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C3CAC" w14:textId="77777777" w:rsidR="00EC1F40" w:rsidRDefault="00CC68AE" w:rsidP="00CC68AE">
      <w:pPr>
        <w:tabs>
          <w:tab w:val="left" w:pos="3135"/>
        </w:tabs>
        <w:jc w:val="center"/>
        <w:rPr>
          <w:b/>
          <w:sz w:val="40"/>
          <w:szCs w:val="44"/>
        </w:rPr>
        <w:sectPr w:rsidR="00EC1F40" w:rsidSect="00CC68AE">
          <w:pgSz w:w="11906" w:h="16838"/>
          <w:pgMar w:top="1440" w:right="1797" w:bottom="1440" w:left="1797" w:header="851" w:footer="992" w:gutter="0"/>
          <w:cols w:space="425"/>
          <w:vAlign w:val="center"/>
          <w:docGrid w:type="linesAndChars" w:linePitch="360"/>
        </w:sectPr>
      </w:pPr>
      <w:r>
        <w:rPr>
          <w:rFonts w:hint="eastAsia"/>
          <w:b/>
          <w:sz w:val="40"/>
          <w:szCs w:val="44"/>
        </w:rPr>
        <w:t>115</w:t>
      </w:r>
      <w:r>
        <w:rPr>
          <w:rFonts w:hint="eastAsia"/>
          <w:b/>
          <w:sz w:val="40"/>
          <w:szCs w:val="44"/>
        </w:rPr>
        <w:t>年</w:t>
      </w:r>
      <w:r w:rsidRPr="00CC68AE">
        <w:rPr>
          <w:rFonts w:hint="eastAsia"/>
          <w:b/>
          <w:sz w:val="40"/>
          <w:szCs w:val="44"/>
        </w:rPr>
        <w:t>期末報告</w:t>
      </w:r>
    </w:p>
    <w:p w14:paraId="1BCF8CF3" w14:textId="7172A1DB" w:rsidR="0018070C" w:rsidRPr="007F042C" w:rsidRDefault="0018070C" w:rsidP="00846DD7">
      <w:pPr>
        <w:jc w:val="center"/>
        <w:rPr>
          <w:b/>
          <w:sz w:val="40"/>
          <w:szCs w:val="44"/>
        </w:rPr>
      </w:pPr>
      <w:r w:rsidRPr="007F042C">
        <w:rPr>
          <w:b/>
          <w:sz w:val="40"/>
          <w:szCs w:val="44"/>
        </w:rPr>
        <w:lastRenderedPageBreak/>
        <w:t>目錄</w:t>
      </w:r>
      <w:r w:rsidR="00CA16FF" w:rsidRPr="007F042C">
        <w:rPr>
          <w:b/>
          <w:sz w:val="40"/>
          <w:szCs w:val="44"/>
        </w:rPr>
        <w:fldChar w:fldCharType="begin"/>
      </w:r>
      <w:r w:rsidR="00CA16FF" w:rsidRPr="007F042C">
        <w:rPr>
          <w:b/>
          <w:sz w:val="40"/>
          <w:szCs w:val="40"/>
        </w:rPr>
        <w:instrText xml:space="preserve"> TC "</w:instrText>
      </w:r>
      <w:bookmarkStart w:id="0" w:name="_Toc238609217"/>
      <w:r w:rsidR="00CA16FF" w:rsidRPr="007F042C">
        <w:rPr>
          <w:b/>
          <w:sz w:val="40"/>
          <w:szCs w:val="44"/>
        </w:rPr>
        <w:instrText>目錄</w:instrText>
      </w:r>
      <w:bookmarkEnd w:id="0"/>
      <w:r w:rsidR="00CA16FF" w:rsidRPr="007F042C">
        <w:rPr>
          <w:b/>
          <w:sz w:val="40"/>
          <w:szCs w:val="40"/>
        </w:rPr>
        <w:instrText xml:space="preserve">" \f C \l "1" </w:instrText>
      </w:r>
      <w:r w:rsidR="00CA16FF" w:rsidRPr="007F042C">
        <w:rPr>
          <w:b/>
          <w:sz w:val="40"/>
          <w:szCs w:val="44"/>
        </w:rPr>
        <w:fldChar w:fldCharType="end"/>
      </w:r>
    </w:p>
    <w:p w14:paraId="3BD76B16" w14:textId="32B046EB" w:rsidR="000E58A2" w:rsidRPr="00CC68AE" w:rsidRDefault="00CA16FF" w:rsidP="009E4E33">
      <w:pPr>
        <w:pStyle w:val="11"/>
        <w:rPr>
          <w:szCs w:val="24"/>
        </w:rPr>
      </w:pPr>
      <w:r w:rsidRPr="00CC68AE">
        <w:rPr>
          <w:bCs/>
          <w:szCs w:val="28"/>
        </w:rPr>
        <w:fldChar w:fldCharType="begin"/>
      </w:r>
      <w:r w:rsidRPr="00CC68AE">
        <w:rPr>
          <w:bCs/>
          <w:szCs w:val="28"/>
        </w:rPr>
        <w:instrText xml:space="preserve"> </w:instrText>
      </w:r>
      <w:r w:rsidRPr="00CC68AE">
        <w:rPr>
          <w:rFonts w:hint="eastAsia"/>
          <w:bCs/>
          <w:szCs w:val="28"/>
        </w:rPr>
        <w:instrText>TOC \o "1-3" \f \h \z</w:instrText>
      </w:r>
      <w:r w:rsidRPr="00CC68AE">
        <w:rPr>
          <w:bCs/>
          <w:szCs w:val="28"/>
        </w:rPr>
        <w:instrText xml:space="preserve"> </w:instrText>
      </w:r>
      <w:r w:rsidRPr="00CC68AE">
        <w:rPr>
          <w:bCs/>
          <w:szCs w:val="28"/>
        </w:rPr>
        <w:fldChar w:fldCharType="separate"/>
      </w:r>
      <w:hyperlink w:anchor="_Toc238609217" w:history="1">
        <w:r w:rsidR="000E58A2" w:rsidRPr="00CC68AE">
          <w:rPr>
            <w:rStyle w:val="af4"/>
            <w:bCs/>
          </w:rPr>
          <w:t>目錄</w:t>
        </w:r>
        <w:r w:rsidR="000E58A2" w:rsidRPr="00CC68AE">
          <w:rPr>
            <w:webHidden/>
          </w:rPr>
          <w:tab/>
        </w:r>
        <w:r w:rsidR="000E58A2" w:rsidRPr="00CC68AE">
          <w:rPr>
            <w:webHidden/>
          </w:rPr>
          <w:fldChar w:fldCharType="begin"/>
        </w:r>
        <w:r w:rsidR="000E58A2" w:rsidRPr="00CC68AE">
          <w:rPr>
            <w:webHidden/>
          </w:rPr>
          <w:instrText xml:space="preserve"> PAGEREF _Toc238609217 \h </w:instrText>
        </w:r>
        <w:r w:rsidR="000E58A2" w:rsidRPr="00CC68AE">
          <w:rPr>
            <w:webHidden/>
          </w:rPr>
        </w:r>
        <w:r w:rsidR="000E58A2" w:rsidRPr="00CC68AE">
          <w:rPr>
            <w:webHidden/>
          </w:rPr>
          <w:fldChar w:fldCharType="separate"/>
        </w:r>
        <w:r w:rsidR="00EC1F40">
          <w:rPr>
            <w:webHidden/>
          </w:rPr>
          <w:t>I</w:t>
        </w:r>
        <w:r w:rsidR="000E58A2" w:rsidRPr="00CC68AE">
          <w:rPr>
            <w:webHidden/>
          </w:rPr>
          <w:fldChar w:fldCharType="end"/>
        </w:r>
      </w:hyperlink>
    </w:p>
    <w:p w14:paraId="5234019C" w14:textId="32C3909C" w:rsidR="000E58A2" w:rsidRPr="009E4E33" w:rsidRDefault="00B8157B" w:rsidP="009E4E33">
      <w:pPr>
        <w:pStyle w:val="11"/>
        <w:rPr>
          <w:szCs w:val="24"/>
        </w:rPr>
      </w:pPr>
      <w:hyperlink w:anchor="_Toc238609218" w:history="1">
        <w:r w:rsidR="000E58A2" w:rsidRPr="009E4E33">
          <w:rPr>
            <w:rStyle w:val="af4"/>
            <w:b/>
            <w:bCs/>
          </w:rPr>
          <w:t>第</w:t>
        </w:r>
        <w:r w:rsidR="000E58A2" w:rsidRPr="009E4E33">
          <w:rPr>
            <w:rStyle w:val="af4"/>
            <w:b/>
            <w:bCs/>
          </w:rPr>
          <w:t>1</w:t>
        </w:r>
        <w:r w:rsidR="000E58A2" w:rsidRPr="009E4E33">
          <w:rPr>
            <w:rStyle w:val="af4"/>
            <w:b/>
            <w:bCs/>
          </w:rPr>
          <w:t>章</w:t>
        </w:r>
        <w:r w:rsidR="000E58A2" w:rsidRPr="009E4E33">
          <w:rPr>
            <w:rStyle w:val="af4"/>
            <w:rFonts w:cs="Times New Roman"/>
            <w:b/>
            <w:bCs/>
          </w:rPr>
          <w:t xml:space="preserve"> TPASS</w:t>
        </w:r>
        <w:r w:rsidR="000E58A2" w:rsidRPr="009E4E33">
          <w:rPr>
            <w:rStyle w:val="af4"/>
            <w:b/>
            <w:bCs/>
          </w:rPr>
          <w:t>使用比例分析</w:t>
        </w:r>
        <w:r w:rsidR="000E58A2" w:rsidRPr="009E4E33">
          <w:rPr>
            <w:webHidden/>
          </w:rPr>
          <w:tab/>
        </w:r>
        <w:r w:rsidR="000E58A2" w:rsidRPr="009E4E33">
          <w:rPr>
            <w:webHidden/>
          </w:rPr>
          <w:fldChar w:fldCharType="begin"/>
        </w:r>
        <w:r w:rsidR="000E58A2" w:rsidRPr="009E4E33">
          <w:rPr>
            <w:webHidden/>
          </w:rPr>
          <w:instrText xml:space="preserve"> PAGEREF _Toc238609218 \h </w:instrText>
        </w:r>
        <w:r w:rsidR="000E58A2" w:rsidRPr="009E4E33">
          <w:rPr>
            <w:webHidden/>
          </w:rPr>
        </w:r>
        <w:r w:rsidR="000E58A2" w:rsidRPr="009E4E33">
          <w:rPr>
            <w:webHidden/>
          </w:rPr>
          <w:fldChar w:fldCharType="separate"/>
        </w:r>
        <w:r w:rsidR="00EC1F40">
          <w:rPr>
            <w:webHidden/>
          </w:rPr>
          <w:t>1</w:t>
        </w:r>
        <w:r w:rsidR="000E58A2" w:rsidRPr="009E4E33">
          <w:rPr>
            <w:webHidden/>
          </w:rPr>
          <w:fldChar w:fldCharType="end"/>
        </w:r>
      </w:hyperlink>
    </w:p>
    <w:p w14:paraId="302E969D" w14:textId="023ADDDE" w:rsidR="000E58A2" w:rsidRPr="00CC68AE" w:rsidRDefault="00B8157B">
      <w:pPr>
        <w:pStyle w:val="21"/>
        <w:tabs>
          <w:tab w:val="left" w:pos="1200"/>
          <w:tab w:val="right" w:leader="dot" w:pos="8296"/>
        </w:tabs>
        <w:rPr>
          <w:noProof/>
          <w:szCs w:val="24"/>
        </w:rPr>
      </w:pPr>
      <w:hyperlink w:anchor="_Toc238609219" w:history="1">
        <w:r w:rsidR="000E58A2" w:rsidRPr="00CC68AE">
          <w:rPr>
            <w:rStyle w:val="af4"/>
            <w:bCs/>
            <w:noProof/>
          </w:rPr>
          <w:t>1.1</w:t>
        </w:r>
        <w:r w:rsidR="000E58A2" w:rsidRPr="00CC68AE">
          <w:rPr>
            <w:noProof/>
            <w:szCs w:val="24"/>
          </w:rPr>
          <w:tab/>
        </w:r>
        <w:r w:rsidR="000E58A2" w:rsidRPr="00CC68AE">
          <w:rPr>
            <w:rStyle w:val="af4"/>
            <w:bCs/>
            <w:noProof/>
          </w:rPr>
          <w:t>市區客運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_Toc238609219 \h </w:instrText>
        </w:r>
        <w:r w:rsidR="000E58A2" w:rsidRPr="00CC68AE">
          <w:rPr>
            <w:noProof/>
            <w:webHidden/>
          </w:rPr>
        </w:r>
        <w:r w:rsidR="000E58A2" w:rsidRPr="00CC68AE">
          <w:rPr>
            <w:noProof/>
            <w:webHidden/>
          </w:rPr>
          <w:fldChar w:fldCharType="separate"/>
        </w:r>
        <w:r w:rsidR="00EC1F40">
          <w:rPr>
            <w:noProof/>
            <w:webHidden/>
          </w:rPr>
          <w:t>1</w:t>
        </w:r>
        <w:r w:rsidR="000E58A2" w:rsidRPr="00CC68AE">
          <w:rPr>
            <w:noProof/>
            <w:webHidden/>
          </w:rPr>
          <w:fldChar w:fldCharType="end"/>
        </w:r>
      </w:hyperlink>
    </w:p>
    <w:p w14:paraId="0654CFD1" w14:textId="635048C1" w:rsidR="000E58A2" w:rsidRPr="00CC68AE" w:rsidRDefault="00B8157B">
      <w:pPr>
        <w:pStyle w:val="31"/>
        <w:tabs>
          <w:tab w:val="left" w:pos="1944"/>
          <w:tab w:val="right" w:leader="dot" w:pos="8296"/>
        </w:tabs>
        <w:rPr>
          <w:noProof/>
          <w:szCs w:val="24"/>
        </w:rPr>
      </w:pPr>
      <w:hyperlink w:anchor="_Toc238609220" w:history="1">
        <w:r w:rsidR="000E58A2" w:rsidRPr="00CC68AE">
          <w:rPr>
            <w:rStyle w:val="af4"/>
            <w:bCs/>
            <w:noProof/>
          </w:rPr>
          <w:t>1.1.1</w:t>
        </w:r>
        <w:r w:rsidR="000E58A2" w:rsidRPr="00CC68AE">
          <w:rPr>
            <w:noProof/>
            <w:szCs w:val="24"/>
          </w:rPr>
          <w:tab/>
        </w:r>
        <w:r w:rsidR="000E58A2" w:rsidRPr="00CC68AE">
          <w:rPr>
            <w:rStyle w:val="af4"/>
            <w:bCs/>
            <w:noProof/>
          </w:rPr>
          <w:t>花蓮縣市區客運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_Toc238609220 \h </w:instrText>
        </w:r>
        <w:r w:rsidR="000E58A2" w:rsidRPr="00CC68AE">
          <w:rPr>
            <w:noProof/>
            <w:webHidden/>
          </w:rPr>
        </w:r>
        <w:r w:rsidR="000E58A2" w:rsidRPr="00CC68AE">
          <w:rPr>
            <w:noProof/>
            <w:webHidden/>
          </w:rPr>
          <w:fldChar w:fldCharType="separate"/>
        </w:r>
        <w:r w:rsidR="00EC1F40">
          <w:rPr>
            <w:noProof/>
            <w:webHidden/>
          </w:rPr>
          <w:t>1</w:t>
        </w:r>
        <w:r w:rsidR="000E58A2" w:rsidRPr="00CC68AE">
          <w:rPr>
            <w:noProof/>
            <w:webHidden/>
          </w:rPr>
          <w:fldChar w:fldCharType="end"/>
        </w:r>
      </w:hyperlink>
    </w:p>
    <w:p w14:paraId="7EB5430A" w14:textId="260431CF" w:rsidR="000E58A2" w:rsidRPr="00CC68AE" w:rsidRDefault="00B8157B">
      <w:pPr>
        <w:pStyle w:val="31"/>
        <w:tabs>
          <w:tab w:val="left" w:pos="1944"/>
          <w:tab w:val="right" w:leader="dot" w:pos="8296"/>
        </w:tabs>
        <w:rPr>
          <w:noProof/>
          <w:szCs w:val="24"/>
        </w:rPr>
      </w:pPr>
      <w:hyperlink w:anchor="_Toc238609221" w:history="1">
        <w:r w:rsidR="000E58A2" w:rsidRPr="00CC68AE">
          <w:rPr>
            <w:rStyle w:val="af4"/>
            <w:bCs/>
            <w:noProof/>
          </w:rPr>
          <w:t>1.1.2</w:t>
        </w:r>
        <w:r w:rsidR="000E58A2" w:rsidRPr="00CC68AE">
          <w:rPr>
            <w:noProof/>
            <w:szCs w:val="24"/>
          </w:rPr>
          <w:tab/>
        </w:r>
        <w:r w:rsidR="000E58A2" w:rsidRPr="00CC68AE">
          <w:rPr>
            <w:rStyle w:val="af4"/>
            <w:bCs/>
            <w:noProof/>
          </w:rPr>
          <w:t>臺東縣市區客運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_Toc238609221 \h </w:instrText>
        </w:r>
        <w:r w:rsidR="000E58A2" w:rsidRPr="00CC68AE">
          <w:rPr>
            <w:noProof/>
            <w:webHidden/>
          </w:rPr>
        </w:r>
        <w:r w:rsidR="000E58A2" w:rsidRPr="00CC68AE">
          <w:rPr>
            <w:noProof/>
            <w:webHidden/>
          </w:rPr>
          <w:fldChar w:fldCharType="separate"/>
        </w:r>
        <w:r w:rsidR="00EC1F40">
          <w:rPr>
            <w:noProof/>
            <w:webHidden/>
          </w:rPr>
          <w:t>2</w:t>
        </w:r>
        <w:r w:rsidR="000E58A2" w:rsidRPr="00CC68AE">
          <w:rPr>
            <w:noProof/>
            <w:webHidden/>
          </w:rPr>
          <w:fldChar w:fldCharType="end"/>
        </w:r>
      </w:hyperlink>
    </w:p>
    <w:p w14:paraId="0AD9C6BB" w14:textId="7CC6965B" w:rsidR="000E58A2" w:rsidRPr="00CC68AE" w:rsidRDefault="00B8157B">
      <w:pPr>
        <w:pStyle w:val="21"/>
        <w:tabs>
          <w:tab w:val="left" w:pos="1200"/>
          <w:tab w:val="right" w:leader="dot" w:pos="8296"/>
        </w:tabs>
        <w:rPr>
          <w:noProof/>
          <w:szCs w:val="24"/>
        </w:rPr>
      </w:pPr>
      <w:hyperlink w:anchor="_Toc238609222" w:history="1">
        <w:r w:rsidR="000E58A2" w:rsidRPr="00CC68AE">
          <w:rPr>
            <w:rStyle w:val="af4"/>
            <w:bCs/>
            <w:noProof/>
          </w:rPr>
          <w:t>1.2</w:t>
        </w:r>
        <w:r w:rsidR="000E58A2" w:rsidRPr="00CC68AE">
          <w:rPr>
            <w:noProof/>
            <w:szCs w:val="24"/>
          </w:rPr>
          <w:tab/>
        </w:r>
        <w:r w:rsidR="000E58A2" w:rsidRPr="00CC68AE">
          <w:rPr>
            <w:rStyle w:val="af4"/>
            <w:bCs/>
            <w:noProof/>
          </w:rPr>
          <w:t>公路客運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_Toc238609222 \h </w:instrText>
        </w:r>
        <w:r w:rsidR="000E58A2" w:rsidRPr="00CC68AE">
          <w:rPr>
            <w:noProof/>
            <w:webHidden/>
          </w:rPr>
        </w:r>
        <w:r w:rsidR="000E58A2" w:rsidRPr="00CC68AE">
          <w:rPr>
            <w:noProof/>
            <w:webHidden/>
          </w:rPr>
          <w:fldChar w:fldCharType="separate"/>
        </w:r>
        <w:r w:rsidR="00EC1F40">
          <w:rPr>
            <w:noProof/>
            <w:webHidden/>
          </w:rPr>
          <w:t>2</w:t>
        </w:r>
        <w:r w:rsidR="000E58A2" w:rsidRPr="00CC68AE">
          <w:rPr>
            <w:noProof/>
            <w:webHidden/>
          </w:rPr>
          <w:fldChar w:fldCharType="end"/>
        </w:r>
      </w:hyperlink>
    </w:p>
    <w:p w14:paraId="5FA99D38" w14:textId="63CB79AD" w:rsidR="000E58A2" w:rsidRPr="00CC68AE" w:rsidRDefault="00B8157B">
      <w:pPr>
        <w:pStyle w:val="31"/>
        <w:tabs>
          <w:tab w:val="left" w:pos="1944"/>
          <w:tab w:val="right" w:leader="dot" w:pos="8296"/>
        </w:tabs>
        <w:rPr>
          <w:noProof/>
          <w:szCs w:val="24"/>
        </w:rPr>
      </w:pPr>
      <w:hyperlink w:anchor="_Toc238609223" w:history="1">
        <w:r w:rsidR="000E58A2" w:rsidRPr="00CC68AE">
          <w:rPr>
            <w:rStyle w:val="af4"/>
            <w:bCs/>
            <w:noProof/>
          </w:rPr>
          <w:t>1.2.1</w:t>
        </w:r>
        <w:r w:rsidR="000E58A2" w:rsidRPr="00CC68AE">
          <w:rPr>
            <w:noProof/>
            <w:szCs w:val="24"/>
          </w:rPr>
          <w:tab/>
        </w:r>
        <w:r w:rsidR="000E58A2" w:rsidRPr="00CC68AE">
          <w:rPr>
            <w:rStyle w:val="af4"/>
            <w:bCs/>
            <w:noProof/>
          </w:rPr>
          <w:t>花蓮縣公路客運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_Toc238609223 \h </w:instrText>
        </w:r>
        <w:r w:rsidR="000E58A2" w:rsidRPr="00CC68AE">
          <w:rPr>
            <w:noProof/>
            <w:webHidden/>
          </w:rPr>
        </w:r>
        <w:r w:rsidR="000E58A2" w:rsidRPr="00CC68AE">
          <w:rPr>
            <w:noProof/>
            <w:webHidden/>
          </w:rPr>
          <w:fldChar w:fldCharType="separate"/>
        </w:r>
        <w:r w:rsidR="00EC1F40">
          <w:rPr>
            <w:noProof/>
            <w:webHidden/>
          </w:rPr>
          <w:t>2</w:t>
        </w:r>
        <w:r w:rsidR="000E58A2" w:rsidRPr="00CC68AE">
          <w:rPr>
            <w:noProof/>
            <w:webHidden/>
          </w:rPr>
          <w:fldChar w:fldCharType="end"/>
        </w:r>
      </w:hyperlink>
    </w:p>
    <w:p w14:paraId="09014A69" w14:textId="1519B0B5" w:rsidR="000E58A2" w:rsidRPr="00CC68AE" w:rsidRDefault="00B8157B">
      <w:pPr>
        <w:pStyle w:val="31"/>
        <w:tabs>
          <w:tab w:val="left" w:pos="1944"/>
          <w:tab w:val="right" w:leader="dot" w:pos="8296"/>
        </w:tabs>
        <w:rPr>
          <w:noProof/>
          <w:szCs w:val="24"/>
        </w:rPr>
      </w:pPr>
      <w:hyperlink w:anchor="_Toc238609224" w:history="1">
        <w:r w:rsidR="000E58A2" w:rsidRPr="00CC68AE">
          <w:rPr>
            <w:rStyle w:val="af4"/>
            <w:bCs/>
            <w:noProof/>
          </w:rPr>
          <w:t>1.2.2</w:t>
        </w:r>
        <w:r w:rsidR="000E58A2" w:rsidRPr="00CC68AE">
          <w:rPr>
            <w:noProof/>
            <w:szCs w:val="24"/>
          </w:rPr>
          <w:tab/>
        </w:r>
        <w:r w:rsidR="000E58A2" w:rsidRPr="00CC68AE">
          <w:rPr>
            <w:rStyle w:val="af4"/>
            <w:bCs/>
            <w:noProof/>
          </w:rPr>
          <w:t>臺東縣公路客運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_Toc238609224 \h </w:instrText>
        </w:r>
        <w:r w:rsidR="000E58A2" w:rsidRPr="00CC68AE">
          <w:rPr>
            <w:noProof/>
            <w:webHidden/>
          </w:rPr>
        </w:r>
        <w:r w:rsidR="000E58A2" w:rsidRPr="00CC68AE">
          <w:rPr>
            <w:noProof/>
            <w:webHidden/>
          </w:rPr>
          <w:fldChar w:fldCharType="separate"/>
        </w:r>
        <w:r w:rsidR="00EC1F40">
          <w:rPr>
            <w:noProof/>
            <w:webHidden/>
          </w:rPr>
          <w:t>3</w:t>
        </w:r>
        <w:r w:rsidR="000E58A2" w:rsidRPr="00CC68AE">
          <w:rPr>
            <w:noProof/>
            <w:webHidden/>
          </w:rPr>
          <w:fldChar w:fldCharType="end"/>
        </w:r>
      </w:hyperlink>
    </w:p>
    <w:p w14:paraId="11904230" w14:textId="38AFEEFB" w:rsidR="000E58A2" w:rsidRPr="00CC68AE" w:rsidRDefault="00B8157B">
      <w:pPr>
        <w:pStyle w:val="21"/>
        <w:tabs>
          <w:tab w:val="left" w:pos="1200"/>
          <w:tab w:val="right" w:leader="dot" w:pos="8296"/>
        </w:tabs>
        <w:rPr>
          <w:noProof/>
          <w:szCs w:val="24"/>
        </w:rPr>
      </w:pPr>
      <w:hyperlink w:anchor="_Toc238609225" w:history="1">
        <w:r w:rsidR="000E58A2" w:rsidRPr="00CC68AE">
          <w:rPr>
            <w:rStyle w:val="af4"/>
            <w:bCs/>
            <w:noProof/>
          </w:rPr>
          <w:t>1.3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_Toc238609225 \h </w:instrText>
        </w:r>
        <w:r w:rsidR="000E58A2" w:rsidRPr="00CC68AE">
          <w:rPr>
            <w:noProof/>
            <w:webHidden/>
          </w:rPr>
        </w:r>
        <w:r w:rsidR="000E58A2" w:rsidRPr="00CC68AE">
          <w:rPr>
            <w:noProof/>
            <w:webHidden/>
          </w:rPr>
          <w:fldChar w:fldCharType="separate"/>
        </w:r>
        <w:r w:rsidR="00EC1F40">
          <w:rPr>
            <w:noProof/>
            <w:webHidden/>
          </w:rPr>
          <w:t>3</w:t>
        </w:r>
        <w:r w:rsidR="000E58A2" w:rsidRPr="00CC68AE">
          <w:rPr>
            <w:noProof/>
            <w:webHidden/>
          </w:rPr>
          <w:fldChar w:fldCharType="end"/>
        </w:r>
      </w:hyperlink>
    </w:p>
    <w:p w14:paraId="6647ED13" w14:textId="6D1C1C6F" w:rsidR="000E58A2" w:rsidRPr="009E4E33" w:rsidRDefault="00B8157B" w:rsidP="009E4E33">
      <w:pPr>
        <w:pStyle w:val="11"/>
        <w:rPr>
          <w:szCs w:val="24"/>
        </w:rPr>
      </w:pPr>
      <w:hyperlink w:anchor="_Toc238609226" w:history="1">
        <w:r w:rsidR="000E58A2" w:rsidRPr="009E4E33">
          <w:rPr>
            <w:rStyle w:val="af4"/>
            <w:b/>
            <w:bCs/>
          </w:rPr>
          <w:t>第</w:t>
        </w:r>
        <w:r w:rsidR="000E58A2" w:rsidRPr="009E4E33">
          <w:rPr>
            <w:rStyle w:val="af4"/>
            <w:b/>
            <w:bCs/>
          </w:rPr>
          <w:t>2</w:t>
        </w:r>
        <w:r w:rsidR="000E58A2" w:rsidRPr="009E4E33">
          <w:rPr>
            <w:rStyle w:val="af4"/>
            <w:b/>
            <w:bCs/>
          </w:rPr>
          <w:t>章</w:t>
        </w:r>
        <w:r w:rsidR="000E58A2" w:rsidRPr="009E4E33">
          <w:rPr>
            <w:rStyle w:val="af4"/>
            <w:b/>
            <w:bCs/>
          </w:rPr>
          <w:t xml:space="preserve"> </w:t>
        </w:r>
        <w:r w:rsidR="000E58A2" w:rsidRPr="009E4E33">
          <w:rPr>
            <w:rStyle w:val="af4"/>
            <w:b/>
            <w:bCs/>
          </w:rPr>
          <w:t>平均搭乘里程趨勢分析</w:t>
        </w:r>
        <w:r w:rsidR="000E58A2" w:rsidRPr="009E4E33">
          <w:rPr>
            <w:webHidden/>
          </w:rPr>
          <w:tab/>
        </w:r>
        <w:r w:rsidR="000E58A2" w:rsidRPr="009E4E33">
          <w:rPr>
            <w:webHidden/>
          </w:rPr>
          <w:fldChar w:fldCharType="begin"/>
        </w:r>
        <w:r w:rsidR="000E58A2" w:rsidRPr="009E4E33">
          <w:rPr>
            <w:webHidden/>
          </w:rPr>
          <w:instrText xml:space="preserve"> PAGEREF _Toc238609226 \h </w:instrText>
        </w:r>
        <w:r w:rsidR="000E58A2" w:rsidRPr="009E4E33">
          <w:rPr>
            <w:webHidden/>
          </w:rPr>
        </w:r>
        <w:r w:rsidR="000E58A2" w:rsidRPr="009E4E33">
          <w:rPr>
            <w:webHidden/>
          </w:rPr>
          <w:fldChar w:fldCharType="separate"/>
        </w:r>
        <w:r w:rsidR="00EC1F40">
          <w:rPr>
            <w:webHidden/>
          </w:rPr>
          <w:t>5</w:t>
        </w:r>
        <w:r w:rsidR="000E58A2" w:rsidRPr="009E4E33">
          <w:rPr>
            <w:webHidden/>
          </w:rPr>
          <w:fldChar w:fldCharType="end"/>
        </w:r>
      </w:hyperlink>
    </w:p>
    <w:p w14:paraId="705ED03C" w14:textId="2605F863" w:rsidR="000E58A2" w:rsidRPr="00CC68AE" w:rsidRDefault="00B8157B">
      <w:pPr>
        <w:pStyle w:val="21"/>
        <w:tabs>
          <w:tab w:val="left" w:pos="1200"/>
          <w:tab w:val="right" w:leader="dot" w:pos="8296"/>
        </w:tabs>
        <w:rPr>
          <w:noProof/>
          <w:szCs w:val="24"/>
        </w:rPr>
      </w:pPr>
      <w:hyperlink w:anchor="_Toc238609227" w:history="1">
        <w:r w:rsidR="000E58A2" w:rsidRPr="00CC68AE">
          <w:rPr>
            <w:rStyle w:val="af4"/>
            <w:bCs/>
            <w:noProof/>
          </w:rPr>
          <w:t>2.1</w:t>
        </w:r>
        <w:r w:rsidR="000E58A2" w:rsidRPr="00CC68AE">
          <w:rPr>
            <w:noProof/>
            <w:szCs w:val="24"/>
          </w:rPr>
          <w:tab/>
        </w:r>
        <w:r w:rsidR="000E58A2" w:rsidRPr="00CC68AE">
          <w:rPr>
            <w:rStyle w:val="af4"/>
            <w:bCs/>
            <w:noProof/>
          </w:rPr>
          <w:t>市區客運平均搭乘里程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_Toc238609227 \h </w:instrText>
        </w:r>
        <w:r w:rsidR="000E58A2" w:rsidRPr="00CC68AE">
          <w:rPr>
            <w:noProof/>
            <w:webHidden/>
          </w:rPr>
        </w:r>
        <w:r w:rsidR="000E58A2" w:rsidRPr="00CC68AE">
          <w:rPr>
            <w:noProof/>
            <w:webHidden/>
          </w:rPr>
          <w:fldChar w:fldCharType="separate"/>
        </w:r>
        <w:r w:rsidR="00EC1F40">
          <w:rPr>
            <w:noProof/>
            <w:webHidden/>
          </w:rPr>
          <w:t>5</w:t>
        </w:r>
        <w:r w:rsidR="000E58A2" w:rsidRPr="00CC68AE">
          <w:rPr>
            <w:noProof/>
            <w:webHidden/>
          </w:rPr>
          <w:fldChar w:fldCharType="end"/>
        </w:r>
      </w:hyperlink>
    </w:p>
    <w:p w14:paraId="006781F1" w14:textId="5880B816" w:rsidR="000E58A2" w:rsidRPr="00CC68AE" w:rsidRDefault="00B8157B">
      <w:pPr>
        <w:pStyle w:val="31"/>
        <w:tabs>
          <w:tab w:val="left" w:pos="1944"/>
          <w:tab w:val="right" w:leader="dot" w:pos="8296"/>
        </w:tabs>
        <w:rPr>
          <w:noProof/>
          <w:szCs w:val="24"/>
        </w:rPr>
      </w:pPr>
      <w:hyperlink w:anchor="_Toc238609228" w:history="1">
        <w:r w:rsidR="000E58A2" w:rsidRPr="00CC68AE">
          <w:rPr>
            <w:rStyle w:val="af4"/>
            <w:rFonts w:cs="標楷體"/>
            <w:bCs/>
            <w:noProof/>
          </w:rPr>
          <w:t>2.1.1</w:t>
        </w:r>
        <w:r w:rsidR="000E58A2" w:rsidRPr="00CC68AE">
          <w:rPr>
            <w:noProof/>
            <w:szCs w:val="24"/>
          </w:rPr>
          <w:tab/>
        </w:r>
        <w:r w:rsidR="000E58A2" w:rsidRPr="00CC68AE">
          <w:rPr>
            <w:rStyle w:val="af4"/>
            <w:bCs/>
            <w:noProof/>
          </w:rPr>
          <w:t>花蓮縣市區客運平均搭乘里程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_Toc238609228 \h </w:instrText>
        </w:r>
        <w:r w:rsidR="000E58A2" w:rsidRPr="00CC68AE">
          <w:rPr>
            <w:noProof/>
            <w:webHidden/>
          </w:rPr>
        </w:r>
        <w:r w:rsidR="000E58A2" w:rsidRPr="00CC68AE">
          <w:rPr>
            <w:noProof/>
            <w:webHidden/>
          </w:rPr>
          <w:fldChar w:fldCharType="separate"/>
        </w:r>
        <w:r w:rsidR="00EC1F40">
          <w:rPr>
            <w:noProof/>
            <w:webHidden/>
          </w:rPr>
          <w:t>5</w:t>
        </w:r>
        <w:r w:rsidR="000E58A2" w:rsidRPr="00CC68AE">
          <w:rPr>
            <w:noProof/>
            <w:webHidden/>
          </w:rPr>
          <w:fldChar w:fldCharType="end"/>
        </w:r>
      </w:hyperlink>
    </w:p>
    <w:p w14:paraId="1DF09CA5" w14:textId="26A0D5D0" w:rsidR="000E58A2" w:rsidRPr="00CC68AE" w:rsidRDefault="00B8157B">
      <w:pPr>
        <w:pStyle w:val="31"/>
        <w:tabs>
          <w:tab w:val="left" w:pos="1944"/>
          <w:tab w:val="right" w:leader="dot" w:pos="8296"/>
        </w:tabs>
        <w:rPr>
          <w:noProof/>
          <w:szCs w:val="24"/>
        </w:rPr>
      </w:pPr>
      <w:hyperlink w:anchor="_Toc238609229" w:history="1">
        <w:r w:rsidR="000E58A2" w:rsidRPr="00CC68AE">
          <w:rPr>
            <w:rStyle w:val="af4"/>
            <w:rFonts w:cs="標楷體"/>
            <w:bCs/>
            <w:noProof/>
          </w:rPr>
          <w:t>2.1.2</w:t>
        </w:r>
        <w:r w:rsidR="000E58A2" w:rsidRPr="00CC68AE">
          <w:rPr>
            <w:noProof/>
            <w:szCs w:val="24"/>
          </w:rPr>
          <w:tab/>
        </w:r>
        <w:r w:rsidR="000E58A2" w:rsidRPr="00CC68AE">
          <w:rPr>
            <w:rStyle w:val="af4"/>
            <w:bCs/>
            <w:noProof/>
          </w:rPr>
          <w:t>臺東縣市區客運平均搭乘里程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_Toc238609229 \h </w:instrText>
        </w:r>
        <w:r w:rsidR="000E58A2" w:rsidRPr="00CC68AE">
          <w:rPr>
            <w:noProof/>
            <w:webHidden/>
          </w:rPr>
        </w:r>
        <w:r w:rsidR="000E58A2" w:rsidRPr="00CC68AE">
          <w:rPr>
            <w:noProof/>
            <w:webHidden/>
          </w:rPr>
          <w:fldChar w:fldCharType="separate"/>
        </w:r>
        <w:r w:rsidR="00EC1F40">
          <w:rPr>
            <w:noProof/>
            <w:webHidden/>
          </w:rPr>
          <w:t>6</w:t>
        </w:r>
        <w:r w:rsidR="000E58A2" w:rsidRPr="00CC68AE">
          <w:rPr>
            <w:noProof/>
            <w:webHidden/>
          </w:rPr>
          <w:fldChar w:fldCharType="end"/>
        </w:r>
      </w:hyperlink>
    </w:p>
    <w:p w14:paraId="32B63239" w14:textId="7EEA7463" w:rsidR="000E58A2" w:rsidRPr="00CC68AE" w:rsidRDefault="00B8157B">
      <w:pPr>
        <w:pStyle w:val="31"/>
        <w:tabs>
          <w:tab w:val="left" w:pos="1944"/>
          <w:tab w:val="right" w:leader="dot" w:pos="8296"/>
        </w:tabs>
        <w:rPr>
          <w:noProof/>
          <w:szCs w:val="24"/>
        </w:rPr>
      </w:pPr>
      <w:hyperlink w:anchor="_Toc238609230" w:history="1">
        <w:r w:rsidR="000E58A2" w:rsidRPr="00CC68AE">
          <w:rPr>
            <w:rStyle w:val="af4"/>
            <w:rFonts w:cs="標楷體"/>
            <w:bCs/>
            <w:noProof/>
          </w:rPr>
          <w:t>2.1.3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_Toc238609230 \h </w:instrText>
        </w:r>
        <w:r w:rsidR="000E58A2" w:rsidRPr="00CC68AE">
          <w:rPr>
            <w:noProof/>
            <w:webHidden/>
          </w:rPr>
        </w:r>
        <w:r w:rsidR="000E58A2" w:rsidRPr="00CC68AE">
          <w:rPr>
            <w:noProof/>
            <w:webHidden/>
          </w:rPr>
          <w:fldChar w:fldCharType="separate"/>
        </w:r>
        <w:r w:rsidR="00EC1F40">
          <w:rPr>
            <w:noProof/>
            <w:webHidden/>
          </w:rPr>
          <w:t>6</w:t>
        </w:r>
        <w:r w:rsidR="000E58A2" w:rsidRPr="00CC68AE">
          <w:rPr>
            <w:noProof/>
            <w:webHidden/>
          </w:rPr>
          <w:fldChar w:fldCharType="end"/>
        </w:r>
      </w:hyperlink>
    </w:p>
    <w:p w14:paraId="12B17320" w14:textId="61EEF260" w:rsidR="000E58A2" w:rsidRPr="00CC68AE" w:rsidRDefault="00B8157B">
      <w:pPr>
        <w:pStyle w:val="21"/>
        <w:tabs>
          <w:tab w:val="left" w:pos="1200"/>
          <w:tab w:val="right" w:leader="dot" w:pos="8296"/>
        </w:tabs>
        <w:rPr>
          <w:noProof/>
          <w:szCs w:val="24"/>
        </w:rPr>
      </w:pPr>
      <w:hyperlink w:anchor="_Toc238609231" w:history="1">
        <w:r w:rsidR="000E58A2" w:rsidRPr="00CC68AE">
          <w:rPr>
            <w:rStyle w:val="af4"/>
            <w:bCs/>
            <w:noProof/>
          </w:rPr>
          <w:t>2.2</w:t>
        </w:r>
        <w:r w:rsidR="000E58A2" w:rsidRPr="00CC68AE">
          <w:rPr>
            <w:noProof/>
            <w:szCs w:val="24"/>
          </w:rPr>
          <w:tab/>
        </w:r>
        <w:r w:rsidR="000E58A2" w:rsidRPr="00CC68AE">
          <w:rPr>
            <w:rStyle w:val="af4"/>
            <w:bCs/>
            <w:noProof/>
          </w:rPr>
          <w:t>公路客運平均搭乘里程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_Toc238609231 \h </w:instrText>
        </w:r>
        <w:r w:rsidR="000E58A2" w:rsidRPr="00CC68AE">
          <w:rPr>
            <w:noProof/>
            <w:webHidden/>
          </w:rPr>
        </w:r>
        <w:r w:rsidR="000E58A2" w:rsidRPr="00CC68AE">
          <w:rPr>
            <w:noProof/>
            <w:webHidden/>
          </w:rPr>
          <w:fldChar w:fldCharType="separate"/>
        </w:r>
        <w:r w:rsidR="00EC1F40">
          <w:rPr>
            <w:noProof/>
            <w:webHidden/>
          </w:rPr>
          <w:t>7</w:t>
        </w:r>
        <w:r w:rsidR="000E58A2" w:rsidRPr="00CC68AE">
          <w:rPr>
            <w:noProof/>
            <w:webHidden/>
          </w:rPr>
          <w:fldChar w:fldCharType="end"/>
        </w:r>
      </w:hyperlink>
    </w:p>
    <w:p w14:paraId="3C9A51DD" w14:textId="5C321585" w:rsidR="000E58A2" w:rsidRPr="00CC68AE" w:rsidRDefault="00B8157B">
      <w:pPr>
        <w:pStyle w:val="31"/>
        <w:tabs>
          <w:tab w:val="left" w:pos="1944"/>
          <w:tab w:val="right" w:leader="dot" w:pos="8296"/>
        </w:tabs>
        <w:rPr>
          <w:noProof/>
          <w:szCs w:val="24"/>
        </w:rPr>
      </w:pPr>
      <w:hyperlink w:anchor="_Toc238609232" w:history="1">
        <w:r w:rsidR="000E58A2" w:rsidRPr="00CC68AE">
          <w:rPr>
            <w:rStyle w:val="af4"/>
            <w:rFonts w:cs="標楷體"/>
            <w:bCs/>
            <w:noProof/>
          </w:rPr>
          <w:t>2.2.1</w:t>
        </w:r>
        <w:r w:rsidR="000E58A2" w:rsidRPr="00CC68AE">
          <w:rPr>
            <w:noProof/>
            <w:szCs w:val="24"/>
          </w:rPr>
          <w:tab/>
        </w:r>
        <w:r w:rsidR="000E58A2" w:rsidRPr="00CC68AE">
          <w:rPr>
            <w:rStyle w:val="af4"/>
            <w:bCs/>
            <w:noProof/>
          </w:rPr>
          <w:t>花蓮縣公路客運平均搭乘里程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_Toc238609232 \h </w:instrText>
        </w:r>
        <w:r w:rsidR="000E58A2" w:rsidRPr="00CC68AE">
          <w:rPr>
            <w:noProof/>
            <w:webHidden/>
          </w:rPr>
        </w:r>
        <w:r w:rsidR="000E58A2" w:rsidRPr="00CC68AE">
          <w:rPr>
            <w:noProof/>
            <w:webHidden/>
          </w:rPr>
          <w:fldChar w:fldCharType="separate"/>
        </w:r>
        <w:r w:rsidR="00EC1F40">
          <w:rPr>
            <w:noProof/>
            <w:webHidden/>
          </w:rPr>
          <w:t>7</w:t>
        </w:r>
        <w:r w:rsidR="000E58A2" w:rsidRPr="00CC68AE">
          <w:rPr>
            <w:noProof/>
            <w:webHidden/>
          </w:rPr>
          <w:fldChar w:fldCharType="end"/>
        </w:r>
      </w:hyperlink>
    </w:p>
    <w:p w14:paraId="074370D1" w14:textId="5C95C8A8" w:rsidR="000E58A2" w:rsidRPr="00CC68AE" w:rsidRDefault="00B8157B">
      <w:pPr>
        <w:pStyle w:val="31"/>
        <w:tabs>
          <w:tab w:val="left" w:pos="1944"/>
          <w:tab w:val="right" w:leader="dot" w:pos="8296"/>
        </w:tabs>
        <w:rPr>
          <w:noProof/>
          <w:szCs w:val="24"/>
        </w:rPr>
      </w:pPr>
      <w:hyperlink w:anchor="_Toc238609233" w:history="1">
        <w:r w:rsidR="000E58A2" w:rsidRPr="00CC68AE">
          <w:rPr>
            <w:rStyle w:val="af4"/>
            <w:bCs/>
            <w:noProof/>
          </w:rPr>
          <w:t>2.2.2</w:t>
        </w:r>
        <w:r w:rsidR="000E58A2" w:rsidRPr="00CC68AE">
          <w:rPr>
            <w:noProof/>
            <w:szCs w:val="24"/>
          </w:rPr>
          <w:tab/>
        </w:r>
        <w:r w:rsidR="000E58A2" w:rsidRPr="00CC68AE">
          <w:rPr>
            <w:rStyle w:val="af4"/>
            <w:bCs/>
            <w:noProof/>
          </w:rPr>
          <w:t>臺東縣公路客運平均搭乘里程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_Toc238609233 \h </w:instrText>
        </w:r>
        <w:r w:rsidR="000E58A2" w:rsidRPr="00CC68AE">
          <w:rPr>
            <w:noProof/>
            <w:webHidden/>
          </w:rPr>
        </w:r>
        <w:r w:rsidR="000E58A2" w:rsidRPr="00CC68AE">
          <w:rPr>
            <w:noProof/>
            <w:webHidden/>
          </w:rPr>
          <w:fldChar w:fldCharType="separate"/>
        </w:r>
        <w:r w:rsidR="00EC1F40">
          <w:rPr>
            <w:noProof/>
            <w:webHidden/>
          </w:rPr>
          <w:t>7</w:t>
        </w:r>
        <w:r w:rsidR="000E58A2" w:rsidRPr="00CC68AE">
          <w:rPr>
            <w:noProof/>
            <w:webHidden/>
          </w:rPr>
          <w:fldChar w:fldCharType="end"/>
        </w:r>
      </w:hyperlink>
    </w:p>
    <w:p w14:paraId="414BBA1F" w14:textId="1E68ED0D" w:rsidR="000E58A2" w:rsidRPr="00CC68AE" w:rsidRDefault="00B8157B">
      <w:pPr>
        <w:pStyle w:val="31"/>
        <w:tabs>
          <w:tab w:val="left" w:pos="1944"/>
          <w:tab w:val="right" w:leader="dot" w:pos="8296"/>
        </w:tabs>
        <w:rPr>
          <w:noProof/>
          <w:szCs w:val="24"/>
        </w:rPr>
      </w:pPr>
      <w:hyperlink w:anchor="_Toc238609234" w:history="1">
        <w:r w:rsidR="000E58A2" w:rsidRPr="00CC68AE">
          <w:rPr>
            <w:rStyle w:val="af4"/>
            <w:rFonts w:cs="標楷體"/>
            <w:bCs/>
            <w:noProof/>
          </w:rPr>
          <w:t>2.2.3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_Toc238609234 \h </w:instrText>
        </w:r>
        <w:r w:rsidR="000E58A2" w:rsidRPr="00CC68AE">
          <w:rPr>
            <w:noProof/>
            <w:webHidden/>
          </w:rPr>
        </w:r>
        <w:r w:rsidR="000E58A2" w:rsidRPr="00CC68AE">
          <w:rPr>
            <w:noProof/>
            <w:webHidden/>
          </w:rPr>
          <w:fldChar w:fldCharType="separate"/>
        </w:r>
        <w:r w:rsidR="00EC1F40">
          <w:rPr>
            <w:noProof/>
            <w:webHidden/>
          </w:rPr>
          <w:t>8</w:t>
        </w:r>
        <w:r w:rsidR="000E58A2" w:rsidRPr="00CC68AE">
          <w:rPr>
            <w:noProof/>
            <w:webHidden/>
          </w:rPr>
          <w:fldChar w:fldCharType="end"/>
        </w:r>
      </w:hyperlink>
    </w:p>
    <w:p w14:paraId="113019F2" w14:textId="4A98E8D5" w:rsidR="000E58A2" w:rsidRPr="009E4E33" w:rsidRDefault="00B8157B" w:rsidP="009E4E33">
      <w:pPr>
        <w:pStyle w:val="11"/>
        <w:rPr>
          <w:szCs w:val="24"/>
        </w:rPr>
      </w:pPr>
      <w:hyperlink w:anchor="_Toc238609235" w:history="1">
        <w:r w:rsidR="000E58A2" w:rsidRPr="009E4E33">
          <w:rPr>
            <w:rStyle w:val="af4"/>
            <w:b/>
            <w:bCs/>
          </w:rPr>
          <w:t>第</w:t>
        </w:r>
        <w:r w:rsidR="000E58A2" w:rsidRPr="009E4E33">
          <w:rPr>
            <w:rStyle w:val="af4"/>
            <w:b/>
            <w:bCs/>
          </w:rPr>
          <w:t>3</w:t>
        </w:r>
        <w:r w:rsidR="000E58A2" w:rsidRPr="009E4E33">
          <w:rPr>
            <w:rStyle w:val="af4"/>
            <w:b/>
            <w:bCs/>
          </w:rPr>
          <w:t>章</w:t>
        </w:r>
        <w:r w:rsidR="000E58A2" w:rsidRPr="009E4E33">
          <w:rPr>
            <w:rStyle w:val="af4"/>
            <w:b/>
            <w:bCs/>
          </w:rPr>
          <w:t xml:space="preserve"> </w:t>
        </w:r>
        <w:r w:rsidR="000E58A2" w:rsidRPr="009E4E33">
          <w:rPr>
            <w:rStyle w:val="af4"/>
            <w:b/>
            <w:bCs/>
          </w:rPr>
          <w:t>平均每日使用次數及其族群分布趨勢分析</w:t>
        </w:r>
        <w:r w:rsidR="000E58A2" w:rsidRPr="009E4E33">
          <w:rPr>
            <w:webHidden/>
          </w:rPr>
          <w:tab/>
        </w:r>
        <w:r w:rsidR="000E58A2" w:rsidRPr="009E4E33">
          <w:rPr>
            <w:webHidden/>
          </w:rPr>
          <w:fldChar w:fldCharType="begin"/>
        </w:r>
        <w:r w:rsidR="000E58A2" w:rsidRPr="009E4E33">
          <w:rPr>
            <w:webHidden/>
          </w:rPr>
          <w:instrText xml:space="preserve"> PAGEREF _Toc238609235 \h </w:instrText>
        </w:r>
        <w:r w:rsidR="000E58A2" w:rsidRPr="009E4E33">
          <w:rPr>
            <w:webHidden/>
          </w:rPr>
        </w:r>
        <w:r w:rsidR="000E58A2" w:rsidRPr="009E4E33">
          <w:rPr>
            <w:webHidden/>
          </w:rPr>
          <w:fldChar w:fldCharType="separate"/>
        </w:r>
        <w:r w:rsidR="00EC1F40">
          <w:rPr>
            <w:webHidden/>
          </w:rPr>
          <w:t>9</w:t>
        </w:r>
        <w:r w:rsidR="000E58A2" w:rsidRPr="009E4E33">
          <w:rPr>
            <w:webHidden/>
          </w:rPr>
          <w:fldChar w:fldCharType="end"/>
        </w:r>
      </w:hyperlink>
    </w:p>
    <w:p w14:paraId="7D6014DA" w14:textId="2BD8FB6F" w:rsidR="000E58A2" w:rsidRPr="00CC68AE" w:rsidRDefault="00B8157B">
      <w:pPr>
        <w:pStyle w:val="21"/>
        <w:tabs>
          <w:tab w:val="left" w:pos="1200"/>
          <w:tab w:val="right" w:leader="dot" w:pos="8296"/>
        </w:tabs>
        <w:rPr>
          <w:noProof/>
          <w:szCs w:val="24"/>
        </w:rPr>
      </w:pPr>
      <w:hyperlink w:anchor="_Toc238609236" w:history="1">
        <w:r w:rsidR="000E58A2" w:rsidRPr="00CC68AE">
          <w:rPr>
            <w:rStyle w:val="af4"/>
            <w:rFonts w:cs="標楷體"/>
            <w:bCs/>
            <w:noProof/>
          </w:rPr>
          <w:t>3.1</w:t>
        </w:r>
        <w:r w:rsidR="000E58A2" w:rsidRPr="00CC68AE">
          <w:rPr>
            <w:noProof/>
            <w:szCs w:val="24"/>
          </w:rPr>
          <w:tab/>
        </w:r>
        <w:r w:rsidR="000E58A2" w:rsidRPr="00CC68AE">
          <w:rPr>
            <w:rStyle w:val="af4"/>
            <w:bCs/>
            <w:noProof/>
          </w:rPr>
          <w:t>市區客運平均每日使用次數及其族群分布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_Toc238609236 \h </w:instrText>
        </w:r>
        <w:r w:rsidR="000E58A2" w:rsidRPr="00CC68AE">
          <w:rPr>
            <w:noProof/>
            <w:webHidden/>
          </w:rPr>
        </w:r>
        <w:r w:rsidR="000E58A2" w:rsidRPr="00CC68AE">
          <w:rPr>
            <w:noProof/>
            <w:webHidden/>
          </w:rPr>
          <w:fldChar w:fldCharType="separate"/>
        </w:r>
        <w:r w:rsidR="00EC1F40">
          <w:rPr>
            <w:noProof/>
            <w:webHidden/>
          </w:rPr>
          <w:t>9</w:t>
        </w:r>
        <w:r w:rsidR="000E58A2" w:rsidRPr="00CC68AE">
          <w:rPr>
            <w:noProof/>
            <w:webHidden/>
          </w:rPr>
          <w:fldChar w:fldCharType="end"/>
        </w:r>
      </w:hyperlink>
    </w:p>
    <w:p w14:paraId="6A0CFB62" w14:textId="34D82A3B" w:rsidR="000E58A2" w:rsidRPr="00CC68AE" w:rsidRDefault="00B8157B">
      <w:pPr>
        <w:pStyle w:val="31"/>
        <w:tabs>
          <w:tab w:val="left" w:pos="1944"/>
          <w:tab w:val="right" w:leader="dot" w:pos="8296"/>
        </w:tabs>
        <w:rPr>
          <w:noProof/>
          <w:szCs w:val="24"/>
        </w:rPr>
      </w:pPr>
      <w:hyperlink w:anchor="_Toc238609237" w:history="1">
        <w:r w:rsidR="000E58A2" w:rsidRPr="00CC68AE">
          <w:rPr>
            <w:rStyle w:val="af4"/>
            <w:rFonts w:cs="標楷體"/>
            <w:bCs/>
            <w:noProof/>
          </w:rPr>
          <w:t>3.1.1</w:t>
        </w:r>
        <w:r w:rsidR="000E58A2" w:rsidRPr="00CC68AE">
          <w:rPr>
            <w:noProof/>
            <w:szCs w:val="24"/>
          </w:rPr>
          <w:tab/>
        </w:r>
        <w:r w:rsidR="000E58A2" w:rsidRPr="00CC68AE">
          <w:rPr>
            <w:rStyle w:val="af4"/>
            <w:bCs/>
            <w:noProof/>
          </w:rPr>
          <w:t>花蓮縣市區客運平均每日使用次數及其族群分布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_Toc238609237 \h </w:instrText>
        </w:r>
        <w:r w:rsidR="000E58A2" w:rsidRPr="00CC68AE">
          <w:rPr>
            <w:noProof/>
            <w:webHidden/>
          </w:rPr>
        </w:r>
        <w:r w:rsidR="000E58A2" w:rsidRPr="00CC68AE">
          <w:rPr>
            <w:noProof/>
            <w:webHidden/>
          </w:rPr>
          <w:fldChar w:fldCharType="separate"/>
        </w:r>
        <w:r w:rsidR="00EC1F40">
          <w:rPr>
            <w:noProof/>
            <w:webHidden/>
          </w:rPr>
          <w:t>9</w:t>
        </w:r>
        <w:r w:rsidR="000E58A2" w:rsidRPr="00CC68AE">
          <w:rPr>
            <w:noProof/>
            <w:webHidden/>
          </w:rPr>
          <w:fldChar w:fldCharType="end"/>
        </w:r>
      </w:hyperlink>
    </w:p>
    <w:p w14:paraId="0F14D91D" w14:textId="11C93AD5" w:rsidR="000E58A2" w:rsidRPr="00CC68AE" w:rsidRDefault="00B8157B">
      <w:pPr>
        <w:pStyle w:val="31"/>
        <w:tabs>
          <w:tab w:val="left" w:pos="1944"/>
          <w:tab w:val="right" w:leader="dot" w:pos="8296"/>
        </w:tabs>
        <w:rPr>
          <w:noProof/>
          <w:szCs w:val="24"/>
        </w:rPr>
      </w:pPr>
      <w:hyperlink w:anchor="_Toc238609238" w:history="1">
        <w:r w:rsidR="000E58A2" w:rsidRPr="00CC68AE">
          <w:rPr>
            <w:rStyle w:val="af4"/>
            <w:rFonts w:cs="標楷體"/>
            <w:bCs/>
            <w:noProof/>
          </w:rPr>
          <w:t>3.1.2</w:t>
        </w:r>
        <w:r w:rsidR="000E58A2" w:rsidRPr="00CC68AE">
          <w:rPr>
            <w:noProof/>
            <w:szCs w:val="24"/>
          </w:rPr>
          <w:tab/>
        </w:r>
        <w:r w:rsidR="000E58A2" w:rsidRPr="00CC68AE">
          <w:rPr>
            <w:rStyle w:val="af4"/>
            <w:bCs/>
            <w:noProof/>
          </w:rPr>
          <w:t>臺東縣市區客運平均每日使用次數及其族群分布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_Toc238609238 \h </w:instrText>
        </w:r>
        <w:r w:rsidR="000E58A2" w:rsidRPr="00CC68AE">
          <w:rPr>
            <w:noProof/>
            <w:webHidden/>
          </w:rPr>
        </w:r>
        <w:r w:rsidR="000E58A2" w:rsidRPr="00CC68AE">
          <w:rPr>
            <w:noProof/>
            <w:webHidden/>
          </w:rPr>
          <w:fldChar w:fldCharType="separate"/>
        </w:r>
        <w:r w:rsidR="00EC1F40">
          <w:rPr>
            <w:noProof/>
            <w:webHidden/>
          </w:rPr>
          <w:t>14</w:t>
        </w:r>
        <w:r w:rsidR="000E58A2" w:rsidRPr="00CC68AE">
          <w:rPr>
            <w:noProof/>
            <w:webHidden/>
          </w:rPr>
          <w:fldChar w:fldCharType="end"/>
        </w:r>
      </w:hyperlink>
    </w:p>
    <w:p w14:paraId="2DD9E057" w14:textId="6981B261" w:rsidR="000E58A2" w:rsidRPr="00CC68AE" w:rsidRDefault="00B8157B">
      <w:pPr>
        <w:pStyle w:val="31"/>
        <w:tabs>
          <w:tab w:val="left" w:pos="1944"/>
          <w:tab w:val="right" w:leader="dot" w:pos="8296"/>
        </w:tabs>
        <w:rPr>
          <w:noProof/>
          <w:szCs w:val="24"/>
        </w:rPr>
      </w:pPr>
      <w:hyperlink w:anchor="_Toc238609239" w:history="1">
        <w:r w:rsidR="000E58A2" w:rsidRPr="00CC68AE">
          <w:rPr>
            <w:rStyle w:val="af4"/>
            <w:rFonts w:cs="標楷體"/>
            <w:bCs/>
            <w:noProof/>
          </w:rPr>
          <w:t>3.1.3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_Toc238609239 \h </w:instrText>
        </w:r>
        <w:r w:rsidR="000E58A2" w:rsidRPr="00CC68AE">
          <w:rPr>
            <w:noProof/>
            <w:webHidden/>
          </w:rPr>
        </w:r>
        <w:r w:rsidR="000E58A2" w:rsidRPr="00CC68AE">
          <w:rPr>
            <w:noProof/>
            <w:webHidden/>
          </w:rPr>
          <w:fldChar w:fldCharType="separate"/>
        </w:r>
        <w:r w:rsidR="00EC1F40">
          <w:rPr>
            <w:noProof/>
            <w:webHidden/>
          </w:rPr>
          <w:t>18</w:t>
        </w:r>
        <w:r w:rsidR="000E58A2" w:rsidRPr="00CC68AE">
          <w:rPr>
            <w:noProof/>
            <w:webHidden/>
          </w:rPr>
          <w:fldChar w:fldCharType="end"/>
        </w:r>
      </w:hyperlink>
    </w:p>
    <w:p w14:paraId="1A8022EE" w14:textId="6DFE5B61" w:rsidR="000E58A2" w:rsidRPr="00CC68AE" w:rsidRDefault="00B8157B">
      <w:pPr>
        <w:pStyle w:val="21"/>
        <w:tabs>
          <w:tab w:val="left" w:pos="1200"/>
          <w:tab w:val="right" w:leader="dot" w:pos="8296"/>
        </w:tabs>
        <w:rPr>
          <w:noProof/>
          <w:szCs w:val="24"/>
        </w:rPr>
      </w:pPr>
      <w:hyperlink w:anchor="_Toc238609240" w:history="1">
        <w:r w:rsidR="000E58A2" w:rsidRPr="00CC68AE">
          <w:rPr>
            <w:rStyle w:val="af4"/>
            <w:rFonts w:cs="標楷體"/>
            <w:bCs/>
            <w:noProof/>
          </w:rPr>
          <w:t>3.2</w:t>
        </w:r>
        <w:r w:rsidR="000E58A2" w:rsidRPr="00CC68AE">
          <w:rPr>
            <w:noProof/>
            <w:szCs w:val="24"/>
          </w:rPr>
          <w:tab/>
        </w:r>
        <w:r w:rsidR="000E58A2" w:rsidRPr="00CC68AE">
          <w:rPr>
            <w:rStyle w:val="af4"/>
            <w:bCs/>
            <w:noProof/>
          </w:rPr>
          <w:t>公路客運平均每日使用次數及其族群分布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_Toc238609240 \h </w:instrText>
        </w:r>
        <w:r w:rsidR="000E58A2" w:rsidRPr="00CC68AE">
          <w:rPr>
            <w:noProof/>
            <w:webHidden/>
          </w:rPr>
        </w:r>
        <w:r w:rsidR="000E58A2" w:rsidRPr="00CC68AE">
          <w:rPr>
            <w:noProof/>
            <w:webHidden/>
          </w:rPr>
          <w:fldChar w:fldCharType="separate"/>
        </w:r>
        <w:r w:rsidR="00EC1F40">
          <w:rPr>
            <w:noProof/>
            <w:webHidden/>
          </w:rPr>
          <w:t>19</w:t>
        </w:r>
        <w:r w:rsidR="000E58A2" w:rsidRPr="00CC68AE">
          <w:rPr>
            <w:noProof/>
            <w:webHidden/>
          </w:rPr>
          <w:fldChar w:fldCharType="end"/>
        </w:r>
      </w:hyperlink>
    </w:p>
    <w:p w14:paraId="40C8B637" w14:textId="116AE611" w:rsidR="000E58A2" w:rsidRPr="00CC68AE" w:rsidRDefault="00B8157B">
      <w:pPr>
        <w:pStyle w:val="31"/>
        <w:tabs>
          <w:tab w:val="left" w:pos="1944"/>
          <w:tab w:val="right" w:leader="dot" w:pos="8296"/>
        </w:tabs>
        <w:rPr>
          <w:noProof/>
          <w:szCs w:val="24"/>
        </w:rPr>
      </w:pPr>
      <w:hyperlink w:anchor="_Toc238609241" w:history="1">
        <w:r w:rsidR="000E58A2" w:rsidRPr="00CC68AE">
          <w:rPr>
            <w:rStyle w:val="af4"/>
            <w:rFonts w:cs="標楷體"/>
            <w:bCs/>
            <w:noProof/>
          </w:rPr>
          <w:t>3.2.1</w:t>
        </w:r>
        <w:r w:rsidR="000E58A2" w:rsidRPr="00CC68AE">
          <w:rPr>
            <w:noProof/>
            <w:szCs w:val="24"/>
          </w:rPr>
          <w:tab/>
        </w:r>
        <w:r w:rsidR="000E58A2" w:rsidRPr="00CC68AE">
          <w:rPr>
            <w:rStyle w:val="af4"/>
            <w:bCs/>
            <w:noProof/>
          </w:rPr>
          <w:t>花蓮縣公路客運平均每日使用次數及其族群分布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_Toc238609241 \h </w:instrText>
        </w:r>
        <w:r w:rsidR="000E58A2" w:rsidRPr="00CC68AE">
          <w:rPr>
            <w:noProof/>
            <w:webHidden/>
          </w:rPr>
        </w:r>
        <w:r w:rsidR="000E58A2" w:rsidRPr="00CC68AE">
          <w:rPr>
            <w:noProof/>
            <w:webHidden/>
          </w:rPr>
          <w:fldChar w:fldCharType="separate"/>
        </w:r>
        <w:r w:rsidR="00EC1F40">
          <w:rPr>
            <w:noProof/>
            <w:webHidden/>
          </w:rPr>
          <w:t>19</w:t>
        </w:r>
        <w:r w:rsidR="000E58A2" w:rsidRPr="00CC68AE">
          <w:rPr>
            <w:noProof/>
            <w:webHidden/>
          </w:rPr>
          <w:fldChar w:fldCharType="end"/>
        </w:r>
      </w:hyperlink>
    </w:p>
    <w:p w14:paraId="6F0326D5" w14:textId="647040BA" w:rsidR="000E58A2" w:rsidRPr="00CC68AE" w:rsidRDefault="00B8157B">
      <w:pPr>
        <w:pStyle w:val="31"/>
        <w:tabs>
          <w:tab w:val="left" w:pos="1944"/>
          <w:tab w:val="right" w:leader="dot" w:pos="8296"/>
        </w:tabs>
        <w:rPr>
          <w:noProof/>
          <w:szCs w:val="24"/>
        </w:rPr>
      </w:pPr>
      <w:hyperlink w:anchor="_Toc238609242" w:history="1">
        <w:r w:rsidR="000E58A2" w:rsidRPr="00CC68AE">
          <w:rPr>
            <w:rStyle w:val="af4"/>
            <w:rFonts w:cs="標楷體"/>
            <w:bCs/>
            <w:noProof/>
          </w:rPr>
          <w:t>3.2.2</w:t>
        </w:r>
        <w:r w:rsidR="000E58A2" w:rsidRPr="00CC68AE">
          <w:rPr>
            <w:noProof/>
            <w:szCs w:val="24"/>
          </w:rPr>
          <w:tab/>
        </w:r>
        <w:r w:rsidR="000E58A2" w:rsidRPr="00CC68AE">
          <w:rPr>
            <w:rStyle w:val="af4"/>
            <w:bCs/>
            <w:noProof/>
          </w:rPr>
          <w:t>臺東縣公路客運平均每日使用次數及其族群分布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_Toc238609242 \h </w:instrText>
        </w:r>
        <w:r w:rsidR="000E58A2" w:rsidRPr="00CC68AE">
          <w:rPr>
            <w:noProof/>
            <w:webHidden/>
          </w:rPr>
        </w:r>
        <w:r w:rsidR="000E58A2" w:rsidRPr="00CC68AE">
          <w:rPr>
            <w:noProof/>
            <w:webHidden/>
          </w:rPr>
          <w:fldChar w:fldCharType="separate"/>
        </w:r>
        <w:r w:rsidR="00EC1F40">
          <w:rPr>
            <w:noProof/>
            <w:webHidden/>
          </w:rPr>
          <w:t>23</w:t>
        </w:r>
        <w:r w:rsidR="000E58A2" w:rsidRPr="00CC68AE">
          <w:rPr>
            <w:noProof/>
            <w:webHidden/>
          </w:rPr>
          <w:fldChar w:fldCharType="end"/>
        </w:r>
      </w:hyperlink>
    </w:p>
    <w:p w14:paraId="66F5A4D3" w14:textId="042F6FBD" w:rsidR="000E58A2" w:rsidRPr="00CC68AE" w:rsidRDefault="00B8157B">
      <w:pPr>
        <w:pStyle w:val="31"/>
        <w:tabs>
          <w:tab w:val="left" w:pos="1944"/>
          <w:tab w:val="right" w:leader="dot" w:pos="8296"/>
        </w:tabs>
        <w:rPr>
          <w:noProof/>
          <w:szCs w:val="24"/>
        </w:rPr>
      </w:pPr>
      <w:hyperlink w:anchor="_Toc238609243" w:history="1">
        <w:r w:rsidR="000E58A2" w:rsidRPr="00CC68AE">
          <w:rPr>
            <w:rStyle w:val="af4"/>
            <w:bCs/>
            <w:noProof/>
          </w:rPr>
          <w:t>3.2.3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_Toc238609243 \h </w:instrText>
        </w:r>
        <w:r w:rsidR="000E58A2" w:rsidRPr="00CC68AE">
          <w:rPr>
            <w:noProof/>
            <w:webHidden/>
          </w:rPr>
        </w:r>
        <w:r w:rsidR="000E58A2" w:rsidRPr="00CC68AE">
          <w:rPr>
            <w:noProof/>
            <w:webHidden/>
          </w:rPr>
          <w:fldChar w:fldCharType="separate"/>
        </w:r>
        <w:r w:rsidR="00EC1F40">
          <w:rPr>
            <w:noProof/>
            <w:webHidden/>
          </w:rPr>
          <w:t>27</w:t>
        </w:r>
        <w:r w:rsidR="000E58A2" w:rsidRPr="00CC68AE">
          <w:rPr>
            <w:noProof/>
            <w:webHidden/>
          </w:rPr>
          <w:fldChar w:fldCharType="end"/>
        </w:r>
      </w:hyperlink>
    </w:p>
    <w:p w14:paraId="78C11EC5" w14:textId="2C81E2BF" w:rsidR="000E58A2" w:rsidRPr="009E4E33" w:rsidRDefault="00B8157B" w:rsidP="009E4E33">
      <w:pPr>
        <w:pStyle w:val="11"/>
        <w:rPr>
          <w:szCs w:val="24"/>
        </w:rPr>
      </w:pPr>
      <w:hyperlink w:anchor="_Toc238609244" w:history="1">
        <w:r w:rsidR="000E58A2" w:rsidRPr="009E4E33">
          <w:rPr>
            <w:rStyle w:val="af4"/>
            <w:b/>
            <w:bCs/>
          </w:rPr>
          <w:t>第</w:t>
        </w:r>
        <w:r w:rsidR="000E58A2" w:rsidRPr="009E4E33">
          <w:rPr>
            <w:rStyle w:val="af4"/>
            <w:b/>
            <w:bCs/>
          </w:rPr>
          <w:t>4</w:t>
        </w:r>
        <w:r w:rsidR="000E58A2" w:rsidRPr="009E4E33">
          <w:rPr>
            <w:rStyle w:val="af4"/>
            <w:b/>
            <w:bCs/>
          </w:rPr>
          <w:t>章</w:t>
        </w:r>
        <w:r w:rsidR="000E58A2" w:rsidRPr="009E4E33">
          <w:rPr>
            <w:rStyle w:val="af4"/>
            <w:b/>
            <w:bCs/>
          </w:rPr>
          <w:t xml:space="preserve"> </w:t>
        </w:r>
        <w:r w:rsidR="000E58A2" w:rsidRPr="009E4E33">
          <w:rPr>
            <w:rStyle w:val="af4"/>
            <w:b/>
            <w:bCs/>
          </w:rPr>
          <w:t>平均轉乘次數趨勢分析</w:t>
        </w:r>
        <w:r w:rsidR="000E58A2" w:rsidRPr="009E4E33">
          <w:rPr>
            <w:webHidden/>
          </w:rPr>
          <w:tab/>
        </w:r>
        <w:r w:rsidR="000E58A2" w:rsidRPr="009E4E33">
          <w:rPr>
            <w:webHidden/>
          </w:rPr>
          <w:fldChar w:fldCharType="begin"/>
        </w:r>
        <w:r w:rsidR="000E58A2" w:rsidRPr="009E4E33">
          <w:rPr>
            <w:webHidden/>
          </w:rPr>
          <w:instrText xml:space="preserve"> PAGEREF _Toc238609244 \h </w:instrText>
        </w:r>
        <w:r w:rsidR="000E58A2" w:rsidRPr="009E4E33">
          <w:rPr>
            <w:webHidden/>
          </w:rPr>
        </w:r>
        <w:r w:rsidR="000E58A2" w:rsidRPr="009E4E33">
          <w:rPr>
            <w:webHidden/>
          </w:rPr>
          <w:fldChar w:fldCharType="separate"/>
        </w:r>
        <w:r w:rsidR="00EC1F40">
          <w:rPr>
            <w:webHidden/>
          </w:rPr>
          <w:t>29</w:t>
        </w:r>
        <w:r w:rsidR="000E58A2" w:rsidRPr="009E4E33">
          <w:rPr>
            <w:webHidden/>
          </w:rPr>
          <w:fldChar w:fldCharType="end"/>
        </w:r>
      </w:hyperlink>
    </w:p>
    <w:p w14:paraId="23C66FE4" w14:textId="11563342" w:rsidR="000E58A2" w:rsidRPr="00CC68AE" w:rsidRDefault="00B8157B">
      <w:pPr>
        <w:pStyle w:val="21"/>
        <w:tabs>
          <w:tab w:val="left" w:pos="1200"/>
          <w:tab w:val="right" w:leader="dot" w:pos="8296"/>
        </w:tabs>
        <w:rPr>
          <w:noProof/>
          <w:szCs w:val="24"/>
        </w:rPr>
      </w:pPr>
      <w:hyperlink w:anchor="_Toc238609245" w:history="1">
        <w:r w:rsidR="000E58A2" w:rsidRPr="00CC68AE">
          <w:rPr>
            <w:rStyle w:val="af4"/>
            <w:bCs/>
            <w:noProof/>
          </w:rPr>
          <w:t>4.1</w:t>
        </w:r>
        <w:r w:rsidR="000E58A2" w:rsidRPr="00CC68AE">
          <w:rPr>
            <w:noProof/>
            <w:szCs w:val="24"/>
          </w:rPr>
          <w:tab/>
        </w:r>
        <w:r w:rsidR="000E58A2" w:rsidRPr="00CC68AE">
          <w:rPr>
            <w:rStyle w:val="af4"/>
            <w:bCs/>
            <w:noProof/>
          </w:rPr>
          <w:t>平均轉乘次數</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_Toc238609245 \h </w:instrText>
        </w:r>
        <w:r w:rsidR="000E58A2" w:rsidRPr="00CC68AE">
          <w:rPr>
            <w:noProof/>
            <w:webHidden/>
          </w:rPr>
        </w:r>
        <w:r w:rsidR="000E58A2" w:rsidRPr="00CC68AE">
          <w:rPr>
            <w:noProof/>
            <w:webHidden/>
          </w:rPr>
          <w:fldChar w:fldCharType="separate"/>
        </w:r>
        <w:r w:rsidR="00EC1F40">
          <w:rPr>
            <w:noProof/>
            <w:webHidden/>
          </w:rPr>
          <w:t>29</w:t>
        </w:r>
        <w:r w:rsidR="000E58A2" w:rsidRPr="00CC68AE">
          <w:rPr>
            <w:noProof/>
            <w:webHidden/>
          </w:rPr>
          <w:fldChar w:fldCharType="end"/>
        </w:r>
      </w:hyperlink>
    </w:p>
    <w:p w14:paraId="0EBF4F47" w14:textId="1CC6DAA6" w:rsidR="000E58A2" w:rsidRPr="00CC68AE" w:rsidRDefault="00B8157B">
      <w:pPr>
        <w:pStyle w:val="31"/>
        <w:tabs>
          <w:tab w:val="left" w:pos="1944"/>
          <w:tab w:val="right" w:leader="dot" w:pos="8296"/>
        </w:tabs>
        <w:rPr>
          <w:noProof/>
          <w:szCs w:val="24"/>
        </w:rPr>
      </w:pPr>
      <w:hyperlink w:anchor="_Toc238609246" w:history="1">
        <w:r w:rsidR="000E58A2" w:rsidRPr="00CC68AE">
          <w:rPr>
            <w:rStyle w:val="af4"/>
            <w:bCs/>
            <w:noProof/>
          </w:rPr>
          <w:t>4.1.1</w:t>
        </w:r>
        <w:r w:rsidR="000E58A2" w:rsidRPr="00CC68AE">
          <w:rPr>
            <w:noProof/>
            <w:szCs w:val="24"/>
          </w:rPr>
          <w:tab/>
        </w:r>
        <w:r w:rsidR="000E58A2" w:rsidRPr="00CC68AE">
          <w:rPr>
            <w:rStyle w:val="af4"/>
            <w:bCs/>
            <w:noProof/>
          </w:rPr>
          <w:t>花蓮縣客運平均轉乘次數</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_Toc238609246 \h </w:instrText>
        </w:r>
        <w:r w:rsidR="000E58A2" w:rsidRPr="00CC68AE">
          <w:rPr>
            <w:noProof/>
            <w:webHidden/>
          </w:rPr>
        </w:r>
        <w:r w:rsidR="000E58A2" w:rsidRPr="00CC68AE">
          <w:rPr>
            <w:noProof/>
            <w:webHidden/>
          </w:rPr>
          <w:fldChar w:fldCharType="separate"/>
        </w:r>
        <w:r w:rsidR="00EC1F40">
          <w:rPr>
            <w:noProof/>
            <w:webHidden/>
          </w:rPr>
          <w:t>29</w:t>
        </w:r>
        <w:r w:rsidR="000E58A2" w:rsidRPr="00CC68AE">
          <w:rPr>
            <w:noProof/>
            <w:webHidden/>
          </w:rPr>
          <w:fldChar w:fldCharType="end"/>
        </w:r>
      </w:hyperlink>
    </w:p>
    <w:p w14:paraId="5C511B47" w14:textId="1948F4BC" w:rsidR="000E58A2" w:rsidRPr="00CC68AE" w:rsidRDefault="00B8157B">
      <w:pPr>
        <w:pStyle w:val="31"/>
        <w:tabs>
          <w:tab w:val="left" w:pos="1944"/>
          <w:tab w:val="right" w:leader="dot" w:pos="8296"/>
        </w:tabs>
        <w:rPr>
          <w:noProof/>
          <w:szCs w:val="24"/>
        </w:rPr>
      </w:pPr>
      <w:hyperlink w:anchor="_Toc238609247" w:history="1">
        <w:r w:rsidR="000E58A2" w:rsidRPr="00CC68AE">
          <w:rPr>
            <w:rStyle w:val="af4"/>
            <w:bCs/>
            <w:noProof/>
          </w:rPr>
          <w:t>4.1.2</w:t>
        </w:r>
        <w:r w:rsidR="000E58A2" w:rsidRPr="00CC68AE">
          <w:rPr>
            <w:noProof/>
            <w:szCs w:val="24"/>
          </w:rPr>
          <w:tab/>
        </w:r>
        <w:r w:rsidR="000E58A2" w:rsidRPr="00CC68AE">
          <w:rPr>
            <w:rStyle w:val="af4"/>
            <w:bCs/>
            <w:noProof/>
          </w:rPr>
          <w:t>臺東縣客運平均轉乘次數</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_Toc238609247 \h </w:instrText>
        </w:r>
        <w:r w:rsidR="000E58A2" w:rsidRPr="00CC68AE">
          <w:rPr>
            <w:noProof/>
            <w:webHidden/>
          </w:rPr>
        </w:r>
        <w:r w:rsidR="000E58A2" w:rsidRPr="00CC68AE">
          <w:rPr>
            <w:noProof/>
            <w:webHidden/>
          </w:rPr>
          <w:fldChar w:fldCharType="separate"/>
        </w:r>
        <w:r w:rsidR="00EC1F40">
          <w:rPr>
            <w:noProof/>
            <w:webHidden/>
          </w:rPr>
          <w:t>31</w:t>
        </w:r>
        <w:r w:rsidR="000E58A2" w:rsidRPr="00CC68AE">
          <w:rPr>
            <w:noProof/>
            <w:webHidden/>
          </w:rPr>
          <w:fldChar w:fldCharType="end"/>
        </w:r>
      </w:hyperlink>
    </w:p>
    <w:p w14:paraId="2E904D62" w14:textId="4F7752D9" w:rsidR="000E58A2" w:rsidRDefault="00B8157B">
      <w:pPr>
        <w:pStyle w:val="31"/>
        <w:tabs>
          <w:tab w:val="left" w:pos="1944"/>
          <w:tab w:val="right" w:leader="dot" w:pos="8296"/>
        </w:tabs>
        <w:rPr>
          <w:noProof/>
        </w:rPr>
      </w:pPr>
      <w:hyperlink w:anchor="_Toc238609248" w:history="1">
        <w:r w:rsidR="000E58A2" w:rsidRPr="00CC68AE">
          <w:rPr>
            <w:rStyle w:val="af4"/>
            <w:bCs/>
            <w:noProof/>
          </w:rPr>
          <w:t>4.1.3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_Toc238609248 \h </w:instrText>
        </w:r>
        <w:r w:rsidR="000E58A2" w:rsidRPr="00CC68AE">
          <w:rPr>
            <w:noProof/>
            <w:webHidden/>
          </w:rPr>
        </w:r>
        <w:r w:rsidR="000E58A2" w:rsidRPr="00CC68AE">
          <w:rPr>
            <w:noProof/>
            <w:webHidden/>
          </w:rPr>
          <w:fldChar w:fldCharType="separate"/>
        </w:r>
        <w:r w:rsidR="00EC1F40">
          <w:rPr>
            <w:noProof/>
            <w:webHidden/>
          </w:rPr>
          <w:t>32</w:t>
        </w:r>
        <w:r w:rsidR="000E58A2" w:rsidRPr="00CC68AE">
          <w:rPr>
            <w:noProof/>
            <w:webHidden/>
          </w:rPr>
          <w:fldChar w:fldCharType="end"/>
        </w:r>
      </w:hyperlink>
    </w:p>
    <w:p w14:paraId="0DF8E9A7" w14:textId="0FD92D5B" w:rsidR="00EC1F40" w:rsidRPr="00EC1F40" w:rsidRDefault="00EC1F40" w:rsidP="00EC1F40">
      <w:pPr>
        <w:widowControl/>
        <w:rPr>
          <w:szCs w:val="28"/>
        </w:rPr>
        <w:sectPr w:rsidR="00EC1F40" w:rsidRPr="00EC1F40" w:rsidSect="00EC1F40">
          <w:footerReference w:type="default" r:id="rId8"/>
          <w:pgSz w:w="11906" w:h="16838"/>
          <w:pgMar w:top="1440" w:right="1800" w:bottom="1440" w:left="1800" w:header="851" w:footer="992" w:gutter="0"/>
          <w:pgNumType w:fmt="upperRoman" w:start="1"/>
          <w:cols w:space="425"/>
          <w:docGrid w:type="lines" w:linePitch="360"/>
        </w:sectPr>
      </w:pPr>
      <w:r>
        <w:br w:type="page"/>
      </w:r>
      <w:r w:rsidR="00CA16FF" w:rsidRPr="00CC68AE">
        <w:rPr>
          <w:bCs/>
          <w:szCs w:val="28"/>
        </w:rPr>
        <w:fldChar w:fldCharType="end"/>
      </w:r>
    </w:p>
    <w:p w14:paraId="211EF1AE" w14:textId="22E3F61F" w:rsidR="000D6762"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 w:name="_toc_manual_1"/>
      <w:r w:rsidRPr="00233EE8">
        <w:rPr>
          <w:rFonts w:ascii="Times New Roman" w:eastAsia="標楷體" w:hAnsi="Times New Roman" w:hint="eastAsia"/>
          <w:b/>
          <w:color w:val="auto"/>
          <w:sz w:val="28"/>
          <w:szCs w:val="28"/>
        </w:rPr>
        <w:lastRenderedPageBreak/>
        <w:t xml:space="preserve"> </w:t>
      </w:r>
      <w:bookmarkStart w:id="2" w:name="_Toc238609218"/>
      <w:r w:rsidR="0018070C" w:rsidRPr="00233EE8">
        <w:rPr>
          <w:rFonts w:ascii="Times New Roman" w:eastAsia="標楷體" w:hAnsi="Times New Roman" w:cs="Times New Roman"/>
          <w:b/>
          <w:color w:val="auto"/>
          <w:sz w:val="28"/>
          <w:szCs w:val="28"/>
        </w:rPr>
        <w:t>TPASS</w:t>
      </w:r>
      <w:r w:rsidR="0018070C" w:rsidRPr="00233EE8">
        <w:rPr>
          <w:rFonts w:ascii="Times New Roman" w:eastAsia="標楷體" w:hAnsi="Times New Roman"/>
          <w:b/>
          <w:color w:val="auto"/>
          <w:sz w:val="28"/>
          <w:szCs w:val="28"/>
        </w:rPr>
        <w:t>使用比例分析</w:t>
      </w:r>
      <w:bookmarkEnd w:id="1"/>
      <w:bookmarkEnd w:id="2"/>
    </w:p>
    <w:p w14:paraId="3B2A696B" w14:textId="1D76B12F" w:rsidR="000D6762" w:rsidRPr="00CC68AE" w:rsidRDefault="000D6762" w:rsidP="00C96867">
      <w:pPr>
        <w:spacing w:beforeLines="50" w:before="180" w:afterLines="50" w:after="180" w:line="400" w:lineRule="exact"/>
        <w:ind w:firstLineChars="200" w:firstLine="480"/>
        <w:jc w:val="both"/>
      </w:pPr>
      <w:r w:rsidRPr="00CC68AE">
        <w:t>本章節針對</w:t>
      </w:r>
      <w:r w:rsidRPr="00CC68AE">
        <w:rPr>
          <w:rFonts w:cs="Times New Roman"/>
        </w:rPr>
        <w:t>TPASS</w:t>
      </w:r>
      <w:r w:rsidRPr="00CC68AE">
        <w:t>月票，分析其逐月使用占比變化，比較市區客運及公路客運之差異，票證資料之時間範圍涵蓋</w:t>
      </w:r>
      <w:r w:rsidRPr="00CC68AE">
        <w:t>113</w:t>
      </w:r>
      <w:r w:rsidRPr="00CC68AE">
        <w:t>年</w:t>
      </w:r>
      <w:r w:rsidRPr="00CC68AE">
        <w:rPr>
          <w:rFonts w:hint="eastAsia"/>
        </w:rPr>
        <w:t>6</w:t>
      </w:r>
      <w:r w:rsidRPr="00CC68AE">
        <w:t>月至</w:t>
      </w:r>
      <w:r w:rsidRPr="00CC68AE">
        <w:t>11</w:t>
      </w:r>
      <w:r w:rsidRPr="00CC68AE">
        <w:rPr>
          <w:rFonts w:hint="eastAsia"/>
        </w:rPr>
        <w:t>5</w:t>
      </w:r>
      <w:r w:rsidRPr="00CC68AE">
        <w:t>年</w:t>
      </w:r>
      <w:r w:rsidRPr="00CC68AE">
        <w:t>6</w:t>
      </w:r>
      <w:r w:rsidRPr="00CC68AE">
        <w:t>月。</w:t>
      </w:r>
      <w:r w:rsidRPr="00CC68AE">
        <w:rPr>
          <w:rFonts w:hint="eastAsia"/>
        </w:rPr>
        <w:t>統計方式為</w:t>
      </w:r>
      <w:r w:rsidRPr="00CC68AE">
        <w:rPr>
          <w:rFonts w:cs="Times New Roman"/>
        </w:rPr>
        <w:t>TPASS</w:t>
      </w:r>
      <w:r w:rsidRPr="00CC68AE">
        <w:rPr>
          <w:rFonts w:hint="eastAsia"/>
        </w:rPr>
        <w:t>月票每月</w:t>
      </w:r>
      <w:r w:rsidR="00104338" w:rsidRPr="00CC68AE">
        <w:rPr>
          <w:rFonts w:hint="eastAsia"/>
        </w:rPr>
        <w:t>搭乘人次</w:t>
      </w:r>
      <w:r w:rsidRPr="00CC68AE">
        <w:rPr>
          <w:rFonts w:hint="eastAsia"/>
        </w:rPr>
        <w:t>占每月整體搭乘人數之百分比。</w:t>
      </w:r>
    </w:p>
    <w:p w14:paraId="651AF31A" w14:textId="4779872D" w:rsidR="008D5B6B" w:rsidRPr="009E4E33" w:rsidRDefault="004355E8" w:rsidP="00BB53D5">
      <w:pPr>
        <w:pStyle w:val="2"/>
        <w:numPr>
          <w:ilvl w:val="1"/>
          <w:numId w:val="12"/>
        </w:numPr>
        <w:spacing w:beforeLines="50" w:before="180" w:afterLines="50" w:after="180" w:line="400" w:lineRule="exact"/>
        <w:jc w:val="both"/>
        <w:rPr>
          <w:rFonts w:ascii="Times New Roman" w:eastAsia="標楷體" w:hAnsi="Times New Roman"/>
          <w:b/>
          <w:color w:val="auto"/>
          <w:sz w:val="24"/>
          <w:szCs w:val="27"/>
        </w:rPr>
      </w:pPr>
      <w:bookmarkStart w:id="3" w:name="_toc_manual_2"/>
      <w:r w:rsidRPr="009E4E33">
        <w:rPr>
          <w:rFonts w:ascii="Times New Roman" w:eastAsia="標楷體" w:hAnsi="Times New Roman" w:hint="eastAsia"/>
          <w:b/>
          <w:color w:val="auto"/>
          <w:sz w:val="24"/>
          <w:szCs w:val="27"/>
        </w:rPr>
        <w:t xml:space="preserve"> </w:t>
      </w:r>
      <w:bookmarkStart w:id="4" w:name="_Toc238609219"/>
      <w:r w:rsidR="00D52BEE" w:rsidRPr="009E4E33">
        <w:rPr>
          <w:rFonts w:ascii="Times New Roman" w:eastAsia="標楷體" w:hAnsi="Times New Roman" w:hint="eastAsia"/>
          <w:b/>
          <w:color w:val="auto"/>
          <w:sz w:val="24"/>
          <w:szCs w:val="27"/>
        </w:rPr>
        <w:t>市區客運</w:t>
      </w:r>
      <w:r w:rsidR="000D6762" w:rsidRPr="009E4E33">
        <w:rPr>
          <w:rFonts w:ascii="Times New Roman" w:eastAsia="標楷體" w:hAnsi="Times New Roman" w:cs="Times New Roman"/>
          <w:b/>
          <w:color w:val="auto"/>
          <w:sz w:val="24"/>
          <w:szCs w:val="27"/>
        </w:rPr>
        <w:t>TPASS</w:t>
      </w:r>
      <w:r w:rsidR="000D6762" w:rsidRPr="009E4E33">
        <w:rPr>
          <w:rFonts w:ascii="Times New Roman" w:eastAsia="標楷體" w:hAnsi="Times New Roman"/>
          <w:b/>
          <w:color w:val="auto"/>
          <w:sz w:val="24"/>
          <w:szCs w:val="27"/>
        </w:rPr>
        <w:t>月票使用比例</w:t>
      </w:r>
      <w:bookmarkEnd w:id="3"/>
      <w:bookmarkEnd w:id="4"/>
    </w:p>
    <w:p w14:paraId="0B252B1A" w14:textId="19155BD4" w:rsidR="00D52BEE" w:rsidRPr="009E4E33" w:rsidRDefault="004355E8" w:rsidP="00BB53D5">
      <w:pPr>
        <w:pStyle w:val="3"/>
        <w:spacing w:beforeLines="50" w:before="180" w:afterLines="50" w:after="180" w:line="400" w:lineRule="exact"/>
        <w:rPr>
          <w:rStyle w:val="30"/>
          <w:rFonts w:eastAsia="標楷體"/>
          <w:b/>
          <w:color w:val="auto"/>
          <w:sz w:val="24"/>
          <w:szCs w:val="27"/>
        </w:rPr>
      </w:pPr>
      <w:r w:rsidRPr="009E4E33">
        <w:rPr>
          <w:rStyle w:val="30"/>
          <w:rFonts w:eastAsia="標楷體" w:hint="eastAsia"/>
          <w:b/>
          <w:color w:val="auto"/>
          <w:sz w:val="24"/>
          <w:szCs w:val="27"/>
        </w:rPr>
        <w:t xml:space="preserve"> </w:t>
      </w:r>
      <w:bookmarkStart w:id="5" w:name="_Toc238609220"/>
      <w:r w:rsidR="00D52BEE" w:rsidRPr="009E4E33">
        <w:rPr>
          <w:rStyle w:val="30"/>
          <w:rFonts w:eastAsia="標楷體"/>
          <w:b/>
          <w:color w:val="auto"/>
          <w:sz w:val="24"/>
          <w:szCs w:val="27"/>
        </w:rPr>
        <w:t>花蓮縣市區客運</w:t>
      </w:r>
      <w:r w:rsidR="00D52BEE" w:rsidRPr="009E4E33">
        <w:rPr>
          <w:rStyle w:val="30"/>
          <w:rFonts w:eastAsia="標楷體" w:cs="Times New Roman"/>
          <w:b/>
          <w:color w:val="auto"/>
          <w:sz w:val="24"/>
          <w:szCs w:val="27"/>
        </w:rPr>
        <w:t>TPASS</w:t>
      </w:r>
      <w:r w:rsidR="00D52BEE" w:rsidRPr="009E4E33">
        <w:rPr>
          <w:rStyle w:val="30"/>
          <w:rFonts w:eastAsia="標楷體"/>
          <w:b/>
          <w:color w:val="auto"/>
          <w:sz w:val="24"/>
          <w:szCs w:val="27"/>
        </w:rPr>
        <w:t>月票使用比例</w:t>
      </w:r>
      <w:bookmarkEnd w:id="5"/>
    </w:p>
    <w:p w14:paraId="285BDEA7" w14:textId="360CC5A8" w:rsidR="003F2D48" w:rsidRDefault="00B85D15" w:rsidP="00B85D15">
      <w:pPr>
        <w:keepNext/>
        <w:spacing w:after="0" w:line="0" w:lineRule="atLeast"/>
        <w:jc w:val="center"/>
      </w:pPr>
      <w:r>
        <w:rPr>
          <w:noProof/>
        </w:rPr>
        <w:drawing>
          <wp:inline distT="0" distB="0" distL="0" distR="0" wp14:anchorId="23078FDB" wp14:editId="55CDC004">
            <wp:extent cx="5274310" cy="1758315"/>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9"/>
                    <a:stretch>
                      <a:fillRect/>
                    </a:stretch>
                  </pic:blipFill>
                  <pic:spPr>
                    <a:xfrm>
                      <a:off x="0" y="0"/>
                      <a:ext cx="5274310" cy="1758315"/>
                    </a:xfrm>
                    <a:prstGeom prst="rect">
                      <a:avLst/>
                    </a:prstGeom>
                  </pic:spPr>
                </pic:pic>
              </a:graphicData>
            </a:graphic>
          </wp:inline>
        </w:drawing>
      </w:r>
    </w:p>
    <w:p w14:paraId="03F7D40C" w14:textId="501CDD7B" w:rsidR="003F2D48" w:rsidRPr="003F2D48" w:rsidRDefault="003F2D48" w:rsidP="008C0F5A">
      <w:pPr>
        <w:pStyle w:val="af7"/>
        <w:spacing w:beforeLines="50" w:before="180" w:afterLines="50" w:after="180" w:line="240" w:lineRule="atLeast"/>
        <w:jc w:val="center"/>
        <w:rPr>
          <w:sz w:val="24"/>
          <w:szCs w:val="24"/>
        </w:rPr>
      </w:pPr>
      <w:bookmarkStart w:id="6" w:name="_Ref238660250"/>
      <w:r w:rsidRPr="003F2D48">
        <w:rPr>
          <w:rFonts w:hint="eastAsia"/>
          <w:sz w:val="24"/>
          <w:szCs w:val="24"/>
        </w:rPr>
        <w:t>圖</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1.1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1</w:t>
      </w:r>
      <w:r w:rsidR="00990B83">
        <w:rPr>
          <w:sz w:val="24"/>
          <w:szCs w:val="24"/>
        </w:rPr>
        <w:fldChar w:fldCharType="end"/>
      </w:r>
      <w:bookmarkEnd w:id="6"/>
      <w:r w:rsidRPr="003F2D48">
        <w:rPr>
          <w:rFonts w:hint="eastAsia"/>
          <w:sz w:val="24"/>
          <w:szCs w:val="24"/>
        </w:rPr>
        <w:t xml:space="preserve"> </w:t>
      </w:r>
      <w:r>
        <w:rPr>
          <w:rFonts w:hint="eastAsia"/>
          <w:sz w:val="24"/>
          <w:szCs w:val="24"/>
        </w:rPr>
        <w:t xml:space="preserve"> </w:t>
      </w:r>
      <w:r w:rsidRPr="003F2D48">
        <w:rPr>
          <w:rFonts w:hint="eastAsia"/>
          <w:sz w:val="24"/>
          <w:szCs w:val="24"/>
        </w:rPr>
        <w:t>113</w:t>
      </w:r>
      <w:r w:rsidRPr="003F2D48">
        <w:rPr>
          <w:rFonts w:hint="eastAsia"/>
          <w:sz w:val="24"/>
          <w:szCs w:val="24"/>
        </w:rPr>
        <w:t>年</w:t>
      </w:r>
      <w:r w:rsidRPr="003F2D48">
        <w:rPr>
          <w:rFonts w:hint="eastAsia"/>
          <w:sz w:val="24"/>
          <w:szCs w:val="24"/>
        </w:rPr>
        <w:t>6</w:t>
      </w:r>
      <w:r w:rsidRPr="003F2D48">
        <w:rPr>
          <w:rFonts w:hint="eastAsia"/>
          <w:sz w:val="24"/>
          <w:szCs w:val="24"/>
        </w:rPr>
        <w:t>月至</w:t>
      </w:r>
      <w:r w:rsidRPr="003F2D48">
        <w:rPr>
          <w:rFonts w:hint="eastAsia"/>
          <w:sz w:val="24"/>
          <w:szCs w:val="24"/>
        </w:rPr>
        <w:t>115</w:t>
      </w:r>
      <w:r w:rsidRPr="003F2D48">
        <w:rPr>
          <w:rFonts w:hint="eastAsia"/>
          <w:sz w:val="24"/>
          <w:szCs w:val="24"/>
        </w:rPr>
        <w:t>年</w:t>
      </w:r>
      <w:r w:rsidRPr="003F2D48">
        <w:rPr>
          <w:rFonts w:hint="eastAsia"/>
          <w:sz w:val="24"/>
          <w:szCs w:val="24"/>
        </w:rPr>
        <w:t>6</w:t>
      </w:r>
      <w:r w:rsidRPr="003F2D48">
        <w:rPr>
          <w:rFonts w:hint="eastAsia"/>
          <w:sz w:val="24"/>
          <w:szCs w:val="24"/>
        </w:rPr>
        <w:t>月花蓮縣市區客運</w:t>
      </w:r>
      <w:r w:rsidRPr="003F2D48">
        <w:rPr>
          <w:rFonts w:hint="eastAsia"/>
          <w:sz w:val="24"/>
          <w:szCs w:val="24"/>
        </w:rPr>
        <w:t>TPASS</w:t>
      </w:r>
      <w:r w:rsidRPr="003F2D48">
        <w:rPr>
          <w:rFonts w:hint="eastAsia"/>
          <w:sz w:val="24"/>
          <w:szCs w:val="24"/>
        </w:rPr>
        <w:t>使用比例折線圖</w:t>
      </w:r>
    </w:p>
    <w:p w14:paraId="3362058A" w14:textId="0BC9E171" w:rsidR="00BC7106" w:rsidRPr="00CC68AE" w:rsidRDefault="008D5B6B" w:rsidP="008C0F5A">
      <w:pPr>
        <w:pStyle w:val="a9"/>
        <w:spacing w:beforeLines="50" w:before="180" w:afterLines="50" w:after="180" w:line="400" w:lineRule="exact"/>
        <w:ind w:left="0" w:firstLineChars="200" w:firstLine="480"/>
        <w:jc w:val="both"/>
      </w:pPr>
      <w:r w:rsidRPr="00CC68AE">
        <w:rPr>
          <w:rFonts w:hint="eastAsia"/>
        </w:rPr>
        <w:t>根據</w:t>
      </w:r>
      <w:r w:rsidR="003F2D48">
        <w:fldChar w:fldCharType="begin"/>
      </w:r>
      <w:r w:rsidR="003F2D48">
        <w:instrText xml:space="preserve"> </w:instrText>
      </w:r>
      <w:r w:rsidR="003F2D48">
        <w:rPr>
          <w:rFonts w:hint="eastAsia"/>
        </w:rPr>
        <w:instrText>REF _Ref238660250 \h</w:instrText>
      </w:r>
      <w:r w:rsidR="003F2D48">
        <w:instrText xml:space="preserve"> </w:instrText>
      </w:r>
      <w:r w:rsidR="003F2D48">
        <w:fldChar w:fldCharType="separate"/>
      </w:r>
      <w:r w:rsidR="00EC1F40" w:rsidRPr="003F2D48">
        <w:rPr>
          <w:rFonts w:hint="eastAsia"/>
          <w:szCs w:val="24"/>
        </w:rPr>
        <w:t>圖</w:t>
      </w:r>
      <w:r w:rsidR="00EC1F40">
        <w:rPr>
          <w:noProof/>
          <w:szCs w:val="24"/>
        </w:rPr>
        <w:t>1.1</w:t>
      </w:r>
      <w:r w:rsidR="00EC1F40">
        <w:rPr>
          <w:szCs w:val="24"/>
        </w:rPr>
        <w:t>.</w:t>
      </w:r>
      <w:r w:rsidR="00EC1F40">
        <w:rPr>
          <w:noProof/>
          <w:szCs w:val="24"/>
        </w:rPr>
        <w:t>1</w:t>
      </w:r>
      <w:r w:rsidR="003F2D48">
        <w:fldChar w:fldCharType="end"/>
      </w:r>
      <w:r w:rsidRPr="00CC68AE">
        <w:rPr>
          <w:rFonts w:hint="eastAsia"/>
        </w:rPr>
        <w:t>顯示，</w:t>
      </w:r>
      <w:r w:rsidR="008C0F5A" w:rsidRPr="008C0F5A">
        <w:rPr>
          <w:rFonts w:hint="eastAsia"/>
        </w:rPr>
        <w:t>花蓮縣市區客運</w:t>
      </w:r>
      <w:r w:rsidR="008C0F5A" w:rsidRPr="008C0F5A">
        <w:rPr>
          <w:rFonts w:hint="eastAsia"/>
        </w:rPr>
        <w:t>TPASS</w:t>
      </w:r>
      <w:r w:rsidR="008C0F5A" w:rsidRPr="008C0F5A">
        <w:rPr>
          <w:rFonts w:hint="eastAsia"/>
        </w:rPr>
        <w:t>使用比例整體波動較大，期間以</w:t>
      </w:r>
      <w:r w:rsidR="008C0F5A" w:rsidRPr="008C0F5A">
        <w:rPr>
          <w:rFonts w:hint="eastAsia"/>
        </w:rPr>
        <w:t>114</w:t>
      </w:r>
      <w:r w:rsidR="008C0F5A" w:rsidRPr="008C0F5A">
        <w:rPr>
          <w:rFonts w:hint="eastAsia"/>
        </w:rPr>
        <w:t>年</w:t>
      </w:r>
      <w:r w:rsidR="008C0F5A" w:rsidRPr="008C0F5A">
        <w:rPr>
          <w:rFonts w:hint="eastAsia"/>
        </w:rPr>
        <w:t>10</w:t>
      </w:r>
      <w:r w:rsidR="008C0F5A" w:rsidRPr="008C0F5A">
        <w:rPr>
          <w:rFonts w:hint="eastAsia"/>
        </w:rPr>
        <w:t>月的</w:t>
      </w:r>
      <w:r w:rsidR="008C0F5A" w:rsidRPr="008C0F5A">
        <w:rPr>
          <w:rFonts w:hint="eastAsia"/>
        </w:rPr>
        <w:t>39.6%</w:t>
      </w:r>
      <w:r w:rsidR="008C0F5A" w:rsidRPr="008C0F5A">
        <w:rPr>
          <w:rFonts w:hint="eastAsia"/>
        </w:rPr>
        <w:t>為最高，</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月亦高達</w:t>
      </w:r>
      <w:r w:rsidR="008C0F5A" w:rsidRPr="008C0F5A">
        <w:rPr>
          <w:rFonts w:hint="eastAsia"/>
        </w:rPr>
        <w:t>37.1%</w:t>
      </w:r>
      <w:r w:rsidR="008C0F5A" w:rsidRPr="008C0F5A">
        <w:rPr>
          <w:rFonts w:hint="eastAsia"/>
        </w:rPr>
        <w:t>；相對低點則包括</w:t>
      </w:r>
      <w:r w:rsidR="008C0F5A" w:rsidRPr="008C0F5A">
        <w:rPr>
          <w:rFonts w:hint="eastAsia"/>
        </w:rPr>
        <w:t>113</w:t>
      </w:r>
      <w:r w:rsidR="008C0F5A" w:rsidRPr="008C0F5A">
        <w:rPr>
          <w:rFonts w:hint="eastAsia"/>
        </w:rPr>
        <w:t>年</w:t>
      </w:r>
      <w:r w:rsidR="008C0F5A" w:rsidRPr="008C0F5A">
        <w:rPr>
          <w:rFonts w:hint="eastAsia"/>
        </w:rPr>
        <w:t>8</w:t>
      </w:r>
      <w:r w:rsidR="008C0F5A" w:rsidRPr="008C0F5A">
        <w:rPr>
          <w:rFonts w:hint="eastAsia"/>
        </w:rPr>
        <w:t>月的</w:t>
      </w:r>
      <w:r w:rsidR="008C0F5A" w:rsidRPr="008C0F5A">
        <w:rPr>
          <w:rFonts w:hint="eastAsia"/>
        </w:rPr>
        <w:t>11.2%</w:t>
      </w:r>
      <w:r w:rsidR="008C0F5A" w:rsidRPr="008C0F5A">
        <w:rPr>
          <w:rFonts w:hint="eastAsia"/>
        </w:rPr>
        <w:t>、</w:t>
      </w:r>
      <w:r w:rsidR="008C0F5A" w:rsidRPr="008C0F5A">
        <w:rPr>
          <w:rFonts w:hint="eastAsia"/>
        </w:rPr>
        <w:t>113</w:t>
      </w:r>
      <w:r w:rsidR="008C0F5A" w:rsidRPr="008C0F5A">
        <w:rPr>
          <w:rFonts w:hint="eastAsia"/>
        </w:rPr>
        <w:t>年</w:t>
      </w:r>
      <w:r w:rsidR="008C0F5A" w:rsidRPr="008C0F5A">
        <w:rPr>
          <w:rFonts w:hint="eastAsia"/>
        </w:rPr>
        <w:t>7</w:t>
      </w:r>
      <w:r w:rsidR="008C0F5A" w:rsidRPr="008C0F5A">
        <w:rPr>
          <w:rFonts w:hint="eastAsia"/>
        </w:rPr>
        <w:t>月的</w:t>
      </w:r>
      <w:r w:rsidR="008C0F5A" w:rsidRPr="008C0F5A">
        <w:rPr>
          <w:rFonts w:hint="eastAsia"/>
        </w:rPr>
        <w:t>13.4%</w:t>
      </w:r>
      <w:r w:rsidR="008C0F5A" w:rsidRPr="008C0F5A">
        <w:rPr>
          <w:rFonts w:hint="eastAsia"/>
        </w:rPr>
        <w:t>及</w:t>
      </w:r>
      <w:r w:rsidR="008C0F5A" w:rsidRPr="008C0F5A">
        <w:rPr>
          <w:rFonts w:hint="eastAsia"/>
        </w:rPr>
        <w:t>115</w:t>
      </w:r>
      <w:r w:rsidR="008C0F5A" w:rsidRPr="008C0F5A">
        <w:rPr>
          <w:rFonts w:hint="eastAsia"/>
        </w:rPr>
        <w:t>年</w:t>
      </w:r>
      <w:r w:rsidR="008C0F5A" w:rsidRPr="008C0F5A">
        <w:rPr>
          <w:rFonts w:hint="eastAsia"/>
        </w:rPr>
        <w:t>5</w:t>
      </w:r>
      <w:r w:rsidR="008C0F5A" w:rsidRPr="008C0F5A">
        <w:rPr>
          <w:rFonts w:hint="eastAsia"/>
        </w:rPr>
        <w:t>月的</w:t>
      </w:r>
      <w:r w:rsidR="008C0F5A" w:rsidRPr="008C0F5A">
        <w:rPr>
          <w:rFonts w:hint="eastAsia"/>
        </w:rPr>
        <w:t>16.6%</w:t>
      </w:r>
      <w:r w:rsidR="008C0F5A" w:rsidRPr="008C0F5A">
        <w:rPr>
          <w:rFonts w:hint="eastAsia"/>
        </w:rPr>
        <w:t>。整體而言，使用比例大致隨寒暑假、開學及節慶等不同時期呈現起伏。值得注意的是，</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月至</w:t>
      </w:r>
      <w:r w:rsidR="008C0F5A" w:rsidRPr="008C0F5A">
        <w:rPr>
          <w:rFonts w:hint="eastAsia"/>
        </w:rPr>
        <w:t>8</w:t>
      </w:r>
      <w:r w:rsidR="008C0F5A" w:rsidRPr="008C0F5A">
        <w:rPr>
          <w:rFonts w:hint="eastAsia"/>
        </w:rPr>
        <w:t>月使用比例持續處於</w:t>
      </w:r>
      <w:r w:rsidR="008C0F5A" w:rsidRPr="008C0F5A">
        <w:rPr>
          <w:rFonts w:hint="eastAsia"/>
        </w:rPr>
        <w:t>11.2%</w:t>
      </w:r>
      <w:r w:rsidR="008C0F5A" w:rsidRPr="008C0F5A">
        <w:rPr>
          <w:rFonts w:hint="eastAsia"/>
        </w:rPr>
        <w:t>至</w:t>
      </w:r>
      <w:r w:rsidR="008C0F5A" w:rsidRPr="008C0F5A">
        <w:rPr>
          <w:rFonts w:hint="eastAsia"/>
        </w:rPr>
        <w:t>13.6%</w:t>
      </w:r>
      <w:r w:rsidR="008C0F5A" w:rsidRPr="008C0F5A">
        <w:rPr>
          <w:rFonts w:hint="eastAsia"/>
        </w:rPr>
        <w:t>的低檔，與後續月份的變化型態有所不同</w:t>
      </w:r>
      <w:r w:rsidR="008C0F5A">
        <w:rPr>
          <w:rFonts w:hint="eastAsia"/>
        </w:rPr>
        <w:t>。</w:t>
      </w:r>
      <w:r w:rsidR="008C0F5A" w:rsidRPr="008C0F5A">
        <w:rPr>
          <w:rFonts w:hint="eastAsia"/>
        </w:rPr>
        <w:t>該期間正值</w:t>
      </w:r>
      <w:r w:rsidR="008C0F5A" w:rsidRPr="008C0F5A">
        <w:rPr>
          <w:rFonts w:hint="eastAsia"/>
        </w:rPr>
        <w:t>0403</w:t>
      </w:r>
      <w:r w:rsidR="008C0F5A" w:rsidRPr="008C0F5A">
        <w:rPr>
          <w:rFonts w:hint="eastAsia"/>
        </w:rPr>
        <w:t>花蓮地震後的觀光復甦階段，政府自</w:t>
      </w:r>
      <w:r w:rsidR="008C0F5A" w:rsidRPr="008C0F5A">
        <w:rPr>
          <w:rFonts w:hint="eastAsia"/>
        </w:rPr>
        <w:t>6</w:t>
      </w:r>
      <w:r w:rsidR="008C0F5A" w:rsidRPr="008C0F5A">
        <w:rPr>
          <w:rFonts w:hint="eastAsia"/>
        </w:rPr>
        <w:t>月起陸續推動相關觀光振興措施，可能使一般旅遊搭乘人次增加，進而降低</w:t>
      </w:r>
      <w:r w:rsidR="008C0F5A" w:rsidRPr="008C0F5A">
        <w:rPr>
          <w:rFonts w:hint="eastAsia"/>
        </w:rPr>
        <w:t>TPASS</w:t>
      </w:r>
      <w:r w:rsidR="008C0F5A" w:rsidRPr="008C0F5A">
        <w:rPr>
          <w:rFonts w:hint="eastAsia"/>
        </w:rPr>
        <w:t>搭乘人次占整體搭乘人次之比例；</w:t>
      </w:r>
      <w:r w:rsidR="008C0F5A" w:rsidRPr="008C0F5A">
        <w:rPr>
          <w:rFonts w:hint="eastAsia"/>
        </w:rPr>
        <w:t>9</w:t>
      </w:r>
      <w:r w:rsidR="008C0F5A" w:rsidRPr="008C0F5A">
        <w:rPr>
          <w:rFonts w:hint="eastAsia"/>
        </w:rPr>
        <w:t>月開學後，隨學生等</w:t>
      </w:r>
      <w:r w:rsidR="008C0F5A" w:rsidRPr="008C0F5A">
        <w:rPr>
          <w:rFonts w:hint="eastAsia"/>
        </w:rPr>
        <w:t>TPASS</w:t>
      </w:r>
      <w:r w:rsidR="008C0F5A" w:rsidRPr="008C0F5A">
        <w:rPr>
          <w:rFonts w:hint="eastAsia"/>
        </w:rPr>
        <w:t>主要使用族群回歸，使用比例逐步回升，後續則恢復較為明顯的寒暑假及節慶波動。</w:t>
      </w:r>
    </w:p>
    <w:p w14:paraId="4075CEFC" w14:textId="13F3184E" w:rsidR="00577514" w:rsidRPr="003F2D48" w:rsidRDefault="004355E8" w:rsidP="006F1A11">
      <w:pPr>
        <w:pStyle w:val="3"/>
        <w:spacing w:beforeLines="50" w:before="180" w:afterLines="50" w:after="180" w:line="0" w:lineRule="atLeast"/>
        <w:rPr>
          <w:rFonts w:eastAsia="標楷體"/>
          <w:b/>
          <w:color w:val="auto"/>
          <w:sz w:val="24"/>
          <w:szCs w:val="27"/>
        </w:rPr>
      </w:pPr>
      <w:r w:rsidRPr="003F2D48">
        <w:rPr>
          <w:rFonts w:eastAsia="標楷體" w:hint="eastAsia"/>
          <w:b/>
          <w:color w:val="auto"/>
          <w:sz w:val="24"/>
          <w:szCs w:val="27"/>
        </w:rPr>
        <w:lastRenderedPageBreak/>
        <w:t xml:space="preserve"> </w:t>
      </w:r>
      <w:bookmarkStart w:id="7" w:name="_Toc238609221"/>
      <w:proofErr w:type="gramStart"/>
      <w:r w:rsidR="00577514" w:rsidRPr="003F2D48">
        <w:rPr>
          <w:rFonts w:eastAsia="標楷體" w:hint="eastAsia"/>
          <w:b/>
          <w:color w:val="auto"/>
          <w:sz w:val="24"/>
          <w:szCs w:val="27"/>
        </w:rPr>
        <w:t>臺</w:t>
      </w:r>
      <w:proofErr w:type="gramEnd"/>
      <w:r w:rsidR="00577514" w:rsidRPr="003F2D48">
        <w:rPr>
          <w:rFonts w:eastAsia="標楷體" w:hint="eastAsia"/>
          <w:b/>
          <w:color w:val="auto"/>
          <w:sz w:val="24"/>
          <w:szCs w:val="27"/>
        </w:rPr>
        <w:t>東縣市區客運</w:t>
      </w:r>
      <w:r w:rsidR="00577514" w:rsidRPr="003F2D48">
        <w:rPr>
          <w:rFonts w:eastAsia="標楷體" w:cs="Times New Roman"/>
          <w:b/>
          <w:color w:val="auto"/>
          <w:sz w:val="24"/>
          <w:szCs w:val="27"/>
        </w:rPr>
        <w:t>TPASS</w:t>
      </w:r>
      <w:r w:rsidR="00577514" w:rsidRPr="003F2D48">
        <w:rPr>
          <w:rFonts w:eastAsia="標楷體"/>
          <w:b/>
          <w:color w:val="auto"/>
          <w:sz w:val="24"/>
          <w:szCs w:val="27"/>
        </w:rPr>
        <w:t>月票使用比例</w:t>
      </w:r>
      <w:bookmarkEnd w:id="7"/>
    </w:p>
    <w:p w14:paraId="6AF1BE31" w14:textId="1705F5CD" w:rsidR="00DE74A7" w:rsidRDefault="00B85D15" w:rsidP="00B85D15">
      <w:pPr>
        <w:keepNext/>
        <w:spacing w:after="0" w:line="0" w:lineRule="atLeast"/>
        <w:jc w:val="center"/>
      </w:pPr>
      <w:r>
        <w:rPr>
          <w:noProof/>
        </w:rPr>
        <w:drawing>
          <wp:inline distT="0" distB="0" distL="0" distR="0" wp14:anchorId="5AB36AC6" wp14:editId="7D4DA061">
            <wp:extent cx="5274310" cy="1758315"/>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10"/>
                    <a:stretch>
                      <a:fillRect/>
                    </a:stretch>
                  </pic:blipFill>
                  <pic:spPr>
                    <a:xfrm>
                      <a:off x="0" y="0"/>
                      <a:ext cx="5274310" cy="1758315"/>
                    </a:xfrm>
                    <a:prstGeom prst="rect">
                      <a:avLst/>
                    </a:prstGeom>
                  </pic:spPr>
                </pic:pic>
              </a:graphicData>
            </a:graphic>
          </wp:inline>
        </w:drawing>
      </w:r>
    </w:p>
    <w:p w14:paraId="1E74D389" w14:textId="5DD141A4" w:rsidR="006F1A11" w:rsidRPr="00DE74A7" w:rsidRDefault="00DE74A7" w:rsidP="00482886">
      <w:pPr>
        <w:pStyle w:val="af7"/>
        <w:spacing w:beforeLines="50" w:before="180" w:afterLines="50" w:after="180" w:line="240" w:lineRule="atLeast"/>
        <w:jc w:val="center"/>
        <w:rPr>
          <w:sz w:val="32"/>
          <w:szCs w:val="24"/>
        </w:rPr>
      </w:pPr>
      <w:bookmarkStart w:id="8" w:name="_Ref238661705"/>
      <w:r w:rsidRPr="00DE74A7">
        <w:rPr>
          <w:rFonts w:hint="eastAsia"/>
          <w:sz w:val="24"/>
          <w:szCs w:val="24"/>
        </w:rPr>
        <w:t>圖</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1.1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2</w:t>
      </w:r>
      <w:r w:rsidR="00990B83">
        <w:rPr>
          <w:sz w:val="24"/>
          <w:szCs w:val="24"/>
        </w:rPr>
        <w:fldChar w:fldCharType="end"/>
      </w:r>
      <w:bookmarkEnd w:id="8"/>
      <w:r>
        <w:rPr>
          <w:rFonts w:hint="eastAsia"/>
          <w:sz w:val="24"/>
          <w:szCs w:val="24"/>
        </w:rPr>
        <w:t xml:space="preserve">  </w:t>
      </w:r>
      <w:r w:rsidRPr="00DE74A7">
        <w:rPr>
          <w:rFonts w:hint="eastAsia"/>
          <w:sz w:val="24"/>
          <w:szCs w:val="24"/>
        </w:rPr>
        <w:t>113</w:t>
      </w:r>
      <w:r w:rsidRPr="00DE74A7">
        <w:rPr>
          <w:rFonts w:hint="eastAsia"/>
          <w:sz w:val="24"/>
          <w:szCs w:val="24"/>
        </w:rPr>
        <w:t>年</w:t>
      </w:r>
      <w:r w:rsidRPr="00DE74A7">
        <w:rPr>
          <w:rFonts w:hint="eastAsia"/>
          <w:sz w:val="24"/>
          <w:szCs w:val="24"/>
        </w:rPr>
        <w:t>6</w:t>
      </w:r>
      <w:r w:rsidRPr="00DE74A7">
        <w:rPr>
          <w:rFonts w:hint="eastAsia"/>
          <w:sz w:val="24"/>
          <w:szCs w:val="24"/>
        </w:rPr>
        <w:t>月至</w:t>
      </w:r>
      <w:r w:rsidRPr="00DE74A7">
        <w:rPr>
          <w:rFonts w:hint="eastAsia"/>
          <w:sz w:val="24"/>
          <w:szCs w:val="24"/>
        </w:rPr>
        <w:t>115</w:t>
      </w:r>
      <w:r w:rsidRPr="00DE74A7">
        <w:rPr>
          <w:rFonts w:hint="eastAsia"/>
          <w:sz w:val="24"/>
          <w:szCs w:val="24"/>
        </w:rPr>
        <w:t>年</w:t>
      </w:r>
      <w:r w:rsidRPr="00DE74A7">
        <w:rPr>
          <w:rFonts w:hint="eastAsia"/>
          <w:sz w:val="24"/>
          <w:szCs w:val="24"/>
        </w:rPr>
        <w:t>6</w:t>
      </w:r>
      <w:r w:rsidRPr="00DE74A7">
        <w:rPr>
          <w:rFonts w:hint="eastAsia"/>
          <w:sz w:val="24"/>
          <w:szCs w:val="24"/>
        </w:rPr>
        <w:t>月臺東縣市區客運</w:t>
      </w:r>
      <w:r w:rsidRPr="00DE74A7">
        <w:rPr>
          <w:rFonts w:hint="eastAsia"/>
          <w:sz w:val="24"/>
          <w:szCs w:val="24"/>
        </w:rPr>
        <w:t>TPASS</w:t>
      </w:r>
      <w:r w:rsidRPr="00DE74A7">
        <w:rPr>
          <w:rFonts w:hint="eastAsia"/>
          <w:sz w:val="24"/>
          <w:szCs w:val="24"/>
        </w:rPr>
        <w:t>使用比例折線圖</w:t>
      </w:r>
    </w:p>
    <w:p w14:paraId="11EA9852" w14:textId="379A86AF" w:rsidR="008D5B6B" w:rsidRPr="00CC68AE" w:rsidRDefault="00DE74A7" w:rsidP="00C96867">
      <w:pPr>
        <w:spacing w:beforeLines="50" w:before="180" w:afterLines="50" w:after="180" w:line="400" w:lineRule="exact"/>
        <w:ind w:firstLineChars="200" w:firstLine="480"/>
        <w:jc w:val="both"/>
      </w:pPr>
      <w:r>
        <w:fldChar w:fldCharType="begin"/>
      </w:r>
      <w:r>
        <w:instrText xml:space="preserve"> REF _Ref238661705 \h </w:instrText>
      </w:r>
      <w:r>
        <w:fldChar w:fldCharType="separate"/>
      </w:r>
      <w:r w:rsidR="00EC1F40" w:rsidRPr="00DE74A7">
        <w:rPr>
          <w:rFonts w:hint="eastAsia"/>
          <w:szCs w:val="24"/>
        </w:rPr>
        <w:t>圖</w:t>
      </w:r>
      <w:r w:rsidR="00EC1F40">
        <w:rPr>
          <w:noProof/>
          <w:szCs w:val="24"/>
        </w:rPr>
        <w:t>1.1</w:t>
      </w:r>
      <w:r w:rsidR="00EC1F40">
        <w:rPr>
          <w:szCs w:val="24"/>
        </w:rPr>
        <w:t>.</w:t>
      </w:r>
      <w:r w:rsidR="00EC1F40">
        <w:rPr>
          <w:noProof/>
          <w:szCs w:val="24"/>
        </w:rPr>
        <w:t>2</w:t>
      </w:r>
      <w:r>
        <w:fldChar w:fldCharType="end"/>
      </w:r>
      <w:r w:rsidR="00577514" w:rsidRPr="00CC68AE">
        <w:t>顯示，</w:t>
      </w:r>
      <w:bookmarkStart w:id="9" w:name="_Hlk239089066"/>
      <w:proofErr w:type="gramStart"/>
      <w:r w:rsidR="00577514" w:rsidRPr="00CC68AE">
        <w:t>臺</w:t>
      </w:r>
      <w:proofErr w:type="gramEnd"/>
      <w:r w:rsidR="00577514" w:rsidRPr="00CC68AE">
        <w:t>東縣市區客運</w:t>
      </w:r>
      <w:r w:rsidR="00577514" w:rsidRPr="00CC68AE">
        <w:rPr>
          <w:rFonts w:cs="Times New Roman"/>
        </w:rPr>
        <w:t>TPASS</w:t>
      </w:r>
      <w:r w:rsidR="00577514" w:rsidRPr="00CC68AE">
        <w:t>使用比例整體</w:t>
      </w:r>
      <w:r w:rsidR="00482886" w:rsidRPr="00482886">
        <w:rPr>
          <w:rFonts w:hint="eastAsia"/>
        </w:rPr>
        <w:t>偏低，且各月份間呈現一定幅度之波動。</w:t>
      </w:r>
      <w:r w:rsidR="00577514" w:rsidRPr="00CC68AE">
        <w:t>。期間以</w:t>
      </w:r>
      <w:r w:rsidR="00577514" w:rsidRPr="00CC68AE">
        <w:t>114</w:t>
      </w:r>
      <w:r w:rsidR="00577514" w:rsidRPr="00CC68AE">
        <w:t>年</w:t>
      </w:r>
      <w:r w:rsidR="00577514" w:rsidRPr="00CC68AE">
        <w:t>10</w:t>
      </w:r>
      <w:r w:rsidR="00577514" w:rsidRPr="00CC68AE">
        <w:t>月的</w:t>
      </w:r>
      <w:r w:rsidR="00577514" w:rsidRPr="00CC68AE">
        <w:t>27.0%</w:t>
      </w:r>
      <w:r w:rsidR="00577514" w:rsidRPr="00CC68AE">
        <w:t>及</w:t>
      </w:r>
      <w:r w:rsidR="00577514" w:rsidRPr="00CC68AE">
        <w:t>114</w:t>
      </w:r>
      <w:r w:rsidR="00577514" w:rsidRPr="00CC68AE">
        <w:t>年</w:t>
      </w:r>
      <w:r w:rsidR="00577514" w:rsidRPr="00CC68AE">
        <w:t>9</w:t>
      </w:r>
      <w:r w:rsidR="00577514" w:rsidRPr="00CC68AE">
        <w:t>月的</w:t>
      </w:r>
      <w:r w:rsidR="00577514" w:rsidRPr="00CC68AE">
        <w:t>26.6%</w:t>
      </w:r>
      <w:r w:rsidR="00577514" w:rsidRPr="00CC68AE">
        <w:t>為最高，相對低谷則明顯落在寒暑假期間，分別為</w:t>
      </w:r>
      <w:r w:rsidR="00577514" w:rsidRPr="00CC68AE">
        <w:t>113</w:t>
      </w:r>
      <w:r w:rsidR="00577514" w:rsidRPr="00CC68AE">
        <w:t>年</w:t>
      </w:r>
      <w:r w:rsidR="00577514" w:rsidRPr="00CC68AE">
        <w:t>8</w:t>
      </w:r>
      <w:r w:rsidR="00577514" w:rsidRPr="00CC68AE">
        <w:t>月的</w:t>
      </w:r>
      <w:r w:rsidR="00577514" w:rsidRPr="00CC68AE">
        <w:t>6.7%</w:t>
      </w:r>
      <w:r w:rsidR="003F282A">
        <w:rPr>
          <w:rFonts w:hint="eastAsia"/>
        </w:rPr>
        <w:t>及</w:t>
      </w:r>
      <w:r w:rsidR="00577514" w:rsidRPr="00CC68AE">
        <w:t>113</w:t>
      </w:r>
      <w:r w:rsidR="00577514" w:rsidRPr="00CC68AE">
        <w:t>年</w:t>
      </w:r>
      <w:r w:rsidR="00577514" w:rsidRPr="00CC68AE">
        <w:t>7</w:t>
      </w:r>
      <w:r w:rsidR="00577514" w:rsidRPr="00CC68AE">
        <w:t>月的</w:t>
      </w:r>
      <w:r w:rsidR="00577514" w:rsidRPr="00CC68AE">
        <w:t>7.4%</w:t>
      </w:r>
      <w:r w:rsidR="00577514" w:rsidRPr="00CC68AE">
        <w:t>。從各月份變化來看，非假期月份使用比例多維持在</w:t>
      </w:r>
      <w:r w:rsidR="00577514" w:rsidRPr="00CC68AE">
        <w:t>14%</w:t>
      </w:r>
      <w:r w:rsidR="00577514" w:rsidRPr="00CC68AE">
        <w:t>至</w:t>
      </w:r>
      <w:r w:rsidR="00577514" w:rsidRPr="00CC68AE">
        <w:t>22%</w:t>
      </w:r>
      <w:proofErr w:type="gramStart"/>
      <w:r w:rsidR="00577514" w:rsidRPr="00CC68AE">
        <w:t>之間，</w:t>
      </w:r>
      <w:proofErr w:type="gramEnd"/>
      <w:r w:rsidR="00577514" w:rsidRPr="00CC68AE">
        <w:t>寒暑</w:t>
      </w:r>
      <w:proofErr w:type="gramStart"/>
      <w:r w:rsidR="00577514" w:rsidRPr="00CC68AE">
        <w:t>假期間則大幅</w:t>
      </w:r>
      <w:proofErr w:type="gramEnd"/>
      <w:r w:rsidR="00577514" w:rsidRPr="00CC68AE">
        <w:rPr>
          <w:rFonts w:hint="eastAsia"/>
        </w:rPr>
        <w:t>下跌</w:t>
      </w:r>
      <w:r w:rsidR="00577514" w:rsidRPr="00CC68AE">
        <w:t>至</w:t>
      </w:r>
      <w:r w:rsidR="00577514" w:rsidRPr="00CC68AE">
        <w:t>10%</w:t>
      </w:r>
      <w:r w:rsidR="00577514" w:rsidRPr="00CC68AE">
        <w:t>以下，推測極易受學生寒暑假放假及通學需求之干擾。整體而言，</w:t>
      </w:r>
      <w:proofErr w:type="gramStart"/>
      <w:r w:rsidR="00577514" w:rsidRPr="00CC68AE">
        <w:t>臺</w:t>
      </w:r>
      <w:proofErr w:type="gramEnd"/>
      <w:r w:rsidR="00577514" w:rsidRPr="00CC68AE">
        <w:t>東縣市區客運</w:t>
      </w:r>
      <w:r w:rsidR="00577514" w:rsidRPr="00CC68AE">
        <w:rPr>
          <w:rFonts w:cs="Times New Roman"/>
        </w:rPr>
        <w:t>TPASS</w:t>
      </w:r>
      <w:r w:rsidR="00577514" w:rsidRPr="00CC68AE">
        <w:t>使用比例相對偏低，且使用族群高度集中於學生通</w:t>
      </w:r>
      <w:r w:rsidR="000F633B">
        <w:rPr>
          <w:rFonts w:hint="eastAsia"/>
        </w:rPr>
        <w:t>勤</w:t>
      </w:r>
      <w:r w:rsidR="00577514" w:rsidRPr="00CC68AE">
        <w:t>，季節性變動十分顯著。</w:t>
      </w:r>
      <w:bookmarkEnd w:id="9"/>
    </w:p>
    <w:p w14:paraId="5BB237A1" w14:textId="647A6B76" w:rsidR="008D5B6B" w:rsidRPr="00DE74A7" w:rsidRDefault="004355E8"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bookmarkStart w:id="10" w:name="_toc_manual_3"/>
      <w:r w:rsidRPr="00DE74A7">
        <w:rPr>
          <w:rFonts w:ascii="Times New Roman" w:eastAsia="標楷體" w:hAnsi="Times New Roman" w:hint="eastAsia"/>
          <w:b/>
          <w:color w:val="auto"/>
          <w:sz w:val="24"/>
          <w:szCs w:val="27"/>
        </w:rPr>
        <w:t xml:space="preserve"> </w:t>
      </w:r>
      <w:bookmarkStart w:id="11" w:name="_Toc238609222"/>
      <w:r w:rsidR="00D52BEE" w:rsidRPr="00DE74A7">
        <w:rPr>
          <w:rFonts w:ascii="Times New Roman" w:eastAsia="標楷體" w:hAnsi="Times New Roman" w:hint="eastAsia"/>
          <w:b/>
          <w:color w:val="auto"/>
          <w:sz w:val="24"/>
          <w:szCs w:val="27"/>
        </w:rPr>
        <w:t>公路客運</w:t>
      </w:r>
      <w:r w:rsidR="008D5B6B" w:rsidRPr="00DE74A7">
        <w:rPr>
          <w:rFonts w:ascii="Times New Roman" w:eastAsia="標楷體" w:hAnsi="Times New Roman" w:cs="Times New Roman"/>
          <w:b/>
          <w:color w:val="auto"/>
          <w:sz w:val="24"/>
          <w:szCs w:val="27"/>
        </w:rPr>
        <w:t>TPASS</w:t>
      </w:r>
      <w:r w:rsidR="008D5B6B" w:rsidRPr="00DE74A7">
        <w:rPr>
          <w:rFonts w:ascii="Times New Roman" w:eastAsia="標楷體" w:hAnsi="Times New Roman"/>
          <w:b/>
          <w:color w:val="auto"/>
          <w:sz w:val="24"/>
          <w:szCs w:val="27"/>
        </w:rPr>
        <w:t>月票使用比例</w:t>
      </w:r>
      <w:bookmarkEnd w:id="10"/>
      <w:bookmarkEnd w:id="11"/>
    </w:p>
    <w:p w14:paraId="18E1DD4B" w14:textId="19B81BBB" w:rsidR="00D52BEE" w:rsidRPr="003F282A" w:rsidRDefault="006E69EC" w:rsidP="00BB53D5">
      <w:pPr>
        <w:pStyle w:val="3"/>
        <w:spacing w:beforeLines="50" w:before="180" w:afterLines="50" w:after="180" w:line="400" w:lineRule="exact"/>
        <w:rPr>
          <w:rFonts w:eastAsia="標楷體"/>
          <w:b/>
          <w:noProof/>
          <w:color w:val="auto"/>
          <w:sz w:val="24"/>
          <w:szCs w:val="27"/>
        </w:rPr>
      </w:pPr>
      <w:r w:rsidRPr="003F282A">
        <w:rPr>
          <w:rFonts w:eastAsia="標楷體" w:hint="eastAsia"/>
          <w:b/>
          <w:color w:val="auto"/>
          <w:sz w:val="24"/>
          <w:szCs w:val="27"/>
        </w:rPr>
        <w:t xml:space="preserve"> </w:t>
      </w:r>
      <w:bookmarkStart w:id="12" w:name="_Toc238609223"/>
      <w:r w:rsidR="00D52BEE" w:rsidRPr="003F282A">
        <w:rPr>
          <w:rFonts w:eastAsia="標楷體" w:hint="eastAsia"/>
          <w:b/>
          <w:color w:val="auto"/>
          <w:sz w:val="24"/>
          <w:szCs w:val="27"/>
        </w:rPr>
        <w:t>花蓮縣公路客運</w:t>
      </w:r>
      <w:r w:rsidR="00D52BEE" w:rsidRPr="003F282A">
        <w:rPr>
          <w:rFonts w:eastAsia="標楷體" w:cs="Times New Roman"/>
          <w:b/>
          <w:color w:val="auto"/>
          <w:sz w:val="24"/>
          <w:szCs w:val="27"/>
        </w:rPr>
        <w:t>TPASS</w:t>
      </w:r>
      <w:r w:rsidR="00D52BEE" w:rsidRPr="003F282A">
        <w:rPr>
          <w:rFonts w:eastAsia="標楷體"/>
          <w:b/>
          <w:color w:val="auto"/>
          <w:sz w:val="24"/>
          <w:szCs w:val="27"/>
        </w:rPr>
        <w:t>月票使用比</w:t>
      </w:r>
      <w:r w:rsidR="006F1A11" w:rsidRPr="003F282A">
        <w:rPr>
          <w:rFonts w:eastAsia="標楷體" w:hint="eastAsia"/>
          <w:b/>
          <w:color w:val="auto"/>
          <w:sz w:val="24"/>
          <w:szCs w:val="27"/>
        </w:rPr>
        <w:t>例</w:t>
      </w:r>
      <w:bookmarkEnd w:id="12"/>
    </w:p>
    <w:p w14:paraId="175B06AD" w14:textId="77777777" w:rsidR="000F633B" w:rsidRDefault="00B85D15" w:rsidP="000F633B">
      <w:pPr>
        <w:keepNext/>
        <w:spacing w:after="0" w:line="0" w:lineRule="atLeast"/>
        <w:jc w:val="center"/>
      </w:pPr>
      <w:r>
        <w:rPr>
          <w:noProof/>
        </w:rPr>
        <w:drawing>
          <wp:inline distT="0" distB="0" distL="0" distR="0" wp14:anchorId="560AB300" wp14:editId="0CC1E03F">
            <wp:extent cx="5274310" cy="1758315"/>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1"/>
                    <a:stretch>
                      <a:fillRect/>
                    </a:stretch>
                  </pic:blipFill>
                  <pic:spPr>
                    <a:xfrm>
                      <a:off x="0" y="0"/>
                      <a:ext cx="5274310" cy="1758315"/>
                    </a:xfrm>
                    <a:prstGeom prst="rect">
                      <a:avLst/>
                    </a:prstGeom>
                  </pic:spPr>
                </pic:pic>
              </a:graphicData>
            </a:graphic>
          </wp:inline>
        </w:drawing>
      </w:r>
    </w:p>
    <w:p w14:paraId="470DB37D" w14:textId="1A7381D9" w:rsidR="006F1A11" w:rsidRPr="000F633B" w:rsidRDefault="000F633B" w:rsidP="000F633B">
      <w:pPr>
        <w:pStyle w:val="af7"/>
        <w:spacing w:beforeLines="50" w:before="180" w:afterLines="50" w:after="180" w:line="240" w:lineRule="atLeast"/>
        <w:jc w:val="center"/>
        <w:rPr>
          <w:sz w:val="32"/>
          <w:szCs w:val="24"/>
        </w:rPr>
      </w:pPr>
      <w:bookmarkStart w:id="13" w:name="_Ref239708423"/>
      <w:r w:rsidRPr="000F633B">
        <w:rPr>
          <w:rFonts w:hint="eastAsia"/>
          <w:sz w:val="24"/>
          <w:szCs w:val="24"/>
        </w:rPr>
        <w:t>圖</w:t>
      </w:r>
      <w:r w:rsidRPr="000F633B">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1.2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1</w:t>
      </w:r>
      <w:r w:rsidR="00990B83">
        <w:rPr>
          <w:sz w:val="24"/>
          <w:szCs w:val="24"/>
        </w:rPr>
        <w:fldChar w:fldCharType="end"/>
      </w:r>
      <w:bookmarkEnd w:id="13"/>
      <w:r w:rsidRPr="000F633B">
        <w:rPr>
          <w:rFonts w:hint="eastAsia"/>
          <w:sz w:val="24"/>
          <w:szCs w:val="24"/>
        </w:rPr>
        <w:t xml:space="preserve"> 113</w:t>
      </w:r>
      <w:r w:rsidRPr="000F633B">
        <w:rPr>
          <w:rFonts w:hint="eastAsia"/>
          <w:sz w:val="24"/>
          <w:szCs w:val="24"/>
        </w:rPr>
        <w:t>年</w:t>
      </w:r>
      <w:r w:rsidRPr="000F633B">
        <w:rPr>
          <w:rFonts w:hint="eastAsia"/>
          <w:sz w:val="24"/>
          <w:szCs w:val="24"/>
        </w:rPr>
        <w:t>6</w:t>
      </w:r>
      <w:r w:rsidRPr="000F633B">
        <w:rPr>
          <w:rFonts w:hint="eastAsia"/>
          <w:sz w:val="24"/>
          <w:szCs w:val="24"/>
        </w:rPr>
        <w:t>月至</w:t>
      </w:r>
      <w:r w:rsidRPr="000F633B">
        <w:rPr>
          <w:rFonts w:hint="eastAsia"/>
          <w:sz w:val="24"/>
          <w:szCs w:val="24"/>
        </w:rPr>
        <w:t>115</w:t>
      </w:r>
      <w:r w:rsidRPr="000F633B">
        <w:rPr>
          <w:rFonts w:hint="eastAsia"/>
          <w:sz w:val="24"/>
          <w:szCs w:val="24"/>
        </w:rPr>
        <w:t>年</w:t>
      </w:r>
      <w:r w:rsidRPr="000F633B">
        <w:rPr>
          <w:rFonts w:hint="eastAsia"/>
          <w:sz w:val="24"/>
          <w:szCs w:val="24"/>
        </w:rPr>
        <w:t>6</w:t>
      </w:r>
      <w:r w:rsidRPr="000F633B">
        <w:rPr>
          <w:rFonts w:hint="eastAsia"/>
          <w:sz w:val="24"/>
          <w:szCs w:val="24"/>
        </w:rPr>
        <w:t>月花蓮縣公路客運</w:t>
      </w:r>
      <w:r w:rsidRPr="000F633B">
        <w:rPr>
          <w:rFonts w:hint="eastAsia"/>
          <w:sz w:val="24"/>
          <w:szCs w:val="24"/>
        </w:rPr>
        <w:t>TPASS</w:t>
      </w:r>
      <w:r w:rsidRPr="000F633B">
        <w:rPr>
          <w:rFonts w:hint="eastAsia"/>
          <w:sz w:val="24"/>
          <w:szCs w:val="24"/>
        </w:rPr>
        <w:t>使用比例折線圖</w:t>
      </w:r>
    </w:p>
    <w:p w14:paraId="125AC437" w14:textId="4B21AC07" w:rsidR="006E69EC" w:rsidRPr="00CC68AE" w:rsidRDefault="00D52BEE" w:rsidP="008C0F5A">
      <w:pPr>
        <w:pStyle w:val="a9"/>
        <w:spacing w:beforeLines="50" w:before="180" w:afterLines="50" w:after="180" w:line="400" w:lineRule="exact"/>
        <w:ind w:left="0" w:firstLineChars="200" w:firstLine="480"/>
        <w:jc w:val="both"/>
      </w:pPr>
      <w:r w:rsidRPr="00CC68AE">
        <w:rPr>
          <w:rFonts w:hint="eastAsia"/>
        </w:rPr>
        <w:t>根據</w:t>
      </w:r>
      <w:r w:rsidR="000F633B">
        <w:fldChar w:fldCharType="begin"/>
      </w:r>
      <w:r w:rsidR="000F633B">
        <w:instrText xml:space="preserve"> </w:instrText>
      </w:r>
      <w:r w:rsidR="000F633B">
        <w:rPr>
          <w:rFonts w:hint="eastAsia"/>
        </w:rPr>
        <w:instrText>REF _Ref239708423 \h</w:instrText>
      </w:r>
      <w:r w:rsidR="000F633B">
        <w:instrText xml:space="preserve"> </w:instrText>
      </w:r>
      <w:r w:rsidR="000F633B">
        <w:fldChar w:fldCharType="separate"/>
      </w:r>
      <w:r w:rsidR="000F633B" w:rsidRPr="000F633B">
        <w:rPr>
          <w:rFonts w:hint="eastAsia"/>
          <w:szCs w:val="24"/>
        </w:rPr>
        <w:t>圖</w:t>
      </w:r>
      <w:r w:rsidR="000F633B" w:rsidRPr="000F633B">
        <w:rPr>
          <w:rFonts w:hint="eastAsia"/>
          <w:szCs w:val="24"/>
        </w:rPr>
        <w:t xml:space="preserve"> </w:t>
      </w:r>
      <w:r w:rsidR="000F633B" w:rsidRPr="000F633B">
        <w:rPr>
          <w:noProof/>
          <w:szCs w:val="24"/>
        </w:rPr>
        <w:t>1.2</w:t>
      </w:r>
      <w:r w:rsidR="000F633B" w:rsidRPr="000F633B">
        <w:rPr>
          <w:szCs w:val="24"/>
        </w:rPr>
        <w:t>.</w:t>
      </w:r>
      <w:r w:rsidR="000F633B" w:rsidRPr="000F633B">
        <w:rPr>
          <w:noProof/>
          <w:szCs w:val="24"/>
        </w:rPr>
        <w:t>1</w:t>
      </w:r>
      <w:r w:rsidR="000F633B">
        <w:fldChar w:fldCharType="end"/>
      </w:r>
      <w:r w:rsidRPr="00CC68AE">
        <w:rPr>
          <w:rFonts w:hint="eastAsia"/>
        </w:rPr>
        <w:t>顯示，</w:t>
      </w:r>
      <w:r w:rsidR="008C0F5A" w:rsidRPr="008C0F5A">
        <w:rPr>
          <w:rFonts w:hint="eastAsia"/>
        </w:rPr>
        <w:t>花蓮縣公路客運</w:t>
      </w:r>
      <w:r w:rsidR="008C0F5A" w:rsidRPr="008C0F5A">
        <w:rPr>
          <w:rFonts w:hint="eastAsia"/>
        </w:rPr>
        <w:t>TPASS</w:t>
      </w:r>
      <w:r w:rsidR="008C0F5A" w:rsidRPr="008C0F5A">
        <w:rPr>
          <w:rFonts w:hint="eastAsia"/>
        </w:rPr>
        <w:t>使用比例整體呈現波動。相對高點包含</w:t>
      </w:r>
      <w:r w:rsidR="008C0F5A" w:rsidRPr="008C0F5A">
        <w:rPr>
          <w:rFonts w:hint="eastAsia"/>
        </w:rPr>
        <w:t>114</w:t>
      </w:r>
      <w:r w:rsidR="008C0F5A" w:rsidRPr="008C0F5A">
        <w:rPr>
          <w:rFonts w:hint="eastAsia"/>
        </w:rPr>
        <w:t>年</w:t>
      </w:r>
      <w:r w:rsidR="008C0F5A" w:rsidRPr="008C0F5A">
        <w:rPr>
          <w:rFonts w:hint="eastAsia"/>
        </w:rPr>
        <w:t>1</w:t>
      </w:r>
      <w:r w:rsidR="000F633B">
        <w:rPr>
          <w:rFonts w:hint="eastAsia"/>
        </w:rPr>
        <w:t>2</w:t>
      </w:r>
      <w:r w:rsidR="008C0F5A" w:rsidRPr="008C0F5A">
        <w:rPr>
          <w:rFonts w:hint="eastAsia"/>
        </w:rPr>
        <w:t>月的</w:t>
      </w:r>
      <w:r w:rsidR="008C0F5A" w:rsidRPr="008C0F5A">
        <w:rPr>
          <w:rFonts w:hint="eastAsia"/>
        </w:rPr>
        <w:t>2</w:t>
      </w:r>
      <w:r w:rsidR="000F633B">
        <w:rPr>
          <w:rFonts w:hint="eastAsia"/>
        </w:rPr>
        <w:t>5.8</w:t>
      </w:r>
      <w:r w:rsidR="008C0F5A" w:rsidRPr="008C0F5A">
        <w:rPr>
          <w:rFonts w:hint="eastAsia"/>
        </w:rPr>
        <w:t>%</w:t>
      </w:r>
      <w:r w:rsidR="008C0F5A" w:rsidRPr="008C0F5A">
        <w:rPr>
          <w:rFonts w:hint="eastAsia"/>
        </w:rPr>
        <w:t>及</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月的</w:t>
      </w:r>
      <w:r w:rsidR="008C0F5A" w:rsidRPr="008C0F5A">
        <w:rPr>
          <w:rFonts w:hint="eastAsia"/>
        </w:rPr>
        <w:t>2</w:t>
      </w:r>
      <w:r w:rsidR="000F633B">
        <w:rPr>
          <w:rFonts w:hint="eastAsia"/>
        </w:rPr>
        <w:t>5.4</w:t>
      </w:r>
      <w:r w:rsidR="008C0F5A" w:rsidRPr="008C0F5A">
        <w:rPr>
          <w:rFonts w:hint="eastAsia"/>
        </w:rPr>
        <w:t>%</w:t>
      </w:r>
      <w:r w:rsidR="008C0F5A" w:rsidRPr="008C0F5A">
        <w:rPr>
          <w:rFonts w:hint="eastAsia"/>
        </w:rPr>
        <w:t>；相對低谷則包含</w:t>
      </w:r>
      <w:r w:rsidR="008C0F5A" w:rsidRPr="008C0F5A">
        <w:rPr>
          <w:rFonts w:hint="eastAsia"/>
        </w:rPr>
        <w:t>113</w:t>
      </w:r>
      <w:r w:rsidR="008C0F5A" w:rsidRPr="008C0F5A">
        <w:rPr>
          <w:rFonts w:hint="eastAsia"/>
        </w:rPr>
        <w:t>年</w:t>
      </w:r>
      <w:r w:rsidR="008C0F5A" w:rsidRPr="008C0F5A">
        <w:rPr>
          <w:rFonts w:hint="eastAsia"/>
        </w:rPr>
        <w:t>8</w:t>
      </w:r>
      <w:r w:rsidR="008C0F5A" w:rsidRPr="008C0F5A">
        <w:rPr>
          <w:rFonts w:hint="eastAsia"/>
        </w:rPr>
        <w:t>月的</w:t>
      </w:r>
      <w:r w:rsidR="008C0F5A" w:rsidRPr="008C0F5A">
        <w:rPr>
          <w:rFonts w:hint="eastAsia"/>
        </w:rPr>
        <w:t>1</w:t>
      </w:r>
      <w:r w:rsidR="000F633B">
        <w:rPr>
          <w:rFonts w:hint="eastAsia"/>
        </w:rPr>
        <w:t>3.4</w:t>
      </w:r>
      <w:r w:rsidR="008C0F5A" w:rsidRPr="008C0F5A">
        <w:rPr>
          <w:rFonts w:hint="eastAsia"/>
        </w:rPr>
        <w:t>%</w:t>
      </w:r>
      <w:r w:rsidR="008C0F5A" w:rsidRPr="008C0F5A">
        <w:rPr>
          <w:rFonts w:hint="eastAsia"/>
        </w:rPr>
        <w:t>、</w:t>
      </w:r>
      <w:r w:rsidR="008C0F5A" w:rsidRPr="008C0F5A">
        <w:rPr>
          <w:rFonts w:hint="eastAsia"/>
        </w:rPr>
        <w:t>114</w:t>
      </w:r>
      <w:r w:rsidR="008C0F5A" w:rsidRPr="008C0F5A">
        <w:rPr>
          <w:rFonts w:hint="eastAsia"/>
        </w:rPr>
        <w:t>年</w:t>
      </w:r>
      <w:r w:rsidR="008C0F5A" w:rsidRPr="008C0F5A">
        <w:rPr>
          <w:rFonts w:hint="eastAsia"/>
        </w:rPr>
        <w:t>8</w:t>
      </w:r>
      <w:r w:rsidR="008C0F5A" w:rsidRPr="008C0F5A">
        <w:rPr>
          <w:rFonts w:hint="eastAsia"/>
        </w:rPr>
        <w:t>月的</w:t>
      </w:r>
      <w:r w:rsidR="008C0F5A" w:rsidRPr="008C0F5A">
        <w:rPr>
          <w:rFonts w:hint="eastAsia"/>
        </w:rPr>
        <w:t>1</w:t>
      </w:r>
      <w:r w:rsidR="000F633B">
        <w:rPr>
          <w:rFonts w:hint="eastAsia"/>
        </w:rPr>
        <w:t>5.8</w:t>
      </w:r>
      <w:r w:rsidR="008C0F5A" w:rsidRPr="008C0F5A">
        <w:rPr>
          <w:rFonts w:hint="eastAsia"/>
        </w:rPr>
        <w:t>%</w:t>
      </w:r>
      <w:r w:rsidR="008C0F5A" w:rsidRPr="008C0F5A">
        <w:rPr>
          <w:rFonts w:hint="eastAsia"/>
        </w:rPr>
        <w:t>及</w:t>
      </w:r>
      <w:r w:rsidR="008C0F5A" w:rsidRPr="008C0F5A">
        <w:rPr>
          <w:rFonts w:hint="eastAsia"/>
        </w:rPr>
        <w:t>115</w:t>
      </w:r>
      <w:r w:rsidR="008C0F5A" w:rsidRPr="008C0F5A">
        <w:rPr>
          <w:rFonts w:hint="eastAsia"/>
        </w:rPr>
        <w:t>年</w:t>
      </w:r>
      <w:r w:rsidR="008C0F5A" w:rsidRPr="008C0F5A">
        <w:rPr>
          <w:rFonts w:hint="eastAsia"/>
        </w:rPr>
        <w:t>2</w:t>
      </w:r>
      <w:r w:rsidR="008C0F5A" w:rsidRPr="008C0F5A">
        <w:rPr>
          <w:rFonts w:hint="eastAsia"/>
        </w:rPr>
        <w:t>月的</w:t>
      </w:r>
      <w:r w:rsidR="008C0F5A" w:rsidRPr="008C0F5A">
        <w:rPr>
          <w:rFonts w:hint="eastAsia"/>
        </w:rPr>
        <w:t>1</w:t>
      </w:r>
      <w:r w:rsidR="000F633B">
        <w:rPr>
          <w:rFonts w:hint="eastAsia"/>
        </w:rPr>
        <w:t>7.2</w:t>
      </w:r>
      <w:r w:rsidR="008C0F5A" w:rsidRPr="008C0F5A">
        <w:rPr>
          <w:rFonts w:hint="eastAsia"/>
        </w:rPr>
        <w:t>%</w:t>
      </w:r>
      <w:r w:rsidR="008C0F5A" w:rsidRPr="008C0F5A">
        <w:rPr>
          <w:rFonts w:hint="eastAsia"/>
        </w:rPr>
        <w:t>。從各月份變化來看，</w:t>
      </w:r>
      <w:proofErr w:type="gramStart"/>
      <w:r w:rsidR="008C0F5A" w:rsidRPr="008C0F5A">
        <w:rPr>
          <w:rFonts w:hint="eastAsia"/>
        </w:rPr>
        <w:t>兩</w:t>
      </w:r>
      <w:proofErr w:type="gramEnd"/>
      <w:r w:rsidR="008C0F5A" w:rsidRPr="008C0F5A">
        <w:rPr>
          <w:rFonts w:hint="eastAsia"/>
        </w:rPr>
        <w:t>年度皆於</w:t>
      </w:r>
      <w:r w:rsidR="008C0F5A" w:rsidRPr="008C0F5A">
        <w:rPr>
          <w:rFonts w:hint="eastAsia"/>
        </w:rPr>
        <w:t>7</w:t>
      </w:r>
      <w:r w:rsidR="008C0F5A" w:rsidRPr="008C0F5A">
        <w:rPr>
          <w:rFonts w:hint="eastAsia"/>
        </w:rPr>
        <w:t>月至</w:t>
      </w:r>
      <w:r w:rsidR="008C0F5A" w:rsidRPr="008C0F5A">
        <w:rPr>
          <w:rFonts w:hint="eastAsia"/>
        </w:rPr>
        <w:t>8</w:t>
      </w:r>
      <w:r w:rsidR="008C0F5A" w:rsidRPr="008C0F5A">
        <w:rPr>
          <w:rFonts w:hint="eastAsia"/>
        </w:rPr>
        <w:t>月出現明顯下降，並於</w:t>
      </w:r>
      <w:r w:rsidR="008C0F5A" w:rsidRPr="008C0F5A">
        <w:rPr>
          <w:rFonts w:hint="eastAsia"/>
        </w:rPr>
        <w:t>9</w:t>
      </w:r>
      <w:r w:rsidR="008C0F5A" w:rsidRPr="008C0F5A">
        <w:rPr>
          <w:rFonts w:hint="eastAsia"/>
        </w:rPr>
        <w:t>月開學後快速回升；</w:t>
      </w:r>
      <w:r w:rsidR="008C0F5A" w:rsidRPr="008C0F5A">
        <w:rPr>
          <w:rFonts w:hint="eastAsia"/>
        </w:rPr>
        <w:t>115</w:t>
      </w:r>
      <w:r w:rsidR="008C0F5A" w:rsidRPr="008C0F5A">
        <w:rPr>
          <w:rFonts w:hint="eastAsia"/>
        </w:rPr>
        <w:t>年</w:t>
      </w:r>
      <w:r w:rsidR="008C0F5A" w:rsidRPr="008C0F5A">
        <w:rPr>
          <w:rFonts w:hint="eastAsia"/>
        </w:rPr>
        <w:t>2</w:t>
      </w:r>
      <w:r w:rsidR="008C0F5A" w:rsidRPr="008C0F5A">
        <w:rPr>
          <w:rFonts w:hint="eastAsia"/>
        </w:rPr>
        <w:t>月亦</w:t>
      </w:r>
      <w:r w:rsidR="008C0F5A" w:rsidRPr="008C0F5A">
        <w:rPr>
          <w:rFonts w:hint="eastAsia"/>
        </w:rPr>
        <w:lastRenderedPageBreak/>
        <w:t>出現相似低谷，</w:t>
      </w:r>
      <w:r w:rsidR="008C0F5A" w:rsidRPr="008C0F5A">
        <w:rPr>
          <w:rFonts w:hint="eastAsia"/>
        </w:rPr>
        <w:t>3</w:t>
      </w:r>
      <w:r w:rsidR="008C0F5A" w:rsidRPr="008C0F5A">
        <w:rPr>
          <w:rFonts w:hint="eastAsia"/>
        </w:rPr>
        <w:t>月則回升至</w:t>
      </w:r>
      <w:r w:rsidR="008C0F5A" w:rsidRPr="008C0F5A">
        <w:rPr>
          <w:rFonts w:hint="eastAsia"/>
        </w:rPr>
        <w:t>2</w:t>
      </w:r>
      <w:r w:rsidR="000F633B">
        <w:rPr>
          <w:rFonts w:hint="eastAsia"/>
        </w:rPr>
        <w:t>5.4</w:t>
      </w:r>
      <w:r w:rsidR="008C0F5A" w:rsidRPr="008C0F5A">
        <w:rPr>
          <w:rFonts w:hint="eastAsia"/>
        </w:rPr>
        <w:t>%</w:t>
      </w:r>
      <w:r w:rsidR="008C0F5A" w:rsidRPr="008C0F5A">
        <w:rPr>
          <w:rFonts w:hint="eastAsia"/>
        </w:rPr>
        <w:t>，顯示</w:t>
      </w:r>
      <w:r w:rsidR="008C0F5A" w:rsidRPr="008C0F5A">
        <w:rPr>
          <w:rFonts w:hint="eastAsia"/>
        </w:rPr>
        <w:t>TPASS</w:t>
      </w:r>
      <w:r w:rsidR="008C0F5A" w:rsidRPr="008C0F5A">
        <w:rPr>
          <w:rFonts w:hint="eastAsia"/>
        </w:rPr>
        <w:t>使用比例受到寒暑假及通學需求變化的影響較為明顯。除寒暑</w:t>
      </w:r>
      <w:proofErr w:type="gramStart"/>
      <w:r w:rsidR="008C0F5A" w:rsidRPr="008C0F5A">
        <w:rPr>
          <w:rFonts w:hint="eastAsia"/>
        </w:rPr>
        <w:t>假期間外</w:t>
      </w:r>
      <w:proofErr w:type="gramEnd"/>
      <w:r w:rsidR="008C0F5A" w:rsidRPr="008C0F5A">
        <w:rPr>
          <w:rFonts w:hint="eastAsia"/>
        </w:rPr>
        <w:t>，其餘月份使用比例多維持在約</w:t>
      </w:r>
      <w:r w:rsidR="008C0F5A" w:rsidRPr="008C0F5A">
        <w:rPr>
          <w:rFonts w:hint="eastAsia"/>
        </w:rPr>
        <w:t>17%</w:t>
      </w:r>
      <w:r w:rsidR="008C0F5A" w:rsidRPr="008C0F5A">
        <w:rPr>
          <w:rFonts w:hint="eastAsia"/>
        </w:rPr>
        <w:t>至</w:t>
      </w:r>
      <w:r w:rsidR="008C0F5A" w:rsidRPr="008C0F5A">
        <w:rPr>
          <w:rFonts w:hint="eastAsia"/>
        </w:rPr>
        <w:t>2</w:t>
      </w:r>
      <w:r w:rsidR="00A157B2">
        <w:rPr>
          <w:rFonts w:hint="eastAsia"/>
        </w:rPr>
        <w:t>5</w:t>
      </w:r>
      <w:r w:rsidR="008C0F5A" w:rsidRPr="008C0F5A">
        <w:rPr>
          <w:rFonts w:hint="eastAsia"/>
        </w:rPr>
        <w:t>%</w:t>
      </w:r>
      <w:r w:rsidR="008C0F5A" w:rsidRPr="008C0F5A">
        <w:rPr>
          <w:rFonts w:hint="eastAsia"/>
        </w:rPr>
        <w:t>之間。整體而言，花蓮縣公路客運</w:t>
      </w:r>
      <w:r w:rsidR="008C0F5A" w:rsidRPr="008C0F5A">
        <w:rPr>
          <w:rFonts w:hint="eastAsia"/>
        </w:rPr>
        <w:t>TPASS</w:t>
      </w:r>
      <w:r w:rsidR="008C0F5A" w:rsidRPr="008C0F5A">
        <w:rPr>
          <w:rFonts w:hint="eastAsia"/>
        </w:rPr>
        <w:t>使用比例呈現較規律的季節性起伏，但尚未出現明確且持續的長期上升或下降趨勢。</w:t>
      </w:r>
    </w:p>
    <w:p w14:paraId="6F81BF5E" w14:textId="588CA7C7" w:rsidR="00577514" w:rsidRPr="003F282A" w:rsidRDefault="006E69EC" w:rsidP="00BB53D5">
      <w:pPr>
        <w:pStyle w:val="3"/>
        <w:spacing w:beforeLines="50" w:before="180" w:afterLines="50" w:after="180" w:line="400" w:lineRule="exact"/>
        <w:rPr>
          <w:rFonts w:eastAsia="標楷體"/>
          <w:b/>
          <w:color w:val="auto"/>
          <w:sz w:val="24"/>
          <w:szCs w:val="27"/>
        </w:rPr>
      </w:pPr>
      <w:r w:rsidRPr="003F282A">
        <w:rPr>
          <w:rFonts w:eastAsia="標楷體" w:hint="eastAsia"/>
          <w:b/>
          <w:color w:val="auto"/>
          <w:sz w:val="24"/>
          <w:szCs w:val="27"/>
        </w:rPr>
        <w:t xml:space="preserve"> </w:t>
      </w:r>
      <w:bookmarkStart w:id="14" w:name="_Toc238609224"/>
      <w:proofErr w:type="gramStart"/>
      <w:r w:rsidR="00577514" w:rsidRPr="003F282A">
        <w:rPr>
          <w:rFonts w:eastAsia="標楷體" w:hint="eastAsia"/>
          <w:b/>
          <w:color w:val="auto"/>
          <w:sz w:val="24"/>
          <w:szCs w:val="27"/>
        </w:rPr>
        <w:t>臺</w:t>
      </w:r>
      <w:proofErr w:type="gramEnd"/>
      <w:r w:rsidR="00577514" w:rsidRPr="003F282A">
        <w:rPr>
          <w:rFonts w:eastAsia="標楷體" w:hint="eastAsia"/>
          <w:b/>
          <w:color w:val="auto"/>
          <w:sz w:val="24"/>
          <w:szCs w:val="27"/>
        </w:rPr>
        <w:t>東縣公路客運</w:t>
      </w:r>
      <w:r w:rsidR="00577514" w:rsidRPr="003F282A">
        <w:rPr>
          <w:rFonts w:eastAsia="標楷體" w:cs="Times New Roman"/>
          <w:b/>
          <w:color w:val="auto"/>
          <w:sz w:val="24"/>
          <w:szCs w:val="27"/>
        </w:rPr>
        <w:t>TPASS</w:t>
      </w:r>
      <w:r w:rsidR="00577514" w:rsidRPr="003F282A">
        <w:rPr>
          <w:rFonts w:eastAsia="標楷體"/>
          <w:b/>
          <w:color w:val="auto"/>
          <w:sz w:val="24"/>
          <w:szCs w:val="27"/>
        </w:rPr>
        <w:t>月票使用比例</w:t>
      </w:r>
      <w:bookmarkEnd w:id="14"/>
    </w:p>
    <w:p w14:paraId="4AFFABCE" w14:textId="77777777" w:rsidR="00A157B2" w:rsidRDefault="00B85D15" w:rsidP="00A157B2">
      <w:pPr>
        <w:keepNext/>
        <w:spacing w:after="0" w:line="0" w:lineRule="atLeast"/>
        <w:jc w:val="center"/>
      </w:pPr>
      <w:r>
        <w:rPr>
          <w:noProof/>
        </w:rPr>
        <w:drawing>
          <wp:inline distT="0" distB="0" distL="0" distR="0" wp14:anchorId="58F5B07F" wp14:editId="0851F272">
            <wp:extent cx="5274310" cy="1758315"/>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2"/>
                    <a:stretch>
                      <a:fillRect/>
                    </a:stretch>
                  </pic:blipFill>
                  <pic:spPr>
                    <a:xfrm>
                      <a:off x="0" y="0"/>
                      <a:ext cx="5274310" cy="1758315"/>
                    </a:xfrm>
                    <a:prstGeom prst="rect">
                      <a:avLst/>
                    </a:prstGeom>
                  </pic:spPr>
                </pic:pic>
              </a:graphicData>
            </a:graphic>
          </wp:inline>
        </w:drawing>
      </w:r>
    </w:p>
    <w:p w14:paraId="19E6914E" w14:textId="5B1F1EFF" w:rsidR="006F1A11" w:rsidRPr="00A157B2" w:rsidRDefault="00A157B2" w:rsidP="00A157B2">
      <w:pPr>
        <w:pStyle w:val="af7"/>
        <w:spacing w:beforeLines="50" w:before="180" w:afterLines="50" w:after="180" w:line="240" w:lineRule="atLeast"/>
        <w:jc w:val="center"/>
        <w:rPr>
          <w:sz w:val="32"/>
          <w:szCs w:val="24"/>
        </w:rPr>
      </w:pPr>
      <w:bookmarkStart w:id="15" w:name="_Ref239709004"/>
      <w:r w:rsidRPr="00A157B2">
        <w:rPr>
          <w:rFonts w:hint="eastAsia"/>
          <w:sz w:val="24"/>
          <w:szCs w:val="24"/>
        </w:rPr>
        <w:t>圖</w:t>
      </w:r>
      <w:r w:rsidRPr="00A157B2">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1.2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2</w:t>
      </w:r>
      <w:r w:rsidR="00990B83">
        <w:rPr>
          <w:sz w:val="24"/>
          <w:szCs w:val="24"/>
        </w:rPr>
        <w:fldChar w:fldCharType="end"/>
      </w:r>
      <w:bookmarkEnd w:id="15"/>
      <w:r w:rsidRPr="00A157B2">
        <w:rPr>
          <w:rFonts w:hint="eastAsia"/>
          <w:sz w:val="24"/>
          <w:szCs w:val="24"/>
        </w:rPr>
        <w:t xml:space="preserve"> 113</w:t>
      </w:r>
      <w:r w:rsidRPr="00A157B2">
        <w:rPr>
          <w:rFonts w:hint="eastAsia"/>
          <w:sz w:val="24"/>
          <w:szCs w:val="24"/>
        </w:rPr>
        <w:t>年</w:t>
      </w:r>
      <w:r w:rsidRPr="00A157B2">
        <w:rPr>
          <w:rFonts w:hint="eastAsia"/>
          <w:sz w:val="24"/>
          <w:szCs w:val="24"/>
        </w:rPr>
        <w:t>6</w:t>
      </w:r>
      <w:r w:rsidRPr="00A157B2">
        <w:rPr>
          <w:rFonts w:hint="eastAsia"/>
          <w:sz w:val="24"/>
          <w:szCs w:val="24"/>
        </w:rPr>
        <w:t>月至</w:t>
      </w:r>
      <w:r w:rsidRPr="00A157B2">
        <w:rPr>
          <w:rFonts w:hint="eastAsia"/>
          <w:sz w:val="24"/>
          <w:szCs w:val="24"/>
        </w:rPr>
        <w:t>115</w:t>
      </w:r>
      <w:r w:rsidRPr="00A157B2">
        <w:rPr>
          <w:rFonts w:hint="eastAsia"/>
          <w:sz w:val="24"/>
          <w:szCs w:val="24"/>
        </w:rPr>
        <w:t>年</w:t>
      </w:r>
      <w:r w:rsidRPr="00A157B2">
        <w:rPr>
          <w:rFonts w:hint="eastAsia"/>
          <w:sz w:val="24"/>
          <w:szCs w:val="24"/>
        </w:rPr>
        <w:t>6</w:t>
      </w:r>
      <w:r w:rsidRPr="00A157B2">
        <w:rPr>
          <w:rFonts w:hint="eastAsia"/>
          <w:sz w:val="24"/>
          <w:szCs w:val="24"/>
        </w:rPr>
        <w:t>月臺東縣公路客運</w:t>
      </w:r>
      <w:r w:rsidRPr="00A157B2">
        <w:rPr>
          <w:rFonts w:hint="eastAsia"/>
          <w:sz w:val="24"/>
          <w:szCs w:val="24"/>
        </w:rPr>
        <w:t>TPASS</w:t>
      </w:r>
      <w:r w:rsidRPr="00A157B2">
        <w:rPr>
          <w:rFonts w:hint="eastAsia"/>
          <w:sz w:val="24"/>
          <w:szCs w:val="24"/>
        </w:rPr>
        <w:t>使用比例折線圖</w:t>
      </w:r>
    </w:p>
    <w:p w14:paraId="79CD1081" w14:textId="0B3A3FA6" w:rsidR="008D5B6B" w:rsidRPr="00CC68AE" w:rsidRDefault="00A157B2" w:rsidP="008C0F5A">
      <w:pPr>
        <w:spacing w:beforeLines="50" w:before="180" w:afterLines="50" w:after="180" w:line="400" w:lineRule="exact"/>
        <w:ind w:firstLineChars="200" w:firstLine="480"/>
        <w:jc w:val="both"/>
      </w:pPr>
      <w:r>
        <w:fldChar w:fldCharType="begin"/>
      </w:r>
      <w:r>
        <w:instrText xml:space="preserve"> REF _Ref239709004 \h </w:instrText>
      </w:r>
      <w:r>
        <w:fldChar w:fldCharType="separate"/>
      </w:r>
      <w:r w:rsidRPr="00A157B2">
        <w:rPr>
          <w:rFonts w:hint="eastAsia"/>
          <w:szCs w:val="24"/>
        </w:rPr>
        <w:t>圖</w:t>
      </w:r>
      <w:r w:rsidRPr="00A157B2">
        <w:rPr>
          <w:rFonts w:hint="eastAsia"/>
          <w:szCs w:val="24"/>
        </w:rPr>
        <w:t xml:space="preserve"> </w:t>
      </w:r>
      <w:r w:rsidRPr="00A157B2">
        <w:rPr>
          <w:noProof/>
          <w:szCs w:val="24"/>
        </w:rPr>
        <w:t>1.2</w:t>
      </w:r>
      <w:r w:rsidRPr="00A157B2">
        <w:rPr>
          <w:szCs w:val="24"/>
        </w:rPr>
        <w:t>.</w:t>
      </w:r>
      <w:r w:rsidRPr="00A157B2">
        <w:rPr>
          <w:noProof/>
          <w:szCs w:val="24"/>
        </w:rPr>
        <w:t>2</w:t>
      </w:r>
      <w:r>
        <w:fldChar w:fldCharType="end"/>
      </w:r>
      <w:r w:rsidR="008D5B6B" w:rsidRPr="00CC68AE">
        <w:t>顯示，</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月至</w:t>
      </w:r>
      <w:r w:rsidR="008C0F5A" w:rsidRPr="008C0F5A">
        <w:rPr>
          <w:rFonts w:hint="eastAsia"/>
        </w:rPr>
        <w:t>115</w:t>
      </w:r>
      <w:r w:rsidR="008C0F5A" w:rsidRPr="008C0F5A">
        <w:rPr>
          <w:rFonts w:hint="eastAsia"/>
        </w:rPr>
        <w:t>年</w:t>
      </w:r>
      <w:r w:rsidR="008C0F5A" w:rsidRPr="008C0F5A">
        <w:rPr>
          <w:rFonts w:hint="eastAsia"/>
        </w:rPr>
        <w:t>6</w:t>
      </w:r>
      <w:r w:rsidR="008C0F5A" w:rsidRPr="008C0F5A">
        <w:rPr>
          <w:rFonts w:hint="eastAsia"/>
        </w:rPr>
        <w:t>月期間，</w:t>
      </w:r>
      <w:proofErr w:type="gramStart"/>
      <w:r w:rsidR="008C0F5A" w:rsidRPr="008C0F5A">
        <w:rPr>
          <w:rFonts w:hint="eastAsia"/>
        </w:rPr>
        <w:t>臺</w:t>
      </w:r>
      <w:proofErr w:type="gramEnd"/>
      <w:r w:rsidR="008C0F5A" w:rsidRPr="008C0F5A">
        <w:rPr>
          <w:rFonts w:hint="eastAsia"/>
        </w:rPr>
        <w:t>東縣公路客運</w:t>
      </w:r>
      <w:r w:rsidR="008C0F5A" w:rsidRPr="008C0F5A">
        <w:rPr>
          <w:rFonts w:hint="eastAsia"/>
        </w:rPr>
        <w:t>TPASS</w:t>
      </w:r>
      <w:r w:rsidR="008C0F5A" w:rsidRPr="008C0F5A">
        <w:rPr>
          <w:rFonts w:hint="eastAsia"/>
        </w:rPr>
        <w:t>使用比例呈現上升</w:t>
      </w:r>
      <w:r w:rsidR="00BE4D76">
        <w:rPr>
          <w:rFonts w:hint="eastAsia"/>
        </w:rPr>
        <w:t>趨勢</w:t>
      </w:r>
      <w:r w:rsidR="008C0F5A" w:rsidRPr="008C0F5A">
        <w:rPr>
          <w:rFonts w:hint="eastAsia"/>
        </w:rPr>
        <w:t>，從</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月的</w:t>
      </w:r>
      <w:r w:rsidR="008C0F5A" w:rsidRPr="008C0F5A">
        <w:rPr>
          <w:rFonts w:hint="eastAsia"/>
        </w:rPr>
        <w:t>27.</w:t>
      </w:r>
      <w:r w:rsidR="00BE4D76">
        <w:rPr>
          <w:rFonts w:hint="eastAsia"/>
        </w:rPr>
        <w:t>8</w:t>
      </w:r>
      <w:r w:rsidR="008C0F5A" w:rsidRPr="008C0F5A">
        <w:rPr>
          <w:rFonts w:hint="eastAsia"/>
        </w:rPr>
        <w:t>%</w:t>
      </w:r>
      <w:r w:rsidR="008C0F5A" w:rsidRPr="008C0F5A">
        <w:rPr>
          <w:rFonts w:hint="eastAsia"/>
        </w:rPr>
        <w:t>至</w:t>
      </w:r>
      <w:r w:rsidR="008C0F5A" w:rsidRPr="008C0F5A">
        <w:rPr>
          <w:rFonts w:hint="eastAsia"/>
        </w:rPr>
        <w:t>115</w:t>
      </w:r>
      <w:r w:rsidR="008C0F5A" w:rsidRPr="008C0F5A">
        <w:rPr>
          <w:rFonts w:hint="eastAsia"/>
        </w:rPr>
        <w:t>年</w:t>
      </w:r>
      <w:r w:rsidR="008C0F5A" w:rsidRPr="008C0F5A">
        <w:rPr>
          <w:rFonts w:hint="eastAsia"/>
        </w:rPr>
        <w:t>6</w:t>
      </w:r>
      <w:r w:rsidR="008C0F5A" w:rsidRPr="008C0F5A">
        <w:rPr>
          <w:rFonts w:hint="eastAsia"/>
        </w:rPr>
        <w:t>月的</w:t>
      </w:r>
      <w:r w:rsidR="00BE4D76">
        <w:rPr>
          <w:rFonts w:hint="eastAsia"/>
        </w:rPr>
        <w:t>40.8</w:t>
      </w:r>
      <w:r w:rsidR="008C0F5A" w:rsidRPr="008C0F5A">
        <w:rPr>
          <w:rFonts w:hint="eastAsia"/>
        </w:rPr>
        <w:t>%</w:t>
      </w:r>
      <w:r w:rsidR="008C0F5A" w:rsidRPr="008C0F5A">
        <w:rPr>
          <w:rFonts w:hint="eastAsia"/>
        </w:rPr>
        <w:t>，整體明顯提升，但期間仍可觀察到週期性的波動，推測可能受到寒暑假及節慶</w:t>
      </w:r>
      <w:proofErr w:type="gramStart"/>
      <w:r w:rsidR="008C0F5A" w:rsidRPr="008C0F5A">
        <w:rPr>
          <w:rFonts w:hint="eastAsia"/>
        </w:rPr>
        <w:t>期間旅</w:t>
      </w:r>
      <w:proofErr w:type="gramEnd"/>
      <w:r w:rsidR="008C0F5A" w:rsidRPr="008C0F5A">
        <w:rPr>
          <w:rFonts w:hint="eastAsia"/>
        </w:rPr>
        <w:t>運需求變化的影響。除假期期間的低谷外，非假期月份的使用比例亦由</w:t>
      </w:r>
      <w:r w:rsidR="008C0F5A" w:rsidRPr="008C0F5A">
        <w:rPr>
          <w:rFonts w:hint="eastAsia"/>
        </w:rPr>
        <w:t>113</w:t>
      </w:r>
      <w:r w:rsidR="008C0F5A" w:rsidRPr="008C0F5A">
        <w:rPr>
          <w:rFonts w:hint="eastAsia"/>
        </w:rPr>
        <w:t>年的約</w:t>
      </w:r>
      <w:r w:rsidR="008C0F5A" w:rsidRPr="008C0F5A">
        <w:rPr>
          <w:rFonts w:hint="eastAsia"/>
        </w:rPr>
        <w:t>30%</w:t>
      </w:r>
      <w:r w:rsidR="008C0F5A" w:rsidRPr="008C0F5A">
        <w:rPr>
          <w:rFonts w:hint="eastAsia"/>
        </w:rPr>
        <w:t>逐步提高至</w:t>
      </w:r>
      <w:r w:rsidR="008C0F5A" w:rsidRPr="008C0F5A">
        <w:rPr>
          <w:rFonts w:hint="eastAsia"/>
        </w:rPr>
        <w:t>115</w:t>
      </w:r>
      <w:r w:rsidR="008C0F5A" w:rsidRPr="008C0F5A">
        <w:rPr>
          <w:rFonts w:hint="eastAsia"/>
        </w:rPr>
        <w:t>年的近</w:t>
      </w:r>
      <w:r w:rsidR="008C0F5A" w:rsidRPr="008C0F5A">
        <w:rPr>
          <w:rFonts w:hint="eastAsia"/>
        </w:rPr>
        <w:t>40%</w:t>
      </w:r>
      <w:r w:rsidR="008C0F5A" w:rsidRPr="008C0F5A">
        <w:rPr>
          <w:rFonts w:hint="eastAsia"/>
        </w:rPr>
        <w:t>，並於</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月達到最高點</w:t>
      </w:r>
      <w:r w:rsidR="008C0F5A" w:rsidRPr="008C0F5A">
        <w:rPr>
          <w:rFonts w:hint="eastAsia"/>
        </w:rPr>
        <w:t>4</w:t>
      </w:r>
      <w:r w:rsidR="00BE4D76">
        <w:rPr>
          <w:rFonts w:hint="eastAsia"/>
        </w:rPr>
        <w:t>1.4</w:t>
      </w:r>
      <w:r w:rsidR="008C0F5A" w:rsidRPr="008C0F5A">
        <w:rPr>
          <w:rFonts w:hint="eastAsia"/>
        </w:rPr>
        <w:t>%</w:t>
      </w:r>
      <w:r w:rsidR="008C0F5A" w:rsidRPr="008C0F5A">
        <w:rPr>
          <w:rFonts w:hint="eastAsia"/>
        </w:rPr>
        <w:t>，且近一年多數月份已維持在</w:t>
      </w:r>
      <w:r w:rsidR="008C0F5A" w:rsidRPr="008C0F5A">
        <w:rPr>
          <w:rFonts w:hint="eastAsia"/>
        </w:rPr>
        <w:t>35%</w:t>
      </w:r>
      <w:r w:rsidR="008C0F5A" w:rsidRPr="008C0F5A">
        <w:rPr>
          <w:rFonts w:hint="eastAsia"/>
        </w:rPr>
        <w:t>以上，顯示</w:t>
      </w:r>
      <w:r w:rsidR="008C0F5A" w:rsidRPr="008C0F5A">
        <w:rPr>
          <w:rFonts w:hint="eastAsia"/>
        </w:rPr>
        <w:t>TPASS</w:t>
      </w:r>
      <w:r w:rsidR="008C0F5A" w:rsidRPr="008C0F5A">
        <w:rPr>
          <w:rFonts w:hint="eastAsia"/>
        </w:rPr>
        <w:t>已逐漸形成穩定的使用族群，並成為通勤族群的重要選擇。</w:t>
      </w:r>
    </w:p>
    <w:p w14:paraId="484CEBAD" w14:textId="207A5537" w:rsidR="00423927" w:rsidRPr="003F282A" w:rsidRDefault="00423927"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r w:rsidRPr="003F282A">
        <w:rPr>
          <w:rFonts w:ascii="Times New Roman" w:eastAsia="標楷體" w:hAnsi="Times New Roman" w:hint="eastAsia"/>
          <w:b/>
          <w:color w:val="auto"/>
          <w:sz w:val="24"/>
          <w:szCs w:val="27"/>
        </w:rPr>
        <w:t xml:space="preserve"> </w:t>
      </w:r>
      <w:bookmarkStart w:id="16" w:name="_Toc238609225"/>
      <w:r w:rsidRPr="003F282A">
        <w:rPr>
          <w:rFonts w:ascii="Times New Roman" w:eastAsia="標楷體" w:hAnsi="Times New Roman"/>
          <w:b/>
          <w:color w:val="auto"/>
          <w:sz w:val="24"/>
          <w:szCs w:val="27"/>
        </w:rPr>
        <w:t>小結</w:t>
      </w:r>
      <w:bookmarkEnd w:id="16"/>
    </w:p>
    <w:p w14:paraId="510520CB" w14:textId="77777777" w:rsidR="0082460F" w:rsidRDefault="0082460F" w:rsidP="0082460F">
      <w:pPr>
        <w:spacing w:beforeLines="50" w:before="180" w:afterLines="50" w:after="180" w:line="400" w:lineRule="exact"/>
        <w:ind w:firstLineChars="200" w:firstLine="480"/>
        <w:jc w:val="both"/>
      </w:pPr>
      <w:r w:rsidRPr="0082460F">
        <w:rPr>
          <w:rFonts w:hint="eastAsia"/>
        </w:rPr>
        <w:t>綜合</w:t>
      </w:r>
      <w:r w:rsidRPr="0082460F">
        <w:rPr>
          <w:rFonts w:hint="eastAsia"/>
        </w:rPr>
        <w:t>113</w:t>
      </w:r>
      <w:r w:rsidRPr="0082460F">
        <w:rPr>
          <w:rFonts w:hint="eastAsia"/>
        </w:rPr>
        <w:t>年</w:t>
      </w:r>
      <w:r w:rsidRPr="0082460F">
        <w:rPr>
          <w:rFonts w:hint="eastAsia"/>
        </w:rPr>
        <w:t>6</w:t>
      </w:r>
      <w:r w:rsidRPr="0082460F">
        <w:rPr>
          <w:rFonts w:hint="eastAsia"/>
        </w:rPr>
        <w:t>月至</w:t>
      </w:r>
      <w:proofErr w:type="gramStart"/>
      <w:r w:rsidRPr="0082460F">
        <w:rPr>
          <w:rFonts w:hint="eastAsia"/>
        </w:rPr>
        <w:t>115</w:t>
      </w:r>
      <w:r w:rsidRPr="0082460F">
        <w:rPr>
          <w:rFonts w:hint="eastAsia"/>
        </w:rPr>
        <w:t>年</w:t>
      </w:r>
      <w:r w:rsidRPr="0082460F">
        <w:rPr>
          <w:rFonts w:hint="eastAsia"/>
        </w:rPr>
        <w:t>6</w:t>
      </w:r>
      <w:r w:rsidRPr="0082460F">
        <w:rPr>
          <w:rFonts w:hint="eastAsia"/>
        </w:rPr>
        <w:t>月各運具</w:t>
      </w:r>
      <w:proofErr w:type="gramEnd"/>
      <w:r w:rsidRPr="0082460F">
        <w:rPr>
          <w:rFonts w:hint="eastAsia"/>
        </w:rPr>
        <w:t>TPASS</w:t>
      </w:r>
      <w:r w:rsidRPr="0082460F">
        <w:rPr>
          <w:rFonts w:hint="eastAsia"/>
        </w:rPr>
        <w:t>月票使用比例變化可知，花蓮與</w:t>
      </w:r>
      <w:proofErr w:type="gramStart"/>
      <w:r w:rsidRPr="0082460F">
        <w:rPr>
          <w:rFonts w:hint="eastAsia"/>
        </w:rPr>
        <w:t>臺</w:t>
      </w:r>
      <w:proofErr w:type="gramEnd"/>
      <w:r w:rsidRPr="0082460F">
        <w:rPr>
          <w:rFonts w:hint="eastAsia"/>
        </w:rPr>
        <w:t>東兩地市區客運之</w:t>
      </w:r>
      <w:r w:rsidRPr="0082460F">
        <w:rPr>
          <w:rFonts w:hint="eastAsia"/>
        </w:rPr>
        <w:t>TPASS</w:t>
      </w:r>
      <w:r w:rsidRPr="0082460F">
        <w:rPr>
          <w:rFonts w:hint="eastAsia"/>
        </w:rPr>
        <w:t>使用情形皆呈現一定程度之月份波動。花蓮縣市區客運使用比例變動幅度相對較大，部分月份明顯上升或下降；</w:t>
      </w:r>
      <w:proofErr w:type="gramStart"/>
      <w:r w:rsidRPr="0082460F">
        <w:rPr>
          <w:rFonts w:hint="eastAsia"/>
        </w:rPr>
        <w:t>臺</w:t>
      </w:r>
      <w:proofErr w:type="gramEnd"/>
      <w:r w:rsidRPr="0082460F">
        <w:rPr>
          <w:rFonts w:hint="eastAsia"/>
        </w:rPr>
        <w:t>東縣市區客運則呈現較具規律之波動型態。推測可能與學生通學、日常通勤、寒暑假及觀光旅運需求變化等因素有關。</w:t>
      </w:r>
    </w:p>
    <w:p w14:paraId="5B047E19" w14:textId="77777777" w:rsidR="0082460F" w:rsidRDefault="0082460F" w:rsidP="0082460F">
      <w:pPr>
        <w:spacing w:beforeLines="50" w:before="180" w:afterLines="50" w:after="180" w:line="400" w:lineRule="exact"/>
        <w:ind w:firstLineChars="200" w:firstLine="480"/>
        <w:jc w:val="both"/>
      </w:pPr>
      <w:r w:rsidRPr="0082460F">
        <w:rPr>
          <w:rFonts w:hint="eastAsia"/>
        </w:rPr>
        <w:t>在公路客運部分，花蓮與</w:t>
      </w:r>
      <w:proofErr w:type="gramStart"/>
      <w:r w:rsidRPr="0082460F">
        <w:rPr>
          <w:rFonts w:hint="eastAsia"/>
        </w:rPr>
        <w:t>臺</w:t>
      </w:r>
      <w:proofErr w:type="gramEnd"/>
      <w:r w:rsidRPr="0082460F">
        <w:rPr>
          <w:rFonts w:hint="eastAsia"/>
        </w:rPr>
        <w:t>東兩地</w:t>
      </w:r>
      <w:r w:rsidRPr="0082460F">
        <w:rPr>
          <w:rFonts w:hint="eastAsia"/>
        </w:rPr>
        <w:t>TPASS</w:t>
      </w:r>
      <w:r w:rsidRPr="0082460F">
        <w:rPr>
          <w:rFonts w:hint="eastAsia"/>
        </w:rPr>
        <w:t>使用比例整體均高於市區客運，其中花蓮縣公路客運使用比例多維持於相對穩定區間，</w:t>
      </w:r>
      <w:proofErr w:type="gramStart"/>
      <w:r w:rsidRPr="0082460F">
        <w:rPr>
          <w:rFonts w:hint="eastAsia"/>
        </w:rPr>
        <w:t>臺</w:t>
      </w:r>
      <w:proofErr w:type="gramEnd"/>
      <w:r w:rsidRPr="0082460F">
        <w:rPr>
          <w:rFonts w:hint="eastAsia"/>
        </w:rPr>
        <w:t>東縣則呈現較高之使用比例，且部分月份波動幅度較為明顯。此現象顯示</w:t>
      </w:r>
      <w:r w:rsidRPr="0082460F">
        <w:rPr>
          <w:rFonts w:hint="eastAsia"/>
        </w:rPr>
        <w:t>TPASS</w:t>
      </w:r>
      <w:r w:rsidRPr="0082460F">
        <w:rPr>
          <w:rFonts w:hint="eastAsia"/>
        </w:rPr>
        <w:t>於公路客運之使用可能較集中於跨區域、中長程通勤及觀光旅運等需求。</w:t>
      </w:r>
    </w:p>
    <w:p w14:paraId="27C45A29" w14:textId="77777777" w:rsidR="0082460F" w:rsidRDefault="0082460F" w:rsidP="0082460F">
      <w:pPr>
        <w:spacing w:beforeLines="50" w:before="180" w:afterLines="50" w:after="180" w:line="400" w:lineRule="exact"/>
        <w:ind w:firstLineChars="200" w:firstLine="480"/>
        <w:jc w:val="both"/>
      </w:pPr>
      <w:r w:rsidRPr="0082460F">
        <w:rPr>
          <w:rFonts w:hint="eastAsia"/>
        </w:rPr>
        <w:lastRenderedPageBreak/>
        <w:t>進一步比較市區客運與公路客運可發現，兩地公路客運之</w:t>
      </w:r>
      <w:r w:rsidRPr="0082460F">
        <w:rPr>
          <w:rFonts w:hint="eastAsia"/>
        </w:rPr>
        <w:t>TPASS</w:t>
      </w:r>
      <w:r w:rsidRPr="0082460F">
        <w:rPr>
          <w:rFonts w:hint="eastAsia"/>
        </w:rPr>
        <w:t>使用比例普遍高於市區客運，反映不同運具之旅次結構與使用族群可能存在差異。市區客運主要服務日常短程通勤、通學及生活移動需求；公路客運則具有跨鄉鎮與區域聯絡功能，因此</w:t>
      </w:r>
      <w:r w:rsidRPr="0082460F">
        <w:rPr>
          <w:rFonts w:hint="eastAsia"/>
        </w:rPr>
        <w:t>TPASS</w:t>
      </w:r>
      <w:r w:rsidRPr="0082460F">
        <w:rPr>
          <w:rFonts w:hint="eastAsia"/>
        </w:rPr>
        <w:t>於公路客運之使用程度相對較高。</w:t>
      </w:r>
    </w:p>
    <w:p w14:paraId="661D7062" w14:textId="2931D7CD" w:rsidR="00423927" w:rsidRPr="00CC68AE" w:rsidRDefault="0082460F" w:rsidP="0082460F">
      <w:pPr>
        <w:spacing w:beforeLines="50" w:before="180" w:afterLines="50" w:after="180" w:line="400" w:lineRule="exact"/>
        <w:ind w:firstLineChars="200" w:firstLine="480"/>
        <w:jc w:val="both"/>
      </w:pPr>
      <w:r w:rsidRPr="0082460F">
        <w:rPr>
          <w:rFonts w:hint="eastAsia"/>
        </w:rPr>
        <w:t>整體而言，花蓮與</w:t>
      </w:r>
      <w:proofErr w:type="gramStart"/>
      <w:r w:rsidRPr="0082460F">
        <w:rPr>
          <w:rFonts w:hint="eastAsia"/>
        </w:rPr>
        <w:t>臺</w:t>
      </w:r>
      <w:proofErr w:type="gramEnd"/>
      <w:r w:rsidRPr="0082460F">
        <w:rPr>
          <w:rFonts w:hint="eastAsia"/>
        </w:rPr>
        <w:t>東兩地</w:t>
      </w:r>
      <w:r w:rsidRPr="0082460F">
        <w:rPr>
          <w:rFonts w:hint="eastAsia"/>
        </w:rPr>
        <w:t>TPASS</w:t>
      </w:r>
      <w:r w:rsidRPr="0082460F">
        <w:rPr>
          <w:rFonts w:hint="eastAsia"/>
        </w:rPr>
        <w:t>使用比例皆受到月份及旅運需求變化影響，但各地區及運具之變化幅度不盡相同</w:t>
      </w:r>
      <w:r w:rsidR="00233EE8">
        <w:rPr>
          <w:rFonts w:hint="eastAsia"/>
        </w:rPr>
        <w:t>，</w:t>
      </w:r>
      <w:r w:rsidRPr="0082460F">
        <w:rPr>
          <w:rFonts w:hint="eastAsia"/>
        </w:rPr>
        <w:t>推測其差異可能與乘客組成、通勤型態、學生族群、觀光活動及路線服務範圍等因素有關。</w:t>
      </w:r>
    </w:p>
    <w:p w14:paraId="16681A61" w14:textId="77777777" w:rsidR="000D6762" w:rsidRPr="00CC68AE" w:rsidRDefault="000D6762" w:rsidP="00BB53D5">
      <w:pPr>
        <w:widowControl/>
        <w:spacing w:beforeLines="50" w:before="180" w:afterLines="50" w:after="180" w:line="400" w:lineRule="exact"/>
      </w:pPr>
      <w:r w:rsidRPr="00CC68AE">
        <w:br w:type="page"/>
      </w:r>
    </w:p>
    <w:p w14:paraId="32C8A679" w14:textId="3A4E6B6A" w:rsidR="00E618A5"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7" w:name="_toc_manual_5"/>
      <w:r w:rsidRPr="00233EE8">
        <w:rPr>
          <w:rFonts w:ascii="Times New Roman" w:eastAsia="標楷體" w:hAnsi="Times New Roman" w:hint="eastAsia"/>
          <w:b/>
          <w:color w:val="auto"/>
          <w:sz w:val="28"/>
          <w:szCs w:val="28"/>
        </w:rPr>
        <w:lastRenderedPageBreak/>
        <w:t xml:space="preserve"> </w:t>
      </w:r>
      <w:bookmarkStart w:id="18" w:name="_Toc238609226"/>
      <w:r w:rsidR="000D6762" w:rsidRPr="00233EE8">
        <w:rPr>
          <w:rFonts w:ascii="Times New Roman" w:eastAsia="標楷體" w:hAnsi="Times New Roman"/>
          <w:b/>
          <w:color w:val="auto"/>
          <w:sz w:val="28"/>
          <w:szCs w:val="28"/>
        </w:rPr>
        <w:t>平均搭乘里程趨勢分析</w:t>
      </w:r>
      <w:bookmarkEnd w:id="17"/>
      <w:bookmarkEnd w:id="18"/>
    </w:p>
    <w:p w14:paraId="1BD6BEAE" w14:textId="25668A97" w:rsidR="00C96867" w:rsidRPr="00C96867" w:rsidRDefault="00C96867" w:rsidP="00C96867">
      <w:pPr>
        <w:spacing w:beforeLines="50" w:before="180" w:afterLines="50" w:after="180" w:line="400" w:lineRule="exact"/>
        <w:ind w:firstLineChars="200" w:firstLine="480"/>
        <w:jc w:val="both"/>
      </w:pPr>
      <w:r w:rsidRPr="00C96867">
        <w:rPr>
          <w:rFonts w:hint="eastAsia"/>
        </w:rPr>
        <w:t>平均搭乘里程的高低具有不同含義，數值較高通常代表乘客以跨區、長程移動為主，可能來自日常長途通勤、跨縣市就學或觀光旅遊；而數值較低則表示短程需求較多，日常短程通勤或市區內活動占比較高。</w:t>
      </w:r>
    </w:p>
    <w:p w14:paraId="704471D9" w14:textId="7C89C0F9" w:rsidR="00C96867" w:rsidRPr="00C96867" w:rsidRDefault="00C96867" w:rsidP="00C96867">
      <w:pPr>
        <w:spacing w:beforeLines="50" w:before="180" w:afterLines="50" w:after="180" w:line="400" w:lineRule="exact"/>
        <w:ind w:firstLineChars="200" w:firstLine="480"/>
        <w:jc w:val="both"/>
      </w:pPr>
      <w:r w:rsidRPr="00C96867">
        <w:rPr>
          <w:rFonts w:hint="eastAsia"/>
        </w:rPr>
        <w:t>本章針對花東兩縣市區及公路客運，分析其乘客平均搭乘里程，探討平均搭乘距離是否因月票實施而產生變化，票證資料時間範圍涵蓋</w:t>
      </w:r>
      <w:r w:rsidRPr="00C96867">
        <w:rPr>
          <w:rFonts w:hint="eastAsia"/>
        </w:rPr>
        <w:t>113</w:t>
      </w:r>
      <w:r w:rsidRPr="00C96867">
        <w:rPr>
          <w:rFonts w:hint="eastAsia"/>
        </w:rPr>
        <w:t>年</w:t>
      </w:r>
      <w:r w:rsidRPr="00C96867">
        <w:rPr>
          <w:rFonts w:hint="eastAsia"/>
        </w:rPr>
        <w:t>6</w:t>
      </w:r>
      <w:r w:rsidRPr="00C96867">
        <w:rPr>
          <w:rFonts w:hint="eastAsia"/>
        </w:rPr>
        <w:t>月至</w:t>
      </w:r>
      <w:r>
        <w:rPr>
          <w:rFonts w:hint="eastAsia"/>
        </w:rPr>
        <w:t>115</w:t>
      </w:r>
      <w:r w:rsidRPr="00C96867">
        <w:rPr>
          <w:rFonts w:hint="eastAsia"/>
        </w:rPr>
        <w:t>年</w:t>
      </w:r>
      <w:r>
        <w:rPr>
          <w:rFonts w:hint="eastAsia"/>
        </w:rPr>
        <w:t>6</w:t>
      </w:r>
      <w:r w:rsidRPr="00C96867">
        <w:rPr>
          <w:rFonts w:hint="eastAsia"/>
        </w:rPr>
        <w:t>月。</w:t>
      </w:r>
    </w:p>
    <w:p w14:paraId="0CD08261" w14:textId="77777777" w:rsidR="00C96867" w:rsidRPr="00C96867" w:rsidRDefault="00C96867" w:rsidP="00C96867">
      <w:pPr>
        <w:spacing w:beforeLines="50" w:before="180" w:afterLines="50" w:after="180" w:line="400" w:lineRule="exact"/>
        <w:ind w:firstLineChars="200" w:firstLine="480"/>
        <w:jc w:val="both"/>
      </w:pPr>
      <w:r w:rsidRPr="00C96867">
        <w:rPr>
          <w:rFonts w:hint="eastAsia"/>
        </w:rPr>
        <w:t>以下為平均搭乘里程的操作型定義：</w:t>
      </w:r>
    </w:p>
    <w:p w14:paraId="7CC93FC6" w14:textId="454AE1F7" w:rsidR="00C96867" w:rsidRDefault="00C96867" w:rsidP="00C96867">
      <w:pPr>
        <w:spacing w:beforeLines="50" w:before="180" w:afterLines="50" w:after="180" w:line="400" w:lineRule="exact"/>
        <w:ind w:firstLineChars="200" w:firstLine="480"/>
        <w:jc w:val="center"/>
      </w:pPr>
      <w:r w:rsidRPr="00C96867">
        <w:rPr>
          <w:rFonts w:hint="eastAsia"/>
        </w:rPr>
        <w:t>平均搭乘里程</w:t>
      </w:r>
      <w:r w:rsidRPr="00C96867">
        <w:rPr>
          <w:rFonts w:hint="eastAsia"/>
        </w:rPr>
        <w:t xml:space="preserve"> = </w:t>
      </w:r>
      <w:proofErr w:type="gramStart"/>
      <w:r w:rsidRPr="00C96867">
        <w:rPr>
          <w:rFonts w:hint="eastAsia"/>
        </w:rPr>
        <w:t>總延人</w:t>
      </w:r>
      <w:proofErr w:type="gramEnd"/>
      <w:r w:rsidRPr="00C96867">
        <w:rPr>
          <w:rFonts w:hint="eastAsia"/>
        </w:rPr>
        <w:t>公里</w:t>
      </w:r>
      <w:r w:rsidRPr="00C96867">
        <w:rPr>
          <w:rFonts w:hint="eastAsia"/>
        </w:rPr>
        <w:t>/</w:t>
      </w:r>
      <w:r w:rsidRPr="00C96867">
        <w:rPr>
          <w:rFonts w:hint="eastAsia"/>
        </w:rPr>
        <w:t>總搭乘人次</w:t>
      </w:r>
    </w:p>
    <w:p w14:paraId="64CB9253" w14:textId="0F8DB4F8" w:rsidR="00803C67" w:rsidRPr="00C96867" w:rsidRDefault="00B8157B" w:rsidP="00B8157B">
      <w:pPr>
        <w:spacing w:beforeLines="50" w:before="180" w:afterLines="50" w:after="180" w:line="400" w:lineRule="exact"/>
        <w:ind w:firstLineChars="200" w:firstLine="480"/>
        <w:rPr>
          <w:rFonts w:hint="eastAsia"/>
        </w:rPr>
      </w:pPr>
      <w:proofErr w:type="gramStart"/>
      <w:r>
        <w:t>總延人</w:t>
      </w:r>
      <w:proofErr w:type="gramEnd"/>
      <w:r>
        <w:t>公里與總搭乘人次均以上、下車站牌皆能對應站間距離資料，且下車站累積里程大於上車站之票證紀錄計算，每筆紀錄計為一人次。分析期間可計入里程之紀錄比率為：花蓮縣公路客運</w:t>
      </w:r>
      <w:r>
        <w:t xml:space="preserve"> 93.57%</w:t>
      </w:r>
      <w:r>
        <w:t>、</w:t>
      </w:r>
      <w:proofErr w:type="gramStart"/>
      <w:r>
        <w:t>臺</w:t>
      </w:r>
      <w:proofErr w:type="gramEnd"/>
      <w:r>
        <w:t>東縣公路客運</w:t>
      </w:r>
      <w:r>
        <w:t xml:space="preserve"> 95.82%</w:t>
      </w:r>
      <w:r>
        <w:t>、花蓮縣市區客運</w:t>
      </w:r>
      <w:r>
        <w:t xml:space="preserve"> 93.79%</w:t>
      </w:r>
      <w:r>
        <w:t>、</w:t>
      </w:r>
      <w:proofErr w:type="gramStart"/>
      <w:r>
        <w:t>臺</w:t>
      </w:r>
      <w:proofErr w:type="gramEnd"/>
      <w:r>
        <w:t>東縣市區客運</w:t>
      </w:r>
      <w:r>
        <w:t xml:space="preserve"> 92.52%</w:t>
      </w:r>
      <w:r>
        <w:t>；未能對應站間距離、上下車同站或里程為</w:t>
      </w:r>
      <w:proofErr w:type="gramStart"/>
      <w:r>
        <w:t>負值者不</w:t>
      </w:r>
      <w:proofErr w:type="gramEnd"/>
      <w:r>
        <w:t>納入計算。</w:t>
      </w:r>
    </w:p>
    <w:p w14:paraId="56A74261" w14:textId="076165E7" w:rsidR="00E618A5" w:rsidRPr="00610647" w:rsidRDefault="009F660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19" w:name="_toc_manual_6"/>
      <w:r w:rsidRPr="00610647">
        <w:rPr>
          <w:rFonts w:ascii="Times New Roman" w:eastAsia="標楷體" w:hAnsi="Times New Roman" w:hint="eastAsia"/>
          <w:b/>
          <w:color w:val="auto"/>
          <w:sz w:val="24"/>
          <w:szCs w:val="27"/>
        </w:rPr>
        <w:t xml:space="preserve"> </w:t>
      </w:r>
      <w:bookmarkStart w:id="20" w:name="_Toc238609227"/>
      <w:r w:rsidR="00E618A5" w:rsidRPr="00610647">
        <w:rPr>
          <w:rFonts w:ascii="Times New Roman" w:eastAsia="標楷體" w:hAnsi="Times New Roman"/>
          <w:b/>
          <w:color w:val="auto"/>
          <w:sz w:val="24"/>
          <w:szCs w:val="27"/>
        </w:rPr>
        <w:t>市區客運平均搭乘里程</w:t>
      </w:r>
      <w:bookmarkEnd w:id="19"/>
      <w:bookmarkEnd w:id="20"/>
    </w:p>
    <w:p w14:paraId="69AA5595" w14:textId="2902B2EE"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1" w:name="_toc_manual_7"/>
      <w:r w:rsidRPr="00610647">
        <w:rPr>
          <w:rFonts w:eastAsia="標楷體" w:hint="eastAsia"/>
          <w:b/>
          <w:color w:val="auto"/>
          <w:sz w:val="24"/>
          <w:szCs w:val="27"/>
        </w:rPr>
        <w:t xml:space="preserve"> </w:t>
      </w:r>
      <w:bookmarkStart w:id="22" w:name="_Toc238609228"/>
      <w:r w:rsidR="00E618A5" w:rsidRPr="00610647">
        <w:rPr>
          <w:rFonts w:eastAsia="標楷體"/>
          <w:b/>
          <w:color w:val="auto"/>
          <w:sz w:val="24"/>
          <w:szCs w:val="27"/>
        </w:rPr>
        <w:t>花蓮縣市區客運平均搭乘里程</w:t>
      </w:r>
      <w:bookmarkEnd w:id="21"/>
      <w:bookmarkEnd w:id="22"/>
    </w:p>
    <w:p w14:paraId="53FAED13" w14:textId="5EEBE809" w:rsidR="00510EE6" w:rsidRDefault="00B85D15" w:rsidP="00B85D15">
      <w:pPr>
        <w:pStyle w:val="Default"/>
        <w:keepNext/>
        <w:spacing w:line="0" w:lineRule="atLeast"/>
        <w:jc w:val="center"/>
      </w:pPr>
      <w:r>
        <w:rPr>
          <w:noProof/>
        </w:rPr>
        <w:drawing>
          <wp:inline distT="0" distB="0" distL="0" distR="0" wp14:anchorId="1B319D6E" wp14:editId="77417617">
            <wp:extent cx="5274310" cy="1758103"/>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3"/>
                    <a:stretch>
                      <a:fillRect/>
                    </a:stretch>
                  </pic:blipFill>
                  <pic:spPr>
                    <a:xfrm>
                      <a:off x="0" y="0"/>
                      <a:ext cx="5274310" cy="1758103"/>
                    </a:xfrm>
                    <a:prstGeom prst="rect">
                      <a:avLst/>
                    </a:prstGeom>
                  </pic:spPr>
                </pic:pic>
              </a:graphicData>
            </a:graphic>
          </wp:inline>
        </w:drawing>
      </w:r>
    </w:p>
    <w:p w14:paraId="46A226DF" w14:textId="078CBE9B" w:rsidR="00E618A5" w:rsidRPr="00510EE6" w:rsidRDefault="00510EE6" w:rsidP="00BC43A4">
      <w:pPr>
        <w:pStyle w:val="af7"/>
        <w:spacing w:beforeLines="50" w:before="180" w:afterLines="50" w:after="180" w:line="240" w:lineRule="atLeast"/>
        <w:jc w:val="center"/>
        <w:rPr>
          <w:sz w:val="24"/>
          <w:szCs w:val="32"/>
        </w:rPr>
      </w:pPr>
      <w:bookmarkStart w:id="23" w:name="_Ref238922545"/>
      <w:r w:rsidRPr="00510EE6">
        <w:rPr>
          <w:rFonts w:hint="eastAsia"/>
          <w:sz w:val="24"/>
          <w:szCs w:val="24"/>
        </w:rPr>
        <w:t>圖</w:t>
      </w:r>
      <w:r w:rsidRPr="00510EE6">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2.1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1</w:t>
      </w:r>
      <w:r w:rsidR="00990B83">
        <w:rPr>
          <w:sz w:val="24"/>
          <w:szCs w:val="24"/>
        </w:rPr>
        <w:fldChar w:fldCharType="end"/>
      </w:r>
      <w:bookmarkEnd w:id="23"/>
      <w:r w:rsidRPr="00510EE6">
        <w:rPr>
          <w:rFonts w:hint="eastAsia"/>
          <w:sz w:val="24"/>
          <w:szCs w:val="24"/>
        </w:rPr>
        <w:t xml:space="preserve"> 113</w:t>
      </w:r>
      <w:r w:rsidRPr="00510EE6">
        <w:rPr>
          <w:rFonts w:hint="eastAsia"/>
          <w:sz w:val="24"/>
          <w:szCs w:val="24"/>
        </w:rPr>
        <w:t>年</w:t>
      </w:r>
      <w:r w:rsidRPr="00510EE6">
        <w:rPr>
          <w:rFonts w:hint="eastAsia"/>
          <w:sz w:val="24"/>
          <w:szCs w:val="24"/>
        </w:rPr>
        <w:t>6</w:t>
      </w:r>
      <w:r w:rsidRPr="00510EE6">
        <w:rPr>
          <w:rFonts w:hint="eastAsia"/>
          <w:sz w:val="24"/>
          <w:szCs w:val="24"/>
        </w:rPr>
        <w:t>月至</w:t>
      </w:r>
      <w:r w:rsidRPr="00510EE6">
        <w:rPr>
          <w:rFonts w:hint="eastAsia"/>
          <w:sz w:val="24"/>
          <w:szCs w:val="24"/>
        </w:rPr>
        <w:t>115</w:t>
      </w:r>
      <w:r w:rsidRPr="00510EE6">
        <w:rPr>
          <w:rFonts w:hint="eastAsia"/>
          <w:sz w:val="24"/>
          <w:szCs w:val="24"/>
        </w:rPr>
        <w:t>年</w:t>
      </w:r>
      <w:r w:rsidRPr="00510EE6">
        <w:rPr>
          <w:rFonts w:hint="eastAsia"/>
          <w:sz w:val="24"/>
          <w:szCs w:val="24"/>
        </w:rPr>
        <w:t>6</w:t>
      </w:r>
      <w:r w:rsidRPr="00510EE6">
        <w:rPr>
          <w:rFonts w:hint="eastAsia"/>
          <w:sz w:val="24"/>
          <w:szCs w:val="24"/>
        </w:rPr>
        <w:t>月花蓮縣市區客運平均搭乘里程折線圖</w:t>
      </w:r>
      <w:r w:rsidR="00AB33EB">
        <w:rPr>
          <w:rStyle w:val="aff1"/>
          <w:sz w:val="24"/>
          <w:szCs w:val="24"/>
        </w:rPr>
        <w:footnoteReference w:id="1"/>
      </w:r>
    </w:p>
    <w:p w14:paraId="7FE4AB94" w14:textId="77777777" w:rsidR="00AB33EB" w:rsidRDefault="00AB33EB" w:rsidP="00990B83">
      <w:pPr>
        <w:pStyle w:val="Default"/>
        <w:autoSpaceDE/>
        <w:autoSpaceDN/>
        <w:spacing w:beforeLines="50" w:before="180" w:afterLines="50" w:after="180" w:line="400" w:lineRule="exact"/>
        <w:ind w:firstLineChars="200" w:firstLine="480"/>
        <w:jc w:val="both"/>
        <w:rPr>
          <w:color w:val="auto"/>
          <w:szCs w:val="27"/>
        </w:rPr>
      </w:pPr>
    </w:p>
    <w:p w14:paraId="02734C35" w14:textId="77777777" w:rsidR="00AB33EB" w:rsidRDefault="00AB33EB" w:rsidP="00990B83">
      <w:pPr>
        <w:pStyle w:val="Default"/>
        <w:autoSpaceDE/>
        <w:autoSpaceDN/>
        <w:spacing w:beforeLines="50" w:before="180" w:afterLines="50" w:after="180" w:line="400" w:lineRule="exact"/>
        <w:ind w:firstLineChars="200" w:firstLine="480"/>
        <w:jc w:val="both"/>
        <w:rPr>
          <w:color w:val="auto"/>
          <w:szCs w:val="27"/>
        </w:rPr>
      </w:pPr>
    </w:p>
    <w:p w14:paraId="10214CDA" w14:textId="029753B7" w:rsidR="00C94920" w:rsidRDefault="00510EE6" w:rsidP="00990B83">
      <w:pPr>
        <w:pStyle w:val="Default"/>
        <w:autoSpaceDE/>
        <w:autoSpaceDN/>
        <w:spacing w:beforeLines="50" w:before="180" w:afterLines="50" w:after="180" w:line="400" w:lineRule="exact"/>
        <w:ind w:firstLineChars="200" w:firstLine="480"/>
        <w:jc w:val="both"/>
        <w:rPr>
          <w:rFonts w:hint="eastAsia"/>
          <w:color w:val="auto"/>
          <w:szCs w:val="27"/>
        </w:rPr>
      </w:pPr>
      <w:r w:rsidRPr="00510EE6">
        <w:rPr>
          <w:rFonts w:hint="eastAsia"/>
          <w:color w:val="auto"/>
          <w:szCs w:val="27"/>
        </w:rPr>
        <w:lastRenderedPageBreak/>
        <w:t>從</w:t>
      </w:r>
      <w:r>
        <w:rPr>
          <w:color w:val="auto"/>
          <w:szCs w:val="27"/>
        </w:rPr>
        <w:fldChar w:fldCharType="begin"/>
      </w:r>
      <w:r>
        <w:rPr>
          <w:color w:val="auto"/>
          <w:szCs w:val="27"/>
        </w:rPr>
        <w:instrText xml:space="preserve"> </w:instrText>
      </w:r>
      <w:r>
        <w:rPr>
          <w:rFonts w:hint="eastAsia"/>
          <w:color w:val="auto"/>
          <w:szCs w:val="27"/>
        </w:rPr>
        <w:instrText>REF _Ref238922545 \h</w:instrText>
      </w:r>
      <w:r>
        <w:rPr>
          <w:color w:val="auto"/>
          <w:szCs w:val="27"/>
        </w:rPr>
        <w:instrText xml:space="preserve">  \* MERGEFORMAT </w:instrText>
      </w:r>
      <w:r>
        <w:rPr>
          <w:color w:val="auto"/>
          <w:szCs w:val="27"/>
        </w:rPr>
      </w:r>
      <w:r>
        <w:rPr>
          <w:color w:val="auto"/>
          <w:szCs w:val="27"/>
        </w:rPr>
        <w:fldChar w:fldCharType="separate"/>
      </w:r>
      <w:r w:rsidR="00EC1F40" w:rsidRPr="00510EE6">
        <w:rPr>
          <w:rFonts w:hint="eastAsia"/>
        </w:rPr>
        <w:t>圖</w:t>
      </w:r>
      <w:r w:rsidR="00EC1F40" w:rsidRPr="00510EE6">
        <w:rPr>
          <w:rFonts w:hint="eastAsia"/>
        </w:rPr>
        <w:t xml:space="preserve"> </w:t>
      </w:r>
      <w:r w:rsidR="00EC1F40">
        <w:rPr>
          <w:noProof/>
        </w:rPr>
        <w:t>2.1.1</w:t>
      </w:r>
      <w:r>
        <w:rPr>
          <w:color w:val="auto"/>
          <w:szCs w:val="27"/>
        </w:rPr>
        <w:fldChar w:fldCharType="end"/>
      </w:r>
      <w:r w:rsidR="00515944">
        <w:t>中可知，花蓮縣市區客運平均搭乘里程於分析期間整體呈下降趨勢。</w:t>
      </w:r>
      <w:r w:rsidR="00515944">
        <w:t>113</w:t>
      </w:r>
      <w:r w:rsidR="00515944">
        <w:t>年</w:t>
      </w:r>
      <w:r w:rsidR="00515944">
        <w:t>6</w:t>
      </w:r>
      <w:r w:rsidR="00515944">
        <w:t>月至</w:t>
      </w:r>
      <w:r w:rsidR="00515944">
        <w:t>10</w:t>
      </w:r>
      <w:r w:rsidR="00515944">
        <w:t>月約介於</w:t>
      </w:r>
      <w:r w:rsidR="00515944">
        <w:t>16.7</w:t>
      </w:r>
      <w:r w:rsidR="00515944">
        <w:t>至</w:t>
      </w:r>
      <w:r w:rsidR="00515944">
        <w:t>18.0</w:t>
      </w:r>
      <w:r w:rsidR="00515944">
        <w:t>公里，</w:t>
      </w:r>
      <w:r w:rsidR="00515944">
        <w:t>113</w:t>
      </w:r>
      <w:r w:rsidR="00515944">
        <w:t>年</w:t>
      </w:r>
      <w:r w:rsidR="00515944">
        <w:t>11</w:t>
      </w:r>
      <w:r w:rsidR="00515944">
        <w:t>月降至</w:t>
      </w:r>
      <w:r w:rsidR="00515944">
        <w:t>15.2</w:t>
      </w:r>
      <w:r w:rsidR="00515944">
        <w:t>公里，</w:t>
      </w:r>
      <w:r w:rsidR="00515944">
        <w:t>113</w:t>
      </w:r>
      <w:r w:rsidR="00515944">
        <w:t>年</w:t>
      </w:r>
      <w:r w:rsidR="00515944">
        <w:t>12</w:t>
      </w:r>
      <w:r w:rsidR="00515944">
        <w:t>月短暫回升至</w:t>
      </w:r>
      <w:r w:rsidR="00515944">
        <w:t>16.1</w:t>
      </w:r>
      <w:r w:rsidR="00515944">
        <w:t>公里後，</w:t>
      </w:r>
      <w:r w:rsidR="00515944">
        <w:t>114</w:t>
      </w:r>
      <w:r w:rsidR="00515944">
        <w:t>年</w:t>
      </w:r>
      <w:r w:rsidR="00515944">
        <w:t>1</w:t>
      </w:r>
      <w:r w:rsidR="00515944">
        <w:t>月至</w:t>
      </w:r>
      <w:r w:rsidR="00515944">
        <w:t>10</w:t>
      </w:r>
      <w:r w:rsidR="00515944">
        <w:t>月多介於</w:t>
      </w:r>
      <w:r w:rsidR="00515944">
        <w:t>12.0</w:t>
      </w:r>
      <w:r w:rsidR="00515944">
        <w:t>至</w:t>
      </w:r>
      <w:r w:rsidR="00515944">
        <w:t>13.5</w:t>
      </w:r>
      <w:r w:rsidR="00515944">
        <w:t>公里，年底降至約</w:t>
      </w:r>
      <w:r w:rsidR="00515944">
        <w:t>11.7</w:t>
      </w:r>
      <w:r w:rsidR="00515944">
        <w:t>公里，</w:t>
      </w:r>
      <w:r w:rsidR="00515944">
        <w:t>115</w:t>
      </w:r>
      <w:r w:rsidR="00515944">
        <w:t>年第一季約為</w:t>
      </w:r>
      <w:r w:rsidR="00515944">
        <w:t>11.0</w:t>
      </w:r>
      <w:r w:rsidR="00515944">
        <w:t>至</w:t>
      </w:r>
      <w:r w:rsidR="00515944">
        <w:t>11.6</w:t>
      </w:r>
      <w:r w:rsidR="00515944">
        <w:t>公里。</w:t>
      </w:r>
      <w:r w:rsidR="00C94920" w:rsidRPr="00C94920">
        <w:rPr>
          <w:rFonts w:hint="eastAsia"/>
          <w:color w:val="auto"/>
          <w:szCs w:val="27"/>
        </w:rPr>
        <w:t xml:space="preserve"> </w:t>
      </w:r>
    </w:p>
    <w:p w14:paraId="284F7BBF" w14:textId="3340863C" w:rsidR="00C94920" w:rsidRDefault="00515944" w:rsidP="00C94920">
      <w:pPr>
        <w:pStyle w:val="Default"/>
        <w:autoSpaceDE/>
        <w:autoSpaceDN/>
        <w:spacing w:beforeLines="50" w:before="180" w:afterLines="50" w:after="180" w:line="400" w:lineRule="exact"/>
        <w:ind w:firstLineChars="200" w:firstLine="480"/>
        <w:jc w:val="both"/>
        <w:rPr>
          <w:color w:val="auto"/>
          <w:szCs w:val="27"/>
        </w:rPr>
      </w:pPr>
      <w:r>
        <w:t>113</w:t>
      </w:r>
      <w:r>
        <w:t>年</w:t>
      </w:r>
      <w:r>
        <w:t>11</w:t>
      </w:r>
      <w:r>
        <w:t>月起原</w:t>
      </w:r>
      <w:r>
        <w:t>1123</w:t>
      </w:r>
      <w:proofErr w:type="gramStart"/>
      <w:r>
        <w:t>路線改號為</w:t>
      </w:r>
      <w:proofErr w:type="gramEnd"/>
      <w:r>
        <w:t>311</w:t>
      </w:r>
      <w:r>
        <w:t>及</w:t>
      </w:r>
      <w:r>
        <w:t>311A</w:t>
      </w:r>
      <w:r>
        <w:t>路線，</w:t>
      </w:r>
      <w:r>
        <w:t>311</w:t>
      </w:r>
      <w:r>
        <w:t>路線平均每趟里程僅約</w:t>
      </w:r>
      <w:r>
        <w:t>4.7</w:t>
      </w:r>
      <w:r>
        <w:t>公里，且</w:t>
      </w:r>
      <w:r>
        <w:t>1123</w:t>
      </w:r>
      <w:r>
        <w:t>路線因</w:t>
      </w:r>
      <w:proofErr w:type="gramStart"/>
      <w:r>
        <w:t>無站間</w:t>
      </w:r>
      <w:proofErr w:type="gramEnd"/>
      <w:r>
        <w:t>距離資料，</w:t>
      </w:r>
      <w:proofErr w:type="gramStart"/>
      <w:r>
        <w:t>改號前</w:t>
      </w:r>
      <w:proofErr w:type="gramEnd"/>
      <w:r>
        <w:t>之搭乘紀錄未納入里程計算，</w:t>
      </w:r>
      <w:proofErr w:type="gramStart"/>
      <w:r>
        <w:t>改號後</w:t>
      </w:r>
      <w:proofErr w:type="gramEnd"/>
      <w:r>
        <w:t>始計入，致</w:t>
      </w:r>
      <w:r>
        <w:t>113</w:t>
      </w:r>
      <w:r>
        <w:t>年</w:t>
      </w:r>
      <w:r>
        <w:t>11</w:t>
      </w:r>
      <w:r>
        <w:t>月起之平均里程受短程路線加入而下修。若排除此路線改制之組成效果以維持前後可比，花蓮縣市區客運平均搭乘里程由</w:t>
      </w:r>
      <w:r>
        <w:t>113</w:t>
      </w:r>
      <w:r>
        <w:t>年</w:t>
      </w:r>
      <w:r>
        <w:t>6</w:t>
      </w:r>
      <w:r>
        <w:t>月之</w:t>
      </w:r>
      <w:r>
        <w:t>17.6</w:t>
      </w:r>
      <w:r>
        <w:t>公里降至</w:t>
      </w:r>
      <w:r>
        <w:t>115</w:t>
      </w:r>
      <w:r>
        <w:t>年</w:t>
      </w:r>
      <w:r>
        <w:t>3</w:t>
      </w:r>
      <w:r>
        <w:t>月之</w:t>
      </w:r>
      <w:r>
        <w:t>11.6</w:t>
      </w:r>
      <w:r>
        <w:t>公里，仍呈下降趨勢，惟幅度較</w:t>
      </w:r>
      <w:r w:rsidR="00990B83">
        <w:rPr>
          <w:color w:val="auto"/>
          <w:szCs w:val="27"/>
        </w:rPr>
        <w:fldChar w:fldCharType="begin"/>
      </w:r>
      <w:r w:rsidR="00990B83">
        <w:rPr>
          <w:color w:val="auto"/>
          <w:szCs w:val="27"/>
        </w:rPr>
        <w:instrText xml:space="preserve"> </w:instrText>
      </w:r>
      <w:r w:rsidR="00990B83">
        <w:rPr>
          <w:rFonts w:hint="eastAsia"/>
          <w:color w:val="auto"/>
          <w:szCs w:val="27"/>
        </w:rPr>
        <w:instrText>REF _Ref238922545 \h</w:instrText>
      </w:r>
      <w:r w:rsidR="00990B83">
        <w:rPr>
          <w:color w:val="auto"/>
          <w:szCs w:val="27"/>
        </w:rPr>
        <w:instrText xml:space="preserve">  \* MERGEFORMAT </w:instrText>
      </w:r>
      <w:r w:rsidR="00990B83">
        <w:rPr>
          <w:color w:val="auto"/>
          <w:szCs w:val="27"/>
        </w:rPr>
      </w:r>
      <w:r w:rsidR="00990B83">
        <w:rPr>
          <w:color w:val="auto"/>
          <w:szCs w:val="27"/>
        </w:rPr>
        <w:fldChar w:fldCharType="separate"/>
      </w:r>
      <w:r w:rsidR="00990B83" w:rsidRPr="00510EE6">
        <w:rPr>
          <w:rFonts w:hint="eastAsia"/>
        </w:rPr>
        <w:t>圖</w:t>
      </w:r>
      <w:r w:rsidR="00990B83" w:rsidRPr="00510EE6">
        <w:rPr>
          <w:rFonts w:hint="eastAsia"/>
        </w:rPr>
        <w:t xml:space="preserve"> </w:t>
      </w:r>
      <w:r w:rsidR="00990B83">
        <w:rPr>
          <w:noProof/>
        </w:rPr>
        <w:t>2</w:t>
      </w:r>
      <w:r w:rsidR="00990B83">
        <w:rPr>
          <w:noProof/>
        </w:rPr>
        <w:t>.</w:t>
      </w:r>
      <w:r w:rsidR="00990B83">
        <w:rPr>
          <w:noProof/>
        </w:rPr>
        <w:t>1.1</w:t>
      </w:r>
      <w:r w:rsidR="00990B83">
        <w:rPr>
          <w:color w:val="auto"/>
          <w:szCs w:val="27"/>
        </w:rPr>
        <w:fldChar w:fldCharType="end"/>
      </w:r>
      <w:r w:rsidR="00C94920" w:rsidRPr="00C94920">
        <w:rPr>
          <w:rFonts w:hint="eastAsia"/>
          <w:color w:val="auto"/>
          <w:szCs w:val="27"/>
        </w:rPr>
        <w:t>所示為緩。</w:t>
      </w:r>
      <w:r w:rsidR="00C94920" w:rsidRPr="00C94920">
        <w:rPr>
          <w:rFonts w:hint="eastAsia"/>
          <w:color w:val="auto"/>
          <w:szCs w:val="27"/>
        </w:rPr>
        <w:t xml:space="preserve">   </w:t>
      </w:r>
    </w:p>
    <w:p w14:paraId="07A38FEE" w14:textId="1D511AB2" w:rsidR="00510EE6" w:rsidRPr="00B8157B" w:rsidRDefault="00515944" w:rsidP="00C94920">
      <w:pPr>
        <w:pStyle w:val="Default"/>
        <w:autoSpaceDE/>
        <w:autoSpaceDN/>
        <w:spacing w:beforeLines="50" w:before="180" w:afterLines="50" w:after="180" w:line="400" w:lineRule="exact"/>
        <w:ind w:firstLineChars="200" w:firstLine="480"/>
        <w:jc w:val="both"/>
        <w:rPr>
          <w:color w:val="auto"/>
          <w:szCs w:val="27"/>
        </w:rPr>
      </w:pPr>
      <w:r>
        <w:t>115</w:t>
      </w:r>
      <w:r>
        <w:t>年</w:t>
      </w:r>
      <w:r>
        <w:t>4</w:t>
      </w:r>
      <w:r>
        <w:t>月至</w:t>
      </w:r>
      <w:r>
        <w:t>6</w:t>
      </w:r>
      <w:r>
        <w:t>月因太魯閣客運未提交票證資料至平</w:t>
      </w:r>
      <w:proofErr w:type="gramStart"/>
      <w:r>
        <w:t>臺</w:t>
      </w:r>
      <w:proofErr w:type="gramEnd"/>
      <w:r>
        <w:t>、資料不完整，長程路線</w:t>
      </w:r>
      <w:r>
        <w:t>301</w:t>
      </w:r>
      <w:r>
        <w:t>及</w:t>
      </w:r>
      <w:r>
        <w:t>303</w:t>
      </w:r>
      <w:r>
        <w:t>缺席，該三</w:t>
      </w:r>
      <w:proofErr w:type="gramStart"/>
      <w:r>
        <w:t>個</w:t>
      </w:r>
      <w:proofErr w:type="gramEnd"/>
      <w:r>
        <w:t>月平均里程降至</w:t>
      </w:r>
      <w:r>
        <w:t>8.4</w:t>
      </w:r>
      <w:r>
        <w:t>至</w:t>
      </w:r>
      <w:r>
        <w:t>11.4</w:t>
      </w:r>
      <w:r>
        <w:t>公里，屬資料</w:t>
      </w:r>
      <w:proofErr w:type="gramStart"/>
      <w:r>
        <w:t>缺漏所致</w:t>
      </w:r>
      <w:proofErr w:type="gramEnd"/>
      <w:r>
        <w:t>，不納入</w:t>
      </w:r>
      <w:proofErr w:type="gramStart"/>
      <w:r>
        <w:t>本節判讀</w:t>
      </w:r>
      <w:proofErr w:type="gramEnd"/>
      <w:r w:rsidR="00B8157B" w:rsidRPr="00B8157B">
        <w:rPr>
          <w:rFonts w:hint="eastAsia"/>
          <w:color w:val="auto"/>
          <w:szCs w:val="27"/>
        </w:rPr>
        <w:t>。</w:t>
      </w:r>
    </w:p>
    <w:p w14:paraId="55BA0882" w14:textId="4474A0A8"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4" w:name="_toc_manual_8"/>
      <w:r w:rsidRPr="00610647">
        <w:rPr>
          <w:rFonts w:eastAsia="標楷體" w:hint="eastAsia"/>
          <w:b/>
          <w:color w:val="auto"/>
          <w:sz w:val="24"/>
          <w:szCs w:val="27"/>
        </w:rPr>
        <w:t xml:space="preserve"> </w:t>
      </w:r>
      <w:bookmarkStart w:id="25" w:name="_Toc238609229"/>
      <w:proofErr w:type="gramStart"/>
      <w:r w:rsidR="00E618A5" w:rsidRPr="00610647">
        <w:rPr>
          <w:rFonts w:eastAsia="標楷體"/>
          <w:b/>
          <w:color w:val="auto"/>
          <w:sz w:val="24"/>
          <w:szCs w:val="27"/>
        </w:rPr>
        <w:t>臺</w:t>
      </w:r>
      <w:proofErr w:type="gramEnd"/>
      <w:r w:rsidR="00E618A5" w:rsidRPr="00610647">
        <w:rPr>
          <w:rFonts w:eastAsia="標楷體"/>
          <w:b/>
          <w:color w:val="auto"/>
          <w:sz w:val="24"/>
          <w:szCs w:val="27"/>
        </w:rPr>
        <w:t>東縣市區客運平均搭乘里程</w:t>
      </w:r>
      <w:bookmarkEnd w:id="24"/>
      <w:bookmarkEnd w:id="25"/>
    </w:p>
    <w:p w14:paraId="1B7531DD" w14:textId="42EFFF8C" w:rsidR="00510EE6" w:rsidRDefault="00B85D15" w:rsidP="00B85D15">
      <w:pPr>
        <w:pStyle w:val="Default"/>
        <w:keepNext/>
        <w:spacing w:line="0" w:lineRule="atLeast"/>
        <w:jc w:val="center"/>
      </w:pPr>
      <w:r>
        <w:rPr>
          <w:noProof/>
        </w:rPr>
        <w:drawing>
          <wp:inline distT="0" distB="0" distL="0" distR="0" wp14:anchorId="0C2B639F" wp14:editId="6C0BBF17">
            <wp:extent cx="5274310" cy="1758103"/>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4"/>
                    <a:stretch>
                      <a:fillRect/>
                    </a:stretch>
                  </pic:blipFill>
                  <pic:spPr>
                    <a:xfrm>
                      <a:off x="0" y="0"/>
                      <a:ext cx="5274310" cy="1758103"/>
                    </a:xfrm>
                    <a:prstGeom prst="rect">
                      <a:avLst/>
                    </a:prstGeom>
                  </pic:spPr>
                </pic:pic>
              </a:graphicData>
            </a:graphic>
          </wp:inline>
        </w:drawing>
      </w:r>
    </w:p>
    <w:p w14:paraId="5CE558B6" w14:textId="504B554D" w:rsidR="00E618A5" w:rsidRPr="00510EE6" w:rsidRDefault="00510EE6" w:rsidP="00BC43A4">
      <w:pPr>
        <w:pStyle w:val="af7"/>
        <w:spacing w:beforeLines="50" w:before="180" w:afterLines="50" w:after="180" w:line="240" w:lineRule="atLeast"/>
        <w:jc w:val="center"/>
        <w:rPr>
          <w:sz w:val="24"/>
          <w:szCs w:val="32"/>
        </w:rPr>
      </w:pPr>
      <w:bookmarkStart w:id="26" w:name="_Ref238922733"/>
      <w:r w:rsidRPr="00510EE6">
        <w:rPr>
          <w:rFonts w:hint="eastAsia"/>
          <w:sz w:val="24"/>
          <w:szCs w:val="24"/>
        </w:rPr>
        <w:t>圖</w:t>
      </w:r>
      <w:r w:rsidRPr="00510EE6">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2.1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2</w:t>
      </w:r>
      <w:r w:rsidR="00990B83">
        <w:rPr>
          <w:sz w:val="24"/>
          <w:szCs w:val="24"/>
        </w:rPr>
        <w:fldChar w:fldCharType="end"/>
      </w:r>
      <w:bookmarkEnd w:id="26"/>
      <w:r w:rsidRPr="00510EE6">
        <w:rPr>
          <w:rFonts w:hint="eastAsia"/>
          <w:sz w:val="24"/>
          <w:szCs w:val="24"/>
        </w:rPr>
        <w:t xml:space="preserve"> 113</w:t>
      </w:r>
      <w:r w:rsidRPr="00510EE6">
        <w:rPr>
          <w:rFonts w:hint="eastAsia"/>
          <w:sz w:val="24"/>
          <w:szCs w:val="24"/>
        </w:rPr>
        <w:t>年</w:t>
      </w:r>
      <w:r w:rsidRPr="00510EE6">
        <w:rPr>
          <w:rFonts w:hint="eastAsia"/>
          <w:sz w:val="24"/>
          <w:szCs w:val="24"/>
        </w:rPr>
        <w:t>6</w:t>
      </w:r>
      <w:r w:rsidRPr="00510EE6">
        <w:rPr>
          <w:rFonts w:hint="eastAsia"/>
          <w:sz w:val="24"/>
          <w:szCs w:val="24"/>
        </w:rPr>
        <w:t>月至</w:t>
      </w:r>
      <w:r w:rsidRPr="00510EE6">
        <w:rPr>
          <w:rFonts w:hint="eastAsia"/>
          <w:sz w:val="24"/>
          <w:szCs w:val="24"/>
        </w:rPr>
        <w:t>115</w:t>
      </w:r>
      <w:r w:rsidRPr="00510EE6">
        <w:rPr>
          <w:rFonts w:hint="eastAsia"/>
          <w:sz w:val="24"/>
          <w:szCs w:val="24"/>
        </w:rPr>
        <w:t>年</w:t>
      </w:r>
      <w:r w:rsidRPr="00510EE6">
        <w:rPr>
          <w:rFonts w:hint="eastAsia"/>
          <w:sz w:val="24"/>
          <w:szCs w:val="24"/>
        </w:rPr>
        <w:t>6</w:t>
      </w:r>
      <w:r w:rsidRPr="00510EE6">
        <w:rPr>
          <w:rFonts w:hint="eastAsia"/>
          <w:sz w:val="24"/>
          <w:szCs w:val="24"/>
        </w:rPr>
        <w:t>月臺東縣市區客運平均搭乘里程折線圖</w:t>
      </w:r>
    </w:p>
    <w:p w14:paraId="79F45978" w14:textId="38E81BFF" w:rsidR="00510EE6" w:rsidRDefault="00510EE6" w:rsidP="00C96867">
      <w:pPr>
        <w:pStyle w:val="Default"/>
        <w:autoSpaceDE/>
        <w:autoSpaceDN/>
        <w:spacing w:beforeLines="50" w:before="180" w:afterLines="50" w:after="180" w:line="400" w:lineRule="exact"/>
        <w:ind w:firstLineChars="200" w:firstLine="480"/>
        <w:jc w:val="both"/>
        <w:rPr>
          <w:color w:val="auto"/>
          <w:szCs w:val="27"/>
        </w:rPr>
      </w:pPr>
      <w:r w:rsidRPr="00510EE6">
        <w:rPr>
          <w:rFonts w:hint="eastAsia"/>
          <w:color w:val="auto"/>
          <w:szCs w:val="27"/>
        </w:rPr>
        <w:t>由</w:t>
      </w:r>
      <w:r>
        <w:rPr>
          <w:color w:val="auto"/>
          <w:szCs w:val="27"/>
        </w:rPr>
        <w:fldChar w:fldCharType="begin"/>
      </w:r>
      <w:r>
        <w:rPr>
          <w:color w:val="auto"/>
          <w:szCs w:val="27"/>
        </w:rPr>
        <w:instrText xml:space="preserve"> </w:instrText>
      </w:r>
      <w:r>
        <w:rPr>
          <w:rFonts w:hint="eastAsia"/>
          <w:color w:val="auto"/>
          <w:szCs w:val="27"/>
        </w:rPr>
        <w:instrText>REF _Ref238922733 \h</w:instrText>
      </w:r>
      <w:r>
        <w:rPr>
          <w:color w:val="auto"/>
          <w:szCs w:val="27"/>
        </w:rPr>
        <w:instrText xml:space="preserve"> </w:instrText>
      </w:r>
      <w:r>
        <w:rPr>
          <w:color w:val="auto"/>
          <w:szCs w:val="27"/>
        </w:rPr>
      </w:r>
      <w:r>
        <w:rPr>
          <w:color w:val="auto"/>
          <w:szCs w:val="27"/>
        </w:rPr>
        <w:fldChar w:fldCharType="separate"/>
      </w:r>
      <w:r w:rsidR="00EC1F40" w:rsidRPr="00510EE6">
        <w:rPr>
          <w:rFonts w:hint="eastAsia"/>
        </w:rPr>
        <w:t>圖</w:t>
      </w:r>
      <w:r w:rsidR="00EC1F40" w:rsidRPr="00510EE6">
        <w:rPr>
          <w:rFonts w:hint="eastAsia"/>
        </w:rPr>
        <w:t xml:space="preserve"> </w:t>
      </w:r>
      <w:r w:rsidR="00EC1F40">
        <w:rPr>
          <w:noProof/>
        </w:rPr>
        <w:t>2.1</w:t>
      </w:r>
      <w:r w:rsidR="00EC1F40">
        <w:t>.</w:t>
      </w:r>
      <w:r w:rsidR="00EC1F40">
        <w:rPr>
          <w:noProof/>
        </w:rPr>
        <w:t>2</w:t>
      </w:r>
      <w:r>
        <w:rPr>
          <w:color w:val="auto"/>
          <w:szCs w:val="27"/>
        </w:rPr>
        <w:fldChar w:fldCharType="end"/>
      </w:r>
      <w:r w:rsidR="00990B83">
        <w:t>觀察到，</w:t>
      </w:r>
      <w:proofErr w:type="gramStart"/>
      <w:r w:rsidR="004C6C87">
        <w:t>臺</w:t>
      </w:r>
      <w:proofErr w:type="gramEnd"/>
      <w:r w:rsidR="004C6C87">
        <w:t>東縣市區客運平均搭乘里程整體變動幅度相對有限，分析期間介於</w:t>
      </w:r>
      <w:r w:rsidR="004C6C87">
        <w:t xml:space="preserve"> 6.5 </w:t>
      </w:r>
      <w:r w:rsidR="004C6C87">
        <w:t>至</w:t>
      </w:r>
      <w:r w:rsidR="004C6C87">
        <w:t xml:space="preserve"> 8.0 </w:t>
      </w:r>
      <w:r w:rsidR="004C6C87">
        <w:t>公里之間。各年</w:t>
      </w:r>
      <w:r w:rsidR="004C6C87">
        <w:t xml:space="preserve"> 6 </w:t>
      </w:r>
      <w:r w:rsidR="004C6C87">
        <w:t>月至</w:t>
      </w:r>
      <w:r w:rsidR="004C6C87">
        <w:t xml:space="preserve"> 10 </w:t>
      </w:r>
      <w:r w:rsidR="004C6C87">
        <w:t>月多維持於</w:t>
      </w:r>
      <w:r w:rsidR="004C6C87">
        <w:t xml:space="preserve"> 7.3 </w:t>
      </w:r>
      <w:r w:rsidR="004C6C87">
        <w:t>至</w:t>
      </w:r>
      <w:r w:rsidR="004C6C87">
        <w:t xml:space="preserve"> 8.0 </w:t>
      </w:r>
      <w:r w:rsidR="004C6C87">
        <w:t>公里，</w:t>
      </w:r>
      <w:r w:rsidR="004C6C87">
        <w:t xml:space="preserve">11 </w:t>
      </w:r>
      <w:r w:rsidR="004C6C87">
        <w:t>月至翌年</w:t>
      </w:r>
      <w:r w:rsidR="004C6C87">
        <w:t xml:space="preserve"> 3 </w:t>
      </w:r>
      <w:r w:rsidR="004C6C87">
        <w:t>月則降至</w:t>
      </w:r>
      <w:r w:rsidR="004C6C87">
        <w:t xml:space="preserve"> 6.5 </w:t>
      </w:r>
      <w:r w:rsidR="004C6C87">
        <w:t>至</w:t>
      </w:r>
      <w:r w:rsidR="004C6C87">
        <w:t xml:space="preserve"> 7.4 </w:t>
      </w:r>
      <w:r w:rsidR="004C6C87">
        <w:t>公里，</w:t>
      </w:r>
      <w:r w:rsidR="004C6C87">
        <w:t xml:space="preserve">115 </w:t>
      </w:r>
      <w:r w:rsidR="004C6C87">
        <w:t>年</w:t>
      </w:r>
      <w:r w:rsidR="004C6C87">
        <w:t xml:space="preserve"> 4 </w:t>
      </w:r>
      <w:r w:rsidR="004C6C87">
        <w:t>月至</w:t>
      </w:r>
      <w:r w:rsidR="004C6C87">
        <w:t xml:space="preserve"> 6 </w:t>
      </w:r>
      <w:r w:rsidR="004C6C87">
        <w:t>月回升至約</w:t>
      </w:r>
      <w:r w:rsidR="004C6C87">
        <w:t xml:space="preserve"> 7.7 </w:t>
      </w:r>
      <w:r w:rsidR="004C6C87">
        <w:t>公里，呈現夏季略高、冬季略低之季節性起伏，整體趨勢尚屬平穩。各月份之小幅波動可能與季節、假日、觀光活動及通勤型態等因素有關</w:t>
      </w:r>
      <w:r w:rsidR="00990B83">
        <w:t>。</w:t>
      </w:r>
    </w:p>
    <w:p w14:paraId="65893720" w14:textId="24BFE0AB" w:rsidR="006B54BA"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7" w:name="_toc_manual_9"/>
      <w:r w:rsidRPr="00610647">
        <w:rPr>
          <w:rFonts w:eastAsia="標楷體" w:hint="eastAsia"/>
          <w:b/>
          <w:color w:val="auto"/>
          <w:sz w:val="24"/>
          <w:szCs w:val="27"/>
        </w:rPr>
        <w:t xml:space="preserve"> </w:t>
      </w:r>
      <w:bookmarkStart w:id="28" w:name="_Toc238609230"/>
      <w:r w:rsidR="00E618A5" w:rsidRPr="00610647">
        <w:rPr>
          <w:rFonts w:eastAsia="標楷體"/>
          <w:b/>
          <w:color w:val="auto"/>
          <w:sz w:val="24"/>
          <w:szCs w:val="27"/>
        </w:rPr>
        <w:t>小結</w:t>
      </w:r>
      <w:bookmarkEnd w:id="27"/>
      <w:bookmarkEnd w:id="28"/>
    </w:p>
    <w:p w14:paraId="16AE8ADA" w14:textId="03EC9805" w:rsidR="00990B83" w:rsidRDefault="00515944" w:rsidP="00490174">
      <w:pPr>
        <w:pStyle w:val="Default"/>
        <w:autoSpaceDE/>
        <w:autoSpaceDN/>
        <w:spacing w:beforeLines="50" w:before="180" w:afterLines="50" w:after="180" w:line="400" w:lineRule="exact"/>
        <w:ind w:firstLineChars="200" w:firstLine="480"/>
        <w:jc w:val="both"/>
        <w:rPr>
          <w:rFonts w:cs="標楷體"/>
          <w:color w:val="auto"/>
          <w:szCs w:val="27"/>
        </w:rPr>
      </w:pPr>
      <w:r w:rsidRPr="00515944">
        <w:rPr>
          <w:rFonts w:cs="標楷體" w:hint="eastAsia"/>
          <w:color w:val="auto"/>
          <w:szCs w:val="27"/>
        </w:rPr>
        <w:t>綜合花蓮縣與</w:t>
      </w:r>
      <w:proofErr w:type="gramStart"/>
      <w:r w:rsidRPr="00515944">
        <w:rPr>
          <w:rFonts w:cs="標楷體" w:hint="eastAsia"/>
          <w:color w:val="auto"/>
          <w:szCs w:val="27"/>
        </w:rPr>
        <w:t>臺</w:t>
      </w:r>
      <w:proofErr w:type="gramEnd"/>
      <w:r w:rsidRPr="00515944">
        <w:rPr>
          <w:rFonts w:cs="標楷體" w:hint="eastAsia"/>
          <w:color w:val="auto"/>
          <w:szCs w:val="27"/>
        </w:rPr>
        <w:t>東縣市區客運平均搭乘里程之變化可知，兩地呈現不同的旅運型態。花蓮縣平均搭乘里程於分析期間呈現縮短趨勢，其中一部分來自</w:t>
      </w:r>
      <w:r w:rsidRPr="00515944">
        <w:rPr>
          <w:rFonts w:cs="標楷體" w:hint="eastAsia"/>
          <w:color w:val="auto"/>
          <w:szCs w:val="27"/>
        </w:rPr>
        <w:t>113</w:t>
      </w:r>
      <w:r w:rsidRPr="00515944">
        <w:rPr>
          <w:rFonts w:cs="標楷體" w:hint="eastAsia"/>
          <w:color w:val="auto"/>
          <w:szCs w:val="27"/>
        </w:rPr>
        <w:t>年</w:t>
      </w:r>
      <w:r w:rsidRPr="00515944">
        <w:rPr>
          <w:rFonts w:cs="標楷體" w:hint="eastAsia"/>
          <w:color w:val="auto"/>
          <w:szCs w:val="27"/>
        </w:rPr>
        <w:lastRenderedPageBreak/>
        <w:t>11</w:t>
      </w:r>
      <w:r w:rsidRPr="00515944">
        <w:rPr>
          <w:rFonts w:cs="標楷體" w:hint="eastAsia"/>
          <w:color w:val="auto"/>
          <w:szCs w:val="27"/>
        </w:rPr>
        <w:t>月路線</w:t>
      </w:r>
      <w:proofErr w:type="gramStart"/>
      <w:r w:rsidRPr="00515944">
        <w:rPr>
          <w:rFonts w:cs="標楷體" w:hint="eastAsia"/>
          <w:color w:val="auto"/>
          <w:szCs w:val="27"/>
        </w:rPr>
        <w:t>改號使</w:t>
      </w:r>
      <w:proofErr w:type="gramEnd"/>
      <w:r w:rsidRPr="00515944">
        <w:rPr>
          <w:rFonts w:cs="標楷體" w:hint="eastAsia"/>
          <w:color w:val="auto"/>
          <w:szCs w:val="27"/>
        </w:rPr>
        <w:t>短程之</w:t>
      </w:r>
      <w:r w:rsidRPr="00515944">
        <w:rPr>
          <w:rFonts w:cs="標楷體" w:hint="eastAsia"/>
          <w:color w:val="auto"/>
          <w:szCs w:val="27"/>
        </w:rPr>
        <w:t>311</w:t>
      </w:r>
      <w:r w:rsidRPr="00515944">
        <w:rPr>
          <w:rFonts w:cs="標楷體" w:hint="eastAsia"/>
          <w:color w:val="auto"/>
          <w:szCs w:val="27"/>
        </w:rPr>
        <w:t>路線納入計算之組成效果，反映乘客使用市區客運之旅次</w:t>
      </w:r>
      <w:proofErr w:type="gramStart"/>
      <w:r w:rsidRPr="00515944">
        <w:rPr>
          <w:rFonts w:cs="標楷體" w:hint="eastAsia"/>
          <w:color w:val="auto"/>
          <w:szCs w:val="27"/>
        </w:rPr>
        <w:t>有朝較短距離</w:t>
      </w:r>
      <w:proofErr w:type="gramEnd"/>
      <w:r w:rsidRPr="00515944">
        <w:rPr>
          <w:rFonts w:cs="標楷體" w:hint="eastAsia"/>
          <w:color w:val="auto"/>
          <w:szCs w:val="27"/>
        </w:rPr>
        <w:t>移動之傾向；</w:t>
      </w:r>
      <w:proofErr w:type="gramStart"/>
      <w:r w:rsidRPr="00515944">
        <w:rPr>
          <w:rFonts w:cs="標楷體" w:hint="eastAsia"/>
          <w:color w:val="auto"/>
          <w:szCs w:val="27"/>
        </w:rPr>
        <w:t>臺</w:t>
      </w:r>
      <w:proofErr w:type="gramEnd"/>
      <w:r w:rsidRPr="00515944">
        <w:rPr>
          <w:rFonts w:cs="標楷體" w:hint="eastAsia"/>
          <w:color w:val="auto"/>
          <w:szCs w:val="27"/>
        </w:rPr>
        <w:t>東縣則維持於</w:t>
      </w:r>
      <w:r w:rsidRPr="00515944">
        <w:rPr>
          <w:rFonts w:cs="標楷體" w:hint="eastAsia"/>
          <w:color w:val="auto"/>
          <w:szCs w:val="27"/>
        </w:rPr>
        <w:t>6.5</w:t>
      </w:r>
      <w:r w:rsidRPr="00515944">
        <w:rPr>
          <w:rFonts w:cs="標楷體" w:hint="eastAsia"/>
          <w:color w:val="auto"/>
          <w:szCs w:val="27"/>
        </w:rPr>
        <w:t>至</w:t>
      </w:r>
      <w:r w:rsidRPr="00515944">
        <w:rPr>
          <w:rFonts w:cs="標楷體" w:hint="eastAsia"/>
          <w:color w:val="auto"/>
          <w:szCs w:val="27"/>
        </w:rPr>
        <w:t>8.0</w:t>
      </w:r>
      <w:r w:rsidRPr="00515944">
        <w:rPr>
          <w:rFonts w:cs="標楷體" w:hint="eastAsia"/>
          <w:color w:val="auto"/>
          <w:szCs w:val="27"/>
        </w:rPr>
        <w:t>公里之相對穩定區間，僅呈現夏季略高、冬季略低之起伏，顯示其市區客運旅次距離結構變化較小，整體使用型態較為固定。</w:t>
      </w:r>
      <w:r w:rsidR="00990B83" w:rsidRPr="00990B83">
        <w:rPr>
          <w:rFonts w:cs="標楷體" w:hint="eastAsia"/>
          <w:color w:val="auto"/>
          <w:szCs w:val="27"/>
        </w:rPr>
        <w:t xml:space="preserve">   </w:t>
      </w:r>
    </w:p>
    <w:p w14:paraId="0A8E681B" w14:textId="4567354D" w:rsidR="00CA04E8" w:rsidRPr="00CC68AE" w:rsidRDefault="00515944" w:rsidP="00490174">
      <w:pPr>
        <w:pStyle w:val="Default"/>
        <w:autoSpaceDE/>
        <w:autoSpaceDN/>
        <w:spacing w:beforeLines="50" w:before="180" w:afterLines="50" w:after="180" w:line="400" w:lineRule="exact"/>
        <w:ind w:firstLineChars="200" w:firstLine="480"/>
        <w:jc w:val="both"/>
        <w:rPr>
          <w:rFonts w:cs="標楷體"/>
          <w:color w:val="auto"/>
          <w:szCs w:val="27"/>
        </w:rPr>
      </w:pPr>
      <w:r>
        <w:t>由兩地差異觀察，花蓮縣市區客運之旅次距離結構變化較</w:t>
      </w:r>
      <w:proofErr w:type="gramStart"/>
      <w:r>
        <w:t>臺</w:t>
      </w:r>
      <w:proofErr w:type="gramEnd"/>
      <w:r>
        <w:t>東縣明顯，惟其中含路線改制之影響，後續可配合路線服務範圍、站點分布及乘客組成等資料進一步分析，以掌握各地市區客運實際使用需求</w:t>
      </w:r>
      <w:r w:rsidR="00490174" w:rsidRPr="00490174">
        <w:rPr>
          <w:rFonts w:cs="標楷體" w:hint="eastAsia"/>
          <w:color w:val="auto"/>
          <w:szCs w:val="27"/>
        </w:rPr>
        <w:t>。</w:t>
      </w:r>
    </w:p>
    <w:p w14:paraId="205F4FC1" w14:textId="518D3CE6" w:rsidR="00E618A5" w:rsidRPr="00610647" w:rsidRDefault="00423927"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29" w:name="_toc_manual_10"/>
      <w:r w:rsidRPr="00610647">
        <w:rPr>
          <w:rFonts w:ascii="Times New Roman" w:eastAsia="標楷體" w:hAnsi="Times New Roman" w:hint="eastAsia"/>
          <w:b/>
          <w:color w:val="auto"/>
          <w:sz w:val="24"/>
          <w:szCs w:val="27"/>
        </w:rPr>
        <w:t xml:space="preserve"> </w:t>
      </w:r>
      <w:bookmarkStart w:id="30" w:name="_Toc238609231"/>
      <w:r w:rsidR="00E618A5" w:rsidRPr="00610647">
        <w:rPr>
          <w:rFonts w:ascii="Times New Roman" w:eastAsia="標楷體" w:hAnsi="Times New Roman"/>
          <w:b/>
          <w:color w:val="auto"/>
          <w:sz w:val="24"/>
          <w:szCs w:val="27"/>
        </w:rPr>
        <w:t>公路客運平均搭乘里程</w:t>
      </w:r>
      <w:bookmarkEnd w:id="29"/>
      <w:bookmarkEnd w:id="30"/>
    </w:p>
    <w:p w14:paraId="03836FBD" w14:textId="107AC44A"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31" w:name="_toc_manual_11"/>
      <w:r w:rsidRPr="00610647">
        <w:rPr>
          <w:rFonts w:eastAsia="標楷體" w:hint="eastAsia"/>
          <w:b/>
          <w:color w:val="auto"/>
          <w:sz w:val="24"/>
          <w:szCs w:val="27"/>
        </w:rPr>
        <w:t xml:space="preserve"> </w:t>
      </w:r>
      <w:bookmarkStart w:id="32" w:name="_Toc238609232"/>
      <w:r w:rsidR="00E618A5" w:rsidRPr="00610647">
        <w:rPr>
          <w:rFonts w:eastAsia="標楷體"/>
          <w:b/>
          <w:color w:val="auto"/>
          <w:sz w:val="24"/>
          <w:szCs w:val="27"/>
        </w:rPr>
        <w:t>花蓮縣公路客運平均搭乘里程</w:t>
      </w:r>
      <w:bookmarkEnd w:id="31"/>
      <w:bookmarkEnd w:id="32"/>
    </w:p>
    <w:p w14:paraId="7401FD50" w14:textId="3AAD89DA" w:rsidR="004C432E" w:rsidRDefault="00B85D15" w:rsidP="00B85D15">
      <w:pPr>
        <w:pStyle w:val="Default"/>
        <w:keepNext/>
        <w:spacing w:line="0" w:lineRule="atLeast"/>
        <w:jc w:val="center"/>
      </w:pPr>
      <w:r>
        <w:rPr>
          <w:noProof/>
        </w:rPr>
        <w:drawing>
          <wp:inline distT="0" distB="0" distL="0" distR="0" wp14:anchorId="2E8E4A56" wp14:editId="63BF5223">
            <wp:extent cx="5274310" cy="1758103"/>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15"/>
                    <a:stretch>
                      <a:fillRect/>
                    </a:stretch>
                  </pic:blipFill>
                  <pic:spPr>
                    <a:xfrm>
                      <a:off x="0" y="0"/>
                      <a:ext cx="5274310" cy="1758103"/>
                    </a:xfrm>
                    <a:prstGeom prst="rect">
                      <a:avLst/>
                    </a:prstGeom>
                  </pic:spPr>
                </pic:pic>
              </a:graphicData>
            </a:graphic>
          </wp:inline>
        </w:drawing>
      </w:r>
    </w:p>
    <w:p w14:paraId="64626A38" w14:textId="1541E663" w:rsidR="00E618A5" w:rsidRPr="004C432E" w:rsidRDefault="004C432E" w:rsidP="00BC43A4">
      <w:pPr>
        <w:pStyle w:val="af7"/>
        <w:spacing w:beforeLines="50" w:before="180" w:afterLines="50" w:after="180" w:line="240" w:lineRule="atLeast"/>
        <w:jc w:val="center"/>
        <w:rPr>
          <w:sz w:val="24"/>
          <w:szCs w:val="32"/>
        </w:rPr>
      </w:pPr>
      <w:bookmarkStart w:id="33" w:name="_Ref238923253"/>
      <w:r w:rsidRPr="004C432E">
        <w:rPr>
          <w:rFonts w:hint="eastAsia"/>
          <w:sz w:val="24"/>
          <w:szCs w:val="24"/>
        </w:rPr>
        <w:t>圖</w:t>
      </w:r>
      <w:r w:rsidRPr="004C432E">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2.2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1</w:t>
      </w:r>
      <w:r w:rsidR="00990B83">
        <w:rPr>
          <w:sz w:val="24"/>
          <w:szCs w:val="24"/>
        </w:rPr>
        <w:fldChar w:fldCharType="end"/>
      </w:r>
      <w:bookmarkEnd w:id="33"/>
      <w:r w:rsidRPr="004C432E">
        <w:rPr>
          <w:rFonts w:hint="eastAsia"/>
          <w:sz w:val="24"/>
          <w:szCs w:val="24"/>
        </w:rPr>
        <w:t xml:space="preserve"> 113</w:t>
      </w:r>
      <w:r w:rsidRPr="004C432E">
        <w:rPr>
          <w:rFonts w:hint="eastAsia"/>
          <w:sz w:val="24"/>
          <w:szCs w:val="24"/>
        </w:rPr>
        <w:t>年</w:t>
      </w:r>
      <w:r w:rsidRPr="004C432E">
        <w:rPr>
          <w:rFonts w:hint="eastAsia"/>
          <w:sz w:val="24"/>
          <w:szCs w:val="24"/>
        </w:rPr>
        <w:t>6</w:t>
      </w:r>
      <w:r w:rsidRPr="004C432E">
        <w:rPr>
          <w:rFonts w:hint="eastAsia"/>
          <w:sz w:val="24"/>
          <w:szCs w:val="24"/>
        </w:rPr>
        <w:t>月至</w:t>
      </w:r>
      <w:r w:rsidRPr="004C432E">
        <w:rPr>
          <w:rFonts w:hint="eastAsia"/>
          <w:sz w:val="24"/>
          <w:szCs w:val="24"/>
        </w:rPr>
        <w:t>115</w:t>
      </w:r>
      <w:r w:rsidRPr="004C432E">
        <w:rPr>
          <w:rFonts w:hint="eastAsia"/>
          <w:sz w:val="24"/>
          <w:szCs w:val="24"/>
        </w:rPr>
        <w:t>年</w:t>
      </w:r>
      <w:r w:rsidRPr="004C432E">
        <w:rPr>
          <w:rFonts w:hint="eastAsia"/>
          <w:sz w:val="24"/>
          <w:szCs w:val="24"/>
        </w:rPr>
        <w:t>6</w:t>
      </w:r>
      <w:r w:rsidRPr="004C432E">
        <w:rPr>
          <w:rFonts w:hint="eastAsia"/>
          <w:sz w:val="24"/>
          <w:szCs w:val="24"/>
        </w:rPr>
        <w:t>月花蓮縣公路客運平均搭乘里程折線圖</w:t>
      </w:r>
    </w:p>
    <w:p w14:paraId="14C850A6" w14:textId="0436BB25" w:rsidR="004C432E" w:rsidRPr="00CC68AE" w:rsidRDefault="004C432E" w:rsidP="00CA04E8">
      <w:pPr>
        <w:pStyle w:val="Default"/>
        <w:autoSpaceDE/>
        <w:autoSpaceDN/>
        <w:spacing w:beforeLines="50" w:before="180" w:afterLines="50" w:after="180" w:line="400" w:lineRule="exact"/>
        <w:ind w:firstLineChars="200" w:firstLine="480"/>
        <w:jc w:val="both"/>
        <w:rPr>
          <w:color w:val="auto"/>
          <w:szCs w:val="27"/>
        </w:rPr>
      </w:pPr>
      <w:r>
        <w:rPr>
          <w:color w:val="auto"/>
          <w:szCs w:val="27"/>
        </w:rPr>
        <w:fldChar w:fldCharType="begin"/>
      </w:r>
      <w:r>
        <w:rPr>
          <w:color w:val="auto"/>
          <w:szCs w:val="27"/>
        </w:rPr>
        <w:instrText xml:space="preserve"> </w:instrText>
      </w:r>
      <w:r>
        <w:rPr>
          <w:rFonts w:hint="eastAsia"/>
          <w:color w:val="auto"/>
          <w:szCs w:val="27"/>
        </w:rPr>
        <w:instrText>REF _Ref238923253 \h</w:instrText>
      </w:r>
      <w:r>
        <w:rPr>
          <w:color w:val="auto"/>
          <w:szCs w:val="27"/>
        </w:rPr>
        <w:instrText xml:space="preserve"> </w:instrText>
      </w:r>
      <w:r>
        <w:rPr>
          <w:color w:val="auto"/>
          <w:szCs w:val="27"/>
        </w:rPr>
      </w:r>
      <w:r>
        <w:rPr>
          <w:color w:val="auto"/>
          <w:szCs w:val="27"/>
        </w:rPr>
        <w:fldChar w:fldCharType="separate"/>
      </w:r>
      <w:r w:rsidR="00EC1F40" w:rsidRPr="004C432E">
        <w:rPr>
          <w:rFonts w:hint="eastAsia"/>
        </w:rPr>
        <w:t>圖</w:t>
      </w:r>
      <w:r w:rsidR="00EC1F40" w:rsidRPr="004C432E">
        <w:rPr>
          <w:rFonts w:hint="eastAsia"/>
        </w:rPr>
        <w:t xml:space="preserve"> </w:t>
      </w:r>
      <w:r w:rsidR="00EC1F40">
        <w:rPr>
          <w:noProof/>
        </w:rPr>
        <w:t>2.2</w:t>
      </w:r>
      <w:r w:rsidR="00EC1F40">
        <w:t>.</w:t>
      </w:r>
      <w:r w:rsidR="00EC1F40">
        <w:rPr>
          <w:noProof/>
        </w:rPr>
        <w:t>1</w:t>
      </w:r>
      <w:r>
        <w:rPr>
          <w:color w:val="auto"/>
          <w:szCs w:val="27"/>
        </w:rPr>
        <w:fldChar w:fldCharType="end"/>
      </w:r>
      <w:r w:rsidRPr="004C432E">
        <w:rPr>
          <w:rFonts w:hint="eastAsia"/>
          <w:color w:val="auto"/>
          <w:szCs w:val="27"/>
        </w:rPr>
        <w:t>顯示，</w:t>
      </w:r>
      <w:r w:rsidR="00515944" w:rsidRPr="00515944">
        <w:rPr>
          <w:rFonts w:hint="eastAsia"/>
          <w:color w:val="auto"/>
          <w:szCs w:val="27"/>
        </w:rPr>
        <w:t>113</w:t>
      </w:r>
      <w:r w:rsidR="00515944" w:rsidRPr="00515944">
        <w:rPr>
          <w:rFonts w:hint="eastAsia"/>
          <w:color w:val="auto"/>
          <w:szCs w:val="27"/>
        </w:rPr>
        <w:t>年</w:t>
      </w:r>
      <w:r w:rsidR="00515944" w:rsidRPr="00515944">
        <w:rPr>
          <w:rFonts w:hint="eastAsia"/>
          <w:color w:val="auto"/>
          <w:szCs w:val="27"/>
        </w:rPr>
        <w:t>6</w:t>
      </w:r>
      <w:r w:rsidR="00515944" w:rsidRPr="00515944">
        <w:rPr>
          <w:rFonts w:hint="eastAsia"/>
          <w:color w:val="auto"/>
          <w:szCs w:val="27"/>
        </w:rPr>
        <w:t>月至</w:t>
      </w:r>
      <w:r w:rsidR="00515944" w:rsidRPr="00515944">
        <w:rPr>
          <w:rFonts w:hint="eastAsia"/>
          <w:color w:val="auto"/>
          <w:szCs w:val="27"/>
        </w:rPr>
        <w:t>115</w:t>
      </w:r>
      <w:r w:rsidR="00515944" w:rsidRPr="00515944">
        <w:rPr>
          <w:rFonts w:hint="eastAsia"/>
          <w:color w:val="auto"/>
          <w:szCs w:val="27"/>
        </w:rPr>
        <w:t>年</w:t>
      </w:r>
      <w:r w:rsidR="00515944" w:rsidRPr="00515944">
        <w:rPr>
          <w:rFonts w:hint="eastAsia"/>
          <w:color w:val="auto"/>
          <w:szCs w:val="27"/>
        </w:rPr>
        <w:t>6</w:t>
      </w:r>
      <w:r w:rsidR="00515944" w:rsidRPr="00515944">
        <w:rPr>
          <w:rFonts w:hint="eastAsia"/>
          <w:color w:val="auto"/>
          <w:szCs w:val="27"/>
        </w:rPr>
        <w:t>月</w:t>
      </w:r>
      <w:proofErr w:type="gramStart"/>
      <w:r w:rsidR="00515944" w:rsidRPr="00515944">
        <w:rPr>
          <w:rFonts w:hint="eastAsia"/>
          <w:color w:val="auto"/>
          <w:szCs w:val="27"/>
        </w:rPr>
        <w:t>期間，</w:t>
      </w:r>
      <w:proofErr w:type="gramEnd"/>
      <w:r w:rsidR="00515944" w:rsidRPr="00515944">
        <w:rPr>
          <w:rFonts w:hint="eastAsia"/>
          <w:color w:val="auto"/>
          <w:szCs w:val="27"/>
        </w:rPr>
        <w:t>花蓮縣公路客運平均搭乘里程整體約維持於</w:t>
      </w:r>
      <w:r w:rsidR="00515944" w:rsidRPr="00515944">
        <w:rPr>
          <w:rFonts w:hint="eastAsia"/>
          <w:color w:val="auto"/>
          <w:szCs w:val="27"/>
        </w:rPr>
        <w:t>20.2</w:t>
      </w:r>
      <w:r w:rsidR="00515944" w:rsidRPr="00515944">
        <w:rPr>
          <w:rFonts w:hint="eastAsia"/>
          <w:color w:val="auto"/>
          <w:szCs w:val="27"/>
        </w:rPr>
        <w:t>至</w:t>
      </w:r>
      <w:r w:rsidR="00515944" w:rsidRPr="00515944">
        <w:rPr>
          <w:rFonts w:hint="eastAsia"/>
          <w:color w:val="auto"/>
          <w:szCs w:val="27"/>
        </w:rPr>
        <w:t>23.6</w:t>
      </w:r>
      <w:r w:rsidR="00515944" w:rsidRPr="00515944">
        <w:rPr>
          <w:rFonts w:hint="eastAsia"/>
          <w:color w:val="auto"/>
          <w:szCs w:val="27"/>
        </w:rPr>
        <w:t>公里</w:t>
      </w:r>
      <w:proofErr w:type="gramStart"/>
      <w:r w:rsidR="00515944" w:rsidRPr="00515944">
        <w:rPr>
          <w:rFonts w:hint="eastAsia"/>
          <w:color w:val="auto"/>
          <w:szCs w:val="27"/>
        </w:rPr>
        <w:t>之間，顯示其旅</w:t>
      </w:r>
      <w:proofErr w:type="gramEnd"/>
      <w:r w:rsidR="00515944" w:rsidRPr="00515944">
        <w:rPr>
          <w:rFonts w:hint="eastAsia"/>
          <w:color w:val="auto"/>
          <w:szCs w:val="27"/>
        </w:rPr>
        <w:t>次以中長距離移動為主。分析期間各月份雖有一定幅度之波動，但整體未呈現明顯長期上升或下降趨勢；其中每年</w:t>
      </w:r>
      <w:r w:rsidR="00515944" w:rsidRPr="00515944">
        <w:rPr>
          <w:rFonts w:hint="eastAsia"/>
          <w:color w:val="auto"/>
          <w:szCs w:val="27"/>
        </w:rPr>
        <w:t>7</w:t>
      </w:r>
      <w:r w:rsidR="00515944" w:rsidRPr="00515944">
        <w:rPr>
          <w:rFonts w:hint="eastAsia"/>
          <w:color w:val="auto"/>
          <w:szCs w:val="27"/>
        </w:rPr>
        <w:t>月至</w:t>
      </w:r>
      <w:r w:rsidR="00515944" w:rsidRPr="00515944">
        <w:rPr>
          <w:rFonts w:hint="eastAsia"/>
          <w:color w:val="auto"/>
          <w:szCs w:val="27"/>
        </w:rPr>
        <w:t>8</w:t>
      </w:r>
      <w:r w:rsidR="00515944" w:rsidRPr="00515944">
        <w:rPr>
          <w:rFonts w:hint="eastAsia"/>
          <w:color w:val="auto"/>
          <w:szCs w:val="27"/>
        </w:rPr>
        <w:t>月（</w:t>
      </w:r>
      <w:r w:rsidR="00515944" w:rsidRPr="00515944">
        <w:rPr>
          <w:rFonts w:hint="eastAsia"/>
          <w:color w:val="auto"/>
          <w:szCs w:val="27"/>
        </w:rPr>
        <w:t>113</w:t>
      </w:r>
      <w:r w:rsidR="00515944" w:rsidRPr="00515944">
        <w:rPr>
          <w:rFonts w:hint="eastAsia"/>
          <w:color w:val="auto"/>
          <w:szCs w:val="27"/>
        </w:rPr>
        <w:t>年為</w:t>
      </w:r>
      <w:r w:rsidR="00515944" w:rsidRPr="00515944">
        <w:rPr>
          <w:rFonts w:hint="eastAsia"/>
          <w:color w:val="auto"/>
          <w:szCs w:val="27"/>
        </w:rPr>
        <w:t>23.6</w:t>
      </w:r>
      <w:r w:rsidR="00515944" w:rsidRPr="00515944">
        <w:rPr>
          <w:rFonts w:hint="eastAsia"/>
          <w:color w:val="auto"/>
          <w:szCs w:val="27"/>
        </w:rPr>
        <w:t>及</w:t>
      </w:r>
      <w:r w:rsidR="00515944" w:rsidRPr="00515944">
        <w:rPr>
          <w:rFonts w:hint="eastAsia"/>
          <w:color w:val="auto"/>
          <w:szCs w:val="27"/>
        </w:rPr>
        <w:t>23.4</w:t>
      </w:r>
      <w:r w:rsidR="00515944" w:rsidRPr="00515944">
        <w:rPr>
          <w:rFonts w:hint="eastAsia"/>
          <w:color w:val="auto"/>
          <w:szCs w:val="27"/>
        </w:rPr>
        <w:t>公里、</w:t>
      </w:r>
      <w:r w:rsidR="00515944" w:rsidRPr="00515944">
        <w:rPr>
          <w:rFonts w:hint="eastAsia"/>
          <w:color w:val="auto"/>
          <w:szCs w:val="27"/>
        </w:rPr>
        <w:t>114</w:t>
      </w:r>
      <w:r w:rsidR="00515944" w:rsidRPr="00515944">
        <w:rPr>
          <w:rFonts w:hint="eastAsia"/>
          <w:color w:val="auto"/>
          <w:szCs w:val="27"/>
        </w:rPr>
        <w:t>年皆為</w:t>
      </w:r>
      <w:r w:rsidR="00515944" w:rsidRPr="00515944">
        <w:rPr>
          <w:rFonts w:hint="eastAsia"/>
          <w:color w:val="auto"/>
          <w:szCs w:val="27"/>
        </w:rPr>
        <w:t>23.3</w:t>
      </w:r>
      <w:r w:rsidR="00515944" w:rsidRPr="00515944">
        <w:rPr>
          <w:rFonts w:hint="eastAsia"/>
          <w:color w:val="auto"/>
          <w:szCs w:val="27"/>
        </w:rPr>
        <w:t>公里）及寒假春節月份（</w:t>
      </w:r>
      <w:r w:rsidR="00515944" w:rsidRPr="00515944">
        <w:rPr>
          <w:rFonts w:hint="eastAsia"/>
          <w:color w:val="auto"/>
          <w:szCs w:val="27"/>
        </w:rPr>
        <w:t>114</w:t>
      </w:r>
      <w:r w:rsidR="00515944" w:rsidRPr="00515944">
        <w:rPr>
          <w:rFonts w:hint="eastAsia"/>
          <w:color w:val="auto"/>
          <w:szCs w:val="27"/>
        </w:rPr>
        <w:t>年</w:t>
      </w:r>
      <w:r w:rsidR="00515944" w:rsidRPr="00515944">
        <w:rPr>
          <w:rFonts w:hint="eastAsia"/>
          <w:color w:val="auto"/>
          <w:szCs w:val="27"/>
        </w:rPr>
        <w:t>1</w:t>
      </w:r>
      <w:r w:rsidR="00515944" w:rsidRPr="00515944">
        <w:rPr>
          <w:rFonts w:hint="eastAsia"/>
          <w:color w:val="auto"/>
          <w:szCs w:val="27"/>
        </w:rPr>
        <w:t>月</w:t>
      </w:r>
      <w:r w:rsidR="00515944" w:rsidRPr="00515944">
        <w:rPr>
          <w:rFonts w:hint="eastAsia"/>
          <w:color w:val="auto"/>
          <w:szCs w:val="27"/>
        </w:rPr>
        <w:t>22.6</w:t>
      </w:r>
      <w:r w:rsidR="00515944" w:rsidRPr="00515944">
        <w:rPr>
          <w:rFonts w:hint="eastAsia"/>
          <w:color w:val="auto"/>
          <w:szCs w:val="27"/>
        </w:rPr>
        <w:t>公里、</w:t>
      </w:r>
      <w:r w:rsidR="00515944" w:rsidRPr="00515944">
        <w:rPr>
          <w:rFonts w:hint="eastAsia"/>
          <w:color w:val="auto"/>
          <w:szCs w:val="27"/>
        </w:rPr>
        <w:t>115</w:t>
      </w:r>
      <w:r w:rsidR="00515944" w:rsidRPr="00515944">
        <w:rPr>
          <w:rFonts w:hint="eastAsia"/>
          <w:color w:val="auto"/>
          <w:szCs w:val="27"/>
        </w:rPr>
        <w:t>年</w:t>
      </w:r>
      <w:r w:rsidR="00515944" w:rsidRPr="00515944">
        <w:rPr>
          <w:rFonts w:hint="eastAsia"/>
          <w:color w:val="auto"/>
          <w:szCs w:val="27"/>
        </w:rPr>
        <w:t>2</w:t>
      </w:r>
      <w:r w:rsidR="00515944" w:rsidRPr="00515944">
        <w:rPr>
          <w:rFonts w:hint="eastAsia"/>
          <w:color w:val="auto"/>
          <w:szCs w:val="27"/>
        </w:rPr>
        <w:t>月</w:t>
      </w:r>
      <w:r w:rsidR="00515944" w:rsidRPr="00515944">
        <w:rPr>
          <w:rFonts w:hint="eastAsia"/>
          <w:color w:val="auto"/>
          <w:szCs w:val="27"/>
        </w:rPr>
        <w:t>23.0</w:t>
      </w:r>
      <w:r w:rsidR="00515944" w:rsidRPr="00515944">
        <w:rPr>
          <w:rFonts w:hint="eastAsia"/>
          <w:color w:val="auto"/>
          <w:szCs w:val="27"/>
        </w:rPr>
        <w:t>公里）平均搭乘里程相對較高，反映暑假及春節期間可能存在較多跨區域或較長距離之旅運需求；其餘月份多介於</w:t>
      </w:r>
      <w:r w:rsidR="00515944" w:rsidRPr="00515944">
        <w:rPr>
          <w:rFonts w:hint="eastAsia"/>
          <w:color w:val="auto"/>
          <w:szCs w:val="27"/>
        </w:rPr>
        <w:t>20.2</w:t>
      </w:r>
      <w:r w:rsidR="00515944" w:rsidRPr="00515944">
        <w:rPr>
          <w:rFonts w:hint="eastAsia"/>
          <w:color w:val="auto"/>
          <w:szCs w:val="27"/>
        </w:rPr>
        <w:t>至</w:t>
      </w:r>
      <w:r w:rsidR="00515944" w:rsidRPr="00515944">
        <w:rPr>
          <w:rFonts w:hint="eastAsia"/>
          <w:color w:val="auto"/>
          <w:szCs w:val="27"/>
        </w:rPr>
        <w:t>22.5</w:t>
      </w:r>
      <w:r w:rsidR="00515944" w:rsidRPr="00515944">
        <w:rPr>
          <w:rFonts w:hint="eastAsia"/>
          <w:color w:val="auto"/>
          <w:szCs w:val="27"/>
        </w:rPr>
        <w:t>公里。整體而言，花蓮縣公路客運平均搭乘里程維持於相對穩定水準，顯示其長距離旅運特性較為明確</w:t>
      </w:r>
      <w:r w:rsidR="00490174" w:rsidRPr="00490174">
        <w:rPr>
          <w:rFonts w:hint="eastAsia"/>
          <w:color w:val="auto"/>
          <w:szCs w:val="27"/>
        </w:rPr>
        <w:t>。</w:t>
      </w:r>
    </w:p>
    <w:p w14:paraId="2E91C7E7" w14:textId="5049542C" w:rsidR="00E618A5"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34" w:name="_toc_manual_12"/>
      <w:r w:rsidRPr="00610647">
        <w:rPr>
          <w:rFonts w:eastAsia="標楷體" w:hint="eastAsia"/>
          <w:b/>
          <w:color w:val="auto"/>
          <w:sz w:val="24"/>
          <w:szCs w:val="27"/>
        </w:rPr>
        <w:lastRenderedPageBreak/>
        <w:t xml:space="preserve"> </w:t>
      </w:r>
      <w:bookmarkStart w:id="35" w:name="_Toc238609233"/>
      <w:proofErr w:type="gramStart"/>
      <w:r w:rsidR="00E618A5" w:rsidRPr="00610647">
        <w:rPr>
          <w:rFonts w:eastAsia="標楷體"/>
          <w:b/>
          <w:color w:val="auto"/>
          <w:sz w:val="24"/>
          <w:szCs w:val="27"/>
        </w:rPr>
        <w:t>臺</w:t>
      </w:r>
      <w:proofErr w:type="gramEnd"/>
      <w:r w:rsidR="00E618A5" w:rsidRPr="00610647">
        <w:rPr>
          <w:rFonts w:eastAsia="標楷體"/>
          <w:b/>
          <w:color w:val="auto"/>
          <w:sz w:val="24"/>
          <w:szCs w:val="27"/>
        </w:rPr>
        <w:t>東縣公路客運平均搭乘里程</w:t>
      </w:r>
      <w:bookmarkEnd w:id="34"/>
      <w:bookmarkEnd w:id="35"/>
    </w:p>
    <w:p w14:paraId="45AE17C5" w14:textId="46FAA972" w:rsidR="004C432E" w:rsidRDefault="00B85D15" w:rsidP="00B85D15">
      <w:pPr>
        <w:pStyle w:val="Default"/>
        <w:keepNext/>
        <w:spacing w:line="0" w:lineRule="atLeast"/>
        <w:jc w:val="center"/>
      </w:pPr>
      <w:r>
        <w:rPr>
          <w:noProof/>
        </w:rPr>
        <w:drawing>
          <wp:inline distT="0" distB="0" distL="0" distR="0" wp14:anchorId="19435DB2" wp14:editId="60D4FE6F">
            <wp:extent cx="5274310" cy="1758103"/>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16"/>
                    <a:stretch>
                      <a:fillRect/>
                    </a:stretch>
                  </pic:blipFill>
                  <pic:spPr>
                    <a:xfrm>
                      <a:off x="0" y="0"/>
                      <a:ext cx="5274310" cy="1758103"/>
                    </a:xfrm>
                    <a:prstGeom prst="rect">
                      <a:avLst/>
                    </a:prstGeom>
                  </pic:spPr>
                </pic:pic>
              </a:graphicData>
            </a:graphic>
          </wp:inline>
        </w:drawing>
      </w:r>
    </w:p>
    <w:p w14:paraId="29AEAF6D" w14:textId="11C538C6" w:rsidR="00E618A5" w:rsidRPr="004C432E" w:rsidRDefault="004C432E" w:rsidP="00BC43A4">
      <w:pPr>
        <w:pStyle w:val="af7"/>
        <w:spacing w:beforeLines="50" w:before="180" w:afterLines="50" w:after="180" w:line="240" w:lineRule="atLeast"/>
        <w:jc w:val="center"/>
        <w:rPr>
          <w:sz w:val="24"/>
          <w:szCs w:val="32"/>
        </w:rPr>
      </w:pPr>
      <w:bookmarkStart w:id="36" w:name="_Ref238923367"/>
      <w:r w:rsidRPr="004C432E">
        <w:rPr>
          <w:rFonts w:hint="eastAsia"/>
          <w:sz w:val="24"/>
          <w:szCs w:val="24"/>
        </w:rPr>
        <w:t>圖</w:t>
      </w:r>
      <w:r w:rsidRPr="004C432E">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2.2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2</w:t>
      </w:r>
      <w:r w:rsidR="00990B83">
        <w:rPr>
          <w:sz w:val="24"/>
          <w:szCs w:val="24"/>
        </w:rPr>
        <w:fldChar w:fldCharType="end"/>
      </w:r>
      <w:bookmarkEnd w:id="36"/>
      <w:r w:rsidRPr="004C432E">
        <w:rPr>
          <w:rFonts w:hint="eastAsia"/>
          <w:sz w:val="24"/>
          <w:szCs w:val="24"/>
        </w:rPr>
        <w:t xml:space="preserve"> 113</w:t>
      </w:r>
      <w:r w:rsidRPr="004C432E">
        <w:rPr>
          <w:rFonts w:hint="eastAsia"/>
          <w:sz w:val="24"/>
          <w:szCs w:val="24"/>
        </w:rPr>
        <w:t>年</w:t>
      </w:r>
      <w:r w:rsidRPr="004C432E">
        <w:rPr>
          <w:rFonts w:hint="eastAsia"/>
          <w:sz w:val="24"/>
          <w:szCs w:val="24"/>
        </w:rPr>
        <w:t>6</w:t>
      </w:r>
      <w:r w:rsidRPr="004C432E">
        <w:rPr>
          <w:rFonts w:hint="eastAsia"/>
          <w:sz w:val="24"/>
          <w:szCs w:val="24"/>
        </w:rPr>
        <w:t>月至</w:t>
      </w:r>
      <w:r w:rsidRPr="004C432E">
        <w:rPr>
          <w:rFonts w:hint="eastAsia"/>
          <w:sz w:val="24"/>
          <w:szCs w:val="24"/>
        </w:rPr>
        <w:t>115</w:t>
      </w:r>
      <w:r w:rsidRPr="004C432E">
        <w:rPr>
          <w:rFonts w:hint="eastAsia"/>
          <w:sz w:val="24"/>
          <w:szCs w:val="24"/>
        </w:rPr>
        <w:t>年</w:t>
      </w:r>
      <w:r w:rsidRPr="004C432E">
        <w:rPr>
          <w:rFonts w:hint="eastAsia"/>
          <w:sz w:val="24"/>
          <w:szCs w:val="24"/>
        </w:rPr>
        <w:t>6</w:t>
      </w:r>
      <w:r w:rsidRPr="004C432E">
        <w:rPr>
          <w:rFonts w:hint="eastAsia"/>
          <w:sz w:val="24"/>
          <w:szCs w:val="24"/>
        </w:rPr>
        <w:t>月臺東縣公路客運平均搭乘里程折線圖</w:t>
      </w:r>
      <w:r w:rsidR="00AB33EB">
        <w:rPr>
          <w:rStyle w:val="aff1"/>
          <w:sz w:val="24"/>
          <w:szCs w:val="24"/>
        </w:rPr>
        <w:footnoteReference w:id="2"/>
      </w:r>
    </w:p>
    <w:p w14:paraId="6AE6DAE7" w14:textId="019901A6" w:rsidR="00152057" w:rsidRPr="00152057" w:rsidRDefault="00152057" w:rsidP="00152057">
      <w:pPr>
        <w:pStyle w:val="Default"/>
        <w:autoSpaceDE/>
        <w:autoSpaceDN/>
        <w:spacing w:beforeLines="50" w:before="180" w:afterLines="50" w:after="180" w:line="400" w:lineRule="exact"/>
        <w:ind w:firstLineChars="200" w:firstLine="480"/>
        <w:jc w:val="both"/>
        <w:rPr>
          <w:color w:val="auto"/>
          <w:szCs w:val="27"/>
        </w:rPr>
      </w:pPr>
      <w:r w:rsidRPr="00152057">
        <w:rPr>
          <w:rFonts w:hint="eastAsia"/>
          <w:color w:val="auto"/>
          <w:szCs w:val="27"/>
        </w:rPr>
        <w:t>依據</w:t>
      </w:r>
      <w:r>
        <w:rPr>
          <w:color w:val="auto"/>
          <w:szCs w:val="27"/>
        </w:rPr>
        <w:fldChar w:fldCharType="begin"/>
      </w:r>
      <w:r>
        <w:rPr>
          <w:color w:val="auto"/>
          <w:szCs w:val="27"/>
        </w:rPr>
        <w:instrText xml:space="preserve"> </w:instrText>
      </w:r>
      <w:r>
        <w:rPr>
          <w:rFonts w:hint="eastAsia"/>
          <w:color w:val="auto"/>
          <w:szCs w:val="27"/>
        </w:rPr>
        <w:instrText>REF _Ref238923367 \h</w:instrText>
      </w:r>
      <w:r>
        <w:rPr>
          <w:color w:val="auto"/>
          <w:szCs w:val="27"/>
        </w:rPr>
        <w:instrText xml:space="preserve"> </w:instrText>
      </w:r>
      <w:r>
        <w:rPr>
          <w:color w:val="auto"/>
          <w:szCs w:val="27"/>
        </w:rPr>
      </w:r>
      <w:r>
        <w:rPr>
          <w:color w:val="auto"/>
          <w:szCs w:val="27"/>
        </w:rPr>
        <w:fldChar w:fldCharType="separate"/>
      </w:r>
      <w:r w:rsidR="00EC1F40" w:rsidRPr="004C432E">
        <w:rPr>
          <w:rFonts w:hint="eastAsia"/>
        </w:rPr>
        <w:t>圖</w:t>
      </w:r>
      <w:r w:rsidR="00EC1F40" w:rsidRPr="004C432E">
        <w:rPr>
          <w:rFonts w:hint="eastAsia"/>
        </w:rPr>
        <w:t xml:space="preserve"> </w:t>
      </w:r>
      <w:r w:rsidR="00EC1F40">
        <w:rPr>
          <w:noProof/>
        </w:rPr>
        <w:t>2.2</w:t>
      </w:r>
      <w:r w:rsidR="00EC1F40">
        <w:t>.</w:t>
      </w:r>
      <w:r w:rsidR="00EC1F40">
        <w:rPr>
          <w:noProof/>
        </w:rPr>
        <w:t>2</w:t>
      </w:r>
      <w:r>
        <w:rPr>
          <w:color w:val="auto"/>
          <w:szCs w:val="27"/>
        </w:rPr>
        <w:fldChar w:fldCharType="end"/>
      </w:r>
      <w:r>
        <w:rPr>
          <w:rFonts w:hint="eastAsia"/>
          <w:color w:val="auto"/>
          <w:szCs w:val="27"/>
        </w:rPr>
        <w:t>，</w:t>
      </w:r>
      <w:proofErr w:type="gramStart"/>
      <w:r w:rsidR="004C6C87">
        <w:t>臺</w:t>
      </w:r>
      <w:proofErr w:type="gramEnd"/>
      <w:r w:rsidR="004C6C87">
        <w:t>東縣公路客運平均搭乘里程約介於</w:t>
      </w:r>
      <w:r w:rsidR="004C6C87">
        <w:t xml:space="preserve"> 21.2 </w:t>
      </w:r>
      <w:r w:rsidR="004C6C87">
        <w:t>至</w:t>
      </w:r>
      <w:r w:rsidR="004C6C87">
        <w:t xml:space="preserve"> 27.8 </w:t>
      </w:r>
      <w:r w:rsidR="004C6C87">
        <w:t>公里之間。整體趨勢顯示，每年暑期（</w:t>
      </w:r>
      <w:r w:rsidR="004C6C87">
        <w:t xml:space="preserve">7 </w:t>
      </w:r>
      <w:r w:rsidR="004C6C87">
        <w:t>至</w:t>
      </w:r>
      <w:r w:rsidR="004C6C87">
        <w:t xml:space="preserve"> 8 </w:t>
      </w:r>
      <w:r w:rsidR="004C6C87">
        <w:t>月）為相對高點，</w:t>
      </w:r>
      <w:r w:rsidR="004C6C87">
        <w:t xml:space="preserve">113 </w:t>
      </w:r>
      <w:r w:rsidR="004C6C87">
        <w:t>年</w:t>
      </w:r>
      <w:r w:rsidR="004C6C87">
        <w:t xml:space="preserve"> 7 </w:t>
      </w:r>
      <w:r w:rsidR="004C6C87">
        <w:t>月及</w:t>
      </w:r>
      <w:r w:rsidR="004C6C87">
        <w:t xml:space="preserve"> 8 </w:t>
      </w:r>
      <w:r w:rsidR="004C6C87">
        <w:t>月為</w:t>
      </w:r>
      <w:r w:rsidR="004C6C87">
        <w:t xml:space="preserve"> 26.5 </w:t>
      </w:r>
      <w:r w:rsidR="004C6C87">
        <w:t>及</w:t>
      </w:r>
      <w:r w:rsidR="004C6C87">
        <w:t xml:space="preserve"> 27.8 </w:t>
      </w:r>
      <w:r w:rsidR="004C6C87">
        <w:t>公里、</w:t>
      </w:r>
      <w:r w:rsidR="004C6C87">
        <w:t xml:space="preserve">114 </w:t>
      </w:r>
      <w:r w:rsidR="004C6C87">
        <w:t>年</w:t>
      </w:r>
      <w:r w:rsidR="004C6C87">
        <w:t xml:space="preserve"> 7 </w:t>
      </w:r>
      <w:r w:rsidR="004C6C87">
        <w:t>月及</w:t>
      </w:r>
      <w:r w:rsidR="004C6C87">
        <w:t xml:space="preserve"> 8 </w:t>
      </w:r>
      <w:r w:rsidR="004C6C87">
        <w:t>月為</w:t>
      </w:r>
      <w:r w:rsidR="004C6C87">
        <w:t xml:space="preserve"> 25.5 </w:t>
      </w:r>
      <w:r w:rsidR="004C6C87">
        <w:t>及</w:t>
      </w:r>
      <w:r w:rsidR="004C6C87">
        <w:t xml:space="preserve"> 26.7 </w:t>
      </w:r>
      <w:r w:rsidR="004C6C87">
        <w:t>公里，反映暑假期間觀光長途需求較高；其餘月份多維持於</w:t>
      </w:r>
      <w:r w:rsidR="004C6C87">
        <w:t xml:space="preserve"> 21.2 </w:t>
      </w:r>
      <w:r w:rsidR="004C6C87">
        <w:t>至</w:t>
      </w:r>
      <w:r w:rsidR="004C6C87">
        <w:t xml:space="preserve"> 24.9 </w:t>
      </w:r>
      <w:r w:rsidR="004C6C87">
        <w:t>公里，</w:t>
      </w:r>
      <w:r w:rsidR="004C6C87">
        <w:t xml:space="preserve">115 </w:t>
      </w:r>
      <w:r w:rsidR="004C6C87">
        <w:t>年</w:t>
      </w:r>
      <w:r w:rsidR="004C6C87">
        <w:t xml:space="preserve"> 6 </w:t>
      </w:r>
      <w:r w:rsidR="004C6C87">
        <w:t>月為</w:t>
      </w:r>
      <w:r w:rsidR="004C6C87">
        <w:t xml:space="preserve"> 22.1 </w:t>
      </w:r>
      <w:r w:rsidR="004C6C87">
        <w:t>公里，略低於</w:t>
      </w:r>
      <w:r w:rsidR="004C6C87">
        <w:t xml:space="preserve"> 113 </w:t>
      </w:r>
      <w:r w:rsidR="004C6C87">
        <w:t>年</w:t>
      </w:r>
      <w:r w:rsidR="004C6C87">
        <w:t xml:space="preserve"> 6 </w:t>
      </w:r>
      <w:r w:rsidR="004C6C87">
        <w:t>月之</w:t>
      </w:r>
      <w:r w:rsidR="004C6C87">
        <w:t xml:space="preserve"> 24.6 </w:t>
      </w:r>
      <w:r w:rsidR="004C6C87">
        <w:t>公里</w:t>
      </w:r>
      <w:r w:rsidRPr="00152057">
        <w:rPr>
          <w:rFonts w:hint="eastAsia"/>
          <w:color w:val="auto"/>
          <w:szCs w:val="27"/>
        </w:rPr>
        <w:t>。</w:t>
      </w:r>
    </w:p>
    <w:p w14:paraId="3D4EE8F6" w14:textId="6A327C56" w:rsidR="004C432E" w:rsidRDefault="004C6C87" w:rsidP="00152057">
      <w:pPr>
        <w:pStyle w:val="Default"/>
        <w:autoSpaceDE/>
        <w:autoSpaceDN/>
        <w:spacing w:beforeLines="50" w:before="180" w:afterLines="50" w:after="180" w:line="400" w:lineRule="exact"/>
        <w:ind w:firstLineChars="200" w:firstLine="480"/>
        <w:jc w:val="both"/>
        <w:rPr>
          <w:color w:val="auto"/>
          <w:szCs w:val="27"/>
        </w:rPr>
      </w:pPr>
      <w:r>
        <w:t>另</w:t>
      </w:r>
      <w:r>
        <w:t xml:space="preserve"> 114 </w:t>
      </w:r>
      <w:r>
        <w:t>年</w:t>
      </w:r>
      <w:r>
        <w:t xml:space="preserve"> 11 </w:t>
      </w:r>
      <w:r>
        <w:t>月之</w:t>
      </w:r>
      <w:r>
        <w:t xml:space="preserve"> 30.6 </w:t>
      </w:r>
      <w:r>
        <w:t>公里為全期最高，惟該月東台灣客運未提交票證資料至平</w:t>
      </w:r>
      <w:proofErr w:type="gramStart"/>
      <w:r>
        <w:t>臺</w:t>
      </w:r>
      <w:proofErr w:type="gramEnd"/>
      <w:r>
        <w:t>、資料不完整，該月數值僅涵蓋統聯客運及興東客運之路線，東台灣客運經營之短程路線整批缺席使平均里程被推高，不代表該月實際旅運結構變化，本節趨勢判讀不納入該月</w:t>
      </w:r>
      <w:r w:rsidR="0006404D">
        <w:rPr>
          <w:rFonts w:hint="eastAsia"/>
          <w:color w:val="auto"/>
          <w:szCs w:val="27"/>
        </w:rPr>
        <w:t>。</w:t>
      </w:r>
    </w:p>
    <w:p w14:paraId="2D8CBF84" w14:textId="77C891B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37" w:name="_toc_manual_13"/>
      <w:r w:rsidRPr="00610647">
        <w:rPr>
          <w:rFonts w:eastAsia="標楷體" w:hint="eastAsia"/>
          <w:b/>
          <w:color w:val="auto"/>
          <w:sz w:val="24"/>
          <w:szCs w:val="27"/>
        </w:rPr>
        <w:t xml:space="preserve"> </w:t>
      </w:r>
      <w:bookmarkStart w:id="38" w:name="_Toc238609234"/>
      <w:r w:rsidR="00E618A5" w:rsidRPr="00610647">
        <w:rPr>
          <w:rFonts w:eastAsia="標楷體"/>
          <w:b/>
          <w:color w:val="auto"/>
          <w:sz w:val="24"/>
          <w:szCs w:val="27"/>
        </w:rPr>
        <w:t>小結</w:t>
      </w:r>
      <w:bookmarkEnd w:id="37"/>
      <w:bookmarkEnd w:id="38"/>
    </w:p>
    <w:p w14:paraId="3D4E0FBA" w14:textId="56C8CDE5" w:rsidR="009247BA" w:rsidRPr="009247BA" w:rsidRDefault="004C6C87" w:rsidP="009247BA">
      <w:pPr>
        <w:widowControl/>
        <w:spacing w:beforeLines="50" w:before="180" w:afterLines="50" w:after="180" w:line="400" w:lineRule="exact"/>
        <w:ind w:firstLineChars="200" w:firstLine="480"/>
        <w:jc w:val="both"/>
        <w:rPr>
          <w:rFonts w:cs="Times New Roman"/>
          <w:color w:val="000000"/>
          <w:kern w:val="0"/>
          <w:szCs w:val="24"/>
        </w:rPr>
      </w:pPr>
      <w:r>
        <w:t>花蓮縣公路客運平均搭乘里程於分析期間整體約維持在</w:t>
      </w:r>
      <w:r>
        <w:t>20.2</w:t>
      </w:r>
      <w:r>
        <w:t>至</w:t>
      </w:r>
      <w:r>
        <w:t>23.6</w:t>
      </w:r>
      <w:r>
        <w:t>公里</w:t>
      </w:r>
      <w:proofErr w:type="gramStart"/>
      <w:r>
        <w:t>之間，</w:t>
      </w:r>
      <w:proofErr w:type="gramEnd"/>
      <w:r>
        <w:t>各月份雖有一定程度波動，但整體變化相對平穩。暑假及寒假春節月份平均搭乘里程相對較高，顯示花蓮縣公路客運具有穩定的中長程及跨區域旅運特性，且特定月份長距離旅次需求增加時，平均搭乘距離亦會隨之上升</w:t>
      </w:r>
      <w:r w:rsidR="009247BA" w:rsidRPr="009247BA">
        <w:rPr>
          <w:rFonts w:cs="Times New Roman" w:hint="eastAsia"/>
          <w:color w:val="000000"/>
          <w:kern w:val="0"/>
          <w:szCs w:val="24"/>
        </w:rPr>
        <w:t>。</w:t>
      </w:r>
    </w:p>
    <w:p w14:paraId="797B2126" w14:textId="3DF10697" w:rsidR="009247BA" w:rsidRPr="009247BA" w:rsidRDefault="004C6C87" w:rsidP="009247BA">
      <w:pPr>
        <w:widowControl/>
        <w:spacing w:beforeLines="50" w:before="180" w:afterLines="50" w:after="180" w:line="400" w:lineRule="exact"/>
        <w:ind w:firstLineChars="200" w:firstLine="480"/>
        <w:jc w:val="both"/>
        <w:rPr>
          <w:rFonts w:cs="Times New Roman"/>
          <w:color w:val="000000"/>
          <w:kern w:val="0"/>
          <w:szCs w:val="24"/>
        </w:rPr>
      </w:pPr>
      <w:proofErr w:type="gramStart"/>
      <w:r>
        <w:t>臺</w:t>
      </w:r>
      <w:proofErr w:type="gramEnd"/>
      <w:r>
        <w:t>東縣公路客運平均搭乘里程約介於</w:t>
      </w:r>
      <w:r>
        <w:t>21.2</w:t>
      </w:r>
      <w:r>
        <w:t>至</w:t>
      </w:r>
      <w:r>
        <w:t>27.8</w:t>
      </w:r>
      <w:r>
        <w:t>公里</w:t>
      </w:r>
      <w:proofErr w:type="gramStart"/>
      <w:r>
        <w:t>之間，</w:t>
      </w:r>
      <w:proofErr w:type="gramEnd"/>
      <w:r>
        <w:t>暑期月份之高點較花蓮縣明顯，反映該期間長距離旅運需求較為集中；其餘月份則多維持於</w:t>
      </w:r>
      <w:r>
        <w:t>21.2</w:t>
      </w:r>
      <w:r>
        <w:t>至</w:t>
      </w:r>
      <w:r>
        <w:t>24.9</w:t>
      </w:r>
      <w:r>
        <w:t>公里之相對穩定區間，顯示</w:t>
      </w:r>
      <w:proofErr w:type="gramStart"/>
      <w:r>
        <w:t>臺</w:t>
      </w:r>
      <w:proofErr w:type="gramEnd"/>
      <w:r>
        <w:t>東縣公路客運仍以中長程旅次為主要使用型態。</w:t>
      </w:r>
      <w:r>
        <w:t>114</w:t>
      </w:r>
      <w:r>
        <w:t>年</w:t>
      </w:r>
      <w:r>
        <w:t>11</w:t>
      </w:r>
      <w:r>
        <w:t>月之數值因業者資料不完整，不納入比較</w:t>
      </w:r>
      <w:r w:rsidR="009247BA" w:rsidRPr="009247BA">
        <w:rPr>
          <w:rFonts w:cs="Times New Roman" w:hint="eastAsia"/>
          <w:color w:val="000000"/>
          <w:kern w:val="0"/>
          <w:szCs w:val="24"/>
        </w:rPr>
        <w:t>。</w:t>
      </w:r>
    </w:p>
    <w:p w14:paraId="06B0DEC0" w14:textId="5526EC79" w:rsidR="009247BA" w:rsidRDefault="004C6C87" w:rsidP="009247BA">
      <w:pPr>
        <w:widowControl/>
        <w:spacing w:beforeLines="50" w:before="180" w:afterLines="50" w:after="180" w:line="400" w:lineRule="exact"/>
        <w:ind w:firstLineChars="200" w:firstLine="480"/>
        <w:jc w:val="both"/>
      </w:pPr>
      <w:r>
        <w:lastRenderedPageBreak/>
        <w:t>綜合比較兩地可知，花蓮縣與</w:t>
      </w:r>
      <w:proofErr w:type="gramStart"/>
      <w:r>
        <w:t>臺</w:t>
      </w:r>
      <w:proofErr w:type="gramEnd"/>
      <w:r>
        <w:t>東縣公路客運之平均搭乘</w:t>
      </w:r>
      <w:proofErr w:type="gramStart"/>
      <w:r>
        <w:t>里程均以中</w:t>
      </w:r>
      <w:proofErr w:type="gramEnd"/>
      <w:r>
        <w:t>長程旅次為主；差異在於</w:t>
      </w:r>
      <w:proofErr w:type="gramStart"/>
      <w:r>
        <w:t>臺</w:t>
      </w:r>
      <w:proofErr w:type="gramEnd"/>
      <w:r>
        <w:t>東縣暑期之長距離旅次增加較為明顯，</w:t>
      </w:r>
      <w:proofErr w:type="gramStart"/>
      <w:r>
        <w:t>月別波動</w:t>
      </w:r>
      <w:proofErr w:type="gramEnd"/>
      <w:r>
        <w:t>略大，花蓮縣則除暑期外，寒假春節月份亦見相對高點。另兩縣公路客運有五條跨縣路線同時計入，兩地數值有一定程度之重疊</w:t>
      </w:r>
      <w:r w:rsidR="009247BA" w:rsidRPr="009247BA">
        <w:rPr>
          <w:rFonts w:cs="Times New Roman" w:hint="eastAsia"/>
          <w:color w:val="000000"/>
          <w:kern w:val="0"/>
          <w:szCs w:val="24"/>
        </w:rPr>
        <w:t>。</w:t>
      </w:r>
    </w:p>
    <w:p w14:paraId="4763206B" w14:textId="54464CE0" w:rsidR="000D6762" w:rsidRPr="009247BA" w:rsidRDefault="009247BA" w:rsidP="009247BA">
      <w:pPr>
        <w:widowControl/>
      </w:pPr>
      <w:r>
        <w:br w:type="page"/>
      </w:r>
    </w:p>
    <w:p w14:paraId="75F94CD1" w14:textId="6D7B8BE9" w:rsidR="00E618A5" w:rsidRPr="009247BA"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39" w:name="_toc_manual_14"/>
      <w:r w:rsidRPr="009247BA">
        <w:rPr>
          <w:rFonts w:ascii="Times New Roman" w:eastAsia="標楷體" w:hAnsi="Times New Roman" w:hint="eastAsia"/>
          <w:b/>
          <w:color w:val="auto"/>
          <w:sz w:val="28"/>
          <w:szCs w:val="28"/>
        </w:rPr>
        <w:lastRenderedPageBreak/>
        <w:t xml:space="preserve"> </w:t>
      </w:r>
      <w:bookmarkStart w:id="40" w:name="_Toc238609235"/>
      <w:r w:rsidRPr="009247BA">
        <w:rPr>
          <w:rFonts w:ascii="Times New Roman" w:eastAsia="標楷體" w:hAnsi="Times New Roman" w:hint="eastAsia"/>
          <w:b/>
          <w:color w:val="auto"/>
          <w:sz w:val="28"/>
          <w:szCs w:val="28"/>
        </w:rPr>
        <w:t>平</w:t>
      </w:r>
      <w:r w:rsidR="000D6762" w:rsidRPr="009247BA">
        <w:rPr>
          <w:rFonts w:ascii="Times New Roman" w:eastAsia="標楷體" w:hAnsi="Times New Roman"/>
          <w:b/>
          <w:color w:val="auto"/>
          <w:sz w:val="28"/>
          <w:szCs w:val="28"/>
        </w:rPr>
        <w:t>均每日使用次數及其族群分布趨勢分析</w:t>
      </w:r>
      <w:bookmarkEnd w:id="39"/>
      <w:bookmarkEnd w:id="40"/>
    </w:p>
    <w:p w14:paraId="6F71F1AD" w14:textId="7AAEB3A7" w:rsidR="00F44525" w:rsidRPr="00F44525" w:rsidRDefault="00F44525" w:rsidP="00C96867">
      <w:pPr>
        <w:spacing w:beforeLines="50" w:before="180" w:afterLines="50" w:after="180" w:line="400" w:lineRule="exact"/>
        <w:ind w:firstLineChars="200" w:firstLine="480"/>
        <w:jc w:val="both"/>
      </w:pPr>
      <w:r w:rsidRPr="00F44525">
        <w:rPr>
          <w:rFonts w:hint="eastAsia"/>
        </w:rPr>
        <w:t>本章針對花東兩縣市區及公路客運，分析其每人每月平均每日使用次數，並進一步把乘客依每月搭乘次數區分為三個族群：每月僅搭乘一次、搭乘兩至四次、及搭乘五次以上，分析各族群人數之逐月變化，探討月票與每月搭乘次數的關係，票證資料時間範圍涵蓋</w:t>
      </w:r>
      <w:r w:rsidRPr="00F44525">
        <w:rPr>
          <w:rFonts w:hint="eastAsia"/>
        </w:rPr>
        <w:t>113</w:t>
      </w:r>
      <w:r w:rsidRPr="00F44525">
        <w:rPr>
          <w:rFonts w:hint="eastAsia"/>
        </w:rPr>
        <w:t>年</w:t>
      </w:r>
      <w:r w:rsidRPr="00F44525">
        <w:rPr>
          <w:rFonts w:hint="eastAsia"/>
        </w:rPr>
        <w:t>6</w:t>
      </w:r>
      <w:r w:rsidRPr="00F44525">
        <w:rPr>
          <w:rFonts w:hint="eastAsia"/>
        </w:rPr>
        <w:t>月至</w:t>
      </w:r>
      <w:r>
        <w:rPr>
          <w:rFonts w:hint="eastAsia"/>
        </w:rPr>
        <w:t>115</w:t>
      </w:r>
      <w:r w:rsidRPr="00F44525">
        <w:rPr>
          <w:rFonts w:hint="eastAsia"/>
        </w:rPr>
        <w:t>年</w:t>
      </w:r>
      <w:r>
        <w:rPr>
          <w:rFonts w:hint="eastAsia"/>
        </w:rPr>
        <w:t>6</w:t>
      </w:r>
      <w:r w:rsidRPr="00F44525">
        <w:rPr>
          <w:rFonts w:hint="eastAsia"/>
        </w:rPr>
        <w:t>月。</w:t>
      </w:r>
    </w:p>
    <w:p w14:paraId="01517FC0" w14:textId="77777777" w:rsidR="00F44525" w:rsidRPr="00F44525" w:rsidRDefault="00F44525" w:rsidP="00C96867">
      <w:pPr>
        <w:spacing w:beforeLines="50" w:before="180" w:afterLines="50" w:after="180" w:line="400" w:lineRule="exact"/>
        <w:ind w:firstLineChars="200" w:firstLine="480"/>
        <w:jc w:val="both"/>
      </w:pPr>
      <w:r w:rsidRPr="00F44525">
        <w:rPr>
          <w:rFonts w:hint="eastAsia"/>
        </w:rPr>
        <w:t>以下為平均每日使用次數的操作型定義：</w:t>
      </w:r>
    </w:p>
    <w:p w14:paraId="2E9E8CA4" w14:textId="77777777" w:rsidR="00F44525" w:rsidRPr="00F44525" w:rsidRDefault="00F44525" w:rsidP="00C96867">
      <w:pPr>
        <w:spacing w:beforeLines="50" w:before="180" w:afterLines="50" w:after="180" w:line="400" w:lineRule="exact"/>
        <w:ind w:firstLineChars="200" w:firstLine="480"/>
        <w:jc w:val="center"/>
      </w:pPr>
      <w:r w:rsidRPr="00F44525">
        <w:rPr>
          <w:rFonts w:hint="eastAsia"/>
        </w:rPr>
        <w:t>平均每日使用次數</w:t>
      </w:r>
      <w:r w:rsidRPr="00F44525">
        <w:rPr>
          <w:rFonts w:hint="eastAsia"/>
        </w:rPr>
        <w:t xml:space="preserve"> = </w:t>
      </w:r>
      <w:r w:rsidRPr="00F44525">
        <w:rPr>
          <w:rFonts w:hint="eastAsia"/>
        </w:rPr>
        <w:t>每人每月使用次數</w:t>
      </w:r>
      <w:r w:rsidRPr="00F44525">
        <w:rPr>
          <w:rFonts w:hint="eastAsia"/>
        </w:rPr>
        <w:t>/</w:t>
      </w:r>
      <w:r w:rsidRPr="00F44525">
        <w:rPr>
          <w:rFonts w:hint="eastAsia"/>
        </w:rPr>
        <w:t>該月天數</w:t>
      </w:r>
    </w:p>
    <w:p w14:paraId="138649A5" w14:textId="77777777" w:rsidR="00F44525" w:rsidRPr="00F44525" w:rsidRDefault="00F44525" w:rsidP="00C96867">
      <w:pPr>
        <w:spacing w:beforeLines="50" w:before="180" w:afterLines="50" w:after="180" w:line="400" w:lineRule="exact"/>
        <w:ind w:firstLineChars="200" w:firstLine="480"/>
        <w:jc w:val="both"/>
      </w:pPr>
      <w:r w:rsidRPr="00F44525">
        <w:rPr>
          <w:rFonts w:hint="eastAsia"/>
        </w:rPr>
        <w:t>其中，每人每月平均使用次數的操作型定義為：</w:t>
      </w:r>
    </w:p>
    <w:p w14:paraId="6657753A" w14:textId="21C40AA9" w:rsidR="00F44525" w:rsidRPr="00F44525" w:rsidRDefault="00F44525" w:rsidP="00C96867">
      <w:pPr>
        <w:spacing w:beforeLines="50" w:before="180" w:afterLines="50" w:after="180" w:line="400" w:lineRule="exact"/>
        <w:ind w:firstLineChars="200" w:firstLine="480"/>
        <w:jc w:val="center"/>
      </w:pPr>
      <w:r w:rsidRPr="00F44525">
        <w:rPr>
          <w:rFonts w:hint="eastAsia"/>
        </w:rPr>
        <w:t>每人每月使用次數</w:t>
      </w:r>
      <w:r w:rsidRPr="00F44525">
        <w:rPr>
          <w:rFonts w:hint="eastAsia"/>
        </w:rPr>
        <w:t xml:space="preserve"> = </w:t>
      </w:r>
      <w:r w:rsidRPr="00F44525">
        <w:rPr>
          <w:rFonts w:hint="eastAsia"/>
        </w:rPr>
        <w:t>該月總使用次數</w:t>
      </w:r>
      <w:r w:rsidRPr="00F44525">
        <w:rPr>
          <w:rFonts w:hint="eastAsia"/>
        </w:rPr>
        <w:t>/</w:t>
      </w:r>
      <w:r w:rsidRPr="00F44525">
        <w:rPr>
          <w:rFonts w:hint="eastAsia"/>
        </w:rPr>
        <w:t>該月使用人數</w:t>
      </w:r>
    </w:p>
    <w:p w14:paraId="7804E535" w14:textId="347AA1D0" w:rsidR="006B54BA" w:rsidRPr="00610647" w:rsidRDefault="009F660E"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41" w:name="_toc_manual_15"/>
      <w:r w:rsidRPr="00610647">
        <w:rPr>
          <w:rFonts w:ascii="Times New Roman" w:eastAsia="標楷體" w:hAnsi="Times New Roman" w:hint="eastAsia"/>
          <w:b/>
          <w:color w:val="auto"/>
          <w:sz w:val="24"/>
          <w:szCs w:val="27"/>
        </w:rPr>
        <w:t xml:space="preserve"> </w:t>
      </w:r>
      <w:bookmarkStart w:id="42" w:name="_Toc238609236"/>
      <w:r w:rsidR="00E618A5" w:rsidRPr="00610647">
        <w:rPr>
          <w:rFonts w:ascii="Times New Roman" w:eastAsia="標楷體" w:hAnsi="Times New Roman"/>
          <w:b/>
          <w:color w:val="auto"/>
          <w:sz w:val="24"/>
          <w:szCs w:val="27"/>
        </w:rPr>
        <w:t>市區客運平均每日使用次數及其族群分布</w:t>
      </w:r>
      <w:bookmarkEnd w:id="41"/>
      <w:bookmarkEnd w:id="42"/>
    </w:p>
    <w:p w14:paraId="6EDA290C" w14:textId="52AED29B"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43" w:name="_toc_manual_16"/>
      <w:r w:rsidRPr="00610647">
        <w:rPr>
          <w:rFonts w:eastAsia="標楷體" w:hint="eastAsia"/>
          <w:b/>
          <w:color w:val="auto"/>
          <w:sz w:val="24"/>
          <w:szCs w:val="27"/>
        </w:rPr>
        <w:t xml:space="preserve"> </w:t>
      </w:r>
      <w:bookmarkStart w:id="44" w:name="_Toc238609237"/>
      <w:r w:rsidR="00E618A5" w:rsidRPr="00610647">
        <w:rPr>
          <w:rFonts w:eastAsia="標楷體"/>
          <w:b/>
          <w:color w:val="auto"/>
          <w:sz w:val="24"/>
          <w:szCs w:val="27"/>
        </w:rPr>
        <w:t>花蓮縣市區客運平均每日使用次數及其族群分布</w:t>
      </w:r>
      <w:bookmarkEnd w:id="43"/>
      <w:bookmarkEnd w:id="44"/>
    </w:p>
    <w:p w14:paraId="7217F203" w14:textId="77777777" w:rsidR="00B85D15" w:rsidRDefault="00B85D15" w:rsidP="00B85D15">
      <w:pPr>
        <w:pStyle w:val="Default"/>
        <w:keepNext/>
        <w:spacing w:line="0" w:lineRule="atLeast"/>
        <w:jc w:val="center"/>
      </w:pPr>
      <w:r>
        <w:rPr>
          <w:rFonts w:cs="標楷體"/>
          <w:noProof/>
          <w:color w:val="auto"/>
          <w:szCs w:val="27"/>
        </w:rPr>
        <w:drawing>
          <wp:inline distT="0" distB="0" distL="0" distR="0" wp14:anchorId="18159613" wp14:editId="20B593D9">
            <wp:extent cx="5274310" cy="1758315"/>
            <wp:effectExtent l="0" t="0" r="254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17"/>
                    <a:stretch>
                      <a:fillRect/>
                    </a:stretch>
                  </pic:blipFill>
                  <pic:spPr>
                    <a:xfrm>
                      <a:off x="0" y="0"/>
                      <a:ext cx="5274310" cy="1758315"/>
                    </a:xfrm>
                    <a:prstGeom prst="rect">
                      <a:avLst/>
                    </a:prstGeom>
                  </pic:spPr>
                </pic:pic>
              </a:graphicData>
            </a:graphic>
          </wp:inline>
        </w:drawing>
      </w:r>
    </w:p>
    <w:p w14:paraId="778A31E0" w14:textId="418DABBC" w:rsidR="00F44525" w:rsidRPr="009F4731" w:rsidRDefault="00B85D15" w:rsidP="009F4731">
      <w:pPr>
        <w:pStyle w:val="af7"/>
        <w:spacing w:beforeLines="50" w:before="180" w:afterLines="50" w:after="180" w:line="240" w:lineRule="atLeast"/>
        <w:jc w:val="center"/>
        <w:rPr>
          <w:rFonts w:cs="標楷體"/>
          <w:sz w:val="24"/>
          <w:szCs w:val="32"/>
        </w:rPr>
      </w:pPr>
      <w:bookmarkStart w:id="45" w:name="_Ref239693757"/>
      <w:r w:rsidRPr="00B85D15">
        <w:rPr>
          <w:rFonts w:hint="eastAsia"/>
          <w:sz w:val="24"/>
          <w:szCs w:val="24"/>
        </w:rPr>
        <w:t>圖</w:t>
      </w:r>
      <w:r w:rsidRPr="00B85D15">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1</w:t>
      </w:r>
      <w:r w:rsidR="00990B83">
        <w:rPr>
          <w:sz w:val="24"/>
          <w:szCs w:val="24"/>
        </w:rPr>
        <w:fldChar w:fldCharType="end"/>
      </w:r>
      <w:bookmarkEnd w:id="45"/>
      <w:r w:rsidRPr="00B85D15">
        <w:rPr>
          <w:rFonts w:hint="eastAsia"/>
          <w:sz w:val="24"/>
          <w:szCs w:val="24"/>
        </w:rPr>
        <w:t xml:space="preserve"> 113</w:t>
      </w:r>
      <w:r w:rsidRPr="00B85D15">
        <w:rPr>
          <w:rFonts w:hint="eastAsia"/>
          <w:sz w:val="24"/>
          <w:szCs w:val="24"/>
        </w:rPr>
        <w:t>年</w:t>
      </w:r>
      <w:r w:rsidRPr="00B85D15">
        <w:rPr>
          <w:rFonts w:hint="eastAsia"/>
          <w:sz w:val="24"/>
          <w:szCs w:val="24"/>
        </w:rPr>
        <w:t>6</w:t>
      </w:r>
      <w:r w:rsidRPr="00B85D15">
        <w:rPr>
          <w:rFonts w:hint="eastAsia"/>
          <w:sz w:val="24"/>
          <w:szCs w:val="24"/>
        </w:rPr>
        <w:t>月至</w:t>
      </w:r>
      <w:r w:rsidRPr="00B85D15">
        <w:rPr>
          <w:rFonts w:hint="eastAsia"/>
          <w:sz w:val="24"/>
          <w:szCs w:val="24"/>
        </w:rPr>
        <w:t>115</w:t>
      </w:r>
      <w:r w:rsidRPr="00B85D15">
        <w:rPr>
          <w:rFonts w:hint="eastAsia"/>
          <w:sz w:val="24"/>
          <w:szCs w:val="24"/>
        </w:rPr>
        <w:t>年</w:t>
      </w:r>
      <w:r w:rsidRPr="00B85D15">
        <w:rPr>
          <w:rFonts w:hint="eastAsia"/>
          <w:sz w:val="24"/>
          <w:szCs w:val="24"/>
        </w:rPr>
        <w:t>6</w:t>
      </w:r>
      <w:r w:rsidRPr="00B85D15">
        <w:rPr>
          <w:rFonts w:hint="eastAsia"/>
          <w:sz w:val="24"/>
          <w:szCs w:val="24"/>
        </w:rPr>
        <w:t>月花蓮縣市區客運平均每日使用次數折線圖</w:t>
      </w:r>
    </w:p>
    <w:p w14:paraId="514CB9EF" w14:textId="7FE59E47" w:rsidR="009F4731" w:rsidRPr="009F4731" w:rsidRDefault="009F4731" w:rsidP="009F4731">
      <w:pPr>
        <w:pStyle w:val="af7"/>
        <w:keepNext/>
        <w:jc w:val="center"/>
        <w:rPr>
          <w:sz w:val="24"/>
          <w:szCs w:val="24"/>
        </w:rPr>
      </w:pPr>
      <w:r w:rsidRPr="009F4731">
        <w:rPr>
          <w:rFonts w:hint="eastAsia"/>
          <w:sz w:val="24"/>
          <w:szCs w:val="24"/>
        </w:rPr>
        <w:t>表</w:t>
      </w:r>
      <w:r w:rsidRPr="009F4731">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1</w:t>
      </w:r>
      <w:r w:rsidR="00ED7EB8">
        <w:rPr>
          <w:sz w:val="24"/>
          <w:szCs w:val="24"/>
        </w:rPr>
        <w:fldChar w:fldCharType="end"/>
      </w:r>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月花蓮縣市區客運平均每日使用次數變化表</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44"/>
        <w:gridCol w:w="2644"/>
        <w:gridCol w:w="2645"/>
      </w:tblGrid>
      <w:tr w:rsidR="009F4731" w:rsidRPr="009F4731" w14:paraId="29722D1E" w14:textId="77777777" w:rsidTr="00DA7C4A">
        <w:trPr>
          <w:trHeight w:val="378"/>
          <w:jc w:val="center"/>
        </w:trPr>
        <w:tc>
          <w:tcPr>
            <w:tcW w:w="2644" w:type="dxa"/>
            <w:noWrap/>
            <w:vAlign w:val="center"/>
            <w:hideMark/>
          </w:tcPr>
          <w:p w14:paraId="11E1363C" w14:textId="4535A8BF"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月</w:t>
            </w:r>
            <w:r w:rsidR="00926445">
              <w:rPr>
                <w:rFonts w:cs="Calibri" w:hint="eastAsia"/>
                <w:color w:val="000000"/>
                <w:kern w:val="0"/>
                <w14:ligatures w14:val="none"/>
              </w:rPr>
              <w:t>份</w:t>
            </w:r>
          </w:p>
        </w:tc>
        <w:tc>
          <w:tcPr>
            <w:tcW w:w="2644" w:type="dxa"/>
            <w:noWrap/>
            <w:vAlign w:val="center"/>
            <w:hideMark/>
          </w:tcPr>
          <w:p w14:paraId="07EA6920" w14:textId="77777777"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每人每月使用次數</w:t>
            </w:r>
          </w:p>
        </w:tc>
        <w:tc>
          <w:tcPr>
            <w:tcW w:w="2645" w:type="dxa"/>
            <w:noWrap/>
            <w:vAlign w:val="center"/>
            <w:hideMark/>
          </w:tcPr>
          <w:p w14:paraId="46CFB57C" w14:textId="77777777"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平均每日使用次數</w:t>
            </w:r>
          </w:p>
        </w:tc>
      </w:tr>
      <w:tr w:rsidR="009F4731" w:rsidRPr="009F4731" w14:paraId="28729B5F" w14:textId="77777777" w:rsidTr="00DA7C4A">
        <w:trPr>
          <w:trHeight w:val="378"/>
          <w:jc w:val="center"/>
        </w:trPr>
        <w:tc>
          <w:tcPr>
            <w:tcW w:w="2644" w:type="dxa"/>
            <w:noWrap/>
            <w:vAlign w:val="center"/>
            <w:hideMark/>
          </w:tcPr>
          <w:p w14:paraId="1C398DED" w14:textId="1CA115F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vAlign w:val="bottom"/>
            <w:hideMark/>
          </w:tcPr>
          <w:p w14:paraId="67066F26"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2.02</w:t>
            </w:r>
          </w:p>
        </w:tc>
        <w:tc>
          <w:tcPr>
            <w:tcW w:w="2645" w:type="dxa"/>
            <w:noWrap/>
            <w:vAlign w:val="bottom"/>
            <w:hideMark/>
          </w:tcPr>
          <w:p w14:paraId="7CE2EB8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0.067</w:t>
            </w:r>
          </w:p>
        </w:tc>
      </w:tr>
      <w:tr w:rsidR="009F4731" w:rsidRPr="009F4731" w14:paraId="7B58D425" w14:textId="77777777" w:rsidTr="00DA7C4A">
        <w:trPr>
          <w:trHeight w:val="378"/>
          <w:jc w:val="center"/>
        </w:trPr>
        <w:tc>
          <w:tcPr>
            <w:tcW w:w="2644" w:type="dxa"/>
            <w:noWrap/>
            <w:vAlign w:val="center"/>
            <w:hideMark/>
          </w:tcPr>
          <w:p w14:paraId="4FBF52C5" w14:textId="6B53419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vAlign w:val="bottom"/>
            <w:hideMark/>
          </w:tcPr>
          <w:p w14:paraId="79D71F7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2.07</w:t>
            </w:r>
          </w:p>
        </w:tc>
        <w:tc>
          <w:tcPr>
            <w:tcW w:w="2645" w:type="dxa"/>
            <w:noWrap/>
            <w:vAlign w:val="bottom"/>
            <w:hideMark/>
          </w:tcPr>
          <w:p w14:paraId="4CDDFDA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0.067</w:t>
            </w:r>
          </w:p>
        </w:tc>
      </w:tr>
      <w:tr w:rsidR="009F4731" w:rsidRPr="009F4731" w14:paraId="5B5B963A" w14:textId="77777777" w:rsidTr="00DA7C4A">
        <w:trPr>
          <w:trHeight w:val="378"/>
          <w:jc w:val="center"/>
        </w:trPr>
        <w:tc>
          <w:tcPr>
            <w:tcW w:w="2644" w:type="dxa"/>
            <w:noWrap/>
            <w:vAlign w:val="center"/>
            <w:hideMark/>
          </w:tcPr>
          <w:p w14:paraId="19CF7F89" w14:textId="78DA91DA"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vAlign w:val="bottom"/>
            <w:hideMark/>
          </w:tcPr>
          <w:p w14:paraId="485C7A6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2.19</w:t>
            </w:r>
          </w:p>
        </w:tc>
        <w:tc>
          <w:tcPr>
            <w:tcW w:w="2645" w:type="dxa"/>
            <w:noWrap/>
            <w:vAlign w:val="bottom"/>
            <w:hideMark/>
          </w:tcPr>
          <w:p w14:paraId="1ED137E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0.071</w:t>
            </w:r>
          </w:p>
        </w:tc>
      </w:tr>
      <w:tr w:rsidR="009F4731" w:rsidRPr="009F4731" w14:paraId="3AA0A679" w14:textId="77777777" w:rsidTr="00DA7C4A">
        <w:trPr>
          <w:trHeight w:val="378"/>
          <w:jc w:val="center"/>
        </w:trPr>
        <w:tc>
          <w:tcPr>
            <w:tcW w:w="2644" w:type="dxa"/>
            <w:noWrap/>
            <w:vAlign w:val="center"/>
            <w:hideMark/>
          </w:tcPr>
          <w:p w14:paraId="639F1712" w14:textId="084A2DFC"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vAlign w:val="bottom"/>
            <w:hideMark/>
          </w:tcPr>
          <w:p w14:paraId="6944EBD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2.04</w:t>
            </w:r>
          </w:p>
        </w:tc>
        <w:tc>
          <w:tcPr>
            <w:tcW w:w="2645" w:type="dxa"/>
            <w:noWrap/>
            <w:vAlign w:val="bottom"/>
            <w:hideMark/>
          </w:tcPr>
          <w:p w14:paraId="1419BE2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0.068</w:t>
            </w:r>
          </w:p>
        </w:tc>
      </w:tr>
      <w:tr w:rsidR="009F4731" w:rsidRPr="009F4731" w14:paraId="49CE79FC" w14:textId="77777777" w:rsidTr="00DA7C4A">
        <w:trPr>
          <w:trHeight w:val="378"/>
          <w:jc w:val="center"/>
        </w:trPr>
        <w:tc>
          <w:tcPr>
            <w:tcW w:w="2644" w:type="dxa"/>
            <w:noWrap/>
            <w:vAlign w:val="center"/>
            <w:hideMark/>
          </w:tcPr>
          <w:p w14:paraId="401F54A9" w14:textId="452DD6E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vAlign w:val="bottom"/>
            <w:hideMark/>
          </w:tcPr>
          <w:p w14:paraId="0CFFB608"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2.01</w:t>
            </w:r>
          </w:p>
        </w:tc>
        <w:tc>
          <w:tcPr>
            <w:tcW w:w="2645" w:type="dxa"/>
            <w:noWrap/>
            <w:vAlign w:val="bottom"/>
            <w:hideMark/>
          </w:tcPr>
          <w:p w14:paraId="48F71431"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0.065</w:t>
            </w:r>
          </w:p>
        </w:tc>
      </w:tr>
      <w:tr w:rsidR="009F4731" w:rsidRPr="009F4731" w14:paraId="5A2820FD" w14:textId="77777777" w:rsidTr="00DA7C4A">
        <w:trPr>
          <w:trHeight w:val="378"/>
          <w:jc w:val="center"/>
        </w:trPr>
        <w:tc>
          <w:tcPr>
            <w:tcW w:w="2644" w:type="dxa"/>
            <w:noWrap/>
            <w:vAlign w:val="center"/>
            <w:hideMark/>
          </w:tcPr>
          <w:p w14:paraId="112A9EC1" w14:textId="10830D0A"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vAlign w:val="bottom"/>
            <w:hideMark/>
          </w:tcPr>
          <w:p w14:paraId="2B18FC4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1.93</w:t>
            </w:r>
          </w:p>
        </w:tc>
        <w:tc>
          <w:tcPr>
            <w:tcW w:w="2645" w:type="dxa"/>
            <w:noWrap/>
            <w:vAlign w:val="bottom"/>
            <w:hideMark/>
          </w:tcPr>
          <w:p w14:paraId="7893D39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0.064</w:t>
            </w:r>
          </w:p>
        </w:tc>
      </w:tr>
      <w:tr w:rsidR="009F4731" w:rsidRPr="009F4731" w14:paraId="5681810A" w14:textId="77777777" w:rsidTr="00DA7C4A">
        <w:trPr>
          <w:trHeight w:val="378"/>
          <w:jc w:val="center"/>
        </w:trPr>
        <w:tc>
          <w:tcPr>
            <w:tcW w:w="2644" w:type="dxa"/>
            <w:noWrap/>
            <w:vAlign w:val="center"/>
            <w:hideMark/>
          </w:tcPr>
          <w:p w14:paraId="5086767B" w14:textId="43224D1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vAlign w:val="bottom"/>
            <w:hideMark/>
          </w:tcPr>
          <w:p w14:paraId="517C2E1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1.97</w:t>
            </w:r>
          </w:p>
        </w:tc>
        <w:tc>
          <w:tcPr>
            <w:tcW w:w="2645" w:type="dxa"/>
            <w:noWrap/>
            <w:vAlign w:val="bottom"/>
            <w:hideMark/>
          </w:tcPr>
          <w:p w14:paraId="2401074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0.063</w:t>
            </w:r>
          </w:p>
        </w:tc>
      </w:tr>
      <w:tr w:rsidR="009F4731" w:rsidRPr="009F4731" w14:paraId="5B0D7AEE" w14:textId="77777777" w:rsidTr="00DA7C4A">
        <w:trPr>
          <w:trHeight w:val="378"/>
          <w:jc w:val="center"/>
        </w:trPr>
        <w:tc>
          <w:tcPr>
            <w:tcW w:w="2644" w:type="dxa"/>
            <w:noWrap/>
            <w:vAlign w:val="bottom"/>
            <w:hideMark/>
          </w:tcPr>
          <w:p w14:paraId="414050B2" w14:textId="716BED4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vAlign w:val="bottom"/>
            <w:hideMark/>
          </w:tcPr>
          <w:p w14:paraId="5B64A45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1.72</w:t>
            </w:r>
          </w:p>
        </w:tc>
        <w:tc>
          <w:tcPr>
            <w:tcW w:w="2645" w:type="dxa"/>
            <w:noWrap/>
            <w:vAlign w:val="bottom"/>
            <w:hideMark/>
          </w:tcPr>
          <w:p w14:paraId="3F026C9C"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0.055</w:t>
            </w:r>
          </w:p>
        </w:tc>
      </w:tr>
      <w:tr w:rsidR="009F4731" w:rsidRPr="009F4731" w14:paraId="41F2676B" w14:textId="77777777" w:rsidTr="00DA7C4A">
        <w:trPr>
          <w:trHeight w:val="378"/>
          <w:jc w:val="center"/>
        </w:trPr>
        <w:tc>
          <w:tcPr>
            <w:tcW w:w="2644" w:type="dxa"/>
            <w:noWrap/>
            <w:vAlign w:val="bottom"/>
            <w:hideMark/>
          </w:tcPr>
          <w:p w14:paraId="2F31E9A2" w14:textId="4F2AD4F3"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114</w:t>
            </w:r>
            <w:r w:rsidR="00926445">
              <w:rPr>
                <w:rFonts w:cs="Times New Roman" w:hint="eastAsia"/>
                <w:color w:val="000000"/>
                <w:kern w:val="0"/>
                <w14:ligatures w14:val="none"/>
              </w:rPr>
              <w:t>年</w:t>
            </w:r>
            <w:r w:rsidRPr="009F4731">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vAlign w:val="bottom"/>
            <w:hideMark/>
          </w:tcPr>
          <w:p w14:paraId="28DCB848"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1.73</w:t>
            </w:r>
          </w:p>
        </w:tc>
        <w:tc>
          <w:tcPr>
            <w:tcW w:w="2645" w:type="dxa"/>
            <w:noWrap/>
            <w:vAlign w:val="bottom"/>
            <w:hideMark/>
          </w:tcPr>
          <w:p w14:paraId="3696601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0.062</w:t>
            </w:r>
          </w:p>
        </w:tc>
      </w:tr>
      <w:tr w:rsidR="009F4731" w:rsidRPr="009F4731" w14:paraId="3B74CAE2" w14:textId="77777777" w:rsidTr="00DA7C4A">
        <w:trPr>
          <w:trHeight w:val="378"/>
          <w:jc w:val="center"/>
        </w:trPr>
        <w:tc>
          <w:tcPr>
            <w:tcW w:w="2644" w:type="dxa"/>
            <w:noWrap/>
            <w:vAlign w:val="bottom"/>
            <w:hideMark/>
          </w:tcPr>
          <w:p w14:paraId="0B764BC4" w14:textId="22A846B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vAlign w:val="bottom"/>
            <w:hideMark/>
          </w:tcPr>
          <w:p w14:paraId="5445542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1.73</w:t>
            </w:r>
          </w:p>
        </w:tc>
        <w:tc>
          <w:tcPr>
            <w:tcW w:w="2645" w:type="dxa"/>
            <w:noWrap/>
            <w:vAlign w:val="bottom"/>
            <w:hideMark/>
          </w:tcPr>
          <w:p w14:paraId="02BA2D9E"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0.056</w:t>
            </w:r>
          </w:p>
        </w:tc>
      </w:tr>
      <w:tr w:rsidR="009F4731" w:rsidRPr="009F4731" w14:paraId="6C7923C4" w14:textId="77777777" w:rsidTr="00DA7C4A">
        <w:trPr>
          <w:trHeight w:val="378"/>
          <w:jc w:val="center"/>
        </w:trPr>
        <w:tc>
          <w:tcPr>
            <w:tcW w:w="2644" w:type="dxa"/>
            <w:noWrap/>
            <w:vAlign w:val="bottom"/>
            <w:hideMark/>
          </w:tcPr>
          <w:p w14:paraId="0A981AB2" w14:textId="3F1431FF"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vAlign w:val="bottom"/>
            <w:hideMark/>
          </w:tcPr>
          <w:p w14:paraId="0844D9F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1.73</w:t>
            </w:r>
          </w:p>
        </w:tc>
        <w:tc>
          <w:tcPr>
            <w:tcW w:w="2645" w:type="dxa"/>
            <w:noWrap/>
            <w:vAlign w:val="bottom"/>
            <w:hideMark/>
          </w:tcPr>
          <w:p w14:paraId="5469734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0.058</w:t>
            </w:r>
          </w:p>
        </w:tc>
      </w:tr>
      <w:tr w:rsidR="009F4731" w:rsidRPr="009F4731" w14:paraId="426DBDC5" w14:textId="77777777" w:rsidTr="00DA7C4A">
        <w:trPr>
          <w:trHeight w:val="378"/>
          <w:jc w:val="center"/>
        </w:trPr>
        <w:tc>
          <w:tcPr>
            <w:tcW w:w="2644" w:type="dxa"/>
            <w:noWrap/>
            <w:vAlign w:val="bottom"/>
            <w:hideMark/>
          </w:tcPr>
          <w:p w14:paraId="7E5E0B63" w14:textId="5BC90A93"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vAlign w:val="bottom"/>
            <w:hideMark/>
          </w:tcPr>
          <w:p w14:paraId="78E7D876"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1.65</w:t>
            </w:r>
          </w:p>
        </w:tc>
        <w:tc>
          <w:tcPr>
            <w:tcW w:w="2645" w:type="dxa"/>
            <w:noWrap/>
            <w:vAlign w:val="bottom"/>
            <w:hideMark/>
          </w:tcPr>
          <w:p w14:paraId="71681EA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0.053</w:t>
            </w:r>
          </w:p>
        </w:tc>
      </w:tr>
      <w:tr w:rsidR="009F4731" w:rsidRPr="009F4731" w14:paraId="54E53ACB" w14:textId="77777777" w:rsidTr="00DA7C4A">
        <w:trPr>
          <w:trHeight w:val="378"/>
          <w:jc w:val="center"/>
        </w:trPr>
        <w:tc>
          <w:tcPr>
            <w:tcW w:w="2644" w:type="dxa"/>
            <w:noWrap/>
            <w:vAlign w:val="bottom"/>
            <w:hideMark/>
          </w:tcPr>
          <w:p w14:paraId="07161034" w14:textId="1327BA2A"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vAlign w:val="bottom"/>
            <w:hideMark/>
          </w:tcPr>
          <w:p w14:paraId="7478420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1.76</w:t>
            </w:r>
          </w:p>
        </w:tc>
        <w:tc>
          <w:tcPr>
            <w:tcW w:w="2645" w:type="dxa"/>
            <w:noWrap/>
            <w:vAlign w:val="bottom"/>
            <w:hideMark/>
          </w:tcPr>
          <w:p w14:paraId="4488F329"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0.059</w:t>
            </w:r>
          </w:p>
        </w:tc>
      </w:tr>
      <w:tr w:rsidR="009F4731" w:rsidRPr="009F4731" w14:paraId="1C58ED2F" w14:textId="77777777" w:rsidTr="00DA7C4A">
        <w:trPr>
          <w:trHeight w:val="378"/>
          <w:jc w:val="center"/>
        </w:trPr>
        <w:tc>
          <w:tcPr>
            <w:tcW w:w="2644" w:type="dxa"/>
            <w:noWrap/>
            <w:vAlign w:val="bottom"/>
            <w:hideMark/>
          </w:tcPr>
          <w:p w14:paraId="790D61D9" w14:textId="28492BEC"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vAlign w:val="bottom"/>
            <w:hideMark/>
          </w:tcPr>
          <w:p w14:paraId="116FB573"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1.75</w:t>
            </w:r>
          </w:p>
        </w:tc>
        <w:tc>
          <w:tcPr>
            <w:tcW w:w="2645" w:type="dxa"/>
            <w:noWrap/>
            <w:vAlign w:val="bottom"/>
            <w:hideMark/>
          </w:tcPr>
          <w:p w14:paraId="0590BAB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0.057</w:t>
            </w:r>
          </w:p>
        </w:tc>
      </w:tr>
      <w:tr w:rsidR="009F4731" w:rsidRPr="009F4731" w14:paraId="2AD97415" w14:textId="77777777" w:rsidTr="00DA7C4A">
        <w:trPr>
          <w:trHeight w:val="378"/>
          <w:jc w:val="center"/>
        </w:trPr>
        <w:tc>
          <w:tcPr>
            <w:tcW w:w="2644" w:type="dxa"/>
            <w:noWrap/>
            <w:vAlign w:val="bottom"/>
            <w:hideMark/>
          </w:tcPr>
          <w:p w14:paraId="1A8FD59B" w14:textId="6770119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vAlign w:val="bottom"/>
            <w:hideMark/>
          </w:tcPr>
          <w:p w14:paraId="1B025142"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1.96</w:t>
            </w:r>
          </w:p>
        </w:tc>
        <w:tc>
          <w:tcPr>
            <w:tcW w:w="2645" w:type="dxa"/>
            <w:noWrap/>
            <w:vAlign w:val="bottom"/>
            <w:hideMark/>
          </w:tcPr>
          <w:p w14:paraId="42F4226C"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0.063</w:t>
            </w:r>
          </w:p>
        </w:tc>
      </w:tr>
      <w:tr w:rsidR="009F4731" w:rsidRPr="009F4731" w14:paraId="2729CEF9" w14:textId="77777777" w:rsidTr="00DA7C4A">
        <w:trPr>
          <w:trHeight w:val="378"/>
          <w:jc w:val="center"/>
        </w:trPr>
        <w:tc>
          <w:tcPr>
            <w:tcW w:w="2644" w:type="dxa"/>
            <w:noWrap/>
            <w:vAlign w:val="bottom"/>
            <w:hideMark/>
          </w:tcPr>
          <w:p w14:paraId="73472437" w14:textId="222DB63E"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vAlign w:val="bottom"/>
            <w:hideMark/>
          </w:tcPr>
          <w:p w14:paraId="0B4542FA"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1.93</w:t>
            </w:r>
          </w:p>
        </w:tc>
        <w:tc>
          <w:tcPr>
            <w:tcW w:w="2645" w:type="dxa"/>
            <w:noWrap/>
            <w:vAlign w:val="bottom"/>
            <w:hideMark/>
          </w:tcPr>
          <w:p w14:paraId="7B2720F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0.064</w:t>
            </w:r>
          </w:p>
        </w:tc>
      </w:tr>
      <w:tr w:rsidR="009F4731" w:rsidRPr="009F4731" w14:paraId="2BED7FE3" w14:textId="77777777" w:rsidTr="00DA7C4A">
        <w:trPr>
          <w:trHeight w:val="378"/>
          <w:jc w:val="center"/>
        </w:trPr>
        <w:tc>
          <w:tcPr>
            <w:tcW w:w="2644" w:type="dxa"/>
            <w:noWrap/>
            <w:vAlign w:val="bottom"/>
            <w:hideMark/>
          </w:tcPr>
          <w:p w14:paraId="09F5F583" w14:textId="27B0D55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vAlign w:val="bottom"/>
            <w:hideMark/>
          </w:tcPr>
          <w:p w14:paraId="3BD847E8"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1.90</w:t>
            </w:r>
          </w:p>
        </w:tc>
        <w:tc>
          <w:tcPr>
            <w:tcW w:w="2645" w:type="dxa"/>
            <w:noWrap/>
            <w:vAlign w:val="bottom"/>
            <w:hideMark/>
          </w:tcPr>
          <w:p w14:paraId="734B544A"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0.061</w:t>
            </w:r>
          </w:p>
        </w:tc>
      </w:tr>
      <w:tr w:rsidR="009F4731" w:rsidRPr="009F4731" w14:paraId="2E6462B7" w14:textId="77777777" w:rsidTr="00DA7C4A">
        <w:trPr>
          <w:trHeight w:val="378"/>
          <w:jc w:val="center"/>
        </w:trPr>
        <w:tc>
          <w:tcPr>
            <w:tcW w:w="2644" w:type="dxa"/>
            <w:noWrap/>
            <w:vAlign w:val="bottom"/>
            <w:hideMark/>
          </w:tcPr>
          <w:p w14:paraId="514FFB9C" w14:textId="4A5A79C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vAlign w:val="bottom"/>
            <w:hideMark/>
          </w:tcPr>
          <w:p w14:paraId="047468D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1.57</w:t>
            </w:r>
          </w:p>
        </w:tc>
        <w:tc>
          <w:tcPr>
            <w:tcW w:w="2645" w:type="dxa"/>
            <w:noWrap/>
            <w:vAlign w:val="bottom"/>
            <w:hideMark/>
          </w:tcPr>
          <w:p w14:paraId="00E6B96E"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0.052</w:t>
            </w:r>
          </w:p>
        </w:tc>
      </w:tr>
      <w:tr w:rsidR="009F4731" w:rsidRPr="009F4731" w14:paraId="317712EE" w14:textId="77777777" w:rsidTr="00DA7C4A">
        <w:trPr>
          <w:trHeight w:val="378"/>
          <w:jc w:val="center"/>
        </w:trPr>
        <w:tc>
          <w:tcPr>
            <w:tcW w:w="2644" w:type="dxa"/>
            <w:noWrap/>
            <w:vAlign w:val="bottom"/>
            <w:hideMark/>
          </w:tcPr>
          <w:p w14:paraId="5C2BD155" w14:textId="17BB0666"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vAlign w:val="bottom"/>
            <w:hideMark/>
          </w:tcPr>
          <w:p w14:paraId="180AA0D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1.56</w:t>
            </w:r>
          </w:p>
        </w:tc>
        <w:tc>
          <w:tcPr>
            <w:tcW w:w="2645" w:type="dxa"/>
            <w:noWrap/>
            <w:vAlign w:val="bottom"/>
            <w:hideMark/>
          </w:tcPr>
          <w:p w14:paraId="6AC8B93C"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0.050</w:t>
            </w:r>
          </w:p>
        </w:tc>
      </w:tr>
      <w:tr w:rsidR="009F4731" w:rsidRPr="009F4731" w14:paraId="468E2FF8" w14:textId="77777777" w:rsidTr="00DA7C4A">
        <w:trPr>
          <w:trHeight w:val="378"/>
          <w:jc w:val="center"/>
        </w:trPr>
        <w:tc>
          <w:tcPr>
            <w:tcW w:w="2644" w:type="dxa"/>
            <w:noWrap/>
            <w:vAlign w:val="bottom"/>
            <w:hideMark/>
          </w:tcPr>
          <w:p w14:paraId="401E1019" w14:textId="7EFB1BB6"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vAlign w:val="bottom"/>
            <w:hideMark/>
          </w:tcPr>
          <w:p w14:paraId="5C5C6E8A"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1.53</w:t>
            </w:r>
          </w:p>
        </w:tc>
        <w:tc>
          <w:tcPr>
            <w:tcW w:w="2645" w:type="dxa"/>
            <w:noWrap/>
            <w:vAlign w:val="bottom"/>
            <w:hideMark/>
          </w:tcPr>
          <w:p w14:paraId="61098DB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0.049</w:t>
            </w:r>
          </w:p>
        </w:tc>
      </w:tr>
      <w:tr w:rsidR="009F4731" w:rsidRPr="009F4731" w14:paraId="67C952E0" w14:textId="77777777" w:rsidTr="00DA7C4A">
        <w:trPr>
          <w:trHeight w:val="378"/>
          <w:jc w:val="center"/>
        </w:trPr>
        <w:tc>
          <w:tcPr>
            <w:tcW w:w="2644" w:type="dxa"/>
            <w:noWrap/>
            <w:vAlign w:val="bottom"/>
            <w:hideMark/>
          </w:tcPr>
          <w:p w14:paraId="57D3276A" w14:textId="49206B8E"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vAlign w:val="bottom"/>
            <w:hideMark/>
          </w:tcPr>
          <w:p w14:paraId="5A9C040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1.51</w:t>
            </w:r>
          </w:p>
        </w:tc>
        <w:tc>
          <w:tcPr>
            <w:tcW w:w="2645" w:type="dxa"/>
            <w:noWrap/>
            <w:vAlign w:val="bottom"/>
            <w:hideMark/>
          </w:tcPr>
          <w:p w14:paraId="2E540179"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0.054</w:t>
            </w:r>
          </w:p>
        </w:tc>
      </w:tr>
      <w:tr w:rsidR="009F4731" w:rsidRPr="009F4731" w14:paraId="724D6B17" w14:textId="77777777" w:rsidTr="00DA7C4A">
        <w:trPr>
          <w:trHeight w:val="378"/>
          <w:jc w:val="center"/>
        </w:trPr>
        <w:tc>
          <w:tcPr>
            <w:tcW w:w="2644" w:type="dxa"/>
            <w:noWrap/>
            <w:vAlign w:val="bottom"/>
            <w:hideMark/>
          </w:tcPr>
          <w:p w14:paraId="317D4600" w14:textId="044EBEA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vAlign w:val="bottom"/>
            <w:hideMark/>
          </w:tcPr>
          <w:p w14:paraId="2DF333A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1.53</w:t>
            </w:r>
          </w:p>
        </w:tc>
        <w:tc>
          <w:tcPr>
            <w:tcW w:w="2645" w:type="dxa"/>
            <w:noWrap/>
            <w:vAlign w:val="bottom"/>
            <w:hideMark/>
          </w:tcPr>
          <w:p w14:paraId="6612979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0.049</w:t>
            </w:r>
          </w:p>
        </w:tc>
      </w:tr>
      <w:tr w:rsidR="009F4731" w:rsidRPr="009F4731" w14:paraId="131F3C96" w14:textId="77777777" w:rsidTr="00DA7C4A">
        <w:trPr>
          <w:trHeight w:val="378"/>
          <w:jc w:val="center"/>
        </w:trPr>
        <w:tc>
          <w:tcPr>
            <w:tcW w:w="2644" w:type="dxa"/>
            <w:noWrap/>
            <w:vAlign w:val="bottom"/>
            <w:hideMark/>
          </w:tcPr>
          <w:p w14:paraId="1F125442" w14:textId="58A5646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vAlign w:val="bottom"/>
            <w:hideMark/>
          </w:tcPr>
          <w:p w14:paraId="1D37280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1.95</w:t>
            </w:r>
          </w:p>
        </w:tc>
        <w:tc>
          <w:tcPr>
            <w:tcW w:w="2645" w:type="dxa"/>
            <w:noWrap/>
            <w:vAlign w:val="bottom"/>
            <w:hideMark/>
          </w:tcPr>
          <w:p w14:paraId="6807ED1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0.065</w:t>
            </w:r>
          </w:p>
        </w:tc>
      </w:tr>
      <w:tr w:rsidR="009F4731" w:rsidRPr="009F4731" w14:paraId="45651086" w14:textId="77777777" w:rsidTr="00DA7C4A">
        <w:trPr>
          <w:trHeight w:val="378"/>
          <w:jc w:val="center"/>
        </w:trPr>
        <w:tc>
          <w:tcPr>
            <w:tcW w:w="2644" w:type="dxa"/>
            <w:noWrap/>
            <w:vAlign w:val="bottom"/>
            <w:hideMark/>
          </w:tcPr>
          <w:p w14:paraId="306406EF" w14:textId="529003A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vAlign w:val="bottom"/>
            <w:hideMark/>
          </w:tcPr>
          <w:p w14:paraId="086ABA6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1.29</w:t>
            </w:r>
          </w:p>
        </w:tc>
        <w:tc>
          <w:tcPr>
            <w:tcW w:w="2645" w:type="dxa"/>
            <w:noWrap/>
            <w:vAlign w:val="bottom"/>
            <w:hideMark/>
          </w:tcPr>
          <w:p w14:paraId="017D77AE"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0.042</w:t>
            </w:r>
          </w:p>
        </w:tc>
      </w:tr>
      <w:tr w:rsidR="009F4731" w:rsidRPr="009F4731" w14:paraId="01F45BB9" w14:textId="77777777" w:rsidTr="00DA7C4A">
        <w:trPr>
          <w:trHeight w:val="378"/>
          <w:jc w:val="center"/>
        </w:trPr>
        <w:tc>
          <w:tcPr>
            <w:tcW w:w="2644" w:type="dxa"/>
            <w:noWrap/>
            <w:vAlign w:val="bottom"/>
            <w:hideMark/>
          </w:tcPr>
          <w:p w14:paraId="5137B501" w14:textId="2CA3F8B9"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vAlign w:val="bottom"/>
            <w:hideMark/>
          </w:tcPr>
          <w:p w14:paraId="6127C1E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1.27</w:t>
            </w:r>
          </w:p>
        </w:tc>
        <w:tc>
          <w:tcPr>
            <w:tcW w:w="2645" w:type="dxa"/>
            <w:noWrap/>
            <w:vAlign w:val="bottom"/>
            <w:hideMark/>
          </w:tcPr>
          <w:p w14:paraId="4D459866"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0.042</w:t>
            </w:r>
          </w:p>
        </w:tc>
      </w:tr>
    </w:tbl>
    <w:p w14:paraId="008C6A7D" w14:textId="18722FCD" w:rsidR="009247BA" w:rsidRPr="009247BA" w:rsidRDefault="009F4731" w:rsidP="009247BA">
      <w:pPr>
        <w:spacing w:beforeLines="50" w:before="180" w:afterLines="50" w:after="180" w:line="400" w:lineRule="exact"/>
        <w:ind w:firstLineChars="200" w:firstLine="480"/>
        <w:jc w:val="both"/>
      </w:pPr>
      <w:r w:rsidRPr="009F4731">
        <w:t>由</w:t>
      </w:r>
      <w:r w:rsidR="001B60FA">
        <w:fldChar w:fldCharType="begin"/>
      </w:r>
      <w:r w:rsidR="001B60FA">
        <w:instrText xml:space="preserve"> REF _Ref239693757 \h </w:instrText>
      </w:r>
      <w:r w:rsidR="001B60FA">
        <w:fldChar w:fldCharType="separate"/>
      </w:r>
      <w:r w:rsidR="00EC1F40" w:rsidRPr="00B85D15">
        <w:rPr>
          <w:rFonts w:hint="eastAsia"/>
          <w:szCs w:val="24"/>
        </w:rPr>
        <w:t>圖</w:t>
      </w:r>
      <w:r w:rsidR="00EC1F40" w:rsidRPr="00B85D15">
        <w:rPr>
          <w:rFonts w:hint="eastAsia"/>
          <w:szCs w:val="24"/>
        </w:rPr>
        <w:t xml:space="preserve"> </w:t>
      </w:r>
      <w:r w:rsidR="00EC1F40">
        <w:rPr>
          <w:noProof/>
          <w:szCs w:val="24"/>
        </w:rPr>
        <w:t>3.1</w:t>
      </w:r>
      <w:r w:rsidR="00EC1F40">
        <w:rPr>
          <w:szCs w:val="24"/>
        </w:rPr>
        <w:t>.</w:t>
      </w:r>
      <w:r w:rsidR="00EC1F40">
        <w:rPr>
          <w:noProof/>
          <w:szCs w:val="24"/>
        </w:rPr>
        <w:t>1</w:t>
      </w:r>
      <w:r w:rsidR="001B60FA">
        <w:fldChar w:fldCharType="end"/>
      </w:r>
      <w:r w:rsidRPr="009F4731">
        <w:t>可見，</w:t>
      </w:r>
      <w:r w:rsidR="009247BA">
        <w:rPr>
          <w:rFonts w:hint="eastAsia"/>
        </w:rPr>
        <w:t>113</w:t>
      </w:r>
      <w:r w:rsidR="009247BA">
        <w:rPr>
          <w:rFonts w:hint="eastAsia"/>
        </w:rPr>
        <w:t>年</w:t>
      </w:r>
      <w:r w:rsidR="009247BA">
        <w:rPr>
          <w:rFonts w:hint="eastAsia"/>
        </w:rPr>
        <w:t>6</w:t>
      </w:r>
      <w:r w:rsidR="009247BA">
        <w:rPr>
          <w:rFonts w:hint="eastAsia"/>
        </w:rPr>
        <w:t>月至</w:t>
      </w:r>
      <w:r w:rsidR="009247BA">
        <w:rPr>
          <w:rFonts w:hint="eastAsia"/>
        </w:rPr>
        <w:t>115</w:t>
      </w:r>
      <w:r w:rsidR="009247BA">
        <w:rPr>
          <w:rFonts w:hint="eastAsia"/>
        </w:rPr>
        <w:t>年</w:t>
      </w:r>
      <w:r w:rsidR="009247BA">
        <w:rPr>
          <w:rFonts w:hint="eastAsia"/>
        </w:rPr>
        <w:t>6</w:t>
      </w:r>
      <w:r w:rsidR="009247BA">
        <w:rPr>
          <w:rFonts w:hint="eastAsia"/>
        </w:rPr>
        <w:t>月</w:t>
      </w:r>
      <w:proofErr w:type="gramStart"/>
      <w:r w:rsidR="009247BA">
        <w:rPr>
          <w:rFonts w:hint="eastAsia"/>
        </w:rPr>
        <w:t>期間，</w:t>
      </w:r>
      <w:proofErr w:type="gramEnd"/>
      <w:r w:rsidR="009247BA">
        <w:rPr>
          <w:rFonts w:hint="eastAsia"/>
        </w:rPr>
        <w:t>花蓮縣市區客運平均每日使用次數整體呈下降趨勢，惟各</w:t>
      </w:r>
      <w:proofErr w:type="gramStart"/>
      <w:r w:rsidR="009247BA">
        <w:rPr>
          <w:rFonts w:hint="eastAsia"/>
        </w:rPr>
        <w:t>月份間仍</w:t>
      </w:r>
      <w:proofErr w:type="gramEnd"/>
      <w:r w:rsidR="009247BA">
        <w:rPr>
          <w:rFonts w:hint="eastAsia"/>
        </w:rPr>
        <w:t>有一定程度之波動。最高值出現在</w:t>
      </w:r>
      <w:r w:rsidR="009247BA">
        <w:rPr>
          <w:rFonts w:hint="eastAsia"/>
        </w:rPr>
        <w:t>113</w:t>
      </w:r>
      <w:r w:rsidR="009247BA">
        <w:rPr>
          <w:rFonts w:hint="eastAsia"/>
        </w:rPr>
        <w:t>年</w:t>
      </w:r>
      <w:r w:rsidR="009247BA">
        <w:rPr>
          <w:rFonts w:hint="eastAsia"/>
        </w:rPr>
        <w:t>8</w:t>
      </w:r>
      <w:r w:rsidR="009247BA">
        <w:rPr>
          <w:rFonts w:hint="eastAsia"/>
        </w:rPr>
        <w:t>月，為</w:t>
      </w:r>
      <w:r w:rsidR="009247BA">
        <w:rPr>
          <w:rFonts w:hint="eastAsia"/>
        </w:rPr>
        <w:t>0.071</w:t>
      </w:r>
      <w:r w:rsidR="009247BA">
        <w:rPr>
          <w:rFonts w:hint="eastAsia"/>
        </w:rPr>
        <w:t>次；最低值則出現在</w:t>
      </w:r>
      <w:r w:rsidR="009247BA">
        <w:rPr>
          <w:rFonts w:hint="eastAsia"/>
        </w:rPr>
        <w:t>115</w:t>
      </w:r>
      <w:r w:rsidR="009247BA">
        <w:rPr>
          <w:rFonts w:hint="eastAsia"/>
        </w:rPr>
        <w:t>年</w:t>
      </w:r>
      <w:r w:rsidR="009247BA">
        <w:rPr>
          <w:rFonts w:hint="eastAsia"/>
        </w:rPr>
        <w:t>5</w:t>
      </w:r>
      <w:r w:rsidR="009247BA">
        <w:rPr>
          <w:rFonts w:hint="eastAsia"/>
        </w:rPr>
        <w:t>月及</w:t>
      </w:r>
      <w:r w:rsidR="009247BA">
        <w:rPr>
          <w:rFonts w:hint="eastAsia"/>
        </w:rPr>
        <w:t>6</w:t>
      </w:r>
      <w:r w:rsidR="009247BA">
        <w:rPr>
          <w:rFonts w:hint="eastAsia"/>
        </w:rPr>
        <w:t>月，皆為</w:t>
      </w:r>
      <w:r w:rsidR="009247BA">
        <w:rPr>
          <w:rFonts w:hint="eastAsia"/>
        </w:rPr>
        <w:t>0.042</w:t>
      </w:r>
      <w:r w:rsidR="009247BA">
        <w:rPr>
          <w:rFonts w:hint="eastAsia"/>
        </w:rPr>
        <w:t>次，最高值與最低</w:t>
      </w:r>
      <w:proofErr w:type="gramStart"/>
      <w:r w:rsidR="009247BA">
        <w:rPr>
          <w:rFonts w:hint="eastAsia"/>
        </w:rPr>
        <w:t>值相較降</w:t>
      </w:r>
      <w:proofErr w:type="gramEnd"/>
      <w:r w:rsidR="009247BA">
        <w:rPr>
          <w:rFonts w:hint="eastAsia"/>
        </w:rPr>
        <w:t>幅約為</w:t>
      </w:r>
      <w:r w:rsidR="009247BA">
        <w:rPr>
          <w:rFonts w:hint="eastAsia"/>
        </w:rPr>
        <w:t>40.8%</w:t>
      </w:r>
      <w:r w:rsidR="009247BA">
        <w:rPr>
          <w:rFonts w:hint="eastAsia"/>
        </w:rPr>
        <w:t>。分析期間雖曾於部分月份出現短暫回升，例如</w:t>
      </w:r>
      <w:r w:rsidR="009247BA">
        <w:rPr>
          <w:rFonts w:hint="eastAsia"/>
        </w:rPr>
        <w:t>114</w:t>
      </w:r>
      <w:r w:rsidR="009247BA">
        <w:rPr>
          <w:rFonts w:hint="eastAsia"/>
        </w:rPr>
        <w:t>年</w:t>
      </w:r>
      <w:r w:rsidR="009247BA">
        <w:rPr>
          <w:rFonts w:hint="eastAsia"/>
        </w:rPr>
        <w:t>8</w:t>
      </w:r>
      <w:r w:rsidR="009247BA">
        <w:rPr>
          <w:rFonts w:hint="eastAsia"/>
        </w:rPr>
        <w:t>月至</w:t>
      </w:r>
      <w:r w:rsidR="009247BA">
        <w:rPr>
          <w:rFonts w:hint="eastAsia"/>
        </w:rPr>
        <w:t>10</w:t>
      </w:r>
      <w:r w:rsidR="009247BA">
        <w:rPr>
          <w:rFonts w:hint="eastAsia"/>
        </w:rPr>
        <w:t>月及</w:t>
      </w:r>
      <w:r w:rsidR="009247BA">
        <w:rPr>
          <w:rFonts w:hint="eastAsia"/>
        </w:rPr>
        <w:t>115</w:t>
      </w:r>
      <w:r w:rsidR="009247BA">
        <w:rPr>
          <w:rFonts w:hint="eastAsia"/>
        </w:rPr>
        <w:t>年</w:t>
      </w:r>
      <w:r w:rsidR="009247BA">
        <w:rPr>
          <w:rFonts w:hint="eastAsia"/>
        </w:rPr>
        <w:t>4</w:t>
      </w:r>
      <w:r w:rsidR="009247BA">
        <w:rPr>
          <w:rFonts w:hint="eastAsia"/>
        </w:rPr>
        <w:t>月，但整體仍呈逐步下降之變化。</w:t>
      </w:r>
    </w:p>
    <w:p w14:paraId="539278CB" w14:textId="7D67B48E" w:rsidR="009247BA" w:rsidRDefault="009247BA" w:rsidP="009247BA">
      <w:pPr>
        <w:spacing w:beforeLines="50" w:before="180" w:afterLines="50" w:after="180" w:line="400" w:lineRule="exact"/>
        <w:ind w:firstLineChars="200" w:firstLine="480"/>
        <w:jc w:val="both"/>
      </w:pPr>
      <w:r>
        <w:rPr>
          <w:rFonts w:hint="eastAsia"/>
        </w:rPr>
        <w:t>整體而言，花蓮縣市區客運平均每日使用次數於分析後期明顯低於前期，顯示乘客日均使用頻率有所降低，推測此一變化可能與旅運需求、乘客組成、路線服務情形及其他運具使用狀況等因素有關。</w:t>
      </w:r>
    </w:p>
    <w:p w14:paraId="0CFA67AB" w14:textId="25D6BF30" w:rsidR="009F4731" w:rsidRPr="009F4731" w:rsidRDefault="009247BA" w:rsidP="009247BA">
      <w:pPr>
        <w:widowControl/>
      </w:pPr>
      <w:r>
        <w:br w:type="page"/>
      </w:r>
    </w:p>
    <w:p w14:paraId="2C605A91" w14:textId="0660DC3F" w:rsidR="00F44525" w:rsidRPr="009F4731" w:rsidRDefault="009F4731" w:rsidP="009F4731">
      <w:pPr>
        <w:pStyle w:val="Default"/>
        <w:spacing w:line="0" w:lineRule="atLeast"/>
        <w:jc w:val="center"/>
        <w:rPr>
          <w:rFonts w:cs="標楷體"/>
          <w:color w:val="auto"/>
        </w:rPr>
      </w:pPr>
      <w:r>
        <w:rPr>
          <w:rFonts w:cs="標楷體"/>
          <w:noProof/>
          <w:color w:val="auto"/>
        </w:rPr>
        <w:lastRenderedPageBreak/>
        <w:drawing>
          <wp:inline distT="0" distB="0" distL="0" distR="0" wp14:anchorId="4CEDFDEE" wp14:editId="4AD620DA">
            <wp:extent cx="5274310" cy="1758315"/>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18"/>
                    <a:stretch>
                      <a:fillRect/>
                    </a:stretch>
                  </pic:blipFill>
                  <pic:spPr>
                    <a:xfrm>
                      <a:off x="0" y="0"/>
                      <a:ext cx="5274310" cy="1758315"/>
                    </a:xfrm>
                    <a:prstGeom prst="rect">
                      <a:avLst/>
                    </a:prstGeom>
                  </pic:spPr>
                </pic:pic>
              </a:graphicData>
            </a:graphic>
          </wp:inline>
        </w:drawing>
      </w:r>
    </w:p>
    <w:p w14:paraId="6FA7749B" w14:textId="2518C5C5" w:rsidR="009F4731" w:rsidRDefault="009F4731" w:rsidP="009F4731">
      <w:pPr>
        <w:pStyle w:val="af7"/>
        <w:spacing w:beforeLines="50" w:before="180" w:afterLines="50" w:after="180" w:line="240" w:lineRule="atLeast"/>
        <w:jc w:val="center"/>
        <w:rPr>
          <w:sz w:val="24"/>
          <w:szCs w:val="24"/>
        </w:rPr>
      </w:pPr>
      <w:bookmarkStart w:id="46" w:name="_Ref239693776"/>
      <w:r w:rsidRPr="009F4731">
        <w:rPr>
          <w:rFonts w:hint="eastAsia"/>
          <w:sz w:val="24"/>
          <w:szCs w:val="24"/>
        </w:rPr>
        <w:t>圖</w:t>
      </w:r>
      <w:r w:rsidRPr="009F4731">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2</w:t>
      </w:r>
      <w:r w:rsidR="00990B83">
        <w:rPr>
          <w:sz w:val="24"/>
          <w:szCs w:val="24"/>
        </w:rPr>
        <w:fldChar w:fldCharType="end"/>
      </w:r>
      <w:bookmarkEnd w:id="46"/>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月花蓮縣市區客運乘客各搭乘次數區間</w:t>
      </w:r>
    </w:p>
    <w:p w14:paraId="40306801" w14:textId="35453C2D" w:rsidR="009F4731" w:rsidRPr="009247BA" w:rsidRDefault="009F4731" w:rsidP="009247BA">
      <w:pPr>
        <w:pStyle w:val="af7"/>
        <w:spacing w:beforeLines="50" w:before="180" w:afterLines="50" w:after="180" w:line="240" w:lineRule="atLeast"/>
        <w:jc w:val="center"/>
        <w:rPr>
          <w:sz w:val="24"/>
          <w:szCs w:val="24"/>
        </w:rPr>
      </w:pPr>
      <w:r w:rsidRPr="009F4731">
        <w:rPr>
          <w:rFonts w:hint="eastAsia"/>
          <w:sz w:val="24"/>
          <w:szCs w:val="24"/>
        </w:rPr>
        <w:t>月人數</w:t>
      </w:r>
      <w:r w:rsidR="002D2313">
        <w:rPr>
          <w:rFonts w:hint="eastAsia"/>
          <w:sz w:val="24"/>
          <w:szCs w:val="24"/>
        </w:rPr>
        <w:t>變化</w:t>
      </w:r>
      <w:r w:rsidRPr="009F4731">
        <w:rPr>
          <w:rFonts w:hint="eastAsia"/>
          <w:sz w:val="24"/>
          <w:szCs w:val="24"/>
        </w:rPr>
        <w:t>折線圖</w:t>
      </w:r>
    </w:p>
    <w:p w14:paraId="3C8A9222" w14:textId="448E0526" w:rsidR="009F4731" w:rsidRDefault="009F4731" w:rsidP="009F4731">
      <w:pPr>
        <w:pStyle w:val="af7"/>
        <w:keepNext/>
        <w:spacing w:beforeLines="50" w:before="180" w:afterLines="50" w:after="180" w:line="240" w:lineRule="atLeast"/>
        <w:jc w:val="center"/>
        <w:rPr>
          <w:sz w:val="24"/>
          <w:szCs w:val="24"/>
        </w:rPr>
      </w:pPr>
      <w:bookmarkStart w:id="47" w:name="_Ref239693797"/>
      <w:r w:rsidRPr="009F4731">
        <w:rPr>
          <w:rFonts w:hint="eastAsia"/>
          <w:sz w:val="24"/>
          <w:szCs w:val="24"/>
        </w:rPr>
        <w:t>表</w:t>
      </w:r>
      <w:r w:rsidRPr="009F4731">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2</w:t>
      </w:r>
      <w:r w:rsidR="00ED7EB8">
        <w:rPr>
          <w:sz w:val="24"/>
          <w:szCs w:val="24"/>
        </w:rPr>
        <w:fldChar w:fldCharType="end"/>
      </w:r>
      <w:bookmarkEnd w:id="47"/>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月花蓮縣市區客運乘客各搭乘次數區間</w:t>
      </w:r>
    </w:p>
    <w:p w14:paraId="130C0F80" w14:textId="2C2C5A22" w:rsidR="009F4731" w:rsidRPr="009F4731" w:rsidRDefault="009F4731" w:rsidP="009F4731">
      <w:pPr>
        <w:pStyle w:val="af7"/>
        <w:keepNext/>
        <w:spacing w:beforeLines="50" w:before="180" w:afterLines="50" w:after="180" w:line="240" w:lineRule="atLeast"/>
        <w:jc w:val="center"/>
        <w:rPr>
          <w:sz w:val="24"/>
          <w:szCs w:val="24"/>
        </w:rPr>
      </w:pPr>
      <w:r w:rsidRPr="009F4731">
        <w:rPr>
          <w:rFonts w:hint="eastAsia"/>
          <w:sz w:val="24"/>
          <w:szCs w:val="24"/>
        </w:rPr>
        <w:t>月人數變化表</w:t>
      </w:r>
    </w:p>
    <w:tbl>
      <w:tblPr>
        <w:tblW w:w="8260" w:type="dxa"/>
        <w:tblLayout w:type="fixed"/>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9F4731" w:rsidRPr="009F4731" w14:paraId="31D642CC" w14:textId="77777777" w:rsidTr="00DA7C4A">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29B68439" w14:textId="77777777" w:rsidR="009F4731" w:rsidRPr="009F4731" w:rsidRDefault="009F4731" w:rsidP="006C0D77">
            <w:pPr>
              <w:spacing w:after="0" w:line="0" w:lineRule="atLeast"/>
              <w:rPr>
                <w:rFonts w:cs="Calibri"/>
                <w:color w:val="000000"/>
                <w:kern w:val="0"/>
                <w14:ligatures w14:val="none"/>
              </w:rPr>
            </w:pPr>
            <w:r w:rsidRPr="009F4731">
              <w:rPr>
                <w:rFonts w:cs="Calibri"/>
                <w:color w:val="000000"/>
                <w:kern w:val="0"/>
                <w14:ligatures w14:val="none"/>
              </w:rPr>
              <w:t xml:space="preserve">        </w:t>
            </w:r>
            <w:r w:rsidRPr="009F4731">
              <w:rPr>
                <w:rFonts w:cs="Calibri"/>
                <w:color w:val="000000"/>
                <w:kern w:val="0"/>
                <w14:ligatures w14:val="none"/>
              </w:rPr>
              <w:t>搭乘次數</w:t>
            </w:r>
            <w:r w:rsidRPr="009F4731">
              <w:rPr>
                <w:rFonts w:cs="Calibri"/>
                <w:color w:val="000000"/>
                <w:kern w:val="0"/>
                <w14:ligatures w14:val="none"/>
              </w:rPr>
              <w:br/>
            </w:r>
            <w:r w:rsidRPr="009F4731">
              <w:rPr>
                <w:rFonts w:cs="Calibri"/>
                <w:color w:val="000000"/>
                <w:kern w:val="0"/>
                <w14:ligatures w14:val="none"/>
              </w:rPr>
              <w:t>月份</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59FB39AD" w14:textId="77777777" w:rsidR="009F4731" w:rsidRPr="009F4731" w:rsidRDefault="009F4731" w:rsidP="006C0D77">
            <w:pPr>
              <w:spacing w:after="0" w:line="0" w:lineRule="atLeast"/>
              <w:jc w:val="center"/>
              <w:rPr>
                <w:rFonts w:cs="Calibri"/>
                <w:color w:val="000000"/>
                <w:kern w:val="0"/>
                <w14:ligatures w14:val="none"/>
              </w:rPr>
            </w:pPr>
            <w:r w:rsidRPr="009F4731">
              <w:rPr>
                <w:rFonts w:cs="Calibri"/>
                <w:color w:val="000000"/>
                <w:kern w:val="0"/>
                <w14:ligatures w14:val="none"/>
              </w:rPr>
              <w:t>僅一次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15E079D1" w14:textId="77777777" w:rsidR="009F4731" w:rsidRPr="009F4731" w:rsidRDefault="009F4731" w:rsidP="006C0D77">
            <w:pPr>
              <w:spacing w:after="0" w:line="0" w:lineRule="atLeast"/>
              <w:jc w:val="center"/>
              <w:rPr>
                <w:rFonts w:cs="Calibri"/>
                <w:color w:val="000000"/>
                <w:kern w:val="0"/>
                <w14:ligatures w14:val="none"/>
              </w:rPr>
            </w:pPr>
            <w:r w:rsidRPr="009F4731">
              <w:rPr>
                <w:rFonts w:cs="Calibri"/>
                <w:color w:val="000000"/>
                <w:kern w:val="0"/>
                <w14:ligatures w14:val="none"/>
              </w:rPr>
              <w:t>二至四次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5FAE03D7" w14:textId="77777777" w:rsidR="009F4731" w:rsidRPr="009F4731" w:rsidRDefault="009F4731" w:rsidP="006C0D77">
            <w:pPr>
              <w:spacing w:after="0" w:line="0" w:lineRule="atLeast"/>
              <w:jc w:val="center"/>
              <w:rPr>
                <w:rFonts w:cs="Calibri"/>
                <w:color w:val="000000"/>
                <w:kern w:val="0"/>
                <w14:ligatures w14:val="none"/>
              </w:rPr>
            </w:pPr>
            <w:r w:rsidRPr="009F4731">
              <w:rPr>
                <w:rFonts w:cs="Calibri"/>
                <w:color w:val="000000"/>
                <w:kern w:val="0"/>
                <w14:ligatures w14:val="none"/>
              </w:rPr>
              <w:t>五次以上</w:t>
            </w:r>
          </w:p>
        </w:tc>
      </w:tr>
      <w:tr w:rsidR="009F4731" w:rsidRPr="009F4731" w14:paraId="5E3B3C6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3CD50F9"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A81128" w14:textId="390A503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6,072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8A72E48"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0A758A6" w14:textId="5BB5121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009FA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5F9070E" w14:textId="4C85008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9091E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7.7%</w:t>
            </w:r>
          </w:p>
        </w:tc>
      </w:tr>
      <w:tr w:rsidR="009F4731" w:rsidRPr="009F4731" w14:paraId="627C8E1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1889595"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DF3306" w14:textId="25734AD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B5220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FE65C60" w14:textId="530BBCC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72AAD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0FCDFE" w14:textId="045501F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65E80B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w:t>
            </w:r>
          </w:p>
        </w:tc>
      </w:tr>
      <w:tr w:rsidR="009F4731" w:rsidRPr="009F4731" w14:paraId="263171C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F652A74"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71A9342" w14:textId="4C3A4AD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5,565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90332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063EE5" w14:textId="7356AEB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EA7C31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F41268" w14:textId="5F7A7A2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1,302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7323C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11.1%</w:t>
            </w:r>
          </w:p>
        </w:tc>
      </w:tr>
      <w:tr w:rsidR="009F4731" w:rsidRPr="009F4731" w14:paraId="7636EE5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1E68DE6"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DE89A6" w14:textId="78ADF16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8,545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85357A8"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56A444" w14:textId="4411F8B2"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E8B58C"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889849D" w14:textId="007E923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1,527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B1632F"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8.7%</w:t>
            </w:r>
          </w:p>
        </w:tc>
      </w:tr>
      <w:tr w:rsidR="009F4731" w:rsidRPr="009F4731" w14:paraId="09DBC1E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46291F1"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859AA6" w14:textId="12BC21B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7,874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8AB2D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7FAAD9A" w14:textId="5667671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E2D73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766625F" w14:textId="57EAC65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DD89BBF"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w:t>
            </w:r>
          </w:p>
        </w:tc>
      </w:tr>
      <w:tr w:rsidR="009F4731" w:rsidRPr="009F4731" w14:paraId="3955B22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EABB59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C62D599" w14:textId="64C8E09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9,189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6A923B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1CB710F" w14:textId="095DA00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8,042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BCF68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4BA8F1" w14:textId="67D21BB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9CD9A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6.4%</w:t>
            </w:r>
          </w:p>
        </w:tc>
      </w:tr>
      <w:tr w:rsidR="009F4731" w:rsidRPr="009F4731" w14:paraId="259CB04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7A16D7F"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F2725B" w14:textId="027D30A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9,985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E1A095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7E61BCF" w14:textId="17BFC72B"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1C5CB0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0AF542" w14:textId="334869F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1,351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6FA86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6.7%</w:t>
            </w:r>
          </w:p>
        </w:tc>
      </w:tr>
      <w:tr w:rsidR="009F4731" w:rsidRPr="009F4731" w14:paraId="63FDC69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722FEA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490910E" w14:textId="7C15A25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7,178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919A30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8EF379" w14:textId="650292C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21F0C7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38.6%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C2E5B8B" w14:textId="2EC5400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97AB85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w:t>
            </w:r>
          </w:p>
        </w:tc>
      </w:tr>
      <w:tr w:rsidR="009F4731" w:rsidRPr="009F4731" w14:paraId="12B027C0"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B7FCBA"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6720B2" w14:textId="6036D3D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7,084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95E1E3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B8E2E3" w14:textId="3269C3E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5,136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E51B4C"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54FDC3" w14:textId="1E8C9AB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9802C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w:t>
            </w:r>
          </w:p>
        </w:tc>
      </w:tr>
      <w:tr w:rsidR="009F4731" w:rsidRPr="009F4731" w14:paraId="07B8B9B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AF1A9ED"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108CE9" w14:textId="1317D0E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8,856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FAC01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52.4%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A89037" w14:textId="13B6A5E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7,361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B187F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B9DD7B" w14:textId="61087E2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A728DD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w:t>
            </w:r>
          </w:p>
        </w:tc>
      </w:tr>
      <w:tr w:rsidR="009F4731" w:rsidRPr="009F4731" w14:paraId="4CA6CFC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4B87871"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3F16948" w14:textId="1DDC0D6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9,290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60CE0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FCC47A4" w14:textId="1DFA4E6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7,001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E556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3E5E2B" w14:textId="269FA60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AF5D9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w:t>
            </w:r>
          </w:p>
        </w:tc>
      </w:tr>
      <w:tr w:rsidR="009F4731" w:rsidRPr="009F4731" w14:paraId="4441CE3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67F2393"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847D0B" w14:textId="55B1531A"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BDE32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BFB53F" w14:textId="0ECDF04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7,157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98EB3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84285F" w14:textId="0D869EF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0D8F5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3.1%</w:t>
            </w:r>
          </w:p>
        </w:tc>
      </w:tr>
      <w:tr w:rsidR="009F4731" w:rsidRPr="009F4731" w14:paraId="2370578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B919968"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B6FACF" w14:textId="008E44A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8,133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5C08A6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896109" w14:textId="6CEC6DF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6,122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5C802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ACD82B" w14:textId="4544936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3EDC37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w:t>
            </w:r>
          </w:p>
        </w:tc>
      </w:tr>
      <w:tr w:rsidR="009F4731" w:rsidRPr="009F4731" w14:paraId="59D6D55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7DB2286"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C83CE8" w14:textId="72D690A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6,649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8D55C0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38913F" w14:textId="2C79560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28FE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CC2A015" w14:textId="45E5225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18441A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w:t>
            </w:r>
          </w:p>
        </w:tc>
      </w:tr>
      <w:tr w:rsidR="009F4731" w:rsidRPr="009F4731" w14:paraId="125CF0C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1C4581C"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74DF4D" w14:textId="0262D2A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2A7382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4213BCE" w14:textId="2438E86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4,653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00244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7D8F56" w14:textId="3637873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5F0CFB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w:t>
            </w:r>
          </w:p>
        </w:tc>
      </w:tr>
      <w:tr w:rsidR="009F4731" w:rsidRPr="009F4731" w14:paraId="0F87D45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28EBC19"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8D2B379" w14:textId="0B4A24E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8,623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3BD8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F78656" w14:textId="3675FA3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8,039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2E94E6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B70E7D5" w14:textId="670E1E4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57AB53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5.2%</w:t>
            </w:r>
          </w:p>
        </w:tc>
      </w:tr>
      <w:tr w:rsidR="009F4731" w:rsidRPr="009F4731" w14:paraId="41FDB7C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8EA6FD0"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D066B7" w14:textId="23AD3A8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9,398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A01406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D1001DD" w14:textId="47AB1C9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A24445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5E9B44" w14:textId="0A75AF7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775B7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4.5%</w:t>
            </w:r>
          </w:p>
        </w:tc>
      </w:tr>
      <w:tr w:rsidR="009F4731" w:rsidRPr="009F4731" w14:paraId="1064A3A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D813B2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C7B897" w14:textId="5FDA434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0135C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78BA41" w14:textId="5354A23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7,652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8E3AD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73FAE3" w14:textId="70E0B9A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6C938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0.7%</w:t>
            </w:r>
          </w:p>
        </w:tc>
      </w:tr>
      <w:tr w:rsidR="009F4731" w:rsidRPr="009F4731" w14:paraId="2B92C6B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FE7BA3F"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E10F00" w14:textId="783F1E0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10,537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09669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3B2795D" w14:textId="28709F3B"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E6C6F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06AE371" w14:textId="0399716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A4425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24492E1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8DEED6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B476FF6" w14:textId="30A1380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E9F0E2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EFBE13" w14:textId="33EECDF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5B9DB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BD7163" w14:textId="6B61494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B38D8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3190D54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67ADF9C"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E12BAD" w14:textId="0E446DD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7,607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3557B0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5E1DC1" w14:textId="7236137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5,096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2A836E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4F01D3" w14:textId="1F949D1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05E78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79DC31F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C52E275"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115</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2C657EE" w14:textId="235B0FF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10,454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280C7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741F1B" w14:textId="7780285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8,293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EDA26D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113D14" w14:textId="0A98282A"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6117D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484161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76175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6B3901" w14:textId="0A497A4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C76BC9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22EF0C3" w14:textId="3FE5817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3,926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DD729F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38.2%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71498F" w14:textId="62A378A2"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1FDD9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w:t>
            </w:r>
          </w:p>
        </w:tc>
      </w:tr>
      <w:tr w:rsidR="009F4731" w:rsidRPr="009F4731" w14:paraId="3756CE3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A5020F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0E38F8" w14:textId="3457BB9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4,931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FAC384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F76F0F" w14:textId="24C54AE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6C4AB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7B5E7E" w14:textId="3FD85E9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E4E5F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0.5%</w:t>
            </w:r>
          </w:p>
        </w:tc>
      </w:tr>
      <w:tr w:rsidR="009F4731" w:rsidRPr="009F4731" w14:paraId="2F2109E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83197C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99776D" w14:textId="6AB156F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787764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2D147ED" w14:textId="30621D9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1,239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1C1298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22.5%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634FD3" w14:textId="3F161E3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EFA307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bl>
    <w:p w14:paraId="129D9B57" w14:textId="29BF46D4" w:rsidR="00A802A0" w:rsidRPr="00A802A0" w:rsidRDefault="009F4731" w:rsidP="00A802A0">
      <w:pPr>
        <w:pStyle w:val="Default"/>
        <w:autoSpaceDE/>
        <w:autoSpaceDN/>
        <w:spacing w:beforeLines="50" w:before="180" w:afterLines="50" w:after="180" w:line="400" w:lineRule="exact"/>
        <w:ind w:firstLineChars="200" w:firstLine="480"/>
        <w:jc w:val="both"/>
        <w:rPr>
          <w:szCs w:val="27"/>
        </w:rPr>
      </w:pPr>
      <w:r w:rsidRPr="009F4731">
        <w:rPr>
          <w:szCs w:val="27"/>
        </w:rPr>
        <w:t>由</w:t>
      </w:r>
      <w:r w:rsidR="001B60FA">
        <w:rPr>
          <w:szCs w:val="27"/>
        </w:rPr>
        <w:fldChar w:fldCharType="begin"/>
      </w:r>
      <w:r w:rsidR="001B60FA">
        <w:rPr>
          <w:szCs w:val="27"/>
        </w:rPr>
        <w:instrText xml:space="preserve"> REF _Ref239693776 \h </w:instrText>
      </w:r>
      <w:r w:rsidR="001B60FA">
        <w:rPr>
          <w:szCs w:val="27"/>
        </w:rPr>
      </w:r>
      <w:r w:rsidR="001B60FA">
        <w:rPr>
          <w:szCs w:val="27"/>
        </w:rPr>
        <w:fldChar w:fldCharType="separate"/>
      </w:r>
      <w:r w:rsidR="00EC1F40" w:rsidRPr="009F4731">
        <w:rPr>
          <w:rFonts w:hint="eastAsia"/>
        </w:rPr>
        <w:t>圖</w:t>
      </w:r>
      <w:r w:rsidR="00EC1F40" w:rsidRPr="009F4731">
        <w:rPr>
          <w:rFonts w:hint="eastAsia"/>
        </w:rPr>
        <w:t xml:space="preserve"> </w:t>
      </w:r>
      <w:r w:rsidR="00EC1F40">
        <w:rPr>
          <w:noProof/>
        </w:rPr>
        <w:t>3.1</w:t>
      </w:r>
      <w:r w:rsidR="00EC1F40">
        <w:t>.</w:t>
      </w:r>
      <w:r w:rsidR="00EC1F40">
        <w:rPr>
          <w:noProof/>
        </w:rPr>
        <w:t>2</w:t>
      </w:r>
      <w:r w:rsidR="001B60FA">
        <w:rPr>
          <w:szCs w:val="27"/>
        </w:rPr>
        <w:fldChar w:fldCharType="end"/>
      </w:r>
      <w:r w:rsidRPr="009F4731">
        <w:rPr>
          <w:szCs w:val="27"/>
        </w:rPr>
        <w:t>與</w:t>
      </w:r>
      <w:r w:rsidR="001B60FA">
        <w:rPr>
          <w:szCs w:val="27"/>
        </w:rPr>
        <w:fldChar w:fldCharType="begin"/>
      </w:r>
      <w:r w:rsidR="001B60FA">
        <w:rPr>
          <w:szCs w:val="27"/>
        </w:rPr>
        <w:instrText xml:space="preserve"> REF _Ref239693797 \h </w:instrText>
      </w:r>
      <w:r w:rsidR="001B60FA">
        <w:rPr>
          <w:szCs w:val="27"/>
        </w:rPr>
      </w:r>
      <w:r w:rsidR="001B60FA">
        <w:rPr>
          <w:szCs w:val="27"/>
        </w:rPr>
        <w:fldChar w:fldCharType="separate"/>
      </w:r>
      <w:r w:rsidR="00EC1F40" w:rsidRPr="009F4731">
        <w:rPr>
          <w:rFonts w:hint="eastAsia"/>
        </w:rPr>
        <w:t>表</w:t>
      </w:r>
      <w:r w:rsidR="00EC1F40" w:rsidRPr="009F4731">
        <w:rPr>
          <w:rFonts w:hint="eastAsia"/>
        </w:rPr>
        <w:t xml:space="preserve"> </w:t>
      </w:r>
      <w:r w:rsidR="00EC1F40">
        <w:rPr>
          <w:noProof/>
        </w:rPr>
        <w:t>3.1</w:t>
      </w:r>
      <w:r w:rsidR="00EC1F40">
        <w:t>.</w:t>
      </w:r>
      <w:r w:rsidR="00EC1F40">
        <w:rPr>
          <w:noProof/>
        </w:rPr>
        <w:t>2</w:t>
      </w:r>
      <w:r w:rsidR="001B60FA">
        <w:rPr>
          <w:szCs w:val="27"/>
        </w:rPr>
        <w:fldChar w:fldCharType="end"/>
      </w:r>
      <w:r w:rsidRPr="009F4731">
        <w:rPr>
          <w:szCs w:val="27"/>
        </w:rPr>
        <w:t>可見，</w:t>
      </w:r>
      <w:r w:rsidR="00A802A0" w:rsidRPr="00A802A0">
        <w:rPr>
          <w:rFonts w:hint="eastAsia"/>
          <w:szCs w:val="27"/>
        </w:rPr>
        <w:t>113</w:t>
      </w:r>
      <w:r w:rsidR="00A802A0" w:rsidRPr="00A802A0">
        <w:rPr>
          <w:rFonts w:hint="eastAsia"/>
          <w:szCs w:val="27"/>
        </w:rPr>
        <w:t>年</w:t>
      </w:r>
      <w:r w:rsidR="00A802A0" w:rsidRPr="00A802A0">
        <w:rPr>
          <w:rFonts w:hint="eastAsia"/>
          <w:szCs w:val="27"/>
        </w:rPr>
        <w:t>6</w:t>
      </w:r>
      <w:r w:rsidR="00A802A0" w:rsidRPr="00A802A0">
        <w:rPr>
          <w:rFonts w:hint="eastAsia"/>
          <w:szCs w:val="27"/>
        </w:rPr>
        <w:t>月至</w:t>
      </w:r>
      <w:r w:rsidR="00A802A0" w:rsidRPr="00A802A0">
        <w:rPr>
          <w:rFonts w:hint="eastAsia"/>
          <w:szCs w:val="27"/>
        </w:rPr>
        <w:t>115</w:t>
      </w:r>
      <w:r w:rsidR="00A802A0" w:rsidRPr="00A802A0">
        <w:rPr>
          <w:rFonts w:hint="eastAsia"/>
          <w:szCs w:val="27"/>
        </w:rPr>
        <w:t>年</w:t>
      </w:r>
      <w:r w:rsidR="00A802A0" w:rsidRPr="00A802A0">
        <w:rPr>
          <w:rFonts w:hint="eastAsia"/>
          <w:szCs w:val="27"/>
        </w:rPr>
        <w:t>6</w:t>
      </w:r>
      <w:r w:rsidR="00A802A0" w:rsidRPr="00A802A0">
        <w:rPr>
          <w:rFonts w:hint="eastAsia"/>
          <w:szCs w:val="27"/>
        </w:rPr>
        <w:t>月</w:t>
      </w:r>
      <w:proofErr w:type="gramStart"/>
      <w:r w:rsidR="00A802A0" w:rsidRPr="00A802A0">
        <w:rPr>
          <w:rFonts w:hint="eastAsia"/>
          <w:szCs w:val="27"/>
        </w:rPr>
        <w:t>期間，</w:t>
      </w:r>
      <w:proofErr w:type="gramEnd"/>
      <w:r w:rsidR="00A802A0" w:rsidRPr="00A802A0">
        <w:rPr>
          <w:rFonts w:hint="eastAsia"/>
          <w:szCs w:val="27"/>
        </w:rPr>
        <w:t>花蓮縣市區客運乘客各搭乘次數區間之月人數呈現明顯波動，其中「僅一次」與「二至四次」兩類乘客為主要使用族群，合計占各月使用人數之大多數。兩類人數走勢大致相近，顯示花蓮縣市區客運乘客以低至中度使用頻率者為主；其中「僅一次」乘客</w:t>
      </w:r>
      <w:proofErr w:type="gramStart"/>
      <w:r w:rsidR="00A802A0" w:rsidRPr="00A802A0">
        <w:rPr>
          <w:rFonts w:hint="eastAsia"/>
          <w:szCs w:val="27"/>
        </w:rPr>
        <w:t>占比於多數</w:t>
      </w:r>
      <w:proofErr w:type="gramEnd"/>
      <w:r w:rsidR="00A802A0" w:rsidRPr="00A802A0">
        <w:rPr>
          <w:rFonts w:hint="eastAsia"/>
          <w:szCs w:val="27"/>
        </w:rPr>
        <w:t>月份高於「二至四次」，並於分析後期進一步提高。</w:t>
      </w:r>
    </w:p>
    <w:p w14:paraId="43974AF2" w14:textId="6B4004BD" w:rsidR="009F4731" w:rsidRPr="009F4731" w:rsidRDefault="00A802A0" w:rsidP="00A802A0">
      <w:pPr>
        <w:pStyle w:val="Default"/>
        <w:autoSpaceDE/>
        <w:autoSpaceDN/>
        <w:spacing w:beforeLines="50" w:before="180" w:afterLines="50" w:after="180" w:line="400" w:lineRule="exact"/>
        <w:ind w:firstLineChars="200" w:firstLine="480"/>
        <w:jc w:val="both"/>
        <w:rPr>
          <w:rFonts w:cs="標楷體"/>
          <w:color w:val="auto"/>
          <w:szCs w:val="27"/>
        </w:rPr>
      </w:pPr>
      <w:r w:rsidRPr="00A802A0">
        <w:rPr>
          <w:rFonts w:hint="eastAsia"/>
          <w:szCs w:val="27"/>
        </w:rPr>
        <w:t>「五次以上」乘客人數及占比則明顯低於其他兩類，且整體呈下降趨勢，尤其</w:t>
      </w:r>
      <w:r w:rsidRPr="00A802A0">
        <w:rPr>
          <w:rFonts w:hint="eastAsia"/>
          <w:szCs w:val="27"/>
        </w:rPr>
        <w:t>114</w:t>
      </w:r>
      <w:r w:rsidRPr="00A802A0">
        <w:rPr>
          <w:rFonts w:hint="eastAsia"/>
          <w:szCs w:val="27"/>
        </w:rPr>
        <w:t>年</w:t>
      </w:r>
      <w:r w:rsidRPr="00A802A0">
        <w:rPr>
          <w:rFonts w:hint="eastAsia"/>
          <w:szCs w:val="27"/>
        </w:rPr>
        <w:t>11</w:t>
      </w:r>
      <w:r w:rsidRPr="00A802A0">
        <w:rPr>
          <w:rFonts w:hint="eastAsia"/>
          <w:szCs w:val="27"/>
        </w:rPr>
        <w:t>月以後占比快速降至</w:t>
      </w:r>
      <w:r w:rsidRPr="00A802A0">
        <w:rPr>
          <w:rFonts w:hint="eastAsia"/>
          <w:szCs w:val="27"/>
        </w:rPr>
        <w:t>1%</w:t>
      </w:r>
      <w:r w:rsidRPr="00A802A0">
        <w:rPr>
          <w:rFonts w:hint="eastAsia"/>
          <w:szCs w:val="27"/>
        </w:rPr>
        <w:t>以下，顯示高頻使用乘客於後期明顯減少。整體而言，花蓮縣市區客運之使用結構逐漸由較高頻率搭乘，轉向以偶發性或低頻率搭乘為主；各月份人數變化可能受到通勤、就學、假期及其他旅運需求變化影響，惟相關原因仍需配合乘客身分及旅次目的等資料進一步確認。</w:t>
      </w:r>
    </w:p>
    <w:p w14:paraId="70D491FC" w14:textId="77777777" w:rsidR="009F4731" w:rsidRDefault="009F4731" w:rsidP="009F4731">
      <w:pPr>
        <w:pStyle w:val="Default"/>
        <w:keepNext/>
        <w:spacing w:line="0" w:lineRule="atLeast"/>
        <w:jc w:val="center"/>
      </w:pPr>
      <w:r>
        <w:rPr>
          <w:rFonts w:cs="標楷體"/>
          <w:noProof/>
          <w:color w:val="auto"/>
          <w:szCs w:val="27"/>
        </w:rPr>
        <w:drawing>
          <wp:inline distT="0" distB="0" distL="0" distR="0" wp14:anchorId="5728E715" wp14:editId="0E3D180F">
            <wp:extent cx="5274310" cy="1758315"/>
            <wp:effectExtent l="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a:blip r:embed="rId19"/>
                    <a:stretch>
                      <a:fillRect/>
                    </a:stretch>
                  </pic:blipFill>
                  <pic:spPr>
                    <a:xfrm>
                      <a:off x="0" y="0"/>
                      <a:ext cx="5274310" cy="1758315"/>
                    </a:xfrm>
                    <a:prstGeom prst="rect">
                      <a:avLst/>
                    </a:prstGeom>
                  </pic:spPr>
                </pic:pic>
              </a:graphicData>
            </a:graphic>
          </wp:inline>
        </w:drawing>
      </w:r>
    </w:p>
    <w:p w14:paraId="4235A434" w14:textId="221715F0" w:rsidR="009F4731" w:rsidRPr="009F4731" w:rsidRDefault="009F4731" w:rsidP="009F4731">
      <w:pPr>
        <w:pStyle w:val="af7"/>
        <w:spacing w:beforeLines="50" w:before="180" w:afterLines="50" w:after="180" w:line="240" w:lineRule="atLeast"/>
        <w:jc w:val="center"/>
        <w:rPr>
          <w:rFonts w:cs="標楷體"/>
          <w:sz w:val="24"/>
          <w:szCs w:val="32"/>
        </w:rPr>
      </w:pPr>
      <w:bookmarkStart w:id="48" w:name="_Ref239693820"/>
      <w:r w:rsidRPr="009F4731">
        <w:rPr>
          <w:rFonts w:hint="eastAsia"/>
          <w:sz w:val="24"/>
          <w:szCs w:val="24"/>
        </w:rPr>
        <w:t>圖</w:t>
      </w:r>
      <w:r w:rsidRPr="009F4731">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3</w:t>
      </w:r>
      <w:r w:rsidR="00990B83">
        <w:rPr>
          <w:sz w:val="24"/>
          <w:szCs w:val="24"/>
        </w:rPr>
        <w:fldChar w:fldCharType="end"/>
      </w:r>
      <w:bookmarkEnd w:id="48"/>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w:t>
      </w:r>
      <w:r w:rsidRPr="009F4731">
        <w:rPr>
          <w:rFonts w:hint="eastAsia"/>
          <w:sz w:val="24"/>
          <w:szCs w:val="24"/>
        </w:rPr>
        <w:t>TPASS</w:t>
      </w:r>
      <w:r w:rsidRPr="009F4731">
        <w:rPr>
          <w:rFonts w:hint="eastAsia"/>
          <w:sz w:val="24"/>
          <w:szCs w:val="24"/>
        </w:rPr>
        <w:t>乘客各搭乘次數區間月人數變化折線圖</w:t>
      </w:r>
    </w:p>
    <w:p w14:paraId="74F103EF" w14:textId="2832EA19" w:rsidR="009F4731" w:rsidRPr="009F4731" w:rsidRDefault="009F4731" w:rsidP="009F4731">
      <w:pPr>
        <w:pStyle w:val="af7"/>
        <w:keepNext/>
        <w:spacing w:beforeLines="50" w:before="180" w:afterLines="50" w:after="180" w:line="240" w:lineRule="atLeast"/>
        <w:jc w:val="center"/>
        <w:rPr>
          <w:sz w:val="24"/>
          <w:szCs w:val="24"/>
        </w:rPr>
      </w:pPr>
      <w:bookmarkStart w:id="49" w:name="_Ref239693830"/>
      <w:r w:rsidRPr="009F4731">
        <w:rPr>
          <w:rFonts w:hint="eastAsia"/>
          <w:sz w:val="24"/>
          <w:szCs w:val="24"/>
        </w:rPr>
        <w:t>表</w:t>
      </w:r>
      <w:r w:rsidRPr="009F4731">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3</w:t>
      </w:r>
      <w:r w:rsidR="00ED7EB8">
        <w:rPr>
          <w:sz w:val="24"/>
          <w:szCs w:val="24"/>
        </w:rPr>
        <w:fldChar w:fldCharType="end"/>
      </w:r>
      <w:bookmarkEnd w:id="49"/>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w:t>
      </w:r>
      <w:r w:rsidRPr="009F4731">
        <w:rPr>
          <w:rFonts w:hint="eastAsia"/>
          <w:sz w:val="24"/>
          <w:szCs w:val="24"/>
        </w:rPr>
        <w:t>TPASS</w:t>
      </w:r>
      <w:r w:rsidRPr="009F4731">
        <w:rPr>
          <w:rFonts w:hint="eastAsia"/>
          <w:sz w:val="24"/>
          <w:szCs w:val="24"/>
        </w:rPr>
        <w:t>乘客各搭乘次數區間月人數變化表</w:t>
      </w:r>
    </w:p>
    <w:tbl>
      <w:tblPr>
        <w:tblW w:w="8260" w:type="dxa"/>
        <w:tblCellMar>
          <w:left w:w="28" w:type="dxa"/>
          <w:right w:w="28" w:type="dxa"/>
        </w:tblCellMar>
        <w:tblLook w:val="04A0" w:firstRow="1" w:lastRow="0" w:firstColumn="1" w:lastColumn="0" w:noHBand="0" w:noVBand="1"/>
      </w:tblPr>
      <w:tblGrid>
        <w:gridCol w:w="2020"/>
        <w:gridCol w:w="1040"/>
        <w:gridCol w:w="1040"/>
        <w:gridCol w:w="1040"/>
        <w:gridCol w:w="1040"/>
        <w:gridCol w:w="901"/>
        <w:gridCol w:w="1179"/>
      </w:tblGrid>
      <w:tr w:rsidR="009F4731" w:rsidRPr="009F4731" w14:paraId="39F73D3A" w14:textId="77777777" w:rsidTr="006C0D77">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44DB07B9" w14:textId="77777777" w:rsidR="009F4731" w:rsidRPr="009F4731" w:rsidRDefault="009F4731" w:rsidP="006C0D77">
            <w:pPr>
              <w:spacing w:after="0" w:line="0" w:lineRule="atLeast"/>
              <w:rPr>
                <w:rFonts w:cs="Calibri"/>
                <w:color w:val="000000"/>
                <w:kern w:val="0"/>
                <w14:ligatures w14:val="none"/>
              </w:rPr>
            </w:pPr>
            <w:r w:rsidRPr="009F4731">
              <w:rPr>
                <w:rFonts w:cs="Calibri"/>
                <w:color w:val="000000"/>
                <w:kern w:val="0"/>
                <w14:ligatures w14:val="none"/>
              </w:rPr>
              <w:t xml:space="preserve">        </w:t>
            </w:r>
            <w:r w:rsidRPr="009F4731">
              <w:rPr>
                <w:rFonts w:cs="Calibri"/>
                <w:color w:val="000000"/>
                <w:kern w:val="0"/>
                <w14:ligatures w14:val="none"/>
              </w:rPr>
              <w:t>搭乘次數</w:t>
            </w:r>
            <w:r w:rsidRPr="009F4731">
              <w:rPr>
                <w:rFonts w:cs="Calibri"/>
                <w:color w:val="000000"/>
                <w:kern w:val="0"/>
                <w14:ligatures w14:val="none"/>
              </w:rPr>
              <w:br/>
            </w:r>
            <w:r w:rsidRPr="009F4731">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21C41668" w14:textId="77777777" w:rsidR="009F4731" w:rsidRPr="009F4731" w:rsidRDefault="009F4731" w:rsidP="006C0D77">
            <w:pPr>
              <w:spacing w:after="0" w:line="0" w:lineRule="atLeast"/>
              <w:jc w:val="center"/>
              <w:rPr>
                <w:rFonts w:cs="Calibri"/>
                <w:color w:val="000000"/>
                <w:kern w:val="0"/>
                <w14:ligatures w14:val="none"/>
              </w:rPr>
            </w:pPr>
            <w:r w:rsidRPr="009F4731">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7A9C5138" w14:textId="77777777" w:rsidR="009F4731" w:rsidRPr="009F4731" w:rsidRDefault="009F4731" w:rsidP="006C0D77">
            <w:pPr>
              <w:spacing w:after="0" w:line="0" w:lineRule="atLeast"/>
              <w:jc w:val="center"/>
              <w:rPr>
                <w:rFonts w:cs="Calibri"/>
                <w:color w:val="000000"/>
                <w:kern w:val="0"/>
                <w14:ligatures w14:val="none"/>
              </w:rPr>
            </w:pPr>
            <w:r w:rsidRPr="009F4731">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59E4CF72" w14:textId="77777777" w:rsidR="009F4731" w:rsidRPr="009F4731" w:rsidRDefault="009F4731" w:rsidP="006C0D77">
            <w:pPr>
              <w:spacing w:after="0" w:line="0" w:lineRule="atLeast"/>
              <w:jc w:val="center"/>
              <w:rPr>
                <w:rFonts w:cs="Calibri"/>
                <w:color w:val="000000"/>
                <w:kern w:val="0"/>
                <w14:ligatures w14:val="none"/>
              </w:rPr>
            </w:pPr>
            <w:r w:rsidRPr="009F4731">
              <w:rPr>
                <w:rFonts w:cs="Calibri"/>
                <w:color w:val="000000"/>
                <w:kern w:val="0"/>
                <w14:ligatures w14:val="none"/>
              </w:rPr>
              <w:t>五次以上</w:t>
            </w:r>
          </w:p>
        </w:tc>
      </w:tr>
      <w:tr w:rsidR="009F4731" w:rsidRPr="009F4731" w14:paraId="74E69EB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CF4BAB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3AC578C"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969 </w:t>
            </w:r>
          </w:p>
        </w:tc>
        <w:tc>
          <w:tcPr>
            <w:tcW w:w="1040" w:type="dxa"/>
            <w:tcBorders>
              <w:top w:val="single" w:sz="4" w:space="0" w:color="auto"/>
              <w:left w:val="nil"/>
              <w:bottom w:val="single" w:sz="4" w:space="0" w:color="auto"/>
              <w:right w:val="single" w:sz="4" w:space="0" w:color="auto"/>
            </w:tcBorders>
            <w:noWrap/>
            <w:vAlign w:val="bottom"/>
            <w:hideMark/>
          </w:tcPr>
          <w:p w14:paraId="75A777DD"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45.9%</w:t>
            </w:r>
          </w:p>
        </w:tc>
        <w:tc>
          <w:tcPr>
            <w:tcW w:w="1040" w:type="dxa"/>
            <w:tcBorders>
              <w:top w:val="single" w:sz="4" w:space="0" w:color="auto"/>
              <w:left w:val="nil"/>
              <w:bottom w:val="single" w:sz="4" w:space="0" w:color="auto"/>
              <w:right w:val="single" w:sz="4" w:space="0" w:color="auto"/>
            </w:tcBorders>
            <w:noWrap/>
            <w:vAlign w:val="bottom"/>
            <w:hideMark/>
          </w:tcPr>
          <w:p w14:paraId="34AE499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1,138 </w:t>
            </w:r>
          </w:p>
        </w:tc>
        <w:tc>
          <w:tcPr>
            <w:tcW w:w="1040" w:type="dxa"/>
            <w:tcBorders>
              <w:top w:val="single" w:sz="4" w:space="0" w:color="auto"/>
              <w:left w:val="nil"/>
              <w:bottom w:val="single" w:sz="4" w:space="0" w:color="auto"/>
              <w:right w:val="single" w:sz="4" w:space="0" w:color="auto"/>
            </w:tcBorders>
            <w:noWrap/>
            <w:vAlign w:val="bottom"/>
            <w:hideMark/>
          </w:tcPr>
          <w:p w14:paraId="1D4A7D9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53.9%</w:t>
            </w:r>
          </w:p>
        </w:tc>
        <w:tc>
          <w:tcPr>
            <w:tcW w:w="901" w:type="dxa"/>
            <w:tcBorders>
              <w:top w:val="single" w:sz="4" w:space="0" w:color="auto"/>
              <w:left w:val="nil"/>
              <w:bottom w:val="single" w:sz="4" w:space="0" w:color="auto"/>
              <w:right w:val="single" w:sz="4" w:space="0" w:color="auto"/>
            </w:tcBorders>
            <w:noWrap/>
            <w:vAlign w:val="bottom"/>
            <w:hideMark/>
          </w:tcPr>
          <w:p w14:paraId="4DC0481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6499A1F2"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21DCC5C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E6408EE"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EB777B0"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605 </w:t>
            </w:r>
          </w:p>
        </w:tc>
        <w:tc>
          <w:tcPr>
            <w:tcW w:w="1040" w:type="dxa"/>
            <w:tcBorders>
              <w:top w:val="single" w:sz="4" w:space="0" w:color="auto"/>
              <w:left w:val="nil"/>
              <w:bottom w:val="single" w:sz="4" w:space="0" w:color="auto"/>
              <w:right w:val="single" w:sz="4" w:space="0" w:color="auto"/>
            </w:tcBorders>
            <w:noWrap/>
            <w:vAlign w:val="bottom"/>
            <w:hideMark/>
          </w:tcPr>
          <w:p w14:paraId="0F7783FE"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37.1%</w:t>
            </w:r>
          </w:p>
        </w:tc>
        <w:tc>
          <w:tcPr>
            <w:tcW w:w="1040" w:type="dxa"/>
            <w:tcBorders>
              <w:top w:val="single" w:sz="4" w:space="0" w:color="auto"/>
              <w:left w:val="nil"/>
              <w:bottom w:val="single" w:sz="4" w:space="0" w:color="auto"/>
              <w:right w:val="single" w:sz="4" w:space="0" w:color="auto"/>
            </w:tcBorders>
            <w:noWrap/>
            <w:vAlign w:val="bottom"/>
            <w:hideMark/>
          </w:tcPr>
          <w:p w14:paraId="770F4DDC"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1,023 </w:t>
            </w:r>
          </w:p>
        </w:tc>
        <w:tc>
          <w:tcPr>
            <w:tcW w:w="1040" w:type="dxa"/>
            <w:tcBorders>
              <w:top w:val="single" w:sz="4" w:space="0" w:color="auto"/>
              <w:left w:val="nil"/>
              <w:bottom w:val="single" w:sz="4" w:space="0" w:color="auto"/>
              <w:right w:val="single" w:sz="4" w:space="0" w:color="auto"/>
            </w:tcBorders>
            <w:noWrap/>
            <w:vAlign w:val="bottom"/>
            <w:hideMark/>
          </w:tcPr>
          <w:p w14:paraId="212ADFA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62.7%</w:t>
            </w:r>
          </w:p>
        </w:tc>
        <w:tc>
          <w:tcPr>
            <w:tcW w:w="901" w:type="dxa"/>
            <w:tcBorders>
              <w:top w:val="single" w:sz="4" w:space="0" w:color="auto"/>
              <w:left w:val="nil"/>
              <w:bottom w:val="single" w:sz="4" w:space="0" w:color="auto"/>
              <w:right w:val="single" w:sz="4" w:space="0" w:color="auto"/>
            </w:tcBorders>
            <w:noWrap/>
            <w:vAlign w:val="bottom"/>
            <w:hideMark/>
          </w:tcPr>
          <w:p w14:paraId="04D36895"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3D5FDE3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7C807C10" w14:textId="77777777" w:rsidTr="006C0D77">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D9BA541"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71F792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725 </w:t>
            </w:r>
          </w:p>
        </w:tc>
        <w:tc>
          <w:tcPr>
            <w:tcW w:w="1040" w:type="dxa"/>
            <w:tcBorders>
              <w:top w:val="single" w:sz="4" w:space="0" w:color="auto"/>
              <w:left w:val="nil"/>
              <w:bottom w:val="single" w:sz="4" w:space="0" w:color="auto"/>
              <w:right w:val="single" w:sz="4" w:space="0" w:color="auto"/>
            </w:tcBorders>
            <w:noWrap/>
            <w:vAlign w:val="bottom"/>
            <w:hideMark/>
          </w:tcPr>
          <w:p w14:paraId="1D783633"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42.1%</w:t>
            </w:r>
          </w:p>
        </w:tc>
        <w:tc>
          <w:tcPr>
            <w:tcW w:w="1040" w:type="dxa"/>
            <w:tcBorders>
              <w:top w:val="single" w:sz="4" w:space="0" w:color="auto"/>
              <w:left w:val="nil"/>
              <w:bottom w:val="single" w:sz="4" w:space="0" w:color="auto"/>
              <w:right w:val="single" w:sz="4" w:space="0" w:color="auto"/>
            </w:tcBorders>
            <w:noWrap/>
            <w:vAlign w:val="bottom"/>
            <w:hideMark/>
          </w:tcPr>
          <w:p w14:paraId="27C3F242"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993 </w:t>
            </w:r>
          </w:p>
        </w:tc>
        <w:tc>
          <w:tcPr>
            <w:tcW w:w="1040" w:type="dxa"/>
            <w:tcBorders>
              <w:top w:val="single" w:sz="4" w:space="0" w:color="auto"/>
              <w:left w:val="nil"/>
              <w:bottom w:val="single" w:sz="4" w:space="0" w:color="auto"/>
              <w:right w:val="single" w:sz="4" w:space="0" w:color="auto"/>
            </w:tcBorders>
            <w:noWrap/>
            <w:vAlign w:val="bottom"/>
            <w:hideMark/>
          </w:tcPr>
          <w:p w14:paraId="23319C8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57.6%</w:t>
            </w:r>
          </w:p>
        </w:tc>
        <w:tc>
          <w:tcPr>
            <w:tcW w:w="901" w:type="dxa"/>
            <w:tcBorders>
              <w:top w:val="single" w:sz="4" w:space="0" w:color="auto"/>
              <w:left w:val="nil"/>
              <w:bottom w:val="single" w:sz="4" w:space="0" w:color="auto"/>
              <w:right w:val="single" w:sz="4" w:space="0" w:color="auto"/>
            </w:tcBorders>
            <w:noWrap/>
            <w:vAlign w:val="bottom"/>
            <w:hideMark/>
          </w:tcPr>
          <w:p w14:paraId="414DC220"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5F1D277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940D0A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8245E9B"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64E569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1,536 </w:t>
            </w:r>
          </w:p>
        </w:tc>
        <w:tc>
          <w:tcPr>
            <w:tcW w:w="1040" w:type="dxa"/>
            <w:tcBorders>
              <w:top w:val="single" w:sz="4" w:space="0" w:color="auto"/>
              <w:left w:val="nil"/>
              <w:bottom w:val="single" w:sz="4" w:space="0" w:color="auto"/>
              <w:right w:val="single" w:sz="4" w:space="0" w:color="auto"/>
            </w:tcBorders>
            <w:noWrap/>
            <w:vAlign w:val="bottom"/>
            <w:hideMark/>
          </w:tcPr>
          <w:p w14:paraId="165DE456"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45.3%</w:t>
            </w:r>
          </w:p>
        </w:tc>
        <w:tc>
          <w:tcPr>
            <w:tcW w:w="1040" w:type="dxa"/>
            <w:tcBorders>
              <w:top w:val="single" w:sz="4" w:space="0" w:color="auto"/>
              <w:left w:val="nil"/>
              <w:bottom w:val="single" w:sz="4" w:space="0" w:color="auto"/>
              <w:right w:val="single" w:sz="4" w:space="0" w:color="auto"/>
            </w:tcBorders>
            <w:noWrap/>
            <w:vAlign w:val="bottom"/>
            <w:hideMark/>
          </w:tcPr>
          <w:p w14:paraId="2B0D712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1,846 </w:t>
            </w:r>
          </w:p>
        </w:tc>
        <w:tc>
          <w:tcPr>
            <w:tcW w:w="1040" w:type="dxa"/>
            <w:tcBorders>
              <w:top w:val="single" w:sz="4" w:space="0" w:color="auto"/>
              <w:left w:val="nil"/>
              <w:bottom w:val="single" w:sz="4" w:space="0" w:color="auto"/>
              <w:right w:val="single" w:sz="4" w:space="0" w:color="auto"/>
            </w:tcBorders>
            <w:noWrap/>
            <w:vAlign w:val="bottom"/>
            <w:hideMark/>
          </w:tcPr>
          <w:p w14:paraId="3DBB1B65"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54.5%</w:t>
            </w:r>
          </w:p>
        </w:tc>
        <w:tc>
          <w:tcPr>
            <w:tcW w:w="901" w:type="dxa"/>
            <w:tcBorders>
              <w:top w:val="single" w:sz="4" w:space="0" w:color="auto"/>
              <w:left w:val="nil"/>
              <w:bottom w:val="single" w:sz="4" w:space="0" w:color="auto"/>
              <w:right w:val="single" w:sz="4" w:space="0" w:color="auto"/>
            </w:tcBorders>
            <w:noWrap/>
            <w:vAlign w:val="bottom"/>
            <w:hideMark/>
          </w:tcPr>
          <w:p w14:paraId="4E16C1F0"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 </w:t>
            </w:r>
          </w:p>
        </w:tc>
        <w:tc>
          <w:tcPr>
            <w:tcW w:w="1179" w:type="dxa"/>
            <w:tcBorders>
              <w:top w:val="single" w:sz="4" w:space="0" w:color="auto"/>
              <w:left w:val="nil"/>
              <w:bottom w:val="single" w:sz="4" w:space="0" w:color="auto"/>
              <w:right w:val="single" w:sz="4" w:space="0" w:color="auto"/>
            </w:tcBorders>
            <w:noWrap/>
            <w:vAlign w:val="bottom"/>
            <w:hideMark/>
          </w:tcPr>
          <w:p w14:paraId="5A1B02A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7E425CD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6915B4E"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1688180"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1,544 </w:t>
            </w:r>
          </w:p>
        </w:tc>
        <w:tc>
          <w:tcPr>
            <w:tcW w:w="1040" w:type="dxa"/>
            <w:tcBorders>
              <w:top w:val="single" w:sz="4" w:space="0" w:color="auto"/>
              <w:left w:val="nil"/>
              <w:bottom w:val="single" w:sz="4" w:space="0" w:color="auto"/>
              <w:right w:val="single" w:sz="4" w:space="0" w:color="auto"/>
            </w:tcBorders>
            <w:noWrap/>
            <w:vAlign w:val="bottom"/>
            <w:hideMark/>
          </w:tcPr>
          <w:p w14:paraId="113CCDE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42.2%</w:t>
            </w:r>
          </w:p>
        </w:tc>
        <w:tc>
          <w:tcPr>
            <w:tcW w:w="1040" w:type="dxa"/>
            <w:tcBorders>
              <w:top w:val="single" w:sz="4" w:space="0" w:color="auto"/>
              <w:left w:val="nil"/>
              <w:bottom w:val="single" w:sz="4" w:space="0" w:color="auto"/>
              <w:right w:val="single" w:sz="4" w:space="0" w:color="auto"/>
            </w:tcBorders>
            <w:noWrap/>
            <w:vAlign w:val="bottom"/>
            <w:hideMark/>
          </w:tcPr>
          <w:p w14:paraId="64B354C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2,106 </w:t>
            </w:r>
          </w:p>
        </w:tc>
        <w:tc>
          <w:tcPr>
            <w:tcW w:w="1040" w:type="dxa"/>
            <w:tcBorders>
              <w:top w:val="single" w:sz="4" w:space="0" w:color="auto"/>
              <w:left w:val="nil"/>
              <w:bottom w:val="single" w:sz="4" w:space="0" w:color="auto"/>
              <w:right w:val="single" w:sz="4" w:space="0" w:color="auto"/>
            </w:tcBorders>
            <w:noWrap/>
            <w:vAlign w:val="bottom"/>
            <w:hideMark/>
          </w:tcPr>
          <w:p w14:paraId="4EC7616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57.5%</w:t>
            </w:r>
          </w:p>
        </w:tc>
        <w:tc>
          <w:tcPr>
            <w:tcW w:w="901" w:type="dxa"/>
            <w:tcBorders>
              <w:top w:val="single" w:sz="4" w:space="0" w:color="auto"/>
              <w:left w:val="nil"/>
              <w:bottom w:val="single" w:sz="4" w:space="0" w:color="auto"/>
              <w:right w:val="single" w:sz="4" w:space="0" w:color="auto"/>
            </w:tcBorders>
            <w:noWrap/>
            <w:vAlign w:val="bottom"/>
            <w:hideMark/>
          </w:tcPr>
          <w:p w14:paraId="51F09ED5"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 </w:t>
            </w:r>
          </w:p>
        </w:tc>
        <w:tc>
          <w:tcPr>
            <w:tcW w:w="1179" w:type="dxa"/>
            <w:tcBorders>
              <w:top w:val="single" w:sz="4" w:space="0" w:color="auto"/>
              <w:left w:val="nil"/>
              <w:bottom w:val="single" w:sz="4" w:space="0" w:color="auto"/>
              <w:right w:val="single" w:sz="4" w:space="0" w:color="auto"/>
            </w:tcBorders>
            <w:noWrap/>
            <w:vAlign w:val="bottom"/>
            <w:hideMark/>
          </w:tcPr>
          <w:p w14:paraId="170A393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6B50BE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2F02D65"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113</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30A699C"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1,761 </w:t>
            </w:r>
          </w:p>
        </w:tc>
        <w:tc>
          <w:tcPr>
            <w:tcW w:w="1040" w:type="dxa"/>
            <w:tcBorders>
              <w:top w:val="single" w:sz="4" w:space="0" w:color="auto"/>
              <w:left w:val="nil"/>
              <w:bottom w:val="single" w:sz="4" w:space="0" w:color="auto"/>
              <w:right w:val="single" w:sz="4" w:space="0" w:color="auto"/>
            </w:tcBorders>
            <w:noWrap/>
            <w:vAlign w:val="bottom"/>
            <w:hideMark/>
          </w:tcPr>
          <w:p w14:paraId="2182716C"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42.4%</w:t>
            </w:r>
          </w:p>
        </w:tc>
        <w:tc>
          <w:tcPr>
            <w:tcW w:w="1040" w:type="dxa"/>
            <w:tcBorders>
              <w:top w:val="single" w:sz="4" w:space="0" w:color="auto"/>
              <w:left w:val="nil"/>
              <w:bottom w:val="single" w:sz="4" w:space="0" w:color="auto"/>
              <w:right w:val="single" w:sz="4" w:space="0" w:color="auto"/>
            </w:tcBorders>
            <w:noWrap/>
            <w:vAlign w:val="bottom"/>
            <w:hideMark/>
          </w:tcPr>
          <w:p w14:paraId="2445F75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2,382 </w:t>
            </w:r>
          </w:p>
        </w:tc>
        <w:tc>
          <w:tcPr>
            <w:tcW w:w="1040" w:type="dxa"/>
            <w:tcBorders>
              <w:top w:val="single" w:sz="4" w:space="0" w:color="auto"/>
              <w:left w:val="nil"/>
              <w:bottom w:val="single" w:sz="4" w:space="0" w:color="auto"/>
              <w:right w:val="single" w:sz="4" w:space="0" w:color="auto"/>
            </w:tcBorders>
            <w:noWrap/>
            <w:vAlign w:val="bottom"/>
            <w:hideMark/>
          </w:tcPr>
          <w:p w14:paraId="2B2F1D99"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57.3%</w:t>
            </w:r>
          </w:p>
        </w:tc>
        <w:tc>
          <w:tcPr>
            <w:tcW w:w="901" w:type="dxa"/>
            <w:tcBorders>
              <w:top w:val="single" w:sz="4" w:space="0" w:color="auto"/>
              <w:left w:val="nil"/>
              <w:bottom w:val="single" w:sz="4" w:space="0" w:color="auto"/>
              <w:right w:val="single" w:sz="4" w:space="0" w:color="auto"/>
            </w:tcBorders>
            <w:noWrap/>
            <w:vAlign w:val="bottom"/>
            <w:hideMark/>
          </w:tcPr>
          <w:p w14:paraId="498F519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1A3B0ED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79175B3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A9730F4"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53DE0C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2,039 </w:t>
            </w:r>
          </w:p>
        </w:tc>
        <w:tc>
          <w:tcPr>
            <w:tcW w:w="1040" w:type="dxa"/>
            <w:tcBorders>
              <w:top w:val="single" w:sz="4" w:space="0" w:color="auto"/>
              <w:left w:val="nil"/>
              <w:bottom w:val="single" w:sz="4" w:space="0" w:color="auto"/>
              <w:right w:val="single" w:sz="4" w:space="0" w:color="auto"/>
            </w:tcBorders>
            <w:noWrap/>
            <w:vAlign w:val="bottom"/>
            <w:hideMark/>
          </w:tcPr>
          <w:p w14:paraId="51E4E77E"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43.0%</w:t>
            </w:r>
          </w:p>
        </w:tc>
        <w:tc>
          <w:tcPr>
            <w:tcW w:w="1040" w:type="dxa"/>
            <w:tcBorders>
              <w:top w:val="single" w:sz="4" w:space="0" w:color="auto"/>
              <w:left w:val="nil"/>
              <w:bottom w:val="single" w:sz="4" w:space="0" w:color="auto"/>
              <w:right w:val="single" w:sz="4" w:space="0" w:color="auto"/>
            </w:tcBorders>
            <w:noWrap/>
            <w:vAlign w:val="bottom"/>
            <w:hideMark/>
          </w:tcPr>
          <w:p w14:paraId="5591A543"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2,689 </w:t>
            </w:r>
          </w:p>
        </w:tc>
        <w:tc>
          <w:tcPr>
            <w:tcW w:w="1040" w:type="dxa"/>
            <w:tcBorders>
              <w:top w:val="single" w:sz="4" w:space="0" w:color="auto"/>
              <w:left w:val="nil"/>
              <w:bottom w:val="single" w:sz="4" w:space="0" w:color="auto"/>
              <w:right w:val="single" w:sz="4" w:space="0" w:color="auto"/>
            </w:tcBorders>
            <w:noWrap/>
            <w:vAlign w:val="bottom"/>
            <w:hideMark/>
          </w:tcPr>
          <w:p w14:paraId="4F7DE909"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56.7%</w:t>
            </w:r>
          </w:p>
        </w:tc>
        <w:tc>
          <w:tcPr>
            <w:tcW w:w="901" w:type="dxa"/>
            <w:tcBorders>
              <w:top w:val="single" w:sz="4" w:space="0" w:color="auto"/>
              <w:left w:val="nil"/>
              <w:bottom w:val="single" w:sz="4" w:space="0" w:color="auto"/>
              <w:right w:val="single" w:sz="4" w:space="0" w:color="auto"/>
            </w:tcBorders>
            <w:noWrap/>
            <w:vAlign w:val="bottom"/>
            <w:hideMark/>
          </w:tcPr>
          <w:p w14:paraId="2C61D51D"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17 </w:t>
            </w:r>
          </w:p>
        </w:tc>
        <w:tc>
          <w:tcPr>
            <w:tcW w:w="1179" w:type="dxa"/>
            <w:tcBorders>
              <w:top w:val="single" w:sz="4" w:space="0" w:color="auto"/>
              <w:left w:val="nil"/>
              <w:bottom w:val="single" w:sz="4" w:space="0" w:color="auto"/>
              <w:right w:val="single" w:sz="4" w:space="0" w:color="auto"/>
            </w:tcBorders>
            <w:noWrap/>
            <w:vAlign w:val="bottom"/>
            <w:hideMark/>
          </w:tcPr>
          <w:p w14:paraId="4039810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28CDEA4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013CC0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2875ACC"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1,064 </w:t>
            </w:r>
          </w:p>
        </w:tc>
        <w:tc>
          <w:tcPr>
            <w:tcW w:w="1040" w:type="dxa"/>
            <w:tcBorders>
              <w:top w:val="single" w:sz="4" w:space="0" w:color="auto"/>
              <w:left w:val="nil"/>
              <w:bottom w:val="single" w:sz="4" w:space="0" w:color="auto"/>
              <w:right w:val="single" w:sz="4" w:space="0" w:color="auto"/>
            </w:tcBorders>
            <w:noWrap/>
            <w:vAlign w:val="bottom"/>
            <w:hideMark/>
          </w:tcPr>
          <w:p w14:paraId="7DB322A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41.7%</w:t>
            </w:r>
          </w:p>
        </w:tc>
        <w:tc>
          <w:tcPr>
            <w:tcW w:w="1040" w:type="dxa"/>
            <w:tcBorders>
              <w:top w:val="single" w:sz="4" w:space="0" w:color="auto"/>
              <w:left w:val="nil"/>
              <w:bottom w:val="single" w:sz="4" w:space="0" w:color="auto"/>
              <w:right w:val="single" w:sz="4" w:space="0" w:color="auto"/>
            </w:tcBorders>
            <w:noWrap/>
            <w:vAlign w:val="bottom"/>
            <w:hideMark/>
          </w:tcPr>
          <w:p w14:paraId="5C45DCCD"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1,480 </w:t>
            </w:r>
          </w:p>
        </w:tc>
        <w:tc>
          <w:tcPr>
            <w:tcW w:w="1040" w:type="dxa"/>
            <w:tcBorders>
              <w:top w:val="single" w:sz="4" w:space="0" w:color="auto"/>
              <w:left w:val="nil"/>
              <w:bottom w:val="single" w:sz="4" w:space="0" w:color="auto"/>
              <w:right w:val="single" w:sz="4" w:space="0" w:color="auto"/>
            </w:tcBorders>
            <w:noWrap/>
            <w:vAlign w:val="bottom"/>
            <w:hideMark/>
          </w:tcPr>
          <w:p w14:paraId="7F3486D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58.0%</w:t>
            </w:r>
          </w:p>
        </w:tc>
        <w:tc>
          <w:tcPr>
            <w:tcW w:w="901" w:type="dxa"/>
            <w:tcBorders>
              <w:top w:val="single" w:sz="4" w:space="0" w:color="auto"/>
              <w:left w:val="nil"/>
              <w:bottom w:val="single" w:sz="4" w:space="0" w:color="auto"/>
              <w:right w:val="single" w:sz="4" w:space="0" w:color="auto"/>
            </w:tcBorders>
            <w:noWrap/>
            <w:vAlign w:val="bottom"/>
            <w:hideMark/>
          </w:tcPr>
          <w:p w14:paraId="1D2645FE"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6057F138"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146F5B7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EA1861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5A1706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1,351 </w:t>
            </w:r>
          </w:p>
        </w:tc>
        <w:tc>
          <w:tcPr>
            <w:tcW w:w="1040" w:type="dxa"/>
            <w:tcBorders>
              <w:top w:val="single" w:sz="4" w:space="0" w:color="auto"/>
              <w:left w:val="nil"/>
              <w:bottom w:val="single" w:sz="4" w:space="0" w:color="auto"/>
              <w:right w:val="single" w:sz="4" w:space="0" w:color="auto"/>
            </w:tcBorders>
            <w:noWrap/>
            <w:vAlign w:val="bottom"/>
            <w:hideMark/>
          </w:tcPr>
          <w:p w14:paraId="6D61EFA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40.1%</w:t>
            </w:r>
          </w:p>
        </w:tc>
        <w:tc>
          <w:tcPr>
            <w:tcW w:w="1040" w:type="dxa"/>
            <w:tcBorders>
              <w:top w:val="single" w:sz="4" w:space="0" w:color="auto"/>
              <w:left w:val="nil"/>
              <w:bottom w:val="single" w:sz="4" w:space="0" w:color="auto"/>
              <w:right w:val="single" w:sz="4" w:space="0" w:color="auto"/>
            </w:tcBorders>
            <w:noWrap/>
            <w:vAlign w:val="bottom"/>
            <w:hideMark/>
          </w:tcPr>
          <w:p w14:paraId="61343B33"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2,012 </w:t>
            </w:r>
          </w:p>
        </w:tc>
        <w:tc>
          <w:tcPr>
            <w:tcW w:w="1040" w:type="dxa"/>
            <w:tcBorders>
              <w:top w:val="single" w:sz="4" w:space="0" w:color="auto"/>
              <w:left w:val="nil"/>
              <w:bottom w:val="single" w:sz="4" w:space="0" w:color="auto"/>
              <w:right w:val="single" w:sz="4" w:space="0" w:color="auto"/>
            </w:tcBorders>
            <w:noWrap/>
            <w:vAlign w:val="bottom"/>
            <w:hideMark/>
          </w:tcPr>
          <w:p w14:paraId="2BD009D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59.7%</w:t>
            </w:r>
          </w:p>
        </w:tc>
        <w:tc>
          <w:tcPr>
            <w:tcW w:w="901" w:type="dxa"/>
            <w:tcBorders>
              <w:top w:val="single" w:sz="4" w:space="0" w:color="auto"/>
              <w:left w:val="nil"/>
              <w:bottom w:val="single" w:sz="4" w:space="0" w:color="auto"/>
              <w:right w:val="single" w:sz="4" w:space="0" w:color="auto"/>
            </w:tcBorders>
            <w:noWrap/>
            <w:vAlign w:val="bottom"/>
            <w:hideMark/>
          </w:tcPr>
          <w:p w14:paraId="67164FAD"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 </w:t>
            </w:r>
          </w:p>
        </w:tc>
        <w:tc>
          <w:tcPr>
            <w:tcW w:w="1179" w:type="dxa"/>
            <w:tcBorders>
              <w:top w:val="single" w:sz="4" w:space="0" w:color="auto"/>
              <w:left w:val="nil"/>
              <w:bottom w:val="single" w:sz="4" w:space="0" w:color="auto"/>
              <w:right w:val="single" w:sz="4" w:space="0" w:color="auto"/>
            </w:tcBorders>
            <w:noWrap/>
            <w:vAlign w:val="bottom"/>
            <w:hideMark/>
          </w:tcPr>
          <w:p w14:paraId="5DFB802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1C95B03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159AA9"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ADB0D7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1,992 </w:t>
            </w:r>
          </w:p>
        </w:tc>
        <w:tc>
          <w:tcPr>
            <w:tcW w:w="1040" w:type="dxa"/>
            <w:tcBorders>
              <w:top w:val="single" w:sz="4" w:space="0" w:color="auto"/>
              <w:left w:val="nil"/>
              <w:bottom w:val="single" w:sz="4" w:space="0" w:color="auto"/>
              <w:right w:val="single" w:sz="4" w:space="0" w:color="auto"/>
            </w:tcBorders>
            <w:noWrap/>
            <w:vAlign w:val="bottom"/>
            <w:hideMark/>
          </w:tcPr>
          <w:p w14:paraId="50A0D11E"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38.3%</w:t>
            </w:r>
          </w:p>
        </w:tc>
        <w:tc>
          <w:tcPr>
            <w:tcW w:w="1040" w:type="dxa"/>
            <w:tcBorders>
              <w:top w:val="single" w:sz="4" w:space="0" w:color="auto"/>
              <w:left w:val="nil"/>
              <w:bottom w:val="single" w:sz="4" w:space="0" w:color="auto"/>
              <w:right w:val="single" w:sz="4" w:space="0" w:color="auto"/>
            </w:tcBorders>
            <w:noWrap/>
            <w:vAlign w:val="bottom"/>
            <w:hideMark/>
          </w:tcPr>
          <w:p w14:paraId="448356E5"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3,197 </w:t>
            </w:r>
          </w:p>
        </w:tc>
        <w:tc>
          <w:tcPr>
            <w:tcW w:w="1040" w:type="dxa"/>
            <w:tcBorders>
              <w:top w:val="single" w:sz="4" w:space="0" w:color="auto"/>
              <w:left w:val="nil"/>
              <w:bottom w:val="single" w:sz="4" w:space="0" w:color="auto"/>
              <w:right w:val="single" w:sz="4" w:space="0" w:color="auto"/>
            </w:tcBorders>
            <w:noWrap/>
            <w:vAlign w:val="bottom"/>
            <w:hideMark/>
          </w:tcPr>
          <w:p w14:paraId="7DA977B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61.4%</w:t>
            </w:r>
          </w:p>
        </w:tc>
        <w:tc>
          <w:tcPr>
            <w:tcW w:w="901" w:type="dxa"/>
            <w:tcBorders>
              <w:top w:val="single" w:sz="4" w:space="0" w:color="auto"/>
              <w:left w:val="nil"/>
              <w:bottom w:val="single" w:sz="4" w:space="0" w:color="auto"/>
              <w:right w:val="single" w:sz="4" w:space="0" w:color="auto"/>
            </w:tcBorders>
            <w:noWrap/>
            <w:vAlign w:val="bottom"/>
            <w:hideMark/>
          </w:tcPr>
          <w:p w14:paraId="6962903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0543FEE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44C0ABE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596FE56"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CA7EB7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1,976 </w:t>
            </w:r>
          </w:p>
        </w:tc>
        <w:tc>
          <w:tcPr>
            <w:tcW w:w="1040" w:type="dxa"/>
            <w:tcBorders>
              <w:top w:val="single" w:sz="4" w:space="0" w:color="auto"/>
              <w:left w:val="nil"/>
              <w:bottom w:val="single" w:sz="4" w:space="0" w:color="auto"/>
              <w:right w:val="single" w:sz="4" w:space="0" w:color="auto"/>
            </w:tcBorders>
            <w:noWrap/>
            <w:vAlign w:val="bottom"/>
            <w:hideMark/>
          </w:tcPr>
          <w:p w14:paraId="5101970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450C2DE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2,765 </w:t>
            </w:r>
          </w:p>
        </w:tc>
        <w:tc>
          <w:tcPr>
            <w:tcW w:w="1040" w:type="dxa"/>
            <w:tcBorders>
              <w:top w:val="single" w:sz="4" w:space="0" w:color="auto"/>
              <w:left w:val="nil"/>
              <w:bottom w:val="single" w:sz="4" w:space="0" w:color="auto"/>
              <w:right w:val="single" w:sz="4" w:space="0" w:color="auto"/>
            </w:tcBorders>
            <w:noWrap/>
            <w:vAlign w:val="bottom"/>
            <w:hideMark/>
          </w:tcPr>
          <w:p w14:paraId="7F48E302"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2A39AE80"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01E83833"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D005D9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8ECF27"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7ADD1AD"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1,987 </w:t>
            </w:r>
          </w:p>
        </w:tc>
        <w:tc>
          <w:tcPr>
            <w:tcW w:w="1040" w:type="dxa"/>
            <w:tcBorders>
              <w:top w:val="single" w:sz="4" w:space="0" w:color="auto"/>
              <w:left w:val="nil"/>
              <w:bottom w:val="single" w:sz="4" w:space="0" w:color="auto"/>
              <w:right w:val="single" w:sz="4" w:space="0" w:color="auto"/>
            </w:tcBorders>
            <w:noWrap/>
            <w:vAlign w:val="bottom"/>
            <w:hideMark/>
          </w:tcPr>
          <w:p w14:paraId="2251B0C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32F71DA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2,993 </w:t>
            </w:r>
          </w:p>
        </w:tc>
        <w:tc>
          <w:tcPr>
            <w:tcW w:w="1040" w:type="dxa"/>
            <w:tcBorders>
              <w:top w:val="single" w:sz="4" w:space="0" w:color="auto"/>
              <w:left w:val="nil"/>
              <w:bottom w:val="single" w:sz="4" w:space="0" w:color="auto"/>
              <w:right w:val="single" w:sz="4" w:space="0" w:color="auto"/>
            </w:tcBorders>
            <w:noWrap/>
            <w:vAlign w:val="bottom"/>
            <w:hideMark/>
          </w:tcPr>
          <w:p w14:paraId="4D397053"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59.9%</w:t>
            </w:r>
          </w:p>
        </w:tc>
        <w:tc>
          <w:tcPr>
            <w:tcW w:w="901" w:type="dxa"/>
            <w:tcBorders>
              <w:top w:val="single" w:sz="4" w:space="0" w:color="auto"/>
              <w:left w:val="nil"/>
              <w:bottom w:val="single" w:sz="4" w:space="0" w:color="auto"/>
              <w:right w:val="single" w:sz="4" w:space="0" w:color="auto"/>
            </w:tcBorders>
            <w:noWrap/>
            <w:vAlign w:val="bottom"/>
            <w:hideMark/>
          </w:tcPr>
          <w:p w14:paraId="2F970622"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4FD301FE"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03957010"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2134E69"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9B3E2FD"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1,679 </w:t>
            </w:r>
          </w:p>
        </w:tc>
        <w:tc>
          <w:tcPr>
            <w:tcW w:w="1040" w:type="dxa"/>
            <w:tcBorders>
              <w:top w:val="single" w:sz="4" w:space="0" w:color="auto"/>
              <w:left w:val="nil"/>
              <w:bottom w:val="single" w:sz="4" w:space="0" w:color="auto"/>
              <w:right w:val="single" w:sz="4" w:space="0" w:color="auto"/>
            </w:tcBorders>
            <w:noWrap/>
            <w:vAlign w:val="bottom"/>
            <w:hideMark/>
          </w:tcPr>
          <w:p w14:paraId="051803BE"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05543F02"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2,397 </w:t>
            </w:r>
          </w:p>
        </w:tc>
        <w:tc>
          <w:tcPr>
            <w:tcW w:w="1040" w:type="dxa"/>
            <w:tcBorders>
              <w:top w:val="single" w:sz="4" w:space="0" w:color="auto"/>
              <w:left w:val="nil"/>
              <w:bottom w:val="single" w:sz="4" w:space="0" w:color="auto"/>
              <w:right w:val="single" w:sz="4" w:space="0" w:color="auto"/>
            </w:tcBorders>
            <w:noWrap/>
            <w:vAlign w:val="bottom"/>
            <w:hideMark/>
          </w:tcPr>
          <w:p w14:paraId="0C01DEE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58.6%</w:t>
            </w:r>
          </w:p>
        </w:tc>
        <w:tc>
          <w:tcPr>
            <w:tcW w:w="901" w:type="dxa"/>
            <w:tcBorders>
              <w:top w:val="single" w:sz="4" w:space="0" w:color="auto"/>
              <w:left w:val="nil"/>
              <w:bottom w:val="single" w:sz="4" w:space="0" w:color="auto"/>
              <w:right w:val="single" w:sz="4" w:space="0" w:color="auto"/>
            </w:tcBorders>
            <w:noWrap/>
            <w:vAlign w:val="bottom"/>
            <w:hideMark/>
          </w:tcPr>
          <w:p w14:paraId="3ED23AE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14 </w:t>
            </w:r>
          </w:p>
        </w:tc>
        <w:tc>
          <w:tcPr>
            <w:tcW w:w="1179" w:type="dxa"/>
            <w:tcBorders>
              <w:top w:val="single" w:sz="4" w:space="0" w:color="auto"/>
              <w:left w:val="nil"/>
              <w:bottom w:val="single" w:sz="4" w:space="0" w:color="auto"/>
              <w:right w:val="single" w:sz="4" w:space="0" w:color="auto"/>
            </w:tcBorders>
            <w:noWrap/>
            <w:vAlign w:val="bottom"/>
            <w:hideMark/>
          </w:tcPr>
          <w:p w14:paraId="222BC0F0"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498EFAC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6F8C41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088967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1,063 </w:t>
            </w:r>
          </w:p>
        </w:tc>
        <w:tc>
          <w:tcPr>
            <w:tcW w:w="1040" w:type="dxa"/>
            <w:tcBorders>
              <w:top w:val="single" w:sz="4" w:space="0" w:color="auto"/>
              <w:left w:val="nil"/>
              <w:bottom w:val="single" w:sz="4" w:space="0" w:color="auto"/>
              <w:right w:val="single" w:sz="4" w:space="0" w:color="auto"/>
            </w:tcBorders>
            <w:noWrap/>
            <w:vAlign w:val="bottom"/>
            <w:hideMark/>
          </w:tcPr>
          <w:p w14:paraId="7301AF8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22B75C0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1,597 </w:t>
            </w:r>
          </w:p>
        </w:tc>
        <w:tc>
          <w:tcPr>
            <w:tcW w:w="1040" w:type="dxa"/>
            <w:tcBorders>
              <w:top w:val="single" w:sz="4" w:space="0" w:color="auto"/>
              <w:left w:val="nil"/>
              <w:bottom w:val="single" w:sz="4" w:space="0" w:color="auto"/>
              <w:right w:val="single" w:sz="4" w:space="0" w:color="auto"/>
            </w:tcBorders>
            <w:noWrap/>
            <w:vAlign w:val="bottom"/>
            <w:hideMark/>
          </w:tcPr>
          <w:p w14:paraId="6F535DB9"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59.8%</w:t>
            </w:r>
          </w:p>
        </w:tc>
        <w:tc>
          <w:tcPr>
            <w:tcW w:w="901" w:type="dxa"/>
            <w:tcBorders>
              <w:top w:val="single" w:sz="4" w:space="0" w:color="auto"/>
              <w:left w:val="nil"/>
              <w:bottom w:val="single" w:sz="4" w:space="0" w:color="auto"/>
              <w:right w:val="single" w:sz="4" w:space="0" w:color="auto"/>
            </w:tcBorders>
            <w:noWrap/>
            <w:vAlign w:val="bottom"/>
            <w:hideMark/>
          </w:tcPr>
          <w:p w14:paraId="6C3F7DD6"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5ACB6FD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11A9BC4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D3866F0"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7D1BE35"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570 </w:t>
            </w:r>
          </w:p>
        </w:tc>
        <w:tc>
          <w:tcPr>
            <w:tcW w:w="1040" w:type="dxa"/>
            <w:tcBorders>
              <w:top w:val="single" w:sz="4" w:space="0" w:color="auto"/>
              <w:left w:val="nil"/>
              <w:bottom w:val="single" w:sz="4" w:space="0" w:color="auto"/>
              <w:right w:val="single" w:sz="4" w:space="0" w:color="auto"/>
            </w:tcBorders>
            <w:noWrap/>
            <w:vAlign w:val="bottom"/>
            <w:hideMark/>
          </w:tcPr>
          <w:p w14:paraId="547AD9DC"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25.2%</w:t>
            </w:r>
          </w:p>
        </w:tc>
        <w:tc>
          <w:tcPr>
            <w:tcW w:w="1040" w:type="dxa"/>
            <w:tcBorders>
              <w:top w:val="single" w:sz="4" w:space="0" w:color="auto"/>
              <w:left w:val="nil"/>
              <w:bottom w:val="single" w:sz="4" w:space="0" w:color="auto"/>
              <w:right w:val="single" w:sz="4" w:space="0" w:color="auto"/>
            </w:tcBorders>
            <w:noWrap/>
            <w:vAlign w:val="bottom"/>
            <w:hideMark/>
          </w:tcPr>
          <w:p w14:paraId="0804A843"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1,605 </w:t>
            </w:r>
          </w:p>
        </w:tc>
        <w:tc>
          <w:tcPr>
            <w:tcW w:w="1040" w:type="dxa"/>
            <w:tcBorders>
              <w:top w:val="single" w:sz="4" w:space="0" w:color="auto"/>
              <w:left w:val="nil"/>
              <w:bottom w:val="single" w:sz="4" w:space="0" w:color="auto"/>
              <w:right w:val="single" w:sz="4" w:space="0" w:color="auto"/>
            </w:tcBorders>
            <w:noWrap/>
            <w:vAlign w:val="bottom"/>
            <w:hideMark/>
          </w:tcPr>
          <w:p w14:paraId="35B7D5ED"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71.0%</w:t>
            </w:r>
          </w:p>
        </w:tc>
        <w:tc>
          <w:tcPr>
            <w:tcW w:w="901" w:type="dxa"/>
            <w:tcBorders>
              <w:top w:val="single" w:sz="4" w:space="0" w:color="auto"/>
              <w:left w:val="nil"/>
              <w:bottom w:val="single" w:sz="4" w:space="0" w:color="auto"/>
              <w:right w:val="single" w:sz="4" w:space="0" w:color="auto"/>
            </w:tcBorders>
            <w:noWrap/>
            <w:vAlign w:val="bottom"/>
            <w:hideMark/>
          </w:tcPr>
          <w:p w14:paraId="6896B8C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84 </w:t>
            </w:r>
          </w:p>
        </w:tc>
        <w:tc>
          <w:tcPr>
            <w:tcW w:w="1179" w:type="dxa"/>
            <w:tcBorders>
              <w:top w:val="single" w:sz="4" w:space="0" w:color="auto"/>
              <w:left w:val="nil"/>
              <w:bottom w:val="single" w:sz="4" w:space="0" w:color="auto"/>
              <w:right w:val="single" w:sz="4" w:space="0" w:color="auto"/>
            </w:tcBorders>
            <w:noWrap/>
            <w:vAlign w:val="bottom"/>
            <w:hideMark/>
          </w:tcPr>
          <w:p w14:paraId="793C1976"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3.7%</w:t>
            </w:r>
          </w:p>
        </w:tc>
      </w:tr>
      <w:tr w:rsidR="009F4731" w:rsidRPr="009F4731" w14:paraId="04D295B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7A8C5BD"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0B6A43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1,547 </w:t>
            </w:r>
          </w:p>
        </w:tc>
        <w:tc>
          <w:tcPr>
            <w:tcW w:w="1040" w:type="dxa"/>
            <w:tcBorders>
              <w:top w:val="single" w:sz="4" w:space="0" w:color="auto"/>
              <w:left w:val="nil"/>
              <w:bottom w:val="single" w:sz="4" w:space="0" w:color="auto"/>
              <w:right w:val="single" w:sz="4" w:space="0" w:color="auto"/>
            </w:tcBorders>
            <w:noWrap/>
            <w:vAlign w:val="bottom"/>
            <w:hideMark/>
          </w:tcPr>
          <w:p w14:paraId="59C7F4C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29.2%</w:t>
            </w:r>
          </w:p>
        </w:tc>
        <w:tc>
          <w:tcPr>
            <w:tcW w:w="1040" w:type="dxa"/>
            <w:tcBorders>
              <w:top w:val="single" w:sz="4" w:space="0" w:color="auto"/>
              <w:left w:val="nil"/>
              <w:bottom w:val="single" w:sz="4" w:space="0" w:color="auto"/>
              <w:right w:val="single" w:sz="4" w:space="0" w:color="auto"/>
            </w:tcBorders>
            <w:noWrap/>
            <w:vAlign w:val="bottom"/>
            <w:hideMark/>
          </w:tcPr>
          <w:p w14:paraId="67057138"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3,562 </w:t>
            </w:r>
          </w:p>
        </w:tc>
        <w:tc>
          <w:tcPr>
            <w:tcW w:w="1040" w:type="dxa"/>
            <w:tcBorders>
              <w:top w:val="single" w:sz="4" w:space="0" w:color="auto"/>
              <w:left w:val="nil"/>
              <w:bottom w:val="single" w:sz="4" w:space="0" w:color="auto"/>
              <w:right w:val="single" w:sz="4" w:space="0" w:color="auto"/>
            </w:tcBorders>
            <w:noWrap/>
            <w:vAlign w:val="bottom"/>
            <w:hideMark/>
          </w:tcPr>
          <w:p w14:paraId="56D55AC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67.1%</w:t>
            </w:r>
          </w:p>
        </w:tc>
        <w:tc>
          <w:tcPr>
            <w:tcW w:w="901" w:type="dxa"/>
            <w:tcBorders>
              <w:top w:val="single" w:sz="4" w:space="0" w:color="auto"/>
              <w:left w:val="nil"/>
              <w:bottom w:val="single" w:sz="4" w:space="0" w:color="auto"/>
              <w:right w:val="single" w:sz="4" w:space="0" w:color="auto"/>
            </w:tcBorders>
            <w:noWrap/>
            <w:vAlign w:val="bottom"/>
            <w:hideMark/>
          </w:tcPr>
          <w:p w14:paraId="520800D8"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198 </w:t>
            </w:r>
          </w:p>
        </w:tc>
        <w:tc>
          <w:tcPr>
            <w:tcW w:w="1179" w:type="dxa"/>
            <w:tcBorders>
              <w:top w:val="single" w:sz="4" w:space="0" w:color="auto"/>
              <w:left w:val="nil"/>
              <w:bottom w:val="single" w:sz="4" w:space="0" w:color="auto"/>
              <w:right w:val="single" w:sz="4" w:space="0" w:color="auto"/>
            </w:tcBorders>
            <w:noWrap/>
            <w:vAlign w:val="bottom"/>
            <w:hideMark/>
          </w:tcPr>
          <w:p w14:paraId="18155109"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3.7%</w:t>
            </w:r>
          </w:p>
        </w:tc>
      </w:tr>
      <w:tr w:rsidR="009F4731" w:rsidRPr="009F4731" w14:paraId="00E4503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DC595D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011700E"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1,698 </w:t>
            </w:r>
          </w:p>
        </w:tc>
        <w:tc>
          <w:tcPr>
            <w:tcW w:w="1040" w:type="dxa"/>
            <w:tcBorders>
              <w:top w:val="single" w:sz="4" w:space="0" w:color="auto"/>
              <w:left w:val="nil"/>
              <w:bottom w:val="single" w:sz="4" w:space="0" w:color="auto"/>
              <w:right w:val="single" w:sz="4" w:space="0" w:color="auto"/>
            </w:tcBorders>
            <w:noWrap/>
            <w:vAlign w:val="bottom"/>
            <w:hideMark/>
          </w:tcPr>
          <w:p w14:paraId="7804AFF6"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28.4%</w:t>
            </w:r>
          </w:p>
        </w:tc>
        <w:tc>
          <w:tcPr>
            <w:tcW w:w="1040" w:type="dxa"/>
            <w:tcBorders>
              <w:top w:val="single" w:sz="4" w:space="0" w:color="auto"/>
              <w:left w:val="nil"/>
              <w:bottom w:val="single" w:sz="4" w:space="0" w:color="auto"/>
              <w:right w:val="single" w:sz="4" w:space="0" w:color="auto"/>
            </w:tcBorders>
            <w:noWrap/>
            <w:vAlign w:val="bottom"/>
            <w:hideMark/>
          </w:tcPr>
          <w:p w14:paraId="66DF594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4,078 </w:t>
            </w:r>
          </w:p>
        </w:tc>
        <w:tc>
          <w:tcPr>
            <w:tcW w:w="1040" w:type="dxa"/>
            <w:tcBorders>
              <w:top w:val="single" w:sz="4" w:space="0" w:color="auto"/>
              <w:left w:val="nil"/>
              <w:bottom w:val="single" w:sz="4" w:space="0" w:color="auto"/>
              <w:right w:val="single" w:sz="4" w:space="0" w:color="auto"/>
            </w:tcBorders>
            <w:noWrap/>
            <w:vAlign w:val="bottom"/>
            <w:hideMark/>
          </w:tcPr>
          <w:p w14:paraId="21706AE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68.2%</w:t>
            </w:r>
          </w:p>
        </w:tc>
        <w:tc>
          <w:tcPr>
            <w:tcW w:w="901" w:type="dxa"/>
            <w:tcBorders>
              <w:top w:val="single" w:sz="4" w:space="0" w:color="auto"/>
              <w:left w:val="nil"/>
              <w:bottom w:val="single" w:sz="4" w:space="0" w:color="auto"/>
              <w:right w:val="single" w:sz="4" w:space="0" w:color="auto"/>
            </w:tcBorders>
            <w:noWrap/>
            <w:vAlign w:val="bottom"/>
            <w:hideMark/>
          </w:tcPr>
          <w:p w14:paraId="70C31582"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207 </w:t>
            </w:r>
          </w:p>
        </w:tc>
        <w:tc>
          <w:tcPr>
            <w:tcW w:w="1179" w:type="dxa"/>
            <w:tcBorders>
              <w:top w:val="single" w:sz="4" w:space="0" w:color="auto"/>
              <w:left w:val="nil"/>
              <w:bottom w:val="single" w:sz="4" w:space="0" w:color="auto"/>
              <w:right w:val="single" w:sz="4" w:space="0" w:color="auto"/>
            </w:tcBorders>
            <w:noWrap/>
            <w:vAlign w:val="bottom"/>
            <w:hideMark/>
          </w:tcPr>
          <w:p w14:paraId="071D0F65"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3.5%</w:t>
            </w:r>
          </w:p>
        </w:tc>
      </w:tr>
      <w:tr w:rsidR="009F4731" w:rsidRPr="009F4731" w14:paraId="7E2A256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1E5FC2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F06A05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2,381 </w:t>
            </w:r>
          </w:p>
        </w:tc>
        <w:tc>
          <w:tcPr>
            <w:tcW w:w="1040" w:type="dxa"/>
            <w:tcBorders>
              <w:top w:val="single" w:sz="4" w:space="0" w:color="auto"/>
              <w:left w:val="nil"/>
              <w:bottom w:val="single" w:sz="4" w:space="0" w:color="auto"/>
              <w:right w:val="single" w:sz="4" w:space="0" w:color="auto"/>
            </w:tcBorders>
            <w:noWrap/>
            <w:vAlign w:val="bottom"/>
            <w:hideMark/>
          </w:tcPr>
          <w:p w14:paraId="3C42BFF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67CB38C6"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3,402 </w:t>
            </w:r>
          </w:p>
        </w:tc>
        <w:tc>
          <w:tcPr>
            <w:tcW w:w="1040" w:type="dxa"/>
            <w:tcBorders>
              <w:top w:val="single" w:sz="4" w:space="0" w:color="auto"/>
              <w:left w:val="nil"/>
              <w:bottom w:val="single" w:sz="4" w:space="0" w:color="auto"/>
              <w:right w:val="single" w:sz="4" w:space="0" w:color="auto"/>
            </w:tcBorders>
            <w:noWrap/>
            <w:vAlign w:val="bottom"/>
            <w:hideMark/>
          </w:tcPr>
          <w:p w14:paraId="7A4E0028"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58.7%</w:t>
            </w:r>
          </w:p>
        </w:tc>
        <w:tc>
          <w:tcPr>
            <w:tcW w:w="901" w:type="dxa"/>
            <w:tcBorders>
              <w:top w:val="single" w:sz="4" w:space="0" w:color="auto"/>
              <w:left w:val="nil"/>
              <w:bottom w:val="single" w:sz="4" w:space="0" w:color="auto"/>
              <w:right w:val="single" w:sz="4" w:space="0" w:color="auto"/>
            </w:tcBorders>
            <w:noWrap/>
            <w:vAlign w:val="bottom"/>
            <w:hideMark/>
          </w:tcPr>
          <w:p w14:paraId="1D6904E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60ECF970"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783493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1E92FC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9DB36B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2,730 </w:t>
            </w:r>
          </w:p>
        </w:tc>
        <w:tc>
          <w:tcPr>
            <w:tcW w:w="1040" w:type="dxa"/>
            <w:tcBorders>
              <w:top w:val="single" w:sz="4" w:space="0" w:color="auto"/>
              <w:left w:val="nil"/>
              <w:bottom w:val="single" w:sz="4" w:space="0" w:color="auto"/>
              <w:right w:val="single" w:sz="4" w:space="0" w:color="auto"/>
            </w:tcBorders>
            <w:noWrap/>
            <w:vAlign w:val="bottom"/>
            <w:hideMark/>
          </w:tcPr>
          <w:p w14:paraId="49CEFE9E"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41.8%</w:t>
            </w:r>
          </w:p>
        </w:tc>
        <w:tc>
          <w:tcPr>
            <w:tcW w:w="1040" w:type="dxa"/>
            <w:tcBorders>
              <w:top w:val="single" w:sz="4" w:space="0" w:color="auto"/>
              <w:left w:val="nil"/>
              <w:bottom w:val="single" w:sz="4" w:space="0" w:color="auto"/>
              <w:right w:val="single" w:sz="4" w:space="0" w:color="auto"/>
            </w:tcBorders>
            <w:noWrap/>
            <w:vAlign w:val="bottom"/>
            <w:hideMark/>
          </w:tcPr>
          <w:p w14:paraId="250AE212"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3,776 </w:t>
            </w:r>
          </w:p>
        </w:tc>
        <w:tc>
          <w:tcPr>
            <w:tcW w:w="1040" w:type="dxa"/>
            <w:tcBorders>
              <w:top w:val="single" w:sz="4" w:space="0" w:color="auto"/>
              <w:left w:val="nil"/>
              <w:bottom w:val="single" w:sz="4" w:space="0" w:color="auto"/>
              <w:right w:val="single" w:sz="4" w:space="0" w:color="auto"/>
            </w:tcBorders>
            <w:noWrap/>
            <w:vAlign w:val="bottom"/>
            <w:hideMark/>
          </w:tcPr>
          <w:p w14:paraId="2D8F8AE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57.8%</w:t>
            </w:r>
          </w:p>
        </w:tc>
        <w:tc>
          <w:tcPr>
            <w:tcW w:w="901" w:type="dxa"/>
            <w:tcBorders>
              <w:top w:val="single" w:sz="4" w:space="0" w:color="auto"/>
              <w:left w:val="nil"/>
              <w:bottom w:val="single" w:sz="4" w:space="0" w:color="auto"/>
              <w:right w:val="single" w:sz="4" w:space="0" w:color="auto"/>
            </w:tcBorders>
            <w:noWrap/>
            <w:vAlign w:val="bottom"/>
            <w:hideMark/>
          </w:tcPr>
          <w:p w14:paraId="76CFB85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24 </w:t>
            </w:r>
          </w:p>
        </w:tc>
        <w:tc>
          <w:tcPr>
            <w:tcW w:w="1179" w:type="dxa"/>
            <w:tcBorders>
              <w:top w:val="single" w:sz="4" w:space="0" w:color="auto"/>
              <w:left w:val="nil"/>
              <w:bottom w:val="single" w:sz="4" w:space="0" w:color="auto"/>
              <w:right w:val="single" w:sz="4" w:space="0" w:color="auto"/>
            </w:tcBorders>
            <w:noWrap/>
            <w:vAlign w:val="bottom"/>
            <w:hideMark/>
          </w:tcPr>
          <w:p w14:paraId="19E0FE2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28B97A8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29D2A36"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26921EC"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1,807 </w:t>
            </w:r>
          </w:p>
        </w:tc>
        <w:tc>
          <w:tcPr>
            <w:tcW w:w="1040" w:type="dxa"/>
            <w:tcBorders>
              <w:top w:val="single" w:sz="4" w:space="0" w:color="auto"/>
              <w:left w:val="nil"/>
              <w:bottom w:val="single" w:sz="4" w:space="0" w:color="auto"/>
              <w:right w:val="single" w:sz="4" w:space="0" w:color="auto"/>
            </w:tcBorders>
            <w:noWrap/>
            <w:vAlign w:val="bottom"/>
            <w:hideMark/>
          </w:tcPr>
          <w:p w14:paraId="26473F7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44.4%</w:t>
            </w:r>
          </w:p>
        </w:tc>
        <w:tc>
          <w:tcPr>
            <w:tcW w:w="1040" w:type="dxa"/>
            <w:tcBorders>
              <w:top w:val="single" w:sz="4" w:space="0" w:color="auto"/>
              <w:left w:val="nil"/>
              <w:bottom w:val="single" w:sz="4" w:space="0" w:color="auto"/>
              <w:right w:val="single" w:sz="4" w:space="0" w:color="auto"/>
            </w:tcBorders>
            <w:noWrap/>
            <w:vAlign w:val="bottom"/>
            <w:hideMark/>
          </w:tcPr>
          <w:p w14:paraId="16598A53"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2,238 </w:t>
            </w:r>
          </w:p>
        </w:tc>
        <w:tc>
          <w:tcPr>
            <w:tcW w:w="1040" w:type="dxa"/>
            <w:tcBorders>
              <w:top w:val="single" w:sz="4" w:space="0" w:color="auto"/>
              <w:left w:val="nil"/>
              <w:bottom w:val="single" w:sz="4" w:space="0" w:color="auto"/>
              <w:right w:val="single" w:sz="4" w:space="0" w:color="auto"/>
            </w:tcBorders>
            <w:noWrap/>
            <w:vAlign w:val="bottom"/>
            <w:hideMark/>
          </w:tcPr>
          <w:p w14:paraId="041C557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55.0%</w:t>
            </w:r>
          </w:p>
        </w:tc>
        <w:tc>
          <w:tcPr>
            <w:tcW w:w="901" w:type="dxa"/>
            <w:tcBorders>
              <w:top w:val="single" w:sz="4" w:space="0" w:color="auto"/>
              <w:left w:val="nil"/>
              <w:bottom w:val="single" w:sz="4" w:space="0" w:color="auto"/>
              <w:right w:val="single" w:sz="4" w:space="0" w:color="auto"/>
            </w:tcBorders>
            <w:noWrap/>
            <w:vAlign w:val="bottom"/>
            <w:hideMark/>
          </w:tcPr>
          <w:p w14:paraId="4E0687D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 </w:t>
            </w:r>
          </w:p>
        </w:tc>
        <w:tc>
          <w:tcPr>
            <w:tcW w:w="1179" w:type="dxa"/>
            <w:tcBorders>
              <w:top w:val="single" w:sz="4" w:space="0" w:color="auto"/>
              <w:left w:val="nil"/>
              <w:bottom w:val="single" w:sz="4" w:space="0" w:color="auto"/>
              <w:right w:val="single" w:sz="4" w:space="0" w:color="auto"/>
            </w:tcBorders>
            <w:noWrap/>
            <w:vAlign w:val="bottom"/>
            <w:hideMark/>
          </w:tcPr>
          <w:p w14:paraId="6B975C36"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62CEBF4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E9E7112"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F64AC2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1,131 </w:t>
            </w:r>
          </w:p>
        </w:tc>
        <w:tc>
          <w:tcPr>
            <w:tcW w:w="1040" w:type="dxa"/>
            <w:tcBorders>
              <w:top w:val="single" w:sz="4" w:space="0" w:color="auto"/>
              <w:left w:val="nil"/>
              <w:bottom w:val="single" w:sz="4" w:space="0" w:color="auto"/>
              <w:right w:val="single" w:sz="4" w:space="0" w:color="auto"/>
            </w:tcBorders>
            <w:noWrap/>
            <w:vAlign w:val="bottom"/>
            <w:hideMark/>
          </w:tcPr>
          <w:p w14:paraId="642E6F99"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647C295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1,583 </w:t>
            </w:r>
          </w:p>
        </w:tc>
        <w:tc>
          <w:tcPr>
            <w:tcW w:w="1040" w:type="dxa"/>
            <w:tcBorders>
              <w:top w:val="single" w:sz="4" w:space="0" w:color="auto"/>
              <w:left w:val="nil"/>
              <w:bottom w:val="single" w:sz="4" w:space="0" w:color="auto"/>
              <w:right w:val="single" w:sz="4" w:space="0" w:color="auto"/>
            </w:tcBorders>
            <w:noWrap/>
            <w:vAlign w:val="bottom"/>
            <w:hideMark/>
          </w:tcPr>
          <w:p w14:paraId="0A4A792D"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661757E9"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7 </w:t>
            </w:r>
          </w:p>
        </w:tc>
        <w:tc>
          <w:tcPr>
            <w:tcW w:w="1179" w:type="dxa"/>
            <w:tcBorders>
              <w:top w:val="single" w:sz="4" w:space="0" w:color="auto"/>
              <w:left w:val="nil"/>
              <w:bottom w:val="single" w:sz="4" w:space="0" w:color="auto"/>
              <w:right w:val="single" w:sz="4" w:space="0" w:color="auto"/>
            </w:tcBorders>
            <w:noWrap/>
            <w:vAlign w:val="bottom"/>
            <w:hideMark/>
          </w:tcPr>
          <w:p w14:paraId="28947810"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C34902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08DBD5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8A6BB8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2,749 </w:t>
            </w:r>
          </w:p>
        </w:tc>
        <w:tc>
          <w:tcPr>
            <w:tcW w:w="1040" w:type="dxa"/>
            <w:tcBorders>
              <w:top w:val="single" w:sz="4" w:space="0" w:color="auto"/>
              <w:left w:val="nil"/>
              <w:bottom w:val="single" w:sz="4" w:space="0" w:color="auto"/>
              <w:right w:val="single" w:sz="4" w:space="0" w:color="auto"/>
            </w:tcBorders>
            <w:noWrap/>
            <w:vAlign w:val="bottom"/>
            <w:hideMark/>
          </w:tcPr>
          <w:p w14:paraId="3F7517F7"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42.7%</w:t>
            </w:r>
          </w:p>
        </w:tc>
        <w:tc>
          <w:tcPr>
            <w:tcW w:w="1040" w:type="dxa"/>
            <w:tcBorders>
              <w:top w:val="single" w:sz="4" w:space="0" w:color="auto"/>
              <w:left w:val="nil"/>
              <w:bottom w:val="single" w:sz="4" w:space="0" w:color="auto"/>
              <w:right w:val="single" w:sz="4" w:space="0" w:color="auto"/>
            </w:tcBorders>
            <w:noWrap/>
            <w:vAlign w:val="bottom"/>
            <w:hideMark/>
          </w:tcPr>
          <w:p w14:paraId="0A25241E"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3,683 </w:t>
            </w:r>
          </w:p>
        </w:tc>
        <w:tc>
          <w:tcPr>
            <w:tcW w:w="1040" w:type="dxa"/>
            <w:tcBorders>
              <w:top w:val="single" w:sz="4" w:space="0" w:color="auto"/>
              <w:left w:val="nil"/>
              <w:bottom w:val="single" w:sz="4" w:space="0" w:color="auto"/>
              <w:right w:val="single" w:sz="4" w:space="0" w:color="auto"/>
            </w:tcBorders>
            <w:noWrap/>
            <w:vAlign w:val="bottom"/>
            <w:hideMark/>
          </w:tcPr>
          <w:p w14:paraId="4DE74E0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57.2%</w:t>
            </w:r>
          </w:p>
        </w:tc>
        <w:tc>
          <w:tcPr>
            <w:tcW w:w="901" w:type="dxa"/>
            <w:tcBorders>
              <w:top w:val="single" w:sz="4" w:space="0" w:color="auto"/>
              <w:left w:val="nil"/>
              <w:bottom w:val="single" w:sz="4" w:space="0" w:color="auto"/>
              <w:right w:val="single" w:sz="4" w:space="0" w:color="auto"/>
            </w:tcBorders>
            <w:noWrap/>
            <w:vAlign w:val="bottom"/>
            <w:hideMark/>
          </w:tcPr>
          <w:p w14:paraId="3DA8D55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110DDF1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0.1%</w:t>
            </w:r>
          </w:p>
        </w:tc>
      </w:tr>
      <w:tr w:rsidR="009F4731" w:rsidRPr="009F4731" w14:paraId="26C3059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78B32B5"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2254456"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1,158 </w:t>
            </w:r>
          </w:p>
        </w:tc>
        <w:tc>
          <w:tcPr>
            <w:tcW w:w="1040" w:type="dxa"/>
            <w:tcBorders>
              <w:top w:val="single" w:sz="4" w:space="0" w:color="auto"/>
              <w:left w:val="nil"/>
              <w:bottom w:val="single" w:sz="4" w:space="0" w:color="auto"/>
              <w:right w:val="single" w:sz="4" w:space="0" w:color="auto"/>
            </w:tcBorders>
            <w:noWrap/>
            <w:vAlign w:val="bottom"/>
            <w:hideMark/>
          </w:tcPr>
          <w:p w14:paraId="4ABB7760"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51.8%</w:t>
            </w:r>
          </w:p>
        </w:tc>
        <w:tc>
          <w:tcPr>
            <w:tcW w:w="1040" w:type="dxa"/>
            <w:tcBorders>
              <w:top w:val="single" w:sz="4" w:space="0" w:color="auto"/>
              <w:left w:val="nil"/>
              <w:bottom w:val="single" w:sz="4" w:space="0" w:color="auto"/>
              <w:right w:val="single" w:sz="4" w:space="0" w:color="auto"/>
            </w:tcBorders>
            <w:noWrap/>
            <w:vAlign w:val="bottom"/>
            <w:hideMark/>
          </w:tcPr>
          <w:p w14:paraId="14DF797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1,031 </w:t>
            </w:r>
          </w:p>
        </w:tc>
        <w:tc>
          <w:tcPr>
            <w:tcW w:w="1040" w:type="dxa"/>
            <w:tcBorders>
              <w:top w:val="single" w:sz="4" w:space="0" w:color="auto"/>
              <w:left w:val="nil"/>
              <w:bottom w:val="single" w:sz="4" w:space="0" w:color="auto"/>
              <w:right w:val="single" w:sz="4" w:space="0" w:color="auto"/>
            </w:tcBorders>
            <w:noWrap/>
            <w:vAlign w:val="bottom"/>
            <w:hideMark/>
          </w:tcPr>
          <w:p w14:paraId="5C42962D"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46.1%</w:t>
            </w:r>
          </w:p>
        </w:tc>
        <w:tc>
          <w:tcPr>
            <w:tcW w:w="901" w:type="dxa"/>
            <w:tcBorders>
              <w:top w:val="single" w:sz="4" w:space="0" w:color="auto"/>
              <w:left w:val="nil"/>
              <w:bottom w:val="single" w:sz="4" w:space="0" w:color="auto"/>
              <w:right w:val="single" w:sz="4" w:space="0" w:color="auto"/>
            </w:tcBorders>
            <w:noWrap/>
            <w:vAlign w:val="bottom"/>
            <w:hideMark/>
          </w:tcPr>
          <w:p w14:paraId="01882A0C"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47 </w:t>
            </w:r>
          </w:p>
        </w:tc>
        <w:tc>
          <w:tcPr>
            <w:tcW w:w="1179" w:type="dxa"/>
            <w:tcBorders>
              <w:top w:val="single" w:sz="4" w:space="0" w:color="auto"/>
              <w:left w:val="nil"/>
              <w:bottom w:val="single" w:sz="4" w:space="0" w:color="auto"/>
              <w:right w:val="single" w:sz="4" w:space="0" w:color="auto"/>
            </w:tcBorders>
            <w:noWrap/>
            <w:vAlign w:val="bottom"/>
            <w:hideMark/>
          </w:tcPr>
          <w:p w14:paraId="5FC1BED6"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2.1%</w:t>
            </w:r>
          </w:p>
        </w:tc>
      </w:tr>
      <w:tr w:rsidR="009F4731" w:rsidRPr="009F4731" w14:paraId="1789706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2BA3BBD"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D9278E1"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880 </w:t>
            </w:r>
          </w:p>
        </w:tc>
        <w:tc>
          <w:tcPr>
            <w:tcW w:w="1040" w:type="dxa"/>
            <w:tcBorders>
              <w:top w:val="single" w:sz="4" w:space="0" w:color="auto"/>
              <w:left w:val="nil"/>
              <w:bottom w:val="single" w:sz="4" w:space="0" w:color="auto"/>
              <w:right w:val="single" w:sz="4" w:space="0" w:color="auto"/>
            </w:tcBorders>
            <w:noWrap/>
            <w:vAlign w:val="bottom"/>
            <w:hideMark/>
          </w:tcPr>
          <w:p w14:paraId="57344AE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78.6%</w:t>
            </w:r>
          </w:p>
        </w:tc>
        <w:tc>
          <w:tcPr>
            <w:tcW w:w="1040" w:type="dxa"/>
            <w:tcBorders>
              <w:top w:val="single" w:sz="4" w:space="0" w:color="auto"/>
              <w:left w:val="nil"/>
              <w:bottom w:val="single" w:sz="4" w:space="0" w:color="auto"/>
              <w:right w:val="single" w:sz="4" w:space="0" w:color="auto"/>
            </w:tcBorders>
            <w:noWrap/>
            <w:vAlign w:val="bottom"/>
            <w:hideMark/>
          </w:tcPr>
          <w:p w14:paraId="0C2B0AE4"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237 </w:t>
            </w:r>
          </w:p>
        </w:tc>
        <w:tc>
          <w:tcPr>
            <w:tcW w:w="1040" w:type="dxa"/>
            <w:tcBorders>
              <w:top w:val="single" w:sz="4" w:space="0" w:color="auto"/>
              <w:left w:val="nil"/>
              <w:bottom w:val="single" w:sz="4" w:space="0" w:color="auto"/>
              <w:right w:val="single" w:sz="4" w:space="0" w:color="auto"/>
            </w:tcBorders>
            <w:noWrap/>
            <w:vAlign w:val="bottom"/>
            <w:hideMark/>
          </w:tcPr>
          <w:p w14:paraId="6A4D876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3B5115B9"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 </w:t>
            </w:r>
          </w:p>
        </w:tc>
        <w:tc>
          <w:tcPr>
            <w:tcW w:w="1179" w:type="dxa"/>
            <w:tcBorders>
              <w:top w:val="single" w:sz="4" w:space="0" w:color="auto"/>
              <w:left w:val="nil"/>
              <w:bottom w:val="single" w:sz="4" w:space="0" w:color="auto"/>
              <w:right w:val="single" w:sz="4" w:space="0" w:color="auto"/>
            </w:tcBorders>
            <w:noWrap/>
            <w:vAlign w:val="bottom"/>
            <w:hideMark/>
          </w:tcPr>
          <w:p w14:paraId="30BB2BBB"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325B9C1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EA95C6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24BD955"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813 </w:t>
            </w:r>
          </w:p>
        </w:tc>
        <w:tc>
          <w:tcPr>
            <w:tcW w:w="1040" w:type="dxa"/>
            <w:tcBorders>
              <w:top w:val="single" w:sz="4" w:space="0" w:color="auto"/>
              <w:left w:val="nil"/>
              <w:bottom w:val="single" w:sz="4" w:space="0" w:color="auto"/>
              <w:right w:val="single" w:sz="4" w:space="0" w:color="auto"/>
            </w:tcBorders>
            <w:noWrap/>
            <w:vAlign w:val="bottom"/>
            <w:hideMark/>
          </w:tcPr>
          <w:p w14:paraId="02DD3E8A"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78.5%</w:t>
            </w:r>
          </w:p>
        </w:tc>
        <w:tc>
          <w:tcPr>
            <w:tcW w:w="1040" w:type="dxa"/>
            <w:tcBorders>
              <w:top w:val="single" w:sz="4" w:space="0" w:color="auto"/>
              <w:left w:val="nil"/>
              <w:bottom w:val="single" w:sz="4" w:space="0" w:color="auto"/>
              <w:right w:val="single" w:sz="4" w:space="0" w:color="auto"/>
            </w:tcBorders>
            <w:noWrap/>
            <w:vAlign w:val="bottom"/>
            <w:hideMark/>
          </w:tcPr>
          <w:p w14:paraId="7CB4F17F"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220 </w:t>
            </w:r>
          </w:p>
        </w:tc>
        <w:tc>
          <w:tcPr>
            <w:tcW w:w="1040" w:type="dxa"/>
            <w:tcBorders>
              <w:top w:val="single" w:sz="4" w:space="0" w:color="auto"/>
              <w:left w:val="nil"/>
              <w:bottom w:val="single" w:sz="4" w:space="0" w:color="auto"/>
              <w:right w:val="single" w:sz="4" w:space="0" w:color="auto"/>
            </w:tcBorders>
            <w:noWrap/>
            <w:vAlign w:val="bottom"/>
            <w:hideMark/>
          </w:tcPr>
          <w:p w14:paraId="44A18C46"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048F4302"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070A5495" w14:textId="77777777" w:rsidR="009F4731" w:rsidRPr="009F4731" w:rsidRDefault="009F4731" w:rsidP="006C0D77">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bl>
    <w:p w14:paraId="1BEEDA96" w14:textId="784E1674" w:rsidR="00A802A0" w:rsidRDefault="009F4731" w:rsidP="00C03689">
      <w:pPr>
        <w:adjustRightInd w:val="0"/>
        <w:spacing w:beforeLines="50" w:before="180" w:afterLines="50" w:after="180" w:line="400" w:lineRule="exact"/>
        <w:ind w:firstLineChars="200" w:firstLine="480"/>
        <w:jc w:val="both"/>
      </w:pPr>
      <w:r w:rsidRPr="009F4731">
        <w:rPr>
          <w:rFonts w:hint="eastAsia"/>
        </w:rPr>
        <w:t>由</w:t>
      </w:r>
      <w:r w:rsidR="001B60FA">
        <w:fldChar w:fldCharType="begin"/>
      </w:r>
      <w:r w:rsidR="001B60FA">
        <w:instrText xml:space="preserve"> </w:instrText>
      </w:r>
      <w:r w:rsidR="001B60FA">
        <w:rPr>
          <w:rFonts w:hint="eastAsia"/>
        </w:rPr>
        <w:instrText>REF _Ref239693820 \h</w:instrText>
      </w:r>
      <w:r w:rsidR="001B60FA">
        <w:instrText xml:space="preserve"> </w:instrText>
      </w:r>
      <w:r w:rsidR="001B60FA">
        <w:fldChar w:fldCharType="separate"/>
      </w:r>
      <w:r w:rsidR="00EC1F40" w:rsidRPr="009F4731">
        <w:rPr>
          <w:rFonts w:hint="eastAsia"/>
          <w:szCs w:val="24"/>
        </w:rPr>
        <w:t>圖</w:t>
      </w:r>
      <w:r w:rsidR="00EC1F40" w:rsidRPr="009F4731">
        <w:rPr>
          <w:rFonts w:hint="eastAsia"/>
          <w:szCs w:val="24"/>
        </w:rPr>
        <w:t xml:space="preserve"> </w:t>
      </w:r>
      <w:r w:rsidR="00EC1F40">
        <w:rPr>
          <w:noProof/>
          <w:szCs w:val="24"/>
        </w:rPr>
        <w:t>3.1</w:t>
      </w:r>
      <w:r w:rsidR="00EC1F40">
        <w:rPr>
          <w:szCs w:val="24"/>
        </w:rPr>
        <w:t>.</w:t>
      </w:r>
      <w:r w:rsidR="00EC1F40">
        <w:rPr>
          <w:noProof/>
          <w:szCs w:val="24"/>
        </w:rPr>
        <w:t>3</w:t>
      </w:r>
      <w:r w:rsidR="001B60FA">
        <w:fldChar w:fldCharType="end"/>
      </w:r>
      <w:r w:rsidRPr="009F4731">
        <w:rPr>
          <w:rFonts w:hint="eastAsia"/>
        </w:rPr>
        <w:t>及</w:t>
      </w:r>
      <w:r w:rsidR="001B60FA">
        <w:fldChar w:fldCharType="begin"/>
      </w:r>
      <w:r w:rsidR="001B60FA">
        <w:instrText xml:space="preserve"> </w:instrText>
      </w:r>
      <w:r w:rsidR="001B60FA">
        <w:rPr>
          <w:rFonts w:hint="eastAsia"/>
        </w:rPr>
        <w:instrText>REF _Ref239693830 \h</w:instrText>
      </w:r>
      <w:r w:rsidR="001B60FA">
        <w:instrText xml:space="preserve"> </w:instrText>
      </w:r>
      <w:r w:rsidR="001B60FA">
        <w:fldChar w:fldCharType="separate"/>
      </w:r>
      <w:r w:rsidR="00EC1F40" w:rsidRPr="009F4731">
        <w:rPr>
          <w:rFonts w:hint="eastAsia"/>
          <w:szCs w:val="24"/>
        </w:rPr>
        <w:t>表</w:t>
      </w:r>
      <w:r w:rsidR="00EC1F40" w:rsidRPr="009F4731">
        <w:rPr>
          <w:rFonts w:hint="eastAsia"/>
          <w:szCs w:val="24"/>
        </w:rPr>
        <w:t xml:space="preserve"> </w:t>
      </w:r>
      <w:r w:rsidR="00EC1F40">
        <w:rPr>
          <w:noProof/>
          <w:szCs w:val="24"/>
        </w:rPr>
        <w:t>3.1</w:t>
      </w:r>
      <w:r w:rsidR="00EC1F40">
        <w:rPr>
          <w:szCs w:val="24"/>
        </w:rPr>
        <w:t>.</w:t>
      </w:r>
      <w:r w:rsidR="00EC1F40">
        <w:rPr>
          <w:noProof/>
          <w:szCs w:val="24"/>
        </w:rPr>
        <w:t>3</w:t>
      </w:r>
      <w:r w:rsidR="001B60FA">
        <w:fldChar w:fldCharType="end"/>
      </w:r>
      <w:r w:rsidR="00A802A0">
        <w:rPr>
          <w:rFonts w:hint="eastAsia"/>
        </w:rPr>
        <w:t>可知</w:t>
      </w:r>
      <w:r w:rsidRPr="009F4731">
        <w:rPr>
          <w:rFonts w:hint="eastAsia"/>
        </w:rPr>
        <w:t>，</w:t>
      </w:r>
      <w:r w:rsidR="00A802A0">
        <w:rPr>
          <w:rFonts w:hint="eastAsia"/>
        </w:rPr>
        <w:t>花蓮縣市區客運</w:t>
      </w:r>
      <w:r w:rsidR="00A802A0">
        <w:rPr>
          <w:rFonts w:hint="eastAsia"/>
        </w:rPr>
        <w:t>TPASS</w:t>
      </w:r>
      <w:r w:rsidR="00A802A0">
        <w:rPr>
          <w:rFonts w:hint="eastAsia"/>
        </w:rPr>
        <w:t>乘客以「二至四次」及「僅一次」搭乘者為主要族群，兩者合計占各月使用人數之絕大多數。其中，</w:t>
      </w:r>
      <w:r w:rsidR="00A802A0">
        <w:rPr>
          <w:rFonts w:hint="eastAsia"/>
        </w:rPr>
        <w:t>113</w:t>
      </w:r>
      <w:r w:rsidR="00A802A0">
        <w:rPr>
          <w:rFonts w:hint="eastAsia"/>
        </w:rPr>
        <w:t>年至</w:t>
      </w:r>
      <w:r w:rsidR="00A802A0">
        <w:rPr>
          <w:rFonts w:hint="eastAsia"/>
        </w:rPr>
        <w:t>114</w:t>
      </w:r>
      <w:r w:rsidR="00A802A0">
        <w:rPr>
          <w:rFonts w:hint="eastAsia"/>
        </w:rPr>
        <w:t>年間多數月份以「二至四次」乘客占比較高，顯示</w:t>
      </w:r>
      <w:r w:rsidR="00A802A0">
        <w:rPr>
          <w:rFonts w:hint="eastAsia"/>
        </w:rPr>
        <w:t>TPASS</w:t>
      </w:r>
      <w:r w:rsidR="00A802A0">
        <w:rPr>
          <w:rFonts w:hint="eastAsia"/>
        </w:rPr>
        <w:t>乘客之月使用頻率以低至中頻為主；「五次以上」乘客占比則長期維持於較低水準，僅於部分月份出現短暫上升。</w:t>
      </w:r>
    </w:p>
    <w:p w14:paraId="5477AE62" w14:textId="35446A46" w:rsidR="00F44525" w:rsidRPr="00CC68AE" w:rsidRDefault="00A802A0" w:rsidP="00C03689">
      <w:pPr>
        <w:adjustRightInd w:val="0"/>
        <w:spacing w:beforeLines="50" w:before="180" w:afterLines="50" w:after="180" w:line="400" w:lineRule="exact"/>
        <w:ind w:firstLineChars="200" w:firstLine="480"/>
        <w:jc w:val="both"/>
        <w:rPr>
          <w:rFonts w:cs="標楷體"/>
        </w:rPr>
      </w:pPr>
      <w:proofErr w:type="gramStart"/>
      <w:r>
        <w:rPr>
          <w:rFonts w:hint="eastAsia"/>
        </w:rPr>
        <w:t>從月別變化</w:t>
      </w:r>
      <w:proofErr w:type="gramEnd"/>
      <w:r>
        <w:rPr>
          <w:rFonts w:hint="eastAsia"/>
        </w:rPr>
        <w:t>觀察，</w:t>
      </w:r>
      <w:r>
        <w:rPr>
          <w:rFonts w:hint="eastAsia"/>
        </w:rPr>
        <w:t>TPASS</w:t>
      </w:r>
      <w:r>
        <w:rPr>
          <w:rFonts w:hint="eastAsia"/>
        </w:rPr>
        <w:t>乘客人數於分析期間呈現明顯波動，部分月份人數增加，部分月份則快速下降，顯示其使用情形可能受到就學、通勤、假期及其他旅運需求變化影響。值得注意的是，</w:t>
      </w:r>
      <w:r>
        <w:rPr>
          <w:rFonts w:hint="eastAsia"/>
        </w:rPr>
        <w:t>115</w:t>
      </w:r>
      <w:r>
        <w:rPr>
          <w:rFonts w:hint="eastAsia"/>
        </w:rPr>
        <w:t>年</w:t>
      </w:r>
      <w:r>
        <w:rPr>
          <w:rFonts w:hint="eastAsia"/>
        </w:rPr>
        <w:t>5</w:t>
      </w:r>
      <w:r>
        <w:rPr>
          <w:rFonts w:hint="eastAsia"/>
        </w:rPr>
        <w:t>月至</w:t>
      </w:r>
      <w:r>
        <w:rPr>
          <w:rFonts w:hint="eastAsia"/>
        </w:rPr>
        <w:t>6</w:t>
      </w:r>
      <w:r>
        <w:rPr>
          <w:rFonts w:hint="eastAsia"/>
        </w:rPr>
        <w:t>月「僅一次」乘客占比明顯提高至約八成，而「二至四次」乘客占比則降至約兩成，顯示分析後期</w:t>
      </w:r>
      <w:r>
        <w:rPr>
          <w:rFonts w:hint="eastAsia"/>
        </w:rPr>
        <w:t>TPASS</w:t>
      </w:r>
      <w:r>
        <w:rPr>
          <w:rFonts w:hint="eastAsia"/>
        </w:rPr>
        <w:t>乘客的使用型態逐漸偏向低頻搭乘；相關變化原因仍需配合乘客身分、旅次目的及其他運具使用情形進一步分析。</w:t>
      </w:r>
    </w:p>
    <w:p w14:paraId="510C420F" w14:textId="5E3E526D"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50" w:name="_toc_manual_17"/>
      <w:r w:rsidRPr="00610647">
        <w:rPr>
          <w:rFonts w:eastAsia="標楷體" w:hint="eastAsia"/>
          <w:b/>
          <w:color w:val="auto"/>
          <w:sz w:val="24"/>
          <w:szCs w:val="27"/>
        </w:rPr>
        <w:lastRenderedPageBreak/>
        <w:t xml:space="preserve"> </w:t>
      </w:r>
      <w:bookmarkStart w:id="51" w:name="_Toc238609238"/>
      <w:proofErr w:type="gramStart"/>
      <w:r w:rsidR="00E618A5" w:rsidRPr="00610647">
        <w:rPr>
          <w:rFonts w:eastAsia="標楷體"/>
          <w:b/>
          <w:color w:val="auto"/>
          <w:sz w:val="24"/>
          <w:szCs w:val="27"/>
        </w:rPr>
        <w:t>臺</w:t>
      </w:r>
      <w:proofErr w:type="gramEnd"/>
      <w:r w:rsidR="00E618A5" w:rsidRPr="00610647">
        <w:rPr>
          <w:rFonts w:eastAsia="標楷體"/>
          <w:b/>
          <w:color w:val="auto"/>
          <w:sz w:val="24"/>
          <w:szCs w:val="27"/>
        </w:rPr>
        <w:t>東縣市區客運平均每日使用次數及其族群分布</w:t>
      </w:r>
      <w:bookmarkEnd w:id="50"/>
      <w:bookmarkEnd w:id="51"/>
    </w:p>
    <w:p w14:paraId="6A8F9149" w14:textId="77777777" w:rsidR="001B60FA" w:rsidRDefault="009F4731" w:rsidP="001B60FA">
      <w:pPr>
        <w:pStyle w:val="Default"/>
        <w:keepNext/>
        <w:spacing w:line="0" w:lineRule="atLeast"/>
        <w:jc w:val="center"/>
      </w:pPr>
      <w:r>
        <w:rPr>
          <w:rFonts w:cs="標楷體"/>
          <w:noProof/>
          <w:color w:val="auto"/>
          <w:szCs w:val="27"/>
        </w:rPr>
        <w:drawing>
          <wp:inline distT="0" distB="0" distL="0" distR="0" wp14:anchorId="527B10D9" wp14:editId="58287E78">
            <wp:extent cx="5274310" cy="1758315"/>
            <wp:effectExtent l="0" t="0" r="254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a:blip r:embed="rId20"/>
                    <a:stretch>
                      <a:fillRect/>
                    </a:stretch>
                  </pic:blipFill>
                  <pic:spPr>
                    <a:xfrm>
                      <a:off x="0" y="0"/>
                      <a:ext cx="5274310" cy="1758315"/>
                    </a:xfrm>
                    <a:prstGeom prst="rect">
                      <a:avLst/>
                    </a:prstGeom>
                  </pic:spPr>
                </pic:pic>
              </a:graphicData>
            </a:graphic>
          </wp:inline>
        </w:drawing>
      </w:r>
    </w:p>
    <w:p w14:paraId="75F734DF" w14:textId="46444167" w:rsidR="001B60FA" w:rsidRPr="002D2313" w:rsidRDefault="001B60FA" w:rsidP="001B60FA">
      <w:pPr>
        <w:pStyle w:val="af7"/>
        <w:jc w:val="center"/>
        <w:rPr>
          <w:sz w:val="24"/>
          <w:szCs w:val="24"/>
        </w:rPr>
      </w:pPr>
      <w:bookmarkStart w:id="52" w:name="_Ref239694302"/>
      <w:r w:rsidRPr="002D2313">
        <w:rPr>
          <w:rFonts w:hint="eastAsia"/>
          <w:sz w:val="24"/>
          <w:szCs w:val="24"/>
        </w:rPr>
        <w:t>圖</w:t>
      </w:r>
      <w:r w:rsidRPr="002D2313">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4</w:t>
      </w:r>
      <w:r w:rsidR="00990B83">
        <w:rPr>
          <w:sz w:val="24"/>
          <w:szCs w:val="24"/>
        </w:rPr>
        <w:fldChar w:fldCharType="end"/>
      </w:r>
      <w:bookmarkEnd w:id="52"/>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月臺東縣市區客運平均每日使用次數折線圖</w:t>
      </w:r>
    </w:p>
    <w:p w14:paraId="43EBBC47" w14:textId="12698908" w:rsidR="001B60FA" w:rsidRPr="001B60FA" w:rsidRDefault="001B60FA" w:rsidP="001B60FA">
      <w:pPr>
        <w:pStyle w:val="af7"/>
        <w:keepNext/>
        <w:spacing w:beforeLines="50" w:before="180" w:afterLines="50" w:after="180" w:line="240" w:lineRule="atLeast"/>
        <w:jc w:val="center"/>
        <w:rPr>
          <w:sz w:val="24"/>
          <w:szCs w:val="24"/>
        </w:rPr>
      </w:pPr>
      <w:bookmarkStart w:id="53" w:name="_Ref239694312"/>
      <w:r w:rsidRPr="001B60FA">
        <w:rPr>
          <w:rFonts w:hint="eastAsia"/>
          <w:sz w:val="24"/>
          <w:szCs w:val="24"/>
        </w:rPr>
        <w:t>表</w:t>
      </w:r>
      <w:r w:rsidRPr="001B60FA">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4</w:t>
      </w:r>
      <w:r w:rsidR="00ED7EB8">
        <w:rPr>
          <w:sz w:val="24"/>
          <w:szCs w:val="24"/>
        </w:rPr>
        <w:fldChar w:fldCharType="end"/>
      </w:r>
      <w:bookmarkEnd w:id="53"/>
      <w:r w:rsidRPr="001B60FA">
        <w:rPr>
          <w:rFonts w:hint="eastAsia"/>
          <w:sz w:val="24"/>
          <w:szCs w:val="24"/>
        </w:rPr>
        <w:t xml:space="preserve"> 113</w:t>
      </w:r>
      <w:r w:rsidRPr="001B60FA">
        <w:rPr>
          <w:rFonts w:hint="eastAsia"/>
          <w:sz w:val="24"/>
          <w:szCs w:val="24"/>
        </w:rPr>
        <w:t>年</w:t>
      </w:r>
      <w:r w:rsidRPr="001B60FA">
        <w:rPr>
          <w:rFonts w:hint="eastAsia"/>
          <w:sz w:val="24"/>
          <w:szCs w:val="24"/>
        </w:rPr>
        <w:t>6</w:t>
      </w:r>
      <w:r w:rsidRPr="001B60FA">
        <w:rPr>
          <w:rFonts w:hint="eastAsia"/>
          <w:sz w:val="24"/>
          <w:szCs w:val="24"/>
        </w:rPr>
        <w:t>月至</w:t>
      </w:r>
      <w:r w:rsidRPr="001B60FA">
        <w:rPr>
          <w:rFonts w:hint="eastAsia"/>
          <w:sz w:val="24"/>
          <w:szCs w:val="24"/>
        </w:rPr>
        <w:t>115</w:t>
      </w:r>
      <w:r w:rsidRPr="001B60FA">
        <w:rPr>
          <w:rFonts w:hint="eastAsia"/>
          <w:sz w:val="24"/>
          <w:szCs w:val="24"/>
        </w:rPr>
        <w:t>年</w:t>
      </w:r>
      <w:r w:rsidRPr="001B60FA">
        <w:rPr>
          <w:rFonts w:hint="eastAsia"/>
          <w:sz w:val="24"/>
          <w:szCs w:val="24"/>
        </w:rPr>
        <w:t>6</w:t>
      </w:r>
      <w:r w:rsidRPr="001B60FA">
        <w:rPr>
          <w:rFonts w:hint="eastAsia"/>
          <w:sz w:val="24"/>
          <w:szCs w:val="24"/>
        </w:rPr>
        <w:t>月臺東縣市區客運平均每日使用次數變化表</w:t>
      </w:r>
    </w:p>
    <w:tbl>
      <w:tblPr>
        <w:tblStyle w:val="af6"/>
        <w:tblW w:w="7933" w:type="dxa"/>
        <w:jc w:val="center"/>
        <w:tblLayout w:type="fixed"/>
        <w:tblLook w:val="04A0" w:firstRow="1" w:lastRow="0" w:firstColumn="1" w:lastColumn="0" w:noHBand="0" w:noVBand="1"/>
      </w:tblPr>
      <w:tblGrid>
        <w:gridCol w:w="2644"/>
        <w:gridCol w:w="2644"/>
        <w:gridCol w:w="2645"/>
      </w:tblGrid>
      <w:tr w:rsidR="001B60FA" w:rsidRPr="001B60FA" w14:paraId="1F8D954C" w14:textId="77777777" w:rsidTr="00DA7C4A">
        <w:trPr>
          <w:trHeight w:val="315"/>
          <w:jc w:val="center"/>
        </w:trPr>
        <w:tc>
          <w:tcPr>
            <w:tcW w:w="2644" w:type="dxa"/>
            <w:noWrap/>
            <w:hideMark/>
          </w:tcPr>
          <w:p w14:paraId="1F02B105" w14:textId="3C333E35" w:rsidR="001B60FA" w:rsidRPr="001B60FA" w:rsidRDefault="00926445" w:rsidP="00926445">
            <w:pPr>
              <w:spacing w:line="0" w:lineRule="atLeast"/>
              <w:jc w:val="center"/>
              <w:rPr>
                <w:rFonts w:cs="Arial"/>
                <w:color w:val="000000"/>
                <w:kern w:val="0"/>
                <w14:ligatures w14:val="none"/>
              </w:rPr>
            </w:pPr>
            <w:r>
              <w:rPr>
                <w:rFonts w:cs="Arial" w:hint="eastAsia"/>
                <w:color w:val="000000"/>
                <w:kern w:val="0"/>
                <w14:ligatures w14:val="none"/>
              </w:rPr>
              <w:t>月份</w:t>
            </w:r>
          </w:p>
        </w:tc>
        <w:tc>
          <w:tcPr>
            <w:tcW w:w="2644" w:type="dxa"/>
            <w:noWrap/>
            <w:hideMark/>
          </w:tcPr>
          <w:p w14:paraId="454DC40A" w14:textId="77777777" w:rsidR="001B60FA" w:rsidRPr="001B60FA" w:rsidRDefault="001B60FA" w:rsidP="00926445">
            <w:pPr>
              <w:spacing w:line="0" w:lineRule="atLeast"/>
              <w:jc w:val="center"/>
              <w:rPr>
                <w:rFonts w:cs="Arial"/>
                <w:color w:val="000000"/>
                <w:kern w:val="0"/>
                <w14:ligatures w14:val="none"/>
              </w:rPr>
            </w:pPr>
            <w:r w:rsidRPr="001B60FA">
              <w:rPr>
                <w:rFonts w:cs="Arial"/>
                <w:color w:val="000000"/>
                <w:kern w:val="0"/>
                <w14:ligatures w14:val="none"/>
              </w:rPr>
              <w:t>每人每月使用次數</w:t>
            </w:r>
          </w:p>
        </w:tc>
        <w:tc>
          <w:tcPr>
            <w:tcW w:w="2645" w:type="dxa"/>
            <w:noWrap/>
            <w:hideMark/>
          </w:tcPr>
          <w:p w14:paraId="53668873" w14:textId="77777777" w:rsidR="001B60FA" w:rsidRPr="001B60FA" w:rsidRDefault="001B60FA" w:rsidP="00926445">
            <w:pPr>
              <w:spacing w:line="0" w:lineRule="atLeast"/>
              <w:jc w:val="center"/>
              <w:rPr>
                <w:rFonts w:cs="Arial"/>
                <w:color w:val="000000"/>
                <w:kern w:val="0"/>
                <w14:ligatures w14:val="none"/>
              </w:rPr>
            </w:pPr>
            <w:r w:rsidRPr="001B60FA">
              <w:rPr>
                <w:rFonts w:cs="Arial"/>
                <w:color w:val="000000"/>
                <w:kern w:val="0"/>
                <w14:ligatures w14:val="none"/>
              </w:rPr>
              <w:t>平均每日使用次數</w:t>
            </w:r>
          </w:p>
        </w:tc>
      </w:tr>
      <w:tr w:rsidR="001B60FA" w:rsidRPr="001B60FA" w14:paraId="51AC474B" w14:textId="77777777" w:rsidTr="00DA7C4A">
        <w:trPr>
          <w:trHeight w:val="315"/>
          <w:jc w:val="center"/>
        </w:trPr>
        <w:tc>
          <w:tcPr>
            <w:tcW w:w="2644" w:type="dxa"/>
            <w:noWrap/>
            <w:hideMark/>
          </w:tcPr>
          <w:p w14:paraId="15A53F35" w14:textId="11CE35CA"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hideMark/>
          </w:tcPr>
          <w:p w14:paraId="7F768960"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1.86</w:t>
            </w:r>
          </w:p>
        </w:tc>
        <w:tc>
          <w:tcPr>
            <w:tcW w:w="2645" w:type="dxa"/>
            <w:noWrap/>
            <w:hideMark/>
          </w:tcPr>
          <w:p w14:paraId="01811FC4"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0.062</w:t>
            </w:r>
          </w:p>
        </w:tc>
      </w:tr>
      <w:tr w:rsidR="001B60FA" w:rsidRPr="001B60FA" w14:paraId="70B3062D" w14:textId="77777777" w:rsidTr="00DA7C4A">
        <w:trPr>
          <w:trHeight w:val="315"/>
          <w:jc w:val="center"/>
        </w:trPr>
        <w:tc>
          <w:tcPr>
            <w:tcW w:w="2644" w:type="dxa"/>
            <w:noWrap/>
            <w:hideMark/>
          </w:tcPr>
          <w:p w14:paraId="5937DEB7" w14:textId="38FA853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hideMark/>
          </w:tcPr>
          <w:p w14:paraId="4F67E8F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3.57</w:t>
            </w:r>
          </w:p>
        </w:tc>
        <w:tc>
          <w:tcPr>
            <w:tcW w:w="2645" w:type="dxa"/>
            <w:noWrap/>
            <w:hideMark/>
          </w:tcPr>
          <w:p w14:paraId="60607D4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0.115</w:t>
            </w:r>
          </w:p>
        </w:tc>
      </w:tr>
      <w:tr w:rsidR="001B60FA" w:rsidRPr="001B60FA" w14:paraId="47365F58" w14:textId="77777777" w:rsidTr="00DA7C4A">
        <w:trPr>
          <w:trHeight w:val="315"/>
          <w:jc w:val="center"/>
        </w:trPr>
        <w:tc>
          <w:tcPr>
            <w:tcW w:w="2644" w:type="dxa"/>
            <w:noWrap/>
            <w:hideMark/>
          </w:tcPr>
          <w:p w14:paraId="1F00D014" w14:textId="1CC0FAB2"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hideMark/>
          </w:tcPr>
          <w:p w14:paraId="7D3B601C"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1.76</w:t>
            </w:r>
          </w:p>
        </w:tc>
        <w:tc>
          <w:tcPr>
            <w:tcW w:w="2645" w:type="dxa"/>
            <w:noWrap/>
            <w:hideMark/>
          </w:tcPr>
          <w:p w14:paraId="69E311FF"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0.057</w:t>
            </w:r>
          </w:p>
        </w:tc>
      </w:tr>
      <w:tr w:rsidR="001B60FA" w:rsidRPr="001B60FA" w14:paraId="2694D816" w14:textId="77777777" w:rsidTr="00DA7C4A">
        <w:trPr>
          <w:trHeight w:val="315"/>
          <w:jc w:val="center"/>
        </w:trPr>
        <w:tc>
          <w:tcPr>
            <w:tcW w:w="2644" w:type="dxa"/>
            <w:noWrap/>
            <w:hideMark/>
          </w:tcPr>
          <w:p w14:paraId="0BF4888A" w14:textId="4085FDD3"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hideMark/>
          </w:tcPr>
          <w:p w14:paraId="3F26DA3E" w14:textId="6E79A3A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w:t>
            </w:r>
            <w:r w:rsidR="002D2313">
              <w:rPr>
                <w:rFonts w:cs="Times New Roman" w:hint="eastAsia"/>
                <w:color w:val="000000"/>
                <w:kern w:val="0"/>
                <w14:ligatures w14:val="none"/>
              </w:rPr>
              <w:t>.00</w:t>
            </w:r>
          </w:p>
        </w:tc>
        <w:tc>
          <w:tcPr>
            <w:tcW w:w="2645" w:type="dxa"/>
            <w:noWrap/>
            <w:hideMark/>
          </w:tcPr>
          <w:p w14:paraId="508F5AA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0.067</w:t>
            </w:r>
          </w:p>
        </w:tc>
      </w:tr>
      <w:tr w:rsidR="001B60FA" w:rsidRPr="001B60FA" w14:paraId="24761AC5" w14:textId="77777777" w:rsidTr="00DA7C4A">
        <w:trPr>
          <w:trHeight w:val="315"/>
          <w:jc w:val="center"/>
        </w:trPr>
        <w:tc>
          <w:tcPr>
            <w:tcW w:w="2644" w:type="dxa"/>
            <w:noWrap/>
            <w:hideMark/>
          </w:tcPr>
          <w:p w14:paraId="373298A9" w14:textId="1884574D"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hideMark/>
          </w:tcPr>
          <w:p w14:paraId="2B176EFA"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2.01</w:t>
            </w:r>
          </w:p>
        </w:tc>
        <w:tc>
          <w:tcPr>
            <w:tcW w:w="2645" w:type="dxa"/>
            <w:noWrap/>
            <w:hideMark/>
          </w:tcPr>
          <w:p w14:paraId="3D092FA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4C123F2F" w14:textId="77777777" w:rsidTr="00DA7C4A">
        <w:trPr>
          <w:trHeight w:val="315"/>
          <w:jc w:val="center"/>
        </w:trPr>
        <w:tc>
          <w:tcPr>
            <w:tcW w:w="2644" w:type="dxa"/>
            <w:noWrap/>
            <w:hideMark/>
          </w:tcPr>
          <w:p w14:paraId="61EDD021" w14:textId="2D816631"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hideMark/>
          </w:tcPr>
          <w:p w14:paraId="7B5676A6"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2.07</w:t>
            </w:r>
          </w:p>
        </w:tc>
        <w:tc>
          <w:tcPr>
            <w:tcW w:w="2645" w:type="dxa"/>
            <w:noWrap/>
            <w:hideMark/>
          </w:tcPr>
          <w:p w14:paraId="3F12B764"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0.069</w:t>
            </w:r>
          </w:p>
        </w:tc>
      </w:tr>
      <w:tr w:rsidR="001B60FA" w:rsidRPr="001B60FA" w14:paraId="2609D71E" w14:textId="77777777" w:rsidTr="00DA7C4A">
        <w:trPr>
          <w:trHeight w:val="315"/>
          <w:jc w:val="center"/>
        </w:trPr>
        <w:tc>
          <w:tcPr>
            <w:tcW w:w="2644" w:type="dxa"/>
            <w:noWrap/>
            <w:hideMark/>
          </w:tcPr>
          <w:p w14:paraId="730ECF54" w14:textId="79FFFE3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hideMark/>
          </w:tcPr>
          <w:p w14:paraId="1A34C0E1"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2.27</w:t>
            </w:r>
          </w:p>
        </w:tc>
        <w:tc>
          <w:tcPr>
            <w:tcW w:w="2645" w:type="dxa"/>
            <w:noWrap/>
            <w:hideMark/>
          </w:tcPr>
          <w:p w14:paraId="74D838D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0.073</w:t>
            </w:r>
          </w:p>
        </w:tc>
      </w:tr>
      <w:tr w:rsidR="001B60FA" w:rsidRPr="001B60FA" w14:paraId="184DEBE6" w14:textId="77777777" w:rsidTr="00DA7C4A">
        <w:trPr>
          <w:trHeight w:val="315"/>
          <w:jc w:val="center"/>
        </w:trPr>
        <w:tc>
          <w:tcPr>
            <w:tcW w:w="2644" w:type="dxa"/>
            <w:noWrap/>
            <w:hideMark/>
          </w:tcPr>
          <w:p w14:paraId="628E5E28" w14:textId="7CEAA91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hideMark/>
          </w:tcPr>
          <w:p w14:paraId="0ABF1095"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2.06</w:t>
            </w:r>
          </w:p>
        </w:tc>
        <w:tc>
          <w:tcPr>
            <w:tcW w:w="2645" w:type="dxa"/>
            <w:noWrap/>
            <w:hideMark/>
          </w:tcPr>
          <w:p w14:paraId="5EEBD4C1"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17348385" w14:textId="77777777" w:rsidTr="00DA7C4A">
        <w:trPr>
          <w:trHeight w:val="315"/>
          <w:jc w:val="center"/>
        </w:trPr>
        <w:tc>
          <w:tcPr>
            <w:tcW w:w="2644" w:type="dxa"/>
            <w:noWrap/>
            <w:hideMark/>
          </w:tcPr>
          <w:p w14:paraId="005F8CBB" w14:textId="6FDDF1C2"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hideMark/>
          </w:tcPr>
          <w:p w14:paraId="6CA6A1EC"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4.19</w:t>
            </w:r>
          </w:p>
        </w:tc>
        <w:tc>
          <w:tcPr>
            <w:tcW w:w="2645" w:type="dxa"/>
            <w:noWrap/>
            <w:hideMark/>
          </w:tcPr>
          <w:p w14:paraId="4F9EB938" w14:textId="7021ED31"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0.15</w:t>
            </w:r>
            <w:r w:rsidR="002D2313">
              <w:rPr>
                <w:rFonts w:cs="Times New Roman" w:hint="eastAsia"/>
                <w:color w:val="000000"/>
                <w:kern w:val="0"/>
                <w14:ligatures w14:val="none"/>
              </w:rPr>
              <w:t>0</w:t>
            </w:r>
          </w:p>
        </w:tc>
      </w:tr>
      <w:tr w:rsidR="001B60FA" w:rsidRPr="001B60FA" w14:paraId="36D5A783" w14:textId="77777777" w:rsidTr="00DA7C4A">
        <w:trPr>
          <w:trHeight w:val="315"/>
          <w:jc w:val="center"/>
        </w:trPr>
        <w:tc>
          <w:tcPr>
            <w:tcW w:w="2644" w:type="dxa"/>
            <w:noWrap/>
            <w:hideMark/>
          </w:tcPr>
          <w:p w14:paraId="54A6478D" w14:textId="7F90B6BF"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hideMark/>
          </w:tcPr>
          <w:p w14:paraId="0A13DBF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2.16</w:t>
            </w:r>
          </w:p>
        </w:tc>
        <w:tc>
          <w:tcPr>
            <w:tcW w:w="2645" w:type="dxa"/>
            <w:noWrap/>
            <w:hideMark/>
          </w:tcPr>
          <w:p w14:paraId="36E97FB9" w14:textId="3F27ACEE"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0.07</w:t>
            </w:r>
            <w:r w:rsidR="002D2313">
              <w:rPr>
                <w:rFonts w:cs="Times New Roman" w:hint="eastAsia"/>
                <w:color w:val="000000"/>
                <w:kern w:val="0"/>
                <w14:ligatures w14:val="none"/>
              </w:rPr>
              <w:t>0</w:t>
            </w:r>
          </w:p>
        </w:tc>
      </w:tr>
      <w:tr w:rsidR="001B60FA" w:rsidRPr="001B60FA" w14:paraId="42A98CE9" w14:textId="77777777" w:rsidTr="00DA7C4A">
        <w:trPr>
          <w:trHeight w:val="315"/>
          <w:jc w:val="center"/>
        </w:trPr>
        <w:tc>
          <w:tcPr>
            <w:tcW w:w="2644" w:type="dxa"/>
            <w:noWrap/>
            <w:hideMark/>
          </w:tcPr>
          <w:p w14:paraId="3D88151F" w14:textId="551BC68E"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hideMark/>
          </w:tcPr>
          <w:p w14:paraId="289F198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2.03</w:t>
            </w:r>
          </w:p>
        </w:tc>
        <w:tc>
          <w:tcPr>
            <w:tcW w:w="2645" w:type="dxa"/>
            <w:noWrap/>
            <w:hideMark/>
          </w:tcPr>
          <w:p w14:paraId="7AA2627F"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0.068</w:t>
            </w:r>
          </w:p>
        </w:tc>
      </w:tr>
      <w:tr w:rsidR="001B60FA" w:rsidRPr="001B60FA" w14:paraId="071E8D66" w14:textId="77777777" w:rsidTr="00DA7C4A">
        <w:trPr>
          <w:trHeight w:val="315"/>
          <w:jc w:val="center"/>
        </w:trPr>
        <w:tc>
          <w:tcPr>
            <w:tcW w:w="2644" w:type="dxa"/>
            <w:noWrap/>
            <w:hideMark/>
          </w:tcPr>
          <w:p w14:paraId="7D8F9A56" w14:textId="1C3B8483"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hideMark/>
          </w:tcPr>
          <w:p w14:paraId="0920D154" w14:textId="1C9095E5"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w:t>
            </w:r>
            <w:r w:rsidR="002D2313">
              <w:rPr>
                <w:rFonts w:cs="Times New Roman" w:hint="eastAsia"/>
                <w:color w:val="000000"/>
                <w:kern w:val="0"/>
                <w14:ligatures w14:val="none"/>
              </w:rPr>
              <w:t>.00</w:t>
            </w:r>
          </w:p>
        </w:tc>
        <w:tc>
          <w:tcPr>
            <w:tcW w:w="2645" w:type="dxa"/>
            <w:noWrap/>
            <w:hideMark/>
          </w:tcPr>
          <w:p w14:paraId="4B0B2F33"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083937F6" w14:textId="77777777" w:rsidTr="00DA7C4A">
        <w:trPr>
          <w:trHeight w:val="315"/>
          <w:jc w:val="center"/>
        </w:trPr>
        <w:tc>
          <w:tcPr>
            <w:tcW w:w="2644" w:type="dxa"/>
            <w:noWrap/>
            <w:hideMark/>
          </w:tcPr>
          <w:p w14:paraId="3A233BAD" w14:textId="66337FE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hideMark/>
          </w:tcPr>
          <w:p w14:paraId="74B52978" w14:textId="065FCC6F"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w:t>
            </w:r>
            <w:r w:rsidR="002D2313">
              <w:rPr>
                <w:rFonts w:cs="Times New Roman" w:hint="eastAsia"/>
                <w:color w:val="000000"/>
                <w:kern w:val="0"/>
                <w14:ligatures w14:val="none"/>
              </w:rPr>
              <w:t>.00</w:t>
            </w:r>
          </w:p>
        </w:tc>
        <w:tc>
          <w:tcPr>
            <w:tcW w:w="2645" w:type="dxa"/>
            <w:noWrap/>
            <w:hideMark/>
          </w:tcPr>
          <w:p w14:paraId="6504E7B0"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0.067</w:t>
            </w:r>
          </w:p>
        </w:tc>
      </w:tr>
      <w:tr w:rsidR="001B60FA" w:rsidRPr="001B60FA" w14:paraId="19FEC4A1" w14:textId="77777777" w:rsidTr="00DA7C4A">
        <w:trPr>
          <w:trHeight w:val="315"/>
          <w:jc w:val="center"/>
        </w:trPr>
        <w:tc>
          <w:tcPr>
            <w:tcW w:w="2644" w:type="dxa"/>
            <w:noWrap/>
            <w:hideMark/>
          </w:tcPr>
          <w:p w14:paraId="162496DC" w14:textId="0BD242F6"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hideMark/>
          </w:tcPr>
          <w:p w14:paraId="14BC3C22" w14:textId="243277B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1.8</w:t>
            </w:r>
            <w:r w:rsidR="002D2313">
              <w:rPr>
                <w:rFonts w:cs="Times New Roman" w:hint="eastAsia"/>
                <w:color w:val="000000"/>
                <w:kern w:val="0"/>
                <w14:ligatures w14:val="none"/>
              </w:rPr>
              <w:t>0</w:t>
            </w:r>
          </w:p>
        </w:tc>
        <w:tc>
          <w:tcPr>
            <w:tcW w:w="2645" w:type="dxa"/>
            <w:noWrap/>
            <w:hideMark/>
          </w:tcPr>
          <w:p w14:paraId="145B9F66"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0.058</w:t>
            </w:r>
          </w:p>
        </w:tc>
      </w:tr>
      <w:tr w:rsidR="001B60FA" w:rsidRPr="001B60FA" w14:paraId="101799D3" w14:textId="77777777" w:rsidTr="00DA7C4A">
        <w:trPr>
          <w:trHeight w:val="315"/>
          <w:jc w:val="center"/>
        </w:trPr>
        <w:tc>
          <w:tcPr>
            <w:tcW w:w="2644" w:type="dxa"/>
            <w:noWrap/>
            <w:hideMark/>
          </w:tcPr>
          <w:p w14:paraId="5DCA0D48" w14:textId="40CA532D"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hideMark/>
          </w:tcPr>
          <w:p w14:paraId="2B6C773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1.77</w:t>
            </w:r>
          </w:p>
        </w:tc>
        <w:tc>
          <w:tcPr>
            <w:tcW w:w="2645" w:type="dxa"/>
            <w:noWrap/>
            <w:hideMark/>
          </w:tcPr>
          <w:p w14:paraId="7B26870B"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0.057</w:t>
            </w:r>
          </w:p>
        </w:tc>
      </w:tr>
      <w:tr w:rsidR="001B60FA" w:rsidRPr="001B60FA" w14:paraId="43231327" w14:textId="77777777" w:rsidTr="00DA7C4A">
        <w:trPr>
          <w:trHeight w:val="315"/>
          <w:jc w:val="center"/>
        </w:trPr>
        <w:tc>
          <w:tcPr>
            <w:tcW w:w="2644" w:type="dxa"/>
            <w:noWrap/>
            <w:hideMark/>
          </w:tcPr>
          <w:p w14:paraId="7474EB9F" w14:textId="52A0FE8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hideMark/>
          </w:tcPr>
          <w:p w14:paraId="448026E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1.96</w:t>
            </w:r>
          </w:p>
        </w:tc>
        <w:tc>
          <w:tcPr>
            <w:tcW w:w="2645" w:type="dxa"/>
            <w:noWrap/>
            <w:hideMark/>
          </w:tcPr>
          <w:p w14:paraId="03613461"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7CD35F62" w14:textId="77777777" w:rsidTr="00DA7C4A">
        <w:trPr>
          <w:trHeight w:val="315"/>
          <w:jc w:val="center"/>
        </w:trPr>
        <w:tc>
          <w:tcPr>
            <w:tcW w:w="2644" w:type="dxa"/>
            <w:noWrap/>
            <w:hideMark/>
          </w:tcPr>
          <w:p w14:paraId="33A29590" w14:textId="28AC20C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hideMark/>
          </w:tcPr>
          <w:p w14:paraId="7F50795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2.01</w:t>
            </w:r>
          </w:p>
        </w:tc>
        <w:tc>
          <w:tcPr>
            <w:tcW w:w="2645" w:type="dxa"/>
            <w:noWrap/>
            <w:hideMark/>
          </w:tcPr>
          <w:p w14:paraId="4D4C227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7CDAF141" w14:textId="77777777" w:rsidTr="00DA7C4A">
        <w:trPr>
          <w:trHeight w:val="315"/>
          <w:jc w:val="center"/>
        </w:trPr>
        <w:tc>
          <w:tcPr>
            <w:tcW w:w="2644" w:type="dxa"/>
            <w:noWrap/>
            <w:hideMark/>
          </w:tcPr>
          <w:p w14:paraId="53FF343A" w14:textId="4CF8041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hideMark/>
          </w:tcPr>
          <w:p w14:paraId="00837834"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2.04</w:t>
            </w:r>
          </w:p>
        </w:tc>
        <w:tc>
          <w:tcPr>
            <w:tcW w:w="2645" w:type="dxa"/>
            <w:noWrap/>
            <w:hideMark/>
          </w:tcPr>
          <w:p w14:paraId="4EA7224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0.068</w:t>
            </w:r>
          </w:p>
        </w:tc>
      </w:tr>
      <w:tr w:rsidR="001B60FA" w:rsidRPr="001B60FA" w14:paraId="52C578F0" w14:textId="77777777" w:rsidTr="00DA7C4A">
        <w:trPr>
          <w:trHeight w:val="315"/>
          <w:jc w:val="center"/>
        </w:trPr>
        <w:tc>
          <w:tcPr>
            <w:tcW w:w="2644" w:type="dxa"/>
            <w:noWrap/>
            <w:hideMark/>
          </w:tcPr>
          <w:p w14:paraId="766652C1" w14:textId="4CC44F51"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hideMark/>
          </w:tcPr>
          <w:p w14:paraId="4E81B7F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2.05</w:t>
            </w:r>
          </w:p>
        </w:tc>
        <w:tc>
          <w:tcPr>
            <w:tcW w:w="2645" w:type="dxa"/>
            <w:noWrap/>
            <w:hideMark/>
          </w:tcPr>
          <w:p w14:paraId="617B5053"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5AE92C33" w14:textId="77777777" w:rsidTr="00DA7C4A">
        <w:trPr>
          <w:trHeight w:val="315"/>
          <w:jc w:val="center"/>
        </w:trPr>
        <w:tc>
          <w:tcPr>
            <w:tcW w:w="2644" w:type="dxa"/>
            <w:noWrap/>
            <w:hideMark/>
          </w:tcPr>
          <w:p w14:paraId="7CBD6188" w14:textId="07AFD3B0"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hideMark/>
          </w:tcPr>
          <w:p w14:paraId="0853902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2.06</w:t>
            </w:r>
          </w:p>
        </w:tc>
        <w:tc>
          <w:tcPr>
            <w:tcW w:w="2645" w:type="dxa"/>
            <w:noWrap/>
            <w:hideMark/>
          </w:tcPr>
          <w:p w14:paraId="08CDD175"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6A0FED7B" w14:textId="77777777" w:rsidTr="00DA7C4A">
        <w:trPr>
          <w:trHeight w:val="315"/>
          <w:jc w:val="center"/>
        </w:trPr>
        <w:tc>
          <w:tcPr>
            <w:tcW w:w="2644" w:type="dxa"/>
            <w:noWrap/>
            <w:hideMark/>
          </w:tcPr>
          <w:p w14:paraId="3E51914B" w14:textId="59F2C6E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hideMark/>
          </w:tcPr>
          <w:p w14:paraId="5A3FD23F"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1.78</w:t>
            </w:r>
          </w:p>
        </w:tc>
        <w:tc>
          <w:tcPr>
            <w:tcW w:w="2645" w:type="dxa"/>
            <w:noWrap/>
            <w:hideMark/>
          </w:tcPr>
          <w:p w14:paraId="5D71993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0.064</w:t>
            </w:r>
          </w:p>
        </w:tc>
      </w:tr>
      <w:tr w:rsidR="001B60FA" w:rsidRPr="001B60FA" w14:paraId="111EF94D" w14:textId="77777777" w:rsidTr="00DA7C4A">
        <w:trPr>
          <w:trHeight w:val="315"/>
          <w:jc w:val="center"/>
        </w:trPr>
        <w:tc>
          <w:tcPr>
            <w:tcW w:w="2644" w:type="dxa"/>
            <w:noWrap/>
            <w:hideMark/>
          </w:tcPr>
          <w:p w14:paraId="0016765B" w14:textId="627F420E"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hideMark/>
          </w:tcPr>
          <w:p w14:paraId="78C73F65"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2.05</w:t>
            </w:r>
          </w:p>
        </w:tc>
        <w:tc>
          <w:tcPr>
            <w:tcW w:w="2645" w:type="dxa"/>
            <w:noWrap/>
            <w:hideMark/>
          </w:tcPr>
          <w:p w14:paraId="0ED80AB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3CE1246B" w14:textId="77777777" w:rsidTr="00DA7C4A">
        <w:trPr>
          <w:trHeight w:val="315"/>
          <w:jc w:val="center"/>
        </w:trPr>
        <w:tc>
          <w:tcPr>
            <w:tcW w:w="2644" w:type="dxa"/>
            <w:noWrap/>
            <w:hideMark/>
          </w:tcPr>
          <w:p w14:paraId="6C4EC002" w14:textId="26BA7190"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hideMark/>
          </w:tcPr>
          <w:p w14:paraId="2429000B"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1.84</w:t>
            </w:r>
          </w:p>
        </w:tc>
        <w:tc>
          <w:tcPr>
            <w:tcW w:w="2645" w:type="dxa"/>
            <w:noWrap/>
            <w:hideMark/>
          </w:tcPr>
          <w:p w14:paraId="53F36E73"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0.061</w:t>
            </w:r>
          </w:p>
        </w:tc>
      </w:tr>
      <w:tr w:rsidR="001B60FA" w:rsidRPr="001B60FA" w14:paraId="0471D3D5" w14:textId="77777777" w:rsidTr="00DA7C4A">
        <w:trPr>
          <w:trHeight w:val="315"/>
          <w:jc w:val="center"/>
        </w:trPr>
        <w:tc>
          <w:tcPr>
            <w:tcW w:w="2644" w:type="dxa"/>
            <w:noWrap/>
            <w:hideMark/>
          </w:tcPr>
          <w:p w14:paraId="243EF344" w14:textId="5E1235E8"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hideMark/>
          </w:tcPr>
          <w:p w14:paraId="1E073BBE"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1.94</w:t>
            </w:r>
          </w:p>
        </w:tc>
        <w:tc>
          <w:tcPr>
            <w:tcW w:w="2645" w:type="dxa"/>
            <w:noWrap/>
            <w:hideMark/>
          </w:tcPr>
          <w:p w14:paraId="168B98CE"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0.063</w:t>
            </w:r>
          </w:p>
        </w:tc>
      </w:tr>
      <w:tr w:rsidR="001B60FA" w:rsidRPr="001B60FA" w14:paraId="456B81DF" w14:textId="77777777" w:rsidTr="00DA7C4A">
        <w:trPr>
          <w:trHeight w:val="315"/>
          <w:jc w:val="center"/>
        </w:trPr>
        <w:tc>
          <w:tcPr>
            <w:tcW w:w="2644" w:type="dxa"/>
            <w:noWrap/>
            <w:hideMark/>
          </w:tcPr>
          <w:p w14:paraId="1DD84050" w14:textId="6D72003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hideMark/>
          </w:tcPr>
          <w:p w14:paraId="0C27FDCE"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1.93</w:t>
            </w:r>
          </w:p>
        </w:tc>
        <w:tc>
          <w:tcPr>
            <w:tcW w:w="2645" w:type="dxa"/>
            <w:noWrap/>
            <w:hideMark/>
          </w:tcPr>
          <w:p w14:paraId="754078E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0.064</w:t>
            </w:r>
          </w:p>
        </w:tc>
      </w:tr>
    </w:tbl>
    <w:p w14:paraId="1A8BF40C" w14:textId="36C87EB6" w:rsidR="00F44525" w:rsidRPr="009F4731" w:rsidRDefault="001B60FA" w:rsidP="00C03689">
      <w:pPr>
        <w:pStyle w:val="Default"/>
        <w:keepLines/>
        <w:autoSpaceDE/>
        <w:autoSpaceDN/>
        <w:spacing w:beforeLines="50" w:before="180" w:afterLines="50" w:after="180" w:line="400" w:lineRule="exact"/>
        <w:ind w:firstLineChars="200" w:firstLine="480"/>
        <w:jc w:val="both"/>
        <w:rPr>
          <w:rFonts w:cs="標楷體"/>
          <w:color w:val="auto"/>
          <w:szCs w:val="27"/>
        </w:rPr>
      </w:pPr>
      <w:r w:rsidRPr="001B60FA">
        <w:rPr>
          <w:rFonts w:cs="標楷體" w:hint="eastAsia"/>
          <w:color w:val="auto"/>
          <w:szCs w:val="27"/>
        </w:rPr>
        <w:lastRenderedPageBreak/>
        <w:t>由</w:t>
      </w:r>
      <w:r w:rsidR="002D2313">
        <w:rPr>
          <w:rFonts w:cs="標楷體"/>
          <w:color w:val="auto"/>
          <w:szCs w:val="27"/>
        </w:rPr>
        <w:fldChar w:fldCharType="begin"/>
      </w:r>
      <w:r w:rsidR="002D2313">
        <w:rPr>
          <w:rFonts w:cs="標楷體"/>
          <w:color w:val="auto"/>
          <w:szCs w:val="27"/>
        </w:rPr>
        <w:instrText xml:space="preserve"> </w:instrText>
      </w:r>
      <w:r w:rsidR="002D2313">
        <w:rPr>
          <w:rFonts w:cs="標楷體" w:hint="eastAsia"/>
          <w:color w:val="auto"/>
          <w:szCs w:val="27"/>
        </w:rPr>
        <w:instrText>REF _Ref239694302 \h</w:instrText>
      </w:r>
      <w:r w:rsidR="002D2313">
        <w:rPr>
          <w:rFonts w:cs="標楷體"/>
          <w:color w:val="auto"/>
          <w:szCs w:val="27"/>
        </w:rPr>
        <w:instrText xml:space="preserve"> </w:instrText>
      </w:r>
      <w:r w:rsidR="002D2313">
        <w:rPr>
          <w:rFonts w:cs="標楷體"/>
          <w:color w:val="auto"/>
          <w:szCs w:val="27"/>
        </w:rPr>
      </w:r>
      <w:r w:rsidR="002D2313">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3.1</w:t>
      </w:r>
      <w:r w:rsidR="00EC1F40">
        <w:t>.</w:t>
      </w:r>
      <w:r w:rsidR="00EC1F40">
        <w:rPr>
          <w:noProof/>
        </w:rPr>
        <w:t>4</w:t>
      </w:r>
      <w:r w:rsidR="002D2313">
        <w:rPr>
          <w:rFonts w:cs="標楷體"/>
          <w:color w:val="auto"/>
          <w:szCs w:val="27"/>
        </w:rPr>
        <w:fldChar w:fldCharType="end"/>
      </w:r>
      <w:r w:rsidRPr="001B60FA">
        <w:rPr>
          <w:rFonts w:cs="標楷體" w:hint="eastAsia"/>
          <w:color w:val="auto"/>
          <w:szCs w:val="27"/>
        </w:rPr>
        <w:t>及</w:t>
      </w:r>
      <w:r w:rsidR="002D2313">
        <w:rPr>
          <w:rFonts w:cs="標楷體"/>
          <w:color w:val="auto"/>
          <w:szCs w:val="27"/>
        </w:rPr>
        <w:fldChar w:fldCharType="begin"/>
      </w:r>
      <w:r w:rsidR="002D2313">
        <w:rPr>
          <w:rFonts w:cs="標楷體"/>
          <w:color w:val="auto"/>
          <w:szCs w:val="27"/>
        </w:rPr>
        <w:instrText xml:space="preserve"> </w:instrText>
      </w:r>
      <w:r w:rsidR="002D2313">
        <w:rPr>
          <w:rFonts w:cs="標楷體" w:hint="eastAsia"/>
          <w:color w:val="auto"/>
          <w:szCs w:val="27"/>
        </w:rPr>
        <w:instrText>REF _Ref239694312 \h</w:instrText>
      </w:r>
      <w:r w:rsidR="002D2313">
        <w:rPr>
          <w:rFonts w:cs="標楷體"/>
          <w:color w:val="auto"/>
          <w:szCs w:val="27"/>
        </w:rPr>
        <w:instrText xml:space="preserve"> </w:instrText>
      </w:r>
      <w:r w:rsidR="002D2313">
        <w:rPr>
          <w:rFonts w:cs="標楷體"/>
          <w:color w:val="auto"/>
          <w:szCs w:val="27"/>
        </w:rPr>
      </w:r>
      <w:r w:rsidR="002D2313">
        <w:rPr>
          <w:rFonts w:cs="標楷體"/>
          <w:color w:val="auto"/>
          <w:szCs w:val="27"/>
        </w:rPr>
        <w:fldChar w:fldCharType="separate"/>
      </w:r>
      <w:r w:rsidR="00EC1F40" w:rsidRPr="001B60FA">
        <w:rPr>
          <w:rFonts w:hint="eastAsia"/>
        </w:rPr>
        <w:t>表</w:t>
      </w:r>
      <w:r w:rsidR="00EC1F40" w:rsidRPr="001B60FA">
        <w:rPr>
          <w:rFonts w:hint="eastAsia"/>
        </w:rPr>
        <w:t xml:space="preserve"> </w:t>
      </w:r>
      <w:r w:rsidR="00EC1F40">
        <w:rPr>
          <w:noProof/>
        </w:rPr>
        <w:t>3.1</w:t>
      </w:r>
      <w:r w:rsidR="00EC1F40">
        <w:t>.</w:t>
      </w:r>
      <w:r w:rsidR="00EC1F40">
        <w:rPr>
          <w:noProof/>
        </w:rPr>
        <w:t>4</w:t>
      </w:r>
      <w:r w:rsidR="002D2313">
        <w:rPr>
          <w:rFonts w:cs="標楷體"/>
          <w:color w:val="auto"/>
          <w:szCs w:val="27"/>
        </w:rPr>
        <w:fldChar w:fldCharType="end"/>
      </w:r>
      <w:r w:rsidRPr="001B60FA">
        <w:rPr>
          <w:rFonts w:cs="標楷體" w:hint="eastAsia"/>
          <w:color w:val="auto"/>
          <w:szCs w:val="27"/>
        </w:rPr>
        <w:t>顯示，</w:t>
      </w:r>
      <w:r w:rsidRPr="001B60FA">
        <w:rPr>
          <w:rFonts w:cs="標楷體" w:hint="eastAsia"/>
          <w:color w:val="auto"/>
          <w:szCs w:val="27"/>
        </w:rPr>
        <w:t>113</w:t>
      </w:r>
      <w:r w:rsidRPr="001B60FA">
        <w:rPr>
          <w:rFonts w:cs="標楷體" w:hint="eastAsia"/>
          <w:color w:val="auto"/>
          <w:szCs w:val="27"/>
        </w:rPr>
        <w:t>年</w:t>
      </w:r>
      <w:r w:rsidRPr="001B60FA">
        <w:rPr>
          <w:rFonts w:cs="標楷體" w:hint="eastAsia"/>
          <w:color w:val="auto"/>
          <w:szCs w:val="27"/>
        </w:rPr>
        <w:t>6</w:t>
      </w:r>
      <w:r w:rsidRPr="001B60FA">
        <w:rPr>
          <w:rFonts w:cs="標楷體" w:hint="eastAsia"/>
          <w:color w:val="auto"/>
          <w:szCs w:val="27"/>
        </w:rPr>
        <w:t>月至</w:t>
      </w:r>
      <w:r w:rsidRPr="001B60FA">
        <w:rPr>
          <w:rFonts w:cs="標楷體" w:hint="eastAsia"/>
          <w:color w:val="auto"/>
          <w:szCs w:val="27"/>
        </w:rPr>
        <w:t>115</w:t>
      </w:r>
      <w:r w:rsidRPr="001B60FA">
        <w:rPr>
          <w:rFonts w:cs="標楷體" w:hint="eastAsia"/>
          <w:color w:val="auto"/>
          <w:szCs w:val="27"/>
        </w:rPr>
        <w:t>年</w:t>
      </w:r>
      <w:r w:rsidRPr="001B60FA">
        <w:rPr>
          <w:rFonts w:cs="標楷體" w:hint="eastAsia"/>
          <w:color w:val="auto"/>
          <w:szCs w:val="27"/>
        </w:rPr>
        <w:t>6</w:t>
      </w:r>
      <w:r w:rsidRPr="001B60FA">
        <w:rPr>
          <w:rFonts w:cs="標楷體" w:hint="eastAsia"/>
          <w:color w:val="auto"/>
          <w:szCs w:val="27"/>
        </w:rPr>
        <w:t>月臺東縣市區客運平均每日使用次數介於</w:t>
      </w:r>
      <w:r w:rsidRPr="001B60FA">
        <w:rPr>
          <w:rFonts w:cs="標楷體" w:hint="eastAsia"/>
          <w:color w:val="auto"/>
          <w:szCs w:val="27"/>
        </w:rPr>
        <w:t>0.057</w:t>
      </w:r>
      <w:r w:rsidRPr="001B60FA">
        <w:rPr>
          <w:rFonts w:cs="標楷體" w:hint="eastAsia"/>
          <w:color w:val="auto"/>
          <w:szCs w:val="27"/>
        </w:rPr>
        <w:t>次至</w:t>
      </w:r>
      <w:r w:rsidRPr="001B60FA">
        <w:rPr>
          <w:rFonts w:cs="標楷體" w:hint="eastAsia"/>
          <w:color w:val="auto"/>
          <w:szCs w:val="27"/>
        </w:rPr>
        <w:t>0.150</w:t>
      </w:r>
      <w:r w:rsidRPr="001B60FA">
        <w:rPr>
          <w:rFonts w:cs="標楷體" w:hint="eastAsia"/>
          <w:color w:val="auto"/>
          <w:szCs w:val="27"/>
        </w:rPr>
        <w:t>次之間。最高點出現在</w:t>
      </w:r>
      <w:r w:rsidRPr="001B60FA">
        <w:rPr>
          <w:rFonts w:cs="標楷體" w:hint="eastAsia"/>
          <w:color w:val="auto"/>
          <w:szCs w:val="27"/>
        </w:rPr>
        <w:t>114</w:t>
      </w:r>
      <w:r w:rsidRPr="001B60FA">
        <w:rPr>
          <w:rFonts w:cs="標楷體" w:hint="eastAsia"/>
          <w:color w:val="auto"/>
          <w:szCs w:val="27"/>
        </w:rPr>
        <w:t>年</w:t>
      </w:r>
      <w:r w:rsidRPr="001B60FA">
        <w:rPr>
          <w:rFonts w:cs="標楷體" w:hint="eastAsia"/>
          <w:color w:val="auto"/>
          <w:szCs w:val="27"/>
        </w:rPr>
        <w:t>2</w:t>
      </w:r>
      <w:r w:rsidRPr="001B60FA">
        <w:rPr>
          <w:rFonts w:cs="標楷體" w:hint="eastAsia"/>
          <w:color w:val="auto"/>
          <w:szCs w:val="27"/>
        </w:rPr>
        <w:t>月，為</w:t>
      </w:r>
      <w:r w:rsidRPr="001B60FA">
        <w:rPr>
          <w:rFonts w:cs="標楷體" w:hint="eastAsia"/>
          <w:color w:val="auto"/>
          <w:szCs w:val="27"/>
        </w:rPr>
        <w:t>0.150</w:t>
      </w:r>
      <w:r w:rsidRPr="001B60FA">
        <w:rPr>
          <w:rFonts w:cs="標楷體" w:hint="eastAsia"/>
          <w:color w:val="auto"/>
          <w:szCs w:val="27"/>
        </w:rPr>
        <w:t>次；</w:t>
      </w:r>
      <w:r w:rsidRPr="001B60FA">
        <w:rPr>
          <w:rFonts w:cs="標楷體" w:hint="eastAsia"/>
          <w:color w:val="auto"/>
          <w:szCs w:val="27"/>
        </w:rPr>
        <w:t>113</w:t>
      </w:r>
      <w:r w:rsidRPr="001B60FA">
        <w:rPr>
          <w:rFonts w:cs="標楷體" w:hint="eastAsia"/>
          <w:color w:val="auto"/>
          <w:szCs w:val="27"/>
        </w:rPr>
        <w:t>年</w:t>
      </w:r>
      <w:r w:rsidRPr="001B60FA">
        <w:rPr>
          <w:rFonts w:cs="標楷體" w:hint="eastAsia"/>
          <w:color w:val="auto"/>
          <w:szCs w:val="27"/>
        </w:rPr>
        <w:t>7</w:t>
      </w:r>
      <w:r w:rsidRPr="001B60FA">
        <w:rPr>
          <w:rFonts w:cs="標楷體" w:hint="eastAsia"/>
          <w:color w:val="auto"/>
          <w:szCs w:val="27"/>
        </w:rPr>
        <w:t>月亦達</w:t>
      </w:r>
      <w:r w:rsidRPr="001B60FA">
        <w:rPr>
          <w:rFonts w:cs="標楷體" w:hint="eastAsia"/>
          <w:color w:val="auto"/>
          <w:szCs w:val="27"/>
        </w:rPr>
        <w:t>0.115</w:t>
      </w:r>
      <w:r w:rsidRPr="001B60FA">
        <w:rPr>
          <w:rFonts w:cs="標楷體" w:hint="eastAsia"/>
          <w:color w:val="auto"/>
          <w:szCs w:val="27"/>
        </w:rPr>
        <w:t>次，形成兩個明顯高點</w:t>
      </w:r>
      <w:r w:rsidR="00901F81">
        <w:rPr>
          <w:rFonts w:cs="標楷體" w:hint="eastAsia"/>
          <w:color w:val="auto"/>
          <w:szCs w:val="27"/>
        </w:rPr>
        <w:t>；</w:t>
      </w:r>
      <w:r w:rsidRPr="001B60FA">
        <w:rPr>
          <w:rFonts w:cs="標楷體" w:hint="eastAsia"/>
          <w:color w:val="auto"/>
          <w:szCs w:val="27"/>
        </w:rPr>
        <w:t>最低點則出現在</w:t>
      </w:r>
      <w:r w:rsidRPr="001B60FA">
        <w:rPr>
          <w:rFonts w:cs="標楷體" w:hint="eastAsia"/>
          <w:color w:val="auto"/>
          <w:szCs w:val="27"/>
        </w:rPr>
        <w:t>113</w:t>
      </w:r>
      <w:r w:rsidRPr="001B60FA">
        <w:rPr>
          <w:rFonts w:cs="標楷體" w:hint="eastAsia"/>
          <w:color w:val="auto"/>
          <w:szCs w:val="27"/>
        </w:rPr>
        <w:t>年</w:t>
      </w:r>
      <w:r w:rsidRPr="001B60FA">
        <w:rPr>
          <w:rFonts w:cs="標楷體" w:hint="eastAsia"/>
          <w:color w:val="auto"/>
          <w:szCs w:val="27"/>
        </w:rPr>
        <w:t>8</w:t>
      </w:r>
      <w:r w:rsidRPr="001B60FA">
        <w:rPr>
          <w:rFonts w:cs="標楷體" w:hint="eastAsia"/>
          <w:color w:val="auto"/>
          <w:szCs w:val="27"/>
        </w:rPr>
        <w:t>月及</w:t>
      </w:r>
      <w:r w:rsidRPr="001B60FA">
        <w:rPr>
          <w:rFonts w:cs="標楷體" w:hint="eastAsia"/>
          <w:color w:val="auto"/>
          <w:szCs w:val="27"/>
        </w:rPr>
        <w:t>114</w:t>
      </w:r>
      <w:r w:rsidRPr="001B60FA">
        <w:rPr>
          <w:rFonts w:cs="標楷體" w:hint="eastAsia"/>
          <w:color w:val="auto"/>
          <w:szCs w:val="27"/>
        </w:rPr>
        <w:t>年</w:t>
      </w:r>
      <w:r w:rsidRPr="001B60FA">
        <w:rPr>
          <w:rFonts w:cs="標楷體" w:hint="eastAsia"/>
          <w:color w:val="auto"/>
          <w:szCs w:val="27"/>
        </w:rPr>
        <w:t>8</w:t>
      </w:r>
      <w:r w:rsidRPr="001B60FA">
        <w:rPr>
          <w:rFonts w:cs="標楷體" w:hint="eastAsia"/>
          <w:color w:val="auto"/>
          <w:szCs w:val="27"/>
        </w:rPr>
        <w:t>月，</w:t>
      </w:r>
      <w:proofErr w:type="gramStart"/>
      <w:r w:rsidRPr="001B60FA">
        <w:rPr>
          <w:rFonts w:cs="標楷體" w:hint="eastAsia"/>
          <w:color w:val="auto"/>
          <w:szCs w:val="27"/>
        </w:rPr>
        <w:t>均為</w:t>
      </w:r>
      <w:r w:rsidRPr="001B60FA">
        <w:rPr>
          <w:rFonts w:cs="標楷體" w:hint="eastAsia"/>
          <w:color w:val="auto"/>
          <w:szCs w:val="27"/>
        </w:rPr>
        <w:t>0.057</w:t>
      </w:r>
      <w:r w:rsidRPr="001B60FA">
        <w:rPr>
          <w:rFonts w:cs="標楷體" w:hint="eastAsia"/>
          <w:color w:val="auto"/>
          <w:szCs w:val="27"/>
        </w:rPr>
        <w:t>次</w:t>
      </w:r>
      <w:proofErr w:type="gramEnd"/>
      <w:r w:rsidRPr="001B60FA">
        <w:rPr>
          <w:rFonts w:cs="標楷體" w:hint="eastAsia"/>
          <w:color w:val="auto"/>
          <w:szCs w:val="27"/>
        </w:rPr>
        <w:t>。若排除上述兩個高點，其餘月份大致介於</w:t>
      </w:r>
      <w:r w:rsidRPr="001B60FA">
        <w:rPr>
          <w:rFonts w:cs="標楷體" w:hint="eastAsia"/>
          <w:color w:val="auto"/>
          <w:szCs w:val="27"/>
        </w:rPr>
        <w:t>0.057</w:t>
      </w:r>
      <w:r w:rsidRPr="001B60FA">
        <w:rPr>
          <w:rFonts w:cs="標楷體" w:hint="eastAsia"/>
          <w:color w:val="auto"/>
          <w:szCs w:val="27"/>
        </w:rPr>
        <w:t>次至</w:t>
      </w:r>
      <w:r w:rsidRPr="001B60FA">
        <w:rPr>
          <w:rFonts w:cs="標楷體" w:hint="eastAsia"/>
          <w:color w:val="auto"/>
          <w:szCs w:val="27"/>
        </w:rPr>
        <w:t>0.073</w:t>
      </w:r>
      <w:r w:rsidRPr="001B60FA">
        <w:rPr>
          <w:rFonts w:cs="標楷體" w:hint="eastAsia"/>
          <w:color w:val="auto"/>
          <w:szCs w:val="27"/>
        </w:rPr>
        <w:t>次之間；</w:t>
      </w:r>
      <w:r w:rsidRPr="001B60FA">
        <w:rPr>
          <w:rFonts w:cs="標楷體" w:hint="eastAsia"/>
          <w:color w:val="auto"/>
          <w:szCs w:val="27"/>
        </w:rPr>
        <w:t>115</w:t>
      </w:r>
      <w:r w:rsidRPr="001B60FA">
        <w:rPr>
          <w:rFonts w:cs="標楷體" w:hint="eastAsia"/>
          <w:color w:val="auto"/>
          <w:szCs w:val="27"/>
        </w:rPr>
        <w:t>年上半年則維持於</w:t>
      </w:r>
      <w:r w:rsidRPr="001B60FA">
        <w:rPr>
          <w:rFonts w:cs="標楷體" w:hint="eastAsia"/>
          <w:color w:val="auto"/>
          <w:szCs w:val="27"/>
        </w:rPr>
        <w:t>0.061</w:t>
      </w:r>
      <w:r w:rsidRPr="001B60FA">
        <w:rPr>
          <w:rFonts w:cs="標楷體" w:hint="eastAsia"/>
          <w:color w:val="auto"/>
          <w:szCs w:val="27"/>
        </w:rPr>
        <w:t>次至</w:t>
      </w:r>
      <w:r w:rsidRPr="001B60FA">
        <w:rPr>
          <w:rFonts w:cs="標楷體" w:hint="eastAsia"/>
          <w:color w:val="auto"/>
          <w:szCs w:val="27"/>
        </w:rPr>
        <w:t>0.066</w:t>
      </w:r>
      <w:r w:rsidRPr="001B60FA">
        <w:rPr>
          <w:rFonts w:cs="標楷體" w:hint="eastAsia"/>
          <w:color w:val="auto"/>
          <w:szCs w:val="27"/>
        </w:rPr>
        <w:t>次，顯示近期使用頻率相對穩定。</w:t>
      </w:r>
    </w:p>
    <w:p w14:paraId="5DF13B3E" w14:textId="77777777" w:rsidR="002D2313" w:rsidRDefault="002D2313" w:rsidP="002D2313">
      <w:pPr>
        <w:pStyle w:val="Default"/>
        <w:keepNext/>
        <w:spacing w:line="0" w:lineRule="atLeast"/>
        <w:jc w:val="center"/>
      </w:pPr>
      <w:r>
        <w:rPr>
          <w:rFonts w:cs="標楷體"/>
          <w:noProof/>
          <w:color w:val="auto"/>
          <w:szCs w:val="27"/>
        </w:rPr>
        <w:drawing>
          <wp:inline distT="0" distB="0" distL="0" distR="0" wp14:anchorId="6537328C" wp14:editId="6B828922">
            <wp:extent cx="5274310" cy="1758315"/>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21"/>
                    <a:stretch>
                      <a:fillRect/>
                    </a:stretch>
                  </pic:blipFill>
                  <pic:spPr>
                    <a:xfrm>
                      <a:off x="0" y="0"/>
                      <a:ext cx="5274310" cy="1758315"/>
                    </a:xfrm>
                    <a:prstGeom prst="rect">
                      <a:avLst/>
                    </a:prstGeom>
                  </pic:spPr>
                </pic:pic>
              </a:graphicData>
            </a:graphic>
          </wp:inline>
        </w:drawing>
      </w:r>
    </w:p>
    <w:p w14:paraId="7C31A4EC" w14:textId="667E75C2" w:rsidR="002D2313" w:rsidRDefault="002D2313" w:rsidP="002D2313">
      <w:pPr>
        <w:pStyle w:val="af7"/>
        <w:spacing w:beforeLines="50" w:before="180" w:afterLines="50" w:after="180" w:line="240" w:lineRule="atLeast"/>
        <w:jc w:val="center"/>
        <w:rPr>
          <w:sz w:val="24"/>
          <w:szCs w:val="24"/>
        </w:rPr>
      </w:pPr>
      <w:bookmarkStart w:id="54" w:name="_Ref239694525"/>
      <w:r w:rsidRPr="002D2313">
        <w:rPr>
          <w:rFonts w:hint="eastAsia"/>
          <w:sz w:val="24"/>
          <w:szCs w:val="24"/>
        </w:rPr>
        <w:t>圖</w:t>
      </w:r>
      <w:r w:rsidRPr="002D2313">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5</w:t>
      </w:r>
      <w:r w:rsidR="00990B83">
        <w:rPr>
          <w:sz w:val="24"/>
          <w:szCs w:val="24"/>
        </w:rPr>
        <w:fldChar w:fldCharType="end"/>
      </w:r>
      <w:bookmarkEnd w:id="54"/>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月臺東縣市區客運乘客各搭乘次數區間</w:t>
      </w:r>
    </w:p>
    <w:p w14:paraId="4C7A041D" w14:textId="44012D3F" w:rsidR="00F44525" w:rsidRPr="002D2313" w:rsidRDefault="002D2313" w:rsidP="002D2313">
      <w:pPr>
        <w:pStyle w:val="af7"/>
        <w:spacing w:beforeLines="50" w:before="180" w:afterLines="50" w:after="180" w:line="240" w:lineRule="atLeast"/>
        <w:jc w:val="center"/>
        <w:rPr>
          <w:rFonts w:cs="標楷體"/>
          <w:sz w:val="24"/>
          <w:szCs w:val="32"/>
        </w:rPr>
      </w:pPr>
      <w:r w:rsidRPr="002D2313">
        <w:rPr>
          <w:rFonts w:hint="eastAsia"/>
          <w:sz w:val="24"/>
          <w:szCs w:val="24"/>
        </w:rPr>
        <w:t>月人數變化折線圖</w:t>
      </w:r>
    </w:p>
    <w:p w14:paraId="0A799DBA" w14:textId="6A0F056E" w:rsidR="002D2313" w:rsidRDefault="002D2313" w:rsidP="002D2313">
      <w:pPr>
        <w:pStyle w:val="af7"/>
        <w:keepNext/>
        <w:spacing w:beforeLines="50" w:before="180" w:afterLines="50" w:after="180" w:line="240" w:lineRule="atLeast"/>
        <w:jc w:val="center"/>
        <w:rPr>
          <w:sz w:val="24"/>
          <w:szCs w:val="24"/>
        </w:rPr>
      </w:pPr>
      <w:bookmarkStart w:id="55" w:name="_Ref239694540"/>
      <w:r w:rsidRPr="002D2313">
        <w:rPr>
          <w:rFonts w:hint="eastAsia"/>
          <w:sz w:val="24"/>
          <w:szCs w:val="24"/>
        </w:rPr>
        <w:t>表</w:t>
      </w:r>
      <w:r w:rsidRPr="002D2313">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5</w:t>
      </w:r>
      <w:r w:rsidR="00ED7EB8">
        <w:rPr>
          <w:sz w:val="24"/>
          <w:szCs w:val="24"/>
        </w:rPr>
        <w:fldChar w:fldCharType="end"/>
      </w:r>
      <w:bookmarkEnd w:id="55"/>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月臺東縣市區客運乘客各搭乘次數區間</w:t>
      </w:r>
    </w:p>
    <w:p w14:paraId="33E38654" w14:textId="01508E8E" w:rsidR="002D2313" w:rsidRPr="002D2313" w:rsidRDefault="002D2313" w:rsidP="002D2313">
      <w:pPr>
        <w:pStyle w:val="af7"/>
        <w:keepNext/>
        <w:spacing w:beforeLines="50" w:before="180" w:afterLines="50" w:after="180" w:line="240" w:lineRule="atLeast"/>
        <w:jc w:val="center"/>
        <w:rPr>
          <w:sz w:val="24"/>
          <w:szCs w:val="24"/>
        </w:rPr>
      </w:pPr>
      <w:r w:rsidRPr="002D2313">
        <w:rPr>
          <w:rFonts w:hint="eastAsia"/>
          <w:sz w:val="24"/>
          <w:szCs w:val="24"/>
        </w:rPr>
        <w:t>月人數變化表</w:t>
      </w:r>
    </w:p>
    <w:tbl>
      <w:tblPr>
        <w:tblW w:w="5000" w:type="pct"/>
        <w:jc w:val="center"/>
        <w:tblCellMar>
          <w:left w:w="28" w:type="dxa"/>
          <w:right w:w="28" w:type="dxa"/>
        </w:tblCellMar>
        <w:tblLook w:val="04A0" w:firstRow="1" w:lastRow="0" w:firstColumn="1" w:lastColumn="0" w:noHBand="0" w:noVBand="1"/>
      </w:tblPr>
      <w:tblGrid>
        <w:gridCol w:w="2048"/>
        <w:gridCol w:w="1042"/>
        <w:gridCol w:w="1042"/>
        <w:gridCol w:w="1042"/>
        <w:gridCol w:w="1042"/>
        <w:gridCol w:w="796"/>
        <w:gridCol w:w="1284"/>
      </w:tblGrid>
      <w:tr w:rsidR="002D2313" w:rsidRPr="002D2313" w14:paraId="40C30A4D" w14:textId="77777777" w:rsidTr="00DA7C4A">
        <w:trPr>
          <w:trHeight w:val="670"/>
          <w:jc w:val="center"/>
        </w:trPr>
        <w:tc>
          <w:tcPr>
            <w:tcW w:w="1234"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398754BC" w14:textId="44B1ED99" w:rsidR="002D2313" w:rsidRPr="002D2313" w:rsidRDefault="002D2313" w:rsidP="006C0D77">
            <w:pPr>
              <w:spacing w:after="0" w:line="0" w:lineRule="atLeast"/>
              <w:rPr>
                <w:rFonts w:cs="新細明體"/>
                <w:color w:val="000000"/>
                <w:kern w:val="0"/>
                <w14:ligatures w14:val="none"/>
              </w:rPr>
            </w:pPr>
            <w:r w:rsidRPr="002D2313">
              <w:rPr>
                <w:rFonts w:cs="新細明體" w:hint="eastAsia"/>
                <w:color w:val="000000"/>
                <w:kern w:val="0"/>
                <w14:ligatures w14:val="none"/>
              </w:rPr>
              <w:t xml:space="preserve">        </w:t>
            </w:r>
            <w:r w:rsidRPr="002D2313">
              <w:rPr>
                <w:rFonts w:cs="新細明體" w:hint="eastAsia"/>
                <w:color w:val="000000"/>
                <w:kern w:val="0"/>
                <w14:ligatures w14:val="none"/>
              </w:rPr>
              <w:t>搭乘次數月份</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CA7FCC" w14:textId="77777777" w:rsidR="002D2313" w:rsidRPr="002D2313" w:rsidRDefault="002D2313" w:rsidP="006C0D77">
            <w:pPr>
              <w:spacing w:after="0" w:line="0" w:lineRule="atLeast"/>
              <w:jc w:val="center"/>
              <w:rPr>
                <w:rFonts w:cs="新細明體"/>
                <w:color w:val="000000"/>
                <w:kern w:val="0"/>
                <w14:ligatures w14:val="none"/>
              </w:rPr>
            </w:pPr>
            <w:r w:rsidRPr="002D2313">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95843C" w14:textId="77777777" w:rsidR="002D2313" w:rsidRPr="002D2313" w:rsidRDefault="002D2313" w:rsidP="006C0D77">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二至四次</w:t>
            </w:r>
          </w:p>
        </w:tc>
        <w:tc>
          <w:tcPr>
            <w:tcW w:w="1254"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FEC471" w14:textId="77777777" w:rsidR="002D2313" w:rsidRPr="002D2313" w:rsidRDefault="002D2313" w:rsidP="006C0D77">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五次以上</w:t>
            </w:r>
          </w:p>
        </w:tc>
      </w:tr>
      <w:tr w:rsidR="002D2313" w:rsidRPr="002D2313" w14:paraId="3E44DDA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6F115B"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F97A5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D66059"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3B17E5"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2,263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04C55"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4D562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241</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EF315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3.9%</w:t>
            </w:r>
          </w:p>
        </w:tc>
      </w:tr>
      <w:tr w:rsidR="002D2313" w:rsidRPr="002D2313" w14:paraId="1491344A"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F7291A"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7</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F0AC7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14A81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0.0%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818546"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5,613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E29F2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88.2%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FF8083"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750</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F22563"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11.8%</w:t>
            </w:r>
          </w:p>
        </w:tc>
      </w:tr>
      <w:tr w:rsidR="002D2313" w:rsidRPr="002D2313" w14:paraId="34054657"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8FAEF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8</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37D01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4,965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35AE3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60.4%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6A0505"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2,978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4F66C3"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26076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278</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F7D07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3.4%</w:t>
            </w:r>
          </w:p>
        </w:tc>
      </w:tr>
      <w:tr w:rsidR="002D2313" w:rsidRPr="002D2313" w14:paraId="6903B122"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683AAB"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9</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9F7B6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3,864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4DEAA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2EA52F"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2,753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83EA9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39.6%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CB9FF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327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C56D6D"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4.7%</w:t>
            </w:r>
          </w:p>
        </w:tc>
      </w:tr>
      <w:tr w:rsidR="002D2313" w:rsidRPr="002D2313" w14:paraId="509F27BD"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AF4A94"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10</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CCF8D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3,587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7236B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AA5E6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2,535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F37CC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39.2%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072B25"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343</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0F1B83"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5.3%</w:t>
            </w:r>
          </w:p>
        </w:tc>
      </w:tr>
      <w:tr w:rsidR="002D2313" w:rsidRPr="002D2313" w14:paraId="31E09E94"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C44B84"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91AFD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3,863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1491D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51.7%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2CD0B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3,180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50830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42.6%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BF8F5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424</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EBCB3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5.7%</w:t>
            </w:r>
          </w:p>
        </w:tc>
      </w:tr>
      <w:tr w:rsidR="002D2313" w:rsidRPr="002D2313" w14:paraId="00D17FB6"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306F2E"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260245"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3,265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31BA46"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54.7%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C40BE2"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2,319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08D21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38.9%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6F9E69"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380</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1CD985"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6.4%</w:t>
            </w:r>
          </w:p>
        </w:tc>
      </w:tr>
      <w:tr w:rsidR="002D2313" w:rsidRPr="002D2313" w14:paraId="49F8699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D2C08"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2EEA3F"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3,025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DD793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57.7%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F3C5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1,922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3BCDD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36.7%</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53CBE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295</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C14172"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5.6%</w:t>
            </w:r>
          </w:p>
        </w:tc>
      </w:tr>
      <w:tr w:rsidR="002D2313" w:rsidRPr="002D2313" w14:paraId="3B4734E9"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F68729"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C258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28B2F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0.0%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6772E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3,964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B0878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83.4%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B031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791</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C1FE5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16.6%</w:t>
            </w:r>
          </w:p>
        </w:tc>
      </w:tr>
      <w:tr w:rsidR="002D2313" w:rsidRPr="002D2313" w14:paraId="0D8C338F"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C5984D"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3</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708AA6"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3,211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8409D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7ABA4D"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2,032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49E819"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59F5E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317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3B6B33"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5.7%</w:t>
            </w:r>
          </w:p>
        </w:tc>
      </w:tr>
      <w:tr w:rsidR="002D2313" w:rsidRPr="002D2313" w14:paraId="2296509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2B8FC"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4</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9F72B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3,929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FFAD4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56.6%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7EA8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2,693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DD975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38.8%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02901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317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5F56E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4.6%</w:t>
            </w:r>
          </w:p>
        </w:tc>
      </w:tr>
      <w:tr w:rsidR="002D2313" w:rsidRPr="002D2313" w14:paraId="1AB5311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D59F5"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5</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910E4D"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4,290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E9B6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58.8%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FBB84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2,696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DA105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B2373F"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316</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E2A99"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4.3%</w:t>
            </w:r>
          </w:p>
        </w:tc>
      </w:tr>
      <w:tr w:rsidR="002D2313" w:rsidRPr="002D2313" w14:paraId="24921DBC"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27E17E"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027ED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4,274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C885F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57.6%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C87E2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2,829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9C1F7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38.1%</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6F0F5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322</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AC359F"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4.3%</w:t>
            </w:r>
          </w:p>
        </w:tc>
      </w:tr>
      <w:tr w:rsidR="002D2313" w:rsidRPr="002D2313" w14:paraId="04EE621D"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8B6A4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7</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78C30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4,241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DE442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60.5%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E93B8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2,514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D55B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35.9%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EE967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254</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E26A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w:t>
            </w:r>
          </w:p>
        </w:tc>
      </w:tr>
      <w:tr w:rsidR="002D2313" w:rsidRPr="002D2313" w14:paraId="23B60527"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6ACE7"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8</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9406D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4,732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82A2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D6A46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2,963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6D5209"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37.4%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F12EEF"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233</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A276D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2.9%</w:t>
            </w:r>
          </w:p>
        </w:tc>
      </w:tr>
      <w:tr w:rsidR="002D2313" w:rsidRPr="002D2313" w14:paraId="1224A825"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F06424"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9</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E6AA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3,386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F787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59.2%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0E4719"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2,048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CA754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35.8%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3087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288</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6913A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5.0%</w:t>
            </w:r>
          </w:p>
        </w:tc>
      </w:tr>
      <w:tr w:rsidR="002D2313" w:rsidRPr="002D2313" w14:paraId="70FE1312"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53542E"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lastRenderedPageBreak/>
              <w:t>114</w:t>
            </w:r>
            <w:r w:rsidRPr="002D2313">
              <w:rPr>
                <w:rFonts w:cs="Times New Roman"/>
                <w:color w:val="000000"/>
                <w:kern w:val="0"/>
                <w14:ligatures w14:val="none"/>
              </w:rPr>
              <w:t>年</w:t>
            </w:r>
            <w:r w:rsidRPr="002D2313">
              <w:rPr>
                <w:rFonts w:cs="Times New Roman"/>
                <w:color w:val="000000"/>
                <w:kern w:val="0"/>
                <w14:ligatures w14:val="none"/>
              </w:rPr>
              <w:t>10</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D1402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3,956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96F10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A9AA1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2,561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EEA9DD"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37.5%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7730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313</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03C08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4.6%</w:t>
            </w:r>
          </w:p>
        </w:tc>
      </w:tr>
      <w:tr w:rsidR="002D2313" w:rsidRPr="002D2313" w14:paraId="4D33CFD5"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2E8882"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7BD8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3,161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6E4613"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83079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2,148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C61626"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38.4%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4C8CC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282</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C20B2F"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5.0%</w:t>
            </w:r>
          </w:p>
        </w:tc>
      </w:tr>
      <w:tr w:rsidR="002D2313" w:rsidRPr="002D2313" w14:paraId="31A3AC6C"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B8FC5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B566E6"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3,754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3988D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430FD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2,414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3C1B5"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37.2%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EB40D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319</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23CE0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4.9%</w:t>
            </w:r>
          </w:p>
        </w:tc>
      </w:tr>
      <w:tr w:rsidR="002D2313" w:rsidRPr="002D2313" w14:paraId="52042502"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1A88D1"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FFB51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3,217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D3BE53"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58.0%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39571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2,033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FA8A9"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62CF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298</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78DEB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5.4%</w:t>
            </w:r>
          </w:p>
        </w:tc>
      </w:tr>
      <w:tr w:rsidR="002D2313" w:rsidRPr="002D2313" w14:paraId="1BC6D5C6"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0CAF79"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B45E1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3,517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8A8DD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706A1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2,165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A3C1C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4E2165"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206</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6416AD"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3.5%</w:t>
            </w:r>
          </w:p>
        </w:tc>
      </w:tr>
      <w:tr w:rsidR="002D2313" w:rsidRPr="002D2313" w14:paraId="4B030DAE"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03C833"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3</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241A0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3,421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066B2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49D2B9"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2,172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25B9F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5CA38E"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287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FB629D"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4.9%</w:t>
            </w:r>
          </w:p>
        </w:tc>
      </w:tr>
      <w:tr w:rsidR="002D2313" w:rsidRPr="002D2313" w14:paraId="598CDAA1"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30B49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4</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8CB94F"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4,093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ADC4DF"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66693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2,522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DE4FE5"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36.6%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ABEEE3"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267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F86D7B"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3.9%</w:t>
            </w:r>
          </w:p>
        </w:tc>
      </w:tr>
      <w:tr w:rsidR="002D2313" w:rsidRPr="002D2313" w14:paraId="7E21144B"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AC2F41"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5</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D7F24"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4,653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238091"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07F127"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3,275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BB1AA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39.5%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FAE020"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371</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74E27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4.5%</w:t>
            </w:r>
          </w:p>
        </w:tc>
      </w:tr>
      <w:tr w:rsidR="002D2313" w:rsidRPr="002D2313" w14:paraId="5F50A173"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48771"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9CE02D"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4,054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10E4A"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57.8%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9E151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2,637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9CA00C"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37.6%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B4D422"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320</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3B0C38" w14:textId="77777777" w:rsidR="002D2313" w:rsidRPr="002D2313" w:rsidRDefault="002D2313" w:rsidP="006C0D77">
            <w:pPr>
              <w:spacing w:after="0" w:line="0" w:lineRule="atLeast"/>
              <w:jc w:val="right"/>
              <w:rPr>
                <w:rFonts w:cs="Times New Roman"/>
                <w:color w:val="000000"/>
                <w:kern w:val="0"/>
                <w14:ligatures w14:val="none"/>
              </w:rPr>
            </w:pPr>
            <w:r w:rsidRPr="002D2313">
              <w:rPr>
                <w:rFonts w:cs="Times New Roman"/>
                <w:color w:val="000000"/>
                <w:kern w:val="0"/>
                <w14:ligatures w14:val="none"/>
              </w:rPr>
              <w:t>4.6%</w:t>
            </w:r>
          </w:p>
        </w:tc>
      </w:tr>
    </w:tbl>
    <w:p w14:paraId="6FC4C953" w14:textId="5FA5D7B7" w:rsidR="00901F81" w:rsidRPr="00901F81" w:rsidRDefault="002D2313" w:rsidP="00901F81">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_Ref239694525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3.1</w:t>
      </w:r>
      <w:r w:rsidR="00EC1F40">
        <w:t>.</w:t>
      </w:r>
      <w:r w:rsidR="00EC1F40">
        <w:rPr>
          <w:noProof/>
        </w:rPr>
        <w:t>5</w:t>
      </w:r>
      <w:r>
        <w:rPr>
          <w:rFonts w:cs="標楷體"/>
          <w:color w:val="auto"/>
          <w:szCs w:val="27"/>
        </w:rPr>
        <w:fldChar w:fldCharType="end"/>
      </w:r>
      <w:r w:rsidRPr="002D2313">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_Ref239694540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表</w:t>
      </w:r>
      <w:r w:rsidR="00EC1F40" w:rsidRPr="002D2313">
        <w:rPr>
          <w:rFonts w:hint="eastAsia"/>
        </w:rPr>
        <w:t xml:space="preserve"> </w:t>
      </w:r>
      <w:r w:rsidR="00EC1F40">
        <w:rPr>
          <w:noProof/>
        </w:rPr>
        <w:t>3.1</w:t>
      </w:r>
      <w:r w:rsidR="00EC1F40">
        <w:t>.</w:t>
      </w:r>
      <w:r w:rsidR="00EC1F40">
        <w:rPr>
          <w:noProof/>
        </w:rPr>
        <w:t>5</w:t>
      </w:r>
      <w:r>
        <w:rPr>
          <w:rFonts w:cs="標楷體"/>
          <w:color w:val="auto"/>
          <w:szCs w:val="27"/>
        </w:rPr>
        <w:fldChar w:fldCharType="end"/>
      </w:r>
      <w:r w:rsidRPr="002D2313">
        <w:rPr>
          <w:rFonts w:cs="標楷體" w:hint="eastAsia"/>
          <w:color w:val="auto"/>
          <w:szCs w:val="27"/>
        </w:rPr>
        <w:t>可知</w:t>
      </w:r>
      <w:r w:rsidR="00901F81">
        <w:rPr>
          <w:rFonts w:cs="標楷體" w:hint="eastAsia"/>
          <w:color w:val="auto"/>
          <w:szCs w:val="27"/>
        </w:rPr>
        <w:t>，</w:t>
      </w:r>
      <w:proofErr w:type="gramStart"/>
      <w:r w:rsidR="00901F81" w:rsidRPr="00901F81">
        <w:rPr>
          <w:rFonts w:cs="標楷體" w:hint="eastAsia"/>
          <w:color w:val="auto"/>
          <w:szCs w:val="27"/>
        </w:rPr>
        <w:t>臺</w:t>
      </w:r>
      <w:proofErr w:type="gramEnd"/>
      <w:r w:rsidR="00901F81" w:rsidRPr="00901F81">
        <w:rPr>
          <w:rFonts w:cs="標楷體" w:hint="eastAsia"/>
          <w:color w:val="auto"/>
          <w:szCs w:val="27"/>
        </w:rPr>
        <w:t>東縣市區客運乘客整體以「僅一次」及「二至四次」搭乘者為主要族群，平均占比分別約為</w:t>
      </w:r>
      <w:r w:rsidR="00901F81" w:rsidRPr="00901F81">
        <w:rPr>
          <w:rFonts w:cs="標楷體" w:hint="eastAsia"/>
          <w:color w:val="auto"/>
          <w:szCs w:val="27"/>
        </w:rPr>
        <w:t>53.1%</w:t>
      </w:r>
      <w:r w:rsidR="00901F81" w:rsidRPr="00901F81">
        <w:rPr>
          <w:rFonts w:cs="標楷體" w:hint="eastAsia"/>
          <w:color w:val="auto"/>
          <w:szCs w:val="27"/>
        </w:rPr>
        <w:t>及</w:t>
      </w:r>
      <w:r w:rsidR="00901F81" w:rsidRPr="00901F81">
        <w:rPr>
          <w:rFonts w:cs="標楷體" w:hint="eastAsia"/>
          <w:color w:val="auto"/>
          <w:szCs w:val="27"/>
        </w:rPr>
        <w:t>41.5%</w:t>
      </w:r>
      <w:r w:rsidR="00901F81" w:rsidRPr="00901F81">
        <w:rPr>
          <w:rFonts w:cs="標楷體" w:hint="eastAsia"/>
          <w:color w:val="auto"/>
          <w:szCs w:val="27"/>
        </w:rPr>
        <w:t>，兩者合計約占</w:t>
      </w:r>
      <w:r w:rsidR="00901F81" w:rsidRPr="00901F81">
        <w:rPr>
          <w:rFonts w:cs="標楷體" w:hint="eastAsia"/>
          <w:color w:val="auto"/>
          <w:szCs w:val="27"/>
        </w:rPr>
        <w:t>94.6%</w:t>
      </w:r>
      <w:r w:rsidR="00901F81" w:rsidRPr="00901F81">
        <w:rPr>
          <w:rFonts w:cs="標楷體" w:hint="eastAsia"/>
          <w:color w:val="auto"/>
          <w:szCs w:val="27"/>
        </w:rPr>
        <w:t>；「五次以上」乘客平均占比則約為</w:t>
      </w:r>
      <w:r w:rsidR="00901F81" w:rsidRPr="00901F81">
        <w:rPr>
          <w:rFonts w:cs="標楷體" w:hint="eastAsia"/>
          <w:color w:val="auto"/>
          <w:szCs w:val="27"/>
        </w:rPr>
        <w:t>5.4%</w:t>
      </w:r>
      <w:r w:rsidR="00901F81" w:rsidRPr="00901F81">
        <w:rPr>
          <w:rFonts w:cs="標楷體" w:hint="eastAsia"/>
          <w:color w:val="auto"/>
          <w:szCs w:val="27"/>
        </w:rPr>
        <w:t>。除部分特殊月份外，「僅一次」與「二至四次」乘客人數變化大致呈現相近走勢，顯示</w:t>
      </w:r>
      <w:proofErr w:type="gramStart"/>
      <w:r w:rsidR="00901F81" w:rsidRPr="00901F81">
        <w:rPr>
          <w:rFonts w:cs="標楷體" w:hint="eastAsia"/>
          <w:color w:val="auto"/>
          <w:szCs w:val="27"/>
        </w:rPr>
        <w:t>臺</w:t>
      </w:r>
      <w:proofErr w:type="gramEnd"/>
      <w:r w:rsidR="00901F81" w:rsidRPr="00901F81">
        <w:rPr>
          <w:rFonts w:cs="標楷體" w:hint="eastAsia"/>
          <w:color w:val="auto"/>
          <w:szCs w:val="27"/>
        </w:rPr>
        <w:t>東縣市區客運之使用型態以低頻及中頻搭乘為主。</w:t>
      </w:r>
    </w:p>
    <w:p w14:paraId="737C99C4" w14:textId="6B6C597B" w:rsidR="002D2313" w:rsidRDefault="00901F81" w:rsidP="00901F81">
      <w:pPr>
        <w:pStyle w:val="Default"/>
        <w:autoSpaceDE/>
        <w:autoSpaceDN/>
        <w:spacing w:beforeLines="50" w:before="180" w:afterLines="50" w:after="180" w:line="400" w:lineRule="exact"/>
        <w:ind w:firstLineChars="200" w:firstLine="480"/>
        <w:jc w:val="both"/>
        <w:rPr>
          <w:rFonts w:cs="標楷體"/>
          <w:color w:val="auto"/>
          <w:szCs w:val="27"/>
        </w:rPr>
      </w:pPr>
      <w:r w:rsidRPr="00901F81">
        <w:rPr>
          <w:rFonts w:cs="標楷體" w:hint="eastAsia"/>
          <w:color w:val="auto"/>
          <w:szCs w:val="27"/>
        </w:rPr>
        <w:t>就分析期間首尾比較，「僅一次」乘客由</w:t>
      </w:r>
      <w:r w:rsidRPr="00901F81">
        <w:rPr>
          <w:rFonts w:cs="標楷體" w:hint="eastAsia"/>
          <w:color w:val="auto"/>
          <w:szCs w:val="27"/>
        </w:rPr>
        <w:t>3,695</w:t>
      </w:r>
      <w:r w:rsidRPr="00901F81">
        <w:rPr>
          <w:rFonts w:cs="標楷體" w:hint="eastAsia"/>
          <w:color w:val="auto"/>
          <w:szCs w:val="27"/>
        </w:rPr>
        <w:t>人增加至</w:t>
      </w:r>
      <w:r w:rsidRPr="00901F81">
        <w:rPr>
          <w:rFonts w:cs="標楷體" w:hint="eastAsia"/>
          <w:color w:val="auto"/>
          <w:szCs w:val="27"/>
        </w:rPr>
        <w:t>4,054</w:t>
      </w:r>
      <w:r w:rsidRPr="00901F81">
        <w:rPr>
          <w:rFonts w:cs="標楷體" w:hint="eastAsia"/>
          <w:color w:val="auto"/>
          <w:szCs w:val="27"/>
        </w:rPr>
        <w:t>人，增幅約</w:t>
      </w:r>
      <w:r w:rsidRPr="00901F81">
        <w:rPr>
          <w:rFonts w:cs="標楷體" w:hint="eastAsia"/>
          <w:color w:val="auto"/>
          <w:szCs w:val="27"/>
        </w:rPr>
        <w:t>9.7%</w:t>
      </w:r>
      <w:r w:rsidRPr="00901F81">
        <w:rPr>
          <w:rFonts w:cs="標楷體" w:hint="eastAsia"/>
          <w:color w:val="auto"/>
          <w:szCs w:val="27"/>
        </w:rPr>
        <w:t>；「二至四次」由</w:t>
      </w:r>
      <w:r w:rsidRPr="00901F81">
        <w:rPr>
          <w:rFonts w:cs="標楷體" w:hint="eastAsia"/>
          <w:color w:val="auto"/>
          <w:szCs w:val="27"/>
        </w:rPr>
        <w:t>2,263</w:t>
      </w:r>
      <w:r w:rsidRPr="00901F81">
        <w:rPr>
          <w:rFonts w:cs="標楷體" w:hint="eastAsia"/>
          <w:color w:val="auto"/>
          <w:szCs w:val="27"/>
        </w:rPr>
        <w:t>人增加至</w:t>
      </w:r>
      <w:r w:rsidRPr="00901F81">
        <w:rPr>
          <w:rFonts w:cs="標楷體" w:hint="eastAsia"/>
          <w:color w:val="auto"/>
          <w:szCs w:val="27"/>
        </w:rPr>
        <w:t>2,637</w:t>
      </w:r>
      <w:r w:rsidRPr="00901F81">
        <w:rPr>
          <w:rFonts w:cs="標楷體" w:hint="eastAsia"/>
          <w:color w:val="auto"/>
          <w:szCs w:val="27"/>
        </w:rPr>
        <w:t>人，增幅約</w:t>
      </w:r>
      <w:r w:rsidRPr="00901F81">
        <w:rPr>
          <w:rFonts w:cs="標楷體" w:hint="eastAsia"/>
          <w:color w:val="auto"/>
          <w:szCs w:val="27"/>
        </w:rPr>
        <w:t>16.5%</w:t>
      </w:r>
      <w:r w:rsidRPr="00901F81">
        <w:rPr>
          <w:rFonts w:cs="標楷體" w:hint="eastAsia"/>
          <w:color w:val="auto"/>
          <w:szCs w:val="27"/>
        </w:rPr>
        <w:t>；「五次以上」則由</w:t>
      </w:r>
      <w:r w:rsidRPr="00901F81">
        <w:rPr>
          <w:rFonts w:cs="標楷體" w:hint="eastAsia"/>
          <w:color w:val="auto"/>
          <w:szCs w:val="27"/>
        </w:rPr>
        <w:t>241</w:t>
      </w:r>
      <w:r w:rsidRPr="00901F81">
        <w:rPr>
          <w:rFonts w:cs="標楷體" w:hint="eastAsia"/>
          <w:color w:val="auto"/>
          <w:szCs w:val="27"/>
        </w:rPr>
        <w:t>人增加至</w:t>
      </w:r>
      <w:r w:rsidRPr="00901F81">
        <w:rPr>
          <w:rFonts w:cs="標楷體" w:hint="eastAsia"/>
          <w:color w:val="auto"/>
          <w:szCs w:val="27"/>
        </w:rPr>
        <w:t>320</w:t>
      </w:r>
      <w:r w:rsidRPr="00901F81">
        <w:rPr>
          <w:rFonts w:cs="標楷體" w:hint="eastAsia"/>
          <w:color w:val="auto"/>
          <w:szCs w:val="27"/>
        </w:rPr>
        <w:t>人，相對增幅約</w:t>
      </w:r>
      <w:r w:rsidRPr="00901F81">
        <w:rPr>
          <w:rFonts w:cs="標楷體" w:hint="eastAsia"/>
          <w:color w:val="auto"/>
          <w:szCs w:val="27"/>
        </w:rPr>
        <w:t>32.8%</w:t>
      </w:r>
      <w:r w:rsidRPr="00901F81">
        <w:rPr>
          <w:rFonts w:cs="標楷體" w:hint="eastAsia"/>
          <w:color w:val="auto"/>
          <w:szCs w:val="27"/>
        </w:rPr>
        <w:t>。</w:t>
      </w:r>
      <w:proofErr w:type="gramStart"/>
      <w:r w:rsidRPr="00901F81">
        <w:rPr>
          <w:rFonts w:cs="標楷體" w:hint="eastAsia"/>
          <w:color w:val="auto"/>
          <w:szCs w:val="27"/>
        </w:rPr>
        <w:t>惟</w:t>
      </w:r>
      <w:proofErr w:type="gramEnd"/>
      <w:r w:rsidRPr="00901F81">
        <w:rPr>
          <w:rFonts w:cs="標楷體" w:hint="eastAsia"/>
          <w:color w:val="auto"/>
          <w:szCs w:val="27"/>
        </w:rPr>
        <w:t>高頻乘客之基期人數較低，其人數規模仍明顯小於其他兩類。另</w:t>
      </w:r>
      <w:r w:rsidRPr="00901F81">
        <w:rPr>
          <w:rFonts w:cs="標楷體" w:hint="eastAsia"/>
          <w:color w:val="auto"/>
          <w:szCs w:val="27"/>
        </w:rPr>
        <w:t>115</w:t>
      </w:r>
      <w:r w:rsidRPr="00901F81">
        <w:rPr>
          <w:rFonts w:cs="標楷體" w:hint="eastAsia"/>
          <w:color w:val="auto"/>
          <w:szCs w:val="27"/>
        </w:rPr>
        <w:t>年</w:t>
      </w:r>
      <w:r w:rsidRPr="00901F81">
        <w:rPr>
          <w:rFonts w:cs="標楷體" w:hint="eastAsia"/>
          <w:color w:val="auto"/>
          <w:szCs w:val="27"/>
        </w:rPr>
        <w:t>6</w:t>
      </w:r>
      <w:r w:rsidRPr="00901F81">
        <w:rPr>
          <w:rFonts w:cs="標楷體" w:hint="eastAsia"/>
          <w:color w:val="auto"/>
          <w:szCs w:val="27"/>
        </w:rPr>
        <w:t>月三類乘客</w:t>
      </w:r>
      <w:proofErr w:type="gramStart"/>
      <w:r w:rsidRPr="00901F81">
        <w:rPr>
          <w:rFonts w:cs="標楷體" w:hint="eastAsia"/>
          <w:color w:val="auto"/>
          <w:szCs w:val="27"/>
        </w:rPr>
        <w:t>人數均較</w:t>
      </w:r>
      <w:r w:rsidRPr="00901F81">
        <w:rPr>
          <w:rFonts w:cs="標楷體" w:hint="eastAsia"/>
          <w:color w:val="auto"/>
          <w:szCs w:val="27"/>
        </w:rPr>
        <w:t>114</w:t>
      </w:r>
      <w:r w:rsidRPr="00901F81">
        <w:rPr>
          <w:rFonts w:cs="標楷體" w:hint="eastAsia"/>
          <w:color w:val="auto"/>
          <w:szCs w:val="27"/>
        </w:rPr>
        <w:t>年</w:t>
      </w:r>
      <w:r w:rsidRPr="00901F81">
        <w:rPr>
          <w:rFonts w:cs="標楷體" w:hint="eastAsia"/>
          <w:color w:val="auto"/>
          <w:szCs w:val="27"/>
        </w:rPr>
        <w:t>6</w:t>
      </w:r>
      <w:r w:rsidRPr="00901F81">
        <w:rPr>
          <w:rFonts w:cs="標楷體" w:hint="eastAsia"/>
          <w:color w:val="auto"/>
          <w:szCs w:val="27"/>
        </w:rPr>
        <w:t>月</w:t>
      </w:r>
      <w:proofErr w:type="gramEnd"/>
      <w:r w:rsidRPr="00901F81">
        <w:rPr>
          <w:rFonts w:cs="標楷體" w:hint="eastAsia"/>
          <w:color w:val="auto"/>
          <w:szCs w:val="27"/>
        </w:rPr>
        <w:t>減少，顯示近期整體搭乘人數較前一年同期有所下降。整體而言，</w:t>
      </w:r>
      <w:proofErr w:type="gramStart"/>
      <w:r w:rsidRPr="00901F81">
        <w:rPr>
          <w:rFonts w:cs="標楷體" w:hint="eastAsia"/>
          <w:color w:val="auto"/>
          <w:szCs w:val="27"/>
        </w:rPr>
        <w:t>臺</w:t>
      </w:r>
      <w:proofErr w:type="gramEnd"/>
      <w:r w:rsidRPr="00901F81">
        <w:rPr>
          <w:rFonts w:cs="標楷體" w:hint="eastAsia"/>
          <w:color w:val="auto"/>
          <w:szCs w:val="27"/>
        </w:rPr>
        <w:t>東縣市區客運仍以低頻及中頻乘客為主要使用族群，高頻乘客占比較低，後續可持續觀察其人數及使用結構變化。</w:t>
      </w:r>
    </w:p>
    <w:p w14:paraId="54F614CD" w14:textId="7F88CE5E" w:rsidR="00C03689" w:rsidRDefault="00C03689" w:rsidP="00C03689">
      <w:pPr>
        <w:pStyle w:val="Default"/>
        <w:autoSpaceDE/>
        <w:autoSpaceDN/>
        <w:spacing w:beforeLines="50" w:before="180" w:afterLines="50" w:after="180" w:line="400" w:lineRule="exact"/>
        <w:ind w:firstLineChars="200" w:firstLine="480"/>
        <w:jc w:val="both"/>
        <w:rPr>
          <w:rFonts w:cs="標楷體"/>
          <w:color w:val="auto"/>
          <w:szCs w:val="27"/>
        </w:rPr>
      </w:pPr>
      <w:r w:rsidRPr="00C03689">
        <w:rPr>
          <w:rFonts w:cs="標楷體" w:hint="eastAsia"/>
          <w:color w:val="auto"/>
          <w:szCs w:val="27"/>
        </w:rPr>
        <w:t>另觀察</w:t>
      </w:r>
      <w:r w:rsidRPr="00C03689">
        <w:rPr>
          <w:rFonts w:cs="標楷體" w:hint="eastAsia"/>
          <w:color w:val="auto"/>
          <w:szCs w:val="27"/>
        </w:rPr>
        <w:t>113</w:t>
      </w:r>
      <w:r w:rsidRPr="00C03689">
        <w:rPr>
          <w:rFonts w:cs="標楷體" w:hint="eastAsia"/>
          <w:color w:val="auto"/>
          <w:szCs w:val="27"/>
        </w:rPr>
        <w:t>年</w:t>
      </w:r>
      <w:r w:rsidRPr="00C03689">
        <w:rPr>
          <w:rFonts w:cs="標楷體" w:hint="eastAsia"/>
          <w:color w:val="auto"/>
          <w:szCs w:val="27"/>
        </w:rPr>
        <w:t>7</w:t>
      </w:r>
      <w:r w:rsidRPr="00C03689">
        <w:rPr>
          <w:rFonts w:cs="標楷體" w:hint="eastAsia"/>
          <w:color w:val="auto"/>
          <w:szCs w:val="27"/>
        </w:rPr>
        <w:t>月及</w:t>
      </w:r>
      <w:r w:rsidRPr="00C03689">
        <w:rPr>
          <w:rFonts w:cs="標楷體" w:hint="eastAsia"/>
          <w:color w:val="auto"/>
          <w:szCs w:val="27"/>
        </w:rPr>
        <w:t>114</w:t>
      </w:r>
      <w:r w:rsidRPr="00C03689">
        <w:rPr>
          <w:rFonts w:cs="標楷體" w:hint="eastAsia"/>
          <w:color w:val="auto"/>
          <w:szCs w:val="27"/>
        </w:rPr>
        <w:t>年</w:t>
      </w:r>
      <w:r w:rsidRPr="00C03689">
        <w:rPr>
          <w:rFonts w:cs="標楷體" w:hint="eastAsia"/>
          <w:color w:val="auto"/>
          <w:szCs w:val="27"/>
        </w:rPr>
        <w:t>2</w:t>
      </w:r>
      <w:r w:rsidRPr="00C03689">
        <w:rPr>
          <w:rFonts w:cs="標楷體" w:hint="eastAsia"/>
          <w:color w:val="auto"/>
          <w:szCs w:val="27"/>
        </w:rPr>
        <w:t>月等特殊月份，「僅一次」乘客人數明顯偏低，而「二至四次」及「五次以上」乘客占比相對提高。推測此類變化可能與學期開始、結束及寒暑假期間之就學與返鄉移動有關，部分學生於開學或學期轉換期間可能增加固定往返或集中搭乘情形，使單次搭乘者比例下降，而中頻及較高頻乘客占比相對提高。</w:t>
      </w:r>
    </w:p>
    <w:p w14:paraId="7F086D05" w14:textId="77777777" w:rsidR="002D2313" w:rsidRDefault="002D2313" w:rsidP="002D2313">
      <w:pPr>
        <w:pStyle w:val="Default"/>
        <w:keepNext/>
        <w:spacing w:line="0" w:lineRule="atLeast"/>
        <w:jc w:val="center"/>
      </w:pPr>
      <w:r>
        <w:rPr>
          <w:rFonts w:cs="標楷體"/>
          <w:noProof/>
          <w:color w:val="auto"/>
          <w:szCs w:val="27"/>
        </w:rPr>
        <w:lastRenderedPageBreak/>
        <w:drawing>
          <wp:inline distT="0" distB="0" distL="0" distR="0" wp14:anchorId="6449815E" wp14:editId="1015E986">
            <wp:extent cx="5274310" cy="1758315"/>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22"/>
                    <a:stretch>
                      <a:fillRect/>
                    </a:stretch>
                  </pic:blipFill>
                  <pic:spPr>
                    <a:xfrm>
                      <a:off x="0" y="0"/>
                      <a:ext cx="5274310" cy="1758315"/>
                    </a:xfrm>
                    <a:prstGeom prst="rect">
                      <a:avLst/>
                    </a:prstGeom>
                  </pic:spPr>
                </pic:pic>
              </a:graphicData>
            </a:graphic>
          </wp:inline>
        </w:drawing>
      </w:r>
    </w:p>
    <w:p w14:paraId="101CDCE1" w14:textId="6C883EF0" w:rsidR="002D2313" w:rsidRPr="002D2313" w:rsidRDefault="002D2313" w:rsidP="00C03689">
      <w:pPr>
        <w:pStyle w:val="af7"/>
        <w:keepLines/>
        <w:spacing w:beforeLines="50" w:before="180" w:afterLines="50" w:after="180" w:line="240" w:lineRule="atLeast"/>
        <w:jc w:val="center"/>
        <w:rPr>
          <w:rFonts w:cs="標楷體"/>
          <w:sz w:val="24"/>
          <w:szCs w:val="32"/>
        </w:rPr>
      </w:pPr>
      <w:bookmarkStart w:id="56" w:name="_Ref239695048"/>
      <w:r w:rsidRPr="002D2313">
        <w:rPr>
          <w:rFonts w:hint="eastAsia"/>
          <w:sz w:val="24"/>
          <w:szCs w:val="24"/>
        </w:rPr>
        <w:t>圖</w:t>
      </w:r>
      <w:r w:rsidRPr="002D2313">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6</w:t>
      </w:r>
      <w:r w:rsidR="00990B83">
        <w:rPr>
          <w:sz w:val="24"/>
          <w:szCs w:val="24"/>
        </w:rPr>
        <w:fldChar w:fldCharType="end"/>
      </w:r>
      <w:bookmarkEnd w:id="56"/>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w:t>
      </w:r>
      <w:r w:rsidRPr="002D2313">
        <w:rPr>
          <w:rFonts w:hint="eastAsia"/>
          <w:sz w:val="24"/>
          <w:szCs w:val="24"/>
        </w:rPr>
        <w:t>TPASS</w:t>
      </w:r>
      <w:r w:rsidRPr="002D2313">
        <w:rPr>
          <w:rFonts w:hint="eastAsia"/>
          <w:sz w:val="24"/>
          <w:szCs w:val="24"/>
        </w:rPr>
        <w:t>乘客各搭乘次數區間月人數變化折線圖</w:t>
      </w:r>
    </w:p>
    <w:p w14:paraId="284A4AA9" w14:textId="341CA635" w:rsidR="002D2313" w:rsidRPr="002D2313" w:rsidRDefault="002D2313" w:rsidP="002D2313">
      <w:pPr>
        <w:pStyle w:val="af7"/>
        <w:keepNext/>
        <w:spacing w:beforeLines="50" w:before="180" w:afterLines="50" w:after="180" w:line="240" w:lineRule="atLeast"/>
        <w:jc w:val="center"/>
        <w:rPr>
          <w:sz w:val="24"/>
          <w:szCs w:val="24"/>
        </w:rPr>
      </w:pPr>
      <w:bookmarkStart w:id="57" w:name="_Ref239695057"/>
      <w:r w:rsidRPr="002D2313">
        <w:rPr>
          <w:rFonts w:hint="eastAsia"/>
          <w:sz w:val="24"/>
          <w:szCs w:val="24"/>
        </w:rPr>
        <w:t>表</w:t>
      </w:r>
      <w:r w:rsidRPr="002D2313">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6</w:t>
      </w:r>
      <w:r w:rsidR="00ED7EB8">
        <w:rPr>
          <w:sz w:val="24"/>
          <w:szCs w:val="24"/>
        </w:rPr>
        <w:fldChar w:fldCharType="end"/>
      </w:r>
      <w:bookmarkEnd w:id="57"/>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w:t>
      </w:r>
      <w:r w:rsidRPr="002D2313">
        <w:rPr>
          <w:rFonts w:hint="eastAsia"/>
          <w:sz w:val="24"/>
          <w:szCs w:val="24"/>
        </w:rPr>
        <w:t>TPASS</w:t>
      </w:r>
      <w:r w:rsidRPr="002D2313">
        <w:rPr>
          <w:rFonts w:hint="eastAsia"/>
          <w:sz w:val="24"/>
          <w:szCs w:val="24"/>
        </w:rPr>
        <w:t>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126"/>
        <w:gridCol w:w="992"/>
        <w:gridCol w:w="1015"/>
        <w:gridCol w:w="967"/>
        <w:gridCol w:w="1117"/>
        <w:gridCol w:w="1010"/>
        <w:gridCol w:w="1069"/>
      </w:tblGrid>
      <w:tr w:rsidR="002D2313" w:rsidRPr="002D2313" w14:paraId="7E151FC1" w14:textId="77777777" w:rsidTr="00DA7C4A">
        <w:trPr>
          <w:trHeight w:val="660"/>
          <w:jc w:val="center"/>
        </w:trPr>
        <w:tc>
          <w:tcPr>
            <w:tcW w:w="1281"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51C25BC0" w14:textId="77777777" w:rsidR="002D2313" w:rsidRPr="002D2313" w:rsidRDefault="002D2313" w:rsidP="006C0D77">
            <w:pPr>
              <w:spacing w:after="0" w:line="0" w:lineRule="atLeast"/>
              <w:rPr>
                <w:rFonts w:cs="新細明體"/>
                <w:color w:val="000000"/>
                <w:kern w:val="0"/>
                <w14:ligatures w14:val="none"/>
              </w:rPr>
            </w:pPr>
            <w:r w:rsidRPr="002D2313">
              <w:rPr>
                <w:rFonts w:cs="新細明體" w:hint="eastAsia"/>
                <w:color w:val="000000"/>
                <w:kern w:val="0"/>
                <w14:ligatures w14:val="none"/>
              </w:rPr>
              <w:t xml:space="preserve">         </w:t>
            </w:r>
            <w:r w:rsidRPr="002D2313">
              <w:rPr>
                <w:rFonts w:cs="新細明體" w:hint="eastAsia"/>
                <w:color w:val="000000"/>
                <w:kern w:val="0"/>
                <w14:ligatures w14:val="none"/>
              </w:rPr>
              <w:t>搭乘次數</w:t>
            </w:r>
            <w:r w:rsidRPr="002D2313">
              <w:rPr>
                <w:rFonts w:cs="新細明體" w:hint="eastAsia"/>
                <w:color w:val="000000"/>
                <w:kern w:val="0"/>
                <w14:ligatures w14:val="none"/>
              </w:rPr>
              <w:t xml:space="preserve"> </w:t>
            </w:r>
            <w:r w:rsidRPr="002D2313">
              <w:rPr>
                <w:rFonts w:cs="新細明體" w:hint="eastAsia"/>
                <w:color w:val="000000"/>
                <w:kern w:val="0"/>
                <w14:ligatures w14:val="none"/>
              </w:rPr>
              <w:t>月份</w:t>
            </w:r>
          </w:p>
        </w:tc>
        <w:tc>
          <w:tcPr>
            <w:tcW w:w="1210"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46A3F3" w14:textId="77777777" w:rsidR="002D2313" w:rsidRPr="002D2313" w:rsidRDefault="002D2313" w:rsidP="006C0D77">
            <w:pPr>
              <w:spacing w:after="0" w:line="0" w:lineRule="atLeast"/>
              <w:jc w:val="center"/>
              <w:rPr>
                <w:rFonts w:cs="新細明體"/>
                <w:color w:val="000000"/>
                <w:kern w:val="0"/>
                <w14:ligatures w14:val="none"/>
              </w:rPr>
            </w:pPr>
            <w:r w:rsidRPr="002D2313">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0C7AE4" w14:textId="77777777" w:rsidR="002D2313" w:rsidRPr="002D2313" w:rsidRDefault="002D2313" w:rsidP="006C0D77">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二至四次</w:t>
            </w:r>
          </w:p>
        </w:tc>
        <w:tc>
          <w:tcPr>
            <w:tcW w:w="1254"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D35FF6" w14:textId="77777777" w:rsidR="002D2313" w:rsidRPr="002D2313" w:rsidRDefault="002D2313" w:rsidP="006C0D77">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五次以上</w:t>
            </w:r>
          </w:p>
        </w:tc>
      </w:tr>
      <w:tr w:rsidR="002D2313" w:rsidRPr="002D2313" w14:paraId="2CE9F947"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702295"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EB5E2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76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880EEE"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B1979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56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1D24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26.5%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BDA845"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79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ED1FC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37.4%</w:t>
            </w:r>
          </w:p>
        </w:tc>
      </w:tr>
      <w:tr w:rsidR="002D2313" w:rsidRPr="002D2313" w14:paraId="00144AB3"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0CF1A9"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7</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9FA435"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6B477E"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0.0%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A27621"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9AA32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52.5%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722732"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76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6980E"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47.5%</w:t>
            </w:r>
          </w:p>
        </w:tc>
      </w:tr>
      <w:tr w:rsidR="002D2313" w:rsidRPr="002D2313" w14:paraId="70E6E6E0"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8260F0"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8</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CD9B9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99</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D71DD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43.6%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0921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79</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11D6D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C0FC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A65A67"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21.6%</w:t>
            </w:r>
          </w:p>
        </w:tc>
      </w:tr>
      <w:tr w:rsidR="002D2313" w:rsidRPr="002D2313" w14:paraId="3EB5D03B"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3407D3"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9</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1D0B9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523C7B"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E6FCF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8492F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29.9%</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6B66B"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122</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0F28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41.9%</w:t>
            </w:r>
          </w:p>
        </w:tc>
      </w:tr>
      <w:tr w:rsidR="002D2313" w:rsidRPr="002D2313" w14:paraId="7563C7B0"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024C6F"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10</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3B38D5"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01C8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53E02D"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76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CC1CD4"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25.5%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7ABBD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861F1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39.9%</w:t>
            </w:r>
          </w:p>
        </w:tc>
      </w:tr>
      <w:tr w:rsidR="002D2313" w:rsidRPr="002D2313" w14:paraId="5DC526A2"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F0A154"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69C6B2"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87</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8507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28.7%</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3A8BE"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DD4DD3"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FF787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D146B"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38.9%</w:t>
            </w:r>
          </w:p>
        </w:tc>
      </w:tr>
      <w:tr w:rsidR="002D2313" w:rsidRPr="002D2313" w14:paraId="269AC717"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6805EA"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B7E5E3"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FADCF4"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FB4BE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9C3097"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00EFDE"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FED76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44.6%</w:t>
            </w:r>
          </w:p>
        </w:tc>
      </w:tr>
      <w:tr w:rsidR="002D2313" w:rsidRPr="002D2313" w14:paraId="5FEA21AC"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D47F12"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1B947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1BFC5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30.0%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C5E4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A9F7D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963E2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DB8E2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40.8%</w:t>
            </w:r>
          </w:p>
        </w:tc>
      </w:tr>
      <w:tr w:rsidR="002D2313" w:rsidRPr="002D2313" w14:paraId="58041F9D"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1AAEB5"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AD2CD1"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9D50AD"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0.0%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2CD557"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133</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0131E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E59B0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166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79497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55.5%</w:t>
            </w:r>
          </w:p>
        </w:tc>
      </w:tr>
      <w:tr w:rsidR="002D2313" w:rsidRPr="002D2313" w14:paraId="21CFA4F1"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3DAB85"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3</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E9CCD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64C89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7063A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82</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AC083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C3D3D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A298E0"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45.0%</w:t>
            </w:r>
          </w:p>
        </w:tc>
      </w:tr>
      <w:tr w:rsidR="002D2313" w:rsidRPr="002D2313" w14:paraId="016F4EBD"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F763AE"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4</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B7D18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91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EE9857"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7092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0755A5"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6D560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132</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8B635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39.2%</w:t>
            </w:r>
          </w:p>
        </w:tc>
      </w:tr>
      <w:tr w:rsidR="002D2313" w:rsidRPr="002D2313" w14:paraId="7ADCC296"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2C5060"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5</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1430B2"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9CD605"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27.9%</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CB6C9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123</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12059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34.0%</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6D742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0DF77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38.1%</w:t>
            </w:r>
          </w:p>
        </w:tc>
      </w:tr>
      <w:tr w:rsidR="002D2313" w:rsidRPr="002D2313" w14:paraId="6FD429CF"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21F393"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8A044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D2E247"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3F771D"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C96BA7"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33B08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07C9C4"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38.4%</w:t>
            </w:r>
          </w:p>
        </w:tc>
      </w:tr>
      <w:tr w:rsidR="002D2313" w:rsidRPr="002D2313" w14:paraId="4A28B05D"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4E096"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7</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38B40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5F7312"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33.9%</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CE3D0D"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08E873"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CA749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77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E8C05E"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26.6%</w:t>
            </w:r>
          </w:p>
        </w:tc>
      </w:tr>
      <w:tr w:rsidR="002D2313" w:rsidRPr="002D2313" w14:paraId="38853EE6"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02ADF0"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8</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D794F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7AE48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9EFC2B"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3CDCA2"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41.5%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E8F29D"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68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B060F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19.5%</w:t>
            </w:r>
          </w:p>
        </w:tc>
      </w:tr>
      <w:tr w:rsidR="002D2313" w:rsidRPr="002D2313" w14:paraId="23410897"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ABC91"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9</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B0FDA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002751"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31.6%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F13010"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D7CED"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34.6%</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3E62E4"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125</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64BA04"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33.8%</w:t>
            </w:r>
          </w:p>
        </w:tc>
      </w:tr>
      <w:tr w:rsidR="002D2313" w:rsidRPr="002D2313" w14:paraId="1270DFB3"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F35A3B"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10</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D946F3"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83B6FD"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30.6%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0FD22B"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E6F52"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36.1%</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1835E"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133</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197A2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33.3%</w:t>
            </w:r>
          </w:p>
        </w:tc>
      </w:tr>
      <w:tr w:rsidR="002D2313" w:rsidRPr="002D2313" w14:paraId="3488E0EB"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429738"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AFF3D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2B722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C7083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110</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936C8B"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B7D14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E5A21B"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32.9%</w:t>
            </w:r>
          </w:p>
        </w:tc>
      </w:tr>
      <w:tr w:rsidR="002D2313" w:rsidRPr="002D2313" w14:paraId="3A3E8150"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295BA3"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AD1B8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62DC4"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29.7%</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167E40"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F647D5"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2EB22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75AB6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35.8%</w:t>
            </w:r>
          </w:p>
        </w:tc>
      </w:tr>
      <w:tr w:rsidR="002D2313" w:rsidRPr="002D2313" w14:paraId="14BE19AA"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F3B88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FBAE92"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4FD77"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31.0%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CA3A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00482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37.0%</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DD5A0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101</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D4D362"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32.0%</w:t>
            </w:r>
          </w:p>
        </w:tc>
      </w:tr>
      <w:tr w:rsidR="002D2313" w:rsidRPr="002D2313" w14:paraId="0A7EB0F4"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EB5809"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9D43D5"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40382B"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B791C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121</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60560F"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43.2%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D26453"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56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5FAD0D"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20.0%</w:t>
            </w:r>
          </w:p>
        </w:tc>
      </w:tr>
      <w:tr w:rsidR="002D2313" w:rsidRPr="002D2313" w14:paraId="24AA822F"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74367"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3</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C19A30"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450020"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35.3%</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22998E"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111</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698C77"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3E8DB1"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111</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CE9EB0"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32.4%</w:t>
            </w:r>
          </w:p>
        </w:tc>
      </w:tr>
      <w:tr w:rsidR="002D2313" w:rsidRPr="002D2313" w14:paraId="042921A2"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50FA0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4</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958850"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9B1265"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D826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20C832"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31.3%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ACD5A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100</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8DEF7A"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29.5%</w:t>
            </w:r>
          </w:p>
        </w:tc>
      </w:tr>
      <w:tr w:rsidR="002D2313" w:rsidRPr="002D2313" w14:paraId="78DECF9A"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FBFAE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5</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D61CFB"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150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229C93"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DDB9F9"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3467FD"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35.7%</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86294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EA76D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28.2%</w:t>
            </w:r>
          </w:p>
        </w:tc>
      </w:tr>
      <w:tr w:rsidR="002D2313" w:rsidRPr="002D2313" w14:paraId="7B7FF63C"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CF468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D24F96"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40875"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05379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167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3343F8"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C37B4C"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123</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5E1CB3" w14:textId="77777777" w:rsidR="002D2313" w:rsidRPr="002D2313" w:rsidRDefault="002D2313" w:rsidP="006C0D77">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28.6%</w:t>
            </w:r>
          </w:p>
        </w:tc>
      </w:tr>
    </w:tbl>
    <w:p w14:paraId="535BE8D2" w14:textId="4B2840E2" w:rsidR="00C03689" w:rsidRPr="00C03689" w:rsidRDefault="002D2313" w:rsidP="00C03689">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lastRenderedPageBreak/>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_Ref239695048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3.1</w:t>
      </w:r>
      <w:r w:rsidR="00EC1F40">
        <w:t>.</w:t>
      </w:r>
      <w:r w:rsidR="00EC1F40">
        <w:rPr>
          <w:noProof/>
        </w:rPr>
        <w:t>6</w:t>
      </w:r>
      <w:r>
        <w:rPr>
          <w:rFonts w:cs="標楷體"/>
          <w:color w:val="auto"/>
          <w:szCs w:val="27"/>
        </w:rPr>
        <w:fldChar w:fldCharType="end"/>
      </w:r>
      <w:r w:rsidRPr="002D2313">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_Ref239695057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表</w:t>
      </w:r>
      <w:r w:rsidR="00EC1F40" w:rsidRPr="002D2313">
        <w:rPr>
          <w:rFonts w:hint="eastAsia"/>
        </w:rPr>
        <w:t xml:space="preserve"> </w:t>
      </w:r>
      <w:r w:rsidR="00EC1F40">
        <w:rPr>
          <w:noProof/>
        </w:rPr>
        <w:t>3.1</w:t>
      </w:r>
      <w:r w:rsidR="00EC1F40">
        <w:t>.</w:t>
      </w:r>
      <w:r w:rsidR="00EC1F40">
        <w:rPr>
          <w:noProof/>
        </w:rPr>
        <w:t>6</w:t>
      </w:r>
      <w:r>
        <w:rPr>
          <w:rFonts w:cs="標楷體"/>
          <w:color w:val="auto"/>
          <w:szCs w:val="27"/>
        </w:rPr>
        <w:fldChar w:fldCharType="end"/>
      </w:r>
      <w:r w:rsidRPr="002D2313">
        <w:rPr>
          <w:rFonts w:cs="標楷體" w:hint="eastAsia"/>
          <w:color w:val="auto"/>
          <w:szCs w:val="27"/>
        </w:rPr>
        <w:t>可知，</w:t>
      </w:r>
      <w:proofErr w:type="gramStart"/>
      <w:r w:rsidR="00C03689" w:rsidRPr="00C03689">
        <w:rPr>
          <w:rFonts w:cs="標楷體" w:hint="eastAsia"/>
          <w:color w:val="auto"/>
          <w:szCs w:val="27"/>
        </w:rPr>
        <w:t>臺</w:t>
      </w:r>
      <w:proofErr w:type="gramEnd"/>
      <w:r w:rsidR="00C03689" w:rsidRPr="00C03689">
        <w:rPr>
          <w:rFonts w:cs="標楷體" w:hint="eastAsia"/>
          <w:color w:val="auto"/>
          <w:szCs w:val="27"/>
        </w:rPr>
        <w:t>東縣市區客運</w:t>
      </w:r>
      <w:r w:rsidR="00C03689" w:rsidRPr="00C03689">
        <w:rPr>
          <w:rFonts w:cs="標楷體" w:hint="eastAsia"/>
          <w:color w:val="auto"/>
          <w:szCs w:val="27"/>
        </w:rPr>
        <w:t>TPASS</w:t>
      </w:r>
      <w:r w:rsidR="00C03689" w:rsidRPr="00C03689">
        <w:rPr>
          <w:rFonts w:cs="標楷體" w:hint="eastAsia"/>
          <w:color w:val="auto"/>
          <w:szCs w:val="27"/>
        </w:rPr>
        <w:t>乘客之搭乘次數結構相對平均，整體</w:t>
      </w:r>
      <w:r w:rsidR="00C03689" w:rsidRPr="00C03689">
        <w:rPr>
          <w:rFonts w:cs="標楷體" w:hint="eastAsia"/>
          <w:color w:val="auto"/>
          <w:szCs w:val="27"/>
        </w:rPr>
        <w:t>TPASS</w:t>
      </w:r>
      <w:r w:rsidR="00C03689" w:rsidRPr="00C03689">
        <w:rPr>
          <w:rFonts w:cs="標楷體" w:hint="eastAsia"/>
          <w:color w:val="auto"/>
          <w:szCs w:val="27"/>
        </w:rPr>
        <w:t>乘客人數由</w:t>
      </w:r>
      <w:r w:rsidR="00C03689" w:rsidRPr="00C03689">
        <w:rPr>
          <w:rFonts w:cs="標楷體" w:hint="eastAsia"/>
          <w:color w:val="auto"/>
          <w:szCs w:val="27"/>
        </w:rPr>
        <w:t>113</w:t>
      </w:r>
      <w:r w:rsidR="00C03689" w:rsidRPr="00C03689">
        <w:rPr>
          <w:rFonts w:cs="標楷體" w:hint="eastAsia"/>
          <w:color w:val="auto"/>
          <w:szCs w:val="27"/>
        </w:rPr>
        <w:t>年</w:t>
      </w:r>
      <w:r w:rsidR="00C03689" w:rsidRPr="00C03689">
        <w:rPr>
          <w:rFonts w:cs="標楷體" w:hint="eastAsia"/>
          <w:color w:val="auto"/>
          <w:szCs w:val="27"/>
        </w:rPr>
        <w:t>6</w:t>
      </w:r>
      <w:r w:rsidR="00C03689" w:rsidRPr="00C03689">
        <w:rPr>
          <w:rFonts w:cs="標楷體" w:hint="eastAsia"/>
          <w:color w:val="auto"/>
          <w:szCs w:val="27"/>
        </w:rPr>
        <w:t>月</w:t>
      </w:r>
      <w:r w:rsidR="00C03689">
        <w:rPr>
          <w:rFonts w:cs="標楷體" w:hint="eastAsia"/>
          <w:color w:val="auto"/>
          <w:szCs w:val="27"/>
        </w:rPr>
        <w:t>的</w:t>
      </w:r>
      <w:r w:rsidR="00C03689" w:rsidRPr="00C03689">
        <w:rPr>
          <w:rFonts w:cs="標楷體" w:hint="eastAsia"/>
          <w:color w:val="auto"/>
          <w:szCs w:val="27"/>
        </w:rPr>
        <w:t>211</w:t>
      </w:r>
      <w:r w:rsidR="00C03689" w:rsidRPr="00C03689">
        <w:rPr>
          <w:rFonts w:cs="標楷體" w:hint="eastAsia"/>
          <w:color w:val="auto"/>
          <w:szCs w:val="27"/>
        </w:rPr>
        <w:t>人增加至</w:t>
      </w:r>
      <w:r w:rsidR="00C03689" w:rsidRPr="00C03689">
        <w:rPr>
          <w:rFonts w:cs="標楷體" w:hint="eastAsia"/>
          <w:color w:val="auto"/>
          <w:szCs w:val="27"/>
        </w:rPr>
        <w:t>115</w:t>
      </w:r>
      <w:r w:rsidR="00C03689" w:rsidRPr="00C03689">
        <w:rPr>
          <w:rFonts w:cs="標楷體" w:hint="eastAsia"/>
          <w:color w:val="auto"/>
          <w:szCs w:val="27"/>
        </w:rPr>
        <w:t>年</w:t>
      </w:r>
      <w:r w:rsidR="00C03689" w:rsidRPr="00C03689">
        <w:rPr>
          <w:rFonts w:cs="標楷體" w:hint="eastAsia"/>
          <w:color w:val="auto"/>
          <w:szCs w:val="27"/>
        </w:rPr>
        <w:t>6</w:t>
      </w:r>
      <w:r w:rsidR="00C03689" w:rsidRPr="00C03689">
        <w:rPr>
          <w:rFonts w:cs="標楷體" w:hint="eastAsia"/>
          <w:color w:val="auto"/>
          <w:szCs w:val="27"/>
        </w:rPr>
        <w:t>月</w:t>
      </w:r>
      <w:r w:rsidR="00C03689">
        <w:rPr>
          <w:rFonts w:cs="標楷體" w:hint="eastAsia"/>
          <w:color w:val="auto"/>
          <w:szCs w:val="27"/>
        </w:rPr>
        <w:t>的</w:t>
      </w:r>
      <w:r w:rsidR="00C03689" w:rsidRPr="00C03689">
        <w:rPr>
          <w:rFonts w:cs="標楷體" w:hint="eastAsia"/>
          <w:color w:val="auto"/>
          <w:szCs w:val="27"/>
        </w:rPr>
        <w:t>430</w:t>
      </w:r>
      <w:r w:rsidR="00C03689" w:rsidRPr="00C03689">
        <w:rPr>
          <w:rFonts w:cs="標楷體" w:hint="eastAsia"/>
          <w:color w:val="auto"/>
          <w:szCs w:val="27"/>
        </w:rPr>
        <w:t>人，增幅約</w:t>
      </w:r>
      <w:r w:rsidR="00C03689" w:rsidRPr="00C03689">
        <w:rPr>
          <w:rFonts w:cs="標楷體" w:hint="eastAsia"/>
          <w:color w:val="auto"/>
          <w:szCs w:val="27"/>
        </w:rPr>
        <w:t>103.8%</w:t>
      </w:r>
      <w:r w:rsidR="00C03689" w:rsidRPr="00C03689">
        <w:rPr>
          <w:rFonts w:cs="標楷體" w:hint="eastAsia"/>
          <w:color w:val="auto"/>
          <w:szCs w:val="27"/>
        </w:rPr>
        <w:t>，顯示分析期間</w:t>
      </w:r>
      <w:r w:rsidR="00C03689" w:rsidRPr="00C03689">
        <w:rPr>
          <w:rFonts w:cs="標楷體" w:hint="eastAsia"/>
          <w:color w:val="auto"/>
          <w:szCs w:val="27"/>
        </w:rPr>
        <w:t>TPASS</w:t>
      </w:r>
      <w:r w:rsidR="00C03689" w:rsidRPr="00C03689">
        <w:rPr>
          <w:rFonts w:cs="標楷體" w:hint="eastAsia"/>
          <w:color w:val="auto"/>
          <w:szCs w:val="27"/>
        </w:rPr>
        <w:t>乘客規模整體呈現成長趨勢，惟各月份仍存在一定程度之波動，尚未呈現明確固定週期。</w:t>
      </w:r>
    </w:p>
    <w:p w14:paraId="760D5B89" w14:textId="744A863F" w:rsidR="00C03689" w:rsidRPr="00C03689" w:rsidRDefault="00C03689" w:rsidP="00C03689">
      <w:pPr>
        <w:pStyle w:val="Default"/>
        <w:autoSpaceDE/>
        <w:autoSpaceDN/>
        <w:spacing w:beforeLines="50" w:before="180" w:afterLines="50" w:after="180" w:line="400" w:lineRule="exact"/>
        <w:ind w:firstLineChars="200" w:firstLine="480"/>
        <w:jc w:val="both"/>
        <w:rPr>
          <w:rFonts w:cs="標楷體"/>
          <w:color w:val="auto"/>
          <w:szCs w:val="27"/>
        </w:rPr>
      </w:pPr>
      <w:r w:rsidRPr="00C03689">
        <w:rPr>
          <w:rFonts w:cs="標楷體" w:hint="eastAsia"/>
          <w:color w:val="auto"/>
          <w:szCs w:val="27"/>
        </w:rPr>
        <w:t>就各搭乘次數區間觀察，「僅一次」乘客人數介於</w:t>
      </w:r>
      <w:r w:rsidRPr="00C03689">
        <w:rPr>
          <w:rFonts w:cs="標楷體" w:hint="eastAsia"/>
          <w:color w:val="auto"/>
          <w:szCs w:val="27"/>
        </w:rPr>
        <w:t>0</w:t>
      </w:r>
      <w:r w:rsidRPr="00C03689">
        <w:rPr>
          <w:rFonts w:cs="標楷體" w:hint="eastAsia"/>
          <w:color w:val="auto"/>
          <w:szCs w:val="27"/>
        </w:rPr>
        <w:t>人至</w:t>
      </w:r>
      <w:r w:rsidRPr="00C03689">
        <w:rPr>
          <w:rFonts w:cs="標楷體" w:hint="eastAsia"/>
          <w:color w:val="auto"/>
          <w:szCs w:val="27"/>
        </w:rPr>
        <w:t>150</w:t>
      </w:r>
      <w:r w:rsidRPr="00C03689">
        <w:rPr>
          <w:rFonts w:cs="標楷體" w:hint="eastAsia"/>
          <w:color w:val="auto"/>
          <w:szCs w:val="27"/>
        </w:rPr>
        <w:t>人，占比介於</w:t>
      </w:r>
      <w:r w:rsidRPr="00C03689">
        <w:rPr>
          <w:rFonts w:cs="標楷體" w:hint="eastAsia"/>
          <w:color w:val="auto"/>
          <w:szCs w:val="27"/>
        </w:rPr>
        <w:t>0.0%</w:t>
      </w:r>
      <w:r w:rsidRPr="00C03689">
        <w:rPr>
          <w:rFonts w:cs="標楷體" w:hint="eastAsia"/>
          <w:color w:val="auto"/>
          <w:szCs w:val="27"/>
        </w:rPr>
        <w:t>至</w:t>
      </w:r>
      <w:r w:rsidRPr="00C03689">
        <w:rPr>
          <w:rFonts w:cs="標楷體" w:hint="eastAsia"/>
          <w:color w:val="auto"/>
          <w:szCs w:val="27"/>
        </w:rPr>
        <w:t>43.6%</w:t>
      </w:r>
      <w:r w:rsidRPr="00C03689">
        <w:rPr>
          <w:rFonts w:cs="標楷體" w:hint="eastAsia"/>
          <w:color w:val="auto"/>
          <w:szCs w:val="27"/>
        </w:rPr>
        <w:t>，由</w:t>
      </w:r>
      <w:r w:rsidRPr="00C03689">
        <w:rPr>
          <w:rFonts w:cs="標楷體" w:hint="eastAsia"/>
          <w:color w:val="auto"/>
          <w:szCs w:val="27"/>
        </w:rPr>
        <w:t>76</w:t>
      </w:r>
      <w:r w:rsidRPr="00C03689">
        <w:rPr>
          <w:rFonts w:cs="標楷體" w:hint="eastAsia"/>
          <w:color w:val="auto"/>
          <w:szCs w:val="27"/>
        </w:rPr>
        <w:t>人增至</w:t>
      </w:r>
      <w:r w:rsidRPr="00C03689">
        <w:rPr>
          <w:rFonts w:cs="標楷體" w:hint="eastAsia"/>
          <w:color w:val="auto"/>
          <w:szCs w:val="27"/>
        </w:rPr>
        <w:t>140</w:t>
      </w:r>
      <w:r w:rsidRPr="00C03689">
        <w:rPr>
          <w:rFonts w:cs="標楷體" w:hint="eastAsia"/>
          <w:color w:val="auto"/>
          <w:szCs w:val="27"/>
        </w:rPr>
        <w:t>人，增幅約</w:t>
      </w:r>
      <w:r w:rsidRPr="00C03689">
        <w:rPr>
          <w:rFonts w:cs="標楷體" w:hint="eastAsia"/>
          <w:color w:val="auto"/>
          <w:szCs w:val="27"/>
        </w:rPr>
        <w:t>84.2%</w:t>
      </w:r>
      <w:r w:rsidRPr="00C03689">
        <w:rPr>
          <w:rFonts w:cs="標楷體" w:hint="eastAsia"/>
          <w:color w:val="auto"/>
          <w:szCs w:val="27"/>
        </w:rPr>
        <w:t>；「二至四次」乘客人數介於</w:t>
      </w:r>
      <w:r w:rsidRPr="00C03689">
        <w:rPr>
          <w:rFonts w:cs="標楷體" w:hint="eastAsia"/>
          <w:color w:val="auto"/>
          <w:szCs w:val="27"/>
        </w:rPr>
        <w:t>56</w:t>
      </w:r>
      <w:r w:rsidRPr="00C03689">
        <w:rPr>
          <w:rFonts w:cs="標楷體" w:hint="eastAsia"/>
          <w:color w:val="auto"/>
          <w:szCs w:val="27"/>
        </w:rPr>
        <w:t>人至</w:t>
      </w:r>
      <w:r w:rsidRPr="00C03689">
        <w:rPr>
          <w:rFonts w:cs="標楷體" w:hint="eastAsia"/>
          <w:color w:val="auto"/>
          <w:szCs w:val="27"/>
        </w:rPr>
        <w:t>167</w:t>
      </w:r>
      <w:r w:rsidRPr="00C03689">
        <w:rPr>
          <w:rFonts w:cs="標楷體" w:hint="eastAsia"/>
          <w:color w:val="auto"/>
          <w:szCs w:val="27"/>
        </w:rPr>
        <w:t>人，占比介於</w:t>
      </w:r>
      <w:r w:rsidRPr="00C03689">
        <w:rPr>
          <w:rFonts w:cs="標楷體" w:hint="eastAsia"/>
          <w:color w:val="auto"/>
          <w:szCs w:val="27"/>
        </w:rPr>
        <w:t>25.5%</w:t>
      </w:r>
      <w:r w:rsidRPr="00C03689">
        <w:rPr>
          <w:rFonts w:cs="標楷體" w:hint="eastAsia"/>
          <w:color w:val="auto"/>
          <w:szCs w:val="27"/>
        </w:rPr>
        <w:t>至</w:t>
      </w:r>
      <w:r w:rsidRPr="00C03689">
        <w:rPr>
          <w:rFonts w:cs="標楷體" w:hint="eastAsia"/>
          <w:color w:val="auto"/>
          <w:szCs w:val="27"/>
        </w:rPr>
        <w:t>52.5%</w:t>
      </w:r>
      <w:r w:rsidRPr="00C03689">
        <w:rPr>
          <w:rFonts w:cs="標楷體" w:hint="eastAsia"/>
          <w:color w:val="auto"/>
          <w:szCs w:val="27"/>
        </w:rPr>
        <w:t>，由</w:t>
      </w:r>
      <w:r w:rsidRPr="00C03689">
        <w:rPr>
          <w:rFonts w:cs="標楷體" w:hint="eastAsia"/>
          <w:color w:val="auto"/>
          <w:szCs w:val="27"/>
        </w:rPr>
        <w:t>56</w:t>
      </w:r>
      <w:r w:rsidRPr="00C03689">
        <w:rPr>
          <w:rFonts w:cs="標楷體" w:hint="eastAsia"/>
          <w:color w:val="auto"/>
          <w:szCs w:val="27"/>
        </w:rPr>
        <w:t>人增至</w:t>
      </w:r>
      <w:r w:rsidRPr="00C03689">
        <w:rPr>
          <w:rFonts w:cs="標楷體" w:hint="eastAsia"/>
          <w:color w:val="auto"/>
          <w:szCs w:val="27"/>
        </w:rPr>
        <w:t>167</w:t>
      </w:r>
      <w:r w:rsidRPr="00C03689">
        <w:rPr>
          <w:rFonts w:cs="標楷體" w:hint="eastAsia"/>
          <w:color w:val="auto"/>
          <w:szCs w:val="27"/>
        </w:rPr>
        <w:t>人，增幅約</w:t>
      </w:r>
      <w:r w:rsidRPr="00C03689">
        <w:rPr>
          <w:rFonts w:cs="標楷體" w:hint="eastAsia"/>
          <w:color w:val="auto"/>
          <w:szCs w:val="27"/>
        </w:rPr>
        <w:t>198.2%</w:t>
      </w:r>
      <w:r w:rsidRPr="00C03689">
        <w:rPr>
          <w:rFonts w:cs="標楷體" w:hint="eastAsia"/>
          <w:color w:val="auto"/>
          <w:szCs w:val="27"/>
        </w:rPr>
        <w:t>，為三類族群中相對增幅最高者。「五次以上」乘客人數則介於</w:t>
      </w:r>
      <w:r w:rsidRPr="00C03689">
        <w:rPr>
          <w:rFonts w:cs="標楷體" w:hint="eastAsia"/>
          <w:color w:val="auto"/>
          <w:szCs w:val="27"/>
        </w:rPr>
        <w:t>49</w:t>
      </w:r>
      <w:r w:rsidRPr="00C03689">
        <w:rPr>
          <w:rFonts w:cs="標楷體" w:hint="eastAsia"/>
          <w:color w:val="auto"/>
          <w:szCs w:val="27"/>
        </w:rPr>
        <w:t>人至</w:t>
      </w:r>
      <w:r w:rsidRPr="00C03689">
        <w:rPr>
          <w:rFonts w:cs="標楷體" w:hint="eastAsia"/>
          <w:color w:val="auto"/>
          <w:szCs w:val="27"/>
        </w:rPr>
        <w:t>166</w:t>
      </w:r>
      <w:r w:rsidRPr="00C03689">
        <w:rPr>
          <w:rFonts w:cs="標楷體" w:hint="eastAsia"/>
          <w:color w:val="auto"/>
          <w:szCs w:val="27"/>
        </w:rPr>
        <w:t>人，占比介於</w:t>
      </w:r>
      <w:r w:rsidRPr="00C03689">
        <w:rPr>
          <w:rFonts w:cs="標楷體" w:hint="eastAsia"/>
          <w:color w:val="auto"/>
          <w:szCs w:val="27"/>
        </w:rPr>
        <w:t>19.5%</w:t>
      </w:r>
      <w:r w:rsidRPr="00C03689">
        <w:rPr>
          <w:rFonts w:cs="標楷體" w:hint="eastAsia"/>
          <w:color w:val="auto"/>
          <w:szCs w:val="27"/>
        </w:rPr>
        <w:t>至</w:t>
      </w:r>
      <w:r w:rsidRPr="00C03689">
        <w:rPr>
          <w:rFonts w:cs="標楷體" w:hint="eastAsia"/>
          <w:color w:val="auto"/>
          <w:szCs w:val="27"/>
        </w:rPr>
        <w:t>55.5%</w:t>
      </w:r>
      <w:r w:rsidRPr="00C03689">
        <w:rPr>
          <w:rFonts w:cs="標楷體" w:hint="eastAsia"/>
          <w:color w:val="auto"/>
          <w:szCs w:val="27"/>
        </w:rPr>
        <w:t>，由</w:t>
      </w:r>
      <w:r w:rsidRPr="00C03689">
        <w:rPr>
          <w:rFonts w:cs="標楷體" w:hint="eastAsia"/>
          <w:color w:val="auto"/>
          <w:szCs w:val="27"/>
        </w:rPr>
        <w:t>79</w:t>
      </w:r>
      <w:r w:rsidRPr="00C03689">
        <w:rPr>
          <w:rFonts w:cs="標楷體" w:hint="eastAsia"/>
          <w:color w:val="auto"/>
          <w:szCs w:val="27"/>
        </w:rPr>
        <w:t>人增加至</w:t>
      </w:r>
      <w:r w:rsidRPr="00C03689">
        <w:rPr>
          <w:rFonts w:cs="標楷體" w:hint="eastAsia"/>
          <w:color w:val="auto"/>
          <w:szCs w:val="27"/>
        </w:rPr>
        <w:t>123</w:t>
      </w:r>
      <w:r w:rsidRPr="00C03689">
        <w:rPr>
          <w:rFonts w:cs="標楷體" w:hint="eastAsia"/>
          <w:color w:val="auto"/>
          <w:szCs w:val="27"/>
        </w:rPr>
        <w:t>人，增幅約</w:t>
      </w:r>
      <w:r w:rsidRPr="00C03689">
        <w:rPr>
          <w:rFonts w:cs="標楷體" w:hint="eastAsia"/>
          <w:color w:val="auto"/>
          <w:szCs w:val="27"/>
        </w:rPr>
        <w:t>55.7%</w:t>
      </w:r>
      <w:r w:rsidRPr="00C03689">
        <w:rPr>
          <w:rFonts w:cs="標楷體" w:hint="eastAsia"/>
          <w:color w:val="auto"/>
          <w:szCs w:val="27"/>
        </w:rPr>
        <w:t>。</w:t>
      </w:r>
    </w:p>
    <w:p w14:paraId="7983B828" w14:textId="797D7BB2" w:rsidR="002D2313" w:rsidRDefault="00C03689" w:rsidP="00C03689">
      <w:pPr>
        <w:pStyle w:val="Default"/>
        <w:autoSpaceDE/>
        <w:autoSpaceDN/>
        <w:spacing w:beforeLines="50" w:before="180" w:afterLines="50" w:after="180" w:line="400" w:lineRule="exact"/>
        <w:ind w:firstLineChars="200" w:firstLine="480"/>
        <w:jc w:val="both"/>
        <w:rPr>
          <w:rFonts w:cs="標楷體"/>
          <w:color w:val="auto"/>
          <w:szCs w:val="27"/>
        </w:rPr>
      </w:pPr>
      <w:r w:rsidRPr="00C03689">
        <w:rPr>
          <w:rFonts w:cs="標楷體" w:hint="eastAsia"/>
          <w:color w:val="auto"/>
          <w:szCs w:val="27"/>
        </w:rPr>
        <w:t>另觀察</w:t>
      </w:r>
      <w:r w:rsidRPr="00C03689">
        <w:rPr>
          <w:rFonts w:cs="標楷體" w:hint="eastAsia"/>
          <w:color w:val="auto"/>
          <w:szCs w:val="27"/>
        </w:rPr>
        <w:t>114</w:t>
      </w:r>
      <w:r w:rsidRPr="00C03689">
        <w:rPr>
          <w:rFonts w:cs="標楷體" w:hint="eastAsia"/>
          <w:color w:val="auto"/>
          <w:szCs w:val="27"/>
        </w:rPr>
        <w:t>年</w:t>
      </w:r>
      <w:r w:rsidRPr="00C03689">
        <w:rPr>
          <w:rFonts w:cs="標楷體" w:hint="eastAsia"/>
          <w:color w:val="auto"/>
          <w:szCs w:val="27"/>
        </w:rPr>
        <w:t>8</w:t>
      </w:r>
      <w:r w:rsidRPr="00C03689">
        <w:rPr>
          <w:rFonts w:cs="標楷體" w:hint="eastAsia"/>
          <w:color w:val="auto"/>
          <w:szCs w:val="27"/>
        </w:rPr>
        <w:t>月至</w:t>
      </w:r>
      <w:r w:rsidRPr="00C03689">
        <w:rPr>
          <w:rFonts w:cs="標楷體" w:hint="eastAsia"/>
          <w:color w:val="auto"/>
          <w:szCs w:val="27"/>
        </w:rPr>
        <w:t>10</w:t>
      </w:r>
      <w:r w:rsidRPr="00C03689">
        <w:rPr>
          <w:rFonts w:cs="標楷體" w:hint="eastAsia"/>
          <w:color w:val="auto"/>
          <w:szCs w:val="27"/>
        </w:rPr>
        <w:t>月之乘客結構，「五次以上」乘客由</w:t>
      </w:r>
      <w:r w:rsidRPr="00C03689">
        <w:rPr>
          <w:rFonts w:cs="標楷體" w:hint="eastAsia"/>
          <w:color w:val="auto"/>
          <w:szCs w:val="27"/>
        </w:rPr>
        <w:t>68</w:t>
      </w:r>
      <w:r w:rsidRPr="00C03689">
        <w:rPr>
          <w:rFonts w:cs="標楷體" w:hint="eastAsia"/>
          <w:color w:val="auto"/>
          <w:szCs w:val="27"/>
        </w:rPr>
        <w:t>人增加至</w:t>
      </w:r>
      <w:r w:rsidRPr="00C03689">
        <w:rPr>
          <w:rFonts w:cs="標楷體" w:hint="eastAsia"/>
          <w:color w:val="auto"/>
          <w:szCs w:val="27"/>
        </w:rPr>
        <w:t>133</w:t>
      </w:r>
      <w:r w:rsidRPr="00C03689">
        <w:rPr>
          <w:rFonts w:cs="標楷體" w:hint="eastAsia"/>
          <w:color w:val="auto"/>
          <w:szCs w:val="27"/>
        </w:rPr>
        <w:t>人，且</w:t>
      </w:r>
      <w:r w:rsidRPr="00C03689">
        <w:rPr>
          <w:rFonts w:cs="標楷體" w:hint="eastAsia"/>
          <w:color w:val="auto"/>
          <w:szCs w:val="27"/>
        </w:rPr>
        <w:t>114</w:t>
      </w:r>
      <w:r w:rsidRPr="00C03689">
        <w:rPr>
          <w:rFonts w:cs="標楷體" w:hint="eastAsia"/>
          <w:color w:val="auto"/>
          <w:szCs w:val="27"/>
        </w:rPr>
        <w:t>年</w:t>
      </w:r>
      <w:r w:rsidRPr="00C03689">
        <w:rPr>
          <w:rFonts w:cs="標楷體" w:hint="eastAsia"/>
          <w:color w:val="auto"/>
          <w:szCs w:val="27"/>
        </w:rPr>
        <w:t>9</w:t>
      </w:r>
      <w:r w:rsidRPr="00C03689">
        <w:rPr>
          <w:rFonts w:cs="標楷體" w:hint="eastAsia"/>
          <w:color w:val="auto"/>
          <w:szCs w:val="27"/>
        </w:rPr>
        <w:t>月至</w:t>
      </w:r>
      <w:r w:rsidRPr="00C03689">
        <w:rPr>
          <w:rFonts w:cs="標楷體" w:hint="eastAsia"/>
          <w:color w:val="auto"/>
          <w:szCs w:val="27"/>
        </w:rPr>
        <w:t>10</w:t>
      </w:r>
      <w:r w:rsidRPr="00C03689">
        <w:rPr>
          <w:rFonts w:cs="標楷體" w:hint="eastAsia"/>
          <w:color w:val="auto"/>
          <w:szCs w:val="27"/>
        </w:rPr>
        <w:t>月三類乘客人數相對接近，顯示該期間</w:t>
      </w:r>
      <w:r w:rsidRPr="00C03689">
        <w:rPr>
          <w:rFonts w:cs="標楷體" w:hint="eastAsia"/>
          <w:color w:val="auto"/>
          <w:szCs w:val="27"/>
        </w:rPr>
        <w:t>TPASS</w:t>
      </w:r>
      <w:r w:rsidRPr="00C03689">
        <w:rPr>
          <w:rFonts w:cs="標楷體" w:hint="eastAsia"/>
          <w:color w:val="auto"/>
          <w:szCs w:val="27"/>
        </w:rPr>
        <w:t>乘客之使用頻率分布較為平均。整體而言，「二至四次」與「五次以上」乘客合計平均占比約</w:t>
      </w:r>
      <w:r w:rsidRPr="00C03689">
        <w:rPr>
          <w:rFonts w:cs="標楷體" w:hint="eastAsia"/>
          <w:color w:val="auto"/>
          <w:szCs w:val="27"/>
        </w:rPr>
        <w:t>70.1%</w:t>
      </w:r>
      <w:r w:rsidRPr="00C03689">
        <w:rPr>
          <w:rFonts w:cs="標楷體" w:hint="eastAsia"/>
          <w:color w:val="auto"/>
          <w:szCs w:val="27"/>
        </w:rPr>
        <w:t>，顯示</w:t>
      </w:r>
      <w:r w:rsidRPr="00C03689">
        <w:rPr>
          <w:rFonts w:cs="標楷體" w:hint="eastAsia"/>
          <w:color w:val="auto"/>
          <w:szCs w:val="27"/>
        </w:rPr>
        <w:t>TPASS</w:t>
      </w:r>
      <w:r w:rsidRPr="00C03689">
        <w:rPr>
          <w:rFonts w:cs="標楷體" w:hint="eastAsia"/>
          <w:color w:val="auto"/>
          <w:szCs w:val="27"/>
        </w:rPr>
        <w:t>使用者中具有一定程度重複搭乘行為者占多數；其中「二至四次」族群成長幅度最為明顯，後續可持續觀察不同搭乘頻率族群之人數及使用結構變化。</w:t>
      </w:r>
    </w:p>
    <w:p w14:paraId="1E4445C9" w14:textId="2513E60E"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58" w:name="_toc_manual_18"/>
      <w:r w:rsidRPr="00610647">
        <w:rPr>
          <w:rFonts w:eastAsia="標楷體" w:hint="eastAsia"/>
          <w:b/>
          <w:color w:val="auto"/>
          <w:sz w:val="24"/>
          <w:szCs w:val="27"/>
        </w:rPr>
        <w:t xml:space="preserve"> </w:t>
      </w:r>
      <w:bookmarkStart w:id="59" w:name="_Toc238609239"/>
      <w:r w:rsidR="00E618A5" w:rsidRPr="00610647">
        <w:rPr>
          <w:rFonts w:eastAsia="標楷體"/>
          <w:b/>
          <w:color w:val="auto"/>
          <w:sz w:val="24"/>
          <w:szCs w:val="27"/>
        </w:rPr>
        <w:t>小結</w:t>
      </w:r>
      <w:bookmarkEnd w:id="58"/>
      <w:bookmarkEnd w:id="59"/>
    </w:p>
    <w:p w14:paraId="1383C4BD" w14:textId="1B3316B6" w:rsidR="00DF36B3" w:rsidRPr="00DF36B3" w:rsidRDefault="00DF36B3" w:rsidP="00DF36B3">
      <w:pPr>
        <w:pStyle w:val="Default"/>
        <w:autoSpaceDE/>
        <w:autoSpaceDN/>
        <w:spacing w:beforeLines="50" w:before="180" w:afterLines="50" w:after="180" w:line="400" w:lineRule="exact"/>
        <w:ind w:firstLineChars="200" w:firstLine="480"/>
        <w:jc w:val="both"/>
        <w:rPr>
          <w:rFonts w:cs="標楷體"/>
          <w:color w:val="auto"/>
          <w:szCs w:val="27"/>
        </w:rPr>
      </w:pPr>
      <w:r w:rsidRPr="00DF36B3">
        <w:rPr>
          <w:rFonts w:cs="標楷體" w:hint="eastAsia"/>
          <w:color w:val="auto"/>
          <w:szCs w:val="27"/>
        </w:rPr>
        <w:t>綜合花蓮與</w:t>
      </w:r>
      <w:proofErr w:type="gramStart"/>
      <w:r w:rsidRPr="00DF36B3">
        <w:rPr>
          <w:rFonts w:cs="標楷體" w:hint="eastAsia"/>
          <w:color w:val="auto"/>
          <w:szCs w:val="27"/>
        </w:rPr>
        <w:t>臺</w:t>
      </w:r>
      <w:proofErr w:type="gramEnd"/>
      <w:r w:rsidRPr="00DF36B3">
        <w:rPr>
          <w:rFonts w:cs="標楷體" w:hint="eastAsia"/>
          <w:color w:val="auto"/>
          <w:szCs w:val="27"/>
        </w:rPr>
        <w:t>東兩縣市區客運資料，兩地平均每日使用次數呈現不同變化型態。花蓮自</w:t>
      </w:r>
      <w:r w:rsidRPr="00DF36B3">
        <w:rPr>
          <w:rFonts w:cs="標楷體" w:hint="eastAsia"/>
          <w:color w:val="auto"/>
          <w:szCs w:val="27"/>
        </w:rPr>
        <w:t>113</w:t>
      </w:r>
      <w:r w:rsidRPr="00DF36B3">
        <w:rPr>
          <w:rFonts w:cs="標楷體" w:hint="eastAsia"/>
          <w:color w:val="auto"/>
          <w:szCs w:val="27"/>
        </w:rPr>
        <w:t>年</w:t>
      </w:r>
      <w:r w:rsidRPr="00DF36B3">
        <w:rPr>
          <w:rFonts w:cs="標楷體" w:hint="eastAsia"/>
          <w:color w:val="auto"/>
          <w:szCs w:val="27"/>
        </w:rPr>
        <w:t>8</w:t>
      </w:r>
      <w:r w:rsidRPr="00DF36B3">
        <w:rPr>
          <w:rFonts w:cs="標楷體" w:hint="eastAsia"/>
          <w:color w:val="auto"/>
          <w:szCs w:val="27"/>
        </w:rPr>
        <w:t>月高點後整體呈下降趨勢，雖於部分月份短暫回升，但</w:t>
      </w:r>
      <w:r w:rsidRPr="00DF36B3">
        <w:rPr>
          <w:rFonts w:cs="標楷體" w:hint="eastAsia"/>
          <w:color w:val="auto"/>
          <w:szCs w:val="27"/>
        </w:rPr>
        <w:t>115</w:t>
      </w:r>
      <w:r w:rsidRPr="00DF36B3">
        <w:rPr>
          <w:rFonts w:cs="標楷體" w:hint="eastAsia"/>
          <w:color w:val="auto"/>
          <w:szCs w:val="27"/>
        </w:rPr>
        <w:t>年上半年仍維持相對低檔，顯示其使用頻率變化可能除受寒暑假及觀光淡旺季影響外，亦與路線服務、班次便利性及日常旅運需求變化等因素有關。</w:t>
      </w:r>
      <w:proofErr w:type="gramStart"/>
      <w:r w:rsidRPr="00DF36B3">
        <w:rPr>
          <w:rFonts w:cs="標楷體" w:hint="eastAsia"/>
          <w:color w:val="auto"/>
          <w:szCs w:val="27"/>
        </w:rPr>
        <w:t>臺</w:t>
      </w:r>
      <w:proofErr w:type="gramEnd"/>
      <w:r w:rsidRPr="00DF36B3">
        <w:rPr>
          <w:rFonts w:cs="標楷體" w:hint="eastAsia"/>
          <w:color w:val="auto"/>
          <w:szCs w:val="27"/>
        </w:rPr>
        <w:t>東則於</w:t>
      </w:r>
      <w:r w:rsidRPr="00DF36B3">
        <w:rPr>
          <w:rFonts w:cs="標楷體" w:hint="eastAsia"/>
          <w:color w:val="auto"/>
          <w:szCs w:val="27"/>
        </w:rPr>
        <w:t>0.057</w:t>
      </w:r>
      <w:r w:rsidRPr="00DF36B3">
        <w:rPr>
          <w:rFonts w:cs="標楷體" w:hint="eastAsia"/>
          <w:color w:val="auto"/>
          <w:szCs w:val="27"/>
        </w:rPr>
        <w:t>次至</w:t>
      </w:r>
      <w:r w:rsidRPr="00DF36B3">
        <w:rPr>
          <w:rFonts w:cs="標楷體" w:hint="eastAsia"/>
          <w:color w:val="auto"/>
          <w:szCs w:val="27"/>
        </w:rPr>
        <w:t>0.150</w:t>
      </w:r>
      <w:r w:rsidRPr="00DF36B3">
        <w:rPr>
          <w:rFonts w:cs="標楷體" w:hint="eastAsia"/>
          <w:color w:val="auto"/>
          <w:szCs w:val="27"/>
        </w:rPr>
        <w:t>次之間波動，部分月份出現明顯高低點，其餘月份多維持於相對穩定區間，顯示使用需求雖受季節及特殊月份影響，整體仍具一定穩定性。</w:t>
      </w:r>
    </w:p>
    <w:p w14:paraId="66EEF7E9" w14:textId="11FAFF3D" w:rsidR="00DF36B3" w:rsidRPr="00DF36B3" w:rsidRDefault="00DF36B3" w:rsidP="00DF36B3">
      <w:pPr>
        <w:pStyle w:val="Default"/>
        <w:autoSpaceDE/>
        <w:autoSpaceDN/>
        <w:spacing w:beforeLines="50" w:before="180" w:afterLines="50" w:after="180" w:line="400" w:lineRule="exact"/>
        <w:ind w:firstLineChars="200" w:firstLine="480"/>
        <w:jc w:val="both"/>
        <w:rPr>
          <w:rFonts w:cs="標楷體"/>
          <w:color w:val="auto"/>
          <w:szCs w:val="27"/>
        </w:rPr>
      </w:pPr>
      <w:r w:rsidRPr="00DF36B3">
        <w:rPr>
          <w:rFonts w:cs="標楷體" w:hint="eastAsia"/>
          <w:color w:val="auto"/>
          <w:szCs w:val="27"/>
        </w:rPr>
        <w:t>花蓮市區客運總乘客人數由</w:t>
      </w:r>
      <w:r w:rsidRPr="00DF36B3">
        <w:rPr>
          <w:rFonts w:cs="標楷體" w:hint="eastAsia"/>
          <w:color w:val="auto"/>
          <w:szCs w:val="27"/>
        </w:rPr>
        <w:t>113</w:t>
      </w:r>
      <w:r w:rsidRPr="00DF36B3">
        <w:rPr>
          <w:rFonts w:cs="標楷體" w:hint="eastAsia"/>
          <w:color w:val="auto"/>
          <w:szCs w:val="27"/>
        </w:rPr>
        <w:t>年</w:t>
      </w:r>
      <w:r w:rsidRPr="00DF36B3">
        <w:rPr>
          <w:rFonts w:cs="標楷體" w:hint="eastAsia"/>
          <w:color w:val="auto"/>
          <w:szCs w:val="27"/>
        </w:rPr>
        <w:t>6</w:t>
      </w:r>
      <w:r w:rsidRPr="00DF36B3">
        <w:rPr>
          <w:rFonts w:cs="標楷體" w:hint="eastAsia"/>
          <w:color w:val="auto"/>
          <w:szCs w:val="27"/>
        </w:rPr>
        <w:t>月</w:t>
      </w:r>
      <w:r w:rsidRPr="00DF36B3">
        <w:rPr>
          <w:rFonts w:cs="標楷體" w:hint="eastAsia"/>
          <w:color w:val="auto"/>
          <w:szCs w:val="27"/>
        </w:rPr>
        <w:t>12,449</w:t>
      </w:r>
      <w:r w:rsidRPr="00DF36B3">
        <w:rPr>
          <w:rFonts w:cs="標楷體" w:hint="eastAsia"/>
          <w:color w:val="auto"/>
          <w:szCs w:val="27"/>
        </w:rPr>
        <w:t>人降至</w:t>
      </w:r>
      <w:r w:rsidRPr="00DF36B3">
        <w:rPr>
          <w:rFonts w:cs="標楷體" w:hint="eastAsia"/>
          <w:color w:val="auto"/>
          <w:szCs w:val="27"/>
        </w:rPr>
        <w:t>115</w:t>
      </w:r>
      <w:r w:rsidRPr="00DF36B3">
        <w:rPr>
          <w:rFonts w:cs="標楷體" w:hint="eastAsia"/>
          <w:color w:val="auto"/>
          <w:szCs w:val="27"/>
        </w:rPr>
        <w:t>年</w:t>
      </w:r>
      <w:r w:rsidRPr="00DF36B3">
        <w:rPr>
          <w:rFonts w:cs="標楷體" w:hint="eastAsia"/>
          <w:color w:val="auto"/>
          <w:szCs w:val="27"/>
        </w:rPr>
        <w:t>6</w:t>
      </w:r>
      <w:r w:rsidRPr="00DF36B3">
        <w:rPr>
          <w:rFonts w:cs="標楷體" w:hint="eastAsia"/>
          <w:color w:val="auto"/>
          <w:szCs w:val="27"/>
        </w:rPr>
        <w:t>月</w:t>
      </w:r>
      <w:r w:rsidRPr="00DF36B3">
        <w:rPr>
          <w:rFonts w:cs="標楷體" w:hint="eastAsia"/>
          <w:color w:val="auto"/>
          <w:szCs w:val="27"/>
        </w:rPr>
        <w:t>5,509</w:t>
      </w:r>
      <w:r w:rsidRPr="00DF36B3">
        <w:rPr>
          <w:rFonts w:cs="標楷體" w:hint="eastAsia"/>
          <w:color w:val="auto"/>
          <w:szCs w:val="27"/>
        </w:rPr>
        <w:t>人，減少</w:t>
      </w:r>
      <w:r w:rsidRPr="00DF36B3">
        <w:rPr>
          <w:rFonts w:cs="標楷體" w:hint="eastAsia"/>
          <w:color w:val="auto"/>
          <w:szCs w:val="27"/>
        </w:rPr>
        <w:t>55.7%</w:t>
      </w:r>
      <w:r w:rsidRPr="00DF36B3">
        <w:rPr>
          <w:rFonts w:cs="標楷體" w:hint="eastAsia"/>
          <w:color w:val="auto"/>
          <w:szCs w:val="27"/>
        </w:rPr>
        <w:t>；其中「僅一次」占比由</w:t>
      </w:r>
      <w:r w:rsidRPr="00DF36B3">
        <w:rPr>
          <w:rFonts w:cs="標楷體" w:hint="eastAsia"/>
          <w:color w:val="auto"/>
          <w:szCs w:val="27"/>
        </w:rPr>
        <w:t>48.8%</w:t>
      </w:r>
      <w:r w:rsidRPr="00DF36B3">
        <w:rPr>
          <w:rFonts w:cs="標楷體" w:hint="eastAsia"/>
          <w:color w:val="auto"/>
          <w:szCs w:val="27"/>
        </w:rPr>
        <w:t>提高至</w:t>
      </w:r>
      <w:r w:rsidRPr="00DF36B3">
        <w:rPr>
          <w:rFonts w:cs="標楷體" w:hint="eastAsia"/>
          <w:color w:val="auto"/>
          <w:szCs w:val="27"/>
        </w:rPr>
        <w:t>77.2%</w:t>
      </w:r>
      <w:r w:rsidRPr="00DF36B3">
        <w:rPr>
          <w:rFonts w:cs="標楷體" w:hint="eastAsia"/>
          <w:color w:val="auto"/>
          <w:szCs w:val="27"/>
        </w:rPr>
        <w:t>，「二至四次」由</w:t>
      </w:r>
      <w:r w:rsidRPr="00DF36B3">
        <w:rPr>
          <w:rFonts w:cs="標楷體" w:hint="eastAsia"/>
          <w:color w:val="auto"/>
          <w:szCs w:val="27"/>
        </w:rPr>
        <w:t>43.5%</w:t>
      </w:r>
      <w:r w:rsidRPr="00DF36B3">
        <w:rPr>
          <w:rFonts w:cs="標楷體" w:hint="eastAsia"/>
          <w:color w:val="auto"/>
          <w:szCs w:val="27"/>
        </w:rPr>
        <w:t>降至</w:t>
      </w:r>
      <w:r w:rsidRPr="00DF36B3">
        <w:rPr>
          <w:rFonts w:cs="標楷體" w:hint="eastAsia"/>
          <w:color w:val="auto"/>
          <w:szCs w:val="27"/>
        </w:rPr>
        <w:t>22.5%</w:t>
      </w:r>
      <w:r w:rsidRPr="00DF36B3">
        <w:rPr>
          <w:rFonts w:cs="標楷體" w:hint="eastAsia"/>
          <w:color w:val="auto"/>
          <w:szCs w:val="27"/>
        </w:rPr>
        <w:t>，「五次以上」則由</w:t>
      </w:r>
      <w:r w:rsidRPr="00DF36B3">
        <w:rPr>
          <w:rFonts w:cs="標楷體" w:hint="eastAsia"/>
          <w:color w:val="auto"/>
          <w:szCs w:val="27"/>
        </w:rPr>
        <w:t>7.7%</w:t>
      </w:r>
      <w:r w:rsidRPr="00DF36B3">
        <w:rPr>
          <w:rFonts w:cs="標楷體" w:hint="eastAsia"/>
          <w:color w:val="auto"/>
          <w:szCs w:val="27"/>
        </w:rPr>
        <w:t>降至</w:t>
      </w:r>
      <w:r w:rsidRPr="00DF36B3">
        <w:rPr>
          <w:rFonts w:cs="標楷體" w:hint="eastAsia"/>
          <w:color w:val="auto"/>
          <w:szCs w:val="27"/>
        </w:rPr>
        <w:t>0.3%</w:t>
      </w:r>
      <w:r w:rsidRPr="00DF36B3">
        <w:rPr>
          <w:rFonts w:cs="標楷體" w:hint="eastAsia"/>
          <w:color w:val="auto"/>
          <w:szCs w:val="27"/>
        </w:rPr>
        <w:t>。</w:t>
      </w:r>
      <w:r w:rsidRPr="00DF36B3">
        <w:rPr>
          <w:rFonts w:cs="標楷體" w:hint="eastAsia"/>
          <w:color w:val="auto"/>
          <w:szCs w:val="27"/>
        </w:rPr>
        <w:t>TPASS</w:t>
      </w:r>
      <w:r w:rsidRPr="00DF36B3">
        <w:rPr>
          <w:rFonts w:cs="標楷體" w:hint="eastAsia"/>
          <w:color w:val="auto"/>
          <w:szCs w:val="27"/>
        </w:rPr>
        <w:t>乘客亦由</w:t>
      </w:r>
      <w:r w:rsidRPr="00DF36B3">
        <w:rPr>
          <w:rFonts w:cs="標楷體" w:hint="eastAsia"/>
          <w:color w:val="auto"/>
          <w:szCs w:val="27"/>
        </w:rPr>
        <w:t>2,113</w:t>
      </w:r>
      <w:r w:rsidRPr="00DF36B3">
        <w:rPr>
          <w:rFonts w:cs="標楷體" w:hint="eastAsia"/>
          <w:color w:val="auto"/>
          <w:szCs w:val="27"/>
        </w:rPr>
        <w:t>人減至</w:t>
      </w:r>
      <w:r w:rsidRPr="00DF36B3">
        <w:rPr>
          <w:rFonts w:cs="標楷體" w:hint="eastAsia"/>
          <w:color w:val="auto"/>
          <w:szCs w:val="27"/>
        </w:rPr>
        <w:t>1,036</w:t>
      </w:r>
      <w:r w:rsidRPr="00DF36B3">
        <w:rPr>
          <w:rFonts w:cs="標楷體" w:hint="eastAsia"/>
          <w:color w:val="auto"/>
          <w:szCs w:val="27"/>
        </w:rPr>
        <w:t>人，減少約</w:t>
      </w:r>
      <w:r w:rsidRPr="00DF36B3">
        <w:rPr>
          <w:rFonts w:cs="標楷體" w:hint="eastAsia"/>
          <w:color w:val="auto"/>
          <w:szCs w:val="27"/>
        </w:rPr>
        <w:t>51.0%</w:t>
      </w:r>
      <w:r w:rsidRPr="00DF36B3">
        <w:rPr>
          <w:rFonts w:cs="標楷體" w:hint="eastAsia"/>
          <w:color w:val="auto"/>
          <w:szCs w:val="27"/>
        </w:rPr>
        <w:t>，且</w:t>
      </w:r>
      <w:r w:rsidRPr="00DF36B3">
        <w:rPr>
          <w:rFonts w:cs="標楷體" w:hint="eastAsia"/>
          <w:color w:val="auto"/>
          <w:szCs w:val="27"/>
        </w:rPr>
        <w:t>115</w:t>
      </w:r>
      <w:r w:rsidRPr="00DF36B3">
        <w:rPr>
          <w:rFonts w:cs="標楷體" w:hint="eastAsia"/>
          <w:color w:val="auto"/>
          <w:szCs w:val="27"/>
        </w:rPr>
        <w:t>年上半年乘客結構逐漸偏向「僅一次」搭乘。整體顯示花蓮市區客運不僅乘客規模縮小，重複搭乘及高頻使用族群亦同步減少，反映分析後期使用頻率有所下降。後續可持續檢視學期時程、觀光淡旺季、路線調整、班次銜接及主要生活據點服務情形，以掌握使用需求變化原因。</w:t>
      </w:r>
    </w:p>
    <w:p w14:paraId="52E0E3B7" w14:textId="060970B0" w:rsidR="00F44525" w:rsidRPr="00CC68AE" w:rsidRDefault="00DF36B3" w:rsidP="00DF36B3">
      <w:pPr>
        <w:pStyle w:val="Default"/>
        <w:autoSpaceDE/>
        <w:autoSpaceDN/>
        <w:spacing w:beforeLines="50" w:before="180" w:afterLines="50" w:after="180" w:line="400" w:lineRule="exact"/>
        <w:ind w:firstLineChars="200" w:firstLine="480"/>
        <w:jc w:val="both"/>
        <w:rPr>
          <w:rFonts w:cs="標楷體"/>
          <w:color w:val="auto"/>
          <w:szCs w:val="27"/>
        </w:rPr>
      </w:pPr>
      <w:proofErr w:type="gramStart"/>
      <w:r w:rsidRPr="00DF36B3">
        <w:rPr>
          <w:rFonts w:cs="標楷體" w:hint="eastAsia"/>
          <w:color w:val="auto"/>
          <w:szCs w:val="27"/>
        </w:rPr>
        <w:t>臺</w:t>
      </w:r>
      <w:proofErr w:type="gramEnd"/>
      <w:r w:rsidRPr="00DF36B3">
        <w:rPr>
          <w:rFonts w:cs="標楷體" w:hint="eastAsia"/>
          <w:color w:val="auto"/>
          <w:szCs w:val="27"/>
        </w:rPr>
        <w:t>東市區客運總乘客人數由</w:t>
      </w:r>
      <w:r w:rsidRPr="00DF36B3">
        <w:rPr>
          <w:rFonts w:cs="標楷體" w:hint="eastAsia"/>
          <w:color w:val="auto"/>
          <w:szCs w:val="27"/>
        </w:rPr>
        <w:t>6,199</w:t>
      </w:r>
      <w:r w:rsidRPr="00DF36B3">
        <w:rPr>
          <w:rFonts w:cs="標楷體" w:hint="eastAsia"/>
          <w:color w:val="auto"/>
          <w:szCs w:val="27"/>
        </w:rPr>
        <w:t>人增至</w:t>
      </w:r>
      <w:r w:rsidRPr="00DF36B3">
        <w:rPr>
          <w:rFonts w:cs="標楷體" w:hint="eastAsia"/>
          <w:color w:val="auto"/>
          <w:szCs w:val="27"/>
        </w:rPr>
        <w:t>7,011</w:t>
      </w:r>
      <w:r w:rsidRPr="00DF36B3">
        <w:rPr>
          <w:rFonts w:cs="標楷體" w:hint="eastAsia"/>
          <w:color w:val="auto"/>
          <w:szCs w:val="27"/>
        </w:rPr>
        <w:t>人，成長約</w:t>
      </w:r>
      <w:r w:rsidRPr="00DF36B3">
        <w:rPr>
          <w:rFonts w:cs="標楷體" w:hint="eastAsia"/>
          <w:color w:val="auto"/>
          <w:szCs w:val="27"/>
        </w:rPr>
        <w:t>13.1%</w:t>
      </w:r>
      <w:r w:rsidRPr="00DF36B3">
        <w:rPr>
          <w:rFonts w:cs="標楷體" w:hint="eastAsia"/>
          <w:color w:val="auto"/>
          <w:szCs w:val="27"/>
        </w:rPr>
        <w:t>，低頻及中頻乘客合計平均占比約</w:t>
      </w:r>
      <w:r w:rsidRPr="00DF36B3">
        <w:rPr>
          <w:rFonts w:cs="標楷體" w:hint="eastAsia"/>
          <w:color w:val="auto"/>
          <w:szCs w:val="27"/>
        </w:rPr>
        <w:t>94.6%</w:t>
      </w:r>
      <w:r w:rsidRPr="00DF36B3">
        <w:rPr>
          <w:rFonts w:cs="標楷體" w:hint="eastAsia"/>
          <w:color w:val="auto"/>
          <w:szCs w:val="27"/>
        </w:rPr>
        <w:t>；</w:t>
      </w:r>
      <w:r w:rsidRPr="00DF36B3">
        <w:rPr>
          <w:rFonts w:cs="標楷體" w:hint="eastAsia"/>
          <w:color w:val="auto"/>
          <w:szCs w:val="27"/>
        </w:rPr>
        <w:t>TPASS</w:t>
      </w:r>
      <w:r w:rsidRPr="00DF36B3">
        <w:rPr>
          <w:rFonts w:cs="標楷體" w:hint="eastAsia"/>
          <w:color w:val="auto"/>
          <w:szCs w:val="27"/>
        </w:rPr>
        <w:t>乘客則由</w:t>
      </w:r>
      <w:r w:rsidRPr="00DF36B3">
        <w:rPr>
          <w:rFonts w:cs="標楷體" w:hint="eastAsia"/>
          <w:color w:val="auto"/>
          <w:szCs w:val="27"/>
        </w:rPr>
        <w:t>211</w:t>
      </w:r>
      <w:r w:rsidRPr="00DF36B3">
        <w:rPr>
          <w:rFonts w:cs="標楷體" w:hint="eastAsia"/>
          <w:color w:val="auto"/>
          <w:szCs w:val="27"/>
        </w:rPr>
        <w:t>人增至</w:t>
      </w:r>
      <w:r w:rsidRPr="00DF36B3">
        <w:rPr>
          <w:rFonts w:cs="標楷體" w:hint="eastAsia"/>
          <w:color w:val="auto"/>
          <w:szCs w:val="27"/>
        </w:rPr>
        <w:t>430</w:t>
      </w:r>
      <w:r w:rsidRPr="00DF36B3">
        <w:rPr>
          <w:rFonts w:cs="標楷體" w:hint="eastAsia"/>
          <w:color w:val="auto"/>
          <w:szCs w:val="27"/>
        </w:rPr>
        <w:t>人，成長</w:t>
      </w:r>
      <w:r w:rsidRPr="00DF36B3">
        <w:rPr>
          <w:rFonts w:cs="標楷體" w:hint="eastAsia"/>
          <w:color w:val="auto"/>
          <w:szCs w:val="27"/>
        </w:rPr>
        <w:lastRenderedPageBreak/>
        <w:t>103.8%</w:t>
      </w:r>
      <w:r w:rsidRPr="00DF36B3">
        <w:rPr>
          <w:rFonts w:cs="標楷體" w:hint="eastAsia"/>
          <w:color w:val="auto"/>
          <w:szCs w:val="27"/>
        </w:rPr>
        <w:t>，且三類搭乘頻率分布相對平均，其中「二至四次」族群成長幅度最為明顯。</w:t>
      </w:r>
      <w:proofErr w:type="gramStart"/>
      <w:r w:rsidRPr="00DF36B3">
        <w:rPr>
          <w:rFonts w:cs="標楷體" w:hint="eastAsia"/>
          <w:color w:val="auto"/>
          <w:szCs w:val="27"/>
        </w:rPr>
        <w:t>惟</w:t>
      </w:r>
      <w:proofErr w:type="gramEnd"/>
      <w:r w:rsidRPr="00DF36B3">
        <w:rPr>
          <w:rFonts w:cs="標楷體" w:hint="eastAsia"/>
          <w:color w:val="auto"/>
          <w:szCs w:val="27"/>
        </w:rPr>
        <w:t>115</w:t>
      </w:r>
      <w:r w:rsidRPr="00DF36B3">
        <w:rPr>
          <w:rFonts w:cs="標楷體" w:hint="eastAsia"/>
          <w:color w:val="auto"/>
          <w:szCs w:val="27"/>
        </w:rPr>
        <w:t>年</w:t>
      </w:r>
      <w:r w:rsidRPr="00DF36B3">
        <w:rPr>
          <w:rFonts w:cs="標楷體" w:hint="eastAsia"/>
          <w:color w:val="auto"/>
          <w:szCs w:val="27"/>
        </w:rPr>
        <w:t>6</w:t>
      </w:r>
      <w:r w:rsidRPr="00DF36B3">
        <w:rPr>
          <w:rFonts w:cs="標楷體" w:hint="eastAsia"/>
          <w:color w:val="auto"/>
          <w:szCs w:val="27"/>
        </w:rPr>
        <w:t>月整體乘客人數仍較</w:t>
      </w:r>
      <w:r w:rsidRPr="00DF36B3">
        <w:rPr>
          <w:rFonts w:cs="標楷體" w:hint="eastAsia"/>
          <w:color w:val="auto"/>
          <w:szCs w:val="27"/>
        </w:rPr>
        <w:t>114</w:t>
      </w:r>
      <w:r w:rsidRPr="00DF36B3">
        <w:rPr>
          <w:rFonts w:cs="標楷體" w:hint="eastAsia"/>
          <w:color w:val="auto"/>
          <w:szCs w:val="27"/>
        </w:rPr>
        <w:t>年同期減少，高頻乘客亦存在一定程度波動，顯示整體乘客規模雖有成長，但各使用頻率族群</w:t>
      </w:r>
      <w:proofErr w:type="gramStart"/>
      <w:r w:rsidRPr="00DF36B3">
        <w:rPr>
          <w:rFonts w:cs="標楷體" w:hint="eastAsia"/>
          <w:color w:val="auto"/>
          <w:szCs w:val="27"/>
        </w:rPr>
        <w:t>之月別變</w:t>
      </w:r>
      <w:proofErr w:type="gramEnd"/>
      <w:r w:rsidRPr="00DF36B3">
        <w:rPr>
          <w:rFonts w:cs="標楷體" w:hint="eastAsia"/>
          <w:color w:val="auto"/>
          <w:szCs w:val="27"/>
        </w:rPr>
        <w:t>化仍較明顯，使用結構尚未完全趨於穩定。</w:t>
      </w:r>
    </w:p>
    <w:p w14:paraId="7C119D89" w14:textId="2E46332C" w:rsidR="00E618A5" w:rsidRPr="00610647" w:rsidRDefault="004355E8"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60" w:name="_toc_manual_19"/>
      <w:r w:rsidRPr="00610647">
        <w:rPr>
          <w:rFonts w:ascii="Times New Roman" w:eastAsia="標楷體" w:hAnsi="Times New Roman" w:hint="eastAsia"/>
          <w:b/>
          <w:color w:val="auto"/>
          <w:sz w:val="24"/>
          <w:szCs w:val="27"/>
        </w:rPr>
        <w:t xml:space="preserve"> </w:t>
      </w:r>
      <w:bookmarkStart w:id="61" w:name="_Toc238609240"/>
      <w:r w:rsidR="00E618A5" w:rsidRPr="00610647">
        <w:rPr>
          <w:rFonts w:ascii="Times New Roman" w:eastAsia="標楷體" w:hAnsi="Times New Roman"/>
          <w:b/>
          <w:color w:val="auto"/>
          <w:sz w:val="24"/>
          <w:szCs w:val="27"/>
        </w:rPr>
        <w:t>公路客運平均每日使用次數及其族群分布</w:t>
      </w:r>
      <w:bookmarkEnd w:id="60"/>
      <w:bookmarkEnd w:id="61"/>
    </w:p>
    <w:p w14:paraId="4AD5904C" w14:textId="0E328C5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62" w:name="_toc_manual_20"/>
      <w:r w:rsidRPr="00610647">
        <w:rPr>
          <w:rFonts w:eastAsia="標楷體" w:hint="eastAsia"/>
          <w:b/>
          <w:color w:val="auto"/>
          <w:sz w:val="24"/>
          <w:szCs w:val="27"/>
        </w:rPr>
        <w:t xml:space="preserve"> </w:t>
      </w:r>
      <w:bookmarkStart w:id="63" w:name="_Toc238609241"/>
      <w:r w:rsidR="00E618A5" w:rsidRPr="00610647">
        <w:rPr>
          <w:rFonts w:eastAsia="標楷體"/>
          <w:b/>
          <w:color w:val="auto"/>
          <w:sz w:val="24"/>
          <w:szCs w:val="27"/>
        </w:rPr>
        <w:t>花蓮縣公路客運平均每日使用次數及其族群分布</w:t>
      </w:r>
      <w:bookmarkEnd w:id="62"/>
      <w:bookmarkEnd w:id="63"/>
    </w:p>
    <w:p w14:paraId="6D830411" w14:textId="77777777" w:rsidR="002D2313" w:rsidRDefault="002D2313" w:rsidP="002D2313">
      <w:pPr>
        <w:pStyle w:val="Default"/>
        <w:keepNext/>
        <w:spacing w:line="0" w:lineRule="atLeast"/>
        <w:jc w:val="center"/>
      </w:pPr>
      <w:r>
        <w:rPr>
          <w:rFonts w:cs="標楷體"/>
          <w:noProof/>
          <w:color w:val="auto"/>
          <w:szCs w:val="27"/>
        </w:rPr>
        <w:drawing>
          <wp:inline distT="0" distB="0" distL="0" distR="0" wp14:anchorId="223CA247" wp14:editId="2008CD11">
            <wp:extent cx="5274310" cy="1758315"/>
            <wp:effectExtent l="0" t="0" r="254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a:blip r:embed="rId23"/>
                    <a:stretch>
                      <a:fillRect/>
                    </a:stretch>
                  </pic:blipFill>
                  <pic:spPr>
                    <a:xfrm>
                      <a:off x="0" y="0"/>
                      <a:ext cx="5274310" cy="1758315"/>
                    </a:xfrm>
                    <a:prstGeom prst="rect">
                      <a:avLst/>
                    </a:prstGeom>
                  </pic:spPr>
                </pic:pic>
              </a:graphicData>
            </a:graphic>
          </wp:inline>
        </w:drawing>
      </w:r>
    </w:p>
    <w:p w14:paraId="7E0D9370" w14:textId="50541908" w:rsidR="00E618A5" w:rsidRPr="002D2313" w:rsidRDefault="002D2313" w:rsidP="002D2313">
      <w:pPr>
        <w:pStyle w:val="af7"/>
        <w:spacing w:beforeLines="50" w:before="180" w:afterLines="50" w:after="180" w:line="240" w:lineRule="atLeast"/>
        <w:jc w:val="center"/>
        <w:rPr>
          <w:rFonts w:cs="標楷體"/>
          <w:sz w:val="24"/>
          <w:szCs w:val="32"/>
        </w:rPr>
      </w:pPr>
      <w:bookmarkStart w:id="64" w:name="_Ref239695281"/>
      <w:r w:rsidRPr="002D2313">
        <w:rPr>
          <w:rFonts w:hint="eastAsia"/>
          <w:sz w:val="24"/>
          <w:szCs w:val="24"/>
        </w:rPr>
        <w:t>圖</w:t>
      </w:r>
      <w:r w:rsidRPr="002D2313">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1</w:t>
      </w:r>
      <w:r w:rsidR="00990B83">
        <w:rPr>
          <w:sz w:val="24"/>
          <w:szCs w:val="24"/>
        </w:rPr>
        <w:fldChar w:fldCharType="end"/>
      </w:r>
      <w:bookmarkEnd w:id="64"/>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月花蓮縣公路客運平均每日使用次數折線圖</w:t>
      </w:r>
    </w:p>
    <w:p w14:paraId="4D608DA5" w14:textId="0150E3D0" w:rsidR="002D2313" w:rsidRPr="002D2313" w:rsidRDefault="002D2313" w:rsidP="002D2313">
      <w:pPr>
        <w:pStyle w:val="af7"/>
        <w:keepNext/>
        <w:spacing w:beforeLines="50" w:before="180" w:afterLines="50" w:after="180" w:line="240" w:lineRule="atLeast"/>
        <w:jc w:val="center"/>
        <w:rPr>
          <w:sz w:val="24"/>
          <w:szCs w:val="24"/>
        </w:rPr>
      </w:pPr>
      <w:r w:rsidRPr="002D2313">
        <w:rPr>
          <w:rFonts w:hint="eastAsia"/>
          <w:sz w:val="24"/>
          <w:szCs w:val="24"/>
        </w:rPr>
        <w:t>表</w:t>
      </w:r>
      <w:r w:rsidRPr="002D2313">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3.2</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1</w:t>
      </w:r>
      <w:r w:rsidR="00ED7EB8">
        <w:rPr>
          <w:sz w:val="24"/>
          <w:szCs w:val="24"/>
        </w:rPr>
        <w:fldChar w:fldCharType="end"/>
      </w:r>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月花蓮縣公路客運平均每日使用次數變化表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6"/>
      </w:tblGrid>
      <w:tr w:rsidR="00DA7C4A" w:rsidRPr="002D2313" w14:paraId="347E7086" w14:textId="77777777" w:rsidTr="00DA7C4A">
        <w:trPr>
          <w:trHeight w:val="379"/>
          <w:jc w:val="center"/>
        </w:trPr>
        <w:tc>
          <w:tcPr>
            <w:tcW w:w="1666" w:type="pct"/>
            <w:noWrap/>
            <w:vAlign w:val="center"/>
            <w:hideMark/>
          </w:tcPr>
          <w:p w14:paraId="3C91A45E" w14:textId="6BE76E54"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月</w:t>
            </w:r>
            <w:r w:rsidR="00926445">
              <w:rPr>
                <w:rFonts w:cs="Calibri" w:hint="eastAsia"/>
                <w:color w:val="000000"/>
                <w:kern w:val="0"/>
                <w14:ligatures w14:val="none"/>
              </w:rPr>
              <w:t>份</w:t>
            </w:r>
          </w:p>
        </w:tc>
        <w:tc>
          <w:tcPr>
            <w:tcW w:w="1666" w:type="pct"/>
            <w:noWrap/>
            <w:vAlign w:val="center"/>
            <w:hideMark/>
          </w:tcPr>
          <w:p w14:paraId="3A5B88C9" w14:textId="77777777"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每人每月使用次數</w:t>
            </w:r>
          </w:p>
        </w:tc>
        <w:tc>
          <w:tcPr>
            <w:tcW w:w="1667" w:type="pct"/>
            <w:noWrap/>
            <w:vAlign w:val="center"/>
            <w:hideMark/>
          </w:tcPr>
          <w:p w14:paraId="649B4A4E" w14:textId="77777777"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平均每日使用次數</w:t>
            </w:r>
          </w:p>
        </w:tc>
      </w:tr>
      <w:tr w:rsidR="00DA7C4A" w:rsidRPr="002D2313" w14:paraId="2DA465C9" w14:textId="77777777" w:rsidTr="00DA7C4A">
        <w:trPr>
          <w:trHeight w:val="379"/>
          <w:jc w:val="center"/>
        </w:trPr>
        <w:tc>
          <w:tcPr>
            <w:tcW w:w="1666" w:type="pct"/>
            <w:noWrap/>
            <w:vAlign w:val="center"/>
            <w:hideMark/>
          </w:tcPr>
          <w:p w14:paraId="71AF8484" w14:textId="2C122A8A"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6</w:t>
            </w:r>
            <w:r w:rsidR="00926445">
              <w:rPr>
                <w:rFonts w:cs="Times New Roman" w:hint="eastAsia"/>
                <w:color w:val="000000"/>
                <w:kern w:val="0"/>
                <w14:ligatures w14:val="none"/>
              </w:rPr>
              <w:t>月</w:t>
            </w:r>
          </w:p>
        </w:tc>
        <w:tc>
          <w:tcPr>
            <w:tcW w:w="1666" w:type="pct"/>
            <w:noWrap/>
            <w:vAlign w:val="bottom"/>
            <w:hideMark/>
          </w:tcPr>
          <w:p w14:paraId="757BB2D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3.47</w:t>
            </w:r>
          </w:p>
        </w:tc>
        <w:tc>
          <w:tcPr>
            <w:tcW w:w="1667" w:type="pct"/>
            <w:noWrap/>
            <w:vAlign w:val="bottom"/>
            <w:hideMark/>
          </w:tcPr>
          <w:p w14:paraId="2589AC5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0.12</w:t>
            </w:r>
          </w:p>
        </w:tc>
      </w:tr>
      <w:tr w:rsidR="00DA7C4A" w:rsidRPr="002D2313" w14:paraId="7F8AEF45" w14:textId="77777777" w:rsidTr="00DA7C4A">
        <w:trPr>
          <w:trHeight w:val="379"/>
          <w:jc w:val="center"/>
        </w:trPr>
        <w:tc>
          <w:tcPr>
            <w:tcW w:w="1666" w:type="pct"/>
            <w:noWrap/>
            <w:vAlign w:val="center"/>
            <w:hideMark/>
          </w:tcPr>
          <w:p w14:paraId="16E19901" w14:textId="6E7166CE"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7</w:t>
            </w:r>
            <w:r w:rsidR="00926445">
              <w:rPr>
                <w:rFonts w:cs="Times New Roman" w:hint="eastAsia"/>
                <w:color w:val="000000"/>
                <w:kern w:val="0"/>
                <w14:ligatures w14:val="none"/>
              </w:rPr>
              <w:t>月</w:t>
            </w:r>
          </w:p>
        </w:tc>
        <w:tc>
          <w:tcPr>
            <w:tcW w:w="1666" w:type="pct"/>
            <w:noWrap/>
            <w:vAlign w:val="bottom"/>
            <w:hideMark/>
          </w:tcPr>
          <w:p w14:paraId="67B76BB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3.24</w:t>
            </w:r>
          </w:p>
        </w:tc>
        <w:tc>
          <w:tcPr>
            <w:tcW w:w="1667" w:type="pct"/>
            <w:noWrap/>
            <w:vAlign w:val="bottom"/>
            <w:hideMark/>
          </w:tcPr>
          <w:p w14:paraId="02AB4537"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3BCE6B14" w14:textId="77777777" w:rsidTr="00DA7C4A">
        <w:trPr>
          <w:trHeight w:val="379"/>
          <w:jc w:val="center"/>
        </w:trPr>
        <w:tc>
          <w:tcPr>
            <w:tcW w:w="1666" w:type="pct"/>
            <w:noWrap/>
            <w:vAlign w:val="center"/>
            <w:hideMark/>
          </w:tcPr>
          <w:p w14:paraId="100A354A" w14:textId="021D74AF"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8</w:t>
            </w:r>
            <w:r w:rsidR="00926445">
              <w:rPr>
                <w:rFonts w:cs="Times New Roman" w:hint="eastAsia"/>
                <w:color w:val="000000"/>
                <w:kern w:val="0"/>
                <w14:ligatures w14:val="none"/>
              </w:rPr>
              <w:t>月</w:t>
            </w:r>
          </w:p>
        </w:tc>
        <w:tc>
          <w:tcPr>
            <w:tcW w:w="1666" w:type="pct"/>
            <w:noWrap/>
            <w:vAlign w:val="bottom"/>
            <w:hideMark/>
          </w:tcPr>
          <w:p w14:paraId="72AB0EC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2.98</w:t>
            </w:r>
          </w:p>
        </w:tc>
        <w:tc>
          <w:tcPr>
            <w:tcW w:w="1667" w:type="pct"/>
            <w:noWrap/>
            <w:vAlign w:val="bottom"/>
            <w:hideMark/>
          </w:tcPr>
          <w:p w14:paraId="2763D426"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2C4B4B48" w14:textId="77777777" w:rsidTr="00DA7C4A">
        <w:trPr>
          <w:trHeight w:val="379"/>
          <w:jc w:val="center"/>
        </w:trPr>
        <w:tc>
          <w:tcPr>
            <w:tcW w:w="1666" w:type="pct"/>
            <w:noWrap/>
            <w:vAlign w:val="center"/>
            <w:hideMark/>
          </w:tcPr>
          <w:p w14:paraId="78EEBDB9" w14:textId="3EBA6E4C"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9</w:t>
            </w:r>
            <w:r w:rsidR="00926445">
              <w:rPr>
                <w:rFonts w:cs="Times New Roman" w:hint="eastAsia"/>
                <w:color w:val="000000"/>
                <w:kern w:val="0"/>
                <w14:ligatures w14:val="none"/>
              </w:rPr>
              <w:t>月</w:t>
            </w:r>
          </w:p>
        </w:tc>
        <w:tc>
          <w:tcPr>
            <w:tcW w:w="1666" w:type="pct"/>
            <w:noWrap/>
            <w:vAlign w:val="bottom"/>
            <w:hideMark/>
          </w:tcPr>
          <w:p w14:paraId="79F14BC7"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3.40</w:t>
            </w:r>
          </w:p>
        </w:tc>
        <w:tc>
          <w:tcPr>
            <w:tcW w:w="1667" w:type="pct"/>
            <w:noWrap/>
            <w:vAlign w:val="bottom"/>
            <w:hideMark/>
          </w:tcPr>
          <w:p w14:paraId="38F50EF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1D746022" w14:textId="77777777" w:rsidTr="00DA7C4A">
        <w:trPr>
          <w:trHeight w:val="379"/>
          <w:jc w:val="center"/>
        </w:trPr>
        <w:tc>
          <w:tcPr>
            <w:tcW w:w="1666" w:type="pct"/>
            <w:noWrap/>
            <w:vAlign w:val="center"/>
            <w:hideMark/>
          </w:tcPr>
          <w:p w14:paraId="5F93DC2D" w14:textId="1EBFA5E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10</w:t>
            </w:r>
            <w:r w:rsidR="00926445">
              <w:rPr>
                <w:rFonts w:cs="Times New Roman" w:hint="eastAsia"/>
                <w:color w:val="000000"/>
                <w:kern w:val="0"/>
                <w14:ligatures w14:val="none"/>
              </w:rPr>
              <w:t>月</w:t>
            </w:r>
          </w:p>
        </w:tc>
        <w:tc>
          <w:tcPr>
            <w:tcW w:w="1666" w:type="pct"/>
            <w:noWrap/>
            <w:vAlign w:val="bottom"/>
            <w:hideMark/>
          </w:tcPr>
          <w:p w14:paraId="46728E1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3.15</w:t>
            </w:r>
          </w:p>
        </w:tc>
        <w:tc>
          <w:tcPr>
            <w:tcW w:w="1667" w:type="pct"/>
            <w:noWrap/>
            <w:vAlign w:val="bottom"/>
            <w:hideMark/>
          </w:tcPr>
          <w:p w14:paraId="33C1660A"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7C0C0551" w14:textId="77777777" w:rsidTr="00DA7C4A">
        <w:trPr>
          <w:trHeight w:val="379"/>
          <w:jc w:val="center"/>
        </w:trPr>
        <w:tc>
          <w:tcPr>
            <w:tcW w:w="1666" w:type="pct"/>
            <w:noWrap/>
            <w:vAlign w:val="center"/>
            <w:hideMark/>
          </w:tcPr>
          <w:p w14:paraId="1498AB4E" w14:textId="5C8AFF6E"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11</w:t>
            </w:r>
            <w:r w:rsidR="00926445">
              <w:rPr>
                <w:rFonts w:cs="Times New Roman" w:hint="eastAsia"/>
                <w:color w:val="000000"/>
                <w:kern w:val="0"/>
                <w14:ligatures w14:val="none"/>
              </w:rPr>
              <w:t>月</w:t>
            </w:r>
          </w:p>
        </w:tc>
        <w:tc>
          <w:tcPr>
            <w:tcW w:w="1666" w:type="pct"/>
            <w:noWrap/>
            <w:vAlign w:val="bottom"/>
            <w:hideMark/>
          </w:tcPr>
          <w:p w14:paraId="3FF09698"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3.02</w:t>
            </w:r>
          </w:p>
        </w:tc>
        <w:tc>
          <w:tcPr>
            <w:tcW w:w="1667" w:type="pct"/>
            <w:noWrap/>
            <w:vAlign w:val="bottom"/>
            <w:hideMark/>
          </w:tcPr>
          <w:p w14:paraId="0BCE1519"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7811D734" w14:textId="77777777" w:rsidTr="00DA7C4A">
        <w:trPr>
          <w:trHeight w:val="379"/>
          <w:jc w:val="center"/>
        </w:trPr>
        <w:tc>
          <w:tcPr>
            <w:tcW w:w="1666" w:type="pct"/>
            <w:noWrap/>
            <w:vAlign w:val="center"/>
            <w:hideMark/>
          </w:tcPr>
          <w:p w14:paraId="7434FF31" w14:textId="7F6C35C9"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12</w:t>
            </w:r>
            <w:r w:rsidR="00926445">
              <w:rPr>
                <w:rFonts w:cs="Times New Roman" w:hint="eastAsia"/>
                <w:color w:val="000000"/>
                <w:kern w:val="0"/>
                <w14:ligatures w14:val="none"/>
              </w:rPr>
              <w:t>月</w:t>
            </w:r>
          </w:p>
        </w:tc>
        <w:tc>
          <w:tcPr>
            <w:tcW w:w="1666" w:type="pct"/>
            <w:noWrap/>
            <w:vAlign w:val="bottom"/>
            <w:hideMark/>
          </w:tcPr>
          <w:p w14:paraId="302EE3E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3.11</w:t>
            </w:r>
          </w:p>
        </w:tc>
        <w:tc>
          <w:tcPr>
            <w:tcW w:w="1667" w:type="pct"/>
            <w:noWrap/>
            <w:vAlign w:val="bottom"/>
            <w:hideMark/>
          </w:tcPr>
          <w:p w14:paraId="11EACEF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6194D891" w14:textId="77777777" w:rsidTr="00DA7C4A">
        <w:trPr>
          <w:trHeight w:val="379"/>
          <w:jc w:val="center"/>
        </w:trPr>
        <w:tc>
          <w:tcPr>
            <w:tcW w:w="1666" w:type="pct"/>
            <w:noWrap/>
            <w:vAlign w:val="bottom"/>
            <w:hideMark/>
          </w:tcPr>
          <w:p w14:paraId="5F79D60F" w14:textId="3CED1713"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w:t>
            </w:r>
            <w:r w:rsidR="00926445">
              <w:rPr>
                <w:rFonts w:cs="Times New Roman" w:hint="eastAsia"/>
                <w:color w:val="000000"/>
                <w:kern w:val="0"/>
                <w14:ligatures w14:val="none"/>
              </w:rPr>
              <w:t>月</w:t>
            </w:r>
          </w:p>
        </w:tc>
        <w:tc>
          <w:tcPr>
            <w:tcW w:w="1666" w:type="pct"/>
            <w:noWrap/>
            <w:vAlign w:val="bottom"/>
            <w:hideMark/>
          </w:tcPr>
          <w:p w14:paraId="6015D42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2.81</w:t>
            </w:r>
          </w:p>
        </w:tc>
        <w:tc>
          <w:tcPr>
            <w:tcW w:w="1667" w:type="pct"/>
            <w:noWrap/>
            <w:vAlign w:val="bottom"/>
            <w:hideMark/>
          </w:tcPr>
          <w:p w14:paraId="407848F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0.09</w:t>
            </w:r>
          </w:p>
        </w:tc>
      </w:tr>
      <w:tr w:rsidR="00DA7C4A" w:rsidRPr="002D2313" w14:paraId="6CEBA7FC" w14:textId="77777777" w:rsidTr="00DA7C4A">
        <w:trPr>
          <w:trHeight w:val="379"/>
          <w:jc w:val="center"/>
        </w:trPr>
        <w:tc>
          <w:tcPr>
            <w:tcW w:w="1666" w:type="pct"/>
            <w:noWrap/>
            <w:vAlign w:val="bottom"/>
            <w:hideMark/>
          </w:tcPr>
          <w:p w14:paraId="26451788" w14:textId="444D9A11"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2</w:t>
            </w:r>
            <w:r w:rsidR="00926445">
              <w:rPr>
                <w:rFonts w:cs="Times New Roman" w:hint="eastAsia"/>
                <w:color w:val="000000"/>
                <w:kern w:val="0"/>
                <w14:ligatures w14:val="none"/>
              </w:rPr>
              <w:t>月</w:t>
            </w:r>
          </w:p>
        </w:tc>
        <w:tc>
          <w:tcPr>
            <w:tcW w:w="1666" w:type="pct"/>
            <w:noWrap/>
            <w:vAlign w:val="bottom"/>
            <w:hideMark/>
          </w:tcPr>
          <w:p w14:paraId="43A4829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3.08</w:t>
            </w:r>
          </w:p>
        </w:tc>
        <w:tc>
          <w:tcPr>
            <w:tcW w:w="1667" w:type="pct"/>
            <w:noWrap/>
            <w:vAlign w:val="bottom"/>
            <w:hideMark/>
          </w:tcPr>
          <w:p w14:paraId="1933A27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29040FB7" w14:textId="77777777" w:rsidTr="00DA7C4A">
        <w:trPr>
          <w:trHeight w:val="379"/>
          <w:jc w:val="center"/>
        </w:trPr>
        <w:tc>
          <w:tcPr>
            <w:tcW w:w="1666" w:type="pct"/>
            <w:noWrap/>
            <w:vAlign w:val="bottom"/>
            <w:hideMark/>
          </w:tcPr>
          <w:p w14:paraId="27984DB5" w14:textId="6CBCEDAD"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3</w:t>
            </w:r>
            <w:r w:rsidR="00926445">
              <w:rPr>
                <w:rFonts w:cs="Times New Roman" w:hint="eastAsia"/>
                <w:color w:val="000000"/>
                <w:kern w:val="0"/>
                <w14:ligatures w14:val="none"/>
              </w:rPr>
              <w:t>月</w:t>
            </w:r>
          </w:p>
        </w:tc>
        <w:tc>
          <w:tcPr>
            <w:tcW w:w="1666" w:type="pct"/>
            <w:noWrap/>
            <w:vAlign w:val="bottom"/>
            <w:hideMark/>
          </w:tcPr>
          <w:p w14:paraId="18E9E69B"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3.55</w:t>
            </w:r>
          </w:p>
        </w:tc>
        <w:tc>
          <w:tcPr>
            <w:tcW w:w="1667" w:type="pct"/>
            <w:noWrap/>
            <w:vAlign w:val="bottom"/>
            <w:hideMark/>
          </w:tcPr>
          <w:p w14:paraId="60409795"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6BC72060" w14:textId="77777777" w:rsidTr="00DA7C4A">
        <w:trPr>
          <w:trHeight w:val="379"/>
          <w:jc w:val="center"/>
        </w:trPr>
        <w:tc>
          <w:tcPr>
            <w:tcW w:w="1666" w:type="pct"/>
            <w:noWrap/>
            <w:vAlign w:val="bottom"/>
            <w:hideMark/>
          </w:tcPr>
          <w:p w14:paraId="1BDB9821" w14:textId="1DE0CD1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4</w:t>
            </w:r>
            <w:r w:rsidR="00926445">
              <w:rPr>
                <w:rFonts w:cs="Times New Roman" w:hint="eastAsia"/>
                <w:color w:val="000000"/>
                <w:kern w:val="0"/>
                <w14:ligatures w14:val="none"/>
              </w:rPr>
              <w:t>月</w:t>
            </w:r>
          </w:p>
        </w:tc>
        <w:tc>
          <w:tcPr>
            <w:tcW w:w="1666" w:type="pct"/>
            <w:noWrap/>
            <w:vAlign w:val="bottom"/>
            <w:hideMark/>
          </w:tcPr>
          <w:p w14:paraId="5267E9C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3.31</w:t>
            </w:r>
          </w:p>
        </w:tc>
        <w:tc>
          <w:tcPr>
            <w:tcW w:w="1667" w:type="pct"/>
            <w:noWrap/>
            <w:vAlign w:val="bottom"/>
            <w:hideMark/>
          </w:tcPr>
          <w:p w14:paraId="777F5AB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49992C4B" w14:textId="77777777" w:rsidTr="00DA7C4A">
        <w:trPr>
          <w:trHeight w:val="379"/>
          <w:jc w:val="center"/>
        </w:trPr>
        <w:tc>
          <w:tcPr>
            <w:tcW w:w="1666" w:type="pct"/>
            <w:noWrap/>
            <w:vAlign w:val="bottom"/>
            <w:hideMark/>
          </w:tcPr>
          <w:p w14:paraId="5131E841" w14:textId="19E76731"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5</w:t>
            </w:r>
            <w:r w:rsidR="00926445">
              <w:rPr>
                <w:rFonts w:cs="Times New Roman" w:hint="eastAsia"/>
                <w:color w:val="000000"/>
                <w:kern w:val="0"/>
                <w14:ligatures w14:val="none"/>
              </w:rPr>
              <w:t>月</w:t>
            </w:r>
          </w:p>
        </w:tc>
        <w:tc>
          <w:tcPr>
            <w:tcW w:w="1666" w:type="pct"/>
            <w:noWrap/>
            <w:vAlign w:val="bottom"/>
            <w:hideMark/>
          </w:tcPr>
          <w:p w14:paraId="02A7D65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3.48</w:t>
            </w:r>
          </w:p>
        </w:tc>
        <w:tc>
          <w:tcPr>
            <w:tcW w:w="1667" w:type="pct"/>
            <w:noWrap/>
            <w:vAlign w:val="bottom"/>
            <w:hideMark/>
          </w:tcPr>
          <w:p w14:paraId="7BD58696"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27AAB5FB" w14:textId="77777777" w:rsidTr="00DA7C4A">
        <w:trPr>
          <w:trHeight w:val="379"/>
          <w:jc w:val="center"/>
        </w:trPr>
        <w:tc>
          <w:tcPr>
            <w:tcW w:w="1666" w:type="pct"/>
            <w:noWrap/>
            <w:vAlign w:val="bottom"/>
            <w:hideMark/>
          </w:tcPr>
          <w:p w14:paraId="14451722" w14:textId="4477ADEA"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6</w:t>
            </w:r>
            <w:r w:rsidR="00926445">
              <w:rPr>
                <w:rFonts w:cs="Times New Roman" w:hint="eastAsia"/>
                <w:color w:val="000000"/>
                <w:kern w:val="0"/>
                <w14:ligatures w14:val="none"/>
              </w:rPr>
              <w:t>月</w:t>
            </w:r>
          </w:p>
        </w:tc>
        <w:tc>
          <w:tcPr>
            <w:tcW w:w="1666" w:type="pct"/>
            <w:noWrap/>
            <w:vAlign w:val="bottom"/>
            <w:hideMark/>
          </w:tcPr>
          <w:p w14:paraId="39953DAE"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3.39</w:t>
            </w:r>
          </w:p>
        </w:tc>
        <w:tc>
          <w:tcPr>
            <w:tcW w:w="1667" w:type="pct"/>
            <w:noWrap/>
            <w:vAlign w:val="bottom"/>
            <w:hideMark/>
          </w:tcPr>
          <w:p w14:paraId="2D6C1D3F"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3ACD020F" w14:textId="77777777" w:rsidTr="00DA7C4A">
        <w:trPr>
          <w:trHeight w:val="379"/>
          <w:jc w:val="center"/>
        </w:trPr>
        <w:tc>
          <w:tcPr>
            <w:tcW w:w="1666" w:type="pct"/>
            <w:noWrap/>
            <w:vAlign w:val="bottom"/>
            <w:hideMark/>
          </w:tcPr>
          <w:p w14:paraId="5B142B95" w14:textId="215F16BA"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7</w:t>
            </w:r>
            <w:r w:rsidR="00926445">
              <w:rPr>
                <w:rFonts w:cs="Times New Roman" w:hint="eastAsia"/>
                <w:color w:val="000000"/>
                <w:kern w:val="0"/>
                <w14:ligatures w14:val="none"/>
              </w:rPr>
              <w:t>月</w:t>
            </w:r>
          </w:p>
        </w:tc>
        <w:tc>
          <w:tcPr>
            <w:tcW w:w="1666" w:type="pct"/>
            <w:noWrap/>
            <w:vAlign w:val="bottom"/>
            <w:hideMark/>
          </w:tcPr>
          <w:p w14:paraId="2FD8E55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3.06</w:t>
            </w:r>
          </w:p>
        </w:tc>
        <w:tc>
          <w:tcPr>
            <w:tcW w:w="1667" w:type="pct"/>
            <w:noWrap/>
            <w:vAlign w:val="bottom"/>
            <w:hideMark/>
          </w:tcPr>
          <w:p w14:paraId="2EE24DBC"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5CB87EA9" w14:textId="77777777" w:rsidTr="00DA7C4A">
        <w:trPr>
          <w:trHeight w:val="379"/>
          <w:jc w:val="center"/>
        </w:trPr>
        <w:tc>
          <w:tcPr>
            <w:tcW w:w="1666" w:type="pct"/>
            <w:noWrap/>
            <w:vAlign w:val="bottom"/>
            <w:hideMark/>
          </w:tcPr>
          <w:p w14:paraId="65D4CE57" w14:textId="64CA6243"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8</w:t>
            </w:r>
            <w:r w:rsidR="00926445">
              <w:rPr>
                <w:rFonts w:cs="Times New Roman" w:hint="eastAsia"/>
                <w:color w:val="000000"/>
                <w:kern w:val="0"/>
                <w14:ligatures w14:val="none"/>
              </w:rPr>
              <w:t>月</w:t>
            </w:r>
          </w:p>
        </w:tc>
        <w:tc>
          <w:tcPr>
            <w:tcW w:w="1666" w:type="pct"/>
            <w:noWrap/>
            <w:vAlign w:val="bottom"/>
            <w:hideMark/>
          </w:tcPr>
          <w:p w14:paraId="2FFCD817"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2.88</w:t>
            </w:r>
          </w:p>
        </w:tc>
        <w:tc>
          <w:tcPr>
            <w:tcW w:w="1667" w:type="pct"/>
            <w:noWrap/>
            <w:vAlign w:val="bottom"/>
            <w:hideMark/>
          </w:tcPr>
          <w:p w14:paraId="11FAC73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0.09</w:t>
            </w:r>
          </w:p>
        </w:tc>
      </w:tr>
      <w:tr w:rsidR="00DA7C4A" w:rsidRPr="002D2313" w14:paraId="068EC38E" w14:textId="77777777" w:rsidTr="00DA7C4A">
        <w:trPr>
          <w:trHeight w:val="379"/>
          <w:jc w:val="center"/>
        </w:trPr>
        <w:tc>
          <w:tcPr>
            <w:tcW w:w="1666" w:type="pct"/>
            <w:noWrap/>
            <w:vAlign w:val="bottom"/>
            <w:hideMark/>
          </w:tcPr>
          <w:p w14:paraId="2CE00DC2" w14:textId="32B0DD35"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lastRenderedPageBreak/>
              <w:t>114</w:t>
            </w:r>
            <w:r w:rsidR="00926445">
              <w:rPr>
                <w:rFonts w:cs="Times New Roman" w:hint="eastAsia"/>
                <w:color w:val="000000"/>
                <w:kern w:val="0"/>
                <w14:ligatures w14:val="none"/>
              </w:rPr>
              <w:t>年</w:t>
            </w:r>
            <w:r w:rsidRPr="002D2313">
              <w:rPr>
                <w:rFonts w:cs="Times New Roman"/>
                <w:color w:val="000000"/>
                <w:kern w:val="0"/>
                <w14:ligatures w14:val="none"/>
              </w:rPr>
              <w:t>9</w:t>
            </w:r>
            <w:r w:rsidR="00926445">
              <w:rPr>
                <w:rFonts w:cs="Times New Roman" w:hint="eastAsia"/>
                <w:color w:val="000000"/>
                <w:kern w:val="0"/>
                <w14:ligatures w14:val="none"/>
              </w:rPr>
              <w:t>月</w:t>
            </w:r>
          </w:p>
        </w:tc>
        <w:tc>
          <w:tcPr>
            <w:tcW w:w="1666" w:type="pct"/>
            <w:noWrap/>
            <w:vAlign w:val="bottom"/>
            <w:hideMark/>
          </w:tcPr>
          <w:p w14:paraId="2A7CA8B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3.56</w:t>
            </w:r>
          </w:p>
        </w:tc>
        <w:tc>
          <w:tcPr>
            <w:tcW w:w="1667" w:type="pct"/>
            <w:noWrap/>
            <w:vAlign w:val="bottom"/>
            <w:hideMark/>
          </w:tcPr>
          <w:p w14:paraId="0B604048"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0.12</w:t>
            </w:r>
          </w:p>
        </w:tc>
      </w:tr>
      <w:tr w:rsidR="00DA7C4A" w:rsidRPr="002D2313" w14:paraId="2A0BC41C" w14:textId="77777777" w:rsidTr="00DA7C4A">
        <w:trPr>
          <w:trHeight w:val="379"/>
          <w:jc w:val="center"/>
        </w:trPr>
        <w:tc>
          <w:tcPr>
            <w:tcW w:w="1666" w:type="pct"/>
            <w:noWrap/>
            <w:vAlign w:val="bottom"/>
            <w:hideMark/>
          </w:tcPr>
          <w:p w14:paraId="2DF0D74F" w14:textId="142D67F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10</w:t>
            </w:r>
            <w:r w:rsidR="00926445">
              <w:rPr>
                <w:rFonts w:cs="Times New Roman" w:hint="eastAsia"/>
                <w:color w:val="000000"/>
                <w:kern w:val="0"/>
                <w14:ligatures w14:val="none"/>
              </w:rPr>
              <w:t>月</w:t>
            </w:r>
          </w:p>
        </w:tc>
        <w:tc>
          <w:tcPr>
            <w:tcW w:w="1666" w:type="pct"/>
            <w:noWrap/>
            <w:vAlign w:val="bottom"/>
            <w:hideMark/>
          </w:tcPr>
          <w:p w14:paraId="0B80B86F"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3.40</w:t>
            </w:r>
          </w:p>
        </w:tc>
        <w:tc>
          <w:tcPr>
            <w:tcW w:w="1667" w:type="pct"/>
            <w:noWrap/>
            <w:vAlign w:val="bottom"/>
            <w:hideMark/>
          </w:tcPr>
          <w:p w14:paraId="64303FC8"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0DCDA157" w14:textId="77777777" w:rsidTr="00DA7C4A">
        <w:trPr>
          <w:trHeight w:val="379"/>
          <w:jc w:val="center"/>
        </w:trPr>
        <w:tc>
          <w:tcPr>
            <w:tcW w:w="1666" w:type="pct"/>
            <w:noWrap/>
            <w:vAlign w:val="bottom"/>
            <w:hideMark/>
          </w:tcPr>
          <w:p w14:paraId="206F2198" w14:textId="07715822"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11</w:t>
            </w:r>
            <w:r w:rsidR="00926445">
              <w:rPr>
                <w:rFonts w:cs="Times New Roman" w:hint="eastAsia"/>
                <w:color w:val="000000"/>
                <w:kern w:val="0"/>
                <w14:ligatures w14:val="none"/>
              </w:rPr>
              <w:t>月</w:t>
            </w:r>
          </w:p>
        </w:tc>
        <w:tc>
          <w:tcPr>
            <w:tcW w:w="1666" w:type="pct"/>
            <w:noWrap/>
            <w:vAlign w:val="bottom"/>
            <w:hideMark/>
          </w:tcPr>
          <w:p w14:paraId="6268794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3.53</w:t>
            </w:r>
          </w:p>
        </w:tc>
        <w:tc>
          <w:tcPr>
            <w:tcW w:w="1667" w:type="pct"/>
            <w:noWrap/>
            <w:vAlign w:val="bottom"/>
            <w:hideMark/>
          </w:tcPr>
          <w:p w14:paraId="5D01169E"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0.12</w:t>
            </w:r>
          </w:p>
        </w:tc>
      </w:tr>
      <w:tr w:rsidR="00DA7C4A" w:rsidRPr="002D2313" w14:paraId="49751BDF" w14:textId="77777777" w:rsidTr="00DA7C4A">
        <w:trPr>
          <w:trHeight w:val="379"/>
          <w:jc w:val="center"/>
        </w:trPr>
        <w:tc>
          <w:tcPr>
            <w:tcW w:w="1666" w:type="pct"/>
            <w:noWrap/>
            <w:vAlign w:val="bottom"/>
            <w:hideMark/>
          </w:tcPr>
          <w:p w14:paraId="24B33656" w14:textId="6442F7D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12</w:t>
            </w:r>
            <w:r w:rsidR="00926445">
              <w:rPr>
                <w:rFonts w:cs="Times New Roman" w:hint="eastAsia"/>
                <w:color w:val="000000"/>
                <w:kern w:val="0"/>
                <w14:ligatures w14:val="none"/>
              </w:rPr>
              <w:t>月</w:t>
            </w:r>
          </w:p>
        </w:tc>
        <w:tc>
          <w:tcPr>
            <w:tcW w:w="1666" w:type="pct"/>
            <w:noWrap/>
            <w:vAlign w:val="bottom"/>
            <w:hideMark/>
          </w:tcPr>
          <w:p w14:paraId="0A384FC5"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3.55</w:t>
            </w:r>
          </w:p>
        </w:tc>
        <w:tc>
          <w:tcPr>
            <w:tcW w:w="1667" w:type="pct"/>
            <w:noWrap/>
            <w:vAlign w:val="bottom"/>
            <w:hideMark/>
          </w:tcPr>
          <w:p w14:paraId="2D58F9D5"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6A00A5F9" w14:textId="77777777" w:rsidTr="00DA7C4A">
        <w:trPr>
          <w:trHeight w:val="379"/>
          <w:jc w:val="center"/>
        </w:trPr>
        <w:tc>
          <w:tcPr>
            <w:tcW w:w="1666" w:type="pct"/>
            <w:noWrap/>
            <w:vAlign w:val="bottom"/>
            <w:hideMark/>
          </w:tcPr>
          <w:p w14:paraId="2CBB1C65" w14:textId="712A5A52"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1</w:t>
            </w:r>
            <w:r w:rsidR="00926445">
              <w:rPr>
                <w:rFonts w:cs="Times New Roman" w:hint="eastAsia"/>
                <w:color w:val="000000"/>
                <w:kern w:val="0"/>
                <w14:ligatures w14:val="none"/>
              </w:rPr>
              <w:t>月</w:t>
            </w:r>
          </w:p>
        </w:tc>
        <w:tc>
          <w:tcPr>
            <w:tcW w:w="1666" w:type="pct"/>
            <w:noWrap/>
            <w:vAlign w:val="bottom"/>
            <w:hideMark/>
          </w:tcPr>
          <w:p w14:paraId="213D152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3.38</w:t>
            </w:r>
          </w:p>
        </w:tc>
        <w:tc>
          <w:tcPr>
            <w:tcW w:w="1667" w:type="pct"/>
            <w:noWrap/>
            <w:vAlign w:val="bottom"/>
            <w:hideMark/>
          </w:tcPr>
          <w:p w14:paraId="3F603C9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04641587" w14:textId="77777777" w:rsidTr="00DA7C4A">
        <w:trPr>
          <w:trHeight w:val="379"/>
          <w:jc w:val="center"/>
        </w:trPr>
        <w:tc>
          <w:tcPr>
            <w:tcW w:w="1666" w:type="pct"/>
            <w:noWrap/>
            <w:vAlign w:val="bottom"/>
            <w:hideMark/>
          </w:tcPr>
          <w:p w14:paraId="35EC21BE" w14:textId="6199B4F1"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2</w:t>
            </w:r>
            <w:r w:rsidR="00926445">
              <w:rPr>
                <w:rFonts w:cs="Times New Roman" w:hint="eastAsia"/>
                <w:color w:val="000000"/>
                <w:kern w:val="0"/>
                <w14:ligatures w14:val="none"/>
              </w:rPr>
              <w:t>月</w:t>
            </w:r>
          </w:p>
        </w:tc>
        <w:tc>
          <w:tcPr>
            <w:tcW w:w="1666" w:type="pct"/>
            <w:noWrap/>
            <w:vAlign w:val="bottom"/>
            <w:hideMark/>
          </w:tcPr>
          <w:p w14:paraId="3ED73929"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2.50</w:t>
            </w:r>
          </w:p>
        </w:tc>
        <w:tc>
          <w:tcPr>
            <w:tcW w:w="1667" w:type="pct"/>
            <w:noWrap/>
            <w:vAlign w:val="bottom"/>
            <w:hideMark/>
          </w:tcPr>
          <w:p w14:paraId="61B8AA2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0.09</w:t>
            </w:r>
          </w:p>
        </w:tc>
      </w:tr>
      <w:tr w:rsidR="00DA7C4A" w:rsidRPr="002D2313" w14:paraId="2BFEF607" w14:textId="77777777" w:rsidTr="00DA7C4A">
        <w:trPr>
          <w:trHeight w:val="379"/>
          <w:jc w:val="center"/>
        </w:trPr>
        <w:tc>
          <w:tcPr>
            <w:tcW w:w="1666" w:type="pct"/>
            <w:noWrap/>
            <w:vAlign w:val="bottom"/>
            <w:hideMark/>
          </w:tcPr>
          <w:p w14:paraId="0E9A857B" w14:textId="4F64194D"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3</w:t>
            </w:r>
            <w:r w:rsidR="00926445">
              <w:rPr>
                <w:rFonts w:cs="Times New Roman" w:hint="eastAsia"/>
                <w:color w:val="000000"/>
                <w:kern w:val="0"/>
                <w14:ligatures w14:val="none"/>
              </w:rPr>
              <w:t>月</w:t>
            </w:r>
          </w:p>
        </w:tc>
        <w:tc>
          <w:tcPr>
            <w:tcW w:w="1666" w:type="pct"/>
            <w:noWrap/>
            <w:vAlign w:val="bottom"/>
            <w:hideMark/>
          </w:tcPr>
          <w:p w14:paraId="58FF845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3.90</w:t>
            </w:r>
          </w:p>
        </w:tc>
        <w:tc>
          <w:tcPr>
            <w:tcW w:w="1667" w:type="pct"/>
            <w:noWrap/>
            <w:vAlign w:val="bottom"/>
            <w:hideMark/>
          </w:tcPr>
          <w:p w14:paraId="5D83FFF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0.13</w:t>
            </w:r>
          </w:p>
        </w:tc>
      </w:tr>
      <w:tr w:rsidR="00DA7C4A" w:rsidRPr="002D2313" w14:paraId="04337AA0" w14:textId="77777777" w:rsidTr="00DA7C4A">
        <w:trPr>
          <w:trHeight w:val="379"/>
          <w:jc w:val="center"/>
        </w:trPr>
        <w:tc>
          <w:tcPr>
            <w:tcW w:w="1666" w:type="pct"/>
            <w:noWrap/>
            <w:vAlign w:val="bottom"/>
            <w:hideMark/>
          </w:tcPr>
          <w:p w14:paraId="6F3141D5" w14:textId="66652AA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4</w:t>
            </w:r>
            <w:r w:rsidR="00926445">
              <w:rPr>
                <w:rFonts w:cs="Times New Roman" w:hint="eastAsia"/>
                <w:color w:val="000000"/>
                <w:kern w:val="0"/>
                <w14:ligatures w14:val="none"/>
              </w:rPr>
              <w:t>月</w:t>
            </w:r>
          </w:p>
        </w:tc>
        <w:tc>
          <w:tcPr>
            <w:tcW w:w="1666" w:type="pct"/>
            <w:noWrap/>
            <w:vAlign w:val="bottom"/>
            <w:hideMark/>
          </w:tcPr>
          <w:p w14:paraId="4FB779AB"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5.65</w:t>
            </w:r>
          </w:p>
        </w:tc>
        <w:tc>
          <w:tcPr>
            <w:tcW w:w="1667" w:type="pct"/>
            <w:noWrap/>
            <w:vAlign w:val="bottom"/>
            <w:hideMark/>
          </w:tcPr>
          <w:p w14:paraId="4CC38789"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0.19</w:t>
            </w:r>
          </w:p>
        </w:tc>
      </w:tr>
      <w:tr w:rsidR="00DA7C4A" w:rsidRPr="002D2313" w14:paraId="18001010" w14:textId="77777777" w:rsidTr="00DA7C4A">
        <w:trPr>
          <w:trHeight w:val="379"/>
          <w:jc w:val="center"/>
        </w:trPr>
        <w:tc>
          <w:tcPr>
            <w:tcW w:w="1666" w:type="pct"/>
            <w:noWrap/>
            <w:vAlign w:val="bottom"/>
            <w:hideMark/>
          </w:tcPr>
          <w:p w14:paraId="45F3F629" w14:textId="7B268C7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5</w:t>
            </w:r>
            <w:r w:rsidR="00926445">
              <w:rPr>
                <w:rFonts w:cs="Times New Roman" w:hint="eastAsia"/>
                <w:color w:val="000000"/>
                <w:kern w:val="0"/>
                <w14:ligatures w14:val="none"/>
              </w:rPr>
              <w:t>月</w:t>
            </w:r>
          </w:p>
        </w:tc>
        <w:tc>
          <w:tcPr>
            <w:tcW w:w="1666" w:type="pct"/>
            <w:noWrap/>
            <w:vAlign w:val="bottom"/>
            <w:hideMark/>
          </w:tcPr>
          <w:p w14:paraId="3B3758EA"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3.53</w:t>
            </w:r>
          </w:p>
        </w:tc>
        <w:tc>
          <w:tcPr>
            <w:tcW w:w="1667" w:type="pct"/>
            <w:noWrap/>
            <w:vAlign w:val="bottom"/>
            <w:hideMark/>
          </w:tcPr>
          <w:p w14:paraId="555AD09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681D8EBA" w14:textId="77777777" w:rsidTr="00DA7C4A">
        <w:trPr>
          <w:trHeight w:val="379"/>
          <w:jc w:val="center"/>
        </w:trPr>
        <w:tc>
          <w:tcPr>
            <w:tcW w:w="1666" w:type="pct"/>
            <w:noWrap/>
            <w:vAlign w:val="bottom"/>
            <w:hideMark/>
          </w:tcPr>
          <w:p w14:paraId="5574F0EE" w14:textId="0C88EFFE"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6</w:t>
            </w:r>
            <w:r w:rsidR="00926445">
              <w:rPr>
                <w:rFonts w:cs="Times New Roman" w:hint="eastAsia"/>
                <w:color w:val="000000"/>
                <w:kern w:val="0"/>
                <w14:ligatures w14:val="none"/>
              </w:rPr>
              <w:t>月</w:t>
            </w:r>
          </w:p>
        </w:tc>
        <w:tc>
          <w:tcPr>
            <w:tcW w:w="1666" w:type="pct"/>
            <w:noWrap/>
            <w:vAlign w:val="bottom"/>
            <w:hideMark/>
          </w:tcPr>
          <w:p w14:paraId="024BC05E"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3.29</w:t>
            </w:r>
          </w:p>
        </w:tc>
        <w:tc>
          <w:tcPr>
            <w:tcW w:w="1667" w:type="pct"/>
            <w:noWrap/>
            <w:vAlign w:val="bottom"/>
            <w:hideMark/>
          </w:tcPr>
          <w:p w14:paraId="2F1F8AD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bl>
    <w:p w14:paraId="73585523" w14:textId="03FBFFDD" w:rsidR="00B25420" w:rsidRPr="00B25420" w:rsidRDefault="002D2313" w:rsidP="00B25420">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_Ref239695281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3.2</w:t>
      </w:r>
      <w:r w:rsidR="00EC1F40">
        <w:t>.</w:t>
      </w:r>
      <w:r w:rsidR="00EC1F40">
        <w:rPr>
          <w:noProof/>
        </w:rPr>
        <w:t>1</w:t>
      </w:r>
      <w:r>
        <w:rPr>
          <w:rFonts w:cs="標楷體"/>
          <w:color w:val="auto"/>
          <w:szCs w:val="27"/>
        </w:rPr>
        <w:fldChar w:fldCharType="end"/>
      </w:r>
      <w:r w:rsidRPr="002D2313">
        <w:rPr>
          <w:rFonts w:cs="標楷體" w:hint="eastAsia"/>
          <w:color w:val="auto"/>
          <w:szCs w:val="27"/>
        </w:rPr>
        <w:t>可見，</w:t>
      </w:r>
      <w:r w:rsidR="00B25420" w:rsidRPr="00B25420">
        <w:rPr>
          <w:rFonts w:cs="標楷體" w:hint="eastAsia"/>
          <w:color w:val="auto"/>
          <w:szCs w:val="27"/>
        </w:rPr>
        <w:t>花蓮縣公路客運平均每日使用次數大多維持於</w:t>
      </w:r>
      <w:r w:rsidR="00B25420" w:rsidRPr="00B25420">
        <w:rPr>
          <w:rFonts w:cs="標楷體" w:hint="eastAsia"/>
          <w:color w:val="auto"/>
          <w:szCs w:val="27"/>
        </w:rPr>
        <w:t>0.09</w:t>
      </w:r>
      <w:r w:rsidR="00B25420" w:rsidRPr="00B25420">
        <w:rPr>
          <w:rFonts w:cs="標楷體" w:hint="eastAsia"/>
          <w:color w:val="auto"/>
          <w:szCs w:val="27"/>
        </w:rPr>
        <w:t>次至</w:t>
      </w:r>
      <w:r w:rsidR="00B25420" w:rsidRPr="00B25420">
        <w:rPr>
          <w:rFonts w:cs="標楷體" w:hint="eastAsia"/>
          <w:color w:val="auto"/>
          <w:szCs w:val="27"/>
        </w:rPr>
        <w:t>0.12</w:t>
      </w:r>
      <w:r w:rsidR="00B25420" w:rsidRPr="00B25420">
        <w:rPr>
          <w:rFonts w:cs="標楷體" w:hint="eastAsia"/>
          <w:color w:val="auto"/>
          <w:szCs w:val="27"/>
        </w:rPr>
        <w:t>次</w:t>
      </w:r>
      <w:proofErr w:type="gramStart"/>
      <w:r w:rsidR="00B25420" w:rsidRPr="00B25420">
        <w:rPr>
          <w:rFonts w:cs="標楷體" w:hint="eastAsia"/>
          <w:color w:val="auto"/>
          <w:szCs w:val="27"/>
        </w:rPr>
        <w:t>之間，</w:t>
      </w:r>
      <w:proofErr w:type="gramEnd"/>
      <w:r w:rsidR="00B25420" w:rsidRPr="00B25420">
        <w:rPr>
          <w:rFonts w:cs="標楷體" w:hint="eastAsia"/>
          <w:color w:val="auto"/>
          <w:szCs w:val="27"/>
        </w:rPr>
        <w:t>各月份雖有一定程度波動，但整體尚未呈現明顯長期上升或下降趨勢。部分月份使用次數相對偏低，另於</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3</w:t>
      </w:r>
      <w:r w:rsidR="00B25420" w:rsidRPr="00B25420">
        <w:rPr>
          <w:rFonts w:cs="標楷體" w:hint="eastAsia"/>
          <w:color w:val="auto"/>
          <w:szCs w:val="27"/>
        </w:rPr>
        <w:t>月至</w:t>
      </w:r>
      <w:r w:rsidR="00B25420" w:rsidRPr="00B25420">
        <w:rPr>
          <w:rFonts w:cs="標楷體" w:hint="eastAsia"/>
          <w:color w:val="auto"/>
          <w:szCs w:val="27"/>
        </w:rPr>
        <w:t>4</w:t>
      </w:r>
      <w:r w:rsidR="00B25420" w:rsidRPr="00B25420">
        <w:rPr>
          <w:rFonts w:cs="標楷體" w:hint="eastAsia"/>
          <w:color w:val="auto"/>
          <w:szCs w:val="27"/>
        </w:rPr>
        <w:t>月出現明顯回升，其中</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4</w:t>
      </w:r>
      <w:r w:rsidR="00B25420" w:rsidRPr="00B25420">
        <w:rPr>
          <w:rFonts w:cs="標楷體" w:hint="eastAsia"/>
          <w:color w:val="auto"/>
          <w:szCs w:val="27"/>
        </w:rPr>
        <w:t>月達</w:t>
      </w:r>
      <w:r w:rsidR="00B25420" w:rsidRPr="00B25420">
        <w:rPr>
          <w:rFonts w:cs="標楷體" w:hint="eastAsia"/>
          <w:color w:val="auto"/>
          <w:szCs w:val="27"/>
        </w:rPr>
        <w:t>0.19</w:t>
      </w:r>
      <w:r w:rsidR="00B25420" w:rsidRPr="00B25420">
        <w:rPr>
          <w:rFonts w:cs="標楷體" w:hint="eastAsia"/>
          <w:color w:val="auto"/>
          <w:szCs w:val="27"/>
        </w:rPr>
        <w:t>次，為分析期間最高值，顯示特定月份之旅運需求可能有較明顯增加。</w:t>
      </w:r>
    </w:p>
    <w:p w14:paraId="0CF8F31F" w14:textId="6DF04063" w:rsidR="00F44525" w:rsidRDefault="00B25420" w:rsidP="00B25420">
      <w:pPr>
        <w:pStyle w:val="Default"/>
        <w:autoSpaceDE/>
        <w:autoSpaceDN/>
        <w:spacing w:beforeLines="50" w:before="180" w:afterLines="50" w:after="180" w:line="400" w:lineRule="exact"/>
        <w:ind w:firstLineChars="200" w:firstLine="480"/>
        <w:jc w:val="both"/>
        <w:rPr>
          <w:rFonts w:cs="標楷體"/>
          <w:color w:val="auto"/>
          <w:szCs w:val="27"/>
        </w:rPr>
      </w:pPr>
      <w:r w:rsidRPr="00B25420">
        <w:rPr>
          <w:rFonts w:cs="標楷體" w:hint="eastAsia"/>
          <w:color w:val="auto"/>
          <w:szCs w:val="27"/>
        </w:rPr>
        <w:t>與花蓮縣市區客運相比，公路客運平均每日使用次數整體維持於相對較高且較穩定之水準，反映其服務跨區域及中長程旅運需求之特性</w:t>
      </w:r>
      <w:r>
        <w:rPr>
          <w:rFonts w:cs="標楷體" w:hint="eastAsia"/>
          <w:color w:val="auto"/>
          <w:szCs w:val="27"/>
        </w:rPr>
        <w:t>，顯示出</w:t>
      </w:r>
      <w:r w:rsidRPr="00B25420">
        <w:rPr>
          <w:rFonts w:cs="標楷體" w:hint="eastAsia"/>
          <w:color w:val="auto"/>
          <w:szCs w:val="27"/>
        </w:rPr>
        <w:t>各月份變化可能受到寒暑假、春節、就學通勤、返鄉及觀光旅運等因素影響。</w:t>
      </w:r>
    </w:p>
    <w:p w14:paraId="1161BD2B"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46F2BB2C" wp14:editId="298ED686">
            <wp:extent cx="5274310" cy="1758315"/>
            <wp:effectExtent l="0" t="0" r="254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pic:nvPicPr>
                  <pic:blipFill>
                    <a:blip r:embed="rId24"/>
                    <a:stretch>
                      <a:fillRect/>
                    </a:stretch>
                  </pic:blipFill>
                  <pic:spPr>
                    <a:xfrm>
                      <a:off x="0" y="0"/>
                      <a:ext cx="5274310" cy="1758315"/>
                    </a:xfrm>
                    <a:prstGeom prst="rect">
                      <a:avLst/>
                    </a:prstGeom>
                  </pic:spPr>
                </pic:pic>
              </a:graphicData>
            </a:graphic>
          </wp:inline>
        </w:drawing>
      </w:r>
    </w:p>
    <w:p w14:paraId="2546D9D7" w14:textId="6B7C0509" w:rsidR="00926445" w:rsidRDefault="00926445" w:rsidP="00926445">
      <w:pPr>
        <w:pStyle w:val="af7"/>
        <w:spacing w:beforeLines="50" w:before="180" w:afterLines="50" w:after="180" w:line="240" w:lineRule="atLeast"/>
        <w:jc w:val="center"/>
        <w:rPr>
          <w:sz w:val="24"/>
          <w:szCs w:val="24"/>
        </w:rPr>
      </w:pPr>
      <w:bookmarkStart w:id="65" w:name="_Ref239704695"/>
      <w:r w:rsidRPr="00926445">
        <w:rPr>
          <w:rFonts w:hint="eastAsia"/>
          <w:sz w:val="24"/>
          <w:szCs w:val="24"/>
        </w:rPr>
        <w:t>圖</w:t>
      </w:r>
      <w:r w:rsidRPr="00926445">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2</w:t>
      </w:r>
      <w:r w:rsidR="00990B83">
        <w:rPr>
          <w:sz w:val="24"/>
          <w:szCs w:val="24"/>
        </w:rPr>
        <w:fldChar w:fldCharType="end"/>
      </w:r>
      <w:bookmarkEnd w:id="65"/>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月花蓮縣公路客運乘客各搭乘次數區間</w:t>
      </w:r>
    </w:p>
    <w:p w14:paraId="14F31BC0" w14:textId="345E6B4B" w:rsidR="00F44525" w:rsidRPr="00926445" w:rsidRDefault="00926445" w:rsidP="00926445">
      <w:pPr>
        <w:pStyle w:val="af7"/>
        <w:spacing w:beforeLines="50" w:before="180" w:afterLines="50" w:after="180" w:line="240" w:lineRule="atLeast"/>
        <w:jc w:val="center"/>
        <w:rPr>
          <w:rFonts w:cs="標楷體"/>
          <w:sz w:val="24"/>
          <w:szCs w:val="32"/>
        </w:rPr>
      </w:pPr>
      <w:r w:rsidRPr="00926445">
        <w:rPr>
          <w:rFonts w:hint="eastAsia"/>
          <w:sz w:val="24"/>
          <w:szCs w:val="24"/>
        </w:rPr>
        <w:t>月人數變化折線圖</w:t>
      </w:r>
    </w:p>
    <w:p w14:paraId="48AD1DD6" w14:textId="4A17C144" w:rsidR="00926445" w:rsidRDefault="00926445" w:rsidP="00926445">
      <w:pPr>
        <w:pStyle w:val="af7"/>
        <w:keepNext/>
        <w:spacing w:beforeLines="50" w:before="180" w:afterLines="50" w:after="180" w:line="240" w:lineRule="atLeast"/>
        <w:jc w:val="center"/>
        <w:rPr>
          <w:sz w:val="24"/>
          <w:szCs w:val="24"/>
        </w:rPr>
      </w:pPr>
      <w:bookmarkStart w:id="66" w:name="_Ref239704706"/>
      <w:r w:rsidRPr="00926445">
        <w:rPr>
          <w:rFonts w:hint="eastAsia"/>
          <w:sz w:val="24"/>
          <w:szCs w:val="24"/>
        </w:rPr>
        <w:lastRenderedPageBreak/>
        <w:t>表</w:t>
      </w:r>
      <w:r w:rsidRPr="0092644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3.2</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2</w:t>
      </w:r>
      <w:r w:rsidR="00ED7EB8">
        <w:rPr>
          <w:sz w:val="24"/>
          <w:szCs w:val="24"/>
        </w:rPr>
        <w:fldChar w:fldCharType="end"/>
      </w:r>
      <w:bookmarkEnd w:id="66"/>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月花蓮縣公路客運乘客各搭乘次數區間</w:t>
      </w:r>
    </w:p>
    <w:p w14:paraId="2B74ED71" w14:textId="65BE180A" w:rsidR="00926445" w:rsidRPr="00926445" w:rsidRDefault="00926445" w:rsidP="00926445">
      <w:pPr>
        <w:pStyle w:val="af7"/>
        <w:keepNext/>
        <w:spacing w:beforeLines="50" w:before="180" w:afterLines="50" w:after="180" w:line="240" w:lineRule="atLeast"/>
        <w:jc w:val="center"/>
        <w:rPr>
          <w:sz w:val="24"/>
          <w:szCs w:val="24"/>
        </w:rPr>
      </w:pPr>
      <w:r w:rsidRPr="00926445">
        <w:rPr>
          <w:rFonts w:hint="eastAsia"/>
          <w:sz w:val="24"/>
          <w:szCs w:val="24"/>
        </w:rPr>
        <w:t>月人數變化表</w:t>
      </w:r>
    </w:p>
    <w:tbl>
      <w:tblPr>
        <w:tblW w:w="8260" w:type="dxa"/>
        <w:jc w:val="center"/>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926445" w:rsidRPr="00926445" w14:paraId="5B862F2D" w14:textId="77777777" w:rsidTr="006C0D77">
        <w:trPr>
          <w:trHeight w:val="680"/>
          <w:jc w:val="center"/>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DF0A385" w14:textId="77777777" w:rsidR="00926445" w:rsidRPr="00926445" w:rsidRDefault="00926445" w:rsidP="00B25420">
            <w:pPr>
              <w:keepNext/>
              <w:spacing w:after="0" w:line="0" w:lineRule="atLeast"/>
              <w:rPr>
                <w:rFonts w:cs="Calibri"/>
                <w:color w:val="000000"/>
                <w:kern w:val="0"/>
                <w14:ligatures w14:val="none"/>
              </w:rPr>
            </w:pPr>
            <w:r w:rsidRPr="00926445">
              <w:rPr>
                <w:rFonts w:cs="Calibri"/>
                <w:color w:val="000000"/>
                <w:kern w:val="0"/>
                <w14:ligatures w14:val="none"/>
              </w:rPr>
              <w:t xml:space="preserve">        </w:t>
            </w:r>
            <w:r w:rsidRPr="00926445">
              <w:rPr>
                <w:rFonts w:cs="Calibri"/>
                <w:color w:val="000000"/>
                <w:kern w:val="0"/>
                <w14:ligatures w14:val="none"/>
              </w:rPr>
              <w:t>搭乘次數</w:t>
            </w:r>
            <w:r w:rsidRPr="00926445">
              <w:rPr>
                <w:rFonts w:cs="Calibri"/>
                <w:color w:val="000000"/>
                <w:kern w:val="0"/>
                <w14:ligatures w14:val="none"/>
              </w:rPr>
              <w:br/>
            </w:r>
            <w:r w:rsidRPr="00926445">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33BDDE90"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16100B76"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00947CD9"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五次以上</w:t>
            </w:r>
          </w:p>
        </w:tc>
      </w:tr>
      <w:tr w:rsidR="00926445" w:rsidRPr="00926445" w14:paraId="50A716C0"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5CCC0D8"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B0EE83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3,944 </w:t>
            </w:r>
          </w:p>
        </w:tc>
        <w:tc>
          <w:tcPr>
            <w:tcW w:w="1040" w:type="dxa"/>
            <w:tcBorders>
              <w:top w:val="nil"/>
              <w:left w:val="nil"/>
              <w:bottom w:val="single" w:sz="4" w:space="0" w:color="auto"/>
              <w:right w:val="single" w:sz="4" w:space="0" w:color="auto"/>
            </w:tcBorders>
            <w:noWrap/>
            <w:vAlign w:val="bottom"/>
            <w:hideMark/>
          </w:tcPr>
          <w:p w14:paraId="65EEBC2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48.0%</w:t>
            </w:r>
          </w:p>
        </w:tc>
        <w:tc>
          <w:tcPr>
            <w:tcW w:w="1040" w:type="dxa"/>
            <w:tcBorders>
              <w:top w:val="nil"/>
              <w:left w:val="nil"/>
              <w:bottom w:val="single" w:sz="4" w:space="0" w:color="auto"/>
              <w:right w:val="single" w:sz="4" w:space="0" w:color="auto"/>
            </w:tcBorders>
            <w:noWrap/>
            <w:vAlign w:val="bottom"/>
            <w:hideMark/>
          </w:tcPr>
          <w:p w14:paraId="12B5E76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3,054 </w:t>
            </w:r>
          </w:p>
        </w:tc>
        <w:tc>
          <w:tcPr>
            <w:tcW w:w="1040" w:type="dxa"/>
            <w:tcBorders>
              <w:top w:val="nil"/>
              <w:left w:val="nil"/>
              <w:bottom w:val="single" w:sz="4" w:space="0" w:color="auto"/>
              <w:right w:val="single" w:sz="4" w:space="0" w:color="auto"/>
            </w:tcBorders>
            <w:noWrap/>
            <w:vAlign w:val="bottom"/>
            <w:hideMark/>
          </w:tcPr>
          <w:p w14:paraId="677B718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37.2%</w:t>
            </w:r>
          </w:p>
        </w:tc>
        <w:tc>
          <w:tcPr>
            <w:tcW w:w="1040" w:type="dxa"/>
            <w:tcBorders>
              <w:top w:val="nil"/>
              <w:left w:val="nil"/>
              <w:bottom w:val="single" w:sz="4" w:space="0" w:color="auto"/>
              <w:right w:val="single" w:sz="4" w:space="0" w:color="auto"/>
            </w:tcBorders>
            <w:noWrap/>
            <w:vAlign w:val="bottom"/>
            <w:hideMark/>
          </w:tcPr>
          <w:p w14:paraId="05BFEFD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1,218 </w:t>
            </w:r>
          </w:p>
        </w:tc>
        <w:tc>
          <w:tcPr>
            <w:tcW w:w="1040" w:type="dxa"/>
            <w:tcBorders>
              <w:top w:val="nil"/>
              <w:left w:val="nil"/>
              <w:bottom w:val="single" w:sz="4" w:space="0" w:color="auto"/>
              <w:right w:val="single" w:sz="4" w:space="0" w:color="auto"/>
            </w:tcBorders>
            <w:noWrap/>
            <w:vAlign w:val="bottom"/>
            <w:hideMark/>
          </w:tcPr>
          <w:p w14:paraId="2F61A94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14.8%</w:t>
            </w:r>
          </w:p>
        </w:tc>
      </w:tr>
      <w:tr w:rsidR="00926445" w:rsidRPr="00926445" w14:paraId="43C47C6A"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520B26C"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269979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3,941 </w:t>
            </w:r>
          </w:p>
        </w:tc>
        <w:tc>
          <w:tcPr>
            <w:tcW w:w="1040" w:type="dxa"/>
            <w:tcBorders>
              <w:top w:val="nil"/>
              <w:left w:val="nil"/>
              <w:bottom w:val="single" w:sz="4" w:space="0" w:color="auto"/>
              <w:right w:val="single" w:sz="4" w:space="0" w:color="auto"/>
            </w:tcBorders>
            <w:noWrap/>
            <w:vAlign w:val="bottom"/>
            <w:hideMark/>
          </w:tcPr>
          <w:p w14:paraId="67E8C10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47.9%</w:t>
            </w:r>
          </w:p>
        </w:tc>
        <w:tc>
          <w:tcPr>
            <w:tcW w:w="1040" w:type="dxa"/>
            <w:tcBorders>
              <w:top w:val="nil"/>
              <w:left w:val="nil"/>
              <w:bottom w:val="single" w:sz="4" w:space="0" w:color="auto"/>
              <w:right w:val="single" w:sz="4" w:space="0" w:color="auto"/>
            </w:tcBorders>
            <w:noWrap/>
            <w:vAlign w:val="bottom"/>
            <w:hideMark/>
          </w:tcPr>
          <w:p w14:paraId="67425FE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3,123 </w:t>
            </w:r>
          </w:p>
        </w:tc>
        <w:tc>
          <w:tcPr>
            <w:tcW w:w="1040" w:type="dxa"/>
            <w:tcBorders>
              <w:top w:val="nil"/>
              <w:left w:val="nil"/>
              <w:bottom w:val="single" w:sz="4" w:space="0" w:color="auto"/>
              <w:right w:val="single" w:sz="4" w:space="0" w:color="auto"/>
            </w:tcBorders>
            <w:noWrap/>
            <w:vAlign w:val="bottom"/>
            <w:hideMark/>
          </w:tcPr>
          <w:p w14:paraId="7866988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38.0%</w:t>
            </w:r>
          </w:p>
        </w:tc>
        <w:tc>
          <w:tcPr>
            <w:tcW w:w="1040" w:type="dxa"/>
            <w:tcBorders>
              <w:top w:val="nil"/>
              <w:left w:val="nil"/>
              <w:bottom w:val="single" w:sz="4" w:space="0" w:color="auto"/>
              <w:right w:val="single" w:sz="4" w:space="0" w:color="auto"/>
            </w:tcBorders>
            <w:noWrap/>
            <w:vAlign w:val="bottom"/>
            <w:hideMark/>
          </w:tcPr>
          <w:p w14:paraId="12F765C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1,160 </w:t>
            </w:r>
          </w:p>
        </w:tc>
        <w:tc>
          <w:tcPr>
            <w:tcW w:w="1040" w:type="dxa"/>
            <w:tcBorders>
              <w:top w:val="nil"/>
              <w:left w:val="nil"/>
              <w:bottom w:val="single" w:sz="4" w:space="0" w:color="auto"/>
              <w:right w:val="single" w:sz="4" w:space="0" w:color="auto"/>
            </w:tcBorders>
            <w:noWrap/>
            <w:vAlign w:val="bottom"/>
            <w:hideMark/>
          </w:tcPr>
          <w:p w14:paraId="3808C6E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14.1%</w:t>
            </w:r>
          </w:p>
        </w:tc>
      </w:tr>
      <w:tr w:rsidR="00926445" w:rsidRPr="00926445" w14:paraId="2A4DFBCF"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3E5D42F"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309FB9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4,724 </w:t>
            </w:r>
          </w:p>
        </w:tc>
        <w:tc>
          <w:tcPr>
            <w:tcW w:w="1040" w:type="dxa"/>
            <w:tcBorders>
              <w:top w:val="nil"/>
              <w:left w:val="nil"/>
              <w:bottom w:val="single" w:sz="4" w:space="0" w:color="auto"/>
              <w:right w:val="single" w:sz="4" w:space="0" w:color="auto"/>
            </w:tcBorders>
            <w:noWrap/>
            <w:vAlign w:val="bottom"/>
            <w:hideMark/>
          </w:tcPr>
          <w:p w14:paraId="3104EA7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50.9%</w:t>
            </w:r>
          </w:p>
        </w:tc>
        <w:tc>
          <w:tcPr>
            <w:tcW w:w="1040" w:type="dxa"/>
            <w:tcBorders>
              <w:top w:val="nil"/>
              <w:left w:val="nil"/>
              <w:bottom w:val="single" w:sz="4" w:space="0" w:color="auto"/>
              <w:right w:val="single" w:sz="4" w:space="0" w:color="auto"/>
            </w:tcBorders>
            <w:noWrap/>
            <w:vAlign w:val="bottom"/>
            <w:hideMark/>
          </w:tcPr>
          <w:p w14:paraId="24A42D6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3,382 </w:t>
            </w:r>
          </w:p>
        </w:tc>
        <w:tc>
          <w:tcPr>
            <w:tcW w:w="1040" w:type="dxa"/>
            <w:tcBorders>
              <w:top w:val="nil"/>
              <w:left w:val="nil"/>
              <w:bottom w:val="single" w:sz="4" w:space="0" w:color="auto"/>
              <w:right w:val="single" w:sz="4" w:space="0" w:color="auto"/>
            </w:tcBorders>
            <w:noWrap/>
            <w:vAlign w:val="bottom"/>
            <w:hideMark/>
          </w:tcPr>
          <w:p w14:paraId="496DB1A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36.4%</w:t>
            </w:r>
          </w:p>
        </w:tc>
        <w:tc>
          <w:tcPr>
            <w:tcW w:w="1040" w:type="dxa"/>
            <w:tcBorders>
              <w:top w:val="nil"/>
              <w:left w:val="nil"/>
              <w:bottom w:val="single" w:sz="4" w:space="0" w:color="auto"/>
              <w:right w:val="single" w:sz="4" w:space="0" w:color="auto"/>
            </w:tcBorders>
            <w:noWrap/>
            <w:vAlign w:val="bottom"/>
            <w:hideMark/>
          </w:tcPr>
          <w:p w14:paraId="10458EE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1,178 </w:t>
            </w:r>
          </w:p>
        </w:tc>
        <w:tc>
          <w:tcPr>
            <w:tcW w:w="1040" w:type="dxa"/>
            <w:tcBorders>
              <w:top w:val="nil"/>
              <w:left w:val="nil"/>
              <w:bottom w:val="single" w:sz="4" w:space="0" w:color="auto"/>
              <w:right w:val="single" w:sz="4" w:space="0" w:color="auto"/>
            </w:tcBorders>
            <w:noWrap/>
            <w:vAlign w:val="bottom"/>
            <w:hideMark/>
          </w:tcPr>
          <w:p w14:paraId="57887DC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12.7%</w:t>
            </w:r>
          </w:p>
        </w:tc>
      </w:tr>
      <w:tr w:rsidR="00926445" w:rsidRPr="00926445" w14:paraId="37255724"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CC1F6BD"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8236F8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4,475 </w:t>
            </w:r>
          </w:p>
        </w:tc>
        <w:tc>
          <w:tcPr>
            <w:tcW w:w="1040" w:type="dxa"/>
            <w:tcBorders>
              <w:top w:val="nil"/>
              <w:left w:val="nil"/>
              <w:bottom w:val="single" w:sz="4" w:space="0" w:color="auto"/>
              <w:right w:val="single" w:sz="4" w:space="0" w:color="auto"/>
            </w:tcBorders>
            <w:noWrap/>
            <w:vAlign w:val="bottom"/>
            <w:hideMark/>
          </w:tcPr>
          <w:p w14:paraId="527A50B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50.0%</w:t>
            </w:r>
          </w:p>
        </w:tc>
        <w:tc>
          <w:tcPr>
            <w:tcW w:w="1040" w:type="dxa"/>
            <w:tcBorders>
              <w:top w:val="nil"/>
              <w:left w:val="nil"/>
              <w:bottom w:val="single" w:sz="4" w:space="0" w:color="auto"/>
              <w:right w:val="single" w:sz="4" w:space="0" w:color="auto"/>
            </w:tcBorders>
            <w:noWrap/>
            <w:vAlign w:val="bottom"/>
            <w:hideMark/>
          </w:tcPr>
          <w:p w14:paraId="3977E2B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3,172 </w:t>
            </w:r>
          </w:p>
        </w:tc>
        <w:tc>
          <w:tcPr>
            <w:tcW w:w="1040" w:type="dxa"/>
            <w:tcBorders>
              <w:top w:val="nil"/>
              <w:left w:val="nil"/>
              <w:bottom w:val="single" w:sz="4" w:space="0" w:color="auto"/>
              <w:right w:val="single" w:sz="4" w:space="0" w:color="auto"/>
            </w:tcBorders>
            <w:noWrap/>
            <w:vAlign w:val="bottom"/>
            <w:hideMark/>
          </w:tcPr>
          <w:p w14:paraId="4742271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35.5%</w:t>
            </w:r>
          </w:p>
        </w:tc>
        <w:tc>
          <w:tcPr>
            <w:tcW w:w="1040" w:type="dxa"/>
            <w:tcBorders>
              <w:top w:val="nil"/>
              <w:left w:val="nil"/>
              <w:bottom w:val="single" w:sz="4" w:space="0" w:color="auto"/>
              <w:right w:val="single" w:sz="4" w:space="0" w:color="auto"/>
            </w:tcBorders>
            <w:noWrap/>
            <w:vAlign w:val="bottom"/>
            <w:hideMark/>
          </w:tcPr>
          <w:p w14:paraId="4FE3045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1,298 </w:t>
            </w:r>
          </w:p>
        </w:tc>
        <w:tc>
          <w:tcPr>
            <w:tcW w:w="1040" w:type="dxa"/>
            <w:tcBorders>
              <w:top w:val="nil"/>
              <w:left w:val="nil"/>
              <w:bottom w:val="single" w:sz="4" w:space="0" w:color="auto"/>
              <w:right w:val="single" w:sz="4" w:space="0" w:color="auto"/>
            </w:tcBorders>
            <w:noWrap/>
            <w:vAlign w:val="bottom"/>
            <w:hideMark/>
          </w:tcPr>
          <w:p w14:paraId="532B172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14.5%</w:t>
            </w:r>
          </w:p>
        </w:tc>
      </w:tr>
      <w:tr w:rsidR="00926445" w:rsidRPr="00926445" w14:paraId="267F5AA8"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E8CDD97"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D1DB7B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4,309 </w:t>
            </w:r>
          </w:p>
        </w:tc>
        <w:tc>
          <w:tcPr>
            <w:tcW w:w="1040" w:type="dxa"/>
            <w:tcBorders>
              <w:top w:val="nil"/>
              <w:left w:val="nil"/>
              <w:bottom w:val="single" w:sz="4" w:space="0" w:color="auto"/>
              <w:right w:val="single" w:sz="4" w:space="0" w:color="auto"/>
            </w:tcBorders>
            <w:noWrap/>
            <w:vAlign w:val="bottom"/>
            <w:hideMark/>
          </w:tcPr>
          <w:p w14:paraId="281D6A0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47.1%</w:t>
            </w:r>
          </w:p>
        </w:tc>
        <w:tc>
          <w:tcPr>
            <w:tcW w:w="1040" w:type="dxa"/>
            <w:tcBorders>
              <w:top w:val="nil"/>
              <w:left w:val="nil"/>
              <w:bottom w:val="single" w:sz="4" w:space="0" w:color="auto"/>
              <w:right w:val="single" w:sz="4" w:space="0" w:color="auto"/>
            </w:tcBorders>
            <w:noWrap/>
            <w:vAlign w:val="bottom"/>
            <w:hideMark/>
          </w:tcPr>
          <w:p w14:paraId="0B796F4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3,609 </w:t>
            </w:r>
          </w:p>
        </w:tc>
        <w:tc>
          <w:tcPr>
            <w:tcW w:w="1040" w:type="dxa"/>
            <w:tcBorders>
              <w:top w:val="nil"/>
              <w:left w:val="nil"/>
              <w:bottom w:val="single" w:sz="4" w:space="0" w:color="auto"/>
              <w:right w:val="single" w:sz="4" w:space="0" w:color="auto"/>
            </w:tcBorders>
            <w:noWrap/>
            <w:vAlign w:val="bottom"/>
            <w:hideMark/>
          </w:tcPr>
          <w:p w14:paraId="4CAEBD6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39.5%</w:t>
            </w:r>
          </w:p>
        </w:tc>
        <w:tc>
          <w:tcPr>
            <w:tcW w:w="1040" w:type="dxa"/>
            <w:tcBorders>
              <w:top w:val="nil"/>
              <w:left w:val="nil"/>
              <w:bottom w:val="single" w:sz="4" w:space="0" w:color="auto"/>
              <w:right w:val="single" w:sz="4" w:space="0" w:color="auto"/>
            </w:tcBorders>
            <w:noWrap/>
            <w:vAlign w:val="bottom"/>
            <w:hideMark/>
          </w:tcPr>
          <w:p w14:paraId="66A3E9C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1,222 </w:t>
            </w:r>
          </w:p>
        </w:tc>
        <w:tc>
          <w:tcPr>
            <w:tcW w:w="1040" w:type="dxa"/>
            <w:tcBorders>
              <w:top w:val="nil"/>
              <w:left w:val="nil"/>
              <w:bottom w:val="single" w:sz="4" w:space="0" w:color="auto"/>
              <w:right w:val="single" w:sz="4" w:space="0" w:color="auto"/>
            </w:tcBorders>
            <w:noWrap/>
            <w:vAlign w:val="bottom"/>
            <w:hideMark/>
          </w:tcPr>
          <w:p w14:paraId="394BA82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13.4%</w:t>
            </w:r>
          </w:p>
        </w:tc>
      </w:tr>
      <w:tr w:rsidR="00926445" w:rsidRPr="00926445" w14:paraId="526D1880"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EC59B1F"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DDCE80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5,587 </w:t>
            </w:r>
          </w:p>
        </w:tc>
        <w:tc>
          <w:tcPr>
            <w:tcW w:w="1040" w:type="dxa"/>
            <w:tcBorders>
              <w:top w:val="nil"/>
              <w:left w:val="nil"/>
              <w:bottom w:val="single" w:sz="4" w:space="0" w:color="auto"/>
              <w:right w:val="single" w:sz="4" w:space="0" w:color="auto"/>
            </w:tcBorders>
            <w:noWrap/>
            <w:vAlign w:val="bottom"/>
            <w:hideMark/>
          </w:tcPr>
          <w:p w14:paraId="1EBE207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48.5%</w:t>
            </w:r>
          </w:p>
        </w:tc>
        <w:tc>
          <w:tcPr>
            <w:tcW w:w="1040" w:type="dxa"/>
            <w:tcBorders>
              <w:top w:val="nil"/>
              <w:left w:val="nil"/>
              <w:bottom w:val="single" w:sz="4" w:space="0" w:color="auto"/>
              <w:right w:val="single" w:sz="4" w:space="0" w:color="auto"/>
            </w:tcBorders>
            <w:noWrap/>
            <w:vAlign w:val="bottom"/>
            <w:hideMark/>
          </w:tcPr>
          <w:p w14:paraId="7EEF8F6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4,581 </w:t>
            </w:r>
          </w:p>
        </w:tc>
        <w:tc>
          <w:tcPr>
            <w:tcW w:w="1040" w:type="dxa"/>
            <w:tcBorders>
              <w:top w:val="nil"/>
              <w:left w:val="nil"/>
              <w:bottom w:val="single" w:sz="4" w:space="0" w:color="auto"/>
              <w:right w:val="single" w:sz="4" w:space="0" w:color="auto"/>
            </w:tcBorders>
            <w:noWrap/>
            <w:vAlign w:val="bottom"/>
            <w:hideMark/>
          </w:tcPr>
          <w:p w14:paraId="475D420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39.8%</w:t>
            </w:r>
          </w:p>
        </w:tc>
        <w:tc>
          <w:tcPr>
            <w:tcW w:w="1040" w:type="dxa"/>
            <w:tcBorders>
              <w:top w:val="nil"/>
              <w:left w:val="nil"/>
              <w:bottom w:val="single" w:sz="4" w:space="0" w:color="auto"/>
              <w:right w:val="single" w:sz="4" w:space="0" w:color="auto"/>
            </w:tcBorders>
            <w:noWrap/>
            <w:vAlign w:val="bottom"/>
            <w:hideMark/>
          </w:tcPr>
          <w:p w14:paraId="5FBAD7B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1,349 </w:t>
            </w:r>
          </w:p>
        </w:tc>
        <w:tc>
          <w:tcPr>
            <w:tcW w:w="1040" w:type="dxa"/>
            <w:tcBorders>
              <w:top w:val="nil"/>
              <w:left w:val="nil"/>
              <w:bottom w:val="single" w:sz="4" w:space="0" w:color="auto"/>
              <w:right w:val="single" w:sz="4" w:space="0" w:color="auto"/>
            </w:tcBorders>
            <w:noWrap/>
            <w:vAlign w:val="bottom"/>
            <w:hideMark/>
          </w:tcPr>
          <w:p w14:paraId="1DF1704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11.7%</w:t>
            </w:r>
          </w:p>
        </w:tc>
      </w:tr>
      <w:tr w:rsidR="00926445" w:rsidRPr="00926445" w14:paraId="08320453"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E51D5FE"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48B55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5,161 </w:t>
            </w:r>
          </w:p>
        </w:tc>
        <w:tc>
          <w:tcPr>
            <w:tcW w:w="1040" w:type="dxa"/>
            <w:tcBorders>
              <w:top w:val="nil"/>
              <w:left w:val="nil"/>
              <w:bottom w:val="single" w:sz="4" w:space="0" w:color="auto"/>
              <w:right w:val="single" w:sz="4" w:space="0" w:color="auto"/>
            </w:tcBorders>
            <w:noWrap/>
            <w:vAlign w:val="bottom"/>
            <w:hideMark/>
          </w:tcPr>
          <w:p w14:paraId="506B569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50.6%</w:t>
            </w:r>
          </w:p>
        </w:tc>
        <w:tc>
          <w:tcPr>
            <w:tcW w:w="1040" w:type="dxa"/>
            <w:tcBorders>
              <w:top w:val="nil"/>
              <w:left w:val="nil"/>
              <w:bottom w:val="single" w:sz="4" w:space="0" w:color="auto"/>
              <w:right w:val="single" w:sz="4" w:space="0" w:color="auto"/>
            </w:tcBorders>
            <w:noWrap/>
            <w:vAlign w:val="bottom"/>
            <w:hideMark/>
          </w:tcPr>
          <w:p w14:paraId="40E57F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3,635 </w:t>
            </w:r>
          </w:p>
        </w:tc>
        <w:tc>
          <w:tcPr>
            <w:tcW w:w="1040" w:type="dxa"/>
            <w:tcBorders>
              <w:top w:val="nil"/>
              <w:left w:val="nil"/>
              <w:bottom w:val="single" w:sz="4" w:space="0" w:color="auto"/>
              <w:right w:val="single" w:sz="4" w:space="0" w:color="auto"/>
            </w:tcBorders>
            <w:noWrap/>
            <w:vAlign w:val="bottom"/>
            <w:hideMark/>
          </w:tcPr>
          <w:p w14:paraId="3F68785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25DE718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1,399 </w:t>
            </w:r>
          </w:p>
        </w:tc>
        <w:tc>
          <w:tcPr>
            <w:tcW w:w="1040" w:type="dxa"/>
            <w:tcBorders>
              <w:top w:val="nil"/>
              <w:left w:val="nil"/>
              <w:bottom w:val="single" w:sz="4" w:space="0" w:color="auto"/>
              <w:right w:val="single" w:sz="4" w:space="0" w:color="auto"/>
            </w:tcBorders>
            <w:noWrap/>
            <w:vAlign w:val="bottom"/>
            <w:hideMark/>
          </w:tcPr>
          <w:p w14:paraId="61B56D6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13.7%</w:t>
            </w:r>
          </w:p>
        </w:tc>
      </w:tr>
      <w:tr w:rsidR="00926445" w:rsidRPr="00926445" w14:paraId="2B81A027"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1DC8EB7"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55BBC8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4,985 </w:t>
            </w:r>
          </w:p>
        </w:tc>
        <w:tc>
          <w:tcPr>
            <w:tcW w:w="1040" w:type="dxa"/>
            <w:tcBorders>
              <w:top w:val="nil"/>
              <w:left w:val="nil"/>
              <w:bottom w:val="single" w:sz="4" w:space="0" w:color="auto"/>
              <w:right w:val="single" w:sz="4" w:space="0" w:color="auto"/>
            </w:tcBorders>
            <w:noWrap/>
            <w:vAlign w:val="bottom"/>
            <w:hideMark/>
          </w:tcPr>
          <w:p w14:paraId="2B5D3E4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53.7%</w:t>
            </w:r>
          </w:p>
        </w:tc>
        <w:tc>
          <w:tcPr>
            <w:tcW w:w="1040" w:type="dxa"/>
            <w:tcBorders>
              <w:top w:val="nil"/>
              <w:left w:val="nil"/>
              <w:bottom w:val="single" w:sz="4" w:space="0" w:color="auto"/>
              <w:right w:val="single" w:sz="4" w:space="0" w:color="auto"/>
            </w:tcBorders>
            <w:noWrap/>
            <w:vAlign w:val="bottom"/>
            <w:hideMark/>
          </w:tcPr>
          <w:p w14:paraId="332BC89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3,163 </w:t>
            </w:r>
          </w:p>
        </w:tc>
        <w:tc>
          <w:tcPr>
            <w:tcW w:w="1040" w:type="dxa"/>
            <w:tcBorders>
              <w:top w:val="nil"/>
              <w:left w:val="nil"/>
              <w:bottom w:val="single" w:sz="4" w:space="0" w:color="auto"/>
              <w:right w:val="single" w:sz="4" w:space="0" w:color="auto"/>
            </w:tcBorders>
            <w:noWrap/>
            <w:vAlign w:val="bottom"/>
            <w:hideMark/>
          </w:tcPr>
          <w:p w14:paraId="31BBDF8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34.1%</w:t>
            </w:r>
          </w:p>
        </w:tc>
        <w:tc>
          <w:tcPr>
            <w:tcW w:w="1040" w:type="dxa"/>
            <w:tcBorders>
              <w:top w:val="nil"/>
              <w:left w:val="nil"/>
              <w:bottom w:val="single" w:sz="4" w:space="0" w:color="auto"/>
              <w:right w:val="single" w:sz="4" w:space="0" w:color="auto"/>
            </w:tcBorders>
            <w:noWrap/>
            <w:vAlign w:val="bottom"/>
            <w:hideMark/>
          </w:tcPr>
          <w:p w14:paraId="0F7C026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1,136 </w:t>
            </w:r>
          </w:p>
        </w:tc>
        <w:tc>
          <w:tcPr>
            <w:tcW w:w="1040" w:type="dxa"/>
            <w:tcBorders>
              <w:top w:val="nil"/>
              <w:left w:val="nil"/>
              <w:bottom w:val="single" w:sz="4" w:space="0" w:color="auto"/>
              <w:right w:val="single" w:sz="4" w:space="0" w:color="auto"/>
            </w:tcBorders>
            <w:noWrap/>
            <w:vAlign w:val="bottom"/>
            <w:hideMark/>
          </w:tcPr>
          <w:p w14:paraId="2373C60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12.2%</w:t>
            </w:r>
          </w:p>
        </w:tc>
      </w:tr>
      <w:tr w:rsidR="00926445" w:rsidRPr="00926445" w14:paraId="038098F1"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6E9B59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EE7897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4,455 </w:t>
            </w:r>
          </w:p>
        </w:tc>
        <w:tc>
          <w:tcPr>
            <w:tcW w:w="1040" w:type="dxa"/>
            <w:tcBorders>
              <w:top w:val="nil"/>
              <w:left w:val="nil"/>
              <w:bottom w:val="single" w:sz="4" w:space="0" w:color="auto"/>
              <w:right w:val="single" w:sz="4" w:space="0" w:color="auto"/>
            </w:tcBorders>
            <w:noWrap/>
            <w:vAlign w:val="bottom"/>
            <w:hideMark/>
          </w:tcPr>
          <w:p w14:paraId="4391F0F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53.4%</w:t>
            </w:r>
          </w:p>
        </w:tc>
        <w:tc>
          <w:tcPr>
            <w:tcW w:w="1040" w:type="dxa"/>
            <w:tcBorders>
              <w:top w:val="nil"/>
              <w:left w:val="nil"/>
              <w:bottom w:val="single" w:sz="4" w:space="0" w:color="auto"/>
              <w:right w:val="single" w:sz="4" w:space="0" w:color="auto"/>
            </w:tcBorders>
            <w:noWrap/>
            <w:vAlign w:val="bottom"/>
            <w:hideMark/>
          </w:tcPr>
          <w:p w14:paraId="50D500B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2,726 </w:t>
            </w:r>
          </w:p>
        </w:tc>
        <w:tc>
          <w:tcPr>
            <w:tcW w:w="1040" w:type="dxa"/>
            <w:tcBorders>
              <w:top w:val="nil"/>
              <w:left w:val="nil"/>
              <w:bottom w:val="single" w:sz="4" w:space="0" w:color="auto"/>
              <w:right w:val="single" w:sz="4" w:space="0" w:color="auto"/>
            </w:tcBorders>
            <w:noWrap/>
            <w:vAlign w:val="bottom"/>
            <w:hideMark/>
          </w:tcPr>
          <w:p w14:paraId="1689BBB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32.7%</w:t>
            </w:r>
          </w:p>
        </w:tc>
        <w:tc>
          <w:tcPr>
            <w:tcW w:w="1040" w:type="dxa"/>
            <w:tcBorders>
              <w:top w:val="nil"/>
              <w:left w:val="nil"/>
              <w:bottom w:val="single" w:sz="4" w:space="0" w:color="auto"/>
              <w:right w:val="single" w:sz="4" w:space="0" w:color="auto"/>
            </w:tcBorders>
            <w:noWrap/>
            <w:vAlign w:val="bottom"/>
            <w:hideMark/>
          </w:tcPr>
          <w:p w14:paraId="3CF3DEC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1,163 </w:t>
            </w:r>
          </w:p>
        </w:tc>
        <w:tc>
          <w:tcPr>
            <w:tcW w:w="1040" w:type="dxa"/>
            <w:tcBorders>
              <w:top w:val="nil"/>
              <w:left w:val="nil"/>
              <w:bottom w:val="single" w:sz="4" w:space="0" w:color="auto"/>
              <w:right w:val="single" w:sz="4" w:space="0" w:color="auto"/>
            </w:tcBorders>
            <w:noWrap/>
            <w:vAlign w:val="bottom"/>
            <w:hideMark/>
          </w:tcPr>
          <w:p w14:paraId="72B777E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13.9%</w:t>
            </w:r>
          </w:p>
        </w:tc>
      </w:tr>
      <w:tr w:rsidR="00926445" w:rsidRPr="00926445" w14:paraId="3A41A61A"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77800EE"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1C8B1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4,466 </w:t>
            </w:r>
          </w:p>
        </w:tc>
        <w:tc>
          <w:tcPr>
            <w:tcW w:w="1040" w:type="dxa"/>
            <w:tcBorders>
              <w:top w:val="nil"/>
              <w:left w:val="nil"/>
              <w:bottom w:val="single" w:sz="4" w:space="0" w:color="auto"/>
              <w:right w:val="single" w:sz="4" w:space="0" w:color="auto"/>
            </w:tcBorders>
            <w:noWrap/>
            <w:vAlign w:val="bottom"/>
            <w:hideMark/>
          </w:tcPr>
          <w:p w14:paraId="1B42225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49.2%</w:t>
            </w:r>
          </w:p>
        </w:tc>
        <w:tc>
          <w:tcPr>
            <w:tcW w:w="1040" w:type="dxa"/>
            <w:tcBorders>
              <w:top w:val="nil"/>
              <w:left w:val="nil"/>
              <w:bottom w:val="single" w:sz="4" w:space="0" w:color="auto"/>
              <w:right w:val="single" w:sz="4" w:space="0" w:color="auto"/>
            </w:tcBorders>
            <w:noWrap/>
            <w:vAlign w:val="bottom"/>
            <w:hideMark/>
          </w:tcPr>
          <w:p w14:paraId="532BCA9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3,226 </w:t>
            </w:r>
          </w:p>
        </w:tc>
        <w:tc>
          <w:tcPr>
            <w:tcW w:w="1040" w:type="dxa"/>
            <w:tcBorders>
              <w:top w:val="nil"/>
              <w:left w:val="nil"/>
              <w:bottom w:val="single" w:sz="4" w:space="0" w:color="auto"/>
              <w:right w:val="single" w:sz="4" w:space="0" w:color="auto"/>
            </w:tcBorders>
            <w:noWrap/>
            <w:vAlign w:val="bottom"/>
            <w:hideMark/>
          </w:tcPr>
          <w:p w14:paraId="5207765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35.5%</w:t>
            </w:r>
          </w:p>
        </w:tc>
        <w:tc>
          <w:tcPr>
            <w:tcW w:w="1040" w:type="dxa"/>
            <w:tcBorders>
              <w:top w:val="nil"/>
              <w:left w:val="nil"/>
              <w:bottom w:val="single" w:sz="4" w:space="0" w:color="auto"/>
              <w:right w:val="single" w:sz="4" w:space="0" w:color="auto"/>
            </w:tcBorders>
            <w:noWrap/>
            <w:vAlign w:val="bottom"/>
            <w:hideMark/>
          </w:tcPr>
          <w:p w14:paraId="0353DB0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1,386 </w:t>
            </w:r>
          </w:p>
        </w:tc>
        <w:tc>
          <w:tcPr>
            <w:tcW w:w="1040" w:type="dxa"/>
            <w:tcBorders>
              <w:top w:val="nil"/>
              <w:left w:val="nil"/>
              <w:bottom w:val="single" w:sz="4" w:space="0" w:color="auto"/>
              <w:right w:val="single" w:sz="4" w:space="0" w:color="auto"/>
            </w:tcBorders>
            <w:noWrap/>
            <w:vAlign w:val="bottom"/>
            <w:hideMark/>
          </w:tcPr>
          <w:p w14:paraId="430537F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15.3%</w:t>
            </w:r>
          </w:p>
        </w:tc>
      </w:tr>
      <w:tr w:rsidR="00926445" w:rsidRPr="00926445" w14:paraId="5CC075D1"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38DFEFA"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97B73E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4,964 </w:t>
            </w:r>
          </w:p>
        </w:tc>
        <w:tc>
          <w:tcPr>
            <w:tcW w:w="1040" w:type="dxa"/>
            <w:tcBorders>
              <w:top w:val="nil"/>
              <w:left w:val="nil"/>
              <w:bottom w:val="single" w:sz="4" w:space="0" w:color="auto"/>
              <w:right w:val="single" w:sz="4" w:space="0" w:color="auto"/>
            </w:tcBorders>
            <w:noWrap/>
            <w:vAlign w:val="bottom"/>
            <w:hideMark/>
          </w:tcPr>
          <w:p w14:paraId="1019DF1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50.2%</w:t>
            </w:r>
          </w:p>
        </w:tc>
        <w:tc>
          <w:tcPr>
            <w:tcW w:w="1040" w:type="dxa"/>
            <w:tcBorders>
              <w:top w:val="nil"/>
              <w:left w:val="nil"/>
              <w:bottom w:val="single" w:sz="4" w:space="0" w:color="auto"/>
              <w:right w:val="single" w:sz="4" w:space="0" w:color="auto"/>
            </w:tcBorders>
            <w:noWrap/>
            <w:vAlign w:val="bottom"/>
            <w:hideMark/>
          </w:tcPr>
          <w:p w14:paraId="4B8FAF7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3,575 </w:t>
            </w:r>
          </w:p>
        </w:tc>
        <w:tc>
          <w:tcPr>
            <w:tcW w:w="1040" w:type="dxa"/>
            <w:tcBorders>
              <w:top w:val="nil"/>
              <w:left w:val="nil"/>
              <w:bottom w:val="single" w:sz="4" w:space="0" w:color="auto"/>
              <w:right w:val="single" w:sz="4" w:space="0" w:color="auto"/>
            </w:tcBorders>
            <w:noWrap/>
            <w:vAlign w:val="bottom"/>
            <w:hideMark/>
          </w:tcPr>
          <w:p w14:paraId="624A968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36.2%</w:t>
            </w:r>
          </w:p>
        </w:tc>
        <w:tc>
          <w:tcPr>
            <w:tcW w:w="1040" w:type="dxa"/>
            <w:tcBorders>
              <w:top w:val="nil"/>
              <w:left w:val="nil"/>
              <w:bottom w:val="single" w:sz="4" w:space="0" w:color="auto"/>
              <w:right w:val="single" w:sz="4" w:space="0" w:color="auto"/>
            </w:tcBorders>
            <w:noWrap/>
            <w:vAlign w:val="bottom"/>
            <w:hideMark/>
          </w:tcPr>
          <w:p w14:paraId="627EC6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1,341 </w:t>
            </w:r>
          </w:p>
        </w:tc>
        <w:tc>
          <w:tcPr>
            <w:tcW w:w="1040" w:type="dxa"/>
            <w:tcBorders>
              <w:top w:val="nil"/>
              <w:left w:val="nil"/>
              <w:bottom w:val="single" w:sz="4" w:space="0" w:color="auto"/>
              <w:right w:val="single" w:sz="4" w:space="0" w:color="auto"/>
            </w:tcBorders>
            <w:noWrap/>
            <w:vAlign w:val="bottom"/>
            <w:hideMark/>
          </w:tcPr>
          <w:p w14:paraId="3487E74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13.6%</w:t>
            </w:r>
          </w:p>
        </w:tc>
      </w:tr>
      <w:tr w:rsidR="00926445" w:rsidRPr="00926445" w14:paraId="59853EB9"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E74C9C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16D1AD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4,758 </w:t>
            </w:r>
          </w:p>
        </w:tc>
        <w:tc>
          <w:tcPr>
            <w:tcW w:w="1040" w:type="dxa"/>
            <w:tcBorders>
              <w:top w:val="nil"/>
              <w:left w:val="nil"/>
              <w:bottom w:val="single" w:sz="4" w:space="0" w:color="auto"/>
              <w:right w:val="single" w:sz="4" w:space="0" w:color="auto"/>
            </w:tcBorders>
            <w:noWrap/>
            <w:vAlign w:val="bottom"/>
            <w:hideMark/>
          </w:tcPr>
          <w:p w14:paraId="11AAFA7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51.7%</w:t>
            </w:r>
          </w:p>
        </w:tc>
        <w:tc>
          <w:tcPr>
            <w:tcW w:w="1040" w:type="dxa"/>
            <w:tcBorders>
              <w:top w:val="nil"/>
              <w:left w:val="nil"/>
              <w:bottom w:val="single" w:sz="4" w:space="0" w:color="auto"/>
              <w:right w:val="single" w:sz="4" w:space="0" w:color="auto"/>
            </w:tcBorders>
            <w:noWrap/>
            <w:vAlign w:val="bottom"/>
            <w:hideMark/>
          </w:tcPr>
          <w:p w14:paraId="6756F9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3,114 </w:t>
            </w:r>
          </w:p>
        </w:tc>
        <w:tc>
          <w:tcPr>
            <w:tcW w:w="1040" w:type="dxa"/>
            <w:tcBorders>
              <w:top w:val="nil"/>
              <w:left w:val="nil"/>
              <w:bottom w:val="single" w:sz="4" w:space="0" w:color="auto"/>
              <w:right w:val="single" w:sz="4" w:space="0" w:color="auto"/>
            </w:tcBorders>
            <w:noWrap/>
            <w:vAlign w:val="bottom"/>
            <w:hideMark/>
          </w:tcPr>
          <w:p w14:paraId="0EBDCA8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33.8%</w:t>
            </w:r>
          </w:p>
        </w:tc>
        <w:tc>
          <w:tcPr>
            <w:tcW w:w="1040" w:type="dxa"/>
            <w:tcBorders>
              <w:top w:val="nil"/>
              <w:left w:val="nil"/>
              <w:bottom w:val="single" w:sz="4" w:space="0" w:color="auto"/>
              <w:right w:val="single" w:sz="4" w:space="0" w:color="auto"/>
            </w:tcBorders>
            <w:noWrap/>
            <w:vAlign w:val="bottom"/>
            <w:hideMark/>
          </w:tcPr>
          <w:p w14:paraId="220EFB4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1,328 </w:t>
            </w:r>
          </w:p>
        </w:tc>
        <w:tc>
          <w:tcPr>
            <w:tcW w:w="1040" w:type="dxa"/>
            <w:tcBorders>
              <w:top w:val="nil"/>
              <w:left w:val="nil"/>
              <w:bottom w:val="single" w:sz="4" w:space="0" w:color="auto"/>
              <w:right w:val="single" w:sz="4" w:space="0" w:color="auto"/>
            </w:tcBorders>
            <w:noWrap/>
            <w:vAlign w:val="bottom"/>
            <w:hideMark/>
          </w:tcPr>
          <w:p w14:paraId="33C9A32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14.4%</w:t>
            </w:r>
          </w:p>
        </w:tc>
      </w:tr>
      <w:tr w:rsidR="00926445" w:rsidRPr="00926445" w14:paraId="7E0FE765"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7C42F7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C5D2C5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4,463 </w:t>
            </w:r>
          </w:p>
        </w:tc>
        <w:tc>
          <w:tcPr>
            <w:tcW w:w="1040" w:type="dxa"/>
            <w:tcBorders>
              <w:top w:val="nil"/>
              <w:left w:val="nil"/>
              <w:bottom w:val="single" w:sz="4" w:space="0" w:color="auto"/>
              <w:right w:val="single" w:sz="4" w:space="0" w:color="auto"/>
            </w:tcBorders>
            <w:noWrap/>
            <w:vAlign w:val="bottom"/>
            <w:hideMark/>
          </w:tcPr>
          <w:p w14:paraId="4D7BC09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50.3%</w:t>
            </w:r>
          </w:p>
        </w:tc>
        <w:tc>
          <w:tcPr>
            <w:tcW w:w="1040" w:type="dxa"/>
            <w:tcBorders>
              <w:top w:val="nil"/>
              <w:left w:val="nil"/>
              <w:bottom w:val="single" w:sz="4" w:space="0" w:color="auto"/>
              <w:right w:val="single" w:sz="4" w:space="0" w:color="auto"/>
            </w:tcBorders>
            <w:noWrap/>
            <w:vAlign w:val="bottom"/>
            <w:hideMark/>
          </w:tcPr>
          <w:p w14:paraId="1F98C57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3,168 </w:t>
            </w:r>
          </w:p>
        </w:tc>
        <w:tc>
          <w:tcPr>
            <w:tcW w:w="1040" w:type="dxa"/>
            <w:tcBorders>
              <w:top w:val="nil"/>
              <w:left w:val="nil"/>
              <w:bottom w:val="single" w:sz="4" w:space="0" w:color="auto"/>
              <w:right w:val="single" w:sz="4" w:space="0" w:color="auto"/>
            </w:tcBorders>
            <w:noWrap/>
            <w:vAlign w:val="bottom"/>
            <w:hideMark/>
          </w:tcPr>
          <w:p w14:paraId="42DC20D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11E41A2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1,241 </w:t>
            </w:r>
          </w:p>
        </w:tc>
        <w:tc>
          <w:tcPr>
            <w:tcW w:w="1040" w:type="dxa"/>
            <w:tcBorders>
              <w:top w:val="nil"/>
              <w:left w:val="nil"/>
              <w:bottom w:val="single" w:sz="4" w:space="0" w:color="auto"/>
              <w:right w:val="single" w:sz="4" w:space="0" w:color="auto"/>
            </w:tcBorders>
            <w:noWrap/>
            <w:vAlign w:val="bottom"/>
            <w:hideMark/>
          </w:tcPr>
          <w:p w14:paraId="76CBA89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14.0%</w:t>
            </w:r>
          </w:p>
        </w:tc>
      </w:tr>
      <w:tr w:rsidR="00926445" w:rsidRPr="00926445" w14:paraId="77CF03BA"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32D0A99"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1FC61A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4,802 </w:t>
            </w:r>
          </w:p>
        </w:tc>
        <w:tc>
          <w:tcPr>
            <w:tcW w:w="1040" w:type="dxa"/>
            <w:tcBorders>
              <w:top w:val="nil"/>
              <w:left w:val="nil"/>
              <w:bottom w:val="single" w:sz="4" w:space="0" w:color="auto"/>
              <w:right w:val="single" w:sz="4" w:space="0" w:color="auto"/>
            </w:tcBorders>
            <w:noWrap/>
            <w:vAlign w:val="bottom"/>
            <w:hideMark/>
          </w:tcPr>
          <w:p w14:paraId="3A3A335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51.3%</w:t>
            </w:r>
          </w:p>
        </w:tc>
        <w:tc>
          <w:tcPr>
            <w:tcW w:w="1040" w:type="dxa"/>
            <w:tcBorders>
              <w:top w:val="nil"/>
              <w:left w:val="nil"/>
              <w:bottom w:val="single" w:sz="4" w:space="0" w:color="auto"/>
              <w:right w:val="single" w:sz="4" w:space="0" w:color="auto"/>
            </w:tcBorders>
            <w:noWrap/>
            <w:vAlign w:val="bottom"/>
            <w:hideMark/>
          </w:tcPr>
          <w:p w14:paraId="65D10A0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3,414 </w:t>
            </w:r>
          </w:p>
        </w:tc>
        <w:tc>
          <w:tcPr>
            <w:tcW w:w="1040" w:type="dxa"/>
            <w:tcBorders>
              <w:top w:val="nil"/>
              <w:left w:val="nil"/>
              <w:bottom w:val="single" w:sz="4" w:space="0" w:color="auto"/>
              <w:right w:val="single" w:sz="4" w:space="0" w:color="auto"/>
            </w:tcBorders>
            <w:noWrap/>
            <w:vAlign w:val="bottom"/>
            <w:hideMark/>
          </w:tcPr>
          <w:p w14:paraId="1F7B15A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36.5%</w:t>
            </w:r>
          </w:p>
        </w:tc>
        <w:tc>
          <w:tcPr>
            <w:tcW w:w="1040" w:type="dxa"/>
            <w:tcBorders>
              <w:top w:val="nil"/>
              <w:left w:val="nil"/>
              <w:bottom w:val="single" w:sz="4" w:space="0" w:color="auto"/>
              <w:right w:val="single" w:sz="4" w:space="0" w:color="auto"/>
            </w:tcBorders>
            <w:noWrap/>
            <w:vAlign w:val="bottom"/>
            <w:hideMark/>
          </w:tcPr>
          <w:p w14:paraId="4FF9557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1,150 </w:t>
            </w:r>
          </w:p>
        </w:tc>
        <w:tc>
          <w:tcPr>
            <w:tcW w:w="1040" w:type="dxa"/>
            <w:tcBorders>
              <w:top w:val="nil"/>
              <w:left w:val="nil"/>
              <w:bottom w:val="single" w:sz="4" w:space="0" w:color="auto"/>
              <w:right w:val="single" w:sz="4" w:space="0" w:color="auto"/>
            </w:tcBorders>
            <w:noWrap/>
            <w:vAlign w:val="bottom"/>
            <w:hideMark/>
          </w:tcPr>
          <w:p w14:paraId="2B51AFB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12.3%</w:t>
            </w:r>
          </w:p>
        </w:tc>
      </w:tr>
      <w:tr w:rsidR="00926445" w:rsidRPr="00926445" w14:paraId="2764B291"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BCEE74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B8AD66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5,180 </w:t>
            </w:r>
          </w:p>
        </w:tc>
        <w:tc>
          <w:tcPr>
            <w:tcW w:w="1040" w:type="dxa"/>
            <w:tcBorders>
              <w:top w:val="nil"/>
              <w:left w:val="nil"/>
              <w:bottom w:val="single" w:sz="4" w:space="0" w:color="auto"/>
              <w:right w:val="single" w:sz="4" w:space="0" w:color="auto"/>
            </w:tcBorders>
            <w:noWrap/>
            <w:vAlign w:val="bottom"/>
            <w:hideMark/>
          </w:tcPr>
          <w:p w14:paraId="084EDCF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50.4%</w:t>
            </w:r>
          </w:p>
        </w:tc>
        <w:tc>
          <w:tcPr>
            <w:tcW w:w="1040" w:type="dxa"/>
            <w:tcBorders>
              <w:top w:val="nil"/>
              <w:left w:val="nil"/>
              <w:bottom w:val="single" w:sz="4" w:space="0" w:color="auto"/>
              <w:right w:val="single" w:sz="4" w:space="0" w:color="auto"/>
            </w:tcBorders>
            <w:noWrap/>
            <w:vAlign w:val="bottom"/>
            <w:hideMark/>
          </w:tcPr>
          <w:p w14:paraId="547FE37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3,943 </w:t>
            </w:r>
          </w:p>
        </w:tc>
        <w:tc>
          <w:tcPr>
            <w:tcW w:w="1040" w:type="dxa"/>
            <w:tcBorders>
              <w:top w:val="nil"/>
              <w:left w:val="nil"/>
              <w:bottom w:val="single" w:sz="4" w:space="0" w:color="auto"/>
              <w:right w:val="single" w:sz="4" w:space="0" w:color="auto"/>
            </w:tcBorders>
            <w:noWrap/>
            <w:vAlign w:val="bottom"/>
            <w:hideMark/>
          </w:tcPr>
          <w:p w14:paraId="49474AF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38.3%</w:t>
            </w:r>
          </w:p>
        </w:tc>
        <w:tc>
          <w:tcPr>
            <w:tcW w:w="1040" w:type="dxa"/>
            <w:tcBorders>
              <w:top w:val="nil"/>
              <w:left w:val="nil"/>
              <w:bottom w:val="single" w:sz="4" w:space="0" w:color="auto"/>
              <w:right w:val="single" w:sz="4" w:space="0" w:color="auto"/>
            </w:tcBorders>
            <w:noWrap/>
            <w:vAlign w:val="bottom"/>
            <w:hideMark/>
          </w:tcPr>
          <w:p w14:paraId="4F13B8A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1,162 </w:t>
            </w:r>
          </w:p>
        </w:tc>
        <w:tc>
          <w:tcPr>
            <w:tcW w:w="1040" w:type="dxa"/>
            <w:tcBorders>
              <w:top w:val="nil"/>
              <w:left w:val="nil"/>
              <w:bottom w:val="single" w:sz="4" w:space="0" w:color="auto"/>
              <w:right w:val="single" w:sz="4" w:space="0" w:color="auto"/>
            </w:tcBorders>
            <w:noWrap/>
            <w:vAlign w:val="bottom"/>
            <w:hideMark/>
          </w:tcPr>
          <w:p w14:paraId="42A0A19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11.3%</w:t>
            </w:r>
          </w:p>
        </w:tc>
      </w:tr>
      <w:tr w:rsidR="00926445" w:rsidRPr="00926445" w14:paraId="10D07728"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D2336CC"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AFA0CF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4,193 </w:t>
            </w:r>
          </w:p>
        </w:tc>
        <w:tc>
          <w:tcPr>
            <w:tcW w:w="1040" w:type="dxa"/>
            <w:tcBorders>
              <w:top w:val="nil"/>
              <w:left w:val="nil"/>
              <w:bottom w:val="single" w:sz="4" w:space="0" w:color="auto"/>
              <w:right w:val="single" w:sz="4" w:space="0" w:color="auto"/>
            </w:tcBorders>
            <w:noWrap/>
            <w:vAlign w:val="bottom"/>
            <w:hideMark/>
          </w:tcPr>
          <w:p w14:paraId="55CF7BC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47.8%</w:t>
            </w:r>
          </w:p>
        </w:tc>
        <w:tc>
          <w:tcPr>
            <w:tcW w:w="1040" w:type="dxa"/>
            <w:tcBorders>
              <w:top w:val="nil"/>
              <w:left w:val="nil"/>
              <w:bottom w:val="single" w:sz="4" w:space="0" w:color="auto"/>
              <w:right w:val="single" w:sz="4" w:space="0" w:color="auto"/>
            </w:tcBorders>
            <w:noWrap/>
            <w:vAlign w:val="bottom"/>
            <w:hideMark/>
          </w:tcPr>
          <w:p w14:paraId="13CC4F4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3,237 </w:t>
            </w:r>
          </w:p>
        </w:tc>
        <w:tc>
          <w:tcPr>
            <w:tcW w:w="1040" w:type="dxa"/>
            <w:tcBorders>
              <w:top w:val="nil"/>
              <w:left w:val="nil"/>
              <w:bottom w:val="single" w:sz="4" w:space="0" w:color="auto"/>
              <w:right w:val="single" w:sz="4" w:space="0" w:color="auto"/>
            </w:tcBorders>
            <w:noWrap/>
            <w:vAlign w:val="bottom"/>
            <w:hideMark/>
          </w:tcPr>
          <w:p w14:paraId="200ACD7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36.9%</w:t>
            </w:r>
          </w:p>
        </w:tc>
        <w:tc>
          <w:tcPr>
            <w:tcW w:w="1040" w:type="dxa"/>
            <w:tcBorders>
              <w:top w:val="nil"/>
              <w:left w:val="nil"/>
              <w:bottom w:val="single" w:sz="4" w:space="0" w:color="auto"/>
              <w:right w:val="single" w:sz="4" w:space="0" w:color="auto"/>
            </w:tcBorders>
            <w:noWrap/>
            <w:vAlign w:val="bottom"/>
            <w:hideMark/>
          </w:tcPr>
          <w:p w14:paraId="5978D9D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1,338 </w:t>
            </w:r>
          </w:p>
        </w:tc>
        <w:tc>
          <w:tcPr>
            <w:tcW w:w="1040" w:type="dxa"/>
            <w:tcBorders>
              <w:top w:val="nil"/>
              <w:left w:val="nil"/>
              <w:bottom w:val="single" w:sz="4" w:space="0" w:color="auto"/>
              <w:right w:val="single" w:sz="4" w:space="0" w:color="auto"/>
            </w:tcBorders>
            <w:noWrap/>
            <w:vAlign w:val="bottom"/>
            <w:hideMark/>
          </w:tcPr>
          <w:p w14:paraId="0C4A133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15.3%</w:t>
            </w:r>
          </w:p>
        </w:tc>
      </w:tr>
      <w:tr w:rsidR="00926445" w:rsidRPr="00926445" w14:paraId="5BA6D5CE"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8780044"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EAEF62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4,826 </w:t>
            </w:r>
          </w:p>
        </w:tc>
        <w:tc>
          <w:tcPr>
            <w:tcW w:w="1040" w:type="dxa"/>
            <w:tcBorders>
              <w:top w:val="nil"/>
              <w:left w:val="nil"/>
              <w:bottom w:val="single" w:sz="4" w:space="0" w:color="auto"/>
              <w:right w:val="single" w:sz="4" w:space="0" w:color="auto"/>
            </w:tcBorders>
            <w:noWrap/>
            <w:vAlign w:val="bottom"/>
            <w:hideMark/>
          </w:tcPr>
          <w:p w14:paraId="39266B5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51.0%</w:t>
            </w:r>
          </w:p>
        </w:tc>
        <w:tc>
          <w:tcPr>
            <w:tcW w:w="1040" w:type="dxa"/>
            <w:tcBorders>
              <w:top w:val="nil"/>
              <w:left w:val="nil"/>
              <w:bottom w:val="single" w:sz="4" w:space="0" w:color="auto"/>
              <w:right w:val="single" w:sz="4" w:space="0" w:color="auto"/>
            </w:tcBorders>
            <w:noWrap/>
            <w:vAlign w:val="bottom"/>
            <w:hideMark/>
          </w:tcPr>
          <w:p w14:paraId="11F0F0C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3,303 </w:t>
            </w:r>
          </w:p>
        </w:tc>
        <w:tc>
          <w:tcPr>
            <w:tcW w:w="1040" w:type="dxa"/>
            <w:tcBorders>
              <w:top w:val="nil"/>
              <w:left w:val="nil"/>
              <w:bottom w:val="single" w:sz="4" w:space="0" w:color="auto"/>
              <w:right w:val="single" w:sz="4" w:space="0" w:color="auto"/>
            </w:tcBorders>
            <w:noWrap/>
            <w:vAlign w:val="bottom"/>
            <w:hideMark/>
          </w:tcPr>
          <w:p w14:paraId="6350D12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34.9%</w:t>
            </w:r>
          </w:p>
        </w:tc>
        <w:tc>
          <w:tcPr>
            <w:tcW w:w="1040" w:type="dxa"/>
            <w:tcBorders>
              <w:top w:val="nil"/>
              <w:left w:val="nil"/>
              <w:bottom w:val="single" w:sz="4" w:space="0" w:color="auto"/>
              <w:right w:val="single" w:sz="4" w:space="0" w:color="auto"/>
            </w:tcBorders>
            <w:noWrap/>
            <w:vAlign w:val="bottom"/>
            <w:hideMark/>
          </w:tcPr>
          <w:p w14:paraId="2E7502D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1,336 </w:t>
            </w:r>
          </w:p>
        </w:tc>
        <w:tc>
          <w:tcPr>
            <w:tcW w:w="1040" w:type="dxa"/>
            <w:tcBorders>
              <w:top w:val="nil"/>
              <w:left w:val="nil"/>
              <w:bottom w:val="single" w:sz="4" w:space="0" w:color="auto"/>
              <w:right w:val="single" w:sz="4" w:space="0" w:color="auto"/>
            </w:tcBorders>
            <w:noWrap/>
            <w:vAlign w:val="bottom"/>
            <w:hideMark/>
          </w:tcPr>
          <w:p w14:paraId="59F9B52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14.1%</w:t>
            </w:r>
          </w:p>
        </w:tc>
      </w:tr>
      <w:tr w:rsidR="00926445" w:rsidRPr="00926445" w14:paraId="6BC284D6"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A6534BA"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7A484D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3,678 </w:t>
            </w:r>
          </w:p>
        </w:tc>
        <w:tc>
          <w:tcPr>
            <w:tcW w:w="1040" w:type="dxa"/>
            <w:tcBorders>
              <w:top w:val="nil"/>
              <w:left w:val="nil"/>
              <w:bottom w:val="single" w:sz="4" w:space="0" w:color="auto"/>
              <w:right w:val="single" w:sz="4" w:space="0" w:color="auto"/>
            </w:tcBorders>
            <w:noWrap/>
            <w:vAlign w:val="bottom"/>
            <w:hideMark/>
          </w:tcPr>
          <w:p w14:paraId="4D88C1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48.8%</w:t>
            </w:r>
          </w:p>
        </w:tc>
        <w:tc>
          <w:tcPr>
            <w:tcW w:w="1040" w:type="dxa"/>
            <w:tcBorders>
              <w:top w:val="nil"/>
              <w:left w:val="nil"/>
              <w:bottom w:val="single" w:sz="4" w:space="0" w:color="auto"/>
              <w:right w:val="single" w:sz="4" w:space="0" w:color="auto"/>
            </w:tcBorders>
            <w:noWrap/>
            <w:vAlign w:val="bottom"/>
            <w:hideMark/>
          </w:tcPr>
          <w:p w14:paraId="1269FD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2,688 </w:t>
            </w:r>
          </w:p>
        </w:tc>
        <w:tc>
          <w:tcPr>
            <w:tcW w:w="1040" w:type="dxa"/>
            <w:tcBorders>
              <w:top w:val="nil"/>
              <w:left w:val="nil"/>
              <w:bottom w:val="single" w:sz="4" w:space="0" w:color="auto"/>
              <w:right w:val="single" w:sz="4" w:space="0" w:color="auto"/>
            </w:tcBorders>
            <w:noWrap/>
            <w:vAlign w:val="bottom"/>
            <w:hideMark/>
          </w:tcPr>
          <w:p w14:paraId="0722942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549A1F6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1,166 </w:t>
            </w:r>
          </w:p>
        </w:tc>
        <w:tc>
          <w:tcPr>
            <w:tcW w:w="1040" w:type="dxa"/>
            <w:tcBorders>
              <w:top w:val="nil"/>
              <w:left w:val="nil"/>
              <w:bottom w:val="single" w:sz="4" w:space="0" w:color="auto"/>
              <w:right w:val="single" w:sz="4" w:space="0" w:color="auto"/>
            </w:tcBorders>
            <w:noWrap/>
            <w:vAlign w:val="bottom"/>
            <w:hideMark/>
          </w:tcPr>
          <w:p w14:paraId="37B311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15.5%</w:t>
            </w:r>
          </w:p>
        </w:tc>
      </w:tr>
      <w:tr w:rsidR="00926445" w:rsidRPr="00926445" w14:paraId="2953AC8F"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06EEF3E"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ADCEDC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4,411 </w:t>
            </w:r>
          </w:p>
        </w:tc>
        <w:tc>
          <w:tcPr>
            <w:tcW w:w="1040" w:type="dxa"/>
            <w:tcBorders>
              <w:top w:val="nil"/>
              <w:left w:val="nil"/>
              <w:bottom w:val="single" w:sz="4" w:space="0" w:color="auto"/>
              <w:right w:val="single" w:sz="4" w:space="0" w:color="auto"/>
            </w:tcBorders>
            <w:noWrap/>
            <w:vAlign w:val="bottom"/>
            <w:hideMark/>
          </w:tcPr>
          <w:p w14:paraId="689A8D0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49.1%</w:t>
            </w:r>
          </w:p>
        </w:tc>
        <w:tc>
          <w:tcPr>
            <w:tcW w:w="1040" w:type="dxa"/>
            <w:tcBorders>
              <w:top w:val="nil"/>
              <w:left w:val="nil"/>
              <w:bottom w:val="single" w:sz="4" w:space="0" w:color="auto"/>
              <w:right w:val="single" w:sz="4" w:space="0" w:color="auto"/>
            </w:tcBorders>
            <w:noWrap/>
            <w:vAlign w:val="bottom"/>
            <w:hideMark/>
          </w:tcPr>
          <w:p w14:paraId="0C207BE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3,227 </w:t>
            </w:r>
          </w:p>
        </w:tc>
        <w:tc>
          <w:tcPr>
            <w:tcW w:w="1040" w:type="dxa"/>
            <w:tcBorders>
              <w:top w:val="nil"/>
              <w:left w:val="nil"/>
              <w:bottom w:val="single" w:sz="4" w:space="0" w:color="auto"/>
              <w:right w:val="single" w:sz="4" w:space="0" w:color="auto"/>
            </w:tcBorders>
            <w:noWrap/>
            <w:vAlign w:val="bottom"/>
            <w:hideMark/>
          </w:tcPr>
          <w:p w14:paraId="553D9E7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35.9%</w:t>
            </w:r>
          </w:p>
        </w:tc>
        <w:tc>
          <w:tcPr>
            <w:tcW w:w="1040" w:type="dxa"/>
            <w:tcBorders>
              <w:top w:val="nil"/>
              <w:left w:val="nil"/>
              <w:bottom w:val="single" w:sz="4" w:space="0" w:color="auto"/>
              <w:right w:val="single" w:sz="4" w:space="0" w:color="auto"/>
            </w:tcBorders>
            <w:noWrap/>
            <w:vAlign w:val="bottom"/>
            <w:hideMark/>
          </w:tcPr>
          <w:p w14:paraId="37F4FD6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1,347 </w:t>
            </w:r>
          </w:p>
        </w:tc>
        <w:tc>
          <w:tcPr>
            <w:tcW w:w="1040" w:type="dxa"/>
            <w:tcBorders>
              <w:top w:val="nil"/>
              <w:left w:val="nil"/>
              <w:bottom w:val="single" w:sz="4" w:space="0" w:color="auto"/>
              <w:right w:val="single" w:sz="4" w:space="0" w:color="auto"/>
            </w:tcBorders>
            <w:noWrap/>
            <w:vAlign w:val="bottom"/>
            <w:hideMark/>
          </w:tcPr>
          <w:p w14:paraId="4CA9CE1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15.0%</w:t>
            </w:r>
          </w:p>
        </w:tc>
      </w:tr>
      <w:tr w:rsidR="00926445" w:rsidRPr="00926445" w14:paraId="70772747"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A0FB4E2"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79AE7C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4,095 </w:t>
            </w:r>
          </w:p>
        </w:tc>
        <w:tc>
          <w:tcPr>
            <w:tcW w:w="1040" w:type="dxa"/>
            <w:tcBorders>
              <w:top w:val="nil"/>
              <w:left w:val="nil"/>
              <w:bottom w:val="single" w:sz="4" w:space="0" w:color="auto"/>
              <w:right w:val="single" w:sz="4" w:space="0" w:color="auto"/>
            </w:tcBorders>
            <w:noWrap/>
            <w:vAlign w:val="bottom"/>
            <w:hideMark/>
          </w:tcPr>
          <w:p w14:paraId="2CBB18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50.2%</w:t>
            </w:r>
          </w:p>
        </w:tc>
        <w:tc>
          <w:tcPr>
            <w:tcW w:w="1040" w:type="dxa"/>
            <w:tcBorders>
              <w:top w:val="nil"/>
              <w:left w:val="nil"/>
              <w:bottom w:val="single" w:sz="4" w:space="0" w:color="auto"/>
              <w:right w:val="single" w:sz="4" w:space="0" w:color="auto"/>
            </w:tcBorders>
            <w:noWrap/>
            <w:vAlign w:val="bottom"/>
            <w:hideMark/>
          </w:tcPr>
          <w:p w14:paraId="209D863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2,847 </w:t>
            </w:r>
          </w:p>
        </w:tc>
        <w:tc>
          <w:tcPr>
            <w:tcW w:w="1040" w:type="dxa"/>
            <w:tcBorders>
              <w:top w:val="nil"/>
              <w:left w:val="nil"/>
              <w:bottom w:val="single" w:sz="4" w:space="0" w:color="auto"/>
              <w:right w:val="single" w:sz="4" w:space="0" w:color="auto"/>
            </w:tcBorders>
            <w:noWrap/>
            <w:vAlign w:val="bottom"/>
            <w:hideMark/>
          </w:tcPr>
          <w:p w14:paraId="563202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34.9%</w:t>
            </w:r>
          </w:p>
        </w:tc>
        <w:tc>
          <w:tcPr>
            <w:tcW w:w="1040" w:type="dxa"/>
            <w:tcBorders>
              <w:top w:val="nil"/>
              <w:left w:val="nil"/>
              <w:bottom w:val="single" w:sz="4" w:space="0" w:color="auto"/>
              <w:right w:val="single" w:sz="4" w:space="0" w:color="auto"/>
            </w:tcBorders>
            <w:noWrap/>
            <w:vAlign w:val="bottom"/>
            <w:hideMark/>
          </w:tcPr>
          <w:p w14:paraId="578A8CA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1,217 </w:t>
            </w:r>
          </w:p>
        </w:tc>
        <w:tc>
          <w:tcPr>
            <w:tcW w:w="1040" w:type="dxa"/>
            <w:tcBorders>
              <w:top w:val="nil"/>
              <w:left w:val="nil"/>
              <w:bottom w:val="single" w:sz="4" w:space="0" w:color="auto"/>
              <w:right w:val="single" w:sz="4" w:space="0" w:color="auto"/>
            </w:tcBorders>
            <w:noWrap/>
            <w:vAlign w:val="bottom"/>
            <w:hideMark/>
          </w:tcPr>
          <w:p w14:paraId="7941E83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14.9%</w:t>
            </w:r>
          </w:p>
        </w:tc>
      </w:tr>
      <w:tr w:rsidR="00926445" w:rsidRPr="00926445" w14:paraId="66ECA6B0"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62AB4C6"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F65CBA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5,261 </w:t>
            </w:r>
          </w:p>
        </w:tc>
        <w:tc>
          <w:tcPr>
            <w:tcW w:w="1040" w:type="dxa"/>
            <w:tcBorders>
              <w:top w:val="nil"/>
              <w:left w:val="nil"/>
              <w:bottom w:val="single" w:sz="4" w:space="0" w:color="auto"/>
              <w:right w:val="single" w:sz="4" w:space="0" w:color="auto"/>
            </w:tcBorders>
            <w:noWrap/>
            <w:vAlign w:val="bottom"/>
            <w:hideMark/>
          </w:tcPr>
          <w:p w14:paraId="0F42703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54.5%</w:t>
            </w:r>
          </w:p>
        </w:tc>
        <w:tc>
          <w:tcPr>
            <w:tcW w:w="1040" w:type="dxa"/>
            <w:tcBorders>
              <w:top w:val="nil"/>
              <w:left w:val="nil"/>
              <w:bottom w:val="single" w:sz="4" w:space="0" w:color="auto"/>
              <w:right w:val="single" w:sz="4" w:space="0" w:color="auto"/>
            </w:tcBorders>
            <w:noWrap/>
            <w:vAlign w:val="bottom"/>
            <w:hideMark/>
          </w:tcPr>
          <w:p w14:paraId="02D8418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3,470 </w:t>
            </w:r>
          </w:p>
        </w:tc>
        <w:tc>
          <w:tcPr>
            <w:tcW w:w="1040" w:type="dxa"/>
            <w:tcBorders>
              <w:top w:val="nil"/>
              <w:left w:val="nil"/>
              <w:bottom w:val="single" w:sz="4" w:space="0" w:color="auto"/>
              <w:right w:val="single" w:sz="4" w:space="0" w:color="auto"/>
            </w:tcBorders>
            <w:noWrap/>
            <w:vAlign w:val="bottom"/>
            <w:hideMark/>
          </w:tcPr>
          <w:p w14:paraId="3D55C2F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36.0%</w:t>
            </w:r>
          </w:p>
        </w:tc>
        <w:tc>
          <w:tcPr>
            <w:tcW w:w="1040" w:type="dxa"/>
            <w:tcBorders>
              <w:top w:val="nil"/>
              <w:left w:val="nil"/>
              <w:bottom w:val="single" w:sz="4" w:space="0" w:color="auto"/>
              <w:right w:val="single" w:sz="4" w:space="0" w:color="auto"/>
            </w:tcBorders>
            <w:noWrap/>
            <w:vAlign w:val="bottom"/>
            <w:hideMark/>
          </w:tcPr>
          <w:p w14:paraId="1E24393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920 </w:t>
            </w:r>
          </w:p>
        </w:tc>
        <w:tc>
          <w:tcPr>
            <w:tcW w:w="1040" w:type="dxa"/>
            <w:tcBorders>
              <w:top w:val="nil"/>
              <w:left w:val="nil"/>
              <w:bottom w:val="single" w:sz="4" w:space="0" w:color="auto"/>
              <w:right w:val="single" w:sz="4" w:space="0" w:color="auto"/>
            </w:tcBorders>
            <w:noWrap/>
            <w:vAlign w:val="bottom"/>
            <w:hideMark/>
          </w:tcPr>
          <w:p w14:paraId="6EB312F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9.5%</w:t>
            </w:r>
          </w:p>
        </w:tc>
      </w:tr>
      <w:tr w:rsidR="00926445" w:rsidRPr="00926445" w14:paraId="5EDE860B"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1FC39710"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D87149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4,482 </w:t>
            </w:r>
          </w:p>
        </w:tc>
        <w:tc>
          <w:tcPr>
            <w:tcW w:w="1040" w:type="dxa"/>
            <w:tcBorders>
              <w:top w:val="nil"/>
              <w:left w:val="nil"/>
              <w:bottom w:val="single" w:sz="4" w:space="0" w:color="auto"/>
              <w:right w:val="single" w:sz="4" w:space="0" w:color="auto"/>
            </w:tcBorders>
            <w:noWrap/>
            <w:vAlign w:val="bottom"/>
            <w:hideMark/>
          </w:tcPr>
          <w:p w14:paraId="322D74D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49.6%</w:t>
            </w:r>
          </w:p>
        </w:tc>
        <w:tc>
          <w:tcPr>
            <w:tcW w:w="1040" w:type="dxa"/>
            <w:tcBorders>
              <w:top w:val="nil"/>
              <w:left w:val="nil"/>
              <w:bottom w:val="single" w:sz="4" w:space="0" w:color="auto"/>
              <w:right w:val="single" w:sz="4" w:space="0" w:color="auto"/>
            </w:tcBorders>
            <w:noWrap/>
            <w:vAlign w:val="bottom"/>
            <w:hideMark/>
          </w:tcPr>
          <w:p w14:paraId="14E743D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3,143 </w:t>
            </w:r>
          </w:p>
        </w:tc>
        <w:tc>
          <w:tcPr>
            <w:tcW w:w="1040" w:type="dxa"/>
            <w:tcBorders>
              <w:top w:val="nil"/>
              <w:left w:val="nil"/>
              <w:bottom w:val="single" w:sz="4" w:space="0" w:color="auto"/>
              <w:right w:val="single" w:sz="4" w:space="0" w:color="auto"/>
            </w:tcBorders>
            <w:noWrap/>
            <w:vAlign w:val="bottom"/>
            <w:hideMark/>
          </w:tcPr>
          <w:p w14:paraId="0722D87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34.8%</w:t>
            </w:r>
          </w:p>
        </w:tc>
        <w:tc>
          <w:tcPr>
            <w:tcW w:w="1040" w:type="dxa"/>
            <w:tcBorders>
              <w:top w:val="nil"/>
              <w:left w:val="nil"/>
              <w:bottom w:val="single" w:sz="4" w:space="0" w:color="auto"/>
              <w:right w:val="single" w:sz="4" w:space="0" w:color="auto"/>
            </w:tcBorders>
            <w:noWrap/>
            <w:vAlign w:val="bottom"/>
            <w:hideMark/>
          </w:tcPr>
          <w:p w14:paraId="5ED61D2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1,417 </w:t>
            </w:r>
          </w:p>
        </w:tc>
        <w:tc>
          <w:tcPr>
            <w:tcW w:w="1040" w:type="dxa"/>
            <w:tcBorders>
              <w:top w:val="nil"/>
              <w:left w:val="nil"/>
              <w:bottom w:val="single" w:sz="4" w:space="0" w:color="auto"/>
              <w:right w:val="single" w:sz="4" w:space="0" w:color="auto"/>
            </w:tcBorders>
            <w:noWrap/>
            <w:vAlign w:val="bottom"/>
            <w:hideMark/>
          </w:tcPr>
          <w:p w14:paraId="57291A3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15.7%</w:t>
            </w:r>
          </w:p>
        </w:tc>
      </w:tr>
      <w:tr w:rsidR="00926445" w:rsidRPr="00926445" w14:paraId="1ACF7C6D" w14:textId="77777777" w:rsidTr="006C0D77">
        <w:trPr>
          <w:trHeight w:val="350"/>
          <w:jc w:val="center"/>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C92F56"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629B9D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4,379 </w:t>
            </w:r>
          </w:p>
        </w:tc>
        <w:tc>
          <w:tcPr>
            <w:tcW w:w="1040" w:type="dxa"/>
            <w:tcBorders>
              <w:top w:val="single" w:sz="4" w:space="0" w:color="auto"/>
              <w:left w:val="nil"/>
              <w:bottom w:val="single" w:sz="4" w:space="0" w:color="auto"/>
              <w:right w:val="single" w:sz="4" w:space="0" w:color="auto"/>
            </w:tcBorders>
            <w:noWrap/>
            <w:vAlign w:val="bottom"/>
            <w:hideMark/>
          </w:tcPr>
          <w:p w14:paraId="19CACDB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43.8%</w:t>
            </w:r>
          </w:p>
        </w:tc>
        <w:tc>
          <w:tcPr>
            <w:tcW w:w="1040" w:type="dxa"/>
            <w:tcBorders>
              <w:top w:val="single" w:sz="4" w:space="0" w:color="auto"/>
              <w:left w:val="nil"/>
              <w:bottom w:val="single" w:sz="4" w:space="0" w:color="auto"/>
              <w:right w:val="single" w:sz="4" w:space="0" w:color="auto"/>
            </w:tcBorders>
            <w:noWrap/>
            <w:vAlign w:val="bottom"/>
            <w:hideMark/>
          </w:tcPr>
          <w:p w14:paraId="144294D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3,400 </w:t>
            </w:r>
          </w:p>
        </w:tc>
        <w:tc>
          <w:tcPr>
            <w:tcW w:w="1040" w:type="dxa"/>
            <w:tcBorders>
              <w:top w:val="single" w:sz="4" w:space="0" w:color="auto"/>
              <w:left w:val="nil"/>
              <w:bottom w:val="single" w:sz="4" w:space="0" w:color="auto"/>
              <w:right w:val="single" w:sz="4" w:space="0" w:color="auto"/>
            </w:tcBorders>
            <w:noWrap/>
            <w:vAlign w:val="bottom"/>
            <w:hideMark/>
          </w:tcPr>
          <w:p w14:paraId="5954A7C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34.0%</w:t>
            </w:r>
          </w:p>
        </w:tc>
        <w:tc>
          <w:tcPr>
            <w:tcW w:w="1040" w:type="dxa"/>
            <w:tcBorders>
              <w:top w:val="single" w:sz="4" w:space="0" w:color="auto"/>
              <w:left w:val="nil"/>
              <w:bottom w:val="single" w:sz="4" w:space="0" w:color="auto"/>
              <w:right w:val="single" w:sz="4" w:space="0" w:color="auto"/>
            </w:tcBorders>
            <w:noWrap/>
            <w:vAlign w:val="bottom"/>
            <w:hideMark/>
          </w:tcPr>
          <w:p w14:paraId="1FB5C64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2,224 </w:t>
            </w:r>
          </w:p>
        </w:tc>
        <w:tc>
          <w:tcPr>
            <w:tcW w:w="1040" w:type="dxa"/>
            <w:tcBorders>
              <w:top w:val="single" w:sz="4" w:space="0" w:color="auto"/>
              <w:left w:val="nil"/>
              <w:bottom w:val="single" w:sz="4" w:space="0" w:color="auto"/>
              <w:right w:val="single" w:sz="4" w:space="0" w:color="auto"/>
            </w:tcBorders>
            <w:noWrap/>
            <w:vAlign w:val="bottom"/>
            <w:hideMark/>
          </w:tcPr>
          <w:p w14:paraId="1B8365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22.2%</w:t>
            </w:r>
          </w:p>
        </w:tc>
      </w:tr>
      <w:tr w:rsidR="00926445" w:rsidRPr="00926445" w14:paraId="0EA453EF"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4E51BF8"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46EBFA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4,965 </w:t>
            </w:r>
          </w:p>
        </w:tc>
        <w:tc>
          <w:tcPr>
            <w:tcW w:w="1040" w:type="dxa"/>
            <w:tcBorders>
              <w:top w:val="nil"/>
              <w:left w:val="nil"/>
              <w:bottom w:val="single" w:sz="4" w:space="0" w:color="auto"/>
              <w:right w:val="single" w:sz="4" w:space="0" w:color="auto"/>
            </w:tcBorders>
            <w:noWrap/>
            <w:vAlign w:val="bottom"/>
            <w:hideMark/>
          </w:tcPr>
          <w:p w14:paraId="27BC2DB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51.3%</w:t>
            </w:r>
          </w:p>
        </w:tc>
        <w:tc>
          <w:tcPr>
            <w:tcW w:w="1040" w:type="dxa"/>
            <w:tcBorders>
              <w:top w:val="nil"/>
              <w:left w:val="nil"/>
              <w:bottom w:val="single" w:sz="4" w:space="0" w:color="auto"/>
              <w:right w:val="single" w:sz="4" w:space="0" w:color="auto"/>
            </w:tcBorders>
            <w:noWrap/>
            <w:vAlign w:val="bottom"/>
            <w:hideMark/>
          </w:tcPr>
          <w:p w14:paraId="79334F9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3,350 </w:t>
            </w:r>
          </w:p>
        </w:tc>
        <w:tc>
          <w:tcPr>
            <w:tcW w:w="1040" w:type="dxa"/>
            <w:tcBorders>
              <w:top w:val="nil"/>
              <w:left w:val="nil"/>
              <w:bottom w:val="single" w:sz="4" w:space="0" w:color="auto"/>
              <w:right w:val="single" w:sz="4" w:space="0" w:color="auto"/>
            </w:tcBorders>
            <w:noWrap/>
            <w:vAlign w:val="bottom"/>
            <w:hideMark/>
          </w:tcPr>
          <w:p w14:paraId="40828E2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34.6%</w:t>
            </w:r>
          </w:p>
        </w:tc>
        <w:tc>
          <w:tcPr>
            <w:tcW w:w="1040" w:type="dxa"/>
            <w:tcBorders>
              <w:top w:val="nil"/>
              <w:left w:val="nil"/>
              <w:bottom w:val="single" w:sz="4" w:space="0" w:color="auto"/>
              <w:right w:val="single" w:sz="4" w:space="0" w:color="auto"/>
            </w:tcBorders>
            <w:noWrap/>
            <w:vAlign w:val="bottom"/>
            <w:hideMark/>
          </w:tcPr>
          <w:p w14:paraId="6B94770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1,359 </w:t>
            </w:r>
          </w:p>
        </w:tc>
        <w:tc>
          <w:tcPr>
            <w:tcW w:w="1040" w:type="dxa"/>
            <w:tcBorders>
              <w:top w:val="nil"/>
              <w:left w:val="nil"/>
              <w:bottom w:val="single" w:sz="4" w:space="0" w:color="auto"/>
              <w:right w:val="single" w:sz="4" w:space="0" w:color="auto"/>
            </w:tcBorders>
            <w:noWrap/>
            <w:vAlign w:val="bottom"/>
            <w:hideMark/>
          </w:tcPr>
          <w:p w14:paraId="39A8752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14.0%</w:t>
            </w:r>
          </w:p>
        </w:tc>
      </w:tr>
      <w:tr w:rsidR="00926445" w:rsidRPr="00926445" w14:paraId="4A00ED0E" w14:textId="77777777" w:rsidTr="006C0D77">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134B2B8"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DB90DD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4,547 </w:t>
            </w:r>
          </w:p>
        </w:tc>
        <w:tc>
          <w:tcPr>
            <w:tcW w:w="1040" w:type="dxa"/>
            <w:tcBorders>
              <w:top w:val="nil"/>
              <w:left w:val="nil"/>
              <w:bottom w:val="single" w:sz="4" w:space="0" w:color="auto"/>
              <w:right w:val="single" w:sz="4" w:space="0" w:color="auto"/>
            </w:tcBorders>
            <w:noWrap/>
            <w:vAlign w:val="bottom"/>
            <w:hideMark/>
          </w:tcPr>
          <w:p w14:paraId="6F54D88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50.6%</w:t>
            </w:r>
          </w:p>
        </w:tc>
        <w:tc>
          <w:tcPr>
            <w:tcW w:w="1040" w:type="dxa"/>
            <w:tcBorders>
              <w:top w:val="nil"/>
              <w:left w:val="nil"/>
              <w:bottom w:val="single" w:sz="4" w:space="0" w:color="auto"/>
              <w:right w:val="single" w:sz="4" w:space="0" w:color="auto"/>
            </w:tcBorders>
            <w:noWrap/>
            <w:vAlign w:val="bottom"/>
            <w:hideMark/>
          </w:tcPr>
          <w:p w14:paraId="2502C0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3,167 </w:t>
            </w:r>
          </w:p>
        </w:tc>
        <w:tc>
          <w:tcPr>
            <w:tcW w:w="1040" w:type="dxa"/>
            <w:tcBorders>
              <w:top w:val="nil"/>
              <w:left w:val="nil"/>
              <w:bottom w:val="single" w:sz="4" w:space="0" w:color="auto"/>
              <w:right w:val="single" w:sz="4" w:space="0" w:color="auto"/>
            </w:tcBorders>
            <w:noWrap/>
            <w:vAlign w:val="bottom"/>
            <w:hideMark/>
          </w:tcPr>
          <w:p w14:paraId="75936D2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35.3%</w:t>
            </w:r>
          </w:p>
        </w:tc>
        <w:tc>
          <w:tcPr>
            <w:tcW w:w="1040" w:type="dxa"/>
            <w:tcBorders>
              <w:top w:val="nil"/>
              <w:left w:val="nil"/>
              <w:bottom w:val="single" w:sz="4" w:space="0" w:color="auto"/>
              <w:right w:val="single" w:sz="4" w:space="0" w:color="auto"/>
            </w:tcBorders>
            <w:noWrap/>
            <w:vAlign w:val="bottom"/>
            <w:hideMark/>
          </w:tcPr>
          <w:p w14:paraId="33CFD6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1,264 </w:t>
            </w:r>
          </w:p>
        </w:tc>
        <w:tc>
          <w:tcPr>
            <w:tcW w:w="1040" w:type="dxa"/>
            <w:tcBorders>
              <w:top w:val="nil"/>
              <w:left w:val="nil"/>
              <w:bottom w:val="single" w:sz="4" w:space="0" w:color="auto"/>
              <w:right w:val="single" w:sz="4" w:space="0" w:color="auto"/>
            </w:tcBorders>
            <w:noWrap/>
            <w:vAlign w:val="bottom"/>
            <w:hideMark/>
          </w:tcPr>
          <w:p w14:paraId="47740C1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14.1%</w:t>
            </w:r>
          </w:p>
        </w:tc>
      </w:tr>
    </w:tbl>
    <w:p w14:paraId="4C7BCB18" w14:textId="5D02DA57" w:rsidR="00B25420" w:rsidRPr="00B25420" w:rsidRDefault="00926445" w:rsidP="00B25420">
      <w:pPr>
        <w:pStyle w:val="Default"/>
        <w:autoSpaceDE/>
        <w:autoSpaceDN/>
        <w:spacing w:beforeLines="50" w:before="180" w:afterLines="50" w:after="180" w:line="400" w:lineRule="exact"/>
        <w:ind w:firstLineChars="200" w:firstLine="480"/>
        <w:jc w:val="both"/>
        <w:rPr>
          <w:rFonts w:cs="標楷體"/>
          <w:color w:val="auto"/>
          <w:szCs w:val="27"/>
        </w:rPr>
      </w:pPr>
      <w:r w:rsidRPr="00926445">
        <w:rPr>
          <w:rFonts w:cs="標楷體" w:hint="eastAsia"/>
          <w:color w:val="auto"/>
          <w:szCs w:val="27"/>
        </w:rPr>
        <w:t>從</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_Ref239704695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圖</w:t>
      </w:r>
      <w:r w:rsidR="00EC1F40" w:rsidRPr="00926445">
        <w:rPr>
          <w:rFonts w:hint="eastAsia"/>
        </w:rPr>
        <w:t xml:space="preserve"> </w:t>
      </w:r>
      <w:r w:rsidR="00EC1F40">
        <w:rPr>
          <w:noProof/>
        </w:rPr>
        <w:t>3.2</w:t>
      </w:r>
      <w:r w:rsidR="00EC1F40">
        <w:t>.</w:t>
      </w:r>
      <w:r w:rsidR="00EC1F40">
        <w:rPr>
          <w:noProof/>
        </w:rPr>
        <w:t>2</w:t>
      </w:r>
      <w:r>
        <w:rPr>
          <w:rFonts w:cs="標楷體"/>
          <w:color w:val="auto"/>
          <w:szCs w:val="27"/>
        </w:rPr>
        <w:fldChar w:fldCharType="end"/>
      </w:r>
      <w:r w:rsidRPr="00926445">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_Ref239704706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表</w:t>
      </w:r>
      <w:r w:rsidR="00EC1F40" w:rsidRPr="00926445">
        <w:rPr>
          <w:rFonts w:hint="eastAsia"/>
        </w:rPr>
        <w:t xml:space="preserve"> </w:t>
      </w:r>
      <w:r w:rsidR="00EC1F40">
        <w:rPr>
          <w:noProof/>
        </w:rPr>
        <w:t>3.2</w:t>
      </w:r>
      <w:r w:rsidR="00EC1F40">
        <w:t>.</w:t>
      </w:r>
      <w:r w:rsidR="00EC1F40">
        <w:rPr>
          <w:noProof/>
        </w:rPr>
        <w:t>2</w:t>
      </w:r>
      <w:r>
        <w:rPr>
          <w:rFonts w:cs="標楷體"/>
          <w:color w:val="auto"/>
          <w:szCs w:val="27"/>
        </w:rPr>
        <w:fldChar w:fldCharType="end"/>
      </w:r>
      <w:r w:rsidRPr="00926445">
        <w:rPr>
          <w:rFonts w:cs="標楷體" w:hint="eastAsia"/>
          <w:color w:val="auto"/>
          <w:szCs w:val="27"/>
        </w:rPr>
        <w:t>中觀察出</w:t>
      </w:r>
      <w:r w:rsidR="00B25420" w:rsidRPr="00B25420">
        <w:rPr>
          <w:rFonts w:cs="標楷體" w:hint="eastAsia"/>
          <w:color w:val="auto"/>
          <w:szCs w:val="27"/>
        </w:rPr>
        <w:t>113</w:t>
      </w:r>
      <w:r w:rsidR="00B25420" w:rsidRPr="00B25420">
        <w:rPr>
          <w:rFonts w:cs="標楷體" w:hint="eastAsia"/>
          <w:color w:val="auto"/>
          <w:szCs w:val="27"/>
        </w:rPr>
        <w:t>年</w:t>
      </w:r>
      <w:r w:rsidR="00B25420" w:rsidRPr="00B25420">
        <w:rPr>
          <w:rFonts w:cs="標楷體" w:hint="eastAsia"/>
          <w:color w:val="auto"/>
          <w:szCs w:val="27"/>
        </w:rPr>
        <w:t>6</w:t>
      </w:r>
      <w:r w:rsidR="00B25420" w:rsidRPr="00B25420">
        <w:rPr>
          <w:rFonts w:cs="標楷體" w:hint="eastAsia"/>
          <w:color w:val="auto"/>
          <w:szCs w:val="27"/>
        </w:rPr>
        <w:t>月至</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6</w:t>
      </w:r>
      <w:r w:rsidR="00B25420" w:rsidRPr="00B25420">
        <w:rPr>
          <w:rFonts w:cs="標楷體" w:hint="eastAsia"/>
          <w:color w:val="auto"/>
          <w:szCs w:val="27"/>
        </w:rPr>
        <w:t>月</w:t>
      </w:r>
      <w:proofErr w:type="gramStart"/>
      <w:r w:rsidR="00B25420" w:rsidRPr="00B25420">
        <w:rPr>
          <w:rFonts w:cs="標楷體" w:hint="eastAsia"/>
          <w:color w:val="auto"/>
          <w:szCs w:val="27"/>
        </w:rPr>
        <w:t>期間，</w:t>
      </w:r>
      <w:proofErr w:type="gramEnd"/>
      <w:r w:rsidR="00B25420" w:rsidRPr="00B25420">
        <w:rPr>
          <w:rFonts w:cs="標楷體" w:hint="eastAsia"/>
          <w:color w:val="auto"/>
          <w:szCs w:val="27"/>
        </w:rPr>
        <w:t>花蓮縣公路客運乘客以「僅一次」搭乘者人數最多，多數月份約占全體乘客五成左右，最高人數為</w:t>
      </w:r>
      <w:r w:rsidR="00B25420" w:rsidRPr="00B25420">
        <w:rPr>
          <w:rFonts w:cs="標楷體" w:hint="eastAsia"/>
          <w:color w:val="auto"/>
          <w:szCs w:val="27"/>
        </w:rPr>
        <w:t>113</w:t>
      </w:r>
      <w:r w:rsidR="00B25420" w:rsidRPr="00B25420">
        <w:rPr>
          <w:rFonts w:cs="標楷體" w:hint="eastAsia"/>
          <w:color w:val="auto"/>
          <w:szCs w:val="27"/>
        </w:rPr>
        <w:t>年</w:t>
      </w:r>
      <w:r w:rsidR="00B25420" w:rsidRPr="00B25420">
        <w:rPr>
          <w:rFonts w:cs="標楷體" w:hint="eastAsia"/>
          <w:color w:val="auto"/>
          <w:szCs w:val="27"/>
        </w:rPr>
        <w:t>11</w:t>
      </w:r>
      <w:r w:rsidR="00B25420" w:rsidRPr="00B25420">
        <w:rPr>
          <w:rFonts w:cs="標楷體" w:hint="eastAsia"/>
          <w:color w:val="auto"/>
          <w:szCs w:val="27"/>
        </w:rPr>
        <w:t>月之</w:t>
      </w:r>
      <w:r w:rsidR="00B25420" w:rsidRPr="00B25420">
        <w:rPr>
          <w:rFonts w:cs="標楷體" w:hint="eastAsia"/>
          <w:color w:val="auto"/>
          <w:szCs w:val="27"/>
        </w:rPr>
        <w:t>5,587</w:t>
      </w:r>
      <w:r w:rsidR="00B25420" w:rsidRPr="00B25420">
        <w:rPr>
          <w:rFonts w:cs="標楷體" w:hint="eastAsia"/>
          <w:color w:val="auto"/>
          <w:szCs w:val="27"/>
        </w:rPr>
        <w:t>人；「二至四次」乘客則多占約三至四成。兩類乘客合計占各月乘客之大多數，顯示花蓮縣公路客運使用型態主要以低頻及中頻搭乘為主，且兩類乘客之月別人數變化大致呈現相近走勢。</w:t>
      </w:r>
    </w:p>
    <w:p w14:paraId="464481B3" w14:textId="517F2C4C" w:rsidR="00B25420" w:rsidRPr="00B25420" w:rsidRDefault="00B25420" w:rsidP="00B25420">
      <w:pPr>
        <w:pStyle w:val="Default"/>
        <w:autoSpaceDE/>
        <w:autoSpaceDN/>
        <w:spacing w:beforeLines="50" w:before="180" w:afterLines="50" w:after="180" w:line="400" w:lineRule="exact"/>
        <w:ind w:firstLineChars="200" w:firstLine="480"/>
        <w:jc w:val="both"/>
        <w:rPr>
          <w:rFonts w:cs="標楷體"/>
          <w:color w:val="auto"/>
          <w:szCs w:val="27"/>
        </w:rPr>
      </w:pPr>
      <w:r w:rsidRPr="00B25420">
        <w:rPr>
          <w:rFonts w:cs="標楷體" w:hint="eastAsia"/>
          <w:color w:val="auto"/>
          <w:szCs w:val="27"/>
        </w:rPr>
        <w:t>相較之下，「五次以上」乘客人數明顯較少，多數月份約介於</w:t>
      </w:r>
      <w:r w:rsidRPr="00B25420">
        <w:rPr>
          <w:rFonts w:cs="標楷體" w:hint="eastAsia"/>
          <w:color w:val="auto"/>
          <w:szCs w:val="27"/>
        </w:rPr>
        <w:t>1,000</w:t>
      </w:r>
      <w:r w:rsidRPr="00B25420">
        <w:rPr>
          <w:rFonts w:cs="標楷體" w:hint="eastAsia"/>
          <w:color w:val="auto"/>
          <w:szCs w:val="27"/>
        </w:rPr>
        <w:t>至</w:t>
      </w:r>
      <w:r w:rsidRPr="00B25420">
        <w:rPr>
          <w:rFonts w:cs="標楷體" w:hint="eastAsia"/>
          <w:color w:val="auto"/>
          <w:szCs w:val="27"/>
        </w:rPr>
        <w:t>1,400</w:t>
      </w:r>
      <w:r w:rsidRPr="00B25420">
        <w:rPr>
          <w:rFonts w:cs="標楷體" w:hint="eastAsia"/>
          <w:color w:val="auto"/>
          <w:szCs w:val="27"/>
        </w:rPr>
        <w:lastRenderedPageBreak/>
        <w:t>人，占比大多約為一成至一成五。</w:t>
      </w:r>
      <w:r w:rsidRPr="00B25420">
        <w:rPr>
          <w:rFonts w:cs="標楷體" w:hint="eastAsia"/>
          <w:color w:val="auto"/>
          <w:szCs w:val="27"/>
        </w:rPr>
        <w:t>113</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w:t>
      </w:r>
      <w:r w:rsidRPr="00B25420">
        <w:rPr>
          <w:rFonts w:cs="標楷體" w:hint="eastAsia"/>
          <w:color w:val="auto"/>
          <w:szCs w:val="27"/>
        </w:rPr>
        <w:t>114</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月及</w:t>
      </w:r>
      <w:r w:rsidRPr="00B25420">
        <w:rPr>
          <w:rFonts w:cs="標楷體" w:hint="eastAsia"/>
          <w:color w:val="auto"/>
          <w:szCs w:val="27"/>
        </w:rPr>
        <w:t>115</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月人數分別為</w:t>
      </w:r>
      <w:r w:rsidRPr="00B25420">
        <w:rPr>
          <w:rFonts w:cs="標楷體" w:hint="eastAsia"/>
          <w:color w:val="auto"/>
          <w:szCs w:val="27"/>
        </w:rPr>
        <w:t>1,218</w:t>
      </w:r>
      <w:r w:rsidRPr="00B25420">
        <w:rPr>
          <w:rFonts w:cs="標楷體" w:hint="eastAsia"/>
          <w:color w:val="auto"/>
          <w:szCs w:val="27"/>
        </w:rPr>
        <w:t>人、</w:t>
      </w:r>
      <w:r w:rsidRPr="00B25420">
        <w:rPr>
          <w:rFonts w:cs="標楷體" w:hint="eastAsia"/>
          <w:color w:val="auto"/>
          <w:szCs w:val="27"/>
        </w:rPr>
        <w:t>1,241</w:t>
      </w:r>
      <w:r w:rsidRPr="00B25420">
        <w:rPr>
          <w:rFonts w:cs="標楷體" w:hint="eastAsia"/>
          <w:color w:val="auto"/>
          <w:szCs w:val="27"/>
        </w:rPr>
        <w:t>人及</w:t>
      </w:r>
      <w:r w:rsidRPr="00B25420">
        <w:rPr>
          <w:rFonts w:cs="標楷體" w:hint="eastAsia"/>
          <w:color w:val="auto"/>
          <w:szCs w:val="27"/>
        </w:rPr>
        <w:t>1,264</w:t>
      </w:r>
      <w:r w:rsidRPr="00B25420">
        <w:rPr>
          <w:rFonts w:cs="標楷體" w:hint="eastAsia"/>
          <w:color w:val="auto"/>
          <w:szCs w:val="27"/>
        </w:rPr>
        <w:t>人，顯示長期人數規模變化有限；</w:t>
      </w:r>
      <w:proofErr w:type="gramStart"/>
      <w:r w:rsidRPr="00B25420">
        <w:rPr>
          <w:rFonts w:cs="標楷體" w:hint="eastAsia"/>
          <w:color w:val="auto"/>
          <w:szCs w:val="27"/>
        </w:rPr>
        <w:t>惟</w:t>
      </w:r>
      <w:proofErr w:type="gramEnd"/>
      <w:r w:rsidRPr="00B25420">
        <w:rPr>
          <w:rFonts w:cs="標楷體" w:hint="eastAsia"/>
          <w:color w:val="auto"/>
          <w:szCs w:val="27"/>
        </w:rPr>
        <w:t>115</w:t>
      </w:r>
      <w:r w:rsidRPr="00B25420">
        <w:rPr>
          <w:rFonts w:cs="標楷體" w:hint="eastAsia"/>
          <w:color w:val="auto"/>
          <w:szCs w:val="27"/>
        </w:rPr>
        <w:t>年</w:t>
      </w:r>
      <w:r w:rsidRPr="00B25420">
        <w:rPr>
          <w:rFonts w:cs="標楷體" w:hint="eastAsia"/>
          <w:color w:val="auto"/>
          <w:szCs w:val="27"/>
        </w:rPr>
        <w:t>4</w:t>
      </w:r>
      <w:r w:rsidRPr="00B25420">
        <w:rPr>
          <w:rFonts w:cs="標楷體" w:hint="eastAsia"/>
          <w:color w:val="auto"/>
          <w:szCs w:val="27"/>
        </w:rPr>
        <w:t>月增加至</w:t>
      </w:r>
      <w:r w:rsidRPr="00B25420">
        <w:rPr>
          <w:rFonts w:cs="標楷體" w:hint="eastAsia"/>
          <w:color w:val="auto"/>
          <w:szCs w:val="27"/>
        </w:rPr>
        <w:t>2,224</w:t>
      </w:r>
      <w:r w:rsidRPr="00B25420">
        <w:rPr>
          <w:rFonts w:cs="標楷體" w:hint="eastAsia"/>
          <w:color w:val="auto"/>
          <w:szCs w:val="27"/>
        </w:rPr>
        <w:t>人，占比達</w:t>
      </w:r>
      <w:r w:rsidRPr="00B25420">
        <w:rPr>
          <w:rFonts w:cs="標楷體" w:hint="eastAsia"/>
          <w:color w:val="auto"/>
          <w:szCs w:val="27"/>
        </w:rPr>
        <w:t>22.2%</w:t>
      </w:r>
      <w:r w:rsidRPr="00B25420">
        <w:rPr>
          <w:rFonts w:cs="標楷體" w:hint="eastAsia"/>
          <w:color w:val="auto"/>
          <w:szCs w:val="27"/>
        </w:rPr>
        <w:t>，呈現較為明顯之單月波動。整體而言，高頻乘客雖占比較低，但仍維持一定規模，反映公路客運具有相對固定之重複搭乘需求。</w:t>
      </w:r>
    </w:p>
    <w:p w14:paraId="673EDEE8"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2B8E6C74" wp14:editId="2A757E16">
            <wp:extent cx="5274310" cy="1758315"/>
            <wp:effectExtent l="0" t="0" r="254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25"/>
                    <a:stretch>
                      <a:fillRect/>
                    </a:stretch>
                  </pic:blipFill>
                  <pic:spPr>
                    <a:xfrm>
                      <a:off x="0" y="0"/>
                      <a:ext cx="5274310" cy="1758315"/>
                    </a:xfrm>
                    <a:prstGeom prst="rect">
                      <a:avLst/>
                    </a:prstGeom>
                  </pic:spPr>
                </pic:pic>
              </a:graphicData>
            </a:graphic>
          </wp:inline>
        </w:drawing>
      </w:r>
    </w:p>
    <w:p w14:paraId="749E8061" w14:textId="1A264CCD" w:rsidR="00926445" w:rsidRPr="00926445" w:rsidRDefault="00926445" w:rsidP="00926445">
      <w:pPr>
        <w:pStyle w:val="af7"/>
        <w:spacing w:beforeLines="50" w:before="180" w:afterLines="50" w:after="180" w:line="240" w:lineRule="atLeast"/>
        <w:jc w:val="center"/>
        <w:rPr>
          <w:rFonts w:cs="標楷體"/>
          <w:sz w:val="24"/>
          <w:szCs w:val="32"/>
        </w:rPr>
      </w:pPr>
      <w:bookmarkStart w:id="67" w:name="_Ref239704991"/>
      <w:r w:rsidRPr="00926445">
        <w:rPr>
          <w:rFonts w:hint="eastAsia"/>
          <w:sz w:val="24"/>
          <w:szCs w:val="24"/>
        </w:rPr>
        <w:t>圖</w:t>
      </w:r>
      <w:r w:rsidRPr="00926445">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3</w:t>
      </w:r>
      <w:r w:rsidR="00990B83">
        <w:rPr>
          <w:sz w:val="24"/>
          <w:szCs w:val="24"/>
        </w:rPr>
        <w:fldChar w:fldCharType="end"/>
      </w:r>
      <w:bookmarkEnd w:id="67"/>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w:t>
      </w:r>
      <w:r w:rsidRPr="00926445">
        <w:rPr>
          <w:rFonts w:hint="eastAsia"/>
          <w:sz w:val="24"/>
          <w:szCs w:val="24"/>
        </w:rPr>
        <w:t>TPASS</w:t>
      </w:r>
      <w:r w:rsidRPr="00926445">
        <w:rPr>
          <w:rFonts w:hint="eastAsia"/>
          <w:sz w:val="24"/>
          <w:szCs w:val="24"/>
        </w:rPr>
        <w:t>乘客各搭乘次數區間月人數變化折線圖</w:t>
      </w:r>
    </w:p>
    <w:p w14:paraId="7FB8F9E3" w14:textId="66CB00FF" w:rsidR="00926445" w:rsidRPr="00926445" w:rsidRDefault="00926445" w:rsidP="00926445">
      <w:pPr>
        <w:pStyle w:val="af7"/>
        <w:keepNext/>
        <w:spacing w:beforeLines="50" w:before="180" w:afterLines="50" w:after="180" w:line="240" w:lineRule="atLeast"/>
        <w:jc w:val="center"/>
        <w:rPr>
          <w:sz w:val="24"/>
          <w:szCs w:val="24"/>
        </w:rPr>
      </w:pPr>
      <w:bookmarkStart w:id="68" w:name="_Ref239705003"/>
      <w:r w:rsidRPr="00926445">
        <w:rPr>
          <w:rFonts w:hint="eastAsia"/>
          <w:sz w:val="24"/>
          <w:szCs w:val="24"/>
        </w:rPr>
        <w:t>表</w:t>
      </w:r>
      <w:r w:rsidRPr="0092644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3.2</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3</w:t>
      </w:r>
      <w:r w:rsidR="00ED7EB8">
        <w:rPr>
          <w:sz w:val="24"/>
          <w:szCs w:val="24"/>
        </w:rPr>
        <w:fldChar w:fldCharType="end"/>
      </w:r>
      <w:bookmarkEnd w:id="68"/>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w:t>
      </w:r>
      <w:r w:rsidRPr="00926445">
        <w:rPr>
          <w:rFonts w:hint="eastAsia"/>
          <w:sz w:val="24"/>
          <w:szCs w:val="24"/>
        </w:rPr>
        <w:t>TPASS</w:t>
      </w:r>
      <w:r w:rsidRPr="00926445">
        <w:rPr>
          <w:rFonts w:hint="eastAsia"/>
          <w:sz w:val="24"/>
          <w:szCs w:val="24"/>
        </w:rPr>
        <w:t>乘客各搭乘次數區間月人數變</w:t>
      </w:r>
      <w:r>
        <w:rPr>
          <w:rFonts w:hint="eastAsia"/>
          <w:sz w:val="24"/>
          <w:szCs w:val="24"/>
        </w:rPr>
        <w:t>化表</w:t>
      </w:r>
    </w:p>
    <w:tbl>
      <w:tblPr>
        <w:tblW w:w="8260" w:type="dxa"/>
        <w:tblCellMar>
          <w:left w:w="28" w:type="dxa"/>
          <w:right w:w="28" w:type="dxa"/>
        </w:tblCellMar>
        <w:tblLook w:val="04A0" w:firstRow="1" w:lastRow="0" w:firstColumn="1" w:lastColumn="0" w:noHBand="0" w:noVBand="1"/>
      </w:tblPr>
      <w:tblGrid>
        <w:gridCol w:w="2020"/>
        <w:gridCol w:w="1094"/>
        <w:gridCol w:w="986"/>
        <w:gridCol w:w="1140"/>
        <w:gridCol w:w="940"/>
        <w:gridCol w:w="1045"/>
        <w:gridCol w:w="1035"/>
      </w:tblGrid>
      <w:tr w:rsidR="00926445" w:rsidRPr="00926445" w14:paraId="3D83EBD1" w14:textId="77777777" w:rsidTr="006C0D77">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0F2599D4" w14:textId="77777777" w:rsidR="00926445" w:rsidRPr="00926445" w:rsidRDefault="00926445" w:rsidP="006C0D77">
            <w:pPr>
              <w:spacing w:after="0" w:line="0" w:lineRule="atLeast"/>
              <w:rPr>
                <w:rFonts w:cs="Calibri"/>
                <w:color w:val="000000"/>
                <w:kern w:val="0"/>
                <w14:ligatures w14:val="none"/>
              </w:rPr>
            </w:pPr>
            <w:r w:rsidRPr="00926445">
              <w:rPr>
                <w:rFonts w:cs="Calibri"/>
                <w:color w:val="000000"/>
                <w:kern w:val="0"/>
                <w14:ligatures w14:val="none"/>
              </w:rPr>
              <w:t xml:space="preserve">        </w:t>
            </w:r>
            <w:r w:rsidRPr="00926445">
              <w:rPr>
                <w:rFonts w:cs="Calibri"/>
                <w:color w:val="000000"/>
                <w:kern w:val="0"/>
                <w14:ligatures w14:val="none"/>
              </w:rPr>
              <w:t>搭乘次數</w:t>
            </w:r>
            <w:r w:rsidRPr="00926445">
              <w:rPr>
                <w:rFonts w:cs="Calibri"/>
                <w:color w:val="000000"/>
                <w:kern w:val="0"/>
                <w14:ligatures w14:val="none"/>
              </w:rPr>
              <w:br/>
            </w:r>
            <w:r w:rsidRPr="00926445">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308B0C4B" w14:textId="77777777" w:rsidR="00926445" w:rsidRPr="00926445" w:rsidRDefault="00926445" w:rsidP="006C0D77">
            <w:pPr>
              <w:spacing w:after="0" w:line="0" w:lineRule="atLeast"/>
              <w:jc w:val="center"/>
              <w:rPr>
                <w:rFonts w:cs="Calibri"/>
                <w:color w:val="000000"/>
                <w:kern w:val="0"/>
                <w14:ligatures w14:val="none"/>
              </w:rPr>
            </w:pPr>
            <w:r w:rsidRPr="00926445">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61636E83" w14:textId="77777777" w:rsidR="00926445" w:rsidRPr="00926445" w:rsidRDefault="00926445" w:rsidP="006C0D77">
            <w:pPr>
              <w:spacing w:after="0" w:line="0" w:lineRule="atLeast"/>
              <w:jc w:val="center"/>
              <w:rPr>
                <w:rFonts w:cs="Calibri"/>
                <w:color w:val="000000"/>
                <w:kern w:val="0"/>
                <w14:ligatures w14:val="none"/>
              </w:rPr>
            </w:pPr>
            <w:r w:rsidRPr="00926445">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3E938C8E" w14:textId="77777777" w:rsidR="00926445" w:rsidRPr="00926445" w:rsidRDefault="00926445" w:rsidP="006C0D77">
            <w:pPr>
              <w:spacing w:after="0" w:line="0" w:lineRule="atLeast"/>
              <w:jc w:val="center"/>
              <w:rPr>
                <w:rFonts w:cs="Calibri"/>
                <w:color w:val="000000"/>
                <w:kern w:val="0"/>
                <w14:ligatures w14:val="none"/>
              </w:rPr>
            </w:pPr>
            <w:r w:rsidRPr="00926445">
              <w:rPr>
                <w:rFonts w:cs="Calibri"/>
                <w:color w:val="000000"/>
                <w:kern w:val="0"/>
                <w14:ligatures w14:val="none"/>
              </w:rPr>
              <w:t>五次以上</w:t>
            </w:r>
          </w:p>
        </w:tc>
      </w:tr>
      <w:tr w:rsidR="00926445" w:rsidRPr="00926445" w14:paraId="5AC5958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8FA8EAA"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F3FCC2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152 </w:t>
            </w:r>
          </w:p>
        </w:tc>
        <w:tc>
          <w:tcPr>
            <w:tcW w:w="986" w:type="dxa"/>
            <w:tcBorders>
              <w:top w:val="single" w:sz="4" w:space="0" w:color="auto"/>
              <w:left w:val="nil"/>
              <w:bottom w:val="single" w:sz="4" w:space="0" w:color="auto"/>
              <w:right w:val="single" w:sz="4" w:space="0" w:color="auto"/>
            </w:tcBorders>
            <w:noWrap/>
            <w:vAlign w:val="bottom"/>
            <w:hideMark/>
          </w:tcPr>
          <w:p w14:paraId="1D87B715"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24.8%</w:t>
            </w:r>
          </w:p>
        </w:tc>
        <w:tc>
          <w:tcPr>
            <w:tcW w:w="1140" w:type="dxa"/>
            <w:tcBorders>
              <w:top w:val="single" w:sz="4" w:space="0" w:color="auto"/>
              <w:left w:val="nil"/>
              <w:bottom w:val="single" w:sz="4" w:space="0" w:color="auto"/>
              <w:right w:val="single" w:sz="4" w:space="0" w:color="auto"/>
            </w:tcBorders>
            <w:noWrap/>
            <w:vAlign w:val="bottom"/>
            <w:hideMark/>
          </w:tcPr>
          <w:p w14:paraId="7A875BF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194 </w:t>
            </w:r>
          </w:p>
        </w:tc>
        <w:tc>
          <w:tcPr>
            <w:tcW w:w="940" w:type="dxa"/>
            <w:tcBorders>
              <w:top w:val="single" w:sz="4" w:space="0" w:color="auto"/>
              <w:left w:val="nil"/>
              <w:bottom w:val="single" w:sz="4" w:space="0" w:color="auto"/>
              <w:right w:val="single" w:sz="4" w:space="0" w:color="auto"/>
            </w:tcBorders>
            <w:noWrap/>
            <w:vAlign w:val="bottom"/>
            <w:hideMark/>
          </w:tcPr>
          <w:p w14:paraId="35E033E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31.6%</w:t>
            </w:r>
          </w:p>
        </w:tc>
        <w:tc>
          <w:tcPr>
            <w:tcW w:w="1045" w:type="dxa"/>
            <w:tcBorders>
              <w:top w:val="single" w:sz="4" w:space="0" w:color="auto"/>
              <w:left w:val="nil"/>
              <w:bottom w:val="single" w:sz="4" w:space="0" w:color="auto"/>
              <w:right w:val="single" w:sz="4" w:space="0" w:color="auto"/>
            </w:tcBorders>
            <w:noWrap/>
            <w:vAlign w:val="bottom"/>
            <w:hideMark/>
          </w:tcPr>
          <w:p w14:paraId="7533F3A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267 </w:t>
            </w:r>
          </w:p>
        </w:tc>
        <w:tc>
          <w:tcPr>
            <w:tcW w:w="1035" w:type="dxa"/>
            <w:tcBorders>
              <w:top w:val="single" w:sz="4" w:space="0" w:color="auto"/>
              <w:left w:val="nil"/>
              <w:bottom w:val="single" w:sz="4" w:space="0" w:color="auto"/>
              <w:right w:val="single" w:sz="4" w:space="0" w:color="auto"/>
            </w:tcBorders>
            <w:noWrap/>
            <w:vAlign w:val="bottom"/>
            <w:hideMark/>
          </w:tcPr>
          <w:p w14:paraId="6517BD4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43.6%</w:t>
            </w:r>
          </w:p>
        </w:tc>
      </w:tr>
      <w:tr w:rsidR="00926445" w:rsidRPr="00926445" w14:paraId="4203451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906271E"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C17AA4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145 </w:t>
            </w:r>
          </w:p>
        </w:tc>
        <w:tc>
          <w:tcPr>
            <w:tcW w:w="986" w:type="dxa"/>
            <w:tcBorders>
              <w:top w:val="single" w:sz="4" w:space="0" w:color="auto"/>
              <w:left w:val="nil"/>
              <w:bottom w:val="single" w:sz="4" w:space="0" w:color="auto"/>
              <w:right w:val="single" w:sz="4" w:space="0" w:color="auto"/>
            </w:tcBorders>
            <w:noWrap/>
            <w:vAlign w:val="bottom"/>
            <w:hideMark/>
          </w:tcPr>
          <w:p w14:paraId="22EB38D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28.3%</w:t>
            </w:r>
          </w:p>
        </w:tc>
        <w:tc>
          <w:tcPr>
            <w:tcW w:w="1140" w:type="dxa"/>
            <w:tcBorders>
              <w:top w:val="single" w:sz="4" w:space="0" w:color="auto"/>
              <w:left w:val="nil"/>
              <w:bottom w:val="single" w:sz="4" w:space="0" w:color="auto"/>
              <w:right w:val="single" w:sz="4" w:space="0" w:color="auto"/>
            </w:tcBorders>
            <w:noWrap/>
            <w:vAlign w:val="bottom"/>
            <w:hideMark/>
          </w:tcPr>
          <w:p w14:paraId="34F12112"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154 </w:t>
            </w:r>
          </w:p>
        </w:tc>
        <w:tc>
          <w:tcPr>
            <w:tcW w:w="940" w:type="dxa"/>
            <w:tcBorders>
              <w:top w:val="single" w:sz="4" w:space="0" w:color="auto"/>
              <w:left w:val="nil"/>
              <w:bottom w:val="single" w:sz="4" w:space="0" w:color="auto"/>
              <w:right w:val="single" w:sz="4" w:space="0" w:color="auto"/>
            </w:tcBorders>
            <w:noWrap/>
            <w:vAlign w:val="bottom"/>
            <w:hideMark/>
          </w:tcPr>
          <w:p w14:paraId="218E7E84"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30.0%</w:t>
            </w:r>
          </w:p>
        </w:tc>
        <w:tc>
          <w:tcPr>
            <w:tcW w:w="1045" w:type="dxa"/>
            <w:tcBorders>
              <w:top w:val="single" w:sz="4" w:space="0" w:color="auto"/>
              <w:left w:val="nil"/>
              <w:bottom w:val="single" w:sz="4" w:space="0" w:color="auto"/>
              <w:right w:val="single" w:sz="4" w:space="0" w:color="auto"/>
            </w:tcBorders>
            <w:noWrap/>
            <w:vAlign w:val="bottom"/>
            <w:hideMark/>
          </w:tcPr>
          <w:p w14:paraId="729852A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214 </w:t>
            </w:r>
          </w:p>
        </w:tc>
        <w:tc>
          <w:tcPr>
            <w:tcW w:w="1035" w:type="dxa"/>
            <w:tcBorders>
              <w:top w:val="single" w:sz="4" w:space="0" w:color="auto"/>
              <w:left w:val="nil"/>
              <w:bottom w:val="single" w:sz="4" w:space="0" w:color="auto"/>
              <w:right w:val="single" w:sz="4" w:space="0" w:color="auto"/>
            </w:tcBorders>
            <w:noWrap/>
            <w:vAlign w:val="bottom"/>
            <w:hideMark/>
          </w:tcPr>
          <w:p w14:paraId="58A80CE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41.7%</w:t>
            </w:r>
          </w:p>
        </w:tc>
      </w:tr>
      <w:tr w:rsidR="00926445" w:rsidRPr="00926445" w14:paraId="16A3997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27E8163"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A367A6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187 </w:t>
            </w:r>
          </w:p>
        </w:tc>
        <w:tc>
          <w:tcPr>
            <w:tcW w:w="986" w:type="dxa"/>
            <w:tcBorders>
              <w:top w:val="single" w:sz="4" w:space="0" w:color="auto"/>
              <w:left w:val="nil"/>
              <w:bottom w:val="single" w:sz="4" w:space="0" w:color="auto"/>
              <w:right w:val="single" w:sz="4" w:space="0" w:color="auto"/>
            </w:tcBorders>
            <w:noWrap/>
            <w:vAlign w:val="bottom"/>
            <w:hideMark/>
          </w:tcPr>
          <w:p w14:paraId="37016C5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31.3%</w:t>
            </w:r>
          </w:p>
        </w:tc>
        <w:tc>
          <w:tcPr>
            <w:tcW w:w="1140" w:type="dxa"/>
            <w:tcBorders>
              <w:top w:val="single" w:sz="4" w:space="0" w:color="auto"/>
              <w:left w:val="nil"/>
              <w:bottom w:val="single" w:sz="4" w:space="0" w:color="auto"/>
              <w:right w:val="single" w:sz="4" w:space="0" w:color="auto"/>
            </w:tcBorders>
            <w:noWrap/>
            <w:vAlign w:val="bottom"/>
            <w:hideMark/>
          </w:tcPr>
          <w:p w14:paraId="4CA56F8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207 </w:t>
            </w:r>
          </w:p>
        </w:tc>
        <w:tc>
          <w:tcPr>
            <w:tcW w:w="940" w:type="dxa"/>
            <w:tcBorders>
              <w:top w:val="single" w:sz="4" w:space="0" w:color="auto"/>
              <w:left w:val="nil"/>
              <w:bottom w:val="single" w:sz="4" w:space="0" w:color="auto"/>
              <w:right w:val="single" w:sz="4" w:space="0" w:color="auto"/>
            </w:tcBorders>
            <w:noWrap/>
            <w:vAlign w:val="bottom"/>
            <w:hideMark/>
          </w:tcPr>
          <w:p w14:paraId="01B3D9B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34.6%</w:t>
            </w:r>
          </w:p>
        </w:tc>
        <w:tc>
          <w:tcPr>
            <w:tcW w:w="1045" w:type="dxa"/>
            <w:tcBorders>
              <w:top w:val="single" w:sz="4" w:space="0" w:color="auto"/>
              <w:left w:val="nil"/>
              <w:bottom w:val="single" w:sz="4" w:space="0" w:color="auto"/>
              <w:right w:val="single" w:sz="4" w:space="0" w:color="auto"/>
            </w:tcBorders>
            <w:noWrap/>
            <w:vAlign w:val="bottom"/>
            <w:hideMark/>
          </w:tcPr>
          <w:p w14:paraId="6BB5301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204 </w:t>
            </w:r>
          </w:p>
        </w:tc>
        <w:tc>
          <w:tcPr>
            <w:tcW w:w="1035" w:type="dxa"/>
            <w:tcBorders>
              <w:top w:val="single" w:sz="4" w:space="0" w:color="auto"/>
              <w:left w:val="nil"/>
              <w:bottom w:val="single" w:sz="4" w:space="0" w:color="auto"/>
              <w:right w:val="single" w:sz="4" w:space="0" w:color="auto"/>
            </w:tcBorders>
            <w:noWrap/>
            <w:vAlign w:val="bottom"/>
            <w:hideMark/>
          </w:tcPr>
          <w:p w14:paraId="21034CB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34.1%</w:t>
            </w:r>
          </w:p>
        </w:tc>
      </w:tr>
      <w:tr w:rsidR="00926445" w:rsidRPr="00926445" w14:paraId="4CD423E3" w14:textId="77777777" w:rsidTr="006C0D77">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D427964"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A37B60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191 </w:t>
            </w:r>
          </w:p>
        </w:tc>
        <w:tc>
          <w:tcPr>
            <w:tcW w:w="986" w:type="dxa"/>
            <w:tcBorders>
              <w:top w:val="single" w:sz="4" w:space="0" w:color="auto"/>
              <w:left w:val="nil"/>
              <w:bottom w:val="single" w:sz="4" w:space="0" w:color="auto"/>
              <w:right w:val="single" w:sz="4" w:space="0" w:color="auto"/>
            </w:tcBorders>
            <w:noWrap/>
            <w:vAlign w:val="bottom"/>
            <w:hideMark/>
          </w:tcPr>
          <w:p w14:paraId="664F66C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27.3%</w:t>
            </w:r>
          </w:p>
        </w:tc>
        <w:tc>
          <w:tcPr>
            <w:tcW w:w="1140" w:type="dxa"/>
            <w:tcBorders>
              <w:top w:val="single" w:sz="4" w:space="0" w:color="auto"/>
              <w:left w:val="nil"/>
              <w:bottom w:val="single" w:sz="4" w:space="0" w:color="auto"/>
              <w:right w:val="single" w:sz="4" w:space="0" w:color="auto"/>
            </w:tcBorders>
            <w:noWrap/>
            <w:vAlign w:val="bottom"/>
            <w:hideMark/>
          </w:tcPr>
          <w:p w14:paraId="0F262B7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190 </w:t>
            </w:r>
          </w:p>
        </w:tc>
        <w:tc>
          <w:tcPr>
            <w:tcW w:w="940" w:type="dxa"/>
            <w:tcBorders>
              <w:top w:val="single" w:sz="4" w:space="0" w:color="auto"/>
              <w:left w:val="nil"/>
              <w:bottom w:val="single" w:sz="4" w:space="0" w:color="auto"/>
              <w:right w:val="single" w:sz="4" w:space="0" w:color="auto"/>
            </w:tcBorders>
            <w:noWrap/>
            <w:vAlign w:val="bottom"/>
            <w:hideMark/>
          </w:tcPr>
          <w:p w14:paraId="465E724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27.2%</w:t>
            </w:r>
          </w:p>
        </w:tc>
        <w:tc>
          <w:tcPr>
            <w:tcW w:w="1045" w:type="dxa"/>
            <w:tcBorders>
              <w:top w:val="single" w:sz="4" w:space="0" w:color="auto"/>
              <w:left w:val="nil"/>
              <w:bottom w:val="single" w:sz="4" w:space="0" w:color="auto"/>
              <w:right w:val="single" w:sz="4" w:space="0" w:color="auto"/>
            </w:tcBorders>
            <w:noWrap/>
            <w:vAlign w:val="bottom"/>
            <w:hideMark/>
          </w:tcPr>
          <w:p w14:paraId="30523BB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318 </w:t>
            </w:r>
          </w:p>
        </w:tc>
        <w:tc>
          <w:tcPr>
            <w:tcW w:w="1035" w:type="dxa"/>
            <w:tcBorders>
              <w:top w:val="single" w:sz="4" w:space="0" w:color="auto"/>
              <w:left w:val="nil"/>
              <w:bottom w:val="single" w:sz="4" w:space="0" w:color="auto"/>
              <w:right w:val="single" w:sz="4" w:space="0" w:color="auto"/>
            </w:tcBorders>
            <w:noWrap/>
            <w:vAlign w:val="bottom"/>
            <w:hideMark/>
          </w:tcPr>
          <w:p w14:paraId="5DCAEC32"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45.5%</w:t>
            </w:r>
          </w:p>
        </w:tc>
      </w:tr>
      <w:tr w:rsidR="00926445" w:rsidRPr="00926445" w14:paraId="6D550D2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171A09F"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7F2BAF7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186 </w:t>
            </w:r>
          </w:p>
        </w:tc>
        <w:tc>
          <w:tcPr>
            <w:tcW w:w="986" w:type="dxa"/>
            <w:tcBorders>
              <w:top w:val="single" w:sz="4" w:space="0" w:color="auto"/>
              <w:left w:val="nil"/>
              <w:bottom w:val="single" w:sz="4" w:space="0" w:color="auto"/>
              <w:right w:val="single" w:sz="4" w:space="0" w:color="auto"/>
            </w:tcBorders>
            <w:noWrap/>
            <w:vAlign w:val="bottom"/>
            <w:hideMark/>
          </w:tcPr>
          <w:p w14:paraId="49F7D29B"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27.8%</w:t>
            </w:r>
          </w:p>
        </w:tc>
        <w:tc>
          <w:tcPr>
            <w:tcW w:w="1140" w:type="dxa"/>
            <w:tcBorders>
              <w:top w:val="single" w:sz="4" w:space="0" w:color="auto"/>
              <w:left w:val="nil"/>
              <w:bottom w:val="single" w:sz="4" w:space="0" w:color="auto"/>
              <w:right w:val="single" w:sz="4" w:space="0" w:color="auto"/>
            </w:tcBorders>
            <w:noWrap/>
            <w:vAlign w:val="bottom"/>
            <w:hideMark/>
          </w:tcPr>
          <w:p w14:paraId="4357704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193 </w:t>
            </w:r>
          </w:p>
        </w:tc>
        <w:tc>
          <w:tcPr>
            <w:tcW w:w="940" w:type="dxa"/>
            <w:tcBorders>
              <w:top w:val="single" w:sz="4" w:space="0" w:color="auto"/>
              <w:left w:val="nil"/>
              <w:bottom w:val="single" w:sz="4" w:space="0" w:color="auto"/>
              <w:right w:val="single" w:sz="4" w:space="0" w:color="auto"/>
            </w:tcBorders>
            <w:noWrap/>
            <w:vAlign w:val="bottom"/>
            <w:hideMark/>
          </w:tcPr>
          <w:p w14:paraId="0C7B4A2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28.8%</w:t>
            </w:r>
          </w:p>
        </w:tc>
        <w:tc>
          <w:tcPr>
            <w:tcW w:w="1045" w:type="dxa"/>
            <w:tcBorders>
              <w:top w:val="single" w:sz="4" w:space="0" w:color="auto"/>
              <w:left w:val="nil"/>
              <w:bottom w:val="single" w:sz="4" w:space="0" w:color="auto"/>
              <w:right w:val="single" w:sz="4" w:space="0" w:color="auto"/>
            </w:tcBorders>
            <w:noWrap/>
            <w:vAlign w:val="bottom"/>
            <w:hideMark/>
          </w:tcPr>
          <w:p w14:paraId="70D9A03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291 </w:t>
            </w:r>
          </w:p>
        </w:tc>
        <w:tc>
          <w:tcPr>
            <w:tcW w:w="1035" w:type="dxa"/>
            <w:tcBorders>
              <w:top w:val="single" w:sz="4" w:space="0" w:color="auto"/>
              <w:left w:val="nil"/>
              <w:bottom w:val="single" w:sz="4" w:space="0" w:color="auto"/>
              <w:right w:val="single" w:sz="4" w:space="0" w:color="auto"/>
            </w:tcBorders>
            <w:noWrap/>
            <w:vAlign w:val="bottom"/>
            <w:hideMark/>
          </w:tcPr>
          <w:p w14:paraId="67E5936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43.4%</w:t>
            </w:r>
          </w:p>
        </w:tc>
      </w:tr>
      <w:tr w:rsidR="00926445" w:rsidRPr="00926445" w14:paraId="311E869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2E7054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3C29345"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208 </w:t>
            </w:r>
          </w:p>
        </w:tc>
        <w:tc>
          <w:tcPr>
            <w:tcW w:w="986" w:type="dxa"/>
            <w:tcBorders>
              <w:top w:val="single" w:sz="4" w:space="0" w:color="auto"/>
              <w:left w:val="nil"/>
              <w:bottom w:val="single" w:sz="4" w:space="0" w:color="auto"/>
              <w:right w:val="single" w:sz="4" w:space="0" w:color="auto"/>
            </w:tcBorders>
            <w:noWrap/>
            <w:vAlign w:val="bottom"/>
            <w:hideMark/>
          </w:tcPr>
          <w:p w14:paraId="7A987822"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29.3%</w:t>
            </w:r>
          </w:p>
        </w:tc>
        <w:tc>
          <w:tcPr>
            <w:tcW w:w="1140" w:type="dxa"/>
            <w:tcBorders>
              <w:top w:val="single" w:sz="4" w:space="0" w:color="auto"/>
              <w:left w:val="nil"/>
              <w:bottom w:val="single" w:sz="4" w:space="0" w:color="auto"/>
              <w:right w:val="single" w:sz="4" w:space="0" w:color="auto"/>
            </w:tcBorders>
            <w:noWrap/>
            <w:vAlign w:val="bottom"/>
            <w:hideMark/>
          </w:tcPr>
          <w:p w14:paraId="4645A7C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197 </w:t>
            </w:r>
          </w:p>
        </w:tc>
        <w:tc>
          <w:tcPr>
            <w:tcW w:w="940" w:type="dxa"/>
            <w:tcBorders>
              <w:top w:val="single" w:sz="4" w:space="0" w:color="auto"/>
              <w:left w:val="nil"/>
              <w:bottom w:val="single" w:sz="4" w:space="0" w:color="auto"/>
              <w:right w:val="single" w:sz="4" w:space="0" w:color="auto"/>
            </w:tcBorders>
            <w:noWrap/>
            <w:vAlign w:val="bottom"/>
            <w:hideMark/>
          </w:tcPr>
          <w:p w14:paraId="7942B88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27.8%</w:t>
            </w:r>
          </w:p>
        </w:tc>
        <w:tc>
          <w:tcPr>
            <w:tcW w:w="1045" w:type="dxa"/>
            <w:tcBorders>
              <w:top w:val="single" w:sz="4" w:space="0" w:color="auto"/>
              <w:left w:val="nil"/>
              <w:bottom w:val="single" w:sz="4" w:space="0" w:color="auto"/>
              <w:right w:val="single" w:sz="4" w:space="0" w:color="auto"/>
            </w:tcBorders>
            <w:noWrap/>
            <w:vAlign w:val="bottom"/>
            <w:hideMark/>
          </w:tcPr>
          <w:p w14:paraId="0FAE5CE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304 </w:t>
            </w:r>
          </w:p>
        </w:tc>
        <w:tc>
          <w:tcPr>
            <w:tcW w:w="1035" w:type="dxa"/>
            <w:tcBorders>
              <w:top w:val="single" w:sz="4" w:space="0" w:color="auto"/>
              <w:left w:val="nil"/>
              <w:bottom w:val="single" w:sz="4" w:space="0" w:color="auto"/>
              <w:right w:val="single" w:sz="4" w:space="0" w:color="auto"/>
            </w:tcBorders>
            <w:noWrap/>
            <w:vAlign w:val="bottom"/>
            <w:hideMark/>
          </w:tcPr>
          <w:p w14:paraId="2F2ECA95"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42.9%</w:t>
            </w:r>
          </w:p>
        </w:tc>
      </w:tr>
      <w:tr w:rsidR="00926445" w:rsidRPr="00926445" w14:paraId="4B985AA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B1E9EEE"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0C3FA42"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190 </w:t>
            </w:r>
          </w:p>
        </w:tc>
        <w:tc>
          <w:tcPr>
            <w:tcW w:w="986" w:type="dxa"/>
            <w:tcBorders>
              <w:top w:val="single" w:sz="4" w:space="0" w:color="auto"/>
              <w:left w:val="nil"/>
              <w:bottom w:val="single" w:sz="4" w:space="0" w:color="auto"/>
              <w:right w:val="single" w:sz="4" w:space="0" w:color="auto"/>
            </w:tcBorders>
            <w:noWrap/>
            <w:vAlign w:val="bottom"/>
            <w:hideMark/>
          </w:tcPr>
          <w:p w14:paraId="5964A21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26.8%</w:t>
            </w:r>
          </w:p>
        </w:tc>
        <w:tc>
          <w:tcPr>
            <w:tcW w:w="1140" w:type="dxa"/>
            <w:tcBorders>
              <w:top w:val="single" w:sz="4" w:space="0" w:color="auto"/>
              <w:left w:val="nil"/>
              <w:bottom w:val="single" w:sz="4" w:space="0" w:color="auto"/>
              <w:right w:val="single" w:sz="4" w:space="0" w:color="auto"/>
            </w:tcBorders>
            <w:noWrap/>
            <w:vAlign w:val="bottom"/>
            <w:hideMark/>
          </w:tcPr>
          <w:p w14:paraId="04AB770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203 </w:t>
            </w:r>
          </w:p>
        </w:tc>
        <w:tc>
          <w:tcPr>
            <w:tcW w:w="940" w:type="dxa"/>
            <w:tcBorders>
              <w:top w:val="single" w:sz="4" w:space="0" w:color="auto"/>
              <w:left w:val="nil"/>
              <w:bottom w:val="single" w:sz="4" w:space="0" w:color="auto"/>
              <w:right w:val="single" w:sz="4" w:space="0" w:color="auto"/>
            </w:tcBorders>
            <w:noWrap/>
            <w:vAlign w:val="bottom"/>
            <w:hideMark/>
          </w:tcPr>
          <w:p w14:paraId="4102B24B"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28.7%</w:t>
            </w:r>
          </w:p>
        </w:tc>
        <w:tc>
          <w:tcPr>
            <w:tcW w:w="1045" w:type="dxa"/>
            <w:tcBorders>
              <w:top w:val="single" w:sz="4" w:space="0" w:color="auto"/>
              <w:left w:val="nil"/>
              <w:bottom w:val="single" w:sz="4" w:space="0" w:color="auto"/>
              <w:right w:val="single" w:sz="4" w:space="0" w:color="auto"/>
            </w:tcBorders>
            <w:noWrap/>
            <w:vAlign w:val="bottom"/>
            <w:hideMark/>
          </w:tcPr>
          <w:p w14:paraId="1F7EC42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315 </w:t>
            </w:r>
          </w:p>
        </w:tc>
        <w:tc>
          <w:tcPr>
            <w:tcW w:w="1035" w:type="dxa"/>
            <w:tcBorders>
              <w:top w:val="single" w:sz="4" w:space="0" w:color="auto"/>
              <w:left w:val="nil"/>
              <w:bottom w:val="single" w:sz="4" w:space="0" w:color="auto"/>
              <w:right w:val="single" w:sz="4" w:space="0" w:color="auto"/>
            </w:tcBorders>
            <w:noWrap/>
            <w:vAlign w:val="bottom"/>
            <w:hideMark/>
          </w:tcPr>
          <w:p w14:paraId="5D38155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44.5%</w:t>
            </w:r>
          </w:p>
        </w:tc>
      </w:tr>
      <w:tr w:rsidR="00926445" w:rsidRPr="00926445" w14:paraId="3F31A01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DB095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40249C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199 </w:t>
            </w:r>
          </w:p>
        </w:tc>
        <w:tc>
          <w:tcPr>
            <w:tcW w:w="986" w:type="dxa"/>
            <w:tcBorders>
              <w:top w:val="single" w:sz="4" w:space="0" w:color="auto"/>
              <w:left w:val="nil"/>
              <w:bottom w:val="single" w:sz="4" w:space="0" w:color="auto"/>
              <w:right w:val="single" w:sz="4" w:space="0" w:color="auto"/>
            </w:tcBorders>
            <w:noWrap/>
            <w:vAlign w:val="bottom"/>
            <w:hideMark/>
          </w:tcPr>
          <w:p w14:paraId="06D5958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29.7%</w:t>
            </w:r>
          </w:p>
        </w:tc>
        <w:tc>
          <w:tcPr>
            <w:tcW w:w="1140" w:type="dxa"/>
            <w:tcBorders>
              <w:top w:val="single" w:sz="4" w:space="0" w:color="auto"/>
              <w:left w:val="nil"/>
              <w:bottom w:val="single" w:sz="4" w:space="0" w:color="auto"/>
              <w:right w:val="single" w:sz="4" w:space="0" w:color="auto"/>
            </w:tcBorders>
            <w:noWrap/>
            <w:vAlign w:val="bottom"/>
            <w:hideMark/>
          </w:tcPr>
          <w:p w14:paraId="4AD689B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224 </w:t>
            </w:r>
          </w:p>
        </w:tc>
        <w:tc>
          <w:tcPr>
            <w:tcW w:w="940" w:type="dxa"/>
            <w:tcBorders>
              <w:top w:val="single" w:sz="4" w:space="0" w:color="auto"/>
              <w:left w:val="nil"/>
              <w:bottom w:val="single" w:sz="4" w:space="0" w:color="auto"/>
              <w:right w:val="single" w:sz="4" w:space="0" w:color="auto"/>
            </w:tcBorders>
            <w:noWrap/>
            <w:vAlign w:val="bottom"/>
            <w:hideMark/>
          </w:tcPr>
          <w:p w14:paraId="236E800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33.4%</w:t>
            </w:r>
          </w:p>
        </w:tc>
        <w:tc>
          <w:tcPr>
            <w:tcW w:w="1045" w:type="dxa"/>
            <w:tcBorders>
              <w:top w:val="single" w:sz="4" w:space="0" w:color="auto"/>
              <w:left w:val="nil"/>
              <w:bottom w:val="single" w:sz="4" w:space="0" w:color="auto"/>
              <w:right w:val="single" w:sz="4" w:space="0" w:color="auto"/>
            </w:tcBorders>
            <w:noWrap/>
            <w:vAlign w:val="bottom"/>
            <w:hideMark/>
          </w:tcPr>
          <w:p w14:paraId="613390F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248 </w:t>
            </w:r>
          </w:p>
        </w:tc>
        <w:tc>
          <w:tcPr>
            <w:tcW w:w="1035" w:type="dxa"/>
            <w:tcBorders>
              <w:top w:val="single" w:sz="4" w:space="0" w:color="auto"/>
              <w:left w:val="nil"/>
              <w:bottom w:val="single" w:sz="4" w:space="0" w:color="auto"/>
              <w:right w:val="single" w:sz="4" w:space="0" w:color="auto"/>
            </w:tcBorders>
            <w:noWrap/>
            <w:vAlign w:val="bottom"/>
            <w:hideMark/>
          </w:tcPr>
          <w:p w14:paraId="124D6BE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37.0%</w:t>
            </w:r>
          </w:p>
        </w:tc>
      </w:tr>
      <w:tr w:rsidR="00926445" w:rsidRPr="00926445" w14:paraId="1FFAD08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DD84389"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CA3D82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198 </w:t>
            </w:r>
          </w:p>
        </w:tc>
        <w:tc>
          <w:tcPr>
            <w:tcW w:w="986" w:type="dxa"/>
            <w:tcBorders>
              <w:top w:val="single" w:sz="4" w:space="0" w:color="auto"/>
              <w:left w:val="nil"/>
              <w:bottom w:val="single" w:sz="4" w:space="0" w:color="auto"/>
              <w:right w:val="single" w:sz="4" w:space="0" w:color="auto"/>
            </w:tcBorders>
            <w:noWrap/>
            <w:vAlign w:val="bottom"/>
            <w:hideMark/>
          </w:tcPr>
          <w:p w14:paraId="54A833E6"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29.5%</w:t>
            </w:r>
          </w:p>
        </w:tc>
        <w:tc>
          <w:tcPr>
            <w:tcW w:w="1140" w:type="dxa"/>
            <w:tcBorders>
              <w:top w:val="single" w:sz="4" w:space="0" w:color="auto"/>
              <w:left w:val="nil"/>
              <w:bottom w:val="single" w:sz="4" w:space="0" w:color="auto"/>
              <w:right w:val="single" w:sz="4" w:space="0" w:color="auto"/>
            </w:tcBorders>
            <w:noWrap/>
            <w:vAlign w:val="bottom"/>
            <w:hideMark/>
          </w:tcPr>
          <w:p w14:paraId="53DBCF54"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196 </w:t>
            </w:r>
          </w:p>
        </w:tc>
        <w:tc>
          <w:tcPr>
            <w:tcW w:w="940" w:type="dxa"/>
            <w:tcBorders>
              <w:top w:val="single" w:sz="4" w:space="0" w:color="auto"/>
              <w:left w:val="nil"/>
              <w:bottom w:val="single" w:sz="4" w:space="0" w:color="auto"/>
              <w:right w:val="single" w:sz="4" w:space="0" w:color="auto"/>
            </w:tcBorders>
            <w:noWrap/>
            <w:vAlign w:val="bottom"/>
            <w:hideMark/>
          </w:tcPr>
          <w:p w14:paraId="32AD9C0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29.2%</w:t>
            </w:r>
          </w:p>
        </w:tc>
        <w:tc>
          <w:tcPr>
            <w:tcW w:w="1045" w:type="dxa"/>
            <w:tcBorders>
              <w:top w:val="single" w:sz="4" w:space="0" w:color="auto"/>
              <w:left w:val="nil"/>
              <w:bottom w:val="single" w:sz="4" w:space="0" w:color="auto"/>
              <w:right w:val="single" w:sz="4" w:space="0" w:color="auto"/>
            </w:tcBorders>
            <w:noWrap/>
            <w:vAlign w:val="bottom"/>
            <w:hideMark/>
          </w:tcPr>
          <w:p w14:paraId="4946F86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277 </w:t>
            </w:r>
          </w:p>
        </w:tc>
        <w:tc>
          <w:tcPr>
            <w:tcW w:w="1035" w:type="dxa"/>
            <w:tcBorders>
              <w:top w:val="single" w:sz="4" w:space="0" w:color="auto"/>
              <w:left w:val="nil"/>
              <w:bottom w:val="single" w:sz="4" w:space="0" w:color="auto"/>
              <w:right w:val="single" w:sz="4" w:space="0" w:color="auto"/>
            </w:tcBorders>
            <w:noWrap/>
            <w:vAlign w:val="bottom"/>
            <w:hideMark/>
          </w:tcPr>
          <w:p w14:paraId="42B4750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41.3%</w:t>
            </w:r>
          </w:p>
        </w:tc>
      </w:tr>
      <w:tr w:rsidR="00926445" w:rsidRPr="00926445" w14:paraId="2C8A7FD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41DD6D4"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7C7676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189 </w:t>
            </w:r>
          </w:p>
        </w:tc>
        <w:tc>
          <w:tcPr>
            <w:tcW w:w="986" w:type="dxa"/>
            <w:tcBorders>
              <w:top w:val="single" w:sz="4" w:space="0" w:color="auto"/>
              <w:left w:val="nil"/>
              <w:bottom w:val="single" w:sz="4" w:space="0" w:color="auto"/>
              <w:right w:val="single" w:sz="4" w:space="0" w:color="auto"/>
            </w:tcBorders>
            <w:noWrap/>
            <w:vAlign w:val="bottom"/>
            <w:hideMark/>
          </w:tcPr>
          <w:p w14:paraId="77D75CFE"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26.4%</w:t>
            </w:r>
          </w:p>
        </w:tc>
        <w:tc>
          <w:tcPr>
            <w:tcW w:w="1140" w:type="dxa"/>
            <w:tcBorders>
              <w:top w:val="single" w:sz="4" w:space="0" w:color="auto"/>
              <w:left w:val="nil"/>
              <w:bottom w:val="single" w:sz="4" w:space="0" w:color="auto"/>
              <w:right w:val="single" w:sz="4" w:space="0" w:color="auto"/>
            </w:tcBorders>
            <w:noWrap/>
            <w:vAlign w:val="bottom"/>
            <w:hideMark/>
          </w:tcPr>
          <w:p w14:paraId="1C17766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207 </w:t>
            </w:r>
          </w:p>
        </w:tc>
        <w:tc>
          <w:tcPr>
            <w:tcW w:w="940" w:type="dxa"/>
            <w:tcBorders>
              <w:top w:val="single" w:sz="4" w:space="0" w:color="auto"/>
              <w:left w:val="nil"/>
              <w:bottom w:val="single" w:sz="4" w:space="0" w:color="auto"/>
              <w:right w:val="single" w:sz="4" w:space="0" w:color="auto"/>
            </w:tcBorders>
            <w:noWrap/>
            <w:vAlign w:val="bottom"/>
            <w:hideMark/>
          </w:tcPr>
          <w:p w14:paraId="4B26509E"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28.9%</w:t>
            </w:r>
          </w:p>
        </w:tc>
        <w:tc>
          <w:tcPr>
            <w:tcW w:w="1045" w:type="dxa"/>
            <w:tcBorders>
              <w:top w:val="single" w:sz="4" w:space="0" w:color="auto"/>
              <w:left w:val="nil"/>
              <w:bottom w:val="single" w:sz="4" w:space="0" w:color="auto"/>
              <w:right w:val="single" w:sz="4" w:space="0" w:color="auto"/>
            </w:tcBorders>
            <w:noWrap/>
            <w:vAlign w:val="bottom"/>
            <w:hideMark/>
          </w:tcPr>
          <w:p w14:paraId="17EF994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321 </w:t>
            </w:r>
          </w:p>
        </w:tc>
        <w:tc>
          <w:tcPr>
            <w:tcW w:w="1035" w:type="dxa"/>
            <w:tcBorders>
              <w:top w:val="single" w:sz="4" w:space="0" w:color="auto"/>
              <w:left w:val="nil"/>
              <w:bottom w:val="single" w:sz="4" w:space="0" w:color="auto"/>
              <w:right w:val="single" w:sz="4" w:space="0" w:color="auto"/>
            </w:tcBorders>
            <w:noWrap/>
            <w:vAlign w:val="bottom"/>
            <w:hideMark/>
          </w:tcPr>
          <w:p w14:paraId="5DD76D5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44.8%</w:t>
            </w:r>
          </w:p>
        </w:tc>
      </w:tr>
      <w:tr w:rsidR="00926445" w:rsidRPr="00926445" w14:paraId="189DCB4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564D44"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1DF097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195 </w:t>
            </w:r>
          </w:p>
        </w:tc>
        <w:tc>
          <w:tcPr>
            <w:tcW w:w="986" w:type="dxa"/>
            <w:tcBorders>
              <w:top w:val="single" w:sz="4" w:space="0" w:color="auto"/>
              <w:left w:val="nil"/>
              <w:bottom w:val="single" w:sz="4" w:space="0" w:color="auto"/>
              <w:right w:val="single" w:sz="4" w:space="0" w:color="auto"/>
            </w:tcBorders>
            <w:noWrap/>
            <w:vAlign w:val="bottom"/>
            <w:hideMark/>
          </w:tcPr>
          <w:p w14:paraId="647AD2F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26.8%</w:t>
            </w:r>
          </w:p>
        </w:tc>
        <w:tc>
          <w:tcPr>
            <w:tcW w:w="1140" w:type="dxa"/>
            <w:tcBorders>
              <w:top w:val="single" w:sz="4" w:space="0" w:color="auto"/>
              <w:left w:val="nil"/>
              <w:bottom w:val="single" w:sz="4" w:space="0" w:color="auto"/>
              <w:right w:val="single" w:sz="4" w:space="0" w:color="auto"/>
            </w:tcBorders>
            <w:noWrap/>
            <w:vAlign w:val="bottom"/>
            <w:hideMark/>
          </w:tcPr>
          <w:p w14:paraId="56FBA16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219 </w:t>
            </w:r>
          </w:p>
        </w:tc>
        <w:tc>
          <w:tcPr>
            <w:tcW w:w="940" w:type="dxa"/>
            <w:tcBorders>
              <w:top w:val="single" w:sz="4" w:space="0" w:color="auto"/>
              <w:left w:val="nil"/>
              <w:bottom w:val="single" w:sz="4" w:space="0" w:color="auto"/>
              <w:right w:val="single" w:sz="4" w:space="0" w:color="auto"/>
            </w:tcBorders>
            <w:noWrap/>
            <w:vAlign w:val="bottom"/>
            <w:hideMark/>
          </w:tcPr>
          <w:p w14:paraId="0E6ABC5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30.1%</w:t>
            </w:r>
          </w:p>
        </w:tc>
        <w:tc>
          <w:tcPr>
            <w:tcW w:w="1045" w:type="dxa"/>
            <w:tcBorders>
              <w:top w:val="single" w:sz="4" w:space="0" w:color="auto"/>
              <w:left w:val="nil"/>
              <w:bottom w:val="single" w:sz="4" w:space="0" w:color="auto"/>
              <w:right w:val="single" w:sz="4" w:space="0" w:color="auto"/>
            </w:tcBorders>
            <w:noWrap/>
            <w:vAlign w:val="bottom"/>
            <w:hideMark/>
          </w:tcPr>
          <w:p w14:paraId="2FC80EA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313 </w:t>
            </w:r>
          </w:p>
        </w:tc>
        <w:tc>
          <w:tcPr>
            <w:tcW w:w="1035" w:type="dxa"/>
            <w:tcBorders>
              <w:top w:val="single" w:sz="4" w:space="0" w:color="auto"/>
              <w:left w:val="nil"/>
              <w:bottom w:val="single" w:sz="4" w:space="0" w:color="auto"/>
              <w:right w:val="single" w:sz="4" w:space="0" w:color="auto"/>
            </w:tcBorders>
            <w:noWrap/>
            <w:vAlign w:val="bottom"/>
            <w:hideMark/>
          </w:tcPr>
          <w:p w14:paraId="28E5F2BB"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43.1%</w:t>
            </w:r>
          </w:p>
        </w:tc>
      </w:tr>
      <w:tr w:rsidR="00926445" w:rsidRPr="00926445" w14:paraId="5B03F0C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88C0003"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DE96D26"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188 </w:t>
            </w:r>
          </w:p>
        </w:tc>
        <w:tc>
          <w:tcPr>
            <w:tcW w:w="986" w:type="dxa"/>
            <w:tcBorders>
              <w:top w:val="single" w:sz="4" w:space="0" w:color="auto"/>
              <w:left w:val="nil"/>
              <w:bottom w:val="single" w:sz="4" w:space="0" w:color="auto"/>
              <w:right w:val="single" w:sz="4" w:space="0" w:color="auto"/>
            </w:tcBorders>
            <w:noWrap/>
            <w:vAlign w:val="bottom"/>
            <w:hideMark/>
          </w:tcPr>
          <w:p w14:paraId="6F0D209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26.0%</w:t>
            </w:r>
          </w:p>
        </w:tc>
        <w:tc>
          <w:tcPr>
            <w:tcW w:w="1140" w:type="dxa"/>
            <w:tcBorders>
              <w:top w:val="single" w:sz="4" w:space="0" w:color="auto"/>
              <w:left w:val="nil"/>
              <w:bottom w:val="single" w:sz="4" w:space="0" w:color="auto"/>
              <w:right w:val="single" w:sz="4" w:space="0" w:color="auto"/>
            </w:tcBorders>
            <w:noWrap/>
            <w:vAlign w:val="bottom"/>
            <w:hideMark/>
          </w:tcPr>
          <w:p w14:paraId="65A8669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212 </w:t>
            </w:r>
          </w:p>
        </w:tc>
        <w:tc>
          <w:tcPr>
            <w:tcW w:w="940" w:type="dxa"/>
            <w:tcBorders>
              <w:top w:val="single" w:sz="4" w:space="0" w:color="auto"/>
              <w:left w:val="nil"/>
              <w:bottom w:val="single" w:sz="4" w:space="0" w:color="auto"/>
              <w:right w:val="single" w:sz="4" w:space="0" w:color="auto"/>
            </w:tcBorders>
            <w:noWrap/>
            <w:vAlign w:val="bottom"/>
            <w:hideMark/>
          </w:tcPr>
          <w:p w14:paraId="0874CD55"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29.4%</w:t>
            </w:r>
          </w:p>
        </w:tc>
        <w:tc>
          <w:tcPr>
            <w:tcW w:w="1045" w:type="dxa"/>
            <w:tcBorders>
              <w:top w:val="single" w:sz="4" w:space="0" w:color="auto"/>
              <w:left w:val="nil"/>
              <w:bottom w:val="single" w:sz="4" w:space="0" w:color="auto"/>
              <w:right w:val="single" w:sz="4" w:space="0" w:color="auto"/>
            </w:tcBorders>
            <w:noWrap/>
            <w:vAlign w:val="bottom"/>
            <w:hideMark/>
          </w:tcPr>
          <w:p w14:paraId="03F5EFE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322 </w:t>
            </w:r>
          </w:p>
        </w:tc>
        <w:tc>
          <w:tcPr>
            <w:tcW w:w="1035" w:type="dxa"/>
            <w:tcBorders>
              <w:top w:val="single" w:sz="4" w:space="0" w:color="auto"/>
              <w:left w:val="nil"/>
              <w:bottom w:val="single" w:sz="4" w:space="0" w:color="auto"/>
              <w:right w:val="single" w:sz="4" w:space="0" w:color="auto"/>
            </w:tcBorders>
            <w:noWrap/>
            <w:vAlign w:val="bottom"/>
            <w:hideMark/>
          </w:tcPr>
          <w:p w14:paraId="0D002E7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44.6%</w:t>
            </w:r>
          </w:p>
        </w:tc>
      </w:tr>
      <w:tr w:rsidR="00926445" w:rsidRPr="00926445" w14:paraId="4EB0332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13A2405"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E84A01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215 </w:t>
            </w:r>
          </w:p>
        </w:tc>
        <w:tc>
          <w:tcPr>
            <w:tcW w:w="986" w:type="dxa"/>
            <w:tcBorders>
              <w:top w:val="single" w:sz="4" w:space="0" w:color="auto"/>
              <w:left w:val="nil"/>
              <w:bottom w:val="single" w:sz="4" w:space="0" w:color="auto"/>
              <w:right w:val="single" w:sz="4" w:space="0" w:color="auto"/>
            </w:tcBorders>
            <w:noWrap/>
            <w:vAlign w:val="bottom"/>
            <w:hideMark/>
          </w:tcPr>
          <w:p w14:paraId="70FE8F1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29.1%</w:t>
            </w:r>
          </w:p>
        </w:tc>
        <w:tc>
          <w:tcPr>
            <w:tcW w:w="1140" w:type="dxa"/>
            <w:tcBorders>
              <w:top w:val="single" w:sz="4" w:space="0" w:color="auto"/>
              <w:left w:val="nil"/>
              <w:bottom w:val="single" w:sz="4" w:space="0" w:color="auto"/>
              <w:right w:val="single" w:sz="4" w:space="0" w:color="auto"/>
            </w:tcBorders>
            <w:noWrap/>
            <w:vAlign w:val="bottom"/>
            <w:hideMark/>
          </w:tcPr>
          <w:p w14:paraId="70C50FA4"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251 </w:t>
            </w:r>
          </w:p>
        </w:tc>
        <w:tc>
          <w:tcPr>
            <w:tcW w:w="940" w:type="dxa"/>
            <w:tcBorders>
              <w:top w:val="single" w:sz="4" w:space="0" w:color="auto"/>
              <w:left w:val="nil"/>
              <w:bottom w:val="single" w:sz="4" w:space="0" w:color="auto"/>
              <w:right w:val="single" w:sz="4" w:space="0" w:color="auto"/>
            </w:tcBorders>
            <w:noWrap/>
            <w:vAlign w:val="bottom"/>
            <w:hideMark/>
          </w:tcPr>
          <w:p w14:paraId="52F60B2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34.0%</w:t>
            </w:r>
          </w:p>
        </w:tc>
        <w:tc>
          <w:tcPr>
            <w:tcW w:w="1045" w:type="dxa"/>
            <w:tcBorders>
              <w:top w:val="single" w:sz="4" w:space="0" w:color="auto"/>
              <w:left w:val="nil"/>
              <w:bottom w:val="single" w:sz="4" w:space="0" w:color="auto"/>
              <w:right w:val="single" w:sz="4" w:space="0" w:color="auto"/>
            </w:tcBorders>
            <w:noWrap/>
            <w:vAlign w:val="bottom"/>
            <w:hideMark/>
          </w:tcPr>
          <w:p w14:paraId="4415B0E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272 </w:t>
            </w:r>
          </w:p>
        </w:tc>
        <w:tc>
          <w:tcPr>
            <w:tcW w:w="1035" w:type="dxa"/>
            <w:tcBorders>
              <w:top w:val="single" w:sz="4" w:space="0" w:color="auto"/>
              <w:left w:val="nil"/>
              <w:bottom w:val="single" w:sz="4" w:space="0" w:color="auto"/>
              <w:right w:val="single" w:sz="4" w:space="0" w:color="auto"/>
            </w:tcBorders>
            <w:noWrap/>
            <w:vAlign w:val="bottom"/>
            <w:hideMark/>
          </w:tcPr>
          <w:p w14:paraId="0F30657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36.9%</w:t>
            </w:r>
          </w:p>
        </w:tc>
      </w:tr>
      <w:tr w:rsidR="00926445" w:rsidRPr="00926445" w14:paraId="54213F7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A76B95"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9D71C1B"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189 </w:t>
            </w:r>
          </w:p>
        </w:tc>
        <w:tc>
          <w:tcPr>
            <w:tcW w:w="986" w:type="dxa"/>
            <w:tcBorders>
              <w:top w:val="single" w:sz="4" w:space="0" w:color="auto"/>
              <w:left w:val="nil"/>
              <w:bottom w:val="single" w:sz="4" w:space="0" w:color="auto"/>
              <w:right w:val="single" w:sz="4" w:space="0" w:color="auto"/>
            </w:tcBorders>
            <w:noWrap/>
            <w:vAlign w:val="bottom"/>
            <w:hideMark/>
          </w:tcPr>
          <w:p w14:paraId="3C5DFDA4"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28.1%</w:t>
            </w:r>
          </w:p>
        </w:tc>
        <w:tc>
          <w:tcPr>
            <w:tcW w:w="1140" w:type="dxa"/>
            <w:tcBorders>
              <w:top w:val="single" w:sz="4" w:space="0" w:color="auto"/>
              <w:left w:val="nil"/>
              <w:bottom w:val="single" w:sz="4" w:space="0" w:color="auto"/>
              <w:right w:val="single" w:sz="4" w:space="0" w:color="auto"/>
            </w:tcBorders>
            <w:noWrap/>
            <w:vAlign w:val="bottom"/>
            <w:hideMark/>
          </w:tcPr>
          <w:p w14:paraId="7CD8618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226 </w:t>
            </w:r>
          </w:p>
        </w:tc>
        <w:tc>
          <w:tcPr>
            <w:tcW w:w="940" w:type="dxa"/>
            <w:tcBorders>
              <w:top w:val="single" w:sz="4" w:space="0" w:color="auto"/>
              <w:left w:val="nil"/>
              <w:bottom w:val="single" w:sz="4" w:space="0" w:color="auto"/>
              <w:right w:val="single" w:sz="4" w:space="0" w:color="auto"/>
            </w:tcBorders>
            <w:noWrap/>
            <w:vAlign w:val="bottom"/>
            <w:hideMark/>
          </w:tcPr>
          <w:p w14:paraId="1421856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33.6%</w:t>
            </w:r>
          </w:p>
        </w:tc>
        <w:tc>
          <w:tcPr>
            <w:tcW w:w="1045" w:type="dxa"/>
            <w:tcBorders>
              <w:top w:val="single" w:sz="4" w:space="0" w:color="auto"/>
              <w:left w:val="nil"/>
              <w:bottom w:val="single" w:sz="4" w:space="0" w:color="auto"/>
              <w:right w:val="single" w:sz="4" w:space="0" w:color="auto"/>
            </w:tcBorders>
            <w:noWrap/>
            <w:vAlign w:val="bottom"/>
            <w:hideMark/>
          </w:tcPr>
          <w:p w14:paraId="65079DD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258 </w:t>
            </w:r>
          </w:p>
        </w:tc>
        <w:tc>
          <w:tcPr>
            <w:tcW w:w="1035" w:type="dxa"/>
            <w:tcBorders>
              <w:top w:val="single" w:sz="4" w:space="0" w:color="auto"/>
              <w:left w:val="nil"/>
              <w:bottom w:val="single" w:sz="4" w:space="0" w:color="auto"/>
              <w:right w:val="single" w:sz="4" w:space="0" w:color="auto"/>
            </w:tcBorders>
            <w:noWrap/>
            <w:vAlign w:val="bottom"/>
            <w:hideMark/>
          </w:tcPr>
          <w:p w14:paraId="703FA17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38.3%</w:t>
            </w:r>
          </w:p>
        </w:tc>
      </w:tr>
      <w:tr w:rsidR="00926445" w:rsidRPr="00926445" w14:paraId="6292C15F" w14:textId="77777777" w:rsidTr="006C0D77">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A8BD8B3"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2050E2B"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248 </w:t>
            </w:r>
          </w:p>
        </w:tc>
        <w:tc>
          <w:tcPr>
            <w:tcW w:w="986" w:type="dxa"/>
            <w:tcBorders>
              <w:top w:val="single" w:sz="4" w:space="0" w:color="auto"/>
              <w:left w:val="nil"/>
              <w:bottom w:val="single" w:sz="4" w:space="0" w:color="auto"/>
              <w:right w:val="single" w:sz="4" w:space="0" w:color="auto"/>
            </w:tcBorders>
            <w:noWrap/>
            <w:vAlign w:val="bottom"/>
            <w:hideMark/>
          </w:tcPr>
          <w:p w14:paraId="16FD3182"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140" w:type="dxa"/>
            <w:tcBorders>
              <w:top w:val="single" w:sz="4" w:space="0" w:color="auto"/>
              <w:left w:val="nil"/>
              <w:bottom w:val="single" w:sz="4" w:space="0" w:color="auto"/>
              <w:right w:val="single" w:sz="4" w:space="0" w:color="auto"/>
            </w:tcBorders>
            <w:noWrap/>
            <w:vAlign w:val="bottom"/>
            <w:hideMark/>
          </w:tcPr>
          <w:p w14:paraId="0A61105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224 </w:t>
            </w:r>
          </w:p>
        </w:tc>
        <w:tc>
          <w:tcPr>
            <w:tcW w:w="940" w:type="dxa"/>
            <w:tcBorders>
              <w:top w:val="single" w:sz="4" w:space="0" w:color="auto"/>
              <w:left w:val="nil"/>
              <w:bottom w:val="single" w:sz="4" w:space="0" w:color="auto"/>
              <w:right w:val="single" w:sz="4" w:space="0" w:color="auto"/>
            </w:tcBorders>
            <w:noWrap/>
            <w:vAlign w:val="bottom"/>
            <w:hideMark/>
          </w:tcPr>
          <w:p w14:paraId="48BB8D8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32.2%</w:t>
            </w:r>
          </w:p>
        </w:tc>
        <w:tc>
          <w:tcPr>
            <w:tcW w:w="1045" w:type="dxa"/>
            <w:tcBorders>
              <w:top w:val="single" w:sz="4" w:space="0" w:color="auto"/>
              <w:left w:val="nil"/>
              <w:bottom w:val="single" w:sz="4" w:space="0" w:color="auto"/>
              <w:right w:val="single" w:sz="4" w:space="0" w:color="auto"/>
            </w:tcBorders>
            <w:noWrap/>
            <w:vAlign w:val="bottom"/>
            <w:hideMark/>
          </w:tcPr>
          <w:p w14:paraId="5E30496E"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223 </w:t>
            </w:r>
          </w:p>
        </w:tc>
        <w:tc>
          <w:tcPr>
            <w:tcW w:w="1035" w:type="dxa"/>
            <w:tcBorders>
              <w:top w:val="single" w:sz="4" w:space="0" w:color="auto"/>
              <w:left w:val="nil"/>
              <w:bottom w:val="single" w:sz="4" w:space="0" w:color="auto"/>
              <w:right w:val="single" w:sz="4" w:space="0" w:color="auto"/>
            </w:tcBorders>
            <w:noWrap/>
            <w:vAlign w:val="bottom"/>
            <w:hideMark/>
          </w:tcPr>
          <w:p w14:paraId="7D7DEA4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32.1%</w:t>
            </w:r>
          </w:p>
        </w:tc>
      </w:tr>
      <w:tr w:rsidR="00926445" w:rsidRPr="00926445" w14:paraId="246D868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3115046"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A41637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185 </w:t>
            </w:r>
          </w:p>
        </w:tc>
        <w:tc>
          <w:tcPr>
            <w:tcW w:w="986" w:type="dxa"/>
            <w:tcBorders>
              <w:top w:val="single" w:sz="4" w:space="0" w:color="auto"/>
              <w:left w:val="nil"/>
              <w:bottom w:val="single" w:sz="4" w:space="0" w:color="auto"/>
              <w:right w:val="single" w:sz="4" w:space="0" w:color="auto"/>
            </w:tcBorders>
            <w:noWrap/>
            <w:vAlign w:val="bottom"/>
            <w:hideMark/>
          </w:tcPr>
          <w:p w14:paraId="7990FA55"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24.6%</w:t>
            </w:r>
          </w:p>
        </w:tc>
        <w:tc>
          <w:tcPr>
            <w:tcW w:w="1140" w:type="dxa"/>
            <w:tcBorders>
              <w:top w:val="single" w:sz="4" w:space="0" w:color="auto"/>
              <w:left w:val="nil"/>
              <w:bottom w:val="single" w:sz="4" w:space="0" w:color="auto"/>
              <w:right w:val="single" w:sz="4" w:space="0" w:color="auto"/>
            </w:tcBorders>
            <w:noWrap/>
            <w:vAlign w:val="bottom"/>
            <w:hideMark/>
          </w:tcPr>
          <w:p w14:paraId="49E07AA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219 </w:t>
            </w:r>
          </w:p>
        </w:tc>
        <w:tc>
          <w:tcPr>
            <w:tcW w:w="940" w:type="dxa"/>
            <w:tcBorders>
              <w:top w:val="single" w:sz="4" w:space="0" w:color="auto"/>
              <w:left w:val="nil"/>
              <w:bottom w:val="single" w:sz="4" w:space="0" w:color="auto"/>
              <w:right w:val="single" w:sz="4" w:space="0" w:color="auto"/>
            </w:tcBorders>
            <w:noWrap/>
            <w:vAlign w:val="bottom"/>
            <w:hideMark/>
          </w:tcPr>
          <w:p w14:paraId="43CD2DC2"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29.1%</w:t>
            </w:r>
          </w:p>
        </w:tc>
        <w:tc>
          <w:tcPr>
            <w:tcW w:w="1045" w:type="dxa"/>
            <w:tcBorders>
              <w:top w:val="single" w:sz="4" w:space="0" w:color="auto"/>
              <w:left w:val="nil"/>
              <w:bottom w:val="single" w:sz="4" w:space="0" w:color="auto"/>
              <w:right w:val="single" w:sz="4" w:space="0" w:color="auto"/>
            </w:tcBorders>
            <w:noWrap/>
            <w:vAlign w:val="bottom"/>
            <w:hideMark/>
          </w:tcPr>
          <w:p w14:paraId="316138F4"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348 </w:t>
            </w:r>
          </w:p>
        </w:tc>
        <w:tc>
          <w:tcPr>
            <w:tcW w:w="1035" w:type="dxa"/>
            <w:tcBorders>
              <w:top w:val="single" w:sz="4" w:space="0" w:color="auto"/>
              <w:left w:val="nil"/>
              <w:bottom w:val="single" w:sz="4" w:space="0" w:color="auto"/>
              <w:right w:val="single" w:sz="4" w:space="0" w:color="auto"/>
            </w:tcBorders>
            <w:noWrap/>
            <w:vAlign w:val="bottom"/>
            <w:hideMark/>
          </w:tcPr>
          <w:p w14:paraId="79D2BB6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46.3%</w:t>
            </w:r>
          </w:p>
        </w:tc>
      </w:tr>
      <w:tr w:rsidR="00926445" w:rsidRPr="00926445" w14:paraId="3D543E0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8CE2CBA"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896ACF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236 </w:t>
            </w:r>
          </w:p>
        </w:tc>
        <w:tc>
          <w:tcPr>
            <w:tcW w:w="986" w:type="dxa"/>
            <w:tcBorders>
              <w:top w:val="single" w:sz="4" w:space="0" w:color="auto"/>
              <w:left w:val="nil"/>
              <w:bottom w:val="single" w:sz="4" w:space="0" w:color="auto"/>
              <w:right w:val="single" w:sz="4" w:space="0" w:color="auto"/>
            </w:tcBorders>
            <w:noWrap/>
            <w:vAlign w:val="bottom"/>
            <w:hideMark/>
          </w:tcPr>
          <w:p w14:paraId="07757D6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29.5%</w:t>
            </w:r>
          </w:p>
        </w:tc>
        <w:tc>
          <w:tcPr>
            <w:tcW w:w="1140" w:type="dxa"/>
            <w:tcBorders>
              <w:top w:val="single" w:sz="4" w:space="0" w:color="auto"/>
              <w:left w:val="nil"/>
              <w:bottom w:val="single" w:sz="4" w:space="0" w:color="auto"/>
              <w:right w:val="single" w:sz="4" w:space="0" w:color="auto"/>
            </w:tcBorders>
            <w:noWrap/>
            <w:vAlign w:val="bottom"/>
            <w:hideMark/>
          </w:tcPr>
          <w:p w14:paraId="4159C3A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237 </w:t>
            </w:r>
          </w:p>
        </w:tc>
        <w:tc>
          <w:tcPr>
            <w:tcW w:w="940" w:type="dxa"/>
            <w:tcBorders>
              <w:top w:val="single" w:sz="4" w:space="0" w:color="auto"/>
              <w:left w:val="nil"/>
              <w:bottom w:val="single" w:sz="4" w:space="0" w:color="auto"/>
              <w:right w:val="single" w:sz="4" w:space="0" w:color="auto"/>
            </w:tcBorders>
            <w:noWrap/>
            <w:vAlign w:val="bottom"/>
            <w:hideMark/>
          </w:tcPr>
          <w:p w14:paraId="2BB467BD"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29.6%</w:t>
            </w:r>
          </w:p>
        </w:tc>
        <w:tc>
          <w:tcPr>
            <w:tcW w:w="1045" w:type="dxa"/>
            <w:tcBorders>
              <w:top w:val="single" w:sz="4" w:space="0" w:color="auto"/>
              <w:left w:val="nil"/>
              <w:bottom w:val="single" w:sz="4" w:space="0" w:color="auto"/>
              <w:right w:val="single" w:sz="4" w:space="0" w:color="auto"/>
            </w:tcBorders>
            <w:noWrap/>
            <w:vAlign w:val="bottom"/>
            <w:hideMark/>
          </w:tcPr>
          <w:p w14:paraId="42FC97B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327 </w:t>
            </w:r>
          </w:p>
        </w:tc>
        <w:tc>
          <w:tcPr>
            <w:tcW w:w="1035" w:type="dxa"/>
            <w:tcBorders>
              <w:top w:val="single" w:sz="4" w:space="0" w:color="auto"/>
              <w:left w:val="nil"/>
              <w:bottom w:val="single" w:sz="4" w:space="0" w:color="auto"/>
              <w:right w:val="single" w:sz="4" w:space="0" w:color="auto"/>
            </w:tcBorders>
            <w:noWrap/>
            <w:vAlign w:val="bottom"/>
            <w:hideMark/>
          </w:tcPr>
          <w:p w14:paraId="6F557AC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40.9%</w:t>
            </w:r>
          </w:p>
        </w:tc>
      </w:tr>
      <w:tr w:rsidR="00926445" w:rsidRPr="00926445" w14:paraId="03ABB91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3DD21B5"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lastRenderedPageBreak/>
              <w:t>114</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563044E"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172 </w:t>
            </w:r>
          </w:p>
        </w:tc>
        <w:tc>
          <w:tcPr>
            <w:tcW w:w="986" w:type="dxa"/>
            <w:tcBorders>
              <w:top w:val="single" w:sz="4" w:space="0" w:color="auto"/>
              <w:left w:val="nil"/>
              <w:bottom w:val="single" w:sz="4" w:space="0" w:color="auto"/>
              <w:right w:val="single" w:sz="4" w:space="0" w:color="auto"/>
            </w:tcBorders>
            <w:noWrap/>
            <w:vAlign w:val="bottom"/>
            <w:hideMark/>
          </w:tcPr>
          <w:p w14:paraId="32A8FF3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25.5%</w:t>
            </w:r>
          </w:p>
        </w:tc>
        <w:tc>
          <w:tcPr>
            <w:tcW w:w="1140" w:type="dxa"/>
            <w:tcBorders>
              <w:top w:val="single" w:sz="4" w:space="0" w:color="auto"/>
              <w:left w:val="nil"/>
              <w:bottom w:val="single" w:sz="4" w:space="0" w:color="auto"/>
              <w:right w:val="single" w:sz="4" w:space="0" w:color="auto"/>
            </w:tcBorders>
            <w:noWrap/>
            <w:vAlign w:val="bottom"/>
            <w:hideMark/>
          </w:tcPr>
          <w:p w14:paraId="18541436"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174 </w:t>
            </w:r>
          </w:p>
        </w:tc>
        <w:tc>
          <w:tcPr>
            <w:tcW w:w="940" w:type="dxa"/>
            <w:tcBorders>
              <w:top w:val="single" w:sz="4" w:space="0" w:color="auto"/>
              <w:left w:val="nil"/>
              <w:bottom w:val="single" w:sz="4" w:space="0" w:color="auto"/>
              <w:right w:val="single" w:sz="4" w:space="0" w:color="auto"/>
            </w:tcBorders>
            <w:noWrap/>
            <w:vAlign w:val="bottom"/>
            <w:hideMark/>
          </w:tcPr>
          <w:p w14:paraId="6C9821A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25.8%</w:t>
            </w:r>
          </w:p>
        </w:tc>
        <w:tc>
          <w:tcPr>
            <w:tcW w:w="1045" w:type="dxa"/>
            <w:tcBorders>
              <w:top w:val="single" w:sz="4" w:space="0" w:color="auto"/>
              <w:left w:val="nil"/>
              <w:bottom w:val="single" w:sz="4" w:space="0" w:color="auto"/>
              <w:right w:val="single" w:sz="4" w:space="0" w:color="auto"/>
            </w:tcBorders>
            <w:noWrap/>
            <w:vAlign w:val="bottom"/>
            <w:hideMark/>
          </w:tcPr>
          <w:p w14:paraId="2350BD52"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329 </w:t>
            </w:r>
          </w:p>
        </w:tc>
        <w:tc>
          <w:tcPr>
            <w:tcW w:w="1035" w:type="dxa"/>
            <w:tcBorders>
              <w:top w:val="single" w:sz="4" w:space="0" w:color="auto"/>
              <w:left w:val="nil"/>
              <w:bottom w:val="single" w:sz="4" w:space="0" w:color="auto"/>
              <w:right w:val="single" w:sz="4" w:space="0" w:color="auto"/>
            </w:tcBorders>
            <w:noWrap/>
            <w:vAlign w:val="bottom"/>
            <w:hideMark/>
          </w:tcPr>
          <w:p w14:paraId="6B7BB3C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48.7%</w:t>
            </w:r>
          </w:p>
        </w:tc>
      </w:tr>
      <w:tr w:rsidR="00926445" w:rsidRPr="00926445" w14:paraId="7433298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DE8C0BB"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536BF2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267 </w:t>
            </w:r>
          </w:p>
        </w:tc>
        <w:tc>
          <w:tcPr>
            <w:tcW w:w="986" w:type="dxa"/>
            <w:tcBorders>
              <w:top w:val="single" w:sz="4" w:space="0" w:color="auto"/>
              <w:left w:val="nil"/>
              <w:bottom w:val="single" w:sz="4" w:space="0" w:color="auto"/>
              <w:right w:val="single" w:sz="4" w:space="0" w:color="auto"/>
            </w:tcBorders>
            <w:noWrap/>
            <w:vAlign w:val="bottom"/>
            <w:hideMark/>
          </w:tcPr>
          <w:p w14:paraId="7050AA9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31.2%</w:t>
            </w:r>
          </w:p>
        </w:tc>
        <w:tc>
          <w:tcPr>
            <w:tcW w:w="1140" w:type="dxa"/>
            <w:tcBorders>
              <w:top w:val="single" w:sz="4" w:space="0" w:color="auto"/>
              <w:left w:val="nil"/>
              <w:bottom w:val="single" w:sz="4" w:space="0" w:color="auto"/>
              <w:right w:val="single" w:sz="4" w:space="0" w:color="auto"/>
            </w:tcBorders>
            <w:noWrap/>
            <w:vAlign w:val="bottom"/>
            <w:hideMark/>
          </w:tcPr>
          <w:p w14:paraId="61AC3D4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240 </w:t>
            </w:r>
          </w:p>
        </w:tc>
        <w:tc>
          <w:tcPr>
            <w:tcW w:w="940" w:type="dxa"/>
            <w:tcBorders>
              <w:top w:val="single" w:sz="4" w:space="0" w:color="auto"/>
              <w:left w:val="nil"/>
              <w:bottom w:val="single" w:sz="4" w:space="0" w:color="auto"/>
              <w:right w:val="single" w:sz="4" w:space="0" w:color="auto"/>
            </w:tcBorders>
            <w:noWrap/>
            <w:vAlign w:val="bottom"/>
            <w:hideMark/>
          </w:tcPr>
          <w:p w14:paraId="27B7235C"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28.0%</w:t>
            </w:r>
          </w:p>
        </w:tc>
        <w:tc>
          <w:tcPr>
            <w:tcW w:w="1045" w:type="dxa"/>
            <w:tcBorders>
              <w:top w:val="single" w:sz="4" w:space="0" w:color="auto"/>
              <w:left w:val="nil"/>
              <w:bottom w:val="single" w:sz="4" w:space="0" w:color="auto"/>
              <w:right w:val="single" w:sz="4" w:space="0" w:color="auto"/>
            </w:tcBorders>
            <w:noWrap/>
            <w:vAlign w:val="bottom"/>
            <w:hideMark/>
          </w:tcPr>
          <w:p w14:paraId="37D4491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349 </w:t>
            </w:r>
          </w:p>
        </w:tc>
        <w:tc>
          <w:tcPr>
            <w:tcW w:w="1035" w:type="dxa"/>
            <w:tcBorders>
              <w:top w:val="single" w:sz="4" w:space="0" w:color="auto"/>
              <w:left w:val="nil"/>
              <w:bottom w:val="single" w:sz="4" w:space="0" w:color="auto"/>
              <w:right w:val="single" w:sz="4" w:space="0" w:color="auto"/>
            </w:tcBorders>
            <w:noWrap/>
            <w:vAlign w:val="bottom"/>
            <w:hideMark/>
          </w:tcPr>
          <w:p w14:paraId="66054BA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40.8%</w:t>
            </w:r>
          </w:p>
        </w:tc>
      </w:tr>
      <w:tr w:rsidR="00926445" w:rsidRPr="00926445" w14:paraId="3B580B3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9CC9879"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9024CF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236 </w:t>
            </w:r>
          </w:p>
        </w:tc>
        <w:tc>
          <w:tcPr>
            <w:tcW w:w="986" w:type="dxa"/>
            <w:tcBorders>
              <w:top w:val="single" w:sz="4" w:space="0" w:color="auto"/>
              <w:left w:val="nil"/>
              <w:bottom w:val="single" w:sz="4" w:space="0" w:color="auto"/>
              <w:right w:val="single" w:sz="4" w:space="0" w:color="auto"/>
            </w:tcBorders>
            <w:noWrap/>
            <w:vAlign w:val="bottom"/>
            <w:hideMark/>
          </w:tcPr>
          <w:p w14:paraId="184FBF55"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29.7%</w:t>
            </w:r>
          </w:p>
        </w:tc>
        <w:tc>
          <w:tcPr>
            <w:tcW w:w="1140" w:type="dxa"/>
            <w:tcBorders>
              <w:top w:val="single" w:sz="4" w:space="0" w:color="auto"/>
              <w:left w:val="nil"/>
              <w:bottom w:val="single" w:sz="4" w:space="0" w:color="auto"/>
              <w:right w:val="single" w:sz="4" w:space="0" w:color="auto"/>
            </w:tcBorders>
            <w:noWrap/>
            <w:vAlign w:val="bottom"/>
            <w:hideMark/>
          </w:tcPr>
          <w:p w14:paraId="466BCF4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251 </w:t>
            </w:r>
          </w:p>
        </w:tc>
        <w:tc>
          <w:tcPr>
            <w:tcW w:w="940" w:type="dxa"/>
            <w:tcBorders>
              <w:top w:val="single" w:sz="4" w:space="0" w:color="auto"/>
              <w:left w:val="nil"/>
              <w:bottom w:val="single" w:sz="4" w:space="0" w:color="auto"/>
              <w:right w:val="single" w:sz="4" w:space="0" w:color="auto"/>
            </w:tcBorders>
            <w:noWrap/>
            <w:vAlign w:val="bottom"/>
            <w:hideMark/>
          </w:tcPr>
          <w:p w14:paraId="30FCE2B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31.6%</w:t>
            </w:r>
          </w:p>
        </w:tc>
        <w:tc>
          <w:tcPr>
            <w:tcW w:w="1045" w:type="dxa"/>
            <w:tcBorders>
              <w:top w:val="single" w:sz="4" w:space="0" w:color="auto"/>
              <w:left w:val="nil"/>
              <w:bottom w:val="single" w:sz="4" w:space="0" w:color="auto"/>
              <w:right w:val="single" w:sz="4" w:space="0" w:color="auto"/>
            </w:tcBorders>
            <w:noWrap/>
            <w:vAlign w:val="bottom"/>
            <w:hideMark/>
          </w:tcPr>
          <w:p w14:paraId="7092583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307 </w:t>
            </w:r>
          </w:p>
        </w:tc>
        <w:tc>
          <w:tcPr>
            <w:tcW w:w="1035" w:type="dxa"/>
            <w:tcBorders>
              <w:top w:val="single" w:sz="4" w:space="0" w:color="auto"/>
              <w:left w:val="nil"/>
              <w:bottom w:val="single" w:sz="4" w:space="0" w:color="auto"/>
              <w:right w:val="single" w:sz="4" w:space="0" w:color="auto"/>
            </w:tcBorders>
            <w:noWrap/>
            <w:vAlign w:val="bottom"/>
            <w:hideMark/>
          </w:tcPr>
          <w:p w14:paraId="394F896E"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38.7%</w:t>
            </w:r>
          </w:p>
        </w:tc>
      </w:tr>
      <w:tr w:rsidR="00926445" w:rsidRPr="00926445" w14:paraId="6FDDC14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BB3170B"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087E792"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238 </w:t>
            </w:r>
          </w:p>
        </w:tc>
        <w:tc>
          <w:tcPr>
            <w:tcW w:w="986" w:type="dxa"/>
            <w:tcBorders>
              <w:top w:val="single" w:sz="4" w:space="0" w:color="auto"/>
              <w:left w:val="nil"/>
              <w:bottom w:val="single" w:sz="4" w:space="0" w:color="auto"/>
              <w:right w:val="single" w:sz="4" w:space="0" w:color="auto"/>
            </w:tcBorders>
            <w:noWrap/>
            <w:vAlign w:val="bottom"/>
            <w:hideMark/>
          </w:tcPr>
          <w:p w14:paraId="58CBBF6D"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32.0%</w:t>
            </w:r>
          </w:p>
        </w:tc>
        <w:tc>
          <w:tcPr>
            <w:tcW w:w="1140" w:type="dxa"/>
            <w:tcBorders>
              <w:top w:val="single" w:sz="4" w:space="0" w:color="auto"/>
              <w:left w:val="nil"/>
              <w:bottom w:val="single" w:sz="4" w:space="0" w:color="auto"/>
              <w:right w:val="single" w:sz="4" w:space="0" w:color="auto"/>
            </w:tcBorders>
            <w:noWrap/>
            <w:vAlign w:val="bottom"/>
            <w:hideMark/>
          </w:tcPr>
          <w:p w14:paraId="1B7BAE50"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307 </w:t>
            </w:r>
          </w:p>
        </w:tc>
        <w:tc>
          <w:tcPr>
            <w:tcW w:w="940" w:type="dxa"/>
            <w:tcBorders>
              <w:top w:val="single" w:sz="4" w:space="0" w:color="auto"/>
              <w:left w:val="nil"/>
              <w:bottom w:val="single" w:sz="4" w:space="0" w:color="auto"/>
              <w:right w:val="single" w:sz="4" w:space="0" w:color="auto"/>
            </w:tcBorders>
            <w:noWrap/>
            <w:vAlign w:val="bottom"/>
            <w:hideMark/>
          </w:tcPr>
          <w:p w14:paraId="72DAF43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41.3%</w:t>
            </w:r>
          </w:p>
        </w:tc>
        <w:tc>
          <w:tcPr>
            <w:tcW w:w="1045" w:type="dxa"/>
            <w:tcBorders>
              <w:top w:val="single" w:sz="4" w:space="0" w:color="auto"/>
              <w:left w:val="nil"/>
              <w:bottom w:val="single" w:sz="4" w:space="0" w:color="auto"/>
              <w:right w:val="single" w:sz="4" w:space="0" w:color="auto"/>
            </w:tcBorders>
            <w:noWrap/>
            <w:vAlign w:val="bottom"/>
            <w:hideMark/>
          </w:tcPr>
          <w:p w14:paraId="54D91623"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199 </w:t>
            </w:r>
          </w:p>
        </w:tc>
        <w:tc>
          <w:tcPr>
            <w:tcW w:w="1035" w:type="dxa"/>
            <w:tcBorders>
              <w:top w:val="single" w:sz="4" w:space="0" w:color="auto"/>
              <w:left w:val="nil"/>
              <w:bottom w:val="single" w:sz="4" w:space="0" w:color="auto"/>
              <w:right w:val="single" w:sz="4" w:space="0" w:color="auto"/>
            </w:tcBorders>
            <w:noWrap/>
            <w:vAlign w:val="bottom"/>
            <w:hideMark/>
          </w:tcPr>
          <w:p w14:paraId="2733234B"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26.7%</w:t>
            </w:r>
          </w:p>
        </w:tc>
      </w:tr>
      <w:tr w:rsidR="00926445" w:rsidRPr="00926445" w14:paraId="03A72FE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94C69C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7382DEE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226 </w:t>
            </w:r>
          </w:p>
        </w:tc>
        <w:tc>
          <w:tcPr>
            <w:tcW w:w="986" w:type="dxa"/>
            <w:tcBorders>
              <w:top w:val="single" w:sz="4" w:space="0" w:color="auto"/>
              <w:left w:val="nil"/>
              <w:bottom w:val="single" w:sz="4" w:space="0" w:color="auto"/>
              <w:right w:val="single" w:sz="4" w:space="0" w:color="auto"/>
            </w:tcBorders>
            <w:noWrap/>
            <w:vAlign w:val="bottom"/>
            <w:hideMark/>
          </w:tcPr>
          <w:p w14:paraId="7EAEBF3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28.4%</w:t>
            </w:r>
          </w:p>
        </w:tc>
        <w:tc>
          <w:tcPr>
            <w:tcW w:w="1140" w:type="dxa"/>
            <w:tcBorders>
              <w:top w:val="single" w:sz="4" w:space="0" w:color="auto"/>
              <w:left w:val="nil"/>
              <w:bottom w:val="single" w:sz="4" w:space="0" w:color="auto"/>
              <w:right w:val="single" w:sz="4" w:space="0" w:color="auto"/>
            </w:tcBorders>
            <w:noWrap/>
            <w:vAlign w:val="bottom"/>
            <w:hideMark/>
          </w:tcPr>
          <w:p w14:paraId="10EAF69B"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223 </w:t>
            </w:r>
          </w:p>
        </w:tc>
        <w:tc>
          <w:tcPr>
            <w:tcW w:w="940" w:type="dxa"/>
            <w:tcBorders>
              <w:top w:val="single" w:sz="4" w:space="0" w:color="auto"/>
              <w:left w:val="nil"/>
              <w:bottom w:val="single" w:sz="4" w:space="0" w:color="auto"/>
              <w:right w:val="single" w:sz="4" w:space="0" w:color="auto"/>
            </w:tcBorders>
            <w:noWrap/>
            <w:vAlign w:val="bottom"/>
            <w:hideMark/>
          </w:tcPr>
          <w:p w14:paraId="21034664"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28.0%</w:t>
            </w:r>
          </w:p>
        </w:tc>
        <w:tc>
          <w:tcPr>
            <w:tcW w:w="1045" w:type="dxa"/>
            <w:tcBorders>
              <w:top w:val="single" w:sz="4" w:space="0" w:color="auto"/>
              <w:left w:val="nil"/>
              <w:bottom w:val="single" w:sz="4" w:space="0" w:color="auto"/>
              <w:right w:val="single" w:sz="4" w:space="0" w:color="auto"/>
            </w:tcBorders>
            <w:noWrap/>
            <w:vAlign w:val="bottom"/>
            <w:hideMark/>
          </w:tcPr>
          <w:p w14:paraId="15B0390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347 </w:t>
            </w:r>
          </w:p>
        </w:tc>
        <w:tc>
          <w:tcPr>
            <w:tcW w:w="1035" w:type="dxa"/>
            <w:tcBorders>
              <w:top w:val="single" w:sz="4" w:space="0" w:color="auto"/>
              <w:left w:val="nil"/>
              <w:bottom w:val="single" w:sz="4" w:space="0" w:color="auto"/>
              <w:right w:val="single" w:sz="4" w:space="0" w:color="auto"/>
            </w:tcBorders>
            <w:noWrap/>
            <w:vAlign w:val="bottom"/>
            <w:hideMark/>
          </w:tcPr>
          <w:p w14:paraId="2487AA9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43.6%</w:t>
            </w:r>
          </w:p>
        </w:tc>
      </w:tr>
      <w:tr w:rsidR="00926445" w:rsidRPr="00926445" w14:paraId="1F4ECD6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FE67A3A"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7EBE8D4"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247 </w:t>
            </w:r>
          </w:p>
        </w:tc>
        <w:tc>
          <w:tcPr>
            <w:tcW w:w="986" w:type="dxa"/>
            <w:tcBorders>
              <w:top w:val="single" w:sz="4" w:space="0" w:color="auto"/>
              <w:left w:val="nil"/>
              <w:bottom w:val="single" w:sz="4" w:space="0" w:color="auto"/>
              <w:right w:val="single" w:sz="4" w:space="0" w:color="auto"/>
            </w:tcBorders>
            <w:noWrap/>
            <w:vAlign w:val="bottom"/>
            <w:hideMark/>
          </w:tcPr>
          <w:p w14:paraId="004FB3C2"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28.5%</w:t>
            </w:r>
          </w:p>
        </w:tc>
        <w:tc>
          <w:tcPr>
            <w:tcW w:w="1140" w:type="dxa"/>
            <w:tcBorders>
              <w:top w:val="single" w:sz="4" w:space="0" w:color="auto"/>
              <w:left w:val="nil"/>
              <w:bottom w:val="single" w:sz="4" w:space="0" w:color="auto"/>
              <w:right w:val="single" w:sz="4" w:space="0" w:color="auto"/>
            </w:tcBorders>
            <w:noWrap/>
            <w:vAlign w:val="bottom"/>
            <w:hideMark/>
          </w:tcPr>
          <w:p w14:paraId="0CAFC96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234 </w:t>
            </w:r>
          </w:p>
        </w:tc>
        <w:tc>
          <w:tcPr>
            <w:tcW w:w="940" w:type="dxa"/>
            <w:tcBorders>
              <w:top w:val="single" w:sz="4" w:space="0" w:color="auto"/>
              <w:left w:val="nil"/>
              <w:bottom w:val="single" w:sz="4" w:space="0" w:color="auto"/>
              <w:right w:val="single" w:sz="4" w:space="0" w:color="auto"/>
            </w:tcBorders>
            <w:noWrap/>
            <w:vAlign w:val="bottom"/>
            <w:hideMark/>
          </w:tcPr>
          <w:p w14:paraId="4ECF6464"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27.0%</w:t>
            </w:r>
          </w:p>
        </w:tc>
        <w:tc>
          <w:tcPr>
            <w:tcW w:w="1045" w:type="dxa"/>
            <w:tcBorders>
              <w:top w:val="single" w:sz="4" w:space="0" w:color="auto"/>
              <w:left w:val="nil"/>
              <w:bottom w:val="single" w:sz="4" w:space="0" w:color="auto"/>
              <w:right w:val="single" w:sz="4" w:space="0" w:color="auto"/>
            </w:tcBorders>
            <w:noWrap/>
            <w:vAlign w:val="bottom"/>
            <w:hideMark/>
          </w:tcPr>
          <w:p w14:paraId="054B39F9"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385 </w:t>
            </w:r>
          </w:p>
        </w:tc>
        <w:tc>
          <w:tcPr>
            <w:tcW w:w="1035" w:type="dxa"/>
            <w:tcBorders>
              <w:top w:val="single" w:sz="4" w:space="0" w:color="auto"/>
              <w:left w:val="nil"/>
              <w:bottom w:val="single" w:sz="4" w:space="0" w:color="auto"/>
              <w:right w:val="single" w:sz="4" w:space="0" w:color="auto"/>
            </w:tcBorders>
            <w:noWrap/>
            <w:vAlign w:val="bottom"/>
            <w:hideMark/>
          </w:tcPr>
          <w:p w14:paraId="31FBADFF"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44.5%</w:t>
            </w:r>
          </w:p>
        </w:tc>
      </w:tr>
      <w:tr w:rsidR="00926445" w:rsidRPr="00926445" w14:paraId="74FFEBF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D29CF7E"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809D2AA"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245 </w:t>
            </w:r>
          </w:p>
        </w:tc>
        <w:tc>
          <w:tcPr>
            <w:tcW w:w="986" w:type="dxa"/>
            <w:tcBorders>
              <w:top w:val="single" w:sz="4" w:space="0" w:color="auto"/>
              <w:left w:val="nil"/>
              <w:bottom w:val="single" w:sz="4" w:space="0" w:color="auto"/>
              <w:right w:val="single" w:sz="4" w:space="0" w:color="auto"/>
            </w:tcBorders>
            <w:noWrap/>
            <w:vAlign w:val="bottom"/>
            <w:hideMark/>
          </w:tcPr>
          <w:p w14:paraId="6BE39EF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28.8%</w:t>
            </w:r>
          </w:p>
        </w:tc>
        <w:tc>
          <w:tcPr>
            <w:tcW w:w="1140" w:type="dxa"/>
            <w:tcBorders>
              <w:top w:val="single" w:sz="4" w:space="0" w:color="auto"/>
              <w:left w:val="nil"/>
              <w:bottom w:val="single" w:sz="4" w:space="0" w:color="auto"/>
              <w:right w:val="single" w:sz="4" w:space="0" w:color="auto"/>
            </w:tcBorders>
            <w:noWrap/>
            <w:vAlign w:val="bottom"/>
            <w:hideMark/>
          </w:tcPr>
          <w:p w14:paraId="165585EE"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268 </w:t>
            </w:r>
          </w:p>
        </w:tc>
        <w:tc>
          <w:tcPr>
            <w:tcW w:w="940" w:type="dxa"/>
            <w:tcBorders>
              <w:top w:val="single" w:sz="4" w:space="0" w:color="auto"/>
              <w:left w:val="nil"/>
              <w:bottom w:val="single" w:sz="4" w:space="0" w:color="auto"/>
              <w:right w:val="single" w:sz="4" w:space="0" w:color="auto"/>
            </w:tcBorders>
            <w:noWrap/>
            <w:vAlign w:val="bottom"/>
            <w:hideMark/>
          </w:tcPr>
          <w:p w14:paraId="69FFB108"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31.5%</w:t>
            </w:r>
          </w:p>
        </w:tc>
        <w:tc>
          <w:tcPr>
            <w:tcW w:w="1045" w:type="dxa"/>
            <w:tcBorders>
              <w:top w:val="single" w:sz="4" w:space="0" w:color="auto"/>
              <w:left w:val="nil"/>
              <w:bottom w:val="single" w:sz="4" w:space="0" w:color="auto"/>
              <w:right w:val="single" w:sz="4" w:space="0" w:color="auto"/>
            </w:tcBorders>
            <w:noWrap/>
            <w:vAlign w:val="bottom"/>
            <w:hideMark/>
          </w:tcPr>
          <w:p w14:paraId="11377B3E"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339 </w:t>
            </w:r>
          </w:p>
        </w:tc>
        <w:tc>
          <w:tcPr>
            <w:tcW w:w="1035" w:type="dxa"/>
            <w:tcBorders>
              <w:top w:val="single" w:sz="4" w:space="0" w:color="auto"/>
              <w:left w:val="nil"/>
              <w:bottom w:val="single" w:sz="4" w:space="0" w:color="auto"/>
              <w:right w:val="single" w:sz="4" w:space="0" w:color="auto"/>
            </w:tcBorders>
            <w:noWrap/>
            <w:vAlign w:val="bottom"/>
            <w:hideMark/>
          </w:tcPr>
          <w:p w14:paraId="187FAC4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39.8%</w:t>
            </w:r>
          </w:p>
        </w:tc>
      </w:tr>
      <w:tr w:rsidR="00926445" w:rsidRPr="00926445" w14:paraId="36AC911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0C3EF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5D87AA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265 </w:t>
            </w:r>
          </w:p>
        </w:tc>
        <w:tc>
          <w:tcPr>
            <w:tcW w:w="986" w:type="dxa"/>
            <w:tcBorders>
              <w:top w:val="single" w:sz="4" w:space="0" w:color="auto"/>
              <w:left w:val="nil"/>
              <w:bottom w:val="single" w:sz="4" w:space="0" w:color="auto"/>
              <w:right w:val="single" w:sz="4" w:space="0" w:color="auto"/>
            </w:tcBorders>
            <w:noWrap/>
            <w:vAlign w:val="bottom"/>
            <w:hideMark/>
          </w:tcPr>
          <w:p w14:paraId="5CE601E1"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31.6%</w:t>
            </w:r>
          </w:p>
        </w:tc>
        <w:tc>
          <w:tcPr>
            <w:tcW w:w="1140" w:type="dxa"/>
            <w:tcBorders>
              <w:top w:val="single" w:sz="4" w:space="0" w:color="auto"/>
              <w:left w:val="nil"/>
              <w:bottom w:val="single" w:sz="4" w:space="0" w:color="auto"/>
              <w:right w:val="single" w:sz="4" w:space="0" w:color="auto"/>
            </w:tcBorders>
            <w:noWrap/>
            <w:vAlign w:val="bottom"/>
            <w:hideMark/>
          </w:tcPr>
          <w:p w14:paraId="7EE2EAD4"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263 </w:t>
            </w:r>
          </w:p>
        </w:tc>
        <w:tc>
          <w:tcPr>
            <w:tcW w:w="940" w:type="dxa"/>
            <w:tcBorders>
              <w:top w:val="single" w:sz="4" w:space="0" w:color="auto"/>
              <w:left w:val="nil"/>
              <w:bottom w:val="single" w:sz="4" w:space="0" w:color="auto"/>
              <w:right w:val="single" w:sz="4" w:space="0" w:color="auto"/>
            </w:tcBorders>
            <w:noWrap/>
            <w:vAlign w:val="bottom"/>
            <w:hideMark/>
          </w:tcPr>
          <w:p w14:paraId="6257BBE7"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31.3%</w:t>
            </w:r>
          </w:p>
        </w:tc>
        <w:tc>
          <w:tcPr>
            <w:tcW w:w="1045" w:type="dxa"/>
            <w:tcBorders>
              <w:top w:val="single" w:sz="4" w:space="0" w:color="auto"/>
              <w:left w:val="nil"/>
              <w:bottom w:val="single" w:sz="4" w:space="0" w:color="auto"/>
              <w:right w:val="single" w:sz="4" w:space="0" w:color="auto"/>
            </w:tcBorders>
            <w:noWrap/>
            <w:vAlign w:val="bottom"/>
            <w:hideMark/>
          </w:tcPr>
          <w:p w14:paraId="5AD0748B"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311 </w:t>
            </w:r>
          </w:p>
        </w:tc>
        <w:tc>
          <w:tcPr>
            <w:tcW w:w="1035" w:type="dxa"/>
            <w:tcBorders>
              <w:top w:val="single" w:sz="4" w:space="0" w:color="auto"/>
              <w:left w:val="nil"/>
              <w:bottom w:val="single" w:sz="4" w:space="0" w:color="auto"/>
              <w:right w:val="single" w:sz="4" w:space="0" w:color="auto"/>
            </w:tcBorders>
            <w:noWrap/>
            <w:vAlign w:val="bottom"/>
            <w:hideMark/>
          </w:tcPr>
          <w:p w14:paraId="0A13DA5B" w14:textId="77777777" w:rsidR="00926445" w:rsidRPr="00926445" w:rsidRDefault="00926445" w:rsidP="006C0D77">
            <w:pPr>
              <w:spacing w:after="0" w:line="0" w:lineRule="atLeast"/>
              <w:jc w:val="right"/>
              <w:rPr>
                <w:rFonts w:cs="Times New Roman"/>
                <w:color w:val="000000"/>
                <w:kern w:val="0"/>
                <w14:ligatures w14:val="none"/>
              </w:rPr>
            </w:pPr>
            <w:r w:rsidRPr="00926445">
              <w:rPr>
                <w:rFonts w:cs="Times New Roman"/>
                <w:color w:val="000000"/>
                <w:kern w:val="0"/>
                <w14:ligatures w14:val="none"/>
              </w:rPr>
              <w:t>37.1%</w:t>
            </w:r>
          </w:p>
        </w:tc>
      </w:tr>
    </w:tbl>
    <w:p w14:paraId="29B25995" w14:textId="6BFF5506" w:rsidR="0041359F" w:rsidRPr="0041359F" w:rsidRDefault="00926445" w:rsidP="0041359F">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_Ref239704991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圖</w:t>
      </w:r>
      <w:r w:rsidR="00EC1F40" w:rsidRPr="00926445">
        <w:rPr>
          <w:rFonts w:hint="eastAsia"/>
        </w:rPr>
        <w:t xml:space="preserve"> </w:t>
      </w:r>
      <w:r w:rsidR="00EC1F40">
        <w:rPr>
          <w:noProof/>
        </w:rPr>
        <w:t>3.2</w:t>
      </w:r>
      <w:r w:rsidR="00EC1F40">
        <w:t>.</w:t>
      </w:r>
      <w:r w:rsidR="00EC1F40">
        <w:rPr>
          <w:noProof/>
        </w:rPr>
        <w:t>3</w:t>
      </w:r>
      <w:r>
        <w:rPr>
          <w:rFonts w:cs="標楷體"/>
          <w:color w:val="auto"/>
          <w:szCs w:val="27"/>
        </w:rPr>
        <w:fldChar w:fldCharType="end"/>
      </w:r>
      <w:r w:rsidRPr="00926445">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_Ref239705003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表</w:t>
      </w:r>
      <w:r w:rsidR="00EC1F40" w:rsidRPr="00926445">
        <w:rPr>
          <w:rFonts w:hint="eastAsia"/>
        </w:rPr>
        <w:t xml:space="preserve"> </w:t>
      </w:r>
      <w:r w:rsidR="00EC1F40">
        <w:rPr>
          <w:noProof/>
        </w:rPr>
        <w:t>3.2</w:t>
      </w:r>
      <w:r w:rsidR="00EC1F40">
        <w:t>.</w:t>
      </w:r>
      <w:r w:rsidR="00EC1F40">
        <w:rPr>
          <w:noProof/>
        </w:rPr>
        <w:t>3</w:t>
      </w:r>
      <w:r>
        <w:rPr>
          <w:rFonts w:cs="標楷體"/>
          <w:color w:val="auto"/>
          <w:szCs w:val="27"/>
        </w:rPr>
        <w:fldChar w:fldCharType="end"/>
      </w:r>
      <w:r w:rsidRPr="00926445">
        <w:rPr>
          <w:rFonts w:cs="標楷體" w:hint="eastAsia"/>
          <w:color w:val="auto"/>
          <w:szCs w:val="27"/>
        </w:rPr>
        <w:t>顯示，</w:t>
      </w:r>
      <w:r w:rsidR="0041359F" w:rsidRPr="0041359F">
        <w:rPr>
          <w:rFonts w:cs="標楷體" w:hint="eastAsia"/>
          <w:color w:val="auto"/>
          <w:szCs w:val="27"/>
        </w:rPr>
        <w:t>113</w:t>
      </w:r>
      <w:r w:rsidR="0041359F" w:rsidRPr="0041359F">
        <w:rPr>
          <w:rFonts w:cs="標楷體" w:hint="eastAsia"/>
          <w:color w:val="auto"/>
          <w:szCs w:val="27"/>
        </w:rPr>
        <w:t>年</w:t>
      </w:r>
      <w:r w:rsidR="0041359F" w:rsidRPr="0041359F">
        <w:rPr>
          <w:rFonts w:cs="標楷體" w:hint="eastAsia"/>
          <w:color w:val="auto"/>
          <w:szCs w:val="27"/>
        </w:rPr>
        <w:t>6</w:t>
      </w:r>
      <w:r w:rsidR="0041359F" w:rsidRPr="0041359F">
        <w:rPr>
          <w:rFonts w:cs="標楷體" w:hint="eastAsia"/>
          <w:color w:val="auto"/>
          <w:szCs w:val="27"/>
        </w:rPr>
        <w:t>月至</w:t>
      </w:r>
      <w:r w:rsidR="0041359F" w:rsidRPr="0041359F">
        <w:rPr>
          <w:rFonts w:cs="標楷體" w:hint="eastAsia"/>
          <w:color w:val="auto"/>
          <w:szCs w:val="27"/>
        </w:rPr>
        <w:t>115</w:t>
      </w:r>
      <w:r w:rsidR="0041359F" w:rsidRPr="0041359F">
        <w:rPr>
          <w:rFonts w:cs="標楷體" w:hint="eastAsia"/>
          <w:color w:val="auto"/>
          <w:szCs w:val="27"/>
        </w:rPr>
        <w:t>年</w:t>
      </w:r>
      <w:r w:rsidR="0041359F" w:rsidRPr="0041359F">
        <w:rPr>
          <w:rFonts w:cs="標楷體" w:hint="eastAsia"/>
          <w:color w:val="auto"/>
          <w:szCs w:val="27"/>
        </w:rPr>
        <w:t>6</w:t>
      </w:r>
      <w:r w:rsidR="0041359F" w:rsidRPr="0041359F">
        <w:rPr>
          <w:rFonts w:cs="標楷體" w:hint="eastAsia"/>
          <w:color w:val="auto"/>
          <w:szCs w:val="27"/>
        </w:rPr>
        <w:t>月</w:t>
      </w:r>
      <w:proofErr w:type="gramStart"/>
      <w:r w:rsidR="0041359F" w:rsidRPr="0041359F">
        <w:rPr>
          <w:rFonts w:cs="標楷體" w:hint="eastAsia"/>
          <w:color w:val="auto"/>
          <w:szCs w:val="27"/>
        </w:rPr>
        <w:t>期間，</w:t>
      </w:r>
      <w:proofErr w:type="gramEnd"/>
      <w:r w:rsidR="0041359F" w:rsidRPr="0041359F">
        <w:rPr>
          <w:rFonts w:cs="標楷體" w:hint="eastAsia"/>
          <w:color w:val="auto"/>
          <w:szCs w:val="27"/>
        </w:rPr>
        <w:t>花蓮縣公路客運</w:t>
      </w:r>
      <w:r w:rsidR="0041359F" w:rsidRPr="0041359F">
        <w:rPr>
          <w:rFonts w:cs="標楷體" w:hint="eastAsia"/>
          <w:color w:val="auto"/>
          <w:szCs w:val="27"/>
        </w:rPr>
        <w:t>TPASS</w:t>
      </w:r>
      <w:r w:rsidR="0041359F" w:rsidRPr="0041359F">
        <w:rPr>
          <w:rFonts w:cs="標楷體" w:hint="eastAsia"/>
          <w:color w:val="auto"/>
          <w:szCs w:val="27"/>
        </w:rPr>
        <w:t>乘客中，「五次以上」乘客占比較高，多數月份約介於四成上下，顯示高頻搭乘者為重要使用族群之一；相較之下，「僅一次」及「二至四次」乘客人數多數月份則維持於相對接近之範圍，整體變動幅度較小。</w:t>
      </w:r>
    </w:p>
    <w:p w14:paraId="7E338378" w14:textId="3D6DB5ED" w:rsidR="0041359F" w:rsidRPr="0041359F" w:rsidRDefault="0041359F" w:rsidP="0041359F">
      <w:pPr>
        <w:pStyle w:val="Default"/>
        <w:autoSpaceDE/>
        <w:autoSpaceDN/>
        <w:spacing w:beforeLines="50" w:before="180" w:afterLines="50" w:after="180" w:line="400" w:lineRule="exact"/>
        <w:ind w:firstLineChars="200" w:firstLine="480"/>
        <w:jc w:val="both"/>
        <w:rPr>
          <w:rFonts w:cs="標楷體"/>
          <w:color w:val="auto"/>
          <w:szCs w:val="27"/>
        </w:rPr>
      </w:pPr>
      <w:r w:rsidRPr="0041359F">
        <w:rPr>
          <w:rFonts w:cs="標楷體" w:hint="eastAsia"/>
          <w:color w:val="auto"/>
          <w:szCs w:val="27"/>
        </w:rPr>
        <w:t>進一步觀察，「五次以上」乘客人數於分析期間波動較為明顯，最高值出現在</w:t>
      </w:r>
      <w:r w:rsidRPr="0041359F">
        <w:rPr>
          <w:rFonts w:cs="標楷體" w:hint="eastAsia"/>
          <w:color w:val="auto"/>
          <w:szCs w:val="27"/>
        </w:rPr>
        <w:t>115</w:t>
      </w:r>
      <w:r w:rsidRPr="0041359F">
        <w:rPr>
          <w:rFonts w:cs="標楷體" w:hint="eastAsia"/>
          <w:color w:val="auto"/>
          <w:szCs w:val="27"/>
        </w:rPr>
        <w:t>年</w:t>
      </w:r>
      <w:r w:rsidRPr="0041359F">
        <w:rPr>
          <w:rFonts w:cs="標楷體" w:hint="eastAsia"/>
          <w:color w:val="auto"/>
          <w:szCs w:val="27"/>
        </w:rPr>
        <w:t>4</w:t>
      </w:r>
      <w:r w:rsidRPr="0041359F">
        <w:rPr>
          <w:rFonts w:cs="標楷體" w:hint="eastAsia"/>
          <w:color w:val="auto"/>
          <w:szCs w:val="27"/>
        </w:rPr>
        <w:t>月，為</w:t>
      </w:r>
      <w:r w:rsidRPr="0041359F">
        <w:rPr>
          <w:rFonts w:cs="標楷體" w:hint="eastAsia"/>
          <w:color w:val="auto"/>
          <w:szCs w:val="27"/>
        </w:rPr>
        <w:t>385</w:t>
      </w:r>
      <w:r w:rsidRPr="0041359F">
        <w:rPr>
          <w:rFonts w:cs="標楷體" w:hint="eastAsia"/>
          <w:color w:val="auto"/>
          <w:szCs w:val="27"/>
        </w:rPr>
        <w:t>人，最低值則出現在</w:t>
      </w:r>
      <w:r w:rsidRPr="0041359F">
        <w:rPr>
          <w:rFonts w:cs="標楷體" w:hint="eastAsia"/>
          <w:color w:val="auto"/>
          <w:szCs w:val="27"/>
        </w:rPr>
        <w:t>115</w:t>
      </w:r>
      <w:r w:rsidRPr="0041359F">
        <w:rPr>
          <w:rFonts w:cs="標楷體" w:hint="eastAsia"/>
          <w:color w:val="auto"/>
          <w:szCs w:val="27"/>
        </w:rPr>
        <w:t>年</w:t>
      </w:r>
      <w:r w:rsidRPr="0041359F">
        <w:rPr>
          <w:rFonts w:cs="標楷體" w:hint="eastAsia"/>
          <w:color w:val="auto"/>
          <w:szCs w:val="27"/>
        </w:rPr>
        <w:t>2</w:t>
      </w:r>
      <w:r w:rsidRPr="0041359F">
        <w:rPr>
          <w:rFonts w:cs="標楷體" w:hint="eastAsia"/>
          <w:color w:val="auto"/>
          <w:szCs w:val="27"/>
        </w:rPr>
        <w:t>月，為</w:t>
      </w:r>
      <w:r w:rsidRPr="0041359F">
        <w:rPr>
          <w:rFonts w:cs="標楷體" w:hint="eastAsia"/>
          <w:color w:val="auto"/>
          <w:szCs w:val="27"/>
        </w:rPr>
        <w:t>199</w:t>
      </w:r>
      <w:r w:rsidRPr="0041359F">
        <w:rPr>
          <w:rFonts w:cs="標楷體" w:hint="eastAsia"/>
          <w:color w:val="auto"/>
          <w:szCs w:val="27"/>
        </w:rPr>
        <w:t>人；「二至四次」乘客亦於</w:t>
      </w:r>
      <w:r w:rsidRPr="0041359F">
        <w:rPr>
          <w:rFonts w:cs="標楷體" w:hint="eastAsia"/>
          <w:color w:val="auto"/>
          <w:szCs w:val="27"/>
        </w:rPr>
        <w:t>115</w:t>
      </w:r>
      <w:r w:rsidRPr="0041359F">
        <w:rPr>
          <w:rFonts w:cs="標楷體" w:hint="eastAsia"/>
          <w:color w:val="auto"/>
          <w:szCs w:val="27"/>
        </w:rPr>
        <w:t>年</w:t>
      </w:r>
      <w:r w:rsidRPr="0041359F">
        <w:rPr>
          <w:rFonts w:cs="標楷體" w:hint="eastAsia"/>
          <w:color w:val="auto"/>
          <w:szCs w:val="27"/>
        </w:rPr>
        <w:t>2</w:t>
      </w:r>
      <w:r w:rsidRPr="0041359F">
        <w:rPr>
          <w:rFonts w:cs="標楷體" w:hint="eastAsia"/>
          <w:color w:val="auto"/>
          <w:szCs w:val="27"/>
        </w:rPr>
        <w:t>月升至</w:t>
      </w:r>
      <w:r w:rsidRPr="0041359F">
        <w:rPr>
          <w:rFonts w:cs="標楷體" w:hint="eastAsia"/>
          <w:color w:val="auto"/>
          <w:szCs w:val="27"/>
        </w:rPr>
        <w:t>307</w:t>
      </w:r>
      <w:r w:rsidRPr="0041359F">
        <w:rPr>
          <w:rFonts w:cs="標楷體" w:hint="eastAsia"/>
          <w:color w:val="auto"/>
          <w:szCs w:val="27"/>
        </w:rPr>
        <w:t>人，顯示不同搭乘頻率族群於部分月份可能出現明顯結構變化。此類變化可能與寒暑假、春節、返鄉及通勤需求等因素有關，但尚未呈現一致之固定季節規律。</w:t>
      </w:r>
    </w:p>
    <w:p w14:paraId="4D63F50B" w14:textId="1947A12F" w:rsidR="00F44525" w:rsidRPr="00CC68AE" w:rsidRDefault="0041359F" w:rsidP="0041359F">
      <w:pPr>
        <w:pStyle w:val="Default"/>
        <w:autoSpaceDE/>
        <w:autoSpaceDN/>
        <w:spacing w:beforeLines="50" w:before="180" w:afterLines="50" w:after="180" w:line="400" w:lineRule="exact"/>
        <w:ind w:firstLineChars="200" w:firstLine="480"/>
        <w:jc w:val="both"/>
        <w:rPr>
          <w:rFonts w:cs="標楷體"/>
          <w:color w:val="auto"/>
          <w:szCs w:val="27"/>
        </w:rPr>
      </w:pPr>
      <w:r w:rsidRPr="0041359F">
        <w:rPr>
          <w:rFonts w:cs="標楷體" w:hint="eastAsia"/>
          <w:color w:val="auto"/>
          <w:szCs w:val="27"/>
        </w:rPr>
        <w:t>與市區客運</w:t>
      </w:r>
      <w:r w:rsidRPr="0041359F">
        <w:rPr>
          <w:rFonts w:cs="標楷體" w:hint="eastAsia"/>
          <w:color w:val="auto"/>
          <w:szCs w:val="27"/>
        </w:rPr>
        <w:t>TPASS</w:t>
      </w:r>
      <w:r w:rsidRPr="0041359F">
        <w:rPr>
          <w:rFonts w:cs="標楷體" w:hint="eastAsia"/>
          <w:color w:val="auto"/>
          <w:szCs w:val="27"/>
        </w:rPr>
        <w:t>相比，花蓮縣公路客運</w:t>
      </w:r>
      <w:r w:rsidRPr="0041359F">
        <w:rPr>
          <w:rFonts w:cs="標楷體" w:hint="eastAsia"/>
          <w:color w:val="auto"/>
          <w:szCs w:val="27"/>
        </w:rPr>
        <w:t>TPASS</w:t>
      </w:r>
      <w:r w:rsidRPr="0041359F">
        <w:rPr>
          <w:rFonts w:cs="標楷體" w:hint="eastAsia"/>
          <w:color w:val="auto"/>
          <w:szCs w:val="27"/>
        </w:rPr>
        <w:t>乘客規模相對較小，但高頻乘客占比相對較高，顯示公路客運</w:t>
      </w:r>
      <w:r w:rsidRPr="0041359F">
        <w:rPr>
          <w:rFonts w:cs="標楷體" w:hint="eastAsia"/>
          <w:color w:val="auto"/>
          <w:szCs w:val="27"/>
        </w:rPr>
        <w:t>TPASS</w:t>
      </w:r>
      <w:r w:rsidRPr="0041359F">
        <w:rPr>
          <w:rFonts w:cs="標楷體" w:hint="eastAsia"/>
          <w:color w:val="auto"/>
          <w:szCs w:val="27"/>
        </w:rPr>
        <w:t>使用者中具有一定比例之重複搭乘需求。整體而言，其乘客結構以中高頻使用者為重要組成，後續可持續觀察不同月份之高頻乘客變化，以掌握其使用穩定性及需求特性。</w:t>
      </w:r>
    </w:p>
    <w:p w14:paraId="69DE3C1A" w14:textId="0815C65A"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69" w:name="_toc_manual_21"/>
      <w:r w:rsidRPr="00610647">
        <w:rPr>
          <w:rFonts w:eastAsia="標楷體" w:hint="eastAsia"/>
          <w:b/>
          <w:color w:val="auto"/>
          <w:sz w:val="24"/>
          <w:szCs w:val="27"/>
        </w:rPr>
        <w:t xml:space="preserve"> </w:t>
      </w:r>
      <w:bookmarkStart w:id="70" w:name="_Toc238609242"/>
      <w:proofErr w:type="gramStart"/>
      <w:r w:rsidR="00E618A5" w:rsidRPr="00610647">
        <w:rPr>
          <w:rFonts w:eastAsia="標楷體"/>
          <w:b/>
          <w:color w:val="auto"/>
          <w:sz w:val="24"/>
          <w:szCs w:val="27"/>
        </w:rPr>
        <w:t>臺</w:t>
      </w:r>
      <w:proofErr w:type="gramEnd"/>
      <w:r w:rsidR="00E618A5" w:rsidRPr="00610647">
        <w:rPr>
          <w:rFonts w:eastAsia="標楷體"/>
          <w:b/>
          <w:color w:val="auto"/>
          <w:sz w:val="24"/>
          <w:szCs w:val="27"/>
        </w:rPr>
        <w:t>東縣公路客運平均每日使用次數及其族群分布</w:t>
      </w:r>
      <w:bookmarkEnd w:id="69"/>
      <w:bookmarkEnd w:id="70"/>
    </w:p>
    <w:p w14:paraId="7F6FD0BC"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72105568" wp14:editId="6199F0F2">
            <wp:extent cx="5274310" cy="1758315"/>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26"/>
                    <a:stretch>
                      <a:fillRect/>
                    </a:stretch>
                  </pic:blipFill>
                  <pic:spPr>
                    <a:xfrm>
                      <a:off x="0" y="0"/>
                      <a:ext cx="5274310" cy="1758315"/>
                    </a:xfrm>
                    <a:prstGeom prst="rect">
                      <a:avLst/>
                    </a:prstGeom>
                  </pic:spPr>
                </pic:pic>
              </a:graphicData>
            </a:graphic>
          </wp:inline>
        </w:drawing>
      </w:r>
    </w:p>
    <w:p w14:paraId="0DB49A93" w14:textId="4A94542D" w:rsidR="00E618A5" w:rsidRPr="00926445" w:rsidRDefault="00926445" w:rsidP="00ED7EB8">
      <w:pPr>
        <w:pStyle w:val="af7"/>
        <w:spacing w:beforeLines="50" w:before="180" w:afterLines="50" w:after="180" w:line="240" w:lineRule="atLeast"/>
        <w:jc w:val="center"/>
        <w:rPr>
          <w:rFonts w:cs="標楷體"/>
          <w:sz w:val="24"/>
          <w:szCs w:val="32"/>
        </w:rPr>
      </w:pPr>
      <w:bookmarkStart w:id="71" w:name="_Ref239705486"/>
      <w:r w:rsidRPr="00926445">
        <w:rPr>
          <w:rFonts w:hint="eastAsia"/>
          <w:sz w:val="24"/>
          <w:szCs w:val="24"/>
        </w:rPr>
        <w:t>圖</w:t>
      </w:r>
      <w:r w:rsidRPr="00926445">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4</w:t>
      </w:r>
      <w:r w:rsidR="00990B83">
        <w:rPr>
          <w:sz w:val="24"/>
          <w:szCs w:val="24"/>
        </w:rPr>
        <w:fldChar w:fldCharType="end"/>
      </w:r>
      <w:bookmarkEnd w:id="71"/>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月臺東縣公路客運平均每日使用次數折線圖</w:t>
      </w:r>
    </w:p>
    <w:p w14:paraId="1878B907" w14:textId="4C2B2557" w:rsidR="00926445" w:rsidRPr="00926445" w:rsidRDefault="00926445" w:rsidP="00ED7EB8">
      <w:pPr>
        <w:pStyle w:val="af7"/>
        <w:keepNext/>
        <w:spacing w:beforeLines="50" w:before="180" w:afterLines="50" w:after="180" w:line="240" w:lineRule="atLeast"/>
        <w:jc w:val="center"/>
        <w:rPr>
          <w:sz w:val="24"/>
          <w:szCs w:val="24"/>
        </w:rPr>
      </w:pPr>
      <w:bookmarkStart w:id="72" w:name="_Ref239705498"/>
      <w:r w:rsidRPr="00926445">
        <w:rPr>
          <w:rFonts w:hint="eastAsia"/>
          <w:sz w:val="24"/>
          <w:szCs w:val="24"/>
        </w:rPr>
        <w:lastRenderedPageBreak/>
        <w:t>表</w:t>
      </w:r>
      <w:r w:rsidRPr="0092644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3.2</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4</w:t>
      </w:r>
      <w:r w:rsidR="00ED7EB8">
        <w:rPr>
          <w:sz w:val="24"/>
          <w:szCs w:val="24"/>
        </w:rPr>
        <w:fldChar w:fldCharType="end"/>
      </w:r>
      <w:bookmarkEnd w:id="72"/>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月臺東縣公路客運平均每日使用次數變化表</w:t>
      </w:r>
    </w:p>
    <w:tbl>
      <w:tblPr>
        <w:tblStyle w:val="af6"/>
        <w:tblW w:w="5000" w:type="pct"/>
        <w:jc w:val="center"/>
        <w:tblLook w:val="04A0" w:firstRow="1" w:lastRow="0" w:firstColumn="1" w:lastColumn="0" w:noHBand="0" w:noVBand="1"/>
      </w:tblPr>
      <w:tblGrid>
        <w:gridCol w:w="2765"/>
        <w:gridCol w:w="2765"/>
        <w:gridCol w:w="2766"/>
      </w:tblGrid>
      <w:tr w:rsidR="00DA7C4A" w:rsidRPr="0041359F" w14:paraId="178F7090" w14:textId="77777777" w:rsidTr="00DA7C4A">
        <w:trPr>
          <w:trHeight w:val="380"/>
          <w:jc w:val="center"/>
        </w:trPr>
        <w:tc>
          <w:tcPr>
            <w:tcW w:w="1666" w:type="pct"/>
            <w:noWrap/>
            <w:vAlign w:val="center"/>
            <w:hideMark/>
          </w:tcPr>
          <w:p w14:paraId="12046652" w14:textId="5C52ED5D"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月</w:t>
            </w:r>
            <w:r w:rsidR="00DA7C4A">
              <w:rPr>
                <w:rFonts w:cs="Arial" w:hint="eastAsia"/>
                <w:color w:val="000000"/>
                <w:kern w:val="0"/>
                <w14:ligatures w14:val="none"/>
              </w:rPr>
              <w:t>份</w:t>
            </w:r>
          </w:p>
        </w:tc>
        <w:tc>
          <w:tcPr>
            <w:tcW w:w="1666" w:type="pct"/>
            <w:noWrap/>
            <w:vAlign w:val="center"/>
            <w:hideMark/>
          </w:tcPr>
          <w:p w14:paraId="4DD604E5" w14:textId="77777777"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每人每月使用次數</w:t>
            </w:r>
          </w:p>
        </w:tc>
        <w:tc>
          <w:tcPr>
            <w:tcW w:w="1667" w:type="pct"/>
            <w:noWrap/>
            <w:vAlign w:val="center"/>
            <w:hideMark/>
          </w:tcPr>
          <w:p w14:paraId="2686AC5F" w14:textId="77777777"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平均每日使用次數</w:t>
            </w:r>
          </w:p>
        </w:tc>
      </w:tr>
      <w:tr w:rsidR="00DA7C4A" w:rsidRPr="0041359F" w14:paraId="5B575480" w14:textId="77777777" w:rsidTr="00DA7C4A">
        <w:trPr>
          <w:trHeight w:val="380"/>
          <w:jc w:val="center"/>
        </w:trPr>
        <w:tc>
          <w:tcPr>
            <w:tcW w:w="1666" w:type="pct"/>
            <w:noWrap/>
            <w:vAlign w:val="center"/>
            <w:hideMark/>
          </w:tcPr>
          <w:p w14:paraId="74DDF2B1" w14:textId="7C9DE949"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6</w:t>
            </w:r>
            <w:r w:rsidR="00DA7C4A">
              <w:rPr>
                <w:rFonts w:cs="Times New Roman" w:hint="eastAsia"/>
                <w:color w:val="000000"/>
                <w:kern w:val="0"/>
                <w14:ligatures w14:val="none"/>
              </w:rPr>
              <w:t>月</w:t>
            </w:r>
          </w:p>
        </w:tc>
        <w:tc>
          <w:tcPr>
            <w:tcW w:w="1666" w:type="pct"/>
            <w:noWrap/>
            <w:vAlign w:val="center"/>
            <w:hideMark/>
          </w:tcPr>
          <w:p w14:paraId="01B45ADA"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4.62</w:t>
            </w:r>
          </w:p>
        </w:tc>
        <w:tc>
          <w:tcPr>
            <w:tcW w:w="1667" w:type="pct"/>
            <w:noWrap/>
            <w:vAlign w:val="center"/>
            <w:hideMark/>
          </w:tcPr>
          <w:p w14:paraId="7F0E1C0E"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0.154</w:t>
            </w:r>
          </w:p>
        </w:tc>
      </w:tr>
      <w:tr w:rsidR="00DA7C4A" w:rsidRPr="0041359F" w14:paraId="470FEC78" w14:textId="77777777" w:rsidTr="00DA7C4A">
        <w:trPr>
          <w:trHeight w:val="380"/>
          <w:jc w:val="center"/>
        </w:trPr>
        <w:tc>
          <w:tcPr>
            <w:tcW w:w="1666" w:type="pct"/>
            <w:noWrap/>
            <w:vAlign w:val="center"/>
            <w:hideMark/>
          </w:tcPr>
          <w:p w14:paraId="40519661" w14:textId="35F83BAB"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7</w:t>
            </w:r>
            <w:r w:rsidR="00DA7C4A">
              <w:rPr>
                <w:rFonts w:cs="Times New Roman" w:hint="eastAsia"/>
                <w:color w:val="000000"/>
                <w:kern w:val="0"/>
                <w14:ligatures w14:val="none"/>
              </w:rPr>
              <w:t>月</w:t>
            </w:r>
          </w:p>
        </w:tc>
        <w:tc>
          <w:tcPr>
            <w:tcW w:w="1666" w:type="pct"/>
            <w:noWrap/>
            <w:vAlign w:val="center"/>
            <w:hideMark/>
          </w:tcPr>
          <w:p w14:paraId="1502E5F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4.05</w:t>
            </w:r>
          </w:p>
        </w:tc>
        <w:tc>
          <w:tcPr>
            <w:tcW w:w="1667" w:type="pct"/>
            <w:noWrap/>
            <w:vAlign w:val="center"/>
            <w:hideMark/>
          </w:tcPr>
          <w:p w14:paraId="2B3C6588"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0.131</w:t>
            </w:r>
          </w:p>
        </w:tc>
      </w:tr>
      <w:tr w:rsidR="00DA7C4A" w:rsidRPr="0041359F" w14:paraId="2FA40D3D" w14:textId="77777777" w:rsidTr="00DA7C4A">
        <w:trPr>
          <w:trHeight w:val="380"/>
          <w:jc w:val="center"/>
        </w:trPr>
        <w:tc>
          <w:tcPr>
            <w:tcW w:w="1666" w:type="pct"/>
            <w:noWrap/>
            <w:vAlign w:val="center"/>
            <w:hideMark/>
          </w:tcPr>
          <w:p w14:paraId="48EF9E2C" w14:textId="0A8206A5"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8</w:t>
            </w:r>
            <w:r w:rsidR="00DA7C4A">
              <w:rPr>
                <w:rFonts w:cs="Times New Roman" w:hint="eastAsia"/>
                <w:color w:val="000000"/>
                <w:kern w:val="0"/>
                <w14:ligatures w14:val="none"/>
              </w:rPr>
              <w:t>月</w:t>
            </w:r>
          </w:p>
        </w:tc>
        <w:tc>
          <w:tcPr>
            <w:tcW w:w="1666" w:type="pct"/>
            <w:noWrap/>
            <w:vAlign w:val="center"/>
            <w:hideMark/>
          </w:tcPr>
          <w:p w14:paraId="2B93CB0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4.18</w:t>
            </w:r>
          </w:p>
        </w:tc>
        <w:tc>
          <w:tcPr>
            <w:tcW w:w="1667" w:type="pct"/>
            <w:noWrap/>
            <w:vAlign w:val="center"/>
            <w:hideMark/>
          </w:tcPr>
          <w:p w14:paraId="5FE00170"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0.135</w:t>
            </w:r>
          </w:p>
        </w:tc>
      </w:tr>
      <w:tr w:rsidR="00DA7C4A" w:rsidRPr="0041359F" w14:paraId="1A613184" w14:textId="77777777" w:rsidTr="00DA7C4A">
        <w:trPr>
          <w:trHeight w:val="380"/>
          <w:jc w:val="center"/>
        </w:trPr>
        <w:tc>
          <w:tcPr>
            <w:tcW w:w="1666" w:type="pct"/>
            <w:noWrap/>
            <w:vAlign w:val="center"/>
            <w:hideMark/>
          </w:tcPr>
          <w:p w14:paraId="439CB80C" w14:textId="17BF51A6"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9</w:t>
            </w:r>
            <w:r w:rsidR="00DA7C4A">
              <w:rPr>
                <w:rFonts w:cs="Times New Roman" w:hint="eastAsia"/>
                <w:color w:val="000000"/>
                <w:kern w:val="0"/>
                <w14:ligatures w14:val="none"/>
              </w:rPr>
              <w:t>月</w:t>
            </w:r>
          </w:p>
        </w:tc>
        <w:tc>
          <w:tcPr>
            <w:tcW w:w="1666" w:type="pct"/>
            <w:noWrap/>
            <w:vAlign w:val="center"/>
            <w:hideMark/>
          </w:tcPr>
          <w:p w14:paraId="6E4D8AD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5.26</w:t>
            </w:r>
          </w:p>
        </w:tc>
        <w:tc>
          <w:tcPr>
            <w:tcW w:w="1667" w:type="pct"/>
            <w:noWrap/>
            <w:vAlign w:val="center"/>
            <w:hideMark/>
          </w:tcPr>
          <w:p w14:paraId="2FD50658"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0.175</w:t>
            </w:r>
          </w:p>
        </w:tc>
      </w:tr>
      <w:tr w:rsidR="00DA7C4A" w:rsidRPr="0041359F" w14:paraId="63C07CB2" w14:textId="77777777" w:rsidTr="00DA7C4A">
        <w:trPr>
          <w:trHeight w:val="380"/>
          <w:jc w:val="center"/>
        </w:trPr>
        <w:tc>
          <w:tcPr>
            <w:tcW w:w="1666" w:type="pct"/>
            <w:noWrap/>
            <w:vAlign w:val="center"/>
            <w:hideMark/>
          </w:tcPr>
          <w:p w14:paraId="1DB55CBD" w14:textId="547EEDB6"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10</w:t>
            </w:r>
            <w:r w:rsidR="00DA7C4A">
              <w:rPr>
                <w:rFonts w:cs="Times New Roman" w:hint="eastAsia"/>
                <w:color w:val="000000"/>
                <w:kern w:val="0"/>
                <w14:ligatures w14:val="none"/>
              </w:rPr>
              <w:t>月</w:t>
            </w:r>
          </w:p>
        </w:tc>
        <w:tc>
          <w:tcPr>
            <w:tcW w:w="1666" w:type="pct"/>
            <w:noWrap/>
            <w:vAlign w:val="center"/>
            <w:hideMark/>
          </w:tcPr>
          <w:p w14:paraId="51B37296"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4.91</w:t>
            </w:r>
          </w:p>
        </w:tc>
        <w:tc>
          <w:tcPr>
            <w:tcW w:w="1667" w:type="pct"/>
            <w:noWrap/>
            <w:vAlign w:val="center"/>
            <w:hideMark/>
          </w:tcPr>
          <w:p w14:paraId="6C3FB99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0.158</w:t>
            </w:r>
          </w:p>
        </w:tc>
      </w:tr>
      <w:tr w:rsidR="00DA7C4A" w:rsidRPr="0041359F" w14:paraId="090D6ECC" w14:textId="77777777" w:rsidTr="00DA7C4A">
        <w:trPr>
          <w:trHeight w:val="380"/>
          <w:jc w:val="center"/>
        </w:trPr>
        <w:tc>
          <w:tcPr>
            <w:tcW w:w="1666" w:type="pct"/>
            <w:noWrap/>
            <w:vAlign w:val="center"/>
            <w:hideMark/>
          </w:tcPr>
          <w:p w14:paraId="6A7CAF93" w14:textId="41110619"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11</w:t>
            </w:r>
            <w:r w:rsidR="00DA7C4A">
              <w:rPr>
                <w:rFonts w:cs="Times New Roman" w:hint="eastAsia"/>
                <w:color w:val="000000"/>
                <w:kern w:val="0"/>
                <w14:ligatures w14:val="none"/>
              </w:rPr>
              <w:t>月</w:t>
            </w:r>
          </w:p>
        </w:tc>
        <w:tc>
          <w:tcPr>
            <w:tcW w:w="1666" w:type="pct"/>
            <w:noWrap/>
            <w:vAlign w:val="center"/>
            <w:hideMark/>
          </w:tcPr>
          <w:p w14:paraId="4C687E5B"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4.82</w:t>
            </w:r>
          </w:p>
        </w:tc>
        <w:tc>
          <w:tcPr>
            <w:tcW w:w="1667" w:type="pct"/>
            <w:noWrap/>
            <w:vAlign w:val="center"/>
            <w:hideMark/>
          </w:tcPr>
          <w:p w14:paraId="5FC44EB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0.161</w:t>
            </w:r>
          </w:p>
        </w:tc>
      </w:tr>
      <w:tr w:rsidR="00DA7C4A" w:rsidRPr="0041359F" w14:paraId="34A0173A" w14:textId="77777777" w:rsidTr="00DA7C4A">
        <w:trPr>
          <w:trHeight w:val="380"/>
          <w:jc w:val="center"/>
        </w:trPr>
        <w:tc>
          <w:tcPr>
            <w:tcW w:w="1666" w:type="pct"/>
            <w:noWrap/>
            <w:vAlign w:val="center"/>
            <w:hideMark/>
          </w:tcPr>
          <w:p w14:paraId="63603C2F" w14:textId="7B7E712E"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12</w:t>
            </w:r>
            <w:r w:rsidR="00DA7C4A">
              <w:rPr>
                <w:rFonts w:cs="Times New Roman" w:hint="eastAsia"/>
                <w:color w:val="000000"/>
                <w:kern w:val="0"/>
                <w14:ligatures w14:val="none"/>
              </w:rPr>
              <w:t>月</w:t>
            </w:r>
          </w:p>
        </w:tc>
        <w:tc>
          <w:tcPr>
            <w:tcW w:w="1666" w:type="pct"/>
            <w:noWrap/>
            <w:vAlign w:val="center"/>
            <w:hideMark/>
          </w:tcPr>
          <w:p w14:paraId="7DF1BA20"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5.25</w:t>
            </w:r>
          </w:p>
        </w:tc>
        <w:tc>
          <w:tcPr>
            <w:tcW w:w="1667" w:type="pct"/>
            <w:noWrap/>
            <w:vAlign w:val="center"/>
            <w:hideMark/>
          </w:tcPr>
          <w:p w14:paraId="3D7E62C6"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0.169</w:t>
            </w:r>
          </w:p>
        </w:tc>
      </w:tr>
      <w:tr w:rsidR="00DA7C4A" w:rsidRPr="0041359F" w14:paraId="63597955" w14:textId="77777777" w:rsidTr="00DA7C4A">
        <w:trPr>
          <w:trHeight w:val="380"/>
          <w:jc w:val="center"/>
        </w:trPr>
        <w:tc>
          <w:tcPr>
            <w:tcW w:w="1666" w:type="pct"/>
            <w:noWrap/>
            <w:vAlign w:val="center"/>
            <w:hideMark/>
          </w:tcPr>
          <w:p w14:paraId="7CA7E8FA" w14:textId="02664F6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w:t>
            </w:r>
            <w:r w:rsidR="00DA7C4A">
              <w:rPr>
                <w:rFonts w:cs="Times New Roman" w:hint="eastAsia"/>
                <w:color w:val="000000"/>
                <w:kern w:val="0"/>
                <w14:ligatures w14:val="none"/>
              </w:rPr>
              <w:t>月</w:t>
            </w:r>
          </w:p>
        </w:tc>
        <w:tc>
          <w:tcPr>
            <w:tcW w:w="1666" w:type="pct"/>
            <w:noWrap/>
            <w:vAlign w:val="center"/>
            <w:hideMark/>
          </w:tcPr>
          <w:p w14:paraId="50A1C80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4.34</w:t>
            </w:r>
          </w:p>
        </w:tc>
        <w:tc>
          <w:tcPr>
            <w:tcW w:w="1667" w:type="pct"/>
            <w:noWrap/>
            <w:vAlign w:val="center"/>
            <w:hideMark/>
          </w:tcPr>
          <w:p w14:paraId="69830B68" w14:textId="4DD70C8D"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0.14</w:t>
            </w:r>
            <w:r w:rsidRPr="0041359F">
              <w:rPr>
                <w:rFonts w:cs="Times New Roman" w:hint="eastAsia"/>
                <w:color w:val="000000"/>
                <w:kern w:val="0"/>
                <w14:ligatures w14:val="none"/>
              </w:rPr>
              <w:t>0</w:t>
            </w:r>
          </w:p>
        </w:tc>
      </w:tr>
      <w:tr w:rsidR="00DA7C4A" w:rsidRPr="0041359F" w14:paraId="7711E545" w14:textId="77777777" w:rsidTr="00DA7C4A">
        <w:trPr>
          <w:trHeight w:val="380"/>
          <w:jc w:val="center"/>
        </w:trPr>
        <w:tc>
          <w:tcPr>
            <w:tcW w:w="1666" w:type="pct"/>
            <w:noWrap/>
            <w:vAlign w:val="center"/>
            <w:hideMark/>
          </w:tcPr>
          <w:p w14:paraId="7A90A8F0" w14:textId="14D2E831"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2</w:t>
            </w:r>
            <w:r w:rsidR="00DA7C4A">
              <w:rPr>
                <w:rFonts w:cs="Times New Roman" w:hint="eastAsia"/>
                <w:color w:val="000000"/>
                <w:kern w:val="0"/>
                <w14:ligatures w14:val="none"/>
              </w:rPr>
              <w:t>月</w:t>
            </w:r>
          </w:p>
        </w:tc>
        <w:tc>
          <w:tcPr>
            <w:tcW w:w="1666" w:type="pct"/>
            <w:noWrap/>
            <w:vAlign w:val="center"/>
            <w:hideMark/>
          </w:tcPr>
          <w:p w14:paraId="1AADF11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4.46</w:t>
            </w:r>
          </w:p>
        </w:tc>
        <w:tc>
          <w:tcPr>
            <w:tcW w:w="1667" w:type="pct"/>
            <w:noWrap/>
            <w:vAlign w:val="center"/>
            <w:hideMark/>
          </w:tcPr>
          <w:p w14:paraId="1E0669B4"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0.159</w:t>
            </w:r>
          </w:p>
        </w:tc>
      </w:tr>
      <w:tr w:rsidR="00DA7C4A" w:rsidRPr="0041359F" w14:paraId="1F114567" w14:textId="77777777" w:rsidTr="00DA7C4A">
        <w:trPr>
          <w:trHeight w:val="380"/>
          <w:jc w:val="center"/>
        </w:trPr>
        <w:tc>
          <w:tcPr>
            <w:tcW w:w="1666" w:type="pct"/>
            <w:noWrap/>
            <w:vAlign w:val="center"/>
            <w:hideMark/>
          </w:tcPr>
          <w:p w14:paraId="049581D4" w14:textId="1D33003B"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3</w:t>
            </w:r>
            <w:r w:rsidR="00DA7C4A">
              <w:rPr>
                <w:rFonts w:cs="Times New Roman" w:hint="eastAsia"/>
                <w:color w:val="000000"/>
                <w:kern w:val="0"/>
                <w14:ligatures w14:val="none"/>
              </w:rPr>
              <w:t>月</w:t>
            </w:r>
          </w:p>
        </w:tc>
        <w:tc>
          <w:tcPr>
            <w:tcW w:w="1666" w:type="pct"/>
            <w:noWrap/>
            <w:vAlign w:val="center"/>
            <w:hideMark/>
          </w:tcPr>
          <w:p w14:paraId="76A25BE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5.33</w:t>
            </w:r>
          </w:p>
        </w:tc>
        <w:tc>
          <w:tcPr>
            <w:tcW w:w="1667" w:type="pct"/>
            <w:noWrap/>
            <w:vAlign w:val="center"/>
            <w:hideMark/>
          </w:tcPr>
          <w:p w14:paraId="4DADC95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0.172</w:t>
            </w:r>
          </w:p>
        </w:tc>
      </w:tr>
      <w:tr w:rsidR="00DA7C4A" w:rsidRPr="0041359F" w14:paraId="52952EB4" w14:textId="77777777" w:rsidTr="00DA7C4A">
        <w:trPr>
          <w:trHeight w:val="380"/>
          <w:jc w:val="center"/>
        </w:trPr>
        <w:tc>
          <w:tcPr>
            <w:tcW w:w="1666" w:type="pct"/>
            <w:noWrap/>
            <w:vAlign w:val="center"/>
            <w:hideMark/>
          </w:tcPr>
          <w:p w14:paraId="74A0487F" w14:textId="2348EB88"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4</w:t>
            </w:r>
            <w:r w:rsidR="00DA7C4A">
              <w:rPr>
                <w:rFonts w:cs="Times New Roman" w:hint="eastAsia"/>
                <w:color w:val="000000"/>
                <w:kern w:val="0"/>
                <w14:ligatures w14:val="none"/>
              </w:rPr>
              <w:t>月</w:t>
            </w:r>
          </w:p>
        </w:tc>
        <w:tc>
          <w:tcPr>
            <w:tcW w:w="1666" w:type="pct"/>
            <w:noWrap/>
            <w:vAlign w:val="center"/>
            <w:hideMark/>
          </w:tcPr>
          <w:p w14:paraId="440A264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4.89</w:t>
            </w:r>
          </w:p>
        </w:tc>
        <w:tc>
          <w:tcPr>
            <w:tcW w:w="1667" w:type="pct"/>
            <w:noWrap/>
            <w:vAlign w:val="center"/>
            <w:hideMark/>
          </w:tcPr>
          <w:p w14:paraId="546C1CAE"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0.163</w:t>
            </w:r>
          </w:p>
        </w:tc>
      </w:tr>
      <w:tr w:rsidR="00DA7C4A" w:rsidRPr="0041359F" w14:paraId="64D51EF3" w14:textId="77777777" w:rsidTr="00DA7C4A">
        <w:trPr>
          <w:trHeight w:val="380"/>
          <w:jc w:val="center"/>
        </w:trPr>
        <w:tc>
          <w:tcPr>
            <w:tcW w:w="1666" w:type="pct"/>
            <w:noWrap/>
            <w:vAlign w:val="center"/>
            <w:hideMark/>
          </w:tcPr>
          <w:p w14:paraId="402D9405" w14:textId="4B80A81C"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5</w:t>
            </w:r>
            <w:r w:rsidR="00DA7C4A">
              <w:rPr>
                <w:rFonts w:cs="Times New Roman" w:hint="eastAsia"/>
                <w:color w:val="000000"/>
                <w:kern w:val="0"/>
                <w14:ligatures w14:val="none"/>
              </w:rPr>
              <w:t>月</w:t>
            </w:r>
          </w:p>
        </w:tc>
        <w:tc>
          <w:tcPr>
            <w:tcW w:w="1666" w:type="pct"/>
            <w:noWrap/>
            <w:vAlign w:val="center"/>
            <w:hideMark/>
          </w:tcPr>
          <w:p w14:paraId="2F945B7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5.24</w:t>
            </w:r>
          </w:p>
        </w:tc>
        <w:tc>
          <w:tcPr>
            <w:tcW w:w="1667" w:type="pct"/>
            <w:noWrap/>
            <w:vAlign w:val="center"/>
            <w:hideMark/>
          </w:tcPr>
          <w:p w14:paraId="69866B74"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0.169</w:t>
            </w:r>
          </w:p>
        </w:tc>
      </w:tr>
      <w:tr w:rsidR="00DA7C4A" w:rsidRPr="0041359F" w14:paraId="7456E92B" w14:textId="77777777" w:rsidTr="00DA7C4A">
        <w:trPr>
          <w:trHeight w:val="380"/>
          <w:jc w:val="center"/>
        </w:trPr>
        <w:tc>
          <w:tcPr>
            <w:tcW w:w="1666" w:type="pct"/>
            <w:noWrap/>
            <w:vAlign w:val="center"/>
            <w:hideMark/>
          </w:tcPr>
          <w:p w14:paraId="5F113A00" w14:textId="1C39104C"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6</w:t>
            </w:r>
            <w:r w:rsidR="00DA7C4A">
              <w:rPr>
                <w:rFonts w:cs="Times New Roman" w:hint="eastAsia"/>
                <w:color w:val="000000"/>
                <w:kern w:val="0"/>
                <w14:ligatures w14:val="none"/>
              </w:rPr>
              <w:t>月</w:t>
            </w:r>
          </w:p>
        </w:tc>
        <w:tc>
          <w:tcPr>
            <w:tcW w:w="1666" w:type="pct"/>
            <w:noWrap/>
            <w:vAlign w:val="center"/>
            <w:hideMark/>
          </w:tcPr>
          <w:p w14:paraId="32EAF728"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4.98</w:t>
            </w:r>
          </w:p>
        </w:tc>
        <w:tc>
          <w:tcPr>
            <w:tcW w:w="1667" w:type="pct"/>
            <w:noWrap/>
            <w:vAlign w:val="center"/>
            <w:hideMark/>
          </w:tcPr>
          <w:p w14:paraId="7B18753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0.166</w:t>
            </w:r>
          </w:p>
        </w:tc>
      </w:tr>
      <w:tr w:rsidR="00DA7C4A" w:rsidRPr="0041359F" w14:paraId="66998174" w14:textId="77777777" w:rsidTr="00DA7C4A">
        <w:trPr>
          <w:trHeight w:val="380"/>
          <w:jc w:val="center"/>
        </w:trPr>
        <w:tc>
          <w:tcPr>
            <w:tcW w:w="1666" w:type="pct"/>
            <w:noWrap/>
            <w:vAlign w:val="center"/>
            <w:hideMark/>
          </w:tcPr>
          <w:p w14:paraId="453C1D6B" w14:textId="026C8F00"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7</w:t>
            </w:r>
            <w:r w:rsidR="00DA7C4A">
              <w:rPr>
                <w:rFonts w:cs="Times New Roman" w:hint="eastAsia"/>
                <w:color w:val="000000"/>
                <w:kern w:val="0"/>
                <w14:ligatures w14:val="none"/>
              </w:rPr>
              <w:t>月</w:t>
            </w:r>
          </w:p>
        </w:tc>
        <w:tc>
          <w:tcPr>
            <w:tcW w:w="1666" w:type="pct"/>
            <w:noWrap/>
            <w:vAlign w:val="center"/>
            <w:hideMark/>
          </w:tcPr>
          <w:p w14:paraId="2E41630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3.99</w:t>
            </w:r>
          </w:p>
        </w:tc>
        <w:tc>
          <w:tcPr>
            <w:tcW w:w="1667" w:type="pct"/>
            <w:noWrap/>
            <w:vAlign w:val="center"/>
            <w:hideMark/>
          </w:tcPr>
          <w:p w14:paraId="1D8085CB"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0.129</w:t>
            </w:r>
          </w:p>
        </w:tc>
      </w:tr>
      <w:tr w:rsidR="00DA7C4A" w:rsidRPr="0041359F" w14:paraId="0FE15B1B" w14:textId="77777777" w:rsidTr="00DA7C4A">
        <w:trPr>
          <w:trHeight w:val="380"/>
          <w:jc w:val="center"/>
        </w:trPr>
        <w:tc>
          <w:tcPr>
            <w:tcW w:w="1666" w:type="pct"/>
            <w:noWrap/>
            <w:vAlign w:val="center"/>
            <w:hideMark/>
          </w:tcPr>
          <w:p w14:paraId="2A082EA3" w14:textId="5F64F3FE"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8</w:t>
            </w:r>
            <w:r w:rsidR="00DA7C4A">
              <w:rPr>
                <w:rFonts w:cs="Times New Roman" w:hint="eastAsia"/>
                <w:color w:val="000000"/>
                <w:kern w:val="0"/>
                <w14:ligatures w14:val="none"/>
              </w:rPr>
              <w:t>月</w:t>
            </w:r>
          </w:p>
        </w:tc>
        <w:tc>
          <w:tcPr>
            <w:tcW w:w="1666" w:type="pct"/>
            <w:noWrap/>
            <w:vAlign w:val="center"/>
            <w:hideMark/>
          </w:tcPr>
          <w:p w14:paraId="16F1E17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3.73</w:t>
            </w:r>
          </w:p>
        </w:tc>
        <w:tc>
          <w:tcPr>
            <w:tcW w:w="1667" w:type="pct"/>
            <w:noWrap/>
            <w:vAlign w:val="center"/>
            <w:hideMark/>
          </w:tcPr>
          <w:p w14:paraId="58640359" w14:textId="524F78B8"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0.12</w:t>
            </w:r>
            <w:r w:rsidRPr="0041359F">
              <w:rPr>
                <w:rFonts w:cs="Times New Roman" w:hint="eastAsia"/>
                <w:color w:val="000000"/>
                <w:kern w:val="0"/>
                <w14:ligatures w14:val="none"/>
              </w:rPr>
              <w:t>0</w:t>
            </w:r>
          </w:p>
        </w:tc>
      </w:tr>
      <w:tr w:rsidR="00DA7C4A" w:rsidRPr="0041359F" w14:paraId="3981E5C6" w14:textId="77777777" w:rsidTr="00DA7C4A">
        <w:trPr>
          <w:trHeight w:val="380"/>
          <w:jc w:val="center"/>
        </w:trPr>
        <w:tc>
          <w:tcPr>
            <w:tcW w:w="1666" w:type="pct"/>
            <w:noWrap/>
            <w:vAlign w:val="center"/>
            <w:hideMark/>
          </w:tcPr>
          <w:p w14:paraId="5370D241" w14:textId="3C671E4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9</w:t>
            </w:r>
            <w:r w:rsidR="00DA7C4A">
              <w:rPr>
                <w:rFonts w:cs="Times New Roman" w:hint="eastAsia"/>
                <w:color w:val="000000"/>
                <w:kern w:val="0"/>
                <w14:ligatures w14:val="none"/>
              </w:rPr>
              <w:t>月</w:t>
            </w:r>
          </w:p>
        </w:tc>
        <w:tc>
          <w:tcPr>
            <w:tcW w:w="1666" w:type="pct"/>
            <w:noWrap/>
            <w:vAlign w:val="center"/>
            <w:hideMark/>
          </w:tcPr>
          <w:p w14:paraId="2A3EF157"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5.53</w:t>
            </w:r>
          </w:p>
        </w:tc>
        <w:tc>
          <w:tcPr>
            <w:tcW w:w="1667" w:type="pct"/>
            <w:noWrap/>
            <w:vAlign w:val="center"/>
            <w:hideMark/>
          </w:tcPr>
          <w:p w14:paraId="4BBD556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0.184</w:t>
            </w:r>
          </w:p>
        </w:tc>
      </w:tr>
      <w:tr w:rsidR="00DA7C4A" w:rsidRPr="0041359F" w14:paraId="61986D51" w14:textId="77777777" w:rsidTr="00DA7C4A">
        <w:trPr>
          <w:trHeight w:val="380"/>
          <w:jc w:val="center"/>
        </w:trPr>
        <w:tc>
          <w:tcPr>
            <w:tcW w:w="1666" w:type="pct"/>
            <w:noWrap/>
            <w:vAlign w:val="center"/>
            <w:hideMark/>
          </w:tcPr>
          <w:p w14:paraId="4758ADDA" w14:textId="29553EFD"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10</w:t>
            </w:r>
            <w:r w:rsidR="00DA7C4A">
              <w:rPr>
                <w:rFonts w:cs="Times New Roman" w:hint="eastAsia"/>
                <w:color w:val="000000"/>
                <w:kern w:val="0"/>
                <w14:ligatures w14:val="none"/>
              </w:rPr>
              <w:t>月</w:t>
            </w:r>
          </w:p>
        </w:tc>
        <w:tc>
          <w:tcPr>
            <w:tcW w:w="1666" w:type="pct"/>
            <w:noWrap/>
            <w:vAlign w:val="center"/>
            <w:hideMark/>
          </w:tcPr>
          <w:p w14:paraId="301264A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5.35</w:t>
            </w:r>
          </w:p>
        </w:tc>
        <w:tc>
          <w:tcPr>
            <w:tcW w:w="1667" w:type="pct"/>
            <w:noWrap/>
            <w:vAlign w:val="center"/>
            <w:hideMark/>
          </w:tcPr>
          <w:p w14:paraId="4CAB458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0.173</w:t>
            </w:r>
          </w:p>
        </w:tc>
      </w:tr>
      <w:tr w:rsidR="00DA7C4A" w:rsidRPr="0041359F" w14:paraId="1FD494B8" w14:textId="77777777" w:rsidTr="00DA7C4A">
        <w:trPr>
          <w:trHeight w:val="380"/>
          <w:jc w:val="center"/>
        </w:trPr>
        <w:tc>
          <w:tcPr>
            <w:tcW w:w="1666" w:type="pct"/>
            <w:noWrap/>
            <w:vAlign w:val="center"/>
            <w:hideMark/>
          </w:tcPr>
          <w:p w14:paraId="2FA6AB9F" w14:textId="61AE3E25"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11</w:t>
            </w:r>
            <w:r w:rsidR="00DA7C4A">
              <w:rPr>
                <w:rFonts w:cs="Times New Roman" w:hint="eastAsia"/>
                <w:color w:val="000000"/>
                <w:kern w:val="0"/>
                <w14:ligatures w14:val="none"/>
              </w:rPr>
              <w:t>月</w:t>
            </w:r>
          </w:p>
        </w:tc>
        <w:tc>
          <w:tcPr>
            <w:tcW w:w="1666" w:type="pct"/>
            <w:noWrap/>
            <w:vAlign w:val="center"/>
            <w:hideMark/>
          </w:tcPr>
          <w:p w14:paraId="2812BB8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3.93</w:t>
            </w:r>
          </w:p>
        </w:tc>
        <w:tc>
          <w:tcPr>
            <w:tcW w:w="1667" w:type="pct"/>
            <w:noWrap/>
            <w:vAlign w:val="center"/>
            <w:hideMark/>
          </w:tcPr>
          <w:p w14:paraId="71B09F1A"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0.131</w:t>
            </w:r>
          </w:p>
        </w:tc>
      </w:tr>
      <w:tr w:rsidR="00DA7C4A" w:rsidRPr="0041359F" w14:paraId="44B95045" w14:textId="77777777" w:rsidTr="00DA7C4A">
        <w:trPr>
          <w:trHeight w:val="380"/>
          <w:jc w:val="center"/>
        </w:trPr>
        <w:tc>
          <w:tcPr>
            <w:tcW w:w="1666" w:type="pct"/>
            <w:noWrap/>
            <w:vAlign w:val="center"/>
            <w:hideMark/>
          </w:tcPr>
          <w:p w14:paraId="395A1C74" w14:textId="2B1705AC"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12</w:t>
            </w:r>
            <w:r w:rsidR="00DA7C4A">
              <w:rPr>
                <w:rFonts w:cs="Times New Roman" w:hint="eastAsia"/>
                <w:color w:val="000000"/>
                <w:kern w:val="0"/>
                <w14:ligatures w14:val="none"/>
              </w:rPr>
              <w:t>月</w:t>
            </w:r>
          </w:p>
        </w:tc>
        <w:tc>
          <w:tcPr>
            <w:tcW w:w="1666" w:type="pct"/>
            <w:noWrap/>
            <w:vAlign w:val="center"/>
            <w:hideMark/>
          </w:tcPr>
          <w:p w14:paraId="51025E2A" w14:textId="61BAB21A"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w:t>
            </w:r>
            <w:r w:rsidRPr="0041359F">
              <w:rPr>
                <w:rFonts w:cs="Times New Roman" w:hint="eastAsia"/>
                <w:color w:val="000000"/>
                <w:kern w:val="0"/>
                <w14:ligatures w14:val="none"/>
              </w:rPr>
              <w:t>0</w:t>
            </w:r>
          </w:p>
        </w:tc>
        <w:tc>
          <w:tcPr>
            <w:tcW w:w="1667" w:type="pct"/>
            <w:noWrap/>
            <w:vAlign w:val="center"/>
            <w:hideMark/>
          </w:tcPr>
          <w:p w14:paraId="62E34AC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0.168</w:t>
            </w:r>
          </w:p>
        </w:tc>
      </w:tr>
      <w:tr w:rsidR="00DA7C4A" w:rsidRPr="0041359F" w14:paraId="1753CB87" w14:textId="77777777" w:rsidTr="00DA7C4A">
        <w:trPr>
          <w:trHeight w:val="380"/>
          <w:jc w:val="center"/>
        </w:trPr>
        <w:tc>
          <w:tcPr>
            <w:tcW w:w="1666" w:type="pct"/>
            <w:noWrap/>
            <w:vAlign w:val="center"/>
            <w:hideMark/>
          </w:tcPr>
          <w:p w14:paraId="144950F1" w14:textId="63144BD0"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1</w:t>
            </w:r>
            <w:r w:rsidR="00DA7C4A">
              <w:rPr>
                <w:rFonts w:cs="Times New Roman" w:hint="eastAsia"/>
                <w:color w:val="000000"/>
                <w:kern w:val="0"/>
                <w14:ligatures w14:val="none"/>
              </w:rPr>
              <w:t>月</w:t>
            </w:r>
          </w:p>
        </w:tc>
        <w:tc>
          <w:tcPr>
            <w:tcW w:w="1666" w:type="pct"/>
            <w:noWrap/>
            <w:vAlign w:val="center"/>
            <w:hideMark/>
          </w:tcPr>
          <w:p w14:paraId="5BB2FA47"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4.55</w:t>
            </w:r>
          </w:p>
        </w:tc>
        <w:tc>
          <w:tcPr>
            <w:tcW w:w="1667" w:type="pct"/>
            <w:noWrap/>
            <w:vAlign w:val="center"/>
            <w:hideMark/>
          </w:tcPr>
          <w:p w14:paraId="7C384FA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0.147</w:t>
            </w:r>
          </w:p>
        </w:tc>
      </w:tr>
      <w:tr w:rsidR="00DA7C4A" w:rsidRPr="0041359F" w14:paraId="00AD4677" w14:textId="77777777" w:rsidTr="00DA7C4A">
        <w:trPr>
          <w:trHeight w:val="380"/>
          <w:jc w:val="center"/>
        </w:trPr>
        <w:tc>
          <w:tcPr>
            <w:tcW w:w="1666" w:type="pct"/>
            <w:noWrap/>
            <w:vAlign w:val="center"/>
            <w:hideMark/>
          </w:tcPr>
          <w:p w14:paraId="04B3AD39" w14:textId="6A76AC2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2</w:t>
            </w:r>
            <w:r w:rsidR="00DA7C4A">
              <w:rPr>
                <w:rFonts w:cs="Times New Roman" w:hint="eastAsia"/>
                <w:color w:val="000000"/>
                <w:kern w:val="0"/>
                <w14:ligatures w14:val="none"/>
              </w:rPr>
              <w:t>月</w:t>
            </w:r>
          </w:p>
        </w:tc>
        <w:tc>
          <w:tcPr>
            <w:tcW w:w="1666" w:type="pct"/>
            <w:noWrap/>
            <w:vAlign w:val="center"/>
            <w:hideMark/>
          </w:tcPr>
          <w:p w14:paraId="7C09198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3.44</w:t>
            </w:r>
          </w:p>
        </w:tc>
        <w:tc>
          <w:tcPr>
            <w:tcW w:w="1667" w:type="pct"/>
            <w:noWrap/>
            <w:vAlign w:val="center"/>
            <w:hideMark/>
          </w:tcPr>
          <w:p w14:paraId="042453BE"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0.123</w:t>
            </w:r>
          </w:p>
        </w:tc>
      </w:tr>
      <w:tr w:rsidR="00DA7C4A" w:rsidRPr="0041359F" w14:paraId="1AD4D425" w14:textId="77777777" w:rsidTr="00DA7C4A">
        <w:trPr>
          <w:trHeight w:val="380"/>
          <w:jc w:val="center"/>
        </w:trPr>
        <w:tc>
          <w:tcPr>
            <w:tcW w:w="1666" w:type="pct"/>
            <w:noWrap/>
            <w:vAlign w:val="center"/>
            <w:hideMark/>
          </w:tcPr>
          <w:p w14:paraId="1274FDAD" w14:textId="592C5D22"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3</w:t>
            </w:r>
            <w:r w:rsidR="00DA7C4A">
              <w:rPr>
                <w:rFonts w:cs="Times New Roman" w:hint="eastAsia"/>
                <w:color w:val="000000"/>
                <w:kern w:val="0"/>
                <w14:ligatures w14:val="none"/>
              </w:rPr>
              <w:t>月</w:t>
            </w:r>
          </w:p>
        </w:tc>
        <w:tc>
          <w:tcPr>
            <w:tcW w:w="1666" w:type="pct"/>
            <w:noWrap/>
            <w:vAlign w:val="center"/>
            <w:hideMark/>
          </w:tcPr>
          <w:p w14:paraId="2D34A367"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5.18</w:t>
            </w:r>
          </w:p>
        </w:tc>
        <w:tc>
          <w:tcPr>
            <w:tcW w:w="1667" w:type="pct"/>
            <w:noWrap/>
            <w:vAlign w:val="center"/>
            <w:hideMark/>
          </w:tcPr>
          <w:p w14:paraId="576D6552"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0.167</w:t>
            </w:r>
          </w:p>
        </w:tc>
      </w:tr>
      <w:tr w:rsidR="00DA7C4A" w:rsidRPr="0041359F" w14:paraId="3CD63D37" w14:textId="77777777" w:rsidTr="00DA7C4A">
        <w:trPr>
          <w:trHeight w:val="380"/>
          <w:jc w:val="center"/>
        </w:trPr>
        <w:tc>
          <w:tcPr>
            <w:tcW w:w="1666" w:type="pct"/>
            <w:noWrap/>
            <w:vAlign w:val="center"/>
            <w:hideMark/>
          </w:tcPr>
          <w:p w14:paraId="71DB4709" w14:textId="77C2176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4</w:t>
            </w:r>
            <w:r w:rsidR="00DA7C4A">
              <w:rPr>
                <w:rFonts w:cs="Times New Roman" w:hint="eastAsia"/>
                <w:color w:val="000000"/>
                <w:kern w:val="0"/>
                <w14:ligatures w14:val="none"/>
              </w:rPr>
              <w:t>月</w:t>
            </w:r>
          </w:p>
        </w:tc>
        <w:tc>
          <w:tcPr>
            <w:tcW w:w="1666" w:type="pct"/>
            <w:noWrap/>
            <w:vAlign w:val="center"/>
            <w:hideMark/>
          </w:tcPr>
          <w:p w14:paraId="04411BE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4.84</w:t>
            </w:r>
          </w:p>
        </w:tc>
        <w:tc>
          <w:tcPr>
            <w:tcW w:w="1667" w:type="pct"/>
            <w:noWrap/>
            <w:vAlign w:val="center"/>
            <w:hideMark/>
          </w:tcPr>
          <w:p w14:paraId="50D95672"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0.161</w:t>
            </w:r>
          </w:p>
        </w:tc>
      </w:tr>
      <w:tr w:rsidR="00DA7C4A" w:rsidRPr="0041359F" w14:paraId="5BD7B05B" w14:textId="77777777" w:rsidTr="00DA7C4A">
        <w:trPr>
          <w:trHeight w:val="380"/>
          <w:jc w:val="center"/>
        </w:trPr>
        <w:tc>
          <w:tcPr>
            <w:tcW w:w="1666" w:type="pct"/>
            <w:noWrap/>
            <w:vAlign w:val="center"/>
            <w:hideMark/>
          </w:tcPr>
          <w:p w14:paraId="01F72CBE" w14:textId="70142B11"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5</w:t>
            </w:r>
            <w:r w:rsidR="00DA7C4A">
              <w:rPr>
                <w:rFonts w:cs="Times New Roman" w:hint="eastAsia"/>
                <w:color w:val="000000"/>
                <w:kern w:val="0"/>
                <w14:ligatures w14:val="none"/>
              </w:rPr>
              <w:t>月</w:t>
            </w:r>
          </w:p>
        </w:tc>
        <w:tc>
          <w:tcPr>
            <w:tcW w:w="1666" w:type="pct"/>
            <w:noWrap/>
            <w:vAlign w:val="center"/>
            <w:hideMark/>
          </w:tcPr>
          <w:p w14:paraId="027C2CA0" w14:textId="4890452D"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w:t>
            </w:r>
            <w:r w:rsidRPr="0041359F">
              <w:rPr>
                <w:rFonts w:cs="Times New Roman" w:hint="eastAsia"/>
                <w:color w:val="000000"/>
                <w:kern w:val="0"/>
                <w14:ligatures w14:val="none"/>
              </w:rPr>
              <w:t>0</w:t>
            </w:r>
          </w:p>
        </w:tc>
        <w:tc>
          <w:tcPr>
            <w:tcW w:w="1667" w:type="pct"/>
            <w:noWrap/>
            <w:vAlign w:val="center"/>
            <w:hideMark/>
          </w:tcPr>
          <w:p w14:paraId="70C8A10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0.155</w:t>
            </w:r>
          </w:p>
        </w:tc>
      </w:tr>
      <w:tr w:rsidR="00DA7C4A" w:rsidRPr="0041359F" w14:paraId="53F67F3A" w14:textId="77777777" w:rsidTr="00DA7C4A">
        <w:trPr>
          <w:trHeight w:val="380"/>
          <w:jc w:val="center"/>
        </w:trPr>
        <w:tc>
          <w:tcPr>
            <w:tcW w:w="1666" w:type="pct"/>
            <w:noWrap/>
            <w:vAlign w:val="center"/>
            <w:hideMark/>
          </w:tcPr>
          <w:p w14:paraId="7C958B9D" w14:textId="45B0950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6</w:t>
            </w:r>
            <w:r w:rsidR="00DA7C4A">
              <w:rPr>
                <w:rFonts w:cs="Times New Roman" w:hint="eastAsia"/>
                <w:color w:val="000000"/>
                <w:kern w:val="0"/>
                <w14:ligatures w14:val="none"/>
              </w:rPr>
              <w:t>月</w:t>
            </w:r>
          </w:p>
        </w:tc>
        <w:tc>
          <w:tcPr>
            <w:tcW w:w="1666" w:type="pct"/>
            <w:noWrap/>
            <w:vAlign w:val="center"/>
            <w:hideMark/>
          </w:tcPr>
          <w:p w14:paraId="101A103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4.86</w:t>
            </w:r>
          </w:p>
        </w:tc>
        <w:tc>
          <w:tcPr>
            <w:tcW w:w="1667" w:type="pct"/>
            <w:noWrap/>
            <w:vAlign w:val="center"/>
            <w:hideMark/>
          </w:tcPr>
          <w:p w14:paraId="52EC72A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0.162</w:t>
            </w:r>
          </w:p>
        </w:tc>
      </w:tr>
    </w:tbl>
    <w:p w14:paraId="1141A3E7" w14:textId="39275ACB" w:rsidR="00F44525" w:rsidRDefault="00ED7EB8" w:rsidP="0041359F">
      <w:pPr>
        <w:pStyle w:val="Default"/>
        <w:autoSpaceDE/>
        <w:autoSpaceDN/>
        <w:spacing w:beforeLines="50" w:before="180" w:afterLines="50" w:after="180" w:line="400" w:lineRule="exact"/>
        <w:ind w:firstLineChars="200" w:firstLine="480"/>
        <w:jc w:val="both"/>
        <w:rPr>
          <w:rFonts w:cs="標楷體"/>
          <w:color w:val="auto"/>
          <w:szCs w:val="27"/>
        </w:rPr>
      </w:pPr>
      <w:r w:rsidRPr="00ED7EB8">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_Ref239705486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圖</w:t>
      </w:r>
      <w:r w:rsidR="00EC1F40" w:rsidRPr="00926445">
        <w:rPr>
          <w:rFonts w:hint="eastAsia"/>
        </w:rPr>
        <w:t xml:space="preserve"> </w:t>
      </w:r>
      <w:r w:rsidR="00EC1F40">
        <w:rPr>
          <w:noProof/>
        </w:rPr>
        <w:t>3.2</w:t>
      </w:r>
      <w:r w:rsidR="00EC1F40">
        <w:t>.</w:t>
      </w:r>
      <w:r w:rsidR="00EC1F40">
        <w:rPr>
          <w:noProof/>
        </w:rPr>
        <w:t>4</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_Ref239705498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表</w:t>
      </w:r>
      <w:r w:rsidR="00EC1F40" w:rsidRPr="00926445">
        <w:rPr>
          <w:rFonts w:hint="eastAsia"/>
        </w:rPr>
        <w:t xml:space="preserve"> </w:t>
      </w:r>
      <w:r w:rsidR="00EC1F40">
        <w:rPr>
          <w:noProof/>
        </w:rPr>
        <w:t>3.2</w:t>
      </w:r>
      <w:r w:rsidR="00EC1F40">
        <w:t>.</w:t>
      </w:r>
      <w:r w:rsidR="00EC1F40">
        <w:rPr>
          <w:noProof/>
        </w:rPr>
        <w:t>4</w:t>
      </w:r>
      <w:r>
        <w:rPr>
          <w:rFonts w:cs="標楷體"/>
          <w:color w:val="auto"/>
          <w:szCs w:val="27"/>
        </w:rPr>
        <w:fldChar w:fldCharType="end"/>
      </w:r>
      <w:r w:rsidRPr="00ED7EB8">
        <w:rPr>
          <w:rFonts w:cs="標楷體" w:hint="eastAsia"/>
          <w:color w:val="auto"/>
          <w:szCs w:val="27"/>
        </w:rPr>
        <w:t>顯示，</w:t>
      </w:r>
      <w:proofErr w:type="gramStart"/>
      <w:r w:rsidR="0041359F" w:rsidRPr="0041359F">
        <w:rPr>
          <w:rFonts w:cs="標楷體" w:hint="eastAsia"/>
          <w:color w:val="auto"/>
          <w:szCs w:val="27"/>
        </w:rPr>
        <w:t>臺</w:t>
      </w:r>
      <w:proofErr w:type="gramEnd"/>
      <w:r w:rsidR="0041359F" w:rsidRPr="0041359F">
        <w:rPr>
          <w:rFonts w:cs="標楷體" w:hint="eastAsia"/>
          <w:color w:val="auto"/>
          <w:szCs w:val="27"/>
        </w:rPr>
        <w:t>東縣公路客運平均每日使用次數約介於</w:t>
      </w:r>
      <w:r w:rsidR="0041359F" w:rsidRPr="0041359F">
        <w:rPr>
          <w:rFonts w:cs="標楷體" w:hint="eastAsia"/>
          <w:color w:val="auto"/>
          <w:szCs w:val="27"/>
        </w:rPr>
        <w:t>0.12</w:t>
      </w:r>
      <w:r w:rsidR="0041359F" w:rsidRPr="0041359F">
        <w:rPr>
          <w:rFonts w:cs="標楷體" w:hint="eastAsia"/>
          <w:color w:val="auto"/>
          <w:szCs w:val="27"/>
        </w:rPr>
        <w:t>次至</w:t>
      </w:r>
      <w:r w:rsidR="0041359F" w:rsidRPr="0041359F">
        <w:rPr>
          <w:rFonts w:cs="標楷體" w:hint="eastAsia"/>
          <w:color w:val="auto"/>
          <w:szCs w:val="27"/>
        </w:rPr>
        <w:t>0.19</w:t>
      </w:r>
      <w:r w:rsidR="0041359F" w:rsidRPr="0041359F">
        <w:rPr>
          <w:rFonts w:cs="標楷體" w:hint="eastAsia"/>
          <w:color w:val="auto"/>
          <w:szCs w:val="27"/>
        </w:rPr>
        <w:t>次</w:t>
      </w:r>
      <w:proofErr w:type="gramStart"/>
      <w:r w:rsidR="0041359F" w:rsidRPr="0041359F">
        <w:rPr>
          <w:rFonts w:cs="標楷體" w:hint="eastAsia"/>
          <w:color w:val="auto"/>
          <w:szCs w:val="27"/>
        </w:rPr>
        <w:t>之間</w:t>
      </w:r>
      <w:proofErr w:type="gramEnd"/>
      <w:r w:rsidR="0041359F" w:rsidRPr="0041359F">
        <w:rPr>
          <w:rFonts w:cs="標楷體" w:hint="eastAsia"/>
          <w:color w:val="auto"/>
          <w:szCs w:val="27"/>
        </w:rPr>
        <w:t>，整體</w:t>
      </w:r>
      <w:proofErr w:type="gramStart"/>
      <w:r w:rsidR="0041359F" w:rsidRPr="0041359F">
        <w:rPr>
          <w:rFonts w:cs="標楷體" w:hint="eastAsia"/>
          <w:color w:val="auto"/>
          <w:szCs w:val="27"/>
        </w:rPr>
        <w:t>呈現月別波</w:t>
      </w:r>
      <w:proofErr w:type="gramEnd"/>
      <w:r w:rsidR="0041359F" w:rsidRPr="0041359F">
        <w:rPr>
          <w:rFonts w:cs="標楷體" w:hint="eastAsia"/>
          <w:color w:val="auto"/>
          <w:szCs w:val="27"/>
        </w:rPr>
        <w:t>動，未見明顯持續上升或下降趨勢。</w:t>
      </w:r>
      <w:r w:rsidR="0041359F" w:rsidRPr="0041359F">
        <w:rPr>
          <w:rFonts w:cs="標楷體" w:hint="eastAsia"/>
          <w:color w:val="auto"/>
          <w:szCs w:val="27"/>
        </w:rPr>
        <w:t>113</w:t>
      </w:r>
      <w:r w:rsidR="0041359F" w:rsidRPr="0041359F">
        <w:rPr>
          <w:rFonts w:cs="標楷體" w:hint="eastAsia"/>
          <w:color w:val="auto"/>
          <w:szCs w:val="27"/>
        </w:rPr>
        <w:t>年</w:t>
      </w:r>
      <w:r w:rsidR="0041359F" w:rsidRPr="0041359F">
        <w:rPr>
          <w:rFonts w:cs="標楷體" w:hint="eastAsia"/>
          <w:color w:val="auto"/>
          <w:szCs w:val="27"/>
        </w:rPr>
        <w:t>7</w:t>
      </w:r>
      <w:r w:rsidR="0041359F" w:rsidRPr="0041359F">
        <w:rPr>
          <w:rFonts w:cs="標楷體" w:hint="eastAsia"/>
          <w:color w:val="auto"/>
          <w:szCs w:val="27"/>
        </w:rPr>
        <w:t>月至</w:t>
      </w:r>
      <w:r w:rsidR="0041359F" w:rsidRPr="0041359F">
        <w:rPr>
          <w:rFonts w:cs="標楷體" w:hint="eastAsia"/>
          <w:color w:val="auto"/>
          <w:szCs w:val="27"/>
        </w:rPr>
        <w:t>8</w:t>
      </w:r>
      <w:r w:rsidR="0041359F" w:rsidRPr="0041359F">
        <w:rPr>
          <w:rFonts w:cs="標楷體" w:hint="eastAsia"/>
          <w:color w:val="auto"/>
          <w:szCs w:val="27"/>
        </w:rPr>
        <w:t>月及</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7</w:t>
      </w:r>
      <w:r w:rsidR="0041359F" w:rsidRPr="0041359F">
        <w:rPr>
          <w:rFonts w:cs="標楷體" w:hint="eastAsia"/>
          <w:color w:val="auto"/>
          <w:szCs w:val="27"/>
        </w:rPr>
        <w:t>月至</w:t>
      </w:r>
      <w:r w:rsidR="0041359F" w:rsidRPr="0041359F">
        <w:rPr>
          <w:rFonts w:cs="標楷體" w:hint="eastAsia"/>
          <w:color w:val="auto"/>
          <w:szCs w:val="27"/>
        </w:rPr>
        <w:t>8</w:t>
      </w:r>
      <w:r w:rsidR="0041359F" w:rsidRPr="0041359F">
        <w:rPr>
          <w:rFonts w:cs="標楷體" w:hint="eastAsia"/>
          <w:color w:val="auto"/>
          <w:szCs w:val="27"/>
        </w:rPr>
        <w:t>月均處於相對低點，之後於</w:t>
      </w:r>
      <w:r w:rsidR="0041359F" w:rsidRPr="0041359F">
        <w:rPr>
          <w:rFonts w:cs="標楷體" w:hint="eastAsia"/>
          <w:color w:val="auto"/>
          <w:szCs w:val="27"/>
        </w:rPr>
        <w:t>9</w:t>
      </w:r>
      <w:r w:rsidR="0041359F" w:rsidRPr="0041359F">
        <w:rPr>
          <w:rFonts w:cs="標楷體" w:hint="eastAsia"/>
          <w:color w:val="auto"/>
          <w:szCs w:val="27"/>
        </w:rPr>
        <w:t>月明顯回升，其中</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9</w:t>
      </w:r>
      <w:r w:rsidR="0041359F" w:rsidRPr="0041359F">
        <w:rPr>
          <w:rFonts w:cs="標楷體" w:hint="eastAsia"/>
          <w:color w:val="auto"/>
          <w:szCs w:val="27"/>
        </w:rPr>
        <w:t>月為分析期間最高值，</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8</w:t>
      </w:r>
      <w:r w:rsidR="0041359F" w:rsidRPr="0041359F">
        <w:rPr>
          <w:rFonts w:cs="標楷體" w:hint="eastAsia"/>
          <w:color w:val="auto"/>
          <w:szCs w:val="27"/>
        </w:rPr>
        <w:t>月則為最低值。</w:t>
      </w:r>
      <w:r w:rsidR="0041359F" w:rsidRPr="0041359F">
        <w:rPr>
          <w:rFonts w:cs="標楷體" w:hint="eastAsia"/>
          <w:color w:val="auto"/>
          <w:szCs w:val="27"/>
        </w:rPr>
        <w:t>115</w:t>
      </w:r>
      <w:r w:rsidR="0041359F" w:rsidRPr="0041359F">
        <w:rPr>
          <w:rFonts w:cs="標楷體" w:hint="eastAsia"/>
          <w:color w:val="auto"/>
          <w:szCs w:val="27"/>
        </w:rPr>
        <w:t>年上半年平均每日使用次數仍呈現一定程度起伏，至</w:t>
      </w:r>
      <w:r w:rsidR="0041359F" w:rsidRPr="0041359F">
        <w:rPr>
          <w:rFonts w:cs="標楷體" w:hint="eastAsia"/>
          <w:color w:val="auto"/>
          <w:szCs w:val="27"/>
        </w:rPr>
        <w:t>6</w:t>
      </w:r>
      <w:r w:rsidR="0041359F" w:rsidRPr="0041359F">
        <w:rPr>
          <w:rFonts w:cs="標楷體" w:hint="eastAsia"/>
          <w:color w:val="auto"/>
          <w:szCs w:val="27"/>
        </w:rPr>
        <w:t>月回升至約</w:t>
      </w:r>
      <w:r w:rsidR="0041359F" w:rsidRPr="0041359F">
        <w:rPr>
          <w:rFonts w:cs="標楷體" w:hint="eastAsia"/>
          <w:color w:val="auto"/>
          <w:szCs w:val="27"/>
        </w:rPr>
        <w:t>0.16</w:t>
      </w:r>
      <w:r w:rsidR="0041359F" w:rsidRPr="0041359F">
        <w:rPr>
          <w:rFonts w:cs="標楷體" w:hint="eastAsia"/>
          <w:color w:val="auto"/>
          <w:szCs w:val="27"/>
        </w:rPr>
        <w:t>次。整體而言，</w:t>
      </w:r>
      <w:proofErr w:type="gramStart"/>
      <w:r w:rsidR="0041359F" w:rsidRPr="0041359F">
        <w:rPr>
          <w:rFonts w:cs="標楷體" w:hint="eastAsia"/>
          <w:color w:val="auto"/>
          <w:szCs w:val="27"/>
        </w:rPr>
        <w:t>臺</w:t>
      </w:r>
      <w:proofErr w:type="gramEnd"/>
      <w:r w:rsidR="0041359F" w:rsidRPr="0041359F">
        <w:rPr>
          <w:rFonts w:cs="標楷體" w:hint="eastAsia"/>
          <w:color w:val="auto"/>
          <w:szCs w:val="27"/>
        </w:rPr>
        <w:t>東縣公路客運使用頻率可能受到季節性旅運需求及特定月份變化影響，但整體仍維持於相對</w:t>
      </w:r>
      <w:r w:rsidR="0041359F" w:rsidRPr="0041359F">
        <w:rPr>
          <w:rFonts w:cs="標楷體" w:hint="eastAsia"/>
          <w:color w:val="auto"/>
          <w:szCs w:val="27"/>
        </w:rPr>
        <w:lastRenderedPageBreak/>
        <w:t>穩定之範圍內。</w:t>
      </w:r>
    </w:p>
    <w:p w14:paraId="57F57102" w14:textId="77777777" w:rsidR="00ED7EB8" w:rsidRDefault="00ED7EB8" w:rsidP="00ED7EB8">
      <w:pPr>
        <w:pStyle w:val="Default"/>
        <w:keepNext/>
        <w:spacing w:line="0" w:lineRule="atLeast"/>
        <w:jc w:val="center"/>
      </w:pPr>
      <w:r>
        <w:rPr>
          <w:rFonts w:cs="標楷體"/>
          <w:noProof/>
          <w:color w:val="auto"/>
          <w:szCs w:val="27"/>
        </w:rPr>
        <w:drawing>
          <wp:inline distT="0" distB="0" distL="0" distR="0" wp14:anchorId="3E90D3C4" wp14:editId="6C8199D2">
            <wp:extent cx="5274310" cy="1758315"/>
            <wp:effectExtent l="0" t="0" r="254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27"/>
                    <a:stretch>
                      <a:fillRect/>
                    </a:stretch>
                  </pic:blipFill>
                  <pic:spPr>
                    <a:xfrm>
                      <a:off x="0" y="0"/>
                      <a:ext cx="5274310" cy="1758315"/>
                    </a:xfrm>
                    <a:prstGeom prst="rect">
                      <a:avLst/>
                    </a:prstGeom>
                  </pic:spPr>
                </pic:pic>
              </a:graphicData>
            </a:graphic>
          </wp:inline>
        </w:drawing>
      </w:r>
    </w:p>
    <w:p w14:paraId="208FAEDB" w14:textId="28CADC5A" w:rsidR="00ED7EB8" w:rsidRDefault="00ED7EB8" w:rsidP="00ED7EB8">
      <w:pPr>
        <w:pStyle w:val="af7"/>
        <w:spacing w:beforeLines="50" w:before="180" w:afterLines="50" w:after="180" w:line="240" w:lineRule="atLeast"/>
        <w:jc w:val="center"/>
        <w:rPr>
          <w:sz w:val="24"/>
          <w:szCs w:val="24"/>
        </w:rPr>
      </w:pPr>
      <w:bookmarkStart w:id="73" w:name="_Ref239705788"/>
      <w:r w:rsidRPr="00ED7EB8">
        <w:rPr>
          <w:rFonts w:hint="eastAsia"/>
          <w:sz w:val="24"/>
          <w:szCs w:val="24"/>
        </w:rPr>
        <w:t>圖</w:t>
      </w:r>
      <w:r w:rsidRPr="00ED7EB8">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5</w:t>
      </w:r>
      <w:r w:rsidR="00990B83">
        <w:rPr>
          <w:sz w:val="24"/>
          <w:szCs w:val="24"/>
        </w:rPr>
        <w:fldChar w:fldCharType="end"/>
      </w:r>
      <w:bookmarkEnd w:id="73"/>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月臺東縣公路客運乘客各搭乘次數區間</w:t>
      </w:r>
    </w:p>
    <w:p w14:paraId="4A4313D0" w14:textId="42ADCC9E" w:rsidR="00F44525" w:rsidRPr="00ED7EB8" w:rsidRDefault="00ED7EB8" w:rsidP="00ED7EB8">
      <w:pPr>
        <w:pStyle w:val="af7"/>
        <w:spacing w:beforeLines="50" w:before="180" w:afterLines="50" w:after="180" w:line="240" w:lineRule="atLeast"/>
        <w:jc w:val="center"/>
        <w:rPr>
          <w:rFonts w:cs="標楷體"/>
          <w:sz w:val="24"/>
          <w:szCs w:val="32"/>
        </w:rPr>
      </w:pPr>
      <w:r w:rsidRPr="00ED7EB8">
        <w:rPr>
          <w:rFonts w:hint="eastAsia"/>
          <w:sz w:val="24"/>
          <w:szCs w:val="24"/>
        </w:rPr>
        <w:t>月人數變化折線圖</w:t>
      </w:r>
    </w:p>
    <w:p w14:paraId="3244DDD3" w14:textId="35E40C2E" w:rsidR="00ED7EB8" w:rsidRDefault="00ED7EB8" w:rsidP="00ED7EB8">
      <w:pPr>
        <w:pStyle w:val="af7"/>
        <w:keepNext/>
        <w:spacing w:beforeLines="50" w:before="180" w:afterLines="50" w:after="180" w:line="240" w:lineRule="atLeast"/>
        <w:jc w:val="center"/>
        <w:rPr>
          <w:sz w:val="24"/>
          <w:szCs w:val="24"/>
        </w:rPr>
      </w:pPr>
      <w:bookmarkStart w:id="74" w:name="_Ref239705799"/>
      <w:r w:rsidRPr="00ED7EB8">
        <w:rPr>
          <w:rFonts w:hint="eastAsia"/>
          <w:sz w:val="24"/>
          <w:szCs w:val="24"/>
        </w:rPr>
        <w:t>表</w:t>
      </w:r>
      <w:r w:rsidRPr="00ED7EB8">
        <w:rPr>
          <w:rFonts w:hint="eastAsia"/>
          <w:sz w:val="24"/>
          <w:szCs w:val="24"/>
        </w:rPr>
        <w:t xml:space="preserve"> </w:t>
      </w:r>
      <w:r>
        <w:rPr>
          <w:sz w:val="24"/>
          <w:szCs w:val="24"/>
        </w:rPr>
        <w:fldChar w:fldCharType="begin"/>
      </w:r>
      <w:r>
        <w:rPr>
          <w:sz w:val="24"/>
          <w:szCs w:val="24"/>
        </w:rPr>
        <w:instrText xml:space="preserve"> </w:instrText>
      </w:r>
      <w:r>
        <w:rPr>
          <w:rFonts w:hint="eastAsia"/>
          <w:sz w:val="24"/>
          <w:szCs w:val="24"/>
        </w:rPr>
        <w:instrText>STYLEREF 2 \s</w:instrText>
      </w:r>
      <w:r>
        <w:rPr>
          <w:sz w:val="24"/>
          <w:szCs w:val="24"/>
        </w:rPr>
        <w:instrText xml:space="preserve"> </w:instrText>
      </w:r>
      <w:r>
        <w:rPr>
          <w:sz w:val="24"/>
          <w:szCs w:val="24"/>
        </w:rPr>
        <w:fldChar w:fldCharType="separate"/>
      </w:r>
      <w:r w:rsidR="00EC1F40">
        <w:rPr>
          <w:noProof/>
          <w:sz w:val="24"/>
          <w:szCs w:val="24"/>
        </w:rPr>
        <w:t>3.2</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2</w:instrText>
      </w:r>
      <w:r>
        <w:rPr>
          <w:sz w:val="24"/>
          <w:szCs w:val="24"/>
        </w:rPr>
        <w:instrText xml:space="preserve"> </w:instrText>
      </w:r>
      <w:r>
        <w:rPr>
          <w:sz w:val="24"/>
          <w:szCs w:val="24"/>
        </w:rPr>
        <w:fldChar w:fldCharType="separate"/>
      </w:r>
      <w:r w:rsidR="00EC1F40">
        <w:rPr>
          <w:noProof/>
          <w:sz w:val="24"/>
          <w:szCs w:val="24"/>
        </w:rPr>
        <w:t>5</w:t>
      </w:r>
      <w:r>
        <w:rPr>
          <w:sz w:val="24"/>
          <w:szCs w:val="24"/>
        </w:rPr>
        <w:fldChar w:fldCharType="end"/>
      </w:r>
      <w:bookmarkEnd w:id="74"/>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月臺東縣公路客運乘客各搭乘次數區間</w:t>
      </w:r>
    </w:p>
    <w:p w14:paraId="2DBDCBA7" w14:textId="4333B8C9" w:rsidR="00ED7EB8" w:rsidRPr="00ED7EB8" w:rsidRDefault="00ED7EB8" w:rsidP="00ED7EB8">
      <w:pPr>
        <w:pStyle w:val="af7"/>
        <w:keepNext/>
        <w:spacing w:beforeLines="50" w:before="180" w:afterLines="50" w:after="180" w:line="240" w:lineRule="atLeast"/>
        <w:jc w:val="center"/>
        <w:rPr>
          <w:sz w:val="24"/>
          <w:szCs w:val="24"/>
        </w:rPr>
      </w:pPr>
      <w:r w:rsidRPr="00ED7EB8">
        <w:rPr>
          <w:rFonts w:hint="eastAsia"/>
          <w:sz w:val="24"/>
          <w:szCs w:val="24"/>
        </w:rPr>
        <w:t>月人數變化表</w:t>
      </w:r>
    </w:p>
    <w:tbl>
      <w:tblPr>
        <w:tblW w:w="5000" w:type="pct"/>
        <w:jc w:val="center"/>
        <w:tblCellMar>
          <w:left w:w="28" w:type="dxa"/>
          <w:right w:w="28" w:type="dxa"/>
        </w:tblCellMar>
        <w:tblLook w:val="04A0" w:firstRow="1" w:lastRow="0" w:firstColumn="1" w:lastColumn="0" w:noHBand="0" w:noVBand="1"/>
      </w:tblPr>
      <w:tblGrid>
        <w:gridCol w:w="2046"/>
        <w:gridCol w:w="1042"/>
        <w:gridCol w:w="1042"/>
        <w:gridCol w:w="1042"/>
        <w:gridCol w:w="1042"/>
        <w:gridCol w:w="1042"/>
        <w:gridCol w:w="1040"/>
      </w:tblGrid>
      <w:tr w:rsidR="00ED7EB8" w:rsidRPr="00ED7EB8" w14:paraId="6811121D" w14:textId="77777777" w:rsidTr="00DA7C4A">
        <w:trPr>
          <w:trHeight w:val="700"/>
          <w:jc w:val="center"/>
        </w:trPr>
        <w:tc>
          <w:tcPr>
            <w:tcW w:w="1233"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7CF2FB4C" w14:textId="77777777" w:rsidR="00ED7EB8" w:rsidRPr="00ED7EB8" w:rsidRDefault="00ED7EB8" w:rsidP="006C0D77">
            <w:pPr>
              <w:spacing w:after="0" w:line="0" w:lineRule="atLeast"/>
              <w:rPr>
                <w:rFonts w:cs="新細明體"/>
                <w:color w:val="000000"/>
                <w:kern w:val="0"/>
                <w14:ligatures w14:val="none"/>
              </w:rPr>
            </w:pPr>
            <w:r w:rsidRPr="00ED7EB8">
              <w:rPr>
                <w:rFonts w:cs="新細明體" w:hint="eastAsia"/>
                <w:color w:val="000000"/>
                <w:kern w:val="0"/>
                <w14:ligatures w14:val="none"/>
              </w:rPr>
              <w:t xml:space="preserve">        </w:t>
            </w:r>
            <w:r w:rsidRPr="00ED7EB8">
              <w:rPr>
                <w:rFonts w:cs="新細明體" w:hint="eastAsia"/>
                <w:color w:val="000000"/>
                <w:kern w:val="0"/>
                <w14:ligatures w14:val="none"/>
              </w:rPr>
              <w:t>搭乘次數</w:t>
            </w:r>
            <w:r w:rsidRPr="00ED7EB8">
              <w:rPr>
                <w:rFonts w:cs="新細明體" w:hint="eastAsia"/>
                <w:color w:val="000000"/>
                <w:kern w:val="0"/>
                <w14:ligatures w14:val="none"/>
              </w:rPr>
              <w:t xml:space="preserve"> </w:t>
            </w:r>
            <w:r w:rsidRPr="00ED7EB8">
              <w:rPr>
                <w:rFonts w:cs="新細明體" w:hint="eastAsia"/>
                <w:color w:val="000000"/>
                <w:kern w:val="0"/>
                <w14:ligatures w14:val="none"/>
              </w:rPr>
              <w:t>月份</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9F8C5F" w14:textId="77777777" w:rsidR="00ED7EB8" w:rsidRPr="00ED7EB8" w:rsidRDefault="00ED7EB8" w:rsidP="006C0D77">
            <w:pPr>
              <w:spacing w:after="0" w:line="0" w:lineRule="atLeast"/>
              <w:jc w:val="center"/>
              <w:rPr>
                <w:rFonts w:cs="新細明體"/>
                <w:color w:val="000000"/>
                <w:kern w:val="0"/>
                <w14:ligatures w14:val="none"/>
              </w:rPr>
            </w:pPr>
            <w:r w:rsidRPr="00ED7EB8">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D8D26E" w14:textId="77777777" w:rsidR="00ED7EB8" w:rsidRPr="00ED7EB8" w:rsidRDefault="00ED7EB8" w:rsidP="006C0D77">
            <w:pPr>
              <w:spacing w:after="0" w:line="0" w:lineRule="atLeast"/>
              <w:jc w:val="center"/>
              <w:rPr>
                <w:rFonts w:cs="新細明體"/>
                <w:color w:val="000000"/>
                <w:kern w:val="0"/>
                <w14:ligatures w14:val="none"/>
              </w:rPr>
            </w:pPr>
            <w:r w:rsidRPr="00ED7EB8">
              <w:rPr>
                <w:rFonts w:cs="新細明體" w:hint="eastAsia"/>
                <w:color w:val="000000"/>
                <w:kern w:val="0"/>
                <w14:ligatures w14:val="none"/>
              </w:rPr>
              <w:t>二至四次</w:t>
            </w:r>
          </w:p>
        </w:tc>
        <w:tc>
          <w:tcPr>
            <w:tcW w:w="1255"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0DAF76" w14:textId="77777777" w:rsidR="00ED7EB8" w:rsidRPr="00ED7EB8" w:rsidRDefault="00ED7EB8" w:rsidP="006C0D77">
            <w:pPr>
              <w:spacing w:after="0" w:line="0" w:lineRule="atLeast"/>
              <w:jc w:val="center"/>
              <w:rPr>
                <w:rFonts w:cs="新細明體"/>
                <w:color w:val="000000"/>
                <w:kern w:val="0"/>
                <w14:ligatures w14:val="none"/>
              </w:rPr>
            </w:pPr>
            <w:r w:rsidRPr="00ED7EB8">
              <w:rPr>
                <w:rFonts w:cs="新細明體" w:hint="eastAsia"/>
                <w:color w:val="000000"/>
                <w:kern w:val="0"/>
                <w14:ligatures w14:val="none"/>
              </w:rPr>
              <w:t>五次以上</w:t>
            </w:r>
          </w:p>
        </w:tc>
      </w:tr>
      <w:tr w:rsidR="00ED7EB8" w:rsidRPr="00ED7EB8" w14:paraId="6554AFE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F0D0F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8DFCF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5,458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2F1441"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28F11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6,265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B67D7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7096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3,610</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18F5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23.5%</w:t>
            </w:r>
          </w:p>
        </w:tc>
      </w:tr>
      <w:tr w:rsidR="00ED7EB8" w:rsidRPr="00ED7EB8" w14:paraId="3DD945A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EE278F"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70860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5,761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D33FD2"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41D6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6,224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27CDA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98172"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3,379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B7BCF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22.0%</w:t>
            </w:r>
          </w:p>
        </w:tc>
      </w:tr>
      <w:tr w:rsidR="00ED7EB8" w:rsidRPr="00ED7EB8" w14:paraId="6087B76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528736"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1A1782"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6,667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04977E"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4784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6,612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F6AB1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E316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4,354</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AF28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24.7%</w:t>
            </w:r>
          </w:p>
        </w:tc>
      </w:tr>
      <w:tr w:rsidR="00ED7EB8" w:rsidRPr="00ED7EB8" w14:paraId="6DCAC50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94D73E"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24F0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5,364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6E696E"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CF690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6,422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FD9AC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2848BE"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4,866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7BA08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29.2%</w:t>
            </w:r>
          </w:p>
        </w:tc>
      </w:tr>
      <w:tr w:rsidR="00ED7EB8" w:rsidRPr="00ED7EB8" w14:paraId="78530891"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F61AF4"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74C21A"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5,260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759E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32.8%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4FDF1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6,642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2E1A71"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B95DE2"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4,152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537242"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25.9%</w:t>
            </w:r>
          </w:p>
        </w:tc>
      </w:tr>
      <w:tr w:rsidR="00ED7EB8" w:rsidRPr="00ED7EB8" w14:paraId="12E7691C"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7CA487"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0A0A3"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6,543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F85F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34.0%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24805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7,926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5CA1B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41.2%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B492C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4,775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6F464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24.8%</w:t>
            </w:r>
          </w:p>
        </w:tc>
      </w:tr>
      <w:tr w:rsidR="00ED7EB8" w:rsidRPr="00ED7EB8" w14:paraId="4F26A03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B818CF"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C9B8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6,108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07A48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34.0%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405751"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7,207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28AB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FF1C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4,640</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9B700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25.8%</w:t>
            </w:r>
          </w:p>
        </w:tc>
      </w:tr>
      <w:tr w:rsidR="00ED7EB8" w:rsidRPr="00ED7EB8" w14:paraId="7279F990"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DDB48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626DC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6,285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19B4D1"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3AB41A"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6,567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1C452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95BED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3,732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C5FCA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22.5%</w:t>
            </w:r>
          </w:p>
        </w:tc>
      </w:tr>
      <w:tr w:rsidR="00ED7EB8" w:rsidRPr="00ED7EB8" w14:paraId="366C0484"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80F4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F34A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5,669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34531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36.9%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64AAC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6,071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F8F6F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26B3E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3,641</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F6BE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23.7%</w:t>
            </w:r>
          </w:p>
        </w:tc>
      </w:tr>
      <w:tr w:rsidR="00ED7EB8" w:rsidRPr="00ED7EB8" w14:paraId="11B7A99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F6163D"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C01DA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5,445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E039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33.6%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1D21C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6,523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A5D2A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EC76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4,245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8399F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26.2%</w:t>
            </w:r>
          </w:p>
        </w:tc>
      </w:tr>
      <w:tr w:rsidR="00ED7EB8" w:rsidRPr="00ED7EB8" w14:paraId="1620C571"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F223E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574BA6"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6,266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FE0222"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A4C29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6,747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CA1EF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125966"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4,076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FC60F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23.9%</w:t>
            </w:r>
          </w:p>
        </w:tc>
      </w:tr>
      <w:tr w:rsidR="00ED7EB8" w:rsidRPr="00ED7EB8" w14:paraId="7F53B44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432E23"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D9D06"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5,399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DE4B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34.1%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D3DA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6,258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8296A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9F82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4,156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11E38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26.3%</w:t>
            </w:r>
          </w:p>
        </w:tc>
      </w:tr>
      <w:tr w:rsidR="00ED7EB8" w:rsidRPr="00ED7EB8" w14:paraId="1846063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38AF2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A492E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5,531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A5A8E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4D63B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6,026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F7F78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38.7%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DF631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4,002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E91E8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25.7%</w:t>
            </w:r>
          </w:p>
        </w:tc>
      </w:tr>
      <w:tr w:rsidR="00ED7EB8" w:rsidRPr="00ED7EB8" w14:paraId="0A72EB29"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9B457"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83C3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5,973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6A857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38.8%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8FC3C9"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6,248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56B269"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074F6A"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3,186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7E9DA6"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20.7%</w:t>
            </w:r>
          </w:p>
        </w:tc>
      </w:tr>
      <w:tr w:rsidR="00ED7EB8" w:rsidRPr="00ED7EB8" w14:paraId="4492BBA8"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B42F20"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0D769"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6,815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D4A97E"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77122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6,999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0031AA"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7E3C3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3,341</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DA0F89"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19.5%</w:t>
            </w:r>
          </w:p>
        </w:tc>
      </w:tr>
      <w:tr w:rsidR="00ED7EB8" w:rsidRPr="00ED7EB8" w14:paraId="0F2B2FDC"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36016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0E9C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4,774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74EF21"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33.6%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06802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5,423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705196"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6980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3,999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33D2C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28.2%</w:t>
            </w:r>
          </w:p>
        </w:tc>
      </w:tr>
      <w:tr w:rsidR="00ED7EB8" w:rsidRPr="00ED7EB8" w14:paraId="1C6F0D2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D7CAB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878B8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5,356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002F0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904D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6,642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DBC27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C0FE17"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4,445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E0998A"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27.0%</w:t>
            </w:r>
          </w:p>
        </w:tc>
      </w:tr>
      <w:tr w:rsidR="00ED7EB8" w:rsidRPr="00ED7EB8" w14:paraId="462A337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58C96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3DA73"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3,574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039D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C761D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3,486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2520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38.5%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126C6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1,999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D48CC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22.1%</w:t>
            </w:r>
          </w:p>
        </w:tc>
      </w:tr>
      <w:tr w:rsidR="00ED7EB8" w:rsidRPr="00ED7EB8" w14:paraId="3761D4D0"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064A4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B8583"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5,882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DF3F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26256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6,845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768B62"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CDFEB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4,332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B0F98A"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25.4%</w:t>
            </w:r>
          </w:p>
        </w:tc>
      </w:tr>
      <w:tr w:rsidR="00ED7EB8" w:rsidRPr="00ED7EB8" w14:paraId="072CD164"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2DF373"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E14BF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5,510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2CC7C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F91733"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6,426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FBEDA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41.5%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D9B9C6"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3,564</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B8B60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23.0%</w:t>
            </w:r>
          </w:p>
        </w:tc>
      </w:tr>
      <w:tr w:rsidR="00ED7EB8" w:rsidRPr="00ED7EB8" w14:paraId="35E5E0A5"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699370"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4A0CA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6,445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D50C4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451246"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6,976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DB0BC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5EBC8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3,072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74A4E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18.6%</w:t>
            </w:r>
          </w:p>
        </w:tc>
      </w:tr>
      <w:tr w:rsidR="00ED7EB8" w:rsidRPr="00ED7EB8" w14:paraId="7217707F"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7E76B"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5C6A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5,464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35CF2"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34.6%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D18D0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6,278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1CFD19"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6659A"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4,036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147D4C"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25.6%</w:t>
            </w:r>
          </w:p>
        </w:tc>
      </w:tr>
      <w:tr w:rsidR="00ED7EB8" w:rsidRPr="00ED7EB8" w14:paraId="5F39AC9F"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43B89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lastRenderedPageBreak/>
              <w:t>115</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0C530A"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6,251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DA8198"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AA91B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6,711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A3F53E"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03F902"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4,079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747F05"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23.9%</w:t>
            </w:r>
          </w:p>
        </w:tc>
      </w:tr>
      <w:tr w:rsidR="00ED7EB8" w:rsidRPr="00ED7EB8" w14:paraId="19481159"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0266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ED302E"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5,883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5E1F7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EAE2E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6,443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0F0E8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E5399"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3,847</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C9F1A4"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23.8%</w:t>
            </w:r>
          </w:p>
        </w:tc>
      </w:tr>
      <w:tr w:rsidR="00ED7EB8" w:rsidRPr="00ED7EB8" w14:paraId="7DE6E4C6"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CE450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3B9C4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5,543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E7FFA0"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36.2%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468C2B"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6,030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7C2ECE"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1C5EDD"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3,759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702FCF" w14:textId="77777777" w:rsidR="00ED7EB8" w:rsidRPr="00ED7EB8" w:rsidRDefault="00ED7EB8" w:rsidP="006C0D77">
            <w:pPr>
              <w:spacing w:after="0" w:line="0" w:lineRule="atLeast"/>
              <w:jc w:val="right"/>
              <w:rPr>
                <w:rFonts w:cs="Times New Roman"/>
                <w:color w:val="000000"/>
                <w:kern w:val="0"/>
                <w14:ligatures w14:val="none"/>
              </w:rPr>
            </w:pPr>
            <w:r w:rsidRPr="00ED7EB8">
              <w:rPr>
                <w:rFonts w:cs="Times New Roman"/>
                <w:color w:val="000000"/>
                <w:kern w:val="0"/>
                <w14:ligatures w14:val="none"/>
              </w:rPr>
              <w:t>24.5%</w:t>
            </w:r>
          </w:p>
        </w:tc>
      </w:tr>
    </w:tbl>
    <w:p w14:paraId="22622BE7" w14:textId="77777777" w:rsidR="00DA7C4A" w:rsidRPr="00DA7C4A" w:rsidRDefault="00ED7EB8" w:rsidP="00DA7C4A">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_Ref239705788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圖</w:t>
      </w:r>
      <w:r w:rsidR="00EC1F40" w:rsidRPr="00ED7EB8">
        <w:rPr>
          <w:rFonts w:hint="eastAsia"/>
        </w:rPr>
        <w:t xml:space="preserve"> </w:t>
      </w:r>
      <w:r w:rsidR="00EC1F40">
        <w:rPr>
          <w:noProof/>
        </w:rPr>
        <w:t>3.2</w:t>
      </w:r>
      <w:r w:rsidR="00EC1F40">
        <w:t>.</w:t>
      </w:r>
      <w:r w:rsidR="00EC1F40">
        <w:rPr>
          <w:noProof/>
        </w:rPr>
        <w:t>5</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_Ref239705799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表</w:t>
      </w:r>
      <w:r w:rsidR="00EC1F40" w:rsidRPr="00ED7EB8">
        <w:rPr>
          <w:rFonts w:hint="eastAsia"/>
        </w:rPr>
        <w:t xml:space="preserve"> </w:t>
      </w:r>
      <w:r w:rsidR="00EC1F40">
        <w:rPr>
          <w:noProof/>
        </w:rPr>
        <w:t>3.2</w:t>
      </w:r>
      <w:r w:rsidR="00EC1F40">
        <w:t>.</w:t>
      </w:r>
      <w:r w:rsidR="00EC1F40">
        <w:rPr>
          <w:noProof/>
        </w:rPr>
        <w:t>5</w:t>
      </w:r>
      <w:r>
        <w:rPr>
          <w:rFonts w:cs="標楷體"/>
          <w:color w:val="auto"/>
          <w:szCs w:val="27"/>
        </w:rPr>
        <w:fldChar w:fldCharType="end"/>
      </w:r>
      <w:r w:rsidRPr="00ED7EB8">
        <w:rPr>
          <w:rFonts w:cs="標楷體" w:hint="eastAsia"/>
          <w:color w:val="auto"/>
          <w:szCs w:val="27"/>
        </w:rPr>
        <w:t>顯示，</w:t>
      </w:r>
      <w:proofErr w:type="gramStart"/>
      <w:r w:rsidR="00DA7C4A" w:rsidRPr="00DA7C4A">
        <w:rPr>
          <w:rFonts w:cs="標楷體" w:hint="eastAsia"/>
          <w:color w:val="auto"/>
          <w:szCs w:val="27"/>
        </w:rPr>
        <w:t>臺</w:t>
      </w:r>
      <w:proofErr w:type="gramEnd"/>
      <w:r w:rsidR="00DA7C4A" w:rsidRPr="00DA7C4A">
        <w:rPr>
          <w:rFonts w:cs="標楷體" w:hint="eastAsia"/>
          <w:color w:val="auto"/>
          <w:szCs w:val="27"/>
        </w:rPr>
        <w:t>東縣公路客運乘客以「二至四次」搭乘者占比最高，平均約為</w:t>
      </w:r>
      <w:r w:rsidR="00DA7C4A" w:rsidRPr="00DA7C4A">
        <w:rPr>
          <w:rFonts w:cs="標楷體" w:hint="eastAsia"/>
          <w:color w:val="auto"/>
          <w:szCs w:val="27"/>
        </w:rPr>
        <w:t>39.9%</w:t>
      </w:r>
      <w:r w:rsidR="00DA7C4A" w:rsidRPr="00DA7C4A">
        <w:rPr>
          <w:rFonts w:cs="標楷體" w:hint="eastAsia"/>
          <w:color w:val="auto"/>
          <w:szCs w:val="27"/>
        </w:rPr>
        <w:t>；「僅一次」及「五次以上」平均占比分別約為</w:t>
      </w:r>
      <w:r w:rsidR="00DA7C4A" w:rsidRPr="00DA7C4A">
        <w:rPr>
          <w:rFonts w:cs="標楷體" w:hint="eastAsia"/>
          <w:color w:val="auto"/>
          <w:szCs w:val="27"/>
        </w:rPr>
        <w:t>35.8%</w:t>
      </w:r>
      <w:r w:rsidR="00DA7C4A" w:rsidRPr="00DA7C4A">
        <w:rPr>
          <w:rFonts w:cs="標楷體" w:hint="eastAsia"/>
          <w:color w:val="auto"/>
          <w:szCs w:val="27"/>
        </w:rPr>
        <w:t>及</w:t>
      </w:r>
      <w:r w:rsidR="00DA7C4A" w:rsidRPr="00DA7C4A">
        <w:rPr>
          <w:rFonts w:cs="標楷體" w:hint="eastAsia"/>
          <w:color w:val="auto"/>
          <w:szCs w:val="27"/>
        </w:rPr>
        <w:t>24.3%</w:t>
      </w:r>
      <w:r w:rsidR="00DA7C4A" w:rsidRPr="00DA7C4A">
        <w:rPr>
          <w:rFonts w:cs="標楷體" w:hint="eastAsia"/>
          <w:color w:val="auto"/>
          <w:szCs w:val="27"/>
        </w:rPr>
        <w:t>。三類乘客人數均呈現一定程度</w:t>
      </w:r>
      <w:proofErr w:type="gramStart"/>
      <w:r w:rsidR="00DA7C4A" w:rsidRPr="00DA7C4A">
        <w:rPr>
          <w:rFonts w:cs="標楷體" w:hint="eastAsia"/>
          <w:color w:val="auto"/>
          <w:szCs w:val="27"/>
        </w:rPr>
        <w:t>之月別波動</w:t>
      </w:r>
      <w:proofErr w:type="gramEnd"/>
      <w:r w:rsidR="00DA7C4A" w:rsidRPr="00DA7C4A">
        <w:rPr>
          <w:rFonts w:cs="標楷體" w:hint="eastAsia"/>
          <w:color w:val="auto"/>
          <w:szCs w:val="27"/>
        </w:rPr>
        <w:t>，分析期間尚未呈現明確固定週期。</w:t>
      </w:r>
    </w:p>
    <w:p w14:paraId="146667D7"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「僅一次」乘客人數介於</w:t>
      </w:r>
      <w:r w:rsidRPr="00DA7C4A">
        <w:rPr>
          <w:rFonts w:cs="標楷體" w:hint="eastAsia"/>
          <w:color w:val="auto"/>
          <w:szCs w:val="27"/>
        </w:rPr>
        <w:t>3,574</w:t>
      </w:r>
      <w:r w:rsidRPr="00DA7C4A">
        <w:rPr>
          <w:rFonts w:cs="標楷體" w:hint="eastAsia"/>
          <w:color w:val="auto"/>
          <w:szCs w:val="27"/>
        </w:rPr>
        <w:t>人至</w:t>
      </w:r>
      <w:r w:rsidRPr="00DA7C4A">
        <w:rPr>
          <w:rFonts w:cs="標楷體" w:hint="eastAsia"/>
          <w:color w:val="auto"/>
          <w:szCs w:val="27"/>
        </w:rPr>
        <w:t>6,815</w:t>
      </w:r>
      <w:r w:rsidRPr="00DA7C4A">
        <w:rPr>
          <w:rFonts w:cs="標楷體" w:hint="eastAsia"/>
          <w:color w:val="auto"/>
          <w:szCs w:val="27"/>
        </w:rPr>
        <w:t>人，占比介於</w:t>
      </w:r>
      <w:r w:rsidRPr="00DA7C4A">
        <w:rPr>
          <w:rFonts w:cs="標楷體" w:hint="eastAsia"/>
          <w:color w:val="auto"/>
          <w:szCs w:val="27"/>
        </w:rPr>
        <w:t>32.2%</w:t>
      </w:r>
      <w:r w:rsidRPr="00DA7C4A">
        <w:rPr>
          <w:rFonts w:cs="標楷體" w:hint="eastAsia"/>
          <w:color w:val="auto"/>
          <w:szCs w:val="27"/>
        </w:rPr>
        <w:t>至</w:t>
      </w:r>
      <w:r w:rsidRPr="00DA7C4A">
        <w:rPr>
          <w:rFonts w:cs="標楷體" w:hint="eastAsia"/>
          <w:color w:val="auto"/>
          <w:szCs w:val="27"/>
        </w:rPr>
        <w:t>39.7%</w:t>
      </w:r>
      <w:r w:rsidRPr="00DA7C4A">
        <w:rPr>
          <w:rFonts w:cs="標楷體" w:hint="eastAsia"/>
          <w:color w:val="auto"/>
          <w:szCs w:val="27"/>
        </w:rPr>
        <w:t>，</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月較</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月增加約</w:t>
      </w:r>
      <w:r w:rsidRPr="00DA7C4A">
        <w:rPr>
          <w:rFonts w:cs="標楷體" w:hint="eastAsia"/>
          <w:color w:val="auto"/>
          <w:szCs w:val="27"/>
        </w:rPr>
        <w:t>1.6%</w:t>
      </w:r>
      <w:r w:rsidRPr="00DA7C4A">
        <w:rPr>
          <w:rFonts w:cs="標楷體" w:hint="eastAsia"/>
          <w:color w:val="auto"/>
          <w:szCs w:val="27"/>
        </w:rPr>
        <w:t>；「二至四次」乘客人數介於</w:t>
      </w:r>
      <w:r w:rsidRPr="00DA7C4A">
        <w:rPr>
          <w:rFonts w:cs="標楷體" w:hint="eastAsia"/>
          <w:color w:val="auto"/>
          <w:szCs w:val="27"/>
        </w:rPr>
        <w:t>3,486</w:t>
      </w:r>
      <w:r w:rsidRPr="00DA7C4A">
        <w:rPr>
          <w:rFonts w:cs="標楷體" w:hint="eastAsia"/>
          <w:color w:val="auto"/>
          <w:szCs w:val="27"/>
        </w:rPr>
        <w:t>人至</w:t>
      </w:r>
      <w:r w:rsidRPr="00DA7C4A">
        <w:rPr>
          <w:rFonts w:cs="標楷體" w:hint="eastAsia"/>
          <w:color w:val="auto"/>
          <w:szCs w:val="27"/>
        </w:rPr>
        <w:t>7,926</w:t>
      </w:r>
      <w:r w:rsidRPr="00DA7C4A">
        <w:rPr>
          <w:rFonts w:cs="標楷體" w:hint="eastAsia"/>
          <w:color w:val="auto"/>
          <w:szCs w:val="27"/>
        </w:rPr>
        <w:t>人，占比介於</w:t>
      </w:r>
      <w:r w:rsidRPr="00DA7C4A">
        <w:rPr>
          <w:rFonts w:cs="標楷體" w:hint="eastAsia"/>
          <w:color w:val="auto"/>
          <w:szCs w:val="27"/>
        </w:rPr>
        <w:t>37.5%</w:t>
      </w:r>
      <w:r w:rsidRPr="00DA7C4A">
        <w:rPr>
          <w:rFonts w:cs="標楷體" w:hint="eastAsia"/>
          <w:color w:val="auto"/>
          <w:szCs w:val="27"/>
        </w:rPr>
        <w:t>至</w:t>
      </w:r>
      <w:r w:rsidRPr="00DA7C4A">
        <w:rPr>
          <w:rFonts w:cs="標楷體" w:hint="eastAsia"/>
          <w:color w:val="auto"/>
          <w:szCs w:val="27"/>
        </w:rPr>
        <w:t>42.3%</w:t>
      </w:r>
      <w:r w:rsidRPr="00DA7C4A">
        <w:rPr>
          <w:rFonts w:cs="標楷體" w:hint="eastAsia"/>
          <w:color w:val="auto"/>
          <w:szCs w:val="27"/>
        </w:rPr>
        <w:t>，同期減少約</w:t>
      </w:r>
      <w:r w:rsidRPr="00DA7C4A">
        <w:rPr>
          <w:rFonts w:cs="標楷體" w:hint="eastAsia"/>
          <w:color w:val="auto"/>
          <w:szCs w:val="27"/>
        </w:rPr>
        <w:t>3.8%</w:t>
      </w:r>
      <w:r w:rsidRPr="00DA7C4A">
        <w:rPr>
          <w:rFonts w:cs="標楷體" w:hint="eastAsia"/>
          <w:color w:val="auto"/>
          <w:szCs w:val="27"/>
        </w:rPr>
        <w:t>，惟仍為平均占比最高之族群。</w:t>
      </w:r>
    </w:p>
    <w:p w14:paraId="20E47478"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「五次以上」乘客人數介於</w:t>
      </w:r>
      <w:r w:rsidRPr="00DA7C4A">
        <w:rPr>
          <w:rFonts w:cs="標楷體" w:hint="eastAsia"/>
          <w:color w:val="auto"/>
          <w:szCs w:val="27"/>
        </w:rPr>
        <w:t>1,999</w:t>
      </w:r>
      <w:r w:rsidRPr="00DA7C4A">
        <w:rPr>
          <w:rFonts w:cs="標楷體" w:hint="eastAsia"/>
          <w:color w:val="auto"/>
          <w:szCs w:val="27"/>
        </w:rPr>
        <w:t>人至</w:t>
      </w:r>
      <w:r w:rsidRPr="00DA7C4A">
        <w:rPr>
          <w:rFonts w:cs="標楷體" w:hint="eastAsia"/>
          <w:color w:val="auto"/>
          <w:szCs w:val="27"/>
        </w:rPr>
        <w:t>4,866</w:t>
      </w:r>
      <w:r w:rsidRPr="00DA7C4A">
        <w:rPr>
          <w:rFonts w:cs="標楷體" w:hint="eastAsia"/>
          <w:color w:val="auto"/>
          <w:szCs w:val="27"/>
        </w:rPr>
        <w:t>人，占比介於</w:t>
      </w:r>
      <w:r w:rsidRPr="00DA7C4A">
        <w:rPr>
          <w:rFonts w:cs="標楷體" w:hint="eastAsia"/>
          <w:color w:val="auto"/>
          <w:szCs w:val="27"/>
        </w:rPr>
        <w:t>18.6%</w:t>
      </w:r>
      <w:r w:rsidRPr="00DA7C4A">
        <w:rPr>
          <w:rFonts w:cs="標楷體" w:hint="eastAsia"/>
          <w:color w:val="auto"/>
          <w:szCs w:val="27"/>
        </w:rPr>
        <w:t>至</w:t>
      </w:r>
      <w:r w:rsidRPr="00DA7C4A">
        <w:rPr>
          <w:rFonts w:cs="標楷體" w:hint="eastAsia"/>
          <w:color w:val="auto"/>
          <w:szCs w:val="27"/>
        </w:rPr>
        <w:t>29.2%</w:t>
      </w:r>
      <w:r w:rsidRPr="00DA7C4A">
        <w:rPr>
          <w:rFonts w:cs="標楷體" w:hint="eastAsia"/>
          <w:color w:val="auto"/>
          <w:szCs w:val="27"/>
        </w:rPr>
        <w:t>，最高值出現在</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9</w:t>
      </w:r>
      <w:r w:rsidRPr="00DA7C4A">
        <w:rPr>
          <w:rFonts w:cs="標楷體" w:hint="eastAsia"/>
          <w:color w:val="auto"/>
          <w:szCs w:val="27"/>
        </w:rPr>
        <w:t>月，最低值則出現在</w:t>
      </w:r>
      <w:r w:rsidRPr="00DA7C4A">
        <w:rPr>
          <w:rFonts w:cs="標楷體" w:hint="eastAsia"/>
          <w:color w:val="auto"/>
          <w:szCs w:val="27"/>
        </w:rPr>
        <w:t>114</w:t>
      </w:r>
      <w:r w:rsidRPr="00DA7C4A">
        <w:rPr>
          <w:rFonts w:cs="標楷體" w:hint="eastAsia"/>
          <w:color w:val="auto"/>
          <w:szCs w:val="27"/>
        </w:rPr>
        <w:t>年</w:t>
      </w:r>
      <w:r w:rsidRPr="00DA7C4A">
        <w:rPr>
          <w:rFonts w:cs="標楷體" w:hint="eastAsia"/>
          <w:color w:val="auto"/>
          <w:szCs w:val="27"/>
        </w:rPr>
        <w:t>11</w:t>
      </w:r>
      <w:r w:rsidRPr="00DA7C4A">
        <w:rPr>
          <w:rFonts w:cs="標楷體" w:hint="eastAsia"/>
          <w:color w:val="auto"/>
          <w:szCs w:val="27"/>
        </w:rPr>
        <w:t>月；</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月較</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月增加約</w:t>
      </w:r>
      <w:r w:rsidRPr="00DA7C4A">
        <w:rPr>
          <w:rFonts w:cs="標楷體" w:hint="eastAsia"/>
          <w:color w:val="auto"/>
          <w:szCs w:val="27"/>
        </w:rPr>
        <w:t>4.1%</w:t>
      </w:r>
      <w:r w:rsidRPr="00DA7C4A">
        <w:rPr>
          <w:rFonts w:cs="標楷體" w:hint="eastAsia"/>
          <w:color w:val="auto"/>
          <w:szCs w:val="27"/>
        </w:rPr>
        <w:t>，整體人數規模變化幅度有限。</w:t>
      </w:r>
    </w:p>
    <w:p w14:paraId="7E5D4BA8" w14:textId="100EFEBA" w:rsidR="00ED7EB8"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綜合而言，分析期間乘客總人數由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15,333</w:t>
      </w:r>
      <w:r w:rsidRPr="00DA7C4A">
        <w:rPr>
          <w:rFonts w:cs="標楷體" w:hint="eastAsia"/>
          <w:color w:val="auto"/>
          <w:szCs w:val="27"/>
        </w:rPr>
        <w:t>人變為</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15,332</w:t>
      </w:r>
      <w:r w:rsidRPr="00DA7C4A">
        <w:rPr>
          <w:rFonts w:cs="標楷體" w:hint="eastAsia"/>
          <w:color w:val="auto"/>
          <w:szCs w:val="27"/>
        </w:rPr>
        <w:t>人，整體規模大致持平，並以「僅一次」及「二至四次」之低、中頻乘客為主要使用族群。值得注意的是，</w:t>
      </w:r>
      <w:r w:rsidRPr="00DA7C4A">
        <w:rPr>
          <w:rFonts w:cs="標楷體" w:hint="eastAsia"/>
          <w:color w:val="auto"/>
          <w:szCs w:val="27"/>
        </w:rPr>
        <w:t>114</w:t>
      </w:r>
      <w:r w:rsidRPr="00DA7C4A">
        <w:rPr>
          <w:rFonts w:cs="標楷體" w:hint="eastAsia"/>
          <w:color w:val="auto"/>
          <w:szCs w:val="27"/>
        </w:rPr>
        <w:t>年</w:t>
      </w:r>
      <w:r w:rsidRPr="00DA7C4A">
        <w:rPr>
          <w:rFonts w:cs="標楷體" w:hint="eastAsia"/>
          <w:color w:val="auto"/>
          <w:szCs w:val="27"/>
        </w:rPr>
        <w:t>11</w:t>
      </w:r>
      <w:r w:rsidRPr="00DA7C4A">
        <w:rPr>
          <w:rFonts w:cs="標楷體" w:hint="eastAsia"/>
          <w:color w:val="auto"/>
          <w:szCs w:val="27"/>
        </w:rPr>
        <w:t>月三類乘客人數均降至分析期間最低水準，總人數僅</w:t>
      </w:r>
      <w:r w:rsidRPr="00DA7C4A">
        <w:rPr>
          <w:rFonts w:cs="標楷體" w:hint="eastAsia"/>
          <w:color w:val="auto"/>
          <w:szCs w:val="27"/>
        </w:rPr>
        <w:t>9,059</w:t>
      </w:r>
      <w:r w:rsidRPr="00DA7C4A">
        <w:rPr>
          <w:rFonts w:cs="標楷體" w:hint="eastAsia"/>
          <w:color w:val="auto"/>
          <w:szCs w:val="27"/>
        </w:rPr>
        <w:t>人，惟同年</w:t>
      </w:r>
      <w:r w:rsidRPr="00DA7C4A">
        <w:rPr>
          <w:rFonts w:cs="標楷體" w:hint="eastAsia"/>
          <w:color w:val="auto"/>
          <w:szCs w:val="27"/>
        </w:rPr>
        <w:t>12</w:t>
      </w:r>
      <w:r w:rsidRPr="00DA7C4A">
        <w:rPr>
          <w:rFonts w:cs="標楷體" w:hint="eastAsia"/>
          <w:color w:val="auto"/>
          <w:szCs w:val="27"/>
        </w:rPr>
        <w:t>月即回升至</w:t>
      </w:r>
      <w:r w:rsidRPr="00DA7C4A">
        <w:rPr>
          <w:rFonts w:cs="標楷體" w:hint="eastAsia"/>
          <w:color w:val="auto"/>
          <w:szCs w:val="27"/>
        </w:rPr>
        <w:t>17,059</w:t>
      </w:r>
      <w:r w:rsidRPr="00DA7C4A">
        <w:rPr>
          <w:rFonts w:cs="標楷體" w:hint="eastAsia"/>
          <w:color w:val="auto"/>
          <w:szCs w:val="27"/>
        </w:rPr>
        <w:t>人，顯示該月份較屬單月異常低點，尚未形成持續性下降趨勢。</w:t>
      </w:r>
    </w:p>
    <w:p w14:paraId="7BF6FB13" w14:textId="77777777" w:rsidR="00ED7EB8" w:rsidRDefault="00ED7EB8" w:rsidP="00ED7EB8">
      <w:pPr>
        <w:pStyle w:val="Default"/>
        <w:keepNext/>
        <w:spacing w:line="0" w:lineRule="atLeast"/>
        <w:jc w:val="center"/>
      </w:pPr>
      <w:r>
        <w:rPr>
          <w:rFonts w:cs="標楷體"/>
          <w:noProof/>
          <w:color w:val="auto"/>
          <w:szCs w:val="27"/>
        </w:rPr>
        <w:drawing>
          <wp:inline distT="0" distB="0" distL="0" distR="0" wp14:anchorId="694DAFD9" wp14:editId="13FD8CB3">
            <wp:extent cx="5274310" cy="1758315"/>
            <wp:effectExtent l="0" t="0" r="254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pic:nvPicPr>
                  <pic:blipFill>
                    <a:blip r:embed="rId28"/>
                    <a:stretch>
                      <a:fillRect/>
                    </a:stretch>
                  </pic:blipFill>
                  <pic:spPr>
                    <a:xfrm>
                      <a:off x="0" y="0"/>
                      <a:ext cx="5274310" cy="1758315"/>
                    </a:xfrm>
                    <a:prstGeom prst="rect">
                      <a:avLst/>
                    </a:prstGeom>
                  </pic:spPr>
                </pic:pic>
              </a:graphicData>
            </a:graphic>
          </wp:inline>
        </w:drawing>
      </w:r>
    </w:p>
    <w:p w14:paraId="30AE1B32" w14:textId="12EF407F" w:rsidR="00ED7EB8" w:rsidRPr="00ED7EB8" w:rsidRDefault="00ED7EB8" w:rsidP="00ED7EB8">
      <w:pPr>
        <w:pStyle w:val="af7"/>
        <w:spacing w:beforeLines="50" w:before="180" w:afterLines="50" w:after="180" w:line="240" w:lineRule="atLeast"/>
        <w:jc w:val="center"/>
        <w:rPr>
          <w:rFonts w:cs="標楷體"/>
          <w:sz w:val="24"/>
          <w:szCs w:val="32"/>
        </w:rPr>
      </w:pPr>
      <w:bookmarkStart w:id="75" w:name="_Ref239706022"/>
      <w:r w:rsidRPr="00ED7EB8">
        <w:rPr>
          <w:rFonts w:hint="eastAsia"/>
          <w:sz w:val="24"/>
          <w:szCs w:val="24"/>
        </w:rPr>
        <w:t>圖</w:t>
      </w:r>
      <w:r w:rsidRPr="00ED7EB8">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3.2</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6</w:t>
      </w:r>
      <w:r w:rsidR="00990B83">
        <w:rPr>
          <w:sz w:val="24"/>
          <w:szCs w:val="24"/>
        </w:rPr>
        <w:fldChar w:fldCharType="end"/>
      </w:r>
      <w:bookmarkEnd w:id="75"/>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w:t>
      </w:r>
      <w:r w:rsidRPr="00ED7EB8">
        <w:rPr>
          <w:rFonts w:hint="eastAsia"/>
          <w:sz w:val="24"/>
          <w:szCs w:val="24"/>
        </w:rPr>
        <w:t>TPASS</w:t>
      </w:r>
      <w:r w:rsidRPr="00ED7EB8">
        <w:rPr>
          <w:rFonts w:hint="eastAsia"/>
          <w:sz w:val="24"/>
          <w:szCs w:val="24"/>
        </w:rPr>
        <w:t>乘客各搭乘次數區間月人數變化折線圖</w:t>
      </w:r>
    </w:p>
    <w:p w14:paraId="02177ED5" w14:textId="3FFAA41C" w:rsidR="00ED7EB8" w:rsidRPr="00ED7EB8" w:rsidRDefault="00ED7EB8" w:rsidP="00DA7C4A">
      <w:pPr>
        <w:pStyle w:val="af7"/>
        <w:keepNext/>
        <w:keepLines/>
        <w:spacing w:beforeLines="50" w:before="180" w:afterLines="50" w:after="180" w:line="240" w:lineRule="atLeast"/>
        <w:jc w:val="center"/>
        <w:rPr>
          <w:sz w:val="24"/>
          <w:szCs w:val="24"/>
        </w:rPr>
      </w:pPr>
      <w:bookmarkStart w:id="76" w:name="_Ref239706031"/>
      <w:r w:rsidRPr="00ED7EB8">
        <w:rPr>
          <w:rFonts w:hint="eastAsia"/>
          <w:sz w:val="24"/>
          <w:szCs w:val="24"/>
        </w:rPr>
        <w:lastRenderedPageBreak/>
        <w:t>表</w:t>
      </w:r>
      <w:r w:rsidRPr="00ED7EB8">
        <w:rPr>
          <w:rFonts w:hint="eastAsia"/>
          <w:sz w:val="24"/>
          <w:szCs w:val="24"/>
        </w:rPr>
        <w:t xml:space="preserve"> </w:t>
      </w:r>
      <w:r w:rsidRPr="00ED7EB8">
        <w:rPr>
          <w:sz w:val="24"/>
          <w:szCs w:val="24"/>
        </w:rPr>
        <w:fldChar w:fldCharType="begin"/>
      </w:r>
      <w:r w:rsidRPr="00ED7EB8">
        <w:rPr>
          <w:sz w:val="24"/>
          <w:szCs w:val="24"/>
        </w:rPr>
        <w:instrText xml:space="preserve"> </w:instrText>
      </w:r>
      <w:r w:rsidRPr="00ED7EB8">
        <w:rPr>
          <w:rFonts w:hint="eastAsia"/>
          <w:sz w:val="24"/>
          <w:szCs w:val="24"/>
        </w:rPr>
        <w:instrText>STYLEREF 2 \s</w:instrText>
      </w:r>
      <w:r w:rsidRPr="00ED7EB8">
        <w:rPr>
          <w:sz w:val="24"/>
          <w:szCs w:val="24"/>
        </w:rPr>
        <w:instrText xml:space="preserve"> </w:instrText>
      </w:r>
      <w:r w:rsidRPr="00ED7EB8">
        <w:rPr>
          <w:sz w:val="24"/>
          <w:szCs w:val="24"/>
        </w:rPr>
        <w:fldChar w:fldCharType="separate"/>
      </w:r>
      <w:r w:rsidR="00EC1F40">
        <w:rPr>
          <w:noProof/>
          <w:sz w:val="24"/>
          <w:szCs w:val="24"/>
        </w:rPr>
        <w:t>3.2</w:t>
      </w:r>
      <w:r w:rsidRPr="00ED7EB8">
        <w:rPr>
          <w:sz w:val="24"/>
          <w:szCs w:val="24"/>
        </w:rPr>
        <w:fldChar w:fldCharType="end"/>
      </w:r>
      <w:r w:rsidRPr="00ED7EB8">
        <w:rPr>
          <w:sz w:val="24"/>
          <w:szCs w:val="24"/>
        </w:rPr>
        <w:t>.</w:t>
      </w:r>
      <w:r w:rsidRPr="00ED7EB8">
        <w:rPr>
          <w:sz w:val="24"/>
          <w:szCs w:val="24"/>
        </w:rPr>
        <w:fldChar w:fldCharType="begin"/>
      </w:r>
      <w:r w:rsidRPr="00ED7EB8">
        <w:rPr>
          <w:sz w:val="24"/>
          <w:szCs w:val="24"/>
        </w:rPr>
        <w:instrText xml:space="preserve"> </w:instrText>
      </w:r>
      <w:r w:rsidRPr="00ED7EB8">
        <w:rPr>
          <w:rFonts w:hint="eastAsia"/>
          <w:sz w:val="24"/>
          <w:szCs w:val="24"/>
        </w:rPr>
        <w:instrText xml:space="preserve">SEQ </w:instrText>
      </w:r>
      <w:r w:rsidRPr="00ED7EB8">
        <w:rPr>
          <w:rFonts w:hint="eastAsia"/>
          <w:sz w:val="24"/>
          <w:szCs w:val="24"/>
        </w:rPr>
        <w:instrText>表</w:instrText>
      </w:r>
      <w:r w:rsidRPr="00ED7EB8">
        <w:rPr>
          <w:rFonts w:hint="eastAsia"/>
          <w:sz w:val="24"/>
          <w:szCs w:val="24"/>
        </w:rPr>
        <w:instrText xml:space="preserve"> \* ARABIC \s 2</w:instrText>
      </w:r>
      <w:r w:rsidRPr="00ED7EB8">
        <w:rPr>
          <w:sz w:val="24"/>
          <w:szCs w:val="24"/>
        </w:rPr>
        <w:instrText xml:space="preserve"> </w:instrText>
      </w:r>
      <w:r w:rsidRPr="00ED7EB8">
        <w:rPr>
          <w:sz w:val="24"/>
          <w:szCs w:val="24"/>
        </w:rPr>
        <w:fldChar w:fldCharType="separate"/>
      </w:r>
      <w:r w:rsidR="00EC1F40">
        <w:rPr>
          <w:noProof/>
          <w:sz w:val="24"/>
          <w:szCs w:val="24"/>
        </w:rPr>
        <w:t>6</w:t>
      </w:r>
      <w:r w:rsidRPr="00ED7EB8">
        <w:rPr>
          <w:sz w:val="24"/>
          <w:szCs w:val="24"/>
        </w:rPr>
        <w:fldChar w:fldCharType="end"/>
      </w:r>
      <w:bookmarkEnd w:id="76"/>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w:t>
      </w:r>
      <w:r w:rsidRPr="00ED7EB8">
        <w:rPr>
          <w:rFonts w:hint="eastAsia"/>
          <w:sz w:val="24"/>
          <w:szCs w:val="24"/>
        </w:rPr>
        <w:t>TPASS</w:t>
      </w:r>
      <w:r w:rsidRPr="00ED7EB8">
        <w:rPr>
          <w:rFonts w:hint="eastAsia"/>
          <w:sz w:val="24"/>
          <w:szCs w:val="24"/>
        </w:rPr>
        <w:t>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046"/>
        <w:gridCol w:w="1069"/>
        <w:gridCol w:w="1015"/>
        <w:gridCol w:w="1110"/>
        <w:gridCol w:w="974"/>
        <w:gridCol w:w="1042"/>
        <w:gridCol w:w="1040"/>
      </w:tblGrid>
      <w:tr w:rsidR="00ED7EB8" w:rsidRPr="00ED7EB8" w14:paraId="2BBF76B1" w14:textId="77777777" w:rsidTr="006C0D77">
        <w:trPr>
          <w:trHeight w:val="670"/>
          <w:jc w:val="center"/>
        </w:trPr>
        <w:tc>
          <w:tcPr>
            <w:tcW w:w="1233"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5A05C5B8" w14:textId="77777777" w:rsidR="00ED7EB8" w:rsidRPr="00ED7EB8" w:rsidRDefault="00ED7EB8" w:rsidP="00DA7C4A">
            <w:pPr>
              <w:keepNext/>
              <w:spacing w:after="0" w:line="0" w:lineRule="atLeast"/>
              <w:rPr>
                <w:rFonts w:cs="新細明體"/>
                <w:color w:val="000000"/>
                <w:kern w:val="0"/>
                <w14:ligatures w14:val="none"/>
              </w:rPr>
            </w:pPr>
            <w:r w:rsidRPr="00ED7EB8">
              <w:rPr>
                <w:rFonts w:cs="新細明體" w:hint="eastAsia"/>
                <w:color w:val="000000"/>
                <w:kern w:val="0"/>
                <w14:ligatures w14:val="none"/>
              </w:rPr>
              <w:t xml:space="preserve">        </w:t>
            </w:r>
            <w:r w:rsidRPr="00ED7EB8">
              <w:rPr>
                <w:rFonts w:cs="新細明體" w:hint="eastAsia"/>
                <w:color w:val="000000"/>
                <w:kern w:val="0"/>
                <w14:ligatures w14:val="none"/>
              </w:rPr>
              <w:t>搭乘次數</w:t>
            </w:r>
            <w:r w:rsidRPr="00ED7EB8">
              <w:rPr>
                <w:rFonts w:cs="新細明體" w:hint="eastAsia"/>
                <w:color w:val="000000"/>
                <w:kern w:val="0"/>
                <w14:ligatures w14:val="none"/>
              </w:rPr>
              <w:br/>
            </w:r>
            <w:r w:rsidRPr="00ED7EB8">
              <w:rPr>
                <w:rFonts w:cs="新細明體" w:hint="eastAsia"/>
                <w:color w:val="000000"/>
                <w:kern w:val="0"/>
                <w14:ligatures w14:val="none"/>
              </w:rPr>
              <w:t>月份</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2A7F1AC2"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僅一次</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69324211"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二至四次</w:t>
            </w:r>
          </w:p>
        </w:tc>
        <w:tc>
          <w:tcPr>
            <w:tcW w:w="1255"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81D6BDA"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五次以上</w:t>
            </w:r>
          </w:p>
        </w:tc>
      </w:tr>
      <w:tr w:rsidR="00ED7EB8" w:rsidRPr="00ED7EB8" w14:paraId="0F194F8F"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B393EBD"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E28BBB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103</w:t>
            </w:r>
          </w:p>
        </w:tc>
        <w:tc>
          <w:tcPr>
            <w:tcW w:w="612" w:type="pct"/>
            <w:tcBorders>
              <w:top w:val="nil"/>
              <w:left w:val="nil"/>
              <w:bottom w:val="single" w:sz="4" w:space="0" w:color="000000"/>
              <w:right w:val="single" w:sz="4" w:space="0" w:color="000000"/>
            </w:tcBorders>
            <w:shd w:val="clear" w:color="000000" w:fill="FFFFFF"/>
            <w:noWrap/>
            <w:vAlign w:val="center"/>
            <w:hideMark/>
          </w:tcPr>
          <w:p w14:paraId="4BB63A6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7.5%</w:t>
            </w:r>
          </w:p>
        </w:tc>
        <w:tc>
          <w:tcPr>
            <w:tcW w:w="669" w:type="pct"/>
            <w:tcBorders>
              <w:top w:val="nil"/>
              <w:left w:val="nil"/>
              <w:bottom w:val="single" w:sz="4" w:space="0" w:color="000000"/>
              <w:right w:val="single" w:sz="4" w:space="0" w:color="000000"/>
            </w:tcBorders>
            <w:shd w:val="clear" w:color="000000" w:fill="FFFFFF"/>
            <w:noWrap/>
            <w:vAlign w:val="center"/>
            <w:hideMark/>
          </w:tcPr>
          <w:p w14:paraId="28EBD3A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335</w:t>
            </w:r>
          </w:p>
        </w:tc>
        <w:tc>
          <w:tcPr>
            <w:tcW w:w="587" w:type="pct"/>
            <w:tcBorders>
              <w:top w:val="nil"/>
              <w:left w:val="nil"/>
              <w:bottom w:val="single" w:sz="4" w:space="0" w:color="000000"/>
              <w:right w:val="single" w:sz="4" w:space="0" w:color="000000"/>
            </w:tcBorders>
            <w:shd w:val="clear" w:color="000000" w:fill="FFFFFF"/>
            <w:noWrap/>
            <w:vAlign w:val="center"/>
            <w:hideMark/>
          </w:tcPr>
          <w:p w14:paraId="7A2414D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24.3%</w:t>
            </w:r>
          </w:p>
        </w:tc>
        <w:tc>
          <w:tcPr>
            <w:tcW w:w="628" w:type="pct"/>
            <w:tcBorders>
              <w:top w:val="nil"/>
              <w:left w:val="nil"/>
              <w:bottom w:val="single" w:sz="4" w:space="0" w:color="000000"/>
              <w:right w:val="single" w:sz="4" w:space="0" w:color="000000"/>
            </w:tcBorders>
            <w:shd w:val="clear" w:color="000000" w:fill="FFFFFF"/>
            <w:noWrap/>
            <w:vAlign w:val="center"/>
            <w:hideMark/>
          </w:tcPr>
          <w:p w14:paraId="553FA3F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942</w:t>
            </w:r>
          </w:p>
        </w:tc>
        <w:tc>
          <w:tcPr>
            <w:tcW w:w="627" w:type="pct"/>
            <w:tcBorders>
              <w:top w:val="nil"/>
              <w:left w:val="nil"/>
              <w:bottom w:val="single" w:sz="4" w:space="0" w:color="000000"/>
              <w:right w:val="single" w:sz="4" w:space="0" w:color="000000"/>
            </w:tcBorders>
            <w:shd w:val="clear" w:color="000000" w:fill="FFFFFF"/>
            <w:noWrap/>
            <w:vAlign w:val="center"/>
            <w:hideMark/>
          </w:tcPr>
          <w:p w14:paraId="058309B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68.3%</w:t>
            </w:r>
          </w:p>
        </w:tc>
      </w:tr>
      <w:tr w:rsidR="00ED7EB8" w:rsidRPr="00ED7EB8" w14:paraId="3DEC8395"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90DE7C1"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580C9E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119</w:t>
            </w:r>
          </w:p>
        </w:tc>
        <w:tc>
          <w:tcPr>
            <w:tcW w:w="612" w:type="pct"/>
            <w:tcBorders>
              <w:top w:val="nil"/>
              <w:left w:val="nil"/>
              <w:bottom w:val="single" w:sz="4" w:space="0" w:color="000000"/>
              <w:right w:val="single" w:sz="4" w:space="0" w:color="000000"/>
            </w:tcBorders>
            <w:shd w:val="clear" w:color="000000" w:fill="FFFFFF"/>
            <w:noWrap/>
            <w:vAlign w:val="center"/>
            <w:hideMark/>
          </w:tcPr>
          <w:p w14:paraId="38CE873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9.7%</w:t>
            </w:r>
          </w:p>
        </w:tc>
        <w:tc>
          <w:tcPr>
            <w:tcW w:w="669" w:type="pct"/>
            <w:tcBorders>
              <w:top w:val="nil"/>
              <w:left w:val="nil"/>
              <w:bottom w:val="single" w:sz="4" w:space="0" w:color="000000"/>
              <w:right w:val="single" w:sz="4" w:space="0" w:color="000000"/>
            </w:tcBorders>
            <w:shd w:val="clear" w:color="000000" w:fill="FFFFFF"/>
            <w:noWrap/>
            <w:vAlign w:val="center"/>
            <w:hideMark/>
          </w:tcPr>
          <w:p w14:paraId="66275E0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383</w:t>
            </w:r>
          </w:p>
        </w:tc>
        <w:tc>
          <w:tcPr>
            <w:tcW w:w="587" w:type="pct"/>
            <w:tcBorders>
              <w:top w:val="nil"/>
              <w:left w:val="nil"/>
              <w:bottom w:val="single" w:sz="4" w:space="0" w:color="000000"/>
              <w:right w:val="single" w:sz="4" w:space="0" w:color="000000"/>
            </w:tcBorders>
            <w:shd w:val="clear" w:color="000000" w:fill="FFFFFF"/>
            <w:noWrap/>
            <w:vAlign w:val="center"/>
            <w:hideMark/>
          </w:tcPr>
          <w:p w14:paraId="0F4FA3E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31.2%</w:t>
            </w:r>
          </w:p>
        </w:tc>
        <w:tc>
          <w:tcPr>
            <w:tcW w:w="628" w:type="pct"/>
            <w:tcBorders>
              <w:top w:val="nil"/>
              <w:left w:val="nil"/>
              <w:bottom w:val="single" w:sz="4" w:space="0" w:color="000000"/>
              <w:right w:val="single" w:sz="4" w:space="0" w:color="000000"/>
            </w:tcBorders>
            <w:shd w:val="clear" w:color="000000" w:fill="FFFFFF"/>
            <w:noWrap/>
            <w:vAlign w:val="center"/>
            <w:hideMark/>
          </w:tcPr>
          <w:p w14:paraId="7D4F17C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726</w:t>
            </w:r>
          </w:p>
        </w:tc>
        <w:tc>
          <w:tcPr>
            <w:tcW w:w="627" w:type="pct"/>
            <w:tcBorders>
              <w:top w:val="nil"/>
              <w:left w:val="nil"/>
              <w:bottom w:val="single" w:sz="4" w:space="0" w:color="000000"/>
              <w:right w:val="single" w:sz="4" w:space="0" w:color="000000"/>
            </w:tcBorders>
            <w:shd w:val="clear" w:color="000000" w:fill="FFFFFF"/>
            <w:noWrap/>
            <w:vAlign w:val="center"/>
            <w:hideMark/>
          </w:tcPr>
          <w:p w14:paraId="5E4FFEB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59.1%</w:t>
            </w:r>
          </w:p>
        </w:tc>
      </w:tr>
      <w:tr w:rsidR="00ED7EB8" w:rsidRPr="00ED7EB8" w14:paraId="619770D4"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580CCB0"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939427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12" w:type="pct"/>
            <w:tcBorders>
              <w:top w:val="nil"/>
              <w:left w:val="nil"/>
              <w:bottom w:val="single" w:sz="4" w:space="0" w:color="000000"/>
              <w:right w:val="single" w:sz="4" w:space="0" w:color="000000"/>
            </w:tcBorders>
            <w:shd w:val="clear" w:color="000000" w:fill="FFFFFF"/>
            <w:noWrap/>
            <w:vAlign w:val="center"/>
            <w:hideMark/>
          </w:tcPr>
          <w:p w14:paraId="14B6E65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15.0%</w:t>
            </w:r>
          </w:p>
        </w:tc>
        <w:tc>
          <w:tcPr>
            <w:tcW w:w="669" w:type="pct"/>
            <w:tcBorders>
              <w:top w:val="nil"/>
              <w:left w:val="nil"/>
              <w:bottom w:val="single" w:sz="4" w:space="0" w:color="000000"/>
              <w:right w:val="single" w:sz="4" w:space="0" w:color="000000"/>
            </w:tcBorders>
            <w:shd w:val="clear" w:color="000000" w:fill="FFFFFF"/>
            <w:noWrap/>
            <w:vAlign w:val="center"/>
            <w:hideMark/>
          </w:tcPr>
          <w:p w14:paraId="47AF195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436</w:t>
            </w:r>
          </w:p>
        </w:tc>
        <w:tc>
          <w:tcPr>
            <w:tcW w:w="587" w:type="pct"/>
            <w:tcBorders>
              <w:top w:val="nil"/>
              <w:left w:val="nil"/>
              <w:bottom w:val="single" w:sz="4" w:space="0" w:color="000000"/>
              <w:right w:val="single" w:sz="4" w:space="0" w:color="000000"/>
            </w:tcBorders>
            <w:shd w:val="clear" w:color="000000" w:fill="FFFFFF"/>
            <w:noWrap/>
            <w:vAlign w:val="center"/>
            <w:hideMark/>
          </w:tcPr>
          <w:p w14:paraId="236B8C2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30.9%</w:t>
            </w:r>
          </w:p>
        </w:tc>
        <w:tc>
          <w:tcPr>
            <w:tcW w:w="628" w:type="pct"/>
            <w:tcBorders>
              <w:top w:val="nil"/>
              <w:left w:val="nil"/>
              <w:bottom w:val="single" w:sz="4" w:space="0" w:color="000000"/>
              <w:right w:val="single" w:sz="4" w:space="0" w:color="000000"/>
            </w:tcBorders>
            <w:shd w:val="clear" w:color="000000" w:fill="FFFFFF"/>
            <w:noWrap/>
            <w:vAlign w:val="center"/>
            <w:hideMark/>
          </w:tcPr>
          <w:p w14:paraId="6FED59F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763</w:t>
            </w:r>
          </w:p>
        </w:tc>
        <w:tc>
          <w:tcPr>
            <w:tcW w:w="627" w:type="pct"/>
            <w:tcBorders>
              <w:top w:val="nil"/>
              <w:left w:val="nil"/>
              <w:bottom w:val="single" w:sz="4" w:space="0" w:color="000000"/>
              <w:right w:val="single" w:sz="4" w:space="0" w:color="000000"/>
            </w:tcBorders>
            <w:shd w:val="clear" w:color="000000" w:fill="FFFFFF"/>
            <w:noWrap/>
            <w:vAlign w:val="center"/>
            <w:hideMark/>
          </w:tcPr>
          <w:p w14:paraId="7FA1145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54.1%</w:t>
            </w:r>
          </w:p>
        </w:tc>
      </w:tr>
      <w:tr w:rsidR="00ED7EB8" w:rsidRPr="00ED7EB8" w14:paraId="29B33F0A"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9D059A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90BE69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146</w:t>
            </w:r>
          </w:p>
        </w:tc>
        <w:tc>
          <w:tcPr>
            <w:tcW w:w="612" w:type="pct"/>
            <w:tcBorders>
              <w:top w:val="nil"/>
              <w:left w:val="nil"/>
              <w:bottom w:val="single" w:sz="4" w:space="0" w:color="000000"/>
              <w:right w:val="single" w:sz="4" w:space="0" w:color="000000"/>
            </w:tcBorders>
            <w:shd w:val="clear" w:color="000000" w:fill="FFFFFF"/>
            <w:noWrap/>
            <w:vAlign w:val="center"/>
            <w:hideMark/>
          </w:tcPr>
          <w:p w14:paraId="789AB61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8.2%</w:t>
            </w:r>
          </w:p>
        </w:tc>
        <w:tc>
          <w:tcPr>
            <w:tcW w:w="669" w:type="pct"/>
            <w:tcBorders>
              <w:top w:val="nil"/>
              <w:left w:val="nil"/>
              <w:bottom w:val="single" w:sz="4" w:space="0" w:color="000000"/>
              <w:right w:val="single" w:sz="4" w:space="0" w:color="000000"/>
            </w:tcBorders>
            <w:shd w:val="clear" w:color="000000" w:fill="FFFFFF"/>
            <w:noWrap/>
            <w:vAlign w:val="center"/>
            <w:hideMark/>
          </w:tcPr>
          <w:p w14:paraId="6247FB1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363</w:t>
            </w:r>
          </w:p>
        </w:tc>
        <w:tc>
          <w:tcPr>
            <w:tcW w:w="587" w:type="pct"/>
            <w:tcBorders>
              <w:top w:val="nil"/>
              <w:left w:val="nil"/>
              <w:bottom w:val="single" w:sz="4" w:space="0" w:color="000000"/>
              <w:right w:val="single" w:sz="4" w:space="0" w:color="000000"/>
            </w:tcBorders>
            <w:shd w:val="clear" w:color="000000" w:fill="FFFFFF"/>
            <w:noWrap/>
            <w:vAlign w:val="center"/>
            <w:hideMark/>
          </w:tcPr>
          <w:p w14:paraId="7E77F19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20.3%</w:t>
            </w:r>
          </w:p>
        </w:tc>
        <w:tc>
          <w:tcPr>
            <w:tcW w:w="628" w:type="pct"/>
            <w:tcBorders>
              <w:top w:val="nil"/>
              <w:left w:val="nil"/>
              <w:bottom w:val="single" w:sz="4" w:space="0" w:color="000000"/>
              <w:right w:val="single" w:sz="4" w:space="0" w:color="000000"/>
            </w:tcBorders>
            <w:shd w:val="clear" w:color="000000" w:fill="FFFFFF"/>
            <w:noWrap/>
            <w:vAlign w:val="center"/>
            <w:hideMark/>
          </w:tcPr>
          <w:p w14:paraId="5A7D6C4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1,282</w:t>
            </w:r>
          </w:p>
        </w:tc>
        <w:tc>
          <w:tcPr>
            <w:tcW w:w="627" w:type="pct"/>
            <w:tcBorders>
              <w:top w:val="nil"/>
              <w:left w:val="nil"/>
              <w:bottom w:val="single" w:sz="4" w:space="0" w:color="000000"/>
              <w:right w:val="single" w:sz="4" w:space="0" w:color="000000"/>
            </w:tcBorders>
            <w:shd w:val="clear" w:color="000000" w:fill="FFFFFF"/>
            <w:noWrap/>
            <w:vAlign w:val="center"/>
            <w:hideMark/>
          </w:tcPr>
          <w:p w14:paraId="18AFC20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71.6%</w:t>
            </w:r>
          </w:p>
        </w:tc>
      </w:tr>
      <w:tr w:rsidR="00ED7EB8" w:rsidRPr="00ED7EB8" w14:paraId="07C39E07"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C863AD2"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48B827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147</w:t>
            </w:r>
          </w:p>
        </w:tc>
        <w:tc>
          <w:tcPr>
            <w:tcW w:w="612" w:type="pct"/>
            <w:tcBorders>
              <w:top w:val="nil"/>
              <w:left w:val="nil"/>
              <w:bottom w:val="single" w:sz="4" w:space="0" w:color="000000"/>
              <w:right w:val="single" w:sz="4" w:space="0" w:color="000000"/>
            </w:tcBorders>
            <w:shd w:val="clear" w:color="000000" w:fill="FFFFFF"/>
            <w:noWrap/>
            <w:vAlign w:val="center"/>
            <w:hideMark/>
          </w:tcPr>
          <w:p w14:paraId="1719434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8.2%</w:t>
            </w:r>
          </w:p>
        </w:tc>
        <w:tc>
          <w:tcPr>
            <w:tcW w:w="669" w:type="pct"/>
            <w:tcBorders>
              <w:top w:val="nil"/>
              <w:left w:val="nil"/>
              <w:bottom w:val="single" w:sz="4" w:space="0" w:color="000000"/>
              <w:right w:val="single" w:sz="4" w:space="0" w:color="000000"/>
            </w:tcBorders>
            <w:shd w:val="clear" w:color="000000" w:fill="FFFFFF"/>
            <w:noWrap/>
            <w:vAlign w:val="center"/>
            <w:hideMark/>
          </w:tcPr>
          <w:p w14:paraId="3F370D8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380</w:t>
            </w:r>
          </w:p>
        </w:tc>
        <w:tc>
          <w:tcPr>
            <w:tcW w:w="587" w:type="pct"/>
            <w:tcBorders>
              <w:top w:val="nil"/>
              <w:left w:val="nil"/>
              <w:bottom w:val="single" w:sz="4" w:space="0" w:color="000000"/>
              <w:right w:val="single" w:sz="4" w:space="0" w:color="000000"/>
            </w:tcBorders>
            <w:shd w:val="clear" w:color="000000" w:fill="FFFFFF"/>
            <w:noWrap/>
            <w:vAlign w:val="center"/>
            <w:hideMark/>
          </w:tcPr>
          <w:p w14:paraId="3E0DDA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21.3%</w:t>
            </w:r>
          </w:p>
        </w:tc>
        <w:tc>
          <w:tcPr>
            <w:tcW w:w="628" w:type="pct"/>
            <w:tcBorders>
              <w:top w:val="nil"/>
              <w:left w:val="nil"/>
              <w:bottom w:val="single" w:sz="4" w:space="0" w:color="000000"/>
              <w:right w:val="single" w:sz="4" w:space="0" w:color="000000"/>
            </w:tcBorders>
            <w:shd w:val="clear" w:color="000000" w:fill="FFFFFF"/>
            <w:noWrap/>
            <w:vAlign w:val="center"/>
            <w:hideMark/>
          </w:tcPr>
          <w:p w14:paraId="347F0D1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1,256</w:t>
            </w:r>
          </w:p>
        </w:tc>
        <w:tc>
          <w:tcPr>
            <w:tcW w:w="627" w:type="pct"/>
            <w:tcBorders>
              <w:top w:val="nil"/>
              <w:left w:val="nil"/>
              <w:bottom w:val="single" w:sz="4" w:space="0" w:color="000000"/>
              <w:right w:val="single" w:sz="4" w:space="0" w:color="000000"/>
            </w:tcBorders>
            <w:shd w:val="clear" w:color="000000" w:fill="FFFFFF"/>
            <w:noWrap/>
            <w:vAlign w:val="center"/>
            <w:hideMark/>
          </w:tcPr>
          <w:p w14:paraId="0925BCA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70.4%</w:t>
            </w:r>
          </w:p>
        </w:tc>
      </w:tr>
      <w:tr w:rsidR="00ED7EB8" w:rsidRPr="00ED7EB8" w14:paraId="624D61E4" w14:textId="77777777" w:rsidTr="006C0D77">
        <w:trPr>
          <w:trHeight w:val="233"/>
          <w:jc w:val="center"/>
        </w:trPr>
        <w:tc>
          <w:tcPr>
            <w:tcW w:w="123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69224F7"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44" w:type="pct"/>
            <w:tcBorders>
              <w:top w:val="single" w:sz="4" w:space="0" w:color="000000"/>
              <w:left w:val="nil"/>
              <w:bottom w:val="single" w:sz="4" w:space="0" w:color="000000"/>
              <w:right w:val="single" w:sz="4" w:space="0" w:color="000000"/>
            </w:tcBorders>
            <w:shd w:val="clear" w:color="000000" w:fill="FFFFFF"/>
            <w:noWrap/>
            <w:vAlign w:val="center"/>
            <w:hideMark/>
          </w:tcPr>
          <w:p w14:paraId="5FA1214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148</w:t>
            </w:r>
          </w:p>
        </w:tc>
        <w:tc>
          <w:tcPr>
            <w:tcW w:w="612" w:type="pct"/>
            <w:tcBorders>
              <w:top w:val="single" w:sz="4" w:space="0" w:color="000000"/>
              <w:left w:val="nil"/>
              <w:bottom w:val="single" w:sz="4" w:space="0" w:color="000000"/>
              <w:right w:val="single" w:sz="4" w:space="0" w:color="000000"/>
            </w:tcBorders>
            <w:shd w:val="clear" w:color="000000" w:fill="FFFFFF"/>
            <w:noWrap/>
            <w:vAlign w:val="center"/>
            <w:hideMark/>
          </w:tcPr>
          <w:p w14:paraId="43874D5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7.8%</w:t>
            </w:r>
          </w:p>
        </w:tc>
        <w:tc>
          <w:tcPr>
            <w:tcW w:w="669" w:type="pct"/>
            <w:tcBorders>
              <w:top w:val="single" w:sz="4" w:space="0" w:color="000000"/>
              <w:left w:val="nil"/>
              <w:bottom w:val="single" w:sz="4" w:space="0" w:color="000000"/>
              <w:right w:val="single" w:sz="4" w:space="0" w:color="000000"/>
            </w:tcBorders>
            <w:shd w:val="clear" w:color="000000" w:fill="FFFFFF"/>
            <w:noWrap/>
            <w:vAlign w:val="center"/>
            <w:hideMark/>
          </w:tcPr>
          <w:p w14:paraId="38AE7ED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404</w:t>
            </w:r>
          </w:p>
        </w:tc>
        <w:tc>
          <w:tcPr>
            <w:tcW w:w="587" w:type="pct"/>
            <w:tcBorders>
              <w:top w:val="single" w:sz="4" w:space="0" w:color="000000"/>
              <w:left w:val="nil"/>
              <w:bottom w:val="single" w:sz="4" w:space="0" w:color="000000"/>
              <w:right w:val="single" w:sz="4" w:space="0" w:color="000000"/>
            </w:tcBorders>
            <w:shd w:val="clear" w:color="000000" w:fill="FFFFFF"/>
            <w:noWrap/>
            <w:vAlign w:val="center"/>
            <w:hideMark/>
          </w:tcPr>
          <w:p w14:paraId="1945949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21.4%</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1D632AF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1,335</w:t>
            </w:r>
          </w:p>
        </w:tc>
        <w:tc>
          <w:tcPr>
            <w:tcW w:w="627" w:type="pct"/>
            <w:tcBorders>
              <w:top w:val="single" w:sz="4" w:space="0" w:color="000000"/>
              <w:left w:val="nil"/>
              <w:bottom w:val="single" w:sz="4" w:space="0" w:color="000000"/>
              <w:right w:val="single" w:sz="4" w:space="0" w:color="000000"/>
            </w:tcBorders>
            <w:shd w:val="clear" w:color="000000" w:fill="FFFFFF"/>
            <w:noWrap/>
            <w:vAlign w:val="center"/>
            <w:hideMark/>
          </w:tcPr>
          <w:p w14:paraId="00734C9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70.7%</w:t>
            </w:r>
          </w:p>
        </w:tc>
      </w:tr>
      <w:tr w:rsidR="00ED7EB8" w:rsidRPr="00ED7EB8" w14:paraId="01F40BD8"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DB1546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6FFB9E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131</w:t>
            </w:r>
          </w:p>
        </w:tc>
        <w:tc>
          <w:tcPr>
            <w:tcW w:w="612" w:type="pct"/>
            <w:tcBorders>
              <w:top w:val="nil"/>
              <w:left w:val="nil"/>
              <w:bottom w:val="single" w:sz="4" w:space="0" w:color="000000"/>
              <w:right w:val="single" w:sz="4" w:space="0" w:color="000000"/>
            </w:tcBorders>
            <w:shd w:val="clear" w:color="000000" w:fill="FFFFFF"/>
            <w:noWrap/>
            <w:vAlign w:val="center"/>
            <w:hideMark/>
          </w:tcPr>
          <w:p w14:paraId="3B8C900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w:t>
            </w:r>
          </w:p>
        </w:tc>
        <w:tc>
          <w:tcPr>
            <w:tcW w:w="669" w:type="pct"/>
            <w:tcBorders>
              <w:top w:val="nil"/>
              <w:left w:val="nil"/>
              <w:bottom w:val="single" w:sz="4" w:space="0" w:color="000000"/>
              <w:right w:val="single" w:sz="4" w:space="0" w:color="000000"/>
            </w:tcBorders>
            <w:shd w:val="clear" w:color="000000" w:fill="FFFFFF"/>
            <w:noWrap/>
            <w:vAlign w:val="center"/>
            <w:hideMark/>
          </w:tcPr>
          <w:p w14:paraId="1A7DB7E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375</w:t>
            </w:r>
          </w:p>
        </w:tc>
        <w:tc>
          <w:tcPr>
            <w:tcW w:w="587" w:type="pct"/>
            <w:tcBorders>
              <w:top w:val="nil"/>
              <w:left w:val="nil"/>
              <w:bottom w:val="single" w:sz="4" w:space="0" w:color="000000"/>
              <w:right w:val="single" w:sz="4" w:space="0" w:color="000000"/>
            </w:tcBorders>
            <w:shd w:val="clear" w:color="000000" w:fill="FFFFFF"/>
            <w:noWrap/>
            <w:vAlign w:val="center"/>
            <w:hideMark/>
          </w:tcPr>
          <w:p w14:paraId="6404F99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19.7%</w:t>
            </w:r>
          </w:p>
        </w:tc>
        <w:tc>
          <w:tcPr>
            <w:tcW w:w="628" w:type="pct"/>
            <w:tcBorders>
              <w:top w:val="nil"/>
              <w:left w:val="nil"/>
              <w:bottom w:val="single" w:sz="4" w:space="0" w:color="000000"/>
              <w:right w:val="single" w:sz="4" w:space="0" w:color="000000"/>
            </w:tcBorders>
            <w:shd w:val="clear" w:color="000000" w:fill="FFFFFF"/>
            <w:noWrap/>
            <w:vAlign w:val="center"/>
            <w:hideMark/>
          </w:tcPr>
          <w:p w14:paraId="2DE7626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1,393</w:t>
            </w:r>
          </w:p>
        </w:tc>
        <w:tc>
          <w:tcPr>
            <w:tcW w:w="627" w:type="pct"/>
            <w:tcBorders>
              <w:top w:val="nil"/>
              <w:left w:val="nil"/>
              <w:bottom w:val="single" w:sz="4" w:space="0" w:color="000000"/>
              <w:right w:val="single" w:sz="4" w:space="0" w:color="000000"/>
            </w:tcBorders>
            <w:shd w:val="clear" w:color="000000" w:fill="FFFFFF"/>
            <w:noWrap/>
            <w:vAlign w:val="center"/>
            <w:hideMark/>
          </w:tcPr>
          <w:p w14:paraId="20B6053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73.4%</w:t>
            </w:r>
          </w:p>
        </w:tc>
      </w:tr>
      <w:tr w:rsidR="00ED7EB8" w:rsidRPr="00ED7EB8" w14:paraId="6C0CDE66"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A771BAA"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66CF31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137</w:t>
            </w:r>
          </w:p>
        </w:tc>
        <w:tc>
          <w:tcPr>
            <w:tcW w:w="612" w:type="pct"/>
            <w:tcBorders>
              <w:top w:val="nil"/>
              <w:left w:val="nil"/>
              <w:bottom w:val="single" w:sz="4" w:space="0" w:color="000000"/>
              <w:right w:val="single" w:sz="4" w:space="0" w:color="000000"/>
            </w:tcBorders>
            <w:shd w:val="clear" w:color="000000" w:fill="FFFFFF"/>
            <w:noWrap/>
            <w:vAlign w:val="center"/>
            <w:hideMark/>
          </w:tcPr>
          <w:p w14:paraId="6CB6C23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7.7%</w:t>
            </w:r>
          </w:p>
        </w:tc>
        <w:tc>
          <w:tcPr>
            <w:tcW w:w="669" w:type="pct"/>
            <w:tcBorders>
              <w:top w:val="nil"/>
              <w:left w:val="nil"/>
              <w:bottom w:val="single" w:sz="4" w:space="0" w:color="000000"/>
              <w:right w:val="single" w:sz="4" w:space="0" w:color="000000"/>
            </w:tcBorders>
            <w:shd w:val="clear" w:color="000000" w:fill="FFFFFF"/>
            <w:noWrap/>
            <w:vAlign w:val="center"/>
            <w:hideMark/>
          </w:tcPr>
          <w:p w14:paraId="3A4689A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424</w:t>
            </w:r>
          </w:p>
        </w:tc>
        <w:tc>
          <w:tcPr>
            <w:tcW w:w="587" w:type="pct"/>
            <w:tcBorders>
              <w:top w:val="nil"/>
              <w:left w:val="nil"/>
              <w:bottom w:val="single" w:sz="4" w:space="0" w:color="000000"/>
              <w:right w:val="single" w:sz="4" w:space="0" w:color="000000"/>
            </w:tcBorders>
            <w:shd w:val="clear" w:color="000000" w:fill="FFFFFF"/>
            <w:noWrap/>
            <w:vAlign w:val="center"/>
            <w:hideMark/>
          </w:tcPr>
          <w:p w14:paraId="3F1B5B5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23.7%</w:t>
            </w:r>
          </w:p>
        </w:tc>
        <w:tc>
          <w:tcPr>
            <w:tcW w:w="628" w:type="pct"/>
            <w:tcBorders>
              <w:top w:val="nil"/>
              <w:left w:val="nil"/>
              <w:bottom w:val="single" w:sz="4" w:space="0" w:color="000000"/>
              <w:right w:val="single" w:sz="4" w:space="0" w:color="000000"/>
            </w:tcBorders>
            <w:shd w:val="clear" w:color="000000" w:fill="FFFFFF"/>
            <w:noWrap/>
            <w:vAlign w:val="center"/>
            <w:hideMark/>
          </w:tcPr>
          <w:p w14:paraId="178B7DE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1,228</w:t>
            </w:r>
          </w:p>
        </w:tc>
        <w:tc>
          <w:tcPr>
            <w:tcW w:w="627" w:type="pct"/>
            <w:tcBorders>
              <w:top w:val="nil"/>
              <w:left w:val="nil"/>
              <w:bottom w:val="single" w:sz="4" w:space="0" w:color="000000"/>
              <w:right w:val="single" w:sz="4" w:space="0" w:color="000000"/>
            </w:tcBorders>
            <w:shd w:val="clear" w:color="000000" w:fill="FFFFFF"/>
            <w:noWrap/>
            <w:vAlign w:val="center"/>
            <w:hideMark/>
          </w:tcPr>
          <w:p w14:paraId="5D6AFA3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68.6%</w:t>
            </w:r>
          </w:p>
        </w:tc>
      </w:tr>
      <w:tr w:rsidR="00ED7EB8" w:rsidRPr="00ED7EB8" w14:paraId="2C0B0D33"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4BCDC8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C64E90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151</w:t>
            </w:r>
          </w:p>
        </w:tc>
        <w:tc>
          <w:tcPr>
            <w:tcW w:w="612" w:type="pct"/>
            <w:tcBorders>
              <w:top w:val="nil"/>
              <w:left w:val="nil"/>
              <w:bottom w:val="single" w:sz="4" w:space="0" w:color="000000"/>
              <w:right w:val="single" w:sz="4" w:space="0" w:color="000000"/>
            </w:tcBorders>
            <w:shd w:val="clear" w:color="000000" w:fill="FFFFFF"/>
            <w:noWrap/>
            <w:vAlign w:val="center"/>
            <w:hideMark/>
          </w:tcPr>
          <w:p w14:paraId="664D98E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8.3%</w:t>
            </w:r>
          </w:p>
        </w:tc>
        <w:tc>
          <w:tcPr>
            <w:tcW w:w="669" w:type="pct"/>
            <w:tcBorders>
              <w:top w:val="nil"/>
              <w:left w:val="nil"/>
              <w:bottom w:val="single" w:sz="4" w:space="0" w:color="000000"/>
              <w:right w:val="single" w:sz="4" w:space="0" w:color="000000"/>
            </w:tcBorders>
            <w:shd w:val="clear" w:color="000000" w:fill="FFFFFF"/>
            <w:noWrap/>
            <w:vAlign w:val="center"/>
            <w:hideMark/>
          </w:tcPr>
          <w:p w14:paraId="49EF8F1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438</w:t>
            </w:r>
          </w:p>
        </w:tc>
        <w:tc>
          <w:tcPr>
            <w:tcW w:w="587" w:type="pct"/>
            <w:tcBorders>
              <w:top w:val="nil"/>
              <w:left w:val="nil"/>
              <w:bottom w:val="single" w:sz="4" w:space="0" w:color="000000"/>
              <w:right w:val="single" w:sz="4" w:space="0" w:color="000000"/>
            </w:tcBorders>
            <w:shd w:val="clear" w:color="000000" w:fill="FFFFFF"/>
            <w:noWrap/>
            <w:vAlign w:val="center"/>
            <w:hideMark/>
          </w:tcPr>
          <w:p w14:paraId="06512F8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24.1%</w:t>
            </w:r>
          </w:p>
        </w:tc>
        <w:tc>
          <w:tcPr>
            <w:tcW w:w="628" w:type="pct"/>
            <w:tcBorders>
              <w:top w:val="nil"/>
              <w:left w:val="nil"/>
              <w:bottom w:val="single" w:sz="4" w:space="0" w:color="000000"/>
              <w:right w:val="single" w:sz="4" w:space="0" w:color="000000"/>
            </w:tcBorders>
            <w:shd w:val="clear" w:color="000000" w:fill="FFFFFF"/>
            <w:noWrap/>
            <w:vAlign w:val="center"/>
            <w:hideMark/>
          </w:tcPr>
          <w:p w14:paraId="73996DD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1,229</w:t>
            </w:r>
          </w:p>
        </w:tc>
        <w:tc>
          <w:tcPr>
            <w:tcW w:w="627" w:type="pct"/>
            <w:tcBorders>
              <w:top w:val="nil"/>
              <w:left w:val="nil"/>
              <w:bottom w:val="single" w:sz="4" w:space="0" w:color="000000"/>
              <w:right w:val="single" w:sz="4" w:space="0" w:color="000000"/>
            </w:tcBorders>
            <w:shd w:val="clear" w:color="000000" w:fill="FFFFFF"/>
            <w:noWrap/>
            <w:vAlign w:val="center"/>
            <w:hideMark/>
          </w:tcPr>
          <w:p w14:paraId="6018A1F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67.6%</w:t>
            </w:r>
          </w:p>
        </w:tc>
      </w:tr>
      <w:tr w:rsidR="00ED7EB8" w:rsidRPr="00ED7EB8" w14:paraId="6C23388B"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F06306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B7B8ED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147</w:t>
            </w:r>
          </w:p>
        </w:tc>
        <w:tc>
          <w:tcPr>
            <w:tcW w:w="612" w:type="pct"/>
            <w:tcBorders>
              <w:top w:val="nil"/>
              <w:left w:val="nil"/>
              <w:bottom w:val="single" w:sz="4" w:space="0" w:color="000000"/>
              <w:right w:val="single" w:sz="4" w:space="0" w:color="000000"/>
            </w:tcBorders>
            <w:shd w:val="clear" w:color="000000" w:fill="FFFFFF"/>
            <w:noWrap/>
            <w:vAlign w:val="center"/>
            <w:hideMark/>
          </w:tcPr>
          <w:p w14:paraId="7E23F3D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7.5%</w:t>
            </w:r>
          </w:p>
        </w:tc>
        <w:tc>
          <w:tcPr>
            <w:tcW w:w="669" w:type="pct"/>
            <w:tcBorders>
              <w:top w:val="nil"/>
              <w:left w:val="nil"/>
              <w:bottom w:val="single" w:sz="4" w:space="0" w:color="000000"/>
              <w:right w:val="single" w:sz="4" w:space="0" w:color="000000"/>
            </w:tcBorders>
            <w:shd w:val="clear" w:color="000000" w:fill="FFFFFF"/>
            <w:noWrap/>
            <w:vAlign w:val="center"/>
            <w:hideMark/>
          </w:tcPr>
          <w:p w14:paraId="444E9D9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377</w:t>
            </w:r>
          </w:p>
        </w:tc>
        <w:tc>
          <w:tcPr>
            <w:tcW w:w="587" w:type="pct"/>
            <w:tcBorders>
              <w:top w:val="nil"/>
              <w:left w:val="nil"/>
              <w:bottom w:val="single" w:sz="4" w:space="0" w:color="000000"/>
              <w:right w:val="single" w:sz="4" w:space="0" w:color="000000"/>
            </w:tcBorders>
            <w:shd w:val="clear" w:color="000000" w:fill="FFFFFF"/>
            <w:noWrap/>
            <w:vAlign w:val="center"/>
            <w:hideMark/>
          </w:tcPr>
          <w:p w14:paraId="1700173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19.2%</w:t>
            </w:r>
          </w:p>
        </w:tc>
        <w:tc>
          <w:tcPr>
            <w:tcW w:w="628" w:type="pct"/>
            <w:tcBorders>
              <w:top w:val="nil"/>
              <w:left w:val="nil"/>
              <w:bottom w:val="single" w:sz="4" w:space="0" w:color="000000"/>
              <w:right w:val="single" w:sz="4" w:space="0" w:color="000000"/>
            </w:tcBorders>
            <w:shd w:val="clear" w:color="000000" w:fill="FFFFFF"/>
            <w:noWrap/>
            <w:vAlign w:val="center"/>
            <w:hideMark/>
          </w:tcPr>
          <w:p w14:paraId="7986D09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1,443</w:t>
            </w:r>
          </w:p>
        </w:tc>
        <w:tc>
          <w:tcPr>
            <w:tcW w:w="627" w:type="pct"/>
            <w:tcBorders>
              <w:top w:val="nil"/>
              <w:left w:val="nil"/>
              <w:bottom w:val="single" w:sz="4" w:space="0" w:color="000000"/>
              <w:right w:val="single" w:sz="4" w:space="0" w:color="000000"/>
            </w:tcBorders>
            <w:shd w:val="clear" w:color="000000" w:fill="FFFFFF"/>
            <w:noWrap/>
            <w:vAlign w:val="center"/>
            <w:hideMark/>
          </w:tcPr>
          <w:p w14:paraId="43FD6BF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73.4%</w:t>
            </w:r>
          </w:p>
        </w:tc>
      </w:tr>
      <w:tr w:rsidR="00ED7EB8" w:rsidRPr="00ED7EB8" w14:paraId="284834C0"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E3D229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A64922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142</w:t>
            </w:r>
          </w:p>
        </w:tc>
        <w:tc>
          <w:tcPr>
            <w:tcW w:w="612" w:type="pct"/>
            <w:tcBorders>
              <w:top w:val="nil"/>
              <w:left w:val="nil"/>
              <w:bottom w:val="single" w:sz="4" w:space="0" w:color="000000"/>
              <w:right w:val="single" w:sz="4" w:space="0" w:color="000000"/>
            </w:tcBorders>
            <w:shd w:val="clear" w:color="000000" w:fill="FFFFFF"/>
            <w:noWrap/>
            <w:vAlign w:val="center"/>
            <w:hideMark/>
          </w:tcPr>
          <w:p w14:paraId="6F47F52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7.4%</w:t>
            </w:r>
          </w:p>
        </w:tc>
        <w:tc>
          <w:tcPr>
            <w:tcW w:w="669" w:type="pct"/>
            <w:tcBorders>
              <w:top w:val="nil"/>
              <w:left w:val="nil"/>
              <w:bottom w:val="single" w:sz="4" w:space="0" w:color="000000"/>
              <w:right w:val="single" w:sz="4" w:space="0" w:color="000000"/>
            </w:tcBorders>
            <w:shd w:val="clear" w:color="000000" w:fill="FFFFFF"/>
            <w:noWrap/>
            <w:vAlign w:val="center"/>
            <w:hideMark/>
          </w:tcPr>
          <w:p w14:paraId="3695A7B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404</w:t>
            </w:r>
          </w:p>
        </w:tc>
        <w:tc>
          <w:tcPr>
            <w:tcW w:w="587" w:type="pct"/>
            <w:tcBorders>
              <w:top w:val="nil"/>
              <w:left w:val="nil"/>
              <w:bottom w:val="single" w:sz="4" w:space="0" w:color="000000"/>
              <w:right w:val="single" w:sz="4" w:space="0" w:color="000000"/>
            </w:tcBorders>
            <w:shd w:val="clear" w:color="000000" w:fill="FFFFFF"/>
            <w:noWrap/>
            <w:vAlign w:val="center"/>
            <w:hideMark/>
          </w:tcPr>
          <w:p w14:paraId="26503F1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28" w:type="pct"/>
            <w:tcBorders>
              <w:top w:val="nil"/>
              <w:left w:val="nil"/>
              <w:bottom w:val="single" w:sz="4" w:space="0" w:color="000000"/>
              <w:right w:val="single" w:sz="4" w:space="0" w:color="000000"/>
            </w:tcBorders>
            <w:shd w:val="clear" w:color="000000" w:fill="FFFFFF"/>
            <w:noWrap/>
            <w:vAlign w:val="center"/>
            <w:hideMark/>
          </w:tcPr>
          <w:p w14:paraId="6F91623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1,363</w:t>
            </w:r>
          </w:p>
        </w:tc>
        <w:tc>
          <w:tcPr>
            <w:tcW w:w="627" w:type="pct"/>
            <w:tcBorders>
              <w:top w:val="nil"/>
              <w:left w:val="nil"/>
              <w:bottom w:val="single" w:sz="4" w:space="0" w:color="000000"/>
              <w:right w:val="single" w:sz="4" w:space="0" w:color="000000"/>
            </w:tcBorders>
            <w:shd w:val="clear" w:color="000000" w:fill="FFFFFF"/>
            <w:noWrap/>
            <w:vAlign w:val="center"/>
            <w:hideMark/>
          </w:tcPr>
          <w:p w14:paraId="3771EAC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71.4%</w:t>
            </w:r>
          </w:p>
        </w:tc>
      </w:tr>
      <w:tr w:rsidR="00ED7EB8" w:rsidRPr="00ED7EB8" w14:paraId="5B070A3B"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51C7187"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F3C48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118</w:t>
            </w:r>
          </w:p>
        </w:tc>
        <w:tc>
          <w:tcPr>
            <w:tcW w:w="612" w:type="pct"/>
            <w:tcBorders>
              <w:top w:val="nil"/>
              <w:left w:val="nil"/>
              <w:bottom w:val="single" w:sz="4" w:space="0" w:color="000000"/>
              <w:right w:val="single" w:sz="4" w:space="0" w:color="000000"/>
            </w:tcBorders>
            <w:shd w:val="clear" w:color="000000" w:fill="FFFFFF"/>
            <w:noWrap/>
            <w:vAlign w:val="center"/>
            <w:hideMark/>
          </w:tcPr>
          <w:p w14:paraId="26BDA9D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6.0%</w:t>
            </w:r>
          </w:p>
        </w:tc>
        <w:tc>
          <w:tcPr>
            <w:tcW w:w="669" w:type="pct"/>
            <w:tcBorders>
              <w:top w:val="nil"/>
              <w:left w:val="nil"/>
              <w:bottom w:val="single" w:sz="4" w:space="0" w:color="000000"/>
              <w:right w:val="single" w:sz="4" w:space="0" w:color="000000"/>
            </w:tcBorders>
            <w:shd w:val="clear" w:color="000000" w:fill="FFFFFF"/>
            <w:noWrap/>
            <w:vAlign w:val="center"/>
            <w:hideMark/>
          </w:tcPr>
          <w:p w14:paraId="552A248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387</w:t>
            </w:r>
          </w:p>
        </w:tc>
        <w:tc>
          <w:tcPr>
            <w:tcW w:w="587" w:type="pct"/>
            <w:tcBorders>
              <w:top w:val="nil"/>
              <w:left w:val="nil"/>
              <w:bottom w:val="single" w:sz="4" w:space="0" w:color="000000"/>
              <w:right w:val="single" w:sz="4" w:space="0" w:color="000000"/>
            </w:tcBorders>
            <w:shd w:val="clear" w:color="000000" w:fill="FFFFFF"/>
            <w:noWrap/>
            <w:vAlign w:val="center"/>
            <w:hideMark/>
          </w:tcPr>
          <w:p w14:paraId="4CC927F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19.8%</w:t>
            </w:r>
          </w:p>
        </w:tc>
        <w:tc>
          <w:tcPr>
            <w:tcW w:w="628" w:type="pct"/>
            <w:tcBorders>
              <w:top w:val="nil"/>
              <w:left w:val="nil"/>
              <w:bottom w:val="single" w:sz="4" w:space="0" w:color="000000"/>
              <w:right w:val="single" w:sz="4" w:space="0" w:color="000000"/>
            </w:tcBorders>
            <w:shd w:val="clear" w:color="000000" w:fill="FFFFFF"/>
            <w:noWrap/>
            <w:vAlign w:val="center"/>
            <w:hideMark/>
          </w:tcPr>
          <w:p w14:paraId="5C0DFF8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1,447</w:t>
            </w:r>
          </w:p>
        </w:tc>
        <w:tc>
          <w:tcPr>
            <w:tcW w:w="627" w:type="pct"/>
            <w:tcBorders>
              <w:top w:val="nil"/>
              <w:left w:val="nil"/>
              <w:bottom w:val="single" w:sz="4" w:space="0" w:color="000000"/>
              <w:right w:val="single" w:sz="4" w:space="0" w:color="000000"/>
            </w:tcBorders>
            <w:shd w:val="clear" w:color="000000" w:fill="FFFFFF"/>
            <w:noWrap/>
            <w:vAlign w:val="center"/>
            <w:hideMark/>
          </w:tcPr>
          <w:p w14:paraId="2011842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74.1%</w:t>
            </w:r>
          </w:p>
        </w:tc>
      </w:tr>
      <w:tr w:rsidR="00ED7EB8" w:rsidRPr="00ED7EB8" w14:paraId="3C2FA5FF"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8205945"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C0D6BC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159</w:t>
            </w:r>
          </w:p>
        </w:tc>
        <w:tc>
          <w:tcPr>
            <w:tcW w:w="612" w:type="pct"/>
            <w:tcBorders>
              <w:top w:val="nil"/>
              <w:left w:val="nil"/>
              <w:bottom w:val="single" w:sz="4" w:space="0" w:color="000000"/>
              <w:right w:val="single" w:sz="4" w:space="0" w:color="000000"/>
            </w:tcBorders>
            <w:shd w:val="clear" w:color="000000" w:fill="FFFFFF"/>
            <w:noWrap/>
            <w:vAlign w:val="center"/>
            <w:hideMark/>
          </w:tcPr>
          <w:p w14:paraId="39EBB41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22689C3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502</w:t>
            </w:r>
          </w:p>
        </w:tc>
        <w:tc>
          <w:tcPr>
            <w:tcW w:w="587" w:type="pct"/>
            <w:tcBorders>
              <w:top w:val="nil"/>
              <w:left w:val="nil"/>
              <w:bottom w:val="single" w:sz="4" w:space="0" w:color="000000"/>
              <w:right w:val="single" w:sz="4" w:space="0" w:color="000000"/>
            </w:tcBorders>
            <w:shd w:val="clear" w:color="000000" w:fill="FFFFFF"/>
            <w:noWrap/>
            <w:vAlign w:val="center"/>
            <w:hideMark/>
          </w:tcPr>
          <w:p w14:paraId="223CC2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25.5%</w:t>
            </w:r>
          </w:p>
        </w:tc>
        <w:tc>
          <w:tcPr>
            <w:tcW w:w="628" w:type="pct"/>
            <w:tcBorders>
              <w:top w:val="nil"/>
              <w:left w:val="nil"/>
              <w:bottom w:val="single" w:sz="4" w:space="0" w:color="000000"/>
              <w:right w:val="single" w:sz="4" w:space="0" w:color="000000"/>
            </w:tcBorders>
            <w:shd w:val="clear" w:color="000000" w:fill="FFFFFF"/>
            <w:noWrap/>
            <w:vAlign w:val="center"/>
            <w:hideMark/>
          </w:tcPr>
          <w:p w14:paraId="0FF95D5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1,306</w:t>
            </w:r>
          </w:p>
        </w:tc>
        <w:tc>
          <w:tcPr>
            <w:tcW w:w="627" w:type="pct"/>
            <w:tcBorders>
              <w:top w:val="nil"/>
              <w:left w:val="nil"/>
              <w:bottom w:val="single" w:sz="4" w:space="0" w:color="000000"/>
              <w:right w:val="single" w:sz="4" w:space="0" w:color="000000"/>
            </w:tcBorders>
            <w:shd w:val="clear" w:color="000000" w:fill="FFFFFF"/>
            <w:noWrap/>
            <w:vAlign w:val="center"/>
            <w:hideMark/>
          </w:tcPr>
          <w:p w14:paraId="6C7E167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66.4%</w:t>
            </w:r>
          </w:p>
        </w:tc>
      </w:tr>
      <w:tr w:rsidR="00ED7EB8" w:rsidRPr="00ED7EB8" w14:paraId="11DD2892"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B000347"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A8A73E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206</w:t>
            </w:r>
          </w:p>
        </w:tc>
        <w:tc>
          <w:tcPr>
            <w:tcW w:w="612" w:type="pct"/>
            <w:tcBorders>
              <w:top w:val="nil"/>
              <w:left w:val="nil"/>
              <w:bottom w:val="single" w:sz="4" w:space="0" w:color="000000"/>
              <w:right w:val="single" w:sz="4" w:space="0" w:color="000000"/>
            </w:tcBorders>
            <w:shd w:val="clear" w:color="000000" w:fill="FFFFFF"/>
            <w:noWrap/>
            <w:vAlign w:val="center"/>
            <w:hideMark/>
          </w:tcPr>
          <w:p w14:paraId="4C8CB50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12.4%</w:t>
            </w:r>
          </w:p>
        </w:tc>
        <w:tc>
          <w:tcPr>
            <w:tcW w:w="669" w:type="pct"/>
            <w:tcBorders>
              <w:top w:val="nil"/>
              <w:left w:val="nil"/>
              <w:bottom w:val="single" w:sz="4" w:space="0" w:color="000000"/>
              <w:right w:val="single" w:sz="4" w:space="0" w:color="000000"/>
            </w:tcBorders>
            <w:shd w:val="clear" w:color="000000" w:fill="FFFFFF"/>
            <w:noWrap/>
            <w:vAlign w:val="center"/>
            <w:hideMark/>
          </w:tcPr>
          <w:p w14:paraId="4D0A17D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546</w:t>
            </w:r>
          </w:p>
        </w:tc>
        <w:tc>
          <w:tcPr>
            <w:tcW w:w="587" w:type="pct"/>
            <w:tcBorders>
              <w:top w:val="nil"/>
              <w:left w:val="nil"/>
              <w:bottom w:val="single" w:sz="4" w:space="0" w:color="000000"/>
              <w:right w:val="single" w:sz="4" w:space="0" w:color="000000"/>
            </w:tcBorders>
            <w:shd w:val="clear" w:color="000000" w:fill="FFFFFF"/>
            <w:noWrap/>
            <w:vAlign w:val="center"/>
            <w:hideMark/>
          </w:tcPr>
          <w:p w14:paraId="1741CA2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32.9%</w:t>
            </w:r>
          </w:p>
        </w:tc>
        <w:tc>
          <w:tcPr>
            <w:tcW w:w="628" w:type="pct"/>
            <w:tcBorders>
              <w:top w:val="nil"/>
              <w:left w:val="nil"/>
              <w:bottom w:val="single" w:sz="4" w:space="0" w:color="000000"/>
              <w:right w:val="single" w:sz="4" w:space="0" w:color="000000"/>
            </w:tcBorders>
            <w:shd w:val="clear" w:color="000000" w:fill="FFFFFF"/>
            <w:noWrap/>
            <w:vAlign w:val="center"/>
            <w:hideMark/>
          </w:tcPr>
          <w:p w14:paraId="51F530B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909</w:t>
            </w:r>
          </w:p>
        </w:tc>
        <w:tc>
          <w:tcPr>
            <w:tcW w:w="627" w:type="pct"/>
            <w:tcBorders>
              <w:top w:val="nil"/>
              <w:left w:val="nil"/>
              <w:bottom w:val="single" w:sz="4" w:space="0" w:color="000000"/>
              <w:right w:val="single" w:sz="4" w:space="0" w:color="000000"/>
            </w:tcBorders>
            <w:shd w:val="clear" w:color="000000" w:fill="FFFFFF"/>
            <w:noWrap/>
            <w:vAlign w:val="center"/>
            <w:hideMark/>
          </w:tcPr>
          <w:p w14:paraId="465A50D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54.7%</w:t>
            </w:r>
          </w:p>
        </w:tc>
      </w:tr>
      <w:tr w:rsidR="00ED7EB8" w:rsidRPr="00ED7EB8" w14:paraId="103B7EB7"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C6A2D4C"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058A8A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197</w:t>
            </w:r>
          </w:p>
        </w:tc>
        <w:tc>
          <w:tcPr>
            <w:tcW w:w="612" w:type="pct"/>
            <w:tcBorders>
              <w:top w:val="nil"/>
              <w:left w:val="nil"/>
              <w:bottom w:val="single" w:sz="4" w:space="0" w:color="000000"/>
              <w:right w:val="single" w:sz="4" w:space="0" w:color="000000"/>
            </w:tcBorders>
            <w:shd w:val="clear" w:color="000000" w:fill="FFFFFF"/>
            <w:noWrap/>
            <w:vAlign w:val="center"/>
            <w:hideMark/>
          </w:tcPr>
          <w:p w14:paraId="244B0C2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11.9%</w:t>
            </w:r>
          </w:p>
        </w:tc>
        <w:tc>
          <w:tcPr>
            <w:tcW w:w="669" w:type="pct"/>
            <w:tcBorders>
              <w:top w:val="nil"/>
              <w:left w:val="nil"/>
              <w:bottom w:val="single" w:sz="4" w:space="0" w:color="000000"/>
              <w:right w:val="single" w:sz="4" w:space="0" w:color="000000"/>
            </w:tcBorders>
            <w:shd w:val="clear" w:color="000000" w:fill="FFFFFF"/>
            <w:noWrap/>
            <w:vAlign w:val="center"/>
            <w:hideMark/>
          </w:tcPr>
          <w:p w14:paraId="6E1ED75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563</w:t>
            </w:r>
          </w:p>
        </w:tc>
        <w:tc>
          <w:tcPr>
            <w:tcW w:w="587" w:type="pct"/>
            <w:tcBorders>
              <w:top w:val="nil"/>
              <w:left w:val="nil"/>
              <w:bottom w:val="single" w:sz="4" w:space="0" w:color="000000"/>
              <w:right w:val="single" w:sz="4" w:space="0" w:color="000000"/>
            </w:tcBorders>
            <w:shd w:val="clear" w:color="000000" w:fill="FFFFFF"/>
            <w:noWrap/>
            <w:vAlign w:val="center"/>
            <w:hideMark/>
          </w:tcPr>
          <w:p w14:paraId="3037F8E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34.1%</w:t>
            </w:r>
          </w:p>
        </w:tc>
        <w:tc>
          <w:tcPr>
            <w:tcW w:w="628" w:type="pct"/>
            <w:tcBorders>
              <w:top w:val="nil"/>
              <w:left w:val="nil"/>
              <w:bottom w:val="single" w:sz="4" w:space="0" w:color="000000"/>
              <w:right w:val="single" w:sz="4" w:space="0" w:color="000000"/>
            </w:tcBorders>
            <w:shd w:val="clear" w:color="000000" w:fill="FFFFFF"/>
            <w:noWrap/>
            <w:vAlign w:val="center"/>
            <w:hideMark/>
          </w:tcPr>
          <w:p w14:paraId="6E5476B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891</w:t>
            </w:r>
          </w:p>
        </w:tc>
        <w:tc>
          <w:tcPr>
            <w:tcW w:w="627" w:type="pct"/>
            <w:tcBorders>
              <w:top w:val="nil"/>
              <w:left w:val="nil"/>
              <w:bottom w:val="single" w:sz="4" w:space="0" w:color="000000"/>
              <w:right w:val="single" w:sz="4" w:space="0" w:color="000000"/>
            </w:tcBorders>
            <w:shd w:val="clear" w:color="000000" w:fill="FFFFFF"/>
            <w:noWrap/>
            <w:vAlign w:val="center"/>
            <w:hideMark/>
          </w:tcPr>
          <w:p w14:paraId="395BC25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54.0%</w:t>
            </w:r>
          </w:p>
        </w:tc>
      </w:tr>
      <w:tr w:rsidR="00ED7EB8" w:rsidRPr="00ED7EB8" w14:paraId="45F9475B"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578F6AA"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C9BBCD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172</w:t>
            </w:r>
          </w:p>
        </w:tc>
        <w:tc>
          <w:tcPr>
            <w:tcW w:w="612" w:type="pct"/>
            <w:tcBorders>
              <w:top w:val="nil"/>
              <w:left w:val="nil"/>
              <w:bottom w:val="single" w:sz="4" w:space="0" w:color="000000"/>
              <w:right w:val="single" w:sz="4" w:space="0" w:color="000000"/>
            </w:tcBorders>
            <w:shd w:val="clear" w:color="000000" w:fill="FFFFFF"/>
            <w:noWrap/>
            <w:vAlign w:val="center"/>
            <w:hideMark/>
          </w:tcPr>
          <w:p w14:paraId="1DA838D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5999FE9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484</w:t>
            </w:r>
          </w:p>
        </w:tc>
        <w:tc>
          <w:tcPr>
            <w:tcW w:w="587" w:type="pct"/>
            <w:tcBorders>
              <w:top w:val="nil"/>
              <w:left w:val="nil"/>
              <w:bottom w:val="single" w:sz="4" w:space="0" w:color="000000"/>
              <w:right w:val="single" w:sz="4" w:space="0" w:color="000000"/>
            </w:tcBorders>
            <w:shd w:val="clear" w:color="000000" w:fill="FFFFFF"/>
            <w:noWrap/>
            <w:vAlign w:val="center"/>
            <w:hideMark/>
          </w:tcPr>
          <w:p w14:paraId="03C93A0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22.8%</w:t>
            </w:r>
          </w:p>
        </w:tc>
        <w:tc>
          <w:tcPr>
            <w:tcW w:w="628" w:type="pct"/>
            <w:tcBorders>
              <w:top w:val="nil"/>
              <w:left w:val="nil"/>
              <w:bottom w:val="single" w:sz="4" w:space="0" w:color="000000"/>
              <w:right w:val="single" w:sz="4" w:space="0" w:color="000000"/>
            </w:tcBorders>
            <w:shd w:val="clear" w:color="000000" w:fill="FFFFFF"/>
            <w:noWrap/>
            <w:vAlign w:val="center"/>
            <w:hideMark/>
          </w:tcPr>
          <w:p w14:paraId="59C30CF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1,470</w:t>
            </w:r>
          </w:p>
        </w:tc>
        <w:tc>
          <w:tcPr>
            <w:tcW w:w="627" w:type="pct"/>
            <w:tcBorders>
              <w:top w:val="nil"/>
              <w:left w:val="nil"/>
              <w:bottom w:val="single" w:sz="4" w:space="0" w:color="000000"/>
              <w:right w:val="single" w:sz="4" w:space="0" w:color="000000"/>
            </w:tcBorders>
            <w:shd w:val="clear" w:color="000000" w:fill="FFFFFF"/>
            <w:noWrap/>
            <w:vAlign w:val="center"/>
            <w:hideMark/>
          </w:tcPr>
          <w:p w14:paraId="2AD4EF9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69.1%</w:t>
            </w:r>
          </w:p>
        </w:tc>
      </w:tr>
      <w:tr w:rsidR="00ED7EB8" w:rsidRPr="00ED7EB8" w14:paraId="1E0F1804"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733486D"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56E335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165</w:t>
            </w:r>
          </w:p>
        </w:tc>
        <w:tc>
          <w:tcPr>
            <w:tcW w:w="612" w:type="pct"/>
            <w:tcBorders>
              <w:top w:val="nil"/>
              <w:left w:val="nil"/>
              <w:bottom w:val="single" w:sz="4" w:space="0" w:color="000000"/>
              <w:right w:val="single" w:sz="4" w:space="0" w:color="000000"/>
            </w:tcBorders>
            <w:shd w:val="clear" w:color="000000" w:fill="FFFFFF"/>
            <w:noWrap/>
            <w:vAlign w:val="center"/>
            <w:hideMark/>
          </w:tcPr>
          <w:p w14:paraId="7FB3B3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7.4%</w:t>
            </w:r>
          </w:p>
        </w:tc>
        <w:tc>
          <w:tcPr>
            <w:tcW w:w="669" w:type="pct"/>
            <w:tcBorders>
              <w:top w:val="nil"/>
              <w:left w:val="nil"/>
              <w:bottom w:val="single" w:sz="4" w:space="0" w:color="000000"/>
              <w:right w:val="single" w:sz="4" w:space="0" w:color="000000"/>
            </w:tcBorders>
            <w:shd w:val="clear" w:color="000000" w:fill="FFFFFF"/>
            <w:noWrap/>
            <w:vAlign w:val="center"/>
            <w:hideMark/>
          </w:tcPr>
          <w:p w14:paraId="2C01848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492</w:t>
            </w:r>
          </w:p>
        </w:tc>
        <w:tc>
          <w:tcPr>
            <w:tcW w:w="587" w:type="pct"/>
            <w:tcBorders>
              <w:top w:val="nil"/>
              <w:left w:val="nil"/>
              <w:bottom w:val="single" w:sz="4" w:space="0" w:color="000000"/>
              <w:right w:val="single" w:sz="4" w:space="0" w:color="000000"/>
            </w:tcBorders>
            <w:shd w:val="clear" w:color="000000" w:fill="FFFFFF"/>
            <w:noWrap/>
            <w:vAlign w:val="center"/>
            <w:hideMark/>
          </w:tcPr>
          <w:p w14:paraId="51456F2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22.1%</w:t>
            </w:r>
          </w:p>
        </w:tc>
        <w:tc>
          <w:tcPr>
            <w:tcW w:w="628" w:type="pct"/>
            <w:tcBorders>
              <w:top w:val="nil"/>
              <w:left w:val="nil"/>
              <w:bottom w:val="single" w:sz="4" w:space="0" w:color="000000"/>
              <w:right w:val="single" w:sz="4" w:space="0" w:color="000000"/>
            </w:tcBorders>
            <w:shd w:val="clear" w:color="000000" w:fill="FFFFFF"/>
            <w:noWrap/>
            <w:vAlign w:val="center"/>
            <w:hideMark/>
          </w:tcPr>
          <w:p w14:paraId="6FC5212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1,574</w:t>
            </w:r>
          </w:p>
        </w:tc>
        <w:tc>
          <w:tcPr>
            <w:tcW w:w="627" w:type="pct"/>
            <w:tcBorders>
              <w:top w:val="nil"/>
              <w:left w:val="nil"/>
              <w:bottom w:val="single" w:sz="4" w:space="0" w:color="000000"/>
              <w:right w:val="single" w:sz="4" w:space="0" w:color="000000"/>
            </w:tcBorders>
            <w:shd w:val="clear" w:color="000000" w:fill="FFFFFF"/>
            <w:noWrap/>
            <w:vAlign w:val="center"/>
            <w:hideMark/>
          </w:tcPr>
          <w:p w14:paraId="789598A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70.6%</w:t>
            </w:r>
          </w:p>
        </w:tc>
      </w:tr>
      <w:tr w:rsidR="00ED7EB8" w:rsidRPr="00ED7EB8" w14:paraId="4D4485B3"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4190BF9"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FED23F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187</w:t>
            </w:r>
          </w:p>
        </w:tc>
        <w:tc>
          <w:tcPr>
            <w:tcW w:w="612" w:type="pct"/>
            <w:tcBorders>
              <w:top w:val="nil"/>
              <w:left w:val="nil"/>
              <w:bottom w:val="single" w:sz="4" w:space="0" w:color="000000"/>
              <w:right w:val="single" w:sz="4" w:space="0" w:color="000000"/>
            </w:tcBorders>
            <w:shd w:val="clear" w:color="000000" w:fill="FFFFFF"/>
            <w:noWrap/>
            <w:vAlign w:val="center"/>
            <w:hideMark/>
          </w:tcPr>
          <w:p w14:paraId="178A037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15.2%</w:t>
            </w:r>
          </w:p>
        </w:tc>
        <w:tc>
          <w:tcPr>
            <w:tcW w:w="669" w:type="pct"/>
            <w:tcBorders>
              <w:top w:val="nil"/>
              <w:left w:val="nil"/>
              <w:bottom w:val="single" w:sz="4" w:space="0" w:color="000000"/>
              <w:right w:val="single" w:sz="4" w:space="0" w:color="000000"/>
            </w:tcBorders>
            <w:shd w:val="clear" w:color="000000" w:fill="FFFFFF"/>
            <w:noWrap/>
            <w:vAlign w:val="center"/>
            <w:hideMark/>
          </w:tcPr>
          <w:p w14:paraId="24B3B75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410</w:t>
            </w:r>
          </w:p>
        </w:tc>
        <w:tc>
          <w:tcPr>
            <w:tcW w:w="587" w:type="pct"/>
            <w:tcBorders>
              <w:top w:val="nil"/>
              <w:left w:val="nil"/>
              <w:bottom w:val="single" w:sz="4" w:space="0" w:color="000000"/>
              <w:right w:val="single" w:sz="4" w:space="0" w:color="000000"/>
            </w:tcBorders>
            <w:shd w:val="clear" w:color="000000" w:fill="FFFFFF"/>
            <w:noWrap/>
            <w:vAlign w:val="center"/>
            <w:hideMark/>
          </w:tcPr>
          <w:p w14:paraId="1D8C2B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33.3%</w:t>
            </w:r>
          </w:p>
        </w:tc>
        <w:tc>
          <w:tcPr>
            <w:tcW w:w="628" w:type="pct"/>
            <w:tcBorders>
              <w:top w:val="nil"/>
              <w:left w:val="nil"/>
              <w:bottom w:val="single" w:sz="4" w:space="0" w:color="000000"/>
              <w:right w:val="single" w:sz="4" w:space="0" w:color="000000"/>
            </w:tcBorders>
            <w:shd w:val="clear" w:color="000000" w:fill="FFFFFF"/>
            <w:noWrap/>
            <w:vAlign w:val="center"/>
            <w:hideMark/>
          </w:tcPr>
          <w:p w14:paraId="2574DE8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635</w:t>
            </w:r>
          </w:p>
        </w:tc>
        <w:tc>
          <w:tcPr>
            <w:tcW w:w="627" w:type="pct"/>
            <w:tcBorders>
              <w:top w:val="nil"/>
              <w:left w:val="nil"/>
              <w:bottom w:val="single" w:sz="4" w:space="0" w:color="000000"/>
              <w:right w:val="single" w:sz="4" w:space="0" w:color="000000"/>
            </w:tcBorders>
            <w:shd w:val="clear" w:color="000000" w:fill="FFFFFF"/>
            <w:noWrap/>
            <w:vAlign w:val="center"/>
            <w:hideMark/>
          </w:tcPr>
          <w:p w14:paraId="0F8A720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51.5%</w:t>
            </w:r>
          </w:p>
        </w:tc>
      </w:tr>
      <w:tr w:rsidR="00ED7EB8" w:rsidRPr="00ED7EB8" w14:paraId="59CDE93A"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8CA0F19"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AB2219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186</w:t>
            </w:r>
          </w:p>
        </w:tc>
        <w:tc>
          <w:tcPr>
            <w:tcW w:w="612" w:type="pct"/>
            <w:tcBorders>
              <w:top w:val="nil"/>
              <w:left w:val="nil"/>
              <w:bottom w:val="single" w:sz="4" w:space="0" w:color="000000"/>
              <w:right w:val="single" w:sz="4" w:space="0" w:color="000000"/>
            </w:tcBorders>
            <w:shd w:val="clear" w:color="000000" w:fill="FFFFFF"/>
            <w:noWrap/>
            <w:vAlign w:val="center"/>
            <w:hideMark/>
          </w:tcPr>
          <w:p w14:paraId="7EBEE90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7CFEAF9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485</w:t>
            </w:r>
          </w:p>
        </w:tc>
        <w:tc>
          <w:tcPr>
            <w:tcW w:w="587" w:type="pct"/>
            <w:tcBorders>
              <w:top w:val="nil"/>
              <w:left w:val="nil"/>
              <w:bottom w:val="single" w:sz="4" w:space="0" w:color="000000"/>
              <w:right w:val="single" w:sz="4" w:space="0" w:color="000000"/>
            </w:tcBorders>
            <w:shd w:val="clear" w:color="000000" w:fill="FFFFFF"/>
            <w:noWrap/>
            <w:vAlign w:val="center"/>
            <w:hideMark/>
          </w:tcPr>
          <w:p w14:paraId="51A261F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28" w:type="pct"/>
            <w:tcBorders>
              <w:top w:val="nil"/>
              <w:left w:val="nil"/>
              <w:bottom w:val="single" w:sz="4" w:space="0" w:color="000000"/>
              <w:right w:val="single" w:sz="4" w:space="0" w:color="000000"/>
            </w:tcBorders>
            <w:shd w:val="clear" w:color="000000" w:fill="FFFFFF"/>
            <w:noWrap/>
            <w:vAlign w:val="center"/>
            <w:hideMark/>
          </w:tcPr>
          <w:p w14:paraId="5D94DFD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1,615</w:t>
            </w:r>
          </w:p>
        </w:tc>
        <w:tc>
          <w:tcPr>
            <w:tcW w:w="627" w:type="pct"/>
            <w:tcBorders>
              <w:top w:val="nil"/>
              <w:left w:val="nil"/>
              <w:bottom w:val="single" w:sz="4" w:space="0" w:color="000000"/>
              <w:right w:val="single" w:sz="4" w:space="0" w:color="000000"/>
            </w:tcBorders>
            <w:shd w:val="clear" w:color="000000" w:fill="FFFFFF"/>
            <w:noWrap/>
            <w:vAlign w:val="center"/>
            <w:hideMark/>
          </w:tcPr>
          <w:p w14:paraId="335B8A1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70.6%</w:t>
            </w:r>
          </w:p>
        </w:tc>
      </w:tr>
      <w:tr w:rsidR="00ED7EB8" w:rsidRPr="00ED7EB8" w14:paraId="5E7331E7"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B79317C"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36C2C9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215</w:t>
            </w:r>
          </w:p>
        </w:tc>
        <w:tc>
          <w:tcPr>
            <w:tcW w:w="612" w:type="pct"/>
            <w:tcBorders>
              <w:top w:val="nil"/>
              <w:left w:val="nil"/>
              <w:bottom w:val="single" w:sz="4" w:space="0" w:color="000000"/>
              <w:right w:val="single" w:sz="4" w:space="0" w:color="000000"/>
            </w:tcBorders>
            <w:shd w:val="clear" w:color="000000" w:fill="FFFFFF"/>
            <w:noWrap/>
            <w:vAlign w:val="center"/>
            <w:hideMark/>
          </w:tcPr>
          <w:p w14:paraId="67F7DF8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9.9%</w:t>
            </w:r>
          </w:p>
        </w:tc>
        <w:tc>
          <w:tcPr>
            <w:tcW w:w="669" w:type="pct"/>
            <w:tcBorders>
              <w:top w:val="nil"/>
              <w:left w:val="nil"/>
              <w:bottom w:val="single" w:sz="4" w:space="0" w:color="000000"/>
              <w:right w:val="single" w:sz="4" w:space="0" w:color="000000"/>
            </w:tcBorders>
            <w:shd w:val="clear" w:color="000000" w:fill="FFFFFF"/>
            <w:noWrap/>
            <w:vAlign w:val="center"/>
            <w:hideMark/>
          </w:tcPr>
          <w:p w14:paraId="2B46C76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569</w:t>
            </w:r>
          </w:p>
        </w:tc>
        <w:tc>
          <w:tcPr>
            <w:tcW w:w="587" w:type="pct"/>
            <w:tcBorders>
              <w:top w:val="nil"/>
              <w:left w:val="nil"/>
              <w:bottom w:val="single" w:sz="4" w:space="0" w:color="000000"/>
              <w:right w:val="single" w:sz="4" w:space="0" w:color="000000"/>
            </w:tcBorders>
            <w:shd w:val="clear" w:color="000000" w:fill="FFFFFF"/>
            <w:noWrap/>
            <w:vAlign w:val="center"/>
            <w:hideMark/>
          </w:tcPr>
          <w:p w14:paraId="555CD5A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26.2%</w:t>
            </w:r>
          </w:p>
        </w:tc>
        <w:tc>
          <w:tcPr>
            <w:tcW w:w="628" w:type="pct"/>
            <w:tcBorders>
              <w:top w:val="nil"/>
              <w:left w:val="nil"/>
              <w:bottom w:val="single" w:sz="4" w:space="0" w:color="000000"/>
              <w:right w:val="single" w:sz="4" w:space="0" w:color="000000"/>
            </w:tcBorders>
            <w:shd w:val="clear" w:color="000000" w:fill="FFFFFF"/>
            <w:noWrap/>
            <w:vAlign w:val="center"/>
            <w:hideMark/>
          </w:tcPr>
          <w:p w14:paraId="657DE8B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1,389</w:t>
            </w:r>
          </w:p>
        </w:tc>
        <w:tc>
          <w:tcPr>
            <w:tcW w:w="627" w:type="pct"/>
            <w:tcBorders>
              <w:top w:val="nil"/>
              <w:left w:val="nil"/>
              <w:bottom w:val="single" w:sz="4" w:space="0" w:color="000000"/>
              <w:right w:val="single" w:sz="4" w:space="0" w:color="000000"/>
            </w:tcBorders>
            <w:shd w:val="clear" w:color="000000" w:fill="FFFFFF"/>
            <w:noWrap/>
            <w:vAlign w:val="center"/>
            <w:hideMark/>
          </w:tcPr>
          <w:p w14:paraId="2A56C93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63.9%</w:t>
            </w:r>
          </w:p>
        </w:tc>
      </w:tr>
      <w:tr w:rsidR="00ED7EB8" w:rsidRPr="00ED7EB8" w14:paraId="7D1194DD"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44E57B8"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C87D76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222</w:t>
            </w:r>
          </w:p>
        </w:tc>
        <w:tc>
          <w:tcPr>
            <w:tcW w:w="612" w:type="pct"/>
            <w:tcBorders>
              <w:top w:val="nil"/>
              <w:left w:val="nil"/>
              <w:bottom w:val="single" w:sz="4" w:space="0" w:color="000000"/>
              <w:right w:val="single" w:sz="4" w:space="0" w:color="000000"/>
            </w:tcBorders>
            <w:shd w:val="clear" w:color="000000" w:fill="FFFFFF"/>
            <w:noWrap/>
            <w:vAlign w:val="center"/>
            <w:hideMark/>
          </w:tcPr>
          <w:p w14:paraId="1260698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11.0%</w:t>
            </w:r>
          </w:p>
        </w:tc>
        <w:tc>
          <w:tcPr>
            <w:tcW w:w="669" w:type="pct"/>
            <w:tcBorders>
              <w:top w:val="nil"/>
              <w:left w:val="nil"/>
              <w:bottom w:val="single" w:sz="4" w:space="0" w:color="000000"/>
              <w:right w:val="single" w:sz="4" w:space="0" w:color="000000"/>
            </w:tcBorders>
            <w:shd w:val="clear" w:color="000000" w:fill="FFFFFF"/>
            <w:noWrap/>
            <w:vAlign w:val="center"/>
            <w:hideMark/>
          </w:tcPr>
          <w:p w14:paraId="17BD66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694</w:t>
            </w:r>
          </w:p>
        </w:tc>
        <w:tc>
          <w:tcPr>
            <w:tcW w:w="587" w:type="pct"/>
            <w:tcBorders>
              <w:top w:val="nil"/>
              <w:left w:val="nil"/>
              <w:bottom w:val="single" w:sz="4" w:space="0" w:color="000000"/>
              <w:right w:val="single" w:sz="4" w:space="0" w:color="000000"/>
            </w:tcBorders>
            <w:shd w:val="clear" w:color="000000" w:fill="FFFFFF"/>
            <w:noWrap/>
            <w:vAlign w:val="center"/>
            <w:hideMark/>
          </w:tcPr>
          <w:p w14:paraId="5819576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34.5%</w:t>
            </w:r>
          </w:p>
        </w:tc>
        <w:tc>
          <w:tcPr>
            <w:tcW w:w="628" w:type="pct"/>
            <w:tcBorders>
              <w:top w:val="nil"/>
              <w:left w:val="nil"/>
              <w:bottom w:val="single" w:sz="4" w:space="0" w:color="000000"/>
              <w:right w:val="single" w:sz="4" w:space="0" w:color="000000"/>
            </w:tcBorders>
            <w:shd w:val="clear" w:color="000000" w:fill="FFFFFF"/>
            <w:noWrap/>
            <w:vAlign w:val="center"/>
            <w:hideMark/>
          </w:tcPr>
          <w:p w14:paraId="5F3C33E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1,097</w:t>
            </w:r>
          </w:p>
        </w:tc>
        <w:tc>
          <w:tcPr>
            <w:tcW w:w="627" w:type="pct"/>
            <w:tcBorders>
              <w:top w:val="nil"/>
              <w:left w:val="nil"/>
              <w:bottom w:val="single" w:sz="4" w:space="0" w:color="000000"/>
              <w:right w:val="single" w:sz="4" w:space="0" w:color="000000"/>
            </w:tcBorders>
            <w:shd w:val="clear" w:color="000000" w:fill="FFFFFF"/>
            <w:noWrap/>
            <w:vAlign w:val="center"/>
            <w:hideMark/>
          </w:tcPr>
          <w:p w14:paraId="23A1464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54.5%</w:t>
            </w:r>
          </w:p>
        </w:tc>
      </w:tr>
      <w:tr w:rsidR="00ED7EB8" w:rsidRPr="00ED7EB8" w14:paraId="0A3B2B6D"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688CD49"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9382BA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160</w:t>
            </w:r>
          </w:p>
        </w:tc>
        <w:tc>
          <w:tcPr>
            <w:tcW w:w="612" w:type="pct"/>
            <w:tcBorders>
              <w:top w:val="nil"/>
              <w:left w:val="nil"/>
              <w:bottom w:val="single" w:sz="4" w:space="0" w:color="000000"/>
              <w:right w:val="single" w:sz="4" w:space="0" w:color="000000"/>
            </w:tcBorders>
            <w:shd w:val="clear" w:color="000000" w:fill="FFFFFF"/>
            <w:noWrap/>
            <w:vAlign w:val="center"/>
            <w:hideMark/>
          </w:tcPr>
          <w:p w14:paraId="2AF09AF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7.3%</w:t>
            </w:r>
          </w:p>
        </w:tc>
        <w:tc>
          <w:tcPr>
            <w:tcW w:w="669" w:type="pct"/>
            <w:tcBorders>
              <w:top w:val="nil"/>
              <w:left w:val="nil"/>
              <w:bottom w:val="single" w:sz="4" w:space="0" w:color="000000"/>
              <w:right w:val="single" w:sz="4" w:space="0" w:color="000000"/>
            </w:tcBorders>
            <w:shd w:val="clear" w:color="000000" w:fill="FFFFFF"/>
            <w:noWrap/>
            <w:vAlign w:val="center"/>
            <w:hideMark/>
          </w:tcPr>
          <w:p w14:paraId="6B75A6A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509</w:t>
            </w:r>
          </w:p>
        </w:tc>
        <w:tc>
          <w:tcPr>
            <w:tcW w:w="587" w:type="pct"/>
            <w:tcBorders>
              <w:top w:val="nil"/>
              <w:left w:val="nil"/>
              <w:bottom w:val="single" w:sz="4" w:space="0" w:color="000000"/>
              <w:right w:val="single" w:sz="4" w:space="0" w:color="000000"/>
            </w:tcBorders>
            <w:shd w:val="clear" w:color="000000" w:fill="FFFFFF"/>
            <w:noWrap/>
            <w:vAlign w:val="center"/>
            <w:hideMark/>
          </w:tcPr>
          <w:p w14:paraId="1B876C5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23.2%</w:t>
            </w:r>
          </w:p>
        </w:tc>
        <w:tc>
          <w:tcPr>
            <w:tcW w:w="628" w:type="pct"/>
            <w:tcBorders>
              <w:top w:val="nil"/>
              <w:left w:val="nil"/>
              <w:bottom w:val="single" w:sz="4" w:space="0" w:color="000000"/>
              <w:right w:val="single" w:sz="4" w:space="0" w:color="000000"/>
            </w:tcBorders>
            <w:shd w:val="clear" w:color="000000" w:fill="FFFFFF"/>
            <w:noWrap/>
            <w:vAlign w:val="center"/>
            <w:hideMark/>
          </w:tcPr>
          <w:p w14:paraId="3553783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1,521</w:t>
            </w:r>
          </w:p>
        </w:tc>
        <w:tc>
          <w:tcPr>
            <w:tcW w:w="627" w:type="pct"/>
            <w:tcBorders>
              <w:top w:val="nil"/>
              <w:left w:val="nil"/>
              <w:bottom w:val="single" w:sz="4" w:space="0" w:color="000000"/>
              <w:right w:val="single" w:sz="4" w:space="0" w:color="000000"/>
            </w:tcBorders>
            <w:shd w:val="clear" w:color="000000" w:fill="FFFFFF"/>
            <w:noWrap/>
            <w:vAlign w:val="center"/>
            <w:hideMark/>
          </w:tcPr>
          <w:p w14:paraId="5E374AB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69.5%</w:t>
            </w:r>
          </w:p>
        </w:tc>
      </w:tr>
      <w:tr w:rsidR="00ED7EB8" w:rsidRPr="00ED7EB8" w14:paraId="77FD60E2"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AFDA441"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F93192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185</w:t>
            </w:r>
          </w:p>
        </w:tc>
        <w:tc>
          <w:tcPr>
            <w:tcW w:w="612" w:type="pct"/>
            <w:tcBorders>
              <w:top w:val="nil"/>
              <w:left w:val="nil"/>
              <w:bottom w:val="single" w:sz="4" w:space="0" w:color="000000"/>
              <w:right w:val="single" w:sz="4" w:space="0" w:color="000000"/>
            </w:tcBorders>
            <w:shd w:val="clear" w:color="000000" w:fill="FFFFFF"/>
            <w:noWrap/>
            <w:vAlign w:val="center"/>
            <w:hideMark/>
          </w:tcPr>
          <w:p w14:paraId="1939725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4BE561A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500</w:t>
            </w:r>
          </w:p>
        </w:tc>
        <w:tc>
          <w:tcPr>
            <w:tcW w:w="587" w:type="pct"/>
            <w:tcBorders>
              <w:top w:val="nil"/>
              <w:left w:val="nil"/>
              <w:bottom w:val="single" w:sz="4" w:space="0" w:color="000000"/>
              <w:right w:val="single" w:sz="4" w:space="0" w:color="000000"/>
            </w:tcBorders>
            <w:shd w:val="clear" w:color="000000" w:fill="FFFFFF"/>
            <w:noWrap/>
            <w:vAlign w:val="center"/>
            <w:hideMark/>
          </w:tcPr>
          <w:p w14:paraId="39DF436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22.0%</w:t>
            </w:r>
          </w:p>
        </w:tc>
        <w:tc>
          <w:tcPr>
            <w:tcW w:w="628" w:type="pct"/>
            <w:tcBorders>
              <w:top w:val="nil"/>
              <w:left w:val="nil"/>
              <w:bottom w:val="single" w:sz="4" w:space="0" w:color="000000"/>
              <w:right w:val="single" w:sz="4" w:space="0" w:color="000000"/>
            </w:tcBorders>
            <w:shd w:val="clear" w:color="000000" w:fill="FFFFFF"/>
            <w:noWrap/>
            <w:vAlign w:val="center"/>
            <w:hideMark/>
          </w:tcPr>
          <w:p w14:paraId="45292E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1,585</w:t>
            </w:r>
          </w:p>
        </w:tc>
        <w:tc>
          <w:tcPr>
            <w:tcW w:w="627" w:type="pct"/>
            <w:tcBorders>
              <w:top w:val="nil"/>
              <w:left w:val="nil"/>
              <w:bottom w:val="single" w:sz="4" w:space="0" w:color="000000"/>
              <w:right w:val="single" w:sz="4" w:space="0" w:color="000000"/>
            </w:tcBorders>
            <w:shd w:val="clear" w:color="000000" w:fill="FFFFFF"/>
            <w:noWrap/>
            <w:vAlign w:val="center"/>
            <w:hideMark/>
          </w:tcPr>
          <w:p w14:paraId="57E49A3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69.8%</w:t>
            </w:r>
          </w:p>
        </w:tc>
      </w:tr>
      <w:tr w:rsidR="00ED7EB8" w:rsidRPr="00ED7EB8" w14:paraId="52243292"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E7AB8AF"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50BF1B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217</w:t>
            </w:r>
          </w:p>
        </w:tc>
        <w:tc>
          <w:tcPr>
            <w:tcW w:w="612" w:type="pct"/>
            <w:tcBorders>
              <w:top w:val="nil"/>
              <w:left w:val="nil"/>
              <w:bottom w:val="single" w:sz="4" w:space="0" w:color="000000"/>
              <w:right w:val="single" w:sz="4" w:space="0" w:color="000000"/>
            </w:tcBorders>
            <w:shd w:val="clear" w:color="000000" w:fill="FFFFFF"/>
            <w:noWrap/>
            <w:vAlign w:val="center"/>
            <w:hideMark/>
          </w:tcPr>
          <w:p w14:paraId="4644885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9.2%</w:t>
            </w:r>
          </w:p>
        </w:tc>
        <w:tc>
          <w:tcPr>
            <w:tcW w:w="669" w:type="pct"/>
            <w:tcBorders>
              <w:top w:val="nil"/>
              <w:left w:val="nil"/>
              <w:bottom w:val="single" w:sz="4" w:space="0" w:color="000000"/>
              <w:right w:val="single" w:sz="4" w:space="0" w:color="000000"/>
            </w:tcBorders>
            <w:shd w:val="clear" w:color="000000" w:fill="FFFFFF"/>
            <w:noWrap/>
            <w:vAlign w:val="center"/>
            <w:hideMark/>
          </w:tcPr>
          <w:p w14:paraId="4E2E63E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582</w:t>
            </w:r>
          </w:p>
        </w:tc>
        <w:tc>
          <w:tcPr>
            <w:tcW w:w="587" w:type="pct"/>
            <w:tcBorders>
              <w:top w:val="nil"/>
              <w:left w:val="nil"/>
              <w:bottom w:val="single" w:sz="4" w:space="0" w:color="000000"/>
              <w:right w:val="single" w:sz="4" w:space="0" w:color="000000"/>
            </w:tcBorders>
            <w:shd w:val="clear" w:color="000000" w:fill="FFFFFF"/>
            <w:noWrap/>
            <w:vAlign w:val="center"/>
            <w:hideMark/>
          </w:tcPr>
          <w:p w14:paraId="64BBF5B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24.7%</w:t>
            </w:r>
          </w:p>
        </w:tc>
        <w:tc>
          <w:tcPr>
            <w:tcW w:w="628" w:type="pct"/>
            <w:tcBorders>
              <w:top w:val="nil"/>
              <w:left w:val="nil"/>
              <w:bottom w:val="single" w:sz="4" w:space="0" w:color="000000"/>
              <w:right w:val="single" w:sz="4" w:space="0" w:color="000000"/>
            </w:tcBorders>
            <w:shd w:val="clear" w:color="000000" w:fill="FFFFFF"/>
            <w:noWrap/>
            <w:vAlign w:val="center"/>
            <w:hideMark/>
          </w:tcPr>
          <w:p w14:paraId="19CDD13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1,557</w:t>
            </w:r>
          </w:p>
        </w:tc>
        <w:tc>
          <w:tcPr>
            <w:tcW w:w="627" w:type="pct"/>
            <w:tcBorders>
              <w:top w:val="nil"/>
              <w:left w:val="nil"/>
              <w:bottom w:val="single" w:sz="4" w:space="0" w:color="000000"/>
              <w:right w:val="single" w:sz="4" w:space="0" w:color="000000"/>
            </w:tcBorders>
            <w:shd w:val="clear" w:color="000000" w:fill="FFFFFF"/>
            <w:noWrap/>
            <w:vAlign w:val="center"/>
            <w:hideMark/>
          </w:tcPr>
          <w:p w14:paraId="07E0B24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66.1%</w:t>
            </w:r>
          </w:p>
        </w:tc>
      </w:tr>
      <w:tr w:rsidR="00ED7EB8" w:rsidRPr="00ED7EB8" w14:paraId="62856FF0" w14:textId="77777777" w:rsidTr="006C0D77">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1B4F0A4"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580A91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196</w:t>
            </w:r>
          </w:p>
        </w:tc>
        <w:tc>
          <w:tcPr>
            <w:tcW w:w="612" w:type="pct"/>
            <w:tcBorders>
              <w:top w:val="nil"/>
              <w:left w:val="nil"/>
              <w:bottom w:val="single" w:sz="4" w:space="0" w:color="000000"/>
              <w:right w:val="single" w:sz="4" w:space="0" w:color="000000"/>
            </w:tcBorders>
            <w:shd w:val="clear" w:color="000000" w:fill="FFFFFF"/>
            <w:noWrap/>
            <w:vAlign w:val="center"/>
            <w:hideMark/>
          </w:tcPr>
          <w:p w14:paraId="53E44F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8.4%</w:t>
            </w:r>
          </w:p>
        </w:tc>
        <w:tc>
          <w:tcPr>
            <w:tcW w:w="669" w:type="pct"/>
            <w:tcBorders>
              <w:top w:val="nil"/>
              <w:left w:val="nil"/>
              <w:bottom w:val="single" w:sz="4" w:space="0" w:color="000000"/>
              <w:right w:val="single" w:sz="4" w:space="0" w:color="000000"/>
            </w:tcBorders>
            <w:shd w:val="clear" w:color="000000" w:fill="FFFFFF"/>
            <w:noWrap/>
            <w:vAlign w:val="center"/>
            <w:hideMark/>
          </w:tcPr>
          <w:p w14:paraId="78C5ABD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573</w:t>
            </w:r>
          </w:p>
        </w:tc>
        <w:tc>
          <w:tcPr>
            <w:tcW w:w="587" w:type="pct"/>
            <w:tcBorders>
              <w:top w:val="nil"/>
              <w:left w:val="nil"/>
              <w:bottom w:val="single" w:sz="4" w:space="0" w:color="000000"/>
              <w:right w:val="single" w:sz="4" w:space="0" w:color="000000"/>
            </w:tcBorders>
            <w:shd w:val="clear" w:color="000000" w:fill="FFFFFF"/>
            <w:noWrap/>
            <w:vAlign w:val="center"/>
            <w:hideMark/>
          </w:tcPr>
          <w:p w14:paraId="525DC65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24.6%</w:t>
            </w:r>
          </w:p>
        </w:tc>
        <w:tc>
          <w:tcPr>
            <w:tcW w:w="628" w:type="pct"/>
            <w:tcBorders>
              <w:top w:val="nil"/>
              <w:left w:val="nil"/>
              <w:bottom w:val="single" w:sz="4" w:space="0" w:color="000000"/>
              <w:right w:val="single" w:sz="4" w:space="0" w:color="000000"/>
            </w:tcBorders>
            <w:shd w:val="clear" w:color="000000" w:fill="FFFFFF"/>
            <w:noWrap/>
            <w:vAlign w:val="center"/>
            <w:hideMark/>
          </w:tcPr>
          <w:p w14:paraId="728E1D9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1,565</w:t>
            </w:r>
          </w:p>
        </w:tc>
        <w:tc>
          <w:tcPr>
            <w:tcW w:w="627" w:type="pct"/>
            <w:tcBorders>
              <w:top w:val="nil"/>
              <w:left w:val="nil"/>
              <w:bottom w:val="single" w:sz="4" w:space="0" w:color="000000"/>
              <w:right w:val="single" w:sz="4" w:space="0" w:color="000000"/>
            </w:tcBorders>
            <w:shd w:val="clear" w:color="000000" w:fill="FFFFFF"/>
            <w:noWrap/>
            <w:vAlign w:val="center"/>
            <w:hideMark/>
          </w:tcPr>
          <w:p w14:paraId="51130A7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67.1%</w:t>
            </w:r>
          </w:p>
        </w:tc>
      </w:tr>
    </w:tbl>
    <w:p w14:paraId="5CAA7328" w14:textId="77777777" w:rsidR="00DA7C4A" w:rsidRPr="00DA7C4A" w:rsidRDefault="00ED7EB8" w:rsidP="00DA7C4A">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_Ref239706022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圖</w:t>
      </w:r>
      <w:r w:rsidR="00EC1F40" w:rsidRPr="00ED7EB8">
        <w:rPr>
          <w:rFonts w:hint="eastAsia"/>
        </w:rPr>
        <w:t xml:space="preserve"> </w:t>
      </w:r>
      <w:r w:rsidR="00EC1F40">
        <w:rPr>
          <w:noProof/>
        </w:rPr>
        <w:t>3.2</w:t>
      </w:r>
      <w:r w:rsidR="00EC1F40" w:rsidRPr="00ED7EB8">
        <w:t>.</w:t>
      </w:r>
      <w:r w:rsidR="00EC1F40">
        <w:rPr>
          <w:noProof/>
        </w:rPr>
        <w:t>6</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_Ref239706031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表</w:t>
      </w:r>
      <w:r w:rsidR="00EC1F40" w:rsidRPr="00ED7EB8">
        <w:rPr>
          <w:rFonts w:hint="eastAsia"/>
        </w:rPr>
        <w:t xml:space="preserve"> </w:t>
      </w:r>
      <w:r w:rsidR="00EC1F40">
        <w:rPr>
          <w:noProof/>
        </w:rPr>
        <w:t>3.2</w:t>
      </w:r>
      <w:r w:rsidR="00EC1F40" w:rsidRPr="00ED7EB8">
        <w:t>.</w:t>
      </w:r>
      <w:r w:rsidR="00EC1F40">
        <w:rPr>
          <w:noProof/>
        </w:rPr>
        <w:t>6</w:t>
      </w:r>
      <w:r>
        <w:rPr>
          <w:rFonts w:cs="標楷體"/>
          <w:color w:val="auto"/>
          <w:szCs w:val="27"/>
        </w:rPr>
        <w:fldChar w:fldCharType="end"/>
      </w:r>
      <w:r w:rsidRPr="00ED7EB8">
        <w:rPr>
          <w:rFonts w:cs="標楷體" w:hint="eastAsia"/>
          <w:color w:val="auto"/>
          <w:szCs w:val="27"/>
        </w:rPr>
        <w:t>顯示，</w:t>
      </w:r>
      <w:proofErr w:type="gramStart"/>
      <w:r w:rsidR="00DA7C4A" w:rsidRPr="00DA7C4A">
        <w:rPr>
          <w:rFonts w:cs="標楷體" w:hint="eastAsia"/>
          <w:color w:val="auto"/>
          <w:szCs w:val="27"/>
        </w:rPr>
        <w:t>臺</w:t>
      </w:r>
      <w:proofErr w:type="gramEnd"/>
      <w:r w:rsidR="00DA7C4A" w:rsidRPr="00DA7C4A">
        <w:rPr>
          <w:rFonts w:cs="標楷體" w:hint="eastAsia"/>
          <w:color w:val="auto"/>
          <w:szCs w:val="27"/>
        </w:rPr>
        <w:t>東縣公路客運</w:t>
      </w:r>
      <w:r w:rsidR="00DA7C4A" w:rsidRPr="00DA7C4A">
        <w:rPr>
          <w:rFonts w:cs="標楷體" w:hint="eastAsia"/>
          <w:color w:val="auto"/>
          <w:szCs w:val="27"/>
        </w:rPr>
        <w:t>TPASS</w:t>
      </w:r>
      <w:r w:rsidR="00DA7C4A" w:rsidRPr="00DA7C4A">
        <w:rPr>
          <w:rFonts w:cs="標楷體" w:hint="eastAsia"/>
          <w:color w:val="auto"/>
          <w:szCs w:val="27"/>
        </w:rPr>
        <w:t>乘客以「五次以上」搭乘者為主要族群，平均占比約為</w:t>
      </w:r>
      <w:r w:rsidR="00DA7C4A" w:rsidRPr="00DA7C4A">
        <w:rPr>
          <w:rFonts w:cs="標楷體" w:hint="eastAsia"/>
          <w:color w:val="auto"/>
          <w:szCs w:val="27"/>
        </w:rPr>
        <w:t>66.0%</w:t>
      </w:r>
      <w:r w:rsidR="00DA7C4A" w:rsidRPr="00DA7C4A">
        <w:rPr>
          <w:rFonts w:cs="標楷體" w:hint="eastAsia"/>
          <w:color w:val="auto"/>
          <w:szCs w:val="27"/>
        </w:rPr>
        <w:t>；「二至四次」及「僅一次」平均占比分別約為</w:t>
      </w:r>
      <w:r w:rsidR="00DA7C4A" w:rsidRPr="00DA7C4A">
        <w:rPr>
          <w:rFonts w:cs="標楷體" w:hint="eastAsia"/>
          <w:color w:val="auto"/>
          <w:szCs w:val="27"/>
        </w:rPr>
        <w:t>25.0%</w:t>
      </w:r>
      <w:r w:rsidR="00DA7C4A" w:rsidRPr="00DA7C4A">
        <w:rPr>
          <w:rFonts w:cs="標楷體" w:hint="eastAsia"/>
          <w:color w:val="auto"/>
          <w:szCs w:val="27"/>
        </w:rPr>
        <w:t>及</w:t>
      </w:r>
      <w:r w:rsidR="00DA7C4A" w:rsidRPr="00DA7C4A">
        <w:rPr>
          <w:rFonts w:cs="標楷體" w:hint="eastAsia"/>
          <w:color w:val="auto"/>
          <w:szCs w:val="27"/>
        </w:rPr>
        <w:t>9.0%</w:t>
      </w:r>
      <w:r w:rsidR="00DA7C4A" w:rsidRPr="00DA7C4A">
        <w:rPr>
          <w:rFonts w:cs="標楷體" w:hint="eastAsia"/>
          <w:color w:val="auto"/>
          <w:szCs w:val="27"/>
        </w:rPr>
        <w:t>。整體乘客人數由</w:t>
      </w:r>
      <w:r w:rsidR="00DA7C4A" w:rsidRPr="00DA7C4A">
        <w:rPr>
          <w:rFonts w:cs="標楷體" w:hint="eastAsia"/>
          <w:color w:val="auto"/>
          <w:szCs w:val="27"/>
        </w:rPr>
        <w:t>113</w:t>
      </w:r>
      <w:r w:rsidR="00DA7C4A" w:rsidRPr="00DA7C4A">
        <w:rPr>
          <w:rFonts w:cs="標楷體" w:hint="eastAsia"/>
          <w:color w:val="auto"/>
          <w:szCs w:val="27"/>
        </w:rPr>
        <w:t>年</w:t>
      </w:r>
      <w:r w:rsidR="00DA7C4A" w:rsidRPr="00DA7C4A">
        <w:rPr>
          <w:rFonts w:cs="標楷體" w:hint="eastAsia"/>
          <w:color w:val="auto"/>
          <w:szCs w:val="27"/>
        </w:rPr>
        <w:t>6</w:t>
      </w:r>
      <w:r w:rsidR="00DA7C4A" w:rsidRPr="00DA7C4A">
        <w:rPr>
          <w:rFonts w:cs="標楷體" w:hint="eastAsia"/>
          <w:color w:val="auto"/>
          <w:szCs w:val="27"/>
        </w:rPr>
        <w:t>月</w:t>
      </w:r>
      <w:r w:rsidR="00DA7C4A" w:rsidRPr="00DA7C4A">
        <w:rPr>
          <w:rFonts w:cs="標楷體" w:hint="eastAsia"/>
          <w:color w:val="auto"/>
          <w:szCs w:val="27"/>
        </w:rPr>
        <w:t>1,380</w:t>
      </w:r>
      <w:r w:rsidR="00DA7C4A" w:rsidRPr="00DA7C4A">
        <w:rPr>
          <w:rFonts w:cs="標楷體" w:hint="eastAsia"/>
          <w:color w:val="auto"/>
          <w:szCs w:val="27"/>
        </w:rPr>
        <w:t>人增加至</w:t>
      </w:r>
      <w:r w:rsidR="00DA7C4A" w:rsidRPr="00DA7C4A">
        <w:rPr>
          <w:rFonts w:cs="標楷體" w:hint="eastAsia"/>
          <w:color w:val="auto"/>
          <w:szCs w:val="27"/>
        </w:rPr>
        <w:t>115</w:t>
      </w:r>
      <w:r w:rsidR="00DA7C4A" w:rsidRPr="00DA7C4A">
        <w:rPr>
          <w:rFonts w:cs="標楷體" w:hint="eastAsia"/>
          <w:color w:val="auto"/>
          <w:szCs w:val="27"/>
        </w:rPr>
        <w:t>年</w:t>
      </w:r>
      <w:r w:rsidR="00DA7C4A" w:rsidRPr="00DA7C4A">
        <w:rPr>
          <w:rFonts w:cs="標楷體" w:hint="eastAsia"/>
          <w:color w:val="auto"/>
          <w:szCs w:val="27"/>
        </w:rPr>
        <w:t>6</w:t>
      </w:r>
      <w:r w:rsidR="00DA7C4A" w:rsidRPr="00DA7C4A">
        <w:rPr>
          <w:rFonts w:cs="標楷體" w:hint="eastAsia"/>
          <w:color w:val="auto"/>
          <w:szCs w:val="27"/>
        </w:rPr>
        <w:t>月</w:t>
      </w:r>
      <w:r w:rsidR="00DA7C4A" w:rsidRPr="00DA7C4A">
        <w:rPr>
          <w:rFonts w:cs="標楷體" w:hint="eastAsia"/>
          <w:color w:val="auto"/>
          <w:szCs w:val="27"/>
        </w:rPr>
        <w:t>2,334</w:t>
      </w:r>
      <w:r w:rsidR="00DA7C4A" w:rsidRPr="00DA7C4A">
        <w:rPr>
          <w:rFonts w:cs="標楷體" w:hint="eastAsia"/>
          <w:color w:val="auto"/>
          <w:szCs w:val="27"/>
        </w:rPr>
        <w:t>人，增幅約</w:t>
      </w:r>
      <w:r w:rsidR="00DA7C4A" w:rsidRPr="00DA7C4A">
        <w:rPr>
          <w:rFonts w:cs="標楷體" w:hint="eastAsia"/>
          <w:color w:val="auto"/>
          <w:szCs w:val="27"/>
        </w:rPr>
        <w:t>69.1%</w:t>
      </w:r>
      <w:r w:rsidR="00DA7C4A" w:rsidRPr="00DA7C4A">
        <w:rPr>
          <w:rFonts w:cs="標楷體" w:hint="eastAsia"/>
          <w:color w:val="auto"/>
          <w:szCs w:val="27"/>
        </w:rPr>
        <w:t>，顯示分析期間</w:t>
      </w:r>
      <w:r w:rsidR="00DA7C4A" w:rsidRPr="00DA7C4A">
        <w:rPr>
          <w:rFonts w:cs="標楷體" w:hint="eastAsia"/>
          <w:color w:val="auto"/>
          <w:szCs w:val="27"/>
        </w:rPr>
        <w:t>TPASS</w:t>
      </w:r>
      <w:r w:rsidR="00DA7C4A" w:rsidRPr="00DA7C4A">
        <w:rPr>
          <w:rFonts w:cs="標楷體" w:hint="eastAsia"/>
          <w:color w:val="auto"/>
          <w:szCs w:val="27"/>
        </w:rPr>
        <w:t>乘客</w:t>
      </w:r>
      <w:proofErr w:type="gramStart"/>
      <w:r w:rsidR="00DA7C4A" w:rsidRPr="00DA7C4A">
        <w:rPr>
          <w:rFonts w:cs="標楷體" w:hint="eastAsia"/>
          <w:color w:val="auto"/>
          <w:szCs w:val="27"/>
        </w:rPr>
        <w:t>規模較期初</w:t>
      </w:r>
      <w:proofErr w:type="gramEnd"/>
      <w:r w:rsidR="00DA7C4A" w:rsidRPr="00DA7C4A">
        <w:rPr>
          <w:rFonts w:cs="標楷體" w:hint="eastAsia"/>
          <w:color w:val="auto"/>
          <w:szCs w:val="27"/>
        </w:rPr>
        <w:t>明顯增加，惟各月份仍呈現一定程度之波動。</w:t>
      </w:r>
    </w:p>
    <w:p w14:paraId="274DDCAE"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「僅一次」乘客人數介於</w:t>
      </w:r>
      <w:r w:rsidRPr="00DA7C4A">
        <w:rPr>
          <w:rFonts w:cs="標楷體" w:hint="eastAsia"/>
          <w:color w:val="auto"/>
          <w:szCs w:val="27"/>
        </w:rPr>
        <w:t>103</w:t>
      </w:r>
      <w:r w:rsidRPr="00DA7C4A">
        <w:rPr>
          <w:rFonts w:cs="標楷體" w:hint="eastAsia"/>
          <w:color w:val="auto"/>
          <w:szCs w:val="27"/>
        </w:rPr>
        <w:t>人至</w:t>
      </w:r>
      <w:r w:rsidRPr="00DA7C4A">
        <w:rPr>
          <w:rFonts w:cs="標楷體" w:hint="eastAsia"/>
          <w:color w:val="auto"/>
          <w:szCs w:val="27"/>
        </w:rPr>
        <w:t>222</w:t>
      </w:r>
      <w:r w:rsidRPr="00DA7C4A">
        <w:rPr>
          <w:rFonts w:cs="標楷體" w:hint="eastAsia"/>
          <w:color w:val="auto"/>
          <w:szCs w:val="27"/>
        </w:rPr>
        <w:t>人，占比介於</w:t>
      </w:r>
      <w:r w:rsidRPr="00DA7C4A">
        <w:rPr>
          <w:rFonts w:cs="標楷體" w:hint="eastAsia"/>
          <w:color w:val="auto"/>
          <w:szCs w:val="27"/>
        </w:rPr>
        <w:t>6.0%</w:t>
      </w:r>
      <w:r w:rsidRPr="00DA7C4A">
        <w:rPr>
          <w:rFonts w:cs="標楷體" w:hint="eastAsia"/>
          <w:color w:val="auto"/>
          <w:szCs w:val="27"/>
        </w:rPr>
        <w:t>至</w:t>
      </w:r>
      <w:r w:rsidRPr="00DA7C4A">
        <w:rPr>
          <w:rFonts w:cs="標楷體" w:hint="eastAsia"/>
          <w:color w:val="auto"/>
          <w:szCs w:val="27"/>
        </w:rPr>
        <w:t>15.2%</w:t>
      </w:r>
      <w:r w:rsidRPr="00DA7C4A">
        <w:rPr>
          <w:rFonts w:cs="標楷體" w:hint="eastAsia"/>
          <w:color w:val="auto"/>
          <w:szCs w:val="27"/>
        </w:rPr>
        <w:t>，由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103</w:t>
      </w:r>
      <w:r w:rsidRPr="00DA7C4A">
        <w:rPr>
          <w:rFonts w:cs="標楷體" w:hint="eastAsia"/>
          <w:color w:val="auto"/>
          <w:szCs w:val="27"/>
        </w:rPr>
        <w:t>人增加至</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196</w:t>
      </w:r>
      <w:r w:rsidRPr="00DA7C4A">
        <w:rPr>
          <w:rFonts w:cs="標楷體" w:hint="eastAsia"/>
          <w:color w:val="auto"/>
          <w:szCs w:val="27"/>
        </w:rPr>
        <w:t>人，增幅約</w:t>
      </w:r>
      <w:r w:rsidRPr="00DA7C4A">
        <w:rPr>
          <w:rFonts w:cs="標楷體" w:hint="eastAsia"/>
          <w:color w:val="auto"/>
          <w:szCs w:val="27"/>
        </w:rPr>
        <w:t>90.3%</w:t>
      </w:r>
      <w:r w:rsidRPr="00DA7C4A">
        <w:rPr>
          <w:rFonts w:cs="標楷體" w:hint="eastAsia"/>
          <w:color w:val="auto"/>
          <w:szCs w:val="27"/>
        </w:rPr>
        <w:t>；「二至四次」乘客人數介於</w:t>
      </w:r>
      <w:r w:rsidRPr="00DA7C4A">
        <w:rPr>
          <w:rFonts w:cs="標楷體" w:hint="eastAsia"/>
          <w:color w:val="auto"/>
          <w:szCs w:val="27"/>
        </w:rPr>
        <w:t>335</w:t>
      </w:r>
      <w:r w:rsidRPr="00DA7C4A">
        <w:rPr>
          <w:rFonts w:cs="標楷體" w:hint="eastAsia"/>
          <w:color w:val="auto"/>
          <w:szCs w:val="27"/>
        </w:rPr>
        <w:t>人至</w:t>
      </w:r>
      <w:r w:rsidRPr="00DA7C4A">
        <w:rPr>
          <w:rFonts w:cs="標楷體" w:hint="eastAsia"/>
          <w:color w:val="auto"/>
          <w:szCs w:val="27"/>
        </w:rPr>
        <w:t>694</w:t>
      </w:r>
      <w:r w:rsidRPr="00DA7C4A">
        <w:rPr>
          <w:rFonts w:cs="標楷體" w:hint="eastAsia"/>
          <w:color w:val="auto"/>
          <w:szCs w:val="27"/>
        </w:rPr>
        <w:t>人，占比介於</w:t>
      </w:r>
      <w:r w:rsidRPr="00DA7C4A">
        <w:rPr>
          <w:rFonts w:cs="標楷體" w:hint="eastAsia"/>
          <w:color w:val="auto"/>
          <w:szCs w:val="27"/>
        </w:rPr>
        <w:t>19.2%</w:t>
      </w:r>
      <w:r w:rsidRPr="00DA7C4A">
        <w:rPr>
          <w:rFonts w:cs="標楷體" w:hint="eastAsia"/>
          <w:color w:val="auto"/>
          <w:szCs w:val="27"/>
        </w:rPr>
        <w:t>至</w:t>
      </w:r>
      <w:r w:rsidRPr="00DA7C4A">
        <w:rPr>
          <w:rFonts w:cs="標楷體" w:hint="eastAsia"/>
          <w:color w:val="auto"/>
          <w:szCs w:val="27"/>
        </w:rPr>
        <w:t>34.5%</w:t>
      </w:r>
      <w:r w:rsidRPr="00DA7C4A">
        <w:rPr>
          <w:rFonts w:cs="標楷體" w:hint="eastAsia"/>
          <w:color w:val="auto"/>
          <w:szCs w:val="27"/>
        </w:rPr>
        <w:t>，同期增幅約</w:t>
      </w:r>
      <w:r w:rsidRPr="00DA7C4A">
        <w:rPr>
          <w:rFonts w:cs="標楷體" w:hint="eastAsia"/>
          <w:color w:val="auto"/>
          <w:szCs w:val="27"/>
        </w:rPr>
        <w:t>71.0%</w:t>
      </w:r>
      <w:r w:rsidRPr="00DA7C4A">
        <w:rPr>
          <w:rFonts w:cs="標楷體" w:hint="eastAsia"/>
          <w:color w:val="auto"/>
          <w:szCs w:val="27"/>
        </w:rPr>
        <w:t>，兩類乘客</w:t>
      </w:r>
      <w:r w:rsidRPr="00DA7C4A">
        <w:rPr>
          <w:rFonts w:cs="標楷體" w:hint="eastAsia"/>
          <w:color w:val="auto"/>
          <w:szCs w:val="27"/>
        </w:rPr>
        <w:lastRenderedPageBreak/>
        <w:t>人數最高值均出現在</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2</w:t>
      </w:r>
      <w:r w:rsidRPr="00DA7C4A">
        <w:rPr>
          <w:rFonts w:cs="標楷體" w:hint="eastAsia"/>
          <w:color w:val="auto"/>
          <w:szCs w:val="27"/>
        </w:rPr>
        <w:t>月。</w:t>
      </w:r>
    </w:p>
    <w:p w14:paraId="3756C2C8"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「五次以上」乘客人數介於</w:t>
      </w:r>
      <w:r w:rsidRPr="00DA7C4A">
        <w:rPr>
          <w:rFonts w:cs="標楷體" w:hint="eastAsia"/>
          <w:color w:val="auto"/>
          <w:szCs w:val="27"/>
        </w:rPr>
        <w:t>635</w:t>
      </w:r>
      <w:r w:rsidRPr="00DA7C4A">
        <w:rPr>
          <w:rFonts w:cs="標楷體" w:hint="eastAsia"/>
          <w:color w:val="auto"/>
          <w:szCs w:val="27"/>
        </w:rPr>
        <w:t>人至</w:t>
      </w:r>
      <w:r w:rsidRPr="00DA7C4A">
        <w:rPr>
          <w:rFonts w:cs="標楷體" w:hint="eastAsia"/>
          <w:color w:val="auto"/>
          <w:szCs w:val="27"/>
        </w:rPr>
        <w:t>1,615</w:t>
      </w:r>
      <w:r w:rsidRPr="00DA7C4A">
        <w:rPr>
          <w:rFonts w:cs="標楷體" w:hint="eastAsia"/>
          <w:color w:val="auto"/>
          <w:szCs w:val="27"/>
        </w:rPr>
        <w:t>人，占比介於</w:t>
      </w:r>
      <w:r w:rsidRPr="00DA7C4A">
        <w:rPr>
          <w:rFonts w:cs="標楷體" w:hint="eastAsia"/>
          <w:color w:val="auto"/>
          <w:szCs w:val="27"/>
        </w:rPr>
        <w:t>51.5%</w:t>
      </w:r>
      <w:r w:rsidRPr="00DA7C4A">
        <w:rPr>
          <w:rFonts w:cs="標楷體" w:hint="eastAsia"/>
          <w:color w:val="auto"/>
          <w:szCs w:val="27"/>
        </w:rPr>
        <w:t>至</w:t>
      </w:r>
      <w:r w:rsidRPr="00DA7C4A">
        <w:rPr>
          <w:rFonts w:cs="標楷體" w:hint="eastAsia"/>
          <w:color w:val="auto"/>
          <w:szCs w:val="27"/>
        </w:rPr>
        <w:t>74.1%</w:t>
      </w:r>
      <w:r w:rsidRPr="00DA7C4A">
        <w:rPr>
          <w:rFonts w:cs="標楷體" w:hint="eastAsia"/>
          <w:color w:val="auto"/>
          <w:szCs w:val="27"/>
        </w:rPr>
        <w:t>，由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942</w:t>
      </w:r>
      <w:r w:rsidRPr="00DA7C4A">
        <w:rPr>
          <w:rFonts w:cs="標楷體" w:hint="eastAsia"/>
          <w:color w:val="auto"/>
          <w:szCs w:val="27"/>
        </w:rPr>
        <w:t>人增加至</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1,565</w:t>
      </w:r>
      <w:r w:rsidRPr="00DA7C4A">
        <w:rPr>
          <w:rFonts w:cs="標楷體" w:hint="eastAsia"/>
          <w:color w:val="auto"/>
          <w:szCs w:val="27"/>
        </w:rPr>
        <w:t>人，增幅約</w:t>
      </w:r>
      <w:r w:rsidRPr="00DA7C4A">
        <w:rPr>
          <w:rFonts w:cs="標楷體" w:hint="eastAsia"/>
          <w:color w:val="auto"/>
          <w:szCs w:val="27"/>
        </w:rPr>
        <w:t>66.1%</w:t>
      </w:r>
      <w:r w:rsidRPr="00DA7C4A">
        <w:rPr>
          <w:rFonts w:cs="標楷體" w:hint="eastAsia"/>
          <w:color w:val="auto"/>
          <w:szCs w:val="27"/>
        </w:rPr>
        <w:t>。其中</w:t>
      </w:r>
      <w:r w:rsidRPr="00DA7C4A">
        <w:rPr>
          <w:rFonts w:cs="標楷體" w:hint="eastAsia"/>
          <w:color w:val="auto"/>
          <w:szCs w:val="27"/>
        </w:rPr>
        <w:t>114</w:t>
      </w:r>
      <w:r w:rsidRPr="00DA7C4A">
        <w:rPr>
          <w:rFonts w:cs="標楷體" w:hint="eastAsia"/>
          <w:color w:val="auto"/>
          <w:szCs w:val="27"/>
        </w:rPr>
        <w:t>年</w:t>
      </w:r>
      <w:r w:rsidRPr="00DA7C4A">
        <w:rPr>
          <w:rFonts w:cs="標楷體" w:hint="eastAsia"/>
          <w:color w:val="auto"/>
          <w:szCs w:val="27"/>
        </w:rPr>
        <w:t>11</w:t>
      </w:r>
      <w:r w:rsidRPr="00DA7C4A">
        <w:rPr>
          <w:rFonts w:cs="標楷體" w:hint="eastAsia"/>
          <w:color w:val="auto"/>
          <w:szCs w:val="27"/>
        </w:rPr>
        <w:t>月降至</w:t>
      </w:r>
      <w:r w:rsidRPr="00DA7C4A">
        <w:rPr>
          <w:rFonts w:cs="標楷體" w:hint="eastAsia"/>
          <w:color w:val="auto"/>
          <w:szCs w:val="27"/>
        </w:rPr>
        <w:t>635</w:t>
      </w:r>
      <w:r w:rsidRPr="00DA7C4A">
        <w:rPr>
          <w:rFonts w:cs="標楷體" w:hint="eastAsia"/>
          <w:color w:val="auto"/>
          <w:szCs w:val="27"/>
        </w:rPr>
        <w:t>人之低點，惟同年</w:t>
      </w:r>
      <w:r w:rsidRPr="00DA7C4A">
        <w:rPr>
          <w:rFonts w:cs="標楷體" w:hint="eastAsia"/>
          <w:color w:val="auto"/>
          <w:szCs w:val="27"/>
        </w:rPr>
        <w:t>12</w:t>
      </w:r>
      <w:r w:rsidRPr="00DA7C4A">
        <w:rPr>
          <w:rFonts w:cs="標楷體" w:hint="eastAsia"/>
          <w:color w:val="auto"/>
          <w:szCs w:val="27"/>
        </w:rPr>
        <w:t>月即回升至</w:t>
      </w:r>
      <w:r w:rsidRPr="00DA7C4A">
        <w:rPr>
          <w:rFonts w:cs="標楷體" w:hint="eastAsia"/>
          <w:color w:val="auto"/>
          <w:szCs w:val="27"/>
        </w:rPr>
        <w:t>1,615</w:t>
      </w:r>
      <w:r w:rsidRPr="00DA7C4A">
        <w:rPr>
          <w:rFonts w:cs="標楷體" w:hint="eastAsia"/>
          <w:color w:val="auto"/>
          <w:szCs w:val="27"/>
        </w:rPr>
        <w:t>人，顯示高頻乘客雖為主要使用族群，其月別人數仍存在明顯波動。</w:t>
      </w:r>
    </w:p>
    <w:p w14:paraId="5C76D64E" w14:textId="0F8F1FB7" w:rsidR="00ED7EB8"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綜合而言，</w:t>
      </w:r>
      <w:proofErr w:type="gramStart"/>
      <w:r w:rsidRPr="00DA7C4A">
        <w:rPr>
          <w:rFonts w:cs="標楷體" w:hint="eastAsia"/>
          <w:color w:val="auto"/>
          <w:szCs w:val="27"/>
        </w:rPr>
        <w:t>臺</w:t>
      </w:r>
      <w:proofErr w:type="gramEnd"/>
      <w:r w:rsidRPr="00DA7C4A">
        <w:rPr>
          <w:rFonts w:cs="標楷體" w:hint="eastAsia"/>
          <w:color w:val="auto"/>
          <w:szCs w:val="27"/>
        </w:rPr>
        <w:t>東縣公路客運</w:t>
      </w:r>
      <w:r w:rsidRPr="00DA7C4A">
        <w:rPr>
          <w:rFonts w:cs="標楷體" w:hint="eastAsia"/>
          <w:color w:val="auto"/>
          <w:szCs w:val="27"/>
        </w:rPr>
        <w:t>TPASS</w:t>
      </w:r>
      <w:r w:rsidRPr="00DA7C4A">
        <w:rPr>
          <w:rFonts w:cs="標楷體" w:hint="eastAsia"/>
          <w:color w:val="auto"/>
          <w:szCs w:val="27"/>
        </w:rPr>
        <w:t>乘客規模較分析初期有所擴大，且以「五次以上」高頻乘客為主要組成；「僅一次」及「二至四次」乘客之相對增幅亦較為明顯，顯示低、中頻使用族群規模亦有所增加。惟各搭乘頻率族群仍</w:t>
      </w:r>
      <w:proofErr w:type="gramStart"/>
      <w:r w:rsidRPr="00DA7C4A">
        <w:rPr>
          <w:rFonts w:cs="標楷體" w:hint="eastAsia"/>
          <w:color w:val="auto"/>
          <w:szCs w:val="27"/>
        </w:rPr>
        <w:t>存在月別波動</w:t>
      </w:r>
      <w:proofErr w:type="gramEnd"/>
      <w:r w:rsidRPr="00DA7C4A">
        <w:rPr>
          <w:rFonts w:cs="標楷體" w:hint="eastAsia"/>
          <w:color w:val="auto"/>
          <w:szCs w:val="27"/>
        </w:rPr>
        <w:t>，後續可持續追蹤不同使用頻率乘客之人數及結構變化。</w:t>
      </w:r>
    </w:p>
    <w:p w14:paraId="649AA6CF" w14:textId="0AB76763" w:rsidR="00CA16FF"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77" w:name="_toc_manual_22"/>
      <w:r w:rsidRPr="00610647">
        <w:rPr>
          <w:rFonts w:eastAsia="標楷體" w:hint="eastAsia"/>
          <w:b/>
          <w:color w:val="auto"/>
          <w:sz w:val="24"/>
          <w:szCs w:val="27"/>
        </w:rPr>
        <w:t xml:space="preserve"> </w:t>
      </w:r>
      <w:bookmarkStart w:id="78" w:name="_Toc238609243"/>
      <w:r w:rsidR="00E618A5" w:rsidRPr="00610647">
        <w:rPr>
          <w:rFonts w:eastAsia="標楷體"/>
          <w:b/>
          <w:color w:val="auto"/>
          <w:sz w:val="24"/>
          <w:szCs w:val="27"/>
        </w:rPr>
        <w:t>小結</w:t>
      </w:r>
      <w:bookmarkEnd w:id="77"/>
      <w:bookmarkEnd w:id="78"/>
    </w:p>
    <w:p w14:paraId="3060E8C9" w14:textId="77777777" w:rsidR="00DA7C4A" w:rsidRPr="00DA7C4A"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綜合花蓮與</w:t>
      </w:r>
      <w:proofErr w:type="gramStart"/>
      <w:r w:rsidRPr="00DA7C4A">
        <w:rPr>
          <w:rFonts w:cstheme="majorBidi" w:hint="eastAsia"/>
          <w:bCs/>
        </w:rPr>
        <w:t>臺</w:t>
      </w:r>
      <w:proofErr w:type="gramEnd"/>
      <w:r w:rsidRPr="00DA7C4A">
        <w:rPr>
          <w:rFonts w:cstheme="majorBidi" w:hint="eastAsia"/>
          <w:bCs/>
        </w:rPr>
        <w:t>東兩縣公路客運之平均每日使用次數及乘客搭乘結構分析可知，兩地雖</w:t>
      </w:r>
      <w:proofErr w:type="gramStart"/>
      <w:r w:rsidRPr="00DA7C4A">
        <w:rPr>
          <w:rFonts w:cstheme="majorBidi" w:hint="eastAsia"/>
          <w:bCs/>
        </w:rPr>
        <w:t>同屬花</w:t>
      </w:r>
      <w:proofErr w:type="gramEnd"/>
      <w:r w:rsidRPr="00DA7C4A">
        <w:rPr>
          <w:rFonts w:cstheme="majorBidi" w:hint="eastAsia"/>
          <w:bCs/>
        </w:rPr>
        <w:t>東地區，但在使用頻率、乘客組成</w:t>
      </w:r>
      <w:proofErr w:type="gramStart"/>
      <w:r w:rsidRPr="00DA7C4A">
        <w:rPr>
          <w:rFonts w:cstheme="majorBidi" w:hint="eastAsia"/>
          <w:bCs/>
        </w:rPr>
        <w:t>及月別變</w:t>
      </w:r>
      <w:proofErr w:type="gramEnd"/>
      <w:r w:rsidRPr="00DA7C4A">
        <w:rPr>
          <w:rFonts w:cstheme="majorBidi" w:hint="eastAsia"/>
          <w:bCs/>
        </w:rPr>
        <w:t>動程度上呈現不同特性。整體而言，公路客運具有中長程及跨區域旅運功能，其使用情形除反映日常移動需求外，亦可能受到返鄉、觀光及特定月份旅運需求變化影響。</w:t>
      </w:r>
    </w:p>
    <w:p w14:paraId="79C44BEB" w14:textId="77777777" w:rsidR="00DA7C4A" w:rsidRPr="00DA7C4A"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花蓮縣公路客運平均每日使用次數多維持於相對穩定區間，僅部分月份出現較明顯波動。在整體乘客結構方面，以「僅一次」及「二至四次」乘客為主要族群，高頻乘客占比較低但長期仍維持一定規模。</w:t>
      </w:r>
      <w:r w:rsidRPr="00DA7C4A">
        <w:rPr>
          <w:rFonts w:cstheme="majorBidi" w:hint="eastAsia"/>
          <w:bCs/>
        </w:rPr>
        <w:t>TPASS</w:t>
      </w:r>
      <w:r w:rsidRPr="00DA7C4A">
        <w:rPr>
          <w:rFonts w:cstheme="majorBidi" w:hint="eastAsia"/>
          <w:bCs/>
        </w:rPr>
        <w:t>乘客之結構則有所不同，「五次以上」乘客於多數月份占有較高比例，顯示</w:t>
      </w:r>
      <w:r w:rsidRPr="00DA7C4A">
        <w:rPr>
          <w:rFonts w:cstheme="majorBidi" w:hint="eastAsia"/>
          <w:bCs/>
        </w:rPr>
        <w:t>TPASS</w:t>
      </w:r>
      <w:r w:rsidRPr="00DA7C4A">
        <w:rPr>
          <w:rFonts w:cstheme="majorBidi" w:hint="eastAsia"/>
          <w:bCs/>
        </w:rPr>
        <w:t>使用者具有一定程度之重複搭乘需求。惟各使用頻率族群仍</w:t>
      </w:r>
      <w:proofErr w:type="gramStart"/>
      <w:r w:rsidRPr="00DA7C4A">
        <w:rPr>
          <w:rFonts w:cstheme="majorBidi" w:hint="eastAsia"/>
          <w:bCs/>
        </w:rPr>
        <w:t>存在月別波動</w:t>
      </w:r>
      <w:proofErr w:type="gramEnd"/>
      <w:r w:rsidRPr="00DA7C4A">
        <w:rPr>
          <w:rFonts w:cstheme="majorBidi" w:hint="eastAsia"/>
          <w:bCs/>
        </w:rPr>
        <w:t>，反映公路客運需求可能受到不同時期旅運型態變化影響，後續可持續觀察各類乘客之使用結構與變化。</w:t>
      </w:r>
    </w:p>
    <w:p w14:paraId="1EDBBC53" w14:textId="77777777" w:rsidR="00DA7C4A" w:rsidRPr="00DA7C4A" w:rsidRDefault="00DA7C4A" w:rsidP="00DA7C4A">
      <w:pPr>
        <w:widowControl/>
        <w:spacing w:beforeLines="50" w:before="180" w:afterLines="50" w:after="180" w:line="400" w:lineRule="exact"/>
        <w:ind w:firstLineChars="200" w:firstLine="480"/>
        <w:jc w:val="both"/>
        <w:rPr>
          <w:rFonts w:cstheme="majorBidi"/>
          <w:bCs/>
        </w:rPr>
      </w:pPr>
      <w:proofErr w:type="gramStart"/>
      <w:r w:rsidRPr="00DA7C4A">
        <w:rPr>
          <w:rFonts w:cstheme="majorBidi" w:hint="eastAsia"/>
          <w:bCs/>
        </w:rPr>
        <w:t>臺</w:t>
      </w:r>
      <w:proofErr w:type="gramEnd"/>
      <w:r w:rsidRPr="00DA7C4A">
        <w:rPr>
          <w:rFonts w:cstheme="majorBidi" w:hint="eastAsia"/>
          <w:bCs/>
        </w:rPr>
        <w:t>東縣公路客運平均每日使用次數</w:t>
      </w:r>
      <w:proofErr w:type="gramStart"/>
      <w:r w:rsidRPr="00DA7C4A">
        <w:rPr>
          <w:rFonts w:cstheme="majorBidi" w:hint="eastAsia"/>
          <w:bCs/>
        </w:rPr>
        <w:t>之月別波</w:t>
      </w:r>
      <w:proofErr w:type="gramEnd"/>
      <w:r w:rsidRPr="00DA7C4A">
        <w:rPr>
          <w:rFonts w:cstheme="majorBidi" w:hint="eastAsia"/>
          <w:bCs/>
        </w:rPr>
        <w:t>動幅度較花蓮明顯，但整體仍維持於一定範圍內。在整體乘客結構方面，以「二至四次」乘客占比最高，其次為「僅一次」，而「五次以上」乘客則約占四分之一，顯示低、中頻搭乘者為主要使用族群。</w:t>
      </w:r>
      <w:r w:rsidRPr="00DA7C4A">
        <w:rPr>
          <w:rFonts w:cstheme="majorBidi" w:hint="eastAsia"/>
          <w:bCs/>
        </w:rPr>
        <w:t>TPASS</w:t>
      </w:r>
      <w:r w:rsidRPr="00DA7C4A">
        <w:rPr>
          <w:rFonts w:cstheme="majorBidi" w:hint="eastAsia"/>
          <w:bCs/>
        </w:rPr>
        <w:t>乘客則呈現明顯不同之型態，「五次以上」乘客平均占比約為三分之二，且分析期末三類乘客人數均高於期初，顯示</w:t>
      </w:r>
      <w:proofErr w:type="gramStart"/>
      <w:r w:rsidRPr="00DA7C4A">
        <w:rPr>
          <w:rFonts w:cstheme="majorBidi" w:hint="eastAsia"/>
          <w:bCs/>
        </w:rPr>
        <w:t>臺</w:t>
      </w:r>
      <w:proofErr w:type="gramEnd"/>
      <w:r w:rsidRPr="00DA7C4A">
        <w:rPr>
          <w:rFonts w:cstheme="majorBidi" w:hint="eastAsia"/>
          <w:bCs/>
        </w:rPr>
        <w:t>東縣公路客運</w:t>
      </w:r>
      <w:r w:rsidRPr="00DA7C4A">
        <w:rPr>
          <w:rFonts w:cstheme="majorBidi" w:hint="eastAsia"/>
          <w:bCs/>
        </w:rPr>
        <w:t>TPASS</w:t>
      </w:r>
      <w:r w:rsidRPr="00DA7C4A">
        <w:rPr>
          <w:rFonts w:cstheme="majorBidi" w:hint="eastAsia"/>
          <w:bCs/>
        </w:rPr>
        <w:t>使用規模有所擴大，並以重複搭乘程度較高之使用者為主要組成。</w:t>
      </w:r>
    </w:p>
    <w:p w14:paraId="1BFE2FE3" w14:textId="6506989B" w:rsidR="00E618A5"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綜合比較兩地，花蓮縣公路客運整體使用頻率相對穩定，</w:t>
      </w:r>
      <w:r w:rsidRPr="00DA7C4A">
        <w:rPr>
          <w:rFonts w:cstheme="majorBidi" w:hint="eastAsia"/>
          <w:bCs/>
        </w:rPr>
        <w:t>TPASS</w:t>
      </w:r>
      <w:r w:rsidRPr="00DA7C4A">
        <w:rPr>
          <w:rFonts w:cstheme="majorBidi" w:hint="eastAsia"/>
          <w:bCs/>
        </w:rPr>
        <w:t>乘客中亦具有一定比例之高頻使用者；</w:t>
      </w:r>
      <w:proofErr w:type="gramStart"/>
      <w:r w:rsidRPr="00DA7C4A">
        <w:rPr>
          <w:rFonts w:cstheme="majorBidi" w:hint="eastAsia"/>
          <w:bCs/>
        </w:rPr>
        <w:t>臺</w:t>
      </w:r>
      <w:proofErr w:type="gramEnd"/>
      <w:r w:rsidRPr="00DA7C4A">
        <w:rPr>
          <w:rFonts w:cstheme="majorBidi" w:hint="eastAsia"/>
          <w:bCs/>
        </w:rPr>
        <w:t>東縣則呈現較明顯</w:t>
      </w:r>
      <w:proofErr w:type="gramStart"/>
      <w:r w:rsidRPr="00DA7C4A">
        <w:rPr>
          <w:rFonts w:cstheme="majorBidi" w:hint="eastAsia"/>
          <w:bCs/>
        </w:rPr>
        <w:t>之月別波</w:t>
      </w:r>
      <w:proofErr w:type="gramEnd"/>
      <w:r w:rsidRPr="00DA7C4A">
        <w:rPr>
          <w:rFonts w:cstheme="majorBidi" w:hint="eastAsia"/>
          <w:bCs/>
        </w:rPr>
        <w:t>動，且</w:t>
      </w:r>
      <w:r w:rsidRPr="00DA7C4A">
        <w:rPr>
          <w:rFonts w:cstheme="majorBidi" w:hint="eastAsia"/>
          <w:bCs/>
        </w:rPr>
        <w:t>TPASS</w:t>
      </w:r>
      <w:r w:rsidRPr="00DA7C4A">
        <w:rPr>
          <w:rFonts w:cstheme="majorBidi" w:hint="eastAsia"/>
          <w:bCs/>
        </w:rPr>
        <w:t>高頻乘客占比更為突出。兩地公路客運之使用結構顯示，</w:t>
      </w:r>
      <w:r w:rsidRPr="00DA7C4A">
        <w:rPr>
          <w:rFonts w:cstheme="majorBidi" w:hint="eastAsia"/>
          <w:bCs/>
        </w:rPr>
        <w:t>TPASS</w:t>
      </w:r>
      <w:r w:rsidRPr="00DA7C4A">
        <w:rPr>
          <w:rFonts w:cstheme="majorBidi" w:hint="eastAsia"/>
          <w:bCs/>
        </w:rPr>
        <w:t>乘客與一般乘客在搭乘頻率上具有明顯差異。後續可持續透過跨年度同月比較，並配合路線、班次、乘</w:t>
      </w:r>
      <w:r w:rsidRPr="00DA7C4A">
        <w:rPr>
          <w:rFonts w:cstheme="majorBidi" w:hint="eastAsia"/>
          <w:bCs/>
        </w:rPr>
        <w:lastRenderedPageBreak/>
        <w:t>客身分及旅次目的等資料進一步分析，以掌握不同地區公路客運之旅運需求特性，作為後續服務調整及</w:t>
      </w:r>
      <w:r w:rsidRPr="00DA7C4A">
        <w:rPr>
          <w:rFonts w:cstheme="majorBidi" w:hint="eastAsia"/>
          <w:bCs/>
        </w:rPr>
        <w:t>TPASS</w:t>
      </w:r>
      <w:r w:rsidRPr="00DA7C4A">
        <w:rPr>
          <w:rFonts w:cstheme="majorBidi" w:hint="eastAsia"/>
          <w:bCs/>
        </w:rPr>
        <w:t>使用成效評估之參考。</w:t>
      </w:r>
    </w:p>
    <w:p w14:paraId="017FE565" w14:textId="77777777" w:rsidR="00E618A5" w:rsidRPr="00CC68AE" w:rsidRDefault="00E618A5" w:rsidP="00BB53D5">
      <w:pPr>
        <w:widowControl/>
        <w:spacing w:beforeLines="50" w:before="180" w:afterLines="50" w:after="180" w:line="400" w:lineRule="exact"/>
      </w:pPr>
      <w:r w:rsidRPr="00CC68AE">
        <w:br w:type="page"/>
      </w:r>
    </w:p>
    <w:p w14:paraId="22900393" w14:textId="4CBAEE22" w:rsidR="00E618A5" w:rsidRPr="00DA7C4A"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79" w:name="_toc_manual_23"/>
      <w:r w:rsidRPr="00DA7C4A">
        <w:rPr>
          <w:rFonts w:ascii="Times New Roman" w:eastAsia="標楷體" w:hAnsi="Times New Roman" w:hint="eastAsia"/>
          <w:b/>
          <w:color w:val="auto"/>
          <w:sz w:val="28"/>
          <w:szCs w:val="28"/>
        </w:rPr>
        <w:lastRenderedPageBreak/>
        <w:t xml:space="preserve"> </w:t>
      </w:r>
      <w:bookmarkStart w:id="80" w:name="_Toc238609244"/>
      <w:r w:rsidR="000D6762" w:rsidRPr="00DA7C4A">
        <w:rPr>
          <w:rFonts w:ascii="Times New Roman" w:eastAsia="標楷體" w:hAnsi="Times New Roman"/>
          <w:b/>
          <w:color w:val="auto"/>
          <w:sz w:val="28"/>
          <w:szCs w:val="28"/>
        </w:rPr>
        <w:t>平均轉乘次數趨勢分析</w:t>
      </w:r>
      <w:bookmarkEnd w:id="79"/>
      <w:bookmarkEnd w:id="80"/>
    </w:p>
    <w:p w14:paraId="6CDAD280" w14:textId="4882AB4A" w:rsidR="00610647" w:rsidRPr="00610647" w:rsidRDefault="00610647" w:rsidP="00C96867">
      <w:pPr>
        <w:pStyle w:val="Web"/>
        <w:spacing w:beforeLines="50" w:before="180" w:beforeAutospacing="0" w:afterLines="50" w:after="180" w:afterAutospacing="0" w:line="400" w:lineRule="exact"/>
        <w:ind w:firstLineChars="200" w:firstLine="480"/>
        <w:jc w:val="both"/>
        <w:rPr>
          <w:rFonts w:ascii="Times New Roman" w:eastAsia="標楷體" w:hAnsi="Times New Roman" w:cs="Times New Roman"/>
        </w:rPr>
      </w:pPr>
      <w:r w:rsidRPr="00610647">
        <w:rPr>
          <w:rFonts w:ascii="Times New Roman" w:eastAsia="標楷體" w:hAnsi="Times New Roman" w:cs="Times New Roman"/>
        </w:rPr>
        <w:t>本章針對花蓮與</w:t>
      </w:r>
      <w:proofErr w:type="gramStart"/>
      <w:r w:rsidRPr="00610647">
        <w:rPr>
          <w:rFonts w:ascii="Times New Roman" w:eastAsia="標楷體" w:hAnsi="Times New Roman" w:cs="Times New Roman"/>
        </w:rPr>
        <w:t>臺</w:t>
      </w:r>
      <w:proofErr w:type="gramEnd"/>
      <w:r w:rsidRPr="00610647">
        <w:rPr>
          <w:rFonts w:ascii="Times New Roman" w:eastAsia="標楷體" w:hAnsi="Times New Roman" w:cs="Times New Roman"/>
        </w:rPr>
        <w:t>東地區客運轉乘行為進行分析。考量票證資料部分紀錄係經彙整處理，且「原始</w:t>
      </w:r>
      <w:proofErr w:type="gramStart"/>
      <w:r w:rsidRPr="00610647">
        <w:rPr>
          <w:rFonts w:ascii="Times New Roman" w:eastAsia="標楷體" w:hAnsi="Times New Roman" w:cs="Times New Roman"/>
        </w:rPr>
        <w:t>票證筆數</w:t>
      </w:r>
      <w:proofErr w:type="gramEnd"/>
      <w:r w:rsidRPr="00610647">
        <w:rPr>
          <w:rFonts w:ascii="Times New Roman" w:eastAsia="標楷體" w:hAnsi="Times New Roman" w:cs="Times New Roman"/>
        </w:rPr>
        <w:t>」可能大於</w:t>
      </w:r>
      <w:r w:rsidRPr="00610647">
        <w:rPr>
          <w:rFonts w:ascii="Times New Roman" w:eastAsia="標楷體" w:hAnsi="Times New Roman" w:cs="Times New Roman"/>
        </w:rPr>
        <w:t>1</w:t>
      </w:r>
      <w:r w:rsidRPr="00610647">
        <w:rPr>
          <w:rFonts w:ascii="Times New Roman" w:eastAsia="標楷體" w:hAnsi="Times New Roman" w:cs="Times New Roman"/>
        </w:rPr>
        <w:t>，無法完整還原各筆原始搭乘紀錄之先後順序，因此本研究以可追蹤之彙整後搭乘紀錄作為轉乘判定單位。分析期間為民國</w:t>
      </w:r>
      <w:r w:rsidRPr="00610647">
        <w:rPr>
          <w:rFonts w:ascii="Times New Roman" w:eastAsia="標楷體" w:hAnsi="Times New Roman" w:cs="Times New Roman"/>
        </w:rPr>
        <w:t>113</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月至</w:t>
      </w:r>
      <w:r w:rsidRPr="00610647">
        <w:rPr>
          <w:rFonts w:ascii="Times New Roman" w:eastAsia="標楷體" w:hAnsi="Times New Roman" w:cs="Times New Roman"/>
        </w:rPr>
        <w:t>115</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月，平均轉乘次數之操作型定義如下：</w:t>
      </w:r>
    </w:p>
    <w:p w14:paraId="21CA7422" w14:textId="77777777" w:rsidR="00610647" w:rsidRPr="00610647" w:rsidRDefault="00610647" w:rsidP="00C96867">
      <w:pPr>
        <w:pStyle w:val="Web"/>
        <w:spacing w:beforeLines="50" w:before="180" w:beforeAutospacing="0" w:afterLines="50" w:after="180" w:afterAutospacing="0" w:line="400" w:lineRule="exact"/>
        <w:ind w:firstLineChars="200" w:firstLine="480"/>
        <w:jc w:val="center"/>
        <w:rPr>
          <w:rFonts w:ascii="Times New Roman" w:eastAsia="標楷體" w:hAnsi="Times New Roman" w:cs="Times New Roman"/>
        </w:rPr>
      </w:pPr>
      <w:r w:rsidRPr="00610647">
        <w:rPr>
          <w:rFonts w:ascii="Times New Roman" w:eastAsia="標楷體" w:hAnsi="Times New Roman" w:cs="Times New Roman"/>
        </w:rPr>
        <w:t>平均轉乘次數＝可辨識轉乘事件數／可追蹤搭乘紀錄數</w:t>
      </w:r>
    </w:p>
    <w:p w14:paraId="2D9FBDC6" w14:textId="21D7A10A" w:rsidR="00BB53D5" w:rsidRPr="00CC68AE" w:rsidRDefault="00610647" w:rsidP="00C96867">
      <w:pPr>
        <w:pStyle w:val="Web"/>
        <w:spacing w:beforeLines="50" w:before="180" w:beforeAutospacing="0" w:afterLines="50" w:after="180" w:afterAutospacing="0" w:line="400" w:lineRule="exact"/>
        <w:ind w:firstLineChars="200" w:firstLine="480"/>
        <w:jc w:val="both"/>
      </w:pPr>
      <w:r w:rsidRPr="00610647">
        <w:rPr>
          <w:rFonts w:ascii="Times New Roman" w:eastAsia="標楷體" w:hAnsi="Times New Roman" w:cs="Times New Roman"/>
        </w:rPr>
        <w:t>轉乘事件係指同一卡號於同一日內之相鄰兩筆客運搭乘紀錄，若前一筆下車時間至下一筆上車時間介於</w:t>
      </w:r>
      <w:r w:rsidRPr="00610647">
        <w:rPr>
          <w:rFonts w:ascii="Times New Roman" w:eastAsia="標楷體" w:hAnsi="Times New Roman" w:cs="Times New Roman"/>
        </w:rPr>
        <w:t>0</w:t>
      </w:r>
      <w:r w:rsidRPr="00610647">
        <w:rPr>
          <w:rFonts w:ascii="Times New Roman" w:eastAsia="標楷體" w:hAnsi="Times New Roman" w:cs="Times New Roman"/>
        </w:rPr>
        <w:t>至</w:t>
      </w:r>
      <w:r w:rsidRPr="00610647">
        <w:rPr>
          <w:rFonts w:ascii="Times New Roman" w:eastAsia="標楷體" w:hAnsi="Times New Roman" w:cs="Times New Roman"/>
        </w:rPr>
        <w:t>120</w:t>
      </w:r>
      <w:r w:rsidRPr="00610647">
        <w:rPr>
          <w:rFonts w:ascii="Times New Roman" w:eastAsia="標楷體" w:hAnsi="Times New Roman" w:cs="Times New Roman"/>
        </w:rPr>
        <w:t>分鐘，且前後搭乘路線不同，即判定為一次可辨識轉乘事件。轉乘判定不以客運業者是否相同作為限制，以納入同業者及跨業者之轉乘情形；</w:t>
      </w:r>
      <w:proofErr w:type="gramStart"/>
      <w:r w:rsidRPr="00610647">
        <w:rPr>
          <w:rFonts w:ascii="Times New Roman" w:eastAsia="標楷體" w:hAnsi="Times New Roman" w:cs="Times New Roman"/>
        </w:rPr>
        <w:t>惟</w:t>
      </w:r>
      <w:proofErr w:type="gramEnd"/>
      <w:r w:rsidRPr="00610647">
        <w:rPr>
          <w:rFonts w:ascii="Times New Roman" w:eastAsia="標楷體" w:hAnsi="Times New Roman" w:cs="Times New Roman"/>
        </w:rPr>
        <w:t>前後搭乘路線相同者不列為轉乘。另因原始</w:t>
      </w:r>
      <w:proofErr w:type="gramStart"/>
      <w:r w:rsidRPr="00610647">
        <w:rPr>
          <w:rFonts w:ascii="Times New Roman" w:eastAsia="標楷體" w:hAnsi="Times New Roman" w:cs="Times New Roman"/>
        </w:rPr>
        <w:t>票證筆數</w:t>
      </w:r>
      <w:proofErr w:type="gramEnd"/>
      <w:r w:rsidRPr="00610647">
        <w:rPr>
          <w:rFonts w:ascii="Times New Roman" w:eastAsia="標楷體" w:hAnsi="Times New Roman" w:cs="Times New Roman"/>
        </w:rPr>
        <w:t>無法反映各筆原始紀錄間之實際轉乘關係，</w:t>
      </w:r>
      <w:proofErr w:type="gramStart"/>
      <w:r w:rsidRPr="00610647">
        <w:rPr>
          <w:rFonts w:ascii="Times New Roman" w:eastAsia="標楷體" w:hAnsi="Times New Roman" w:cs="Times New Roman"/>
        </w:rPr>
        <w:t>故轉</w:t>
      </w:r>
      <w:proofErr w:type="gramEnd"/>
      <w:r w:rsidRPr="00610647">
        <w:rPr>
          <w:rFonts w:ascii="Times New Roman" w:eastAsia="標楷體" w:hAnsi="Times New Roman" w:cs="Times New Roman"/>
        </w:rPr>
        <w:t>乘事件數及搭乘紀錄</w:t>
      </w:r>
      <w:proofErr w:type="gramStart"/>
      <w:r w:rsidRPr="00610647">
        <w:rPr>
          <w:rFonts w:ascii="Times New Roman" w:eastAsia="標楷體" w:hAnsi="Times New Roman" w:cs="Times New Roman"/>
        </w:rPr>
        <w:t>數均不</w:t>
      </w:r>
      <w:proofErr w:type="gramEnd"/>
      <w:r w:rsidRPr="00610647">
        <w:rPr>
          <w:rFonts w:ascii="Times New Roman" w:eastAsia="標楷體" w:hAnsi="Times New Roman" w:cs="Times New Roman"/>
        </w:rPr>
        <w:t>以原始</w:t>
      </w:r>
      <w:proofErr w:type="gramStart"/>
      <w:r w:rsidRPr="00610647">
        <w:rPr>
          <w:rFonts w:ascii="Times New Roman" w:eastAsia="標楷體" w:hAnsi="Times New Roman" w:cs="Times New Roman"/>
        </w:rPr>
        <w:t>票證筆</w:t>
      </w:r>
      <w:proofErr w:type="gramEnd"/>
      <w:r w:rsidRPr="00610647">
        <w:rPr>
          <w:rFonts w:ascii="Times New Roman" w:eastAsia="標楷體" w:hAnsi="Times New Roman" w:cs="Times New Roman"/>
        </w:rPr>
        <w:t>數加權，以維持分子與分母之計算</w:t>
      </w:r>
      <w:r>
        <w:rPr>
          <w:rFonts w:ascii="Times New Roman" w:eastAsia="標楷體" w:hAnsi="Times New Roman" w:cs="Times New Roman" w:hint="eastAsia"/>
        </w:rPr>
        <w:t>為同一基準</w:t>
      </w:r>
      <w:r w:rsidRPr="00610647">
        <w:rPr>
          <w:rFonts w:ascii="Times New Roman" w:eastAsia="標楷體" w:hAnsi="Times New Roman" w:cs="Times New Roman"/>
        </w:rPr>
        <w:t>。</w:t>
      </w:r>
    </w:p>
    <w:p w14:paraId="09E5D481" w14:textId="0F46DA1A" w:rsidR="00E618A5" w:rsidRPr="00610647" w:rsidRDefault="0032275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81" w:name="_toc_manual_24"/>
      <w:r w:rsidRPr="00610647">
        <w:rPr>
          <w:rFonts w:ascii="Times New Roman" w:eastAsia="標楷體" w:hAnsi="Times New Roman" w:hint="eastAsia"/>
          <w:b/>
          <w:color w:val="auto"/>
          <w:sz w:val="24"/>
          <w:szCs w:val="27"/>
        </w:rPr>
        <w:t xml:space="preserve"> </w:t>
      </w:r>
      <w:bookmarkStart w:id="82" w:name="_Toc238609245"/>
      <w:r w:rsidR="00E618A5" w:rsidRPr="00610647">
        <w:rPr>
          <w:rFonts w:ascii="Times New Roman" w:eastAsia="標楷體" w:hAnsi="Times New Roman"/>
          <w:b/>
          <w:color w:val="auto"/>
          <w:sz w:val="24"/>
          <w:szCs w:val="27"/>
        </w:rPr>
        <w:t>平均轉乘次數</w:t>
      </w:r>
      <w:bookmarkEnd w:id="81"/>
      <w:bookmarkEnd w:id="82"/>
    </w:p>
    <w:p w14:paraId="51161D62" w14:textId="5774FB67" w:rsidR="00E618A5" w:rsidRPr="00610647"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83" w:name="_toc_manual_25"/>
      <w:r w:rsidRPr="00610647">
        <w:rPr>
          <w:rFonts w:eastAsia="標楷體" w:hint="eastAsia"/>
          <w:b/>
          <w:color w:val="auto"/>
          <w:sz w:val="24"/>
          <w:szCs w:val="27"/>
        </w:rPr>
        <w:t xml:space="preserve"> </w:t>
      </w:r>
      <w:bookmarkStart w:id="84" w:name="_Toc238609246"/>
      <w:r w:rsidR="00E618A5" w:rsidRPr="00610647">
        <w:rPr>
          <w:rFonts w:eastAsia="標楷體"/>
          <w:b/>
          <w:color w:val="auto"/>
          <w:sz w:val="24"/>
          <w:szCs w:val="27"/>
        </w:rPr>
        <w:t>花蓮縣客運平均轉乘次數</w:t>
      </w:r>
      <w:bookmarkEnd w:id="83"/>
      <w:bookmarkEnd w:id="84"/>
    </w:p>
    <w:p w14:paraId="4679115D" w14:textId="77777777" w:rsidR="00F44525" w:rsidRDefault="00AE3960" w:rsidP="00F44525">
      <w:pPr>
        <w:pStyle w:val="Web"/>
        <w:keepNext/>
        <w:spacing w:line="0" w:lineRule="atLeast"/>
      </w:pPr>
      <w:r w:rsidRPr="00CC68AE">
        <w:rPr>
          <w:rFonts w:ascii="Times New Roman" w:eastAsia="標楷體" w:hAnsi="Times New Roman"/>
          <w:noProof/>
        </w:rPr>
        <w:drawing>
          <wp:inline distT="0" distB="0" distL="0" distR="0" wp14:anchorId="17616176" wp14:editId="3C41DA80">
            <wp:extent cx="5274310" cy="1758315"/>
            <wp:effectExtent l="0" t="0" r="2540" b="0"/>
            <wp:docPr id="50708415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03978817" w14:textId="6622C008" w:rsidR="00BC7106" w:rsidRPr="00F44525" w:rsidRDefault="00F44525" w:rsidP="00BC43A4">
      <w:pPr>
        <w:pStyle w:val="af7"/>
        <w:spacing w:beforeLines="50" w:before="180" w:afterLines="50" w:after="180" w:line="240" w:lineRule="atLeast"/>
        <w:jc w:val="center"/>
        <w:rPr>
          <w:sz w:val="24"/>
          <w:szCs w:val="24"/>
        </w:rPr>
      </w:pPr>
      <w:bookmarkStart w:id="85" w:name="_Ref238923959"/>
      <w:r w:rsidRPr="00F44525">
        <w:rPr>
          <w:sz w:val="24"/>
          <w:szCs w:val="24"/>
        </w:rPr>
        <w:t>圖</w:t>
      </w:r>
      <w:r w:rsidRPr="00F44525">
        <w:rPr>
          <w:sz w:val="24"/>
          <w:szCs w:val="24"/>
        </w:rPr>
        <w:t xml:space="preserve"> </w:t>
      </w:r>
      <w:r w:rsidR="00990B83">
        <w:rPr>
          <w:sz w:val="24"/>
          <w:szCs w:val="24"/>
        </w:rPr>
        <w:fldChar w:fldCharType="begin"/>
      </w:r>
      <w:r w:rsidR="00990B83">
        <w:rPr>
          <w:sz w:val="24"/>
          <w:szCs w:val="24"/>
        </w:rPr>
        <w:instrText xml:space="preserve"> STYLEREF 2 \s </w:instrText>
      </w:r>
      <w:r w:rsidR="00990B83">
        <w:rPr>
          <w:sz w:val="24"/>
          <w:szCs w:val="24"/>
        </w:rPr>
        <w:fldChar w:fldCharType="separate"/>
      </w:r>
      <w:r w:rsidR="00990B83">
        <w:rPr>
          <w:noProof/>
          <w:sz w:val="24"/>
          <w:szCs w:val="24"/>
        </w:rPr>
        <w:t>4.1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SEQ </w:instrText>
      </w:r>
      <w:r w:rsidR="00990B83">
        <w:rPr>
          <w:sz w:val="24"/>
          <w:szCs w:val="24"/>
        </w:rPr>
        <w:instrText>圖</w:instrText>
      </w:r>
      <w:r w:rsidR="00990B83">
        <w:rPr>
          <w:sz w:val="24"/>
          <w:szCs w:val="24"/>
        </w:rPr>
        <w:instrText xml:space="preserve"> \* ARABIC \s 2 </w:instrText>
      </w:r>
      <w:r w:rsidR="00990B83">
        <w:rPr>
          <w:sz w:val="24"/>
          <w:szCs w:val="24"/>
        </w:rPr>
        <w:fldChar w:fldCharType="separate"/>
      </w:r>
      <w:r w:rsidR="00990B83">
        <w:rPr>
          <w:noProof/>
          <w:sz w:val="24"/>
          <w:szCs w:val="24"/>
        </w:rPr>
        <w:t>1</w:t>
      </w:r>
      <w:r w:rsidR="00990B83">
        <w:rPr>
          <w:sz w:val="24"/>
          <w:szCs w:val="24"/>
        </w:rPr>
        <w:fldChar w:fldCharType="end"/>
      </w:r>
      <w:bookmarkEnd w:id="85"/>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月花蓮縣客運平均轉乘次數折線圖</w:t>
      </w:r>
    </w:p>
    <w:p w14:paraId="0AF50728" w14:textId="473EBE2B" w:rsidR="00F44525" w:rsidRPr="00F44525" w:rsidRDefault="00F44525" w:rsidP="00BC43A4">
      <w:pPr>
        <w:pStyle w:val="af7"/>
        <w:keepNext/>
        <w:spacing w:beforeLines="50" w:before="180" w:afterLines="50" w:after="180" w:line="240" w:lineRule="atLeast"/>
        <w:jc w:val="center"/>
        <w:rPr>
          <w:sz w:val="24"/>
          <w:szCs w:val="24"/>
        </w:rPr>
      </w:pPr>
      <w:bookmarkStart w:id="86" w:name="_Ref238924032"/>
      <w:r w:rsidRPr="00F44525">
        <w:rPr>
          <w:rFonts w:hint="eastAsia"/>
          <w:sz w:val="24"/>
          <w:szCs w:val="24"/>
        </w:rPr>
        <w:t>表</w:t>
      </w:r>
      <w:r w:rsidRPr="00F4452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4.1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1</w:t>
      </w:r>
      <w:r w:rsidR="00ED7EB8">
        <w:rPr>
          <w:sz w:val="24"/>
          <w:szCs w:val="24"/>
        </w:rPr>
        <w:fldChar w:fldCharType="end"/>
      </w:r>
      <w:bookmarkEnd w:id="86"/>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月花蓮縣客運平均轉乘次數統計表</w:t>
      </w:r>
    </w:p>
    <w:tbl>
      <w:tblPr>
        <w:tblStyle w:val="af6"/>
        <w:tblW w:w="0" w:type="auto"/>
        <w:jc w:val="center"/>
        <w:tblLayout w:type="fixed"/>
        <w:tblLook w:val="04A0" w:firstRow="1" w:lastRow="0" w:firstColumn="1" w:lastColumn="0" w:noHBand="0" w:noVBand="1"/>
      </w:tblPr>
      <w:tblGrid>
        <w:gridCol w:w="2020"/>
        <w:gridCol w:w="2020"/>
        <w:gridCol w:w="2020"/>
        <w:gridCol w:w="2020"/>
      </w:tblGrid>
      <w:tr w:rsidR="00610647" w:rsidRPr="00610647" w14:paraId="78042A5D" w14:textId="77777777" w:rsidTr="00DA7C4A">
        <w:trPr>
          <w:trHeight w:val="444"/>
          <w:jc w:val="center"/>
        </w:trPr>
        <w:tc>
          <w:tcPr>
            <w:tcW w:w="2020" w:type="dxa"/>
            <w:vAlign w:val="center"/>
          </w:tcPr>
          <w:p w14:paraId="2243A3BD" w14:textId="5F5AED7A" w:rsidR="00BC7106" w:rsidRPr="00610647" w:rsidRDefault="00BC7106" w:rsidP="00DA7C4A">
            <w:pPr>
              <w:jc w:val="center"/>
              <w:rPr>
                <w:rFonts w:cs="Calibri"/>
              </w:rPr>
            </w:pPr>
            <w:bookmarkStart w:id="87" w:name="_Hlk239717740"/>
            <w:r w:rsidRPr="00610647">
              <w:rPr>
                <w:rFonts w:cs="Calibri"/>
              </w:rPr>
              <w:t>月</w:t>
            </w:r>
            <w:r w:rsidR="00DA7C4A">
              <w:rPr>
                <w:rFonts w:cs="Calibri" w:hint="eastAsia"/>
              </w:rPr>
              <w:t>份</w:t>
            </w:r>
          </w:p>
        </w:tc>
        <w:tc>
          <w:tcPr>
            <w:tcW w:w="2020" w:type="dxa"/>
            <w:vAlign w:val="center"/>
          </w:tcPr>
          <w:p w14:paraId="17ED3BF1" w14:textId="77777777" w:rsidR="00BC7106" w:rsidRPr="00610647" w:rsidRDefault="00BC7106" w:rsidP="00DA7C4A">
            <w:pPr>
              <w:jc w:val="center"/>
              <w:rPr>
                <w:rFonts w:cs="Calibri"/>
              </w:rPr>
            </w:pPr>
            <w:r w:rsidRPr="00610647">
              <w:rPr>
                <w:rFonts w:cs="Calibri" w:hint="eastAsia"/>
              </w:rPr>
              <w:t>整體</w:t>
            </w:r>
          </w:p>
          <w:p w14:paraId="03213B76" w14:textId="77777777" w:rsidR="00BC7106" w:rsidRPr="00610647" w:rsidRDefault="00BC7106" w:rsidP="00DA7C4A">
            <w:pPr>
              <w:jc w:val="center"/>
              <w:rPr>
                <w:rFonts w:cs="Calibri"/>
              </w:rPr>
            </w:pPr>
            <w:r w:rsidRPr="00610647">
              <w:rPr>
                <w:rFonts w:cs="Calibri"/>
              </w:rPr>
              <w:t>平均轉乘次數</w:t>
            </w:r>
          </w:p>
        </w:tc>
        <w:tc>
          <w:tcPr>
            <w:tcW w:w="2020" w:type="dxa"/>
            <w:vAlign w:val="center"/>
          </w:tcPr>
          <w:p w14:paraId="2CF2C61B" w14:textId="77777777" w:rsidR="00BC7106" w:rsidRPr="00610647" w:rsidRDefault="00BC7106" w:rsidP="00DA7C4A">
            <w:pPr>
              <w:jc w:val="center"/>
              <w:rPr>
                <w:rFonts w:cs="Calibri"/>
              </w:rPr>
            </w:pPr>
            <w:r w:rsidRPr="00610647">
              <w:rPr>
                <w:rFonts w:cs="Calibri"/>
              </w:rPr>
              <w:t>TPASS</w:t>
            </w:r>
          </w:p>
          <w:p w14:paraId="78A6C20A" w14:textId="77777777" w:rsidR="00BC7106" w:rsidRPr="00610647" w:rsidRDefault="00BC7106" w:rsidP="00DA7C4A">
            <w:pPr>
              <w:jc w:val="center"/>
              <w:rPr>
                <w:rFonts w:cs="Calibri"/>
              </w:rPr>
            </w:pPr>
            <w:r w:rsidRPr="00610647">
              <w:rPr>
                <w:rFonts w:cs="Calibri"/>
              </w:rPr>
              <w:t>平均轉乘次數</w:t>
            </w:r>
          </w:p>
        </w:tc>
        <w:tc>
          <w:tcPr>
            <w:tcW w:w="2020" w:type="dxa"/>
            <w:vAlign w:val="center"/>
          </w:tcPr>
          <w:p w14:paraId="306EEE5F" w14:textId="77777777" w:rsidR="00BC7106" w:rsidRPr="00610647" w:rsidRDefault="00BC7106" w:rsidP="00DA7C4A">
            <w:pPr>
              <w:jc w:val="center"/>
              <w:rPr>
                <w:rFonts w:cs="Calibri"/>
              </w:rPr>
            </w:pPr>
            <w:r w:rsidRPr="00610647">
              <w:rPr>
                <w:rFonts w:cs="Calibri"/>
              </w:rPr>
              <w:t>其他票種</w:t>
            </w:r>
          </w:p>
          <w:p w14:paraId="2ABB8C5A" w14:textId="77777777" w:rsidR="00BC7106" w:rsidRPr="00610647" w:rsidRDefault="00BC7106" w:rsidP="00DA7C4A">
            <w:pPr>
              <w:jc w:val="center"/>
              <w:rPr>
                <w:rFonts w:cs="Calibri"/>
              </w:rPr>
            </w:pPr>
            <w:r w:rsidRPr="00610647">
              <w:rPr>
                <w:rFonts w:cs="Calibri"/>
              </w:rPr>
              <w:t>平均轉乘次數</w:t>
            </w:r>
          </w:p>
        </w:tc>
      </w:tr>
      <w:tr w:rsidR="00610647" w:rsidRPr="00610647" w14:paraId="603B2D3C" w14:textId="77777777" w:rsidTr="00DA7C4A">
        <w:trPr>
          <w:trHeight w:val="444"/>
          <w:jc w:val="center"/>
        </w:trPr>
        <w:tc>
          <w:tcPr>
            <w:tcW w:w="2020" w:type="dxa"/>
            <w:vAlign w:val="center"/>
          </w:tcPr>
          <w:p w14:paraId="52DA3189" w14:textId="1B713E1A"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17AB4970" w14:textId="77777777" w:rsidR="00BC7106" w:rsidRPr="00610647" w:rsidRDefault="00BC7106" w:rsidP="00DA7C4A">
            <w:pPr>
              <w:jc w:val="center"/>
              <w:rPr>
                <w:rFonts w:cs="Calibri"/>
              </w:rPr>
            </w:pPr>
            <w:r w:rsidRPr="00610647">
              <w:rPr>
                <w:rFonts w:cs="Calibri"/>
              </w:rPr>
              <w:t>0.048</w:t>
            </w:r>
          </w:p>
        </w:tc>
        <w:tc>
          <w:tcPr>
            <w:tcW w:w="2020" w:type="dxa"/>
            <w:vAlign w:val="center"/>
          </w:tcPr>
          <w:p w14:paraId="212CFA0C" w14:textId="77777777" w:rsidR="00BC7106" w:rsidRPr="00610647" w:rsidRDefault="00BC7106" w:rsidP="00DA7C4A">
            <w:pPr>
              <w:jc w:val="center"/>
              <w:rPr>
                <w:rFonts w:cs="Calibri"/>
              </w:rPr>
            </w:pPr>
            <w:r w:rsidRPr="00610647">
              <w:rPr>
                <w:rFonts w:cs="Calibri"/>
              </w:rPr>
              <w:t>0.031</w:t>
            </w:r>
          </w:p>
        </w:tc>
        <w:tc>
          <w:tcPr>
            <w:tcW w:w="2020" w:type="dxa"/>
            <w:vAlign w:val="center"/>
          </w:tcPr>
          <w:p w14:paraId="55816637" w14:textId="77777777" w:rsidR="00BC7106" w:rsidRPr="00610647" w:rsidRDefault="00BC7106" w:rsidP="00DA7C4A">
            <w:pPr>
              <w:jc w:val="center"/>
              <w:rPr>
                <w:rFonts w:cs="Calibri"/>
              </w:rPr>
            </w:pPr>
            <w:r w:rsidRPr="00610647">
              <w:rPr>
                <w:rFonts w:cs="Calibri"/>
              </w:rPr>
              <w:t>0.051</w:t>
            </w:r>
          </w:p>
        </w:tc>
      </w:tr>
      <w:tr w:rsidR="00610647" w:rsidRPr="00610647" w14:paraId="6A2C1027" w14:textId="77777777" w:rsidTr="00DA7C4A">
        <w:trPr>
          <w:trHeight w:val="444"/>
          <w:jc w:val="center"/>
        </w:trPr>
        <w:tc>
          <w:tcPr>
            <w:tcW w:w="2020" w:type="dxa"/>
            <w:vAlign w:val="center"/>
          </w:tcPr>
          <w:p w14:paraId="59434E28" w14:textId="74AE84B9"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061A3BF0" w14:textId="77777777" w:rsidR="00BC7106" w:rsidRPr="00610647" w:rsidRDefault="00BC7106" w:rsidP="00DA7C4A">
            <w:pPr>
              <w:jc w:val="center"/>
              <w:rPr>
                <w:rFonts w:cs="Calibri"/>
              </w:rPr>
            </w:pPr>
            <w:r w:rsidRPr="00610647">
              <w:rPr>
                <w:rFonts w:cs="Calibri"/>
              </w:rPr>
              <w:t>0.048</w:t>
            </w:r>
          </w:p>
        </w:tc>
        <w:tc>
          <w:tcPr>
            <w:tcW w:w="2020" w:type="dxa"/>
            <w:vAlign w:val="center"/>
          </w:tcPr>
          <w:p w14:paraId="377A0CC7" w14:textId="77777777" w:rsidR="00BC7106" w:rsidRPr="00610647" w:rsidRDefault="00BC7106" w:rsidP="00DA7C4A">
            <w:pPr>
              <w:jc w:val="center"/>
              <w:rPr>
                <w:rFonts w:cs="Calibri"/>
              </w:rPr>
            </w:pPr>
            <w:r w:rsidRPr="00610647">
              <w:rPr>
                <w:rFonts w:cs="Calibri"/>
              </w:rPr>
              <w:t>0.03</w:t>
            </w:r>
            <w:r w:rsidRPr="00610647">
              <w:rPr>
                <w:rFonts w:cs="Calibri" w:hint="eastAsia"/>
              </w:rPr>
              <w:t>0</w:t>
            </w:r>
          </w:p>
        </w:tc>
        <w:tc>
          <w:tcPr>
            <w:tcW w:w="2020" w:type="dxa"/>
            <w:vAlign w:val="center"/>
          </w:tcPr>
          <w:p w14:paraId="6048F6AC" w14:textId="77777777" w:rsidR="00BC7106" w:rsidRPr="00610647" w:rsidRDefault="00BC7106" w:rsidP="00DA7C4A">
            <w:pPr>
              <w:jc w:val="center"/>
            </w:pPr>
            <w:r w:rsidRPr="00610647">
              <w:rPr>
                <w:rFonts w:cs="Calibri"/>
              </w:rPr>
              <w:t>0.051</w:t>
            </w:r>
          </w:p>
        </w:tc>
      </w:tr>
      <w:tr w:rsidR="00610647" w:rsidRPr="00610647" w14:paraId="35578F94" w14:textId="77777777" w:rsidTr="00DA7C4A">
        <w:trPr>
          <w:trHeight w:val="444"/>
          <w:jc w:val="center"/>
        </w:trPr>
        <w:tc>
          <w:tcPr>
            <w:tcW w:w="2020" w:type="dxa"/>
            <w:vAlign w:val="center"/>
          </w:tcPr>
          <w:p w14:paraId="3774A90C" w14:textId="68201423"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1185F506" w14:textId="77777777" w:rsidR="00BC7106" w:rsidRPr="00610647" w:rsidRDefault="00BC7106" w:rsidP="00DA7C4A">
            <w:pPr>
              <w:jc w:val="center"/>
              <w:rPr>
                <w:rFonts w:cs="Calibri"/>
              </w:rPr>
            </w:pPr>
            <w:r w:rsidRPr="00610647">
              <w:rPr>
                <w:rFonts w:cs="Calibri"/>
              </w:rPr>
              <w:t>0.049</w:t>
            </w:r>
          </w:p>
        </w:tc>
        <w:tc>
          <w:tcPr>
            <w:tcW w:w="2020" w:type="dxa"/>
            <w:vAlign w:val="center"/>
          </w:tcPr>
          <w:p w14:paraId="5B159B7A" w14:textId="77777777" w:rsidR="00BC7106" w:rsidRPr="00610647" w:rsidRDefault="00BC7106" w:rsidP="00DA7C4A">
            <w:pPr>
              <w:jc w:val="center"/>
              <w:rPr>
                <w:rFonts w:cs="Calibri"/>
              </w:rPr>
            </w:pPr>
            <w:r w:rsidRPr="00610647">
              <w:rPr>
                <w:rFonts w:cs="Calibri"/>
              </w:rPr>
              <w:t>0.036</w:t>
            </w:r>
          </w:p>
        </w:tc>
        <w:tc>
          <w:tcPr>
            <w:tcW w:w="2020" w:type="dxa"/>
            <w:vAlign w:val="center"/>
          </w:tcPr>
          <w:p w14:paraId="66FA8F47" w14:textId="77777777" w:rsidR="00BC7106" w:rsidRPr="00610647" w:rsidRDefault="00BC7106" w:rsidP="00DA7C4A">
            <w:pPr>
              <w:jc w:val="center"/>
              <w:rPr>
                <w:rFonts w:cs="Calibri"/>
              </w:rPr>
            </w:pPr>
            <w:r w:rsidRPr="00610647">
              <w:rPr>
                <w:rFonts w:cs="Calibri"/>
              </w:rPr>
              <w:t>0.051</w:t>
            </w:r>
          </w:p>
        </w:tc>
      </w:tr>
      <w:tr w:rsidR="00610647" w:rsidRPr="00610647" w14:paraId="4FA8F746" w14:textId="77777777" w:rsidTr="00DA7C4A">
        <w:trPr>
          <w:trHeight w:val="444"/>
          <w:jc w:val="center"/>
        </w:trPr>
        <w:tc>
          <w:tcPr>
            <w:tcW w:w="2020" w:type="dxa"/>
            <w:vAlign w:val="center"/>
          </w:tcPr>
          <w:p w14:paraId="7B2BF31C" w14:textId="0E0B3036"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601A6AE9"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708462A7" w14:textId="77777777" w:rsidR="00BC7106" w:rsidRPr="00610647" w:rsidRDefault="00BC7106" w:rsidP="00DA7C4A">
            <w:pPr>
              <w:jc w:val="center"/>
              <w:rPr>
                <w:rFonts w:cs="Calibri"/>
              </w:rPr>
            </w:pPr>
            <w:r w:rsidRPr="00610647">
              <w:rPr>
                <w:rFonts w:cs="Calibri"/>
              </w:rPr>
              <w:t>0.03</w:t>
            </w:r>
            <w:r w:rsidRPr="00610647">
              <w:rPr>
                <w:rFonts w:cs="Calibri" w:hint="eastAsia"/>
              </w:rPr>
              <w:t>0</w:t>
            </w:r>
          </w:p>
        </w:tc>
        <w:tc>
          <w:tcPr>
            <w:tcW w:w="2020" w:type="dxa"/>
            <w:vAlign w:val="center"/>
          </w:tcPr>
          <w:p w14:paraId="21C9A418" w14:textId="77777777" w:rsidR="00BC7106" w:rsidRPr="00610647" w:rsidRDefault="00BC7106" w:rsidP="00DA7C4A">
            <w:pPr>
              <w:jc w:val="center"/>
            </w:pPr>
            <w:r w:rsidRPr="00610647">
              <w:rPr>
                <w:rFonts w:cs="Calibri"/>
              </w:rPr>
              <w:t>0.042</w:t>
            </w:r>
          </w:p>
        </w:tc>
      </w:tr>
      <w:tr w:rsidR="00610647" w:rsidRPr="00610647" w14:paraId="505CBA8D" w14:textId="77777777" w:rsidTr="00DA7C4A">
        <w:trPr>
          <w:trHeight w:val="444"/>
          <w:jc w:val="center"/>
        </w:trPr>
        <w:tc>
          <w:tcPr>
            <w:tcW w:w="2020" w:type="dxa"/>
            <w:vAlign w:val="center"/>
          </w:tcPr>
          <w:p w14:paraId="20230801" w14:textId="5359013C" w:rsidR="00BC7106" w:rsidRPr="00610647" w:rsidRDefault="00BC7106" w:rsidP="00DA7C4A">
            <w:pPr>
              <w:jc w:val="center"/>
              <w:rPr>
                <w:rFonts w:cs="Calibri"/>
              </w:rPr>
            </w:pPr>
            <w:r w:rsidRPr="00610647">
              <w:rPr>
                <w:rFonts w:cs="Calibri"/>
              </w:rPr>
              <w:lastRenderedPageBreak/>
              <w:t>113</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7AF6E474" w14:textId="77777777" w:rsidR="00BC7106" w:rsidRPr="00610647" w:rsidRDefault="00BC7106" w:rsidP="00DA7C4A">
            <w:pPr>
              <w:jc w:val="center"/>
              <w:rPr>
                <w:rFonts w:cs="Calibri"/>
              </w:rPr>
            </w:pPr>
            <w:r w:rsidRPr="00610647">
              <w:rPr>
                <w:rFonts w:cs="Calibri"/>
              </w:rPr>
              <w:t>0.041</w:t>
            </w:r>
          </w:p>
        </w:tc>
        <w:tc>
          <w:tcPr>
            <w:tcW w:w="2020" w:type="dxa"/>
            <w:vAlign w:val="center"/>
          </w:tcPr>
          <w:p w14:paraId="6CA72B07" w14:textId="77777777" w:rsidR="00BC7106" w:rsidRPr="00610647" w:rsidRDefault="00BC7106" w:rsidP="00DA7C4A">
            <w:pPr>
              <w:jc w:val="center"/>
              <w:rPr>
                <w:rFonts w:cs="Calibri"/>
              </w:rPr>
            </w:pPr>
            <w:r w:rsidRPr="00610647">
              <w:rPr>
                <w:rFonts w:cs="Calibri"/>
              </w:rPr>
              <w:t>0.031</w:t>
            </w:r>
          </w:p>
        </w:tc>
        <w:tc>
          <w:tcPr>
            <w:tcW w:w="2020" w:type="dxa"/>
            <w:vAlign w:val="center"/>
          </w:tcPr>
          <w:p w14:paraId="642A932B" w14:textId="77777777" w:rsidR="00BC7106" w:rsidRPr="00610647" w:rsidRDefault="00BC7106" w:rsidP="00DA7C4A">
            <w:pPr>
              <w:jc w:val="center"/>
              <w:rPr>
                <w:rFonts w:cs="Calibri"/>
              </w:rPr>
            </w:pPr>
            <w:r w:rsidRPr="00610647">
              <w:rPr>
                <w:rFonts w:cs="Calibri"/>
              </w:rPr>
              <w:t>0.043</w:t>
            </w:r>
          </w:p>
        </w:tc>
      </w:tr>
      <w:tr w:rsidR="00610647" w:rsidRPr="00610647" w14:paraId="23940E25" w14:textId="77777777" w:rsidTr="00DA7C4A">
        <w:trPr>
          <w:trHeight w:val="444"/>
          <w:jc w:val="center"/>
        </w:trPr>
        <w:tc>
          <w:tcPr>
            <w:tcW w:w="2020" w:type="dxa"/>
            <w:vAlign w:val="center"/>
          </w:tcPr>
          <w:p w14:paraId="106D9C93" w14:textId="1E5F11C5"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581C75B6" w14:textId="77777777" w:rsidR="00BC7106" w:rsidRPr="00610647" w:rsidRDefault="00BC7106" w:rsidP="00DA7C4A">
            <w:pPr>
              <w:jc w:val="center"/>
              <w:rPr>
                <w:rFonts w:cs="Calibri"/>
              </w:rPr>
            </w:pPr>
            <w:r w:rsidRPr="00610647">
              <w:rPr>
                <w:rFonts w:cs="Calibri"/>
              </w:rPr>
              <w:t>0.037</w:t>
            </w:r>
          </w:p>
        </w:tc>
        <w:tc>
          <w:tcPr>
            <w:tcW w:w="2020" w:type="dxa"/>
            <w:vAlign w:val="center"/>
          </w:tcPr>
          <w:p w14:paraId="56DCBDCD" w14:textId="77777777" w:rsidR="00BC7106" w:rsidRPr="00610647" w:rsidRDefault="00BC7106" w:rsidP="00DA7C4A">
            <w:pPr>
              <w:jc w:val="center"/>
              <w:rPr>
                <w:rFonts w:cs="Calibri"/>
              </w:rPr>
            </w:pPr>
            <w:r w:rsidRPr="00610647">
              <w:rPr>
                <w:rFonts w:cs="Calibri"/>
              </w:rPr>
              <w:t>0.028</w:t>
            </w:r>
          </w:p>
        </w:tc>
        <w:tc>
          <w:tcPr>
            <w:tcW w:w="2020" w:type="dxa"/>
            <w:vAlign w:val="center"/>
          </w:tcPr>
          <w:p w14:paraId="6D6A56E2" w14:textId="77777777" w:rsidR="00BC7106" w:rsidRPr="00610647" w:rsidRDefault="00BC7106" w:rsidP="00DA7C4A">
            <w:pPr>
              <w:jc w:val="center"/>
            </w:pPr>
            <w:r w:rsidRPr="00610647">
              <w:rPr>
                <w:rFonts w:cs="Calibri"/>
              </w:rPr>
              <w:t>0.039</w:t>
            </w:r>
          </w:p>
        </w:tc>
      </w:tr>
      <w:tr w:rsidR="00610647" w:rsidRPr="00610647" w14:paraId="3A7C32EF" w14:textId="77777777" w:rsidTr="00DA7C4A">
        <w:trPr>
          <w:trHeight w:val="444"/>
          <w:jc w:val="center"/>
        </w:trPr>
        <w:tc>
          <w:tcPr>
            <w:tcW w:w="2020" w:type="dxa"/>
            <w:vAlign w:val="center"/>
          </w:tcPr>
          <w:p w14:paraId="01EF669B" w14:textId="0A2B1A0B"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583FEE85" w14:textId="77777777" w:rsidR="00BC7106" w:rsidRPr="00610647" w:rsidRDefault="00BC7106" w:rsidP="00DA7C4A">
            <w:pPr>
              <w:jc w:val="center"/>
              <w:rPr>
                <w:rFonts w:cs="Calibri"/>
              </w:rPr>
            </w:pPr>
            <w:r w:rsidRPr="00610647">
              <w:rPr>
                <w:rFonts w:cs="Calibri"/>
              </w:rPr>
              <w:t>0.039</w:t>
            </w:r>
          </w:p>
        </w:tc>
        <w:tc>
          <w:tcPr>
            <w:tcW w:w="2020" w:type="dxa"/>
            <w:vAlign w:val="center"/>
          </w:tcPr>
          <w:p w14:paraId="27AE5696" w14:textId="77777777" w:rsidR="00BC7106" w:rsidRPr="00610647" w:rsidRDefault="00BC7106" w:rsidP="00DA7C4A">
            <w:pPr>
              <w:jc w:val="center"/>
              <w:rPr>
                <w:rFonts w:cs="Calibri"/>
              </w:rPr>
            </w:pPr>
            <w:r w:rsidRPr="00610647">
              <w:rPr>
                <w:rFonts w:cs="Calibri"/>
              </w:rPr>
              <w:t>0.029</w:t>
            </w:r>
          </w:p>
        </w:tc>
        <w:tc>
          <w:tcPr>
            <w:tcW w:w="2020" w:type="dxa"/>
            <w:vAlign w:val="center"/>
          </w:tcPr>
          <w:p w14:paraId="663C830B" w14:textId="77777777" w:rsidR="00BC7106" w:rsidRPr="00610647" w:rsidRDefault="00BC7106" w:rsidP="00DA7C4A">
            <w:pPr>
              <w:jc w:val="center"/>
              <w:rPr>
                <w:rFonts w:cs="Calibri"/>
              </w:rPr>
            </w:pPr>
            <w:r w:rsidRPr="00610647">
              <w:rPr>
                <w:rFonts w:cs="Calibri"/>
              </w:rPr>
              <w:t>0.042</w:t>
            </w:r>
          </w:p>
        </w:tc>
      </w:tr>
      <w:tr w:rsidR="00610647" w:rsidRPr="00610647" w14:paraId="0C42430A" w14:textId="77777777" w:rsidTr="00DA7C4A">
        <w:trPr>
          <w:trHeight w:val="444"/>
          <w:jc w:val="center"/>
        </w:trPr>
        <w:tc>
          <w:tcPr>
            <w:tcW w:w="2020" w:type="dxa"/>
            <w:vAlign w:val="center"/>
          </w:tcPr>
          <w:p w14:paraId="49BAD0EB" w14:textId="0EA6DC64"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1EED95E6" w14:textId="77777777" w:rsidR="00BC7106" w:rsidRPr="00610647" w:rsidRDefault="00BC7106" w:rsidP="00DA7C4A">
            <w:pPr>
              <w:jc w:val="center"/>
              <w:rPr>
                <w:rFonts w:cs="Calibri"/>
              </w:rPr>
            </w:pPr>
            <w:r w:rsidRPr="00610647">
              <w:rPr>
                <w:rFonts w:cs="Calibri"/>
              </w:rPr>
              <w:t>0.038</w:t>
            </w:r>
          </w:p>
        </w:tc>
        <w:tc>
          <w:tcPr>
            <w:tcW w:w="2020" w:type="dxa"/>
            <w:vAlign w:val="center"/>
          </w:tcPr>
          <w:p w14:paraId="1B9C59D2" w14:textId="77777777" w:rsidR="00BC7106" w:rsidRPr="00610647" w:rsidRDefault="00BC7106" w:rsidP="00DA7C4A">
            <w:pPr>
              <w:jc w:val="center"/>
              <w:rPr>
                <w:rFonts w:cs="Calibri"/>
              </w:rPr>
            </w:pPr>
            <w:r w:rsidRPr="00610647">
              <w:rPr>
                <w:rFonts w:cs="Calibri"/>
              </w:rPr>
              <w:t>0.021</w:t>
            </w:r>
          </w:p>
        </w:tc>
        <w:tc>
          <w:tcPr>
            <w:tcW w:w="2020" w:type="dxa"/>
            <w:vAlign w:val="center"/>
          </w:tcPr>
          <w:p w14:paraId="582E88C8" w14:textId="77777777" w:rsidR="00BC7106" w:rsidRPr="00610647" w:rsidRDefault="00BC7106" w:rsidP="00DA7C4A">
            <w:pPr>
              <w:jc w:val="center"/>
            </w:pPr>
            <w:r w:rsidRPr="00610647">
              <w:rPr>
                <w:rFonts w:cs="Calibri"/>
              </w:rPr>
              <w:t>0.041</w:t>
            </w:r>
          </w:p>
        </w:tc>
      </w:tr>
      <w:tr w:rsidR="00610647" w:rsidRPr="00610647" w14:paraId="187D2BFE" w14:textId="77777777" w:rsidTr="00DA7C4A">
        <w:trPr>
          <w:trHeight w:val="444"/>
          <w:jc w:val="center"/>
        </w:trPr>
        <w:tc>
          <w:tcPr>
            <w:tcW w:w="2020" w:type="dxa"/>
            <w:vAlign w:val="center"/>
          </w:tcPr>
          <w:p w14:paraId="65129D10" w14:textId="5E1B922E"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16206521" w14:textId="77777777" w:rsidR="00BC7106" w:rsidRPr="00610647" w:rsidRDefault="00BC7106" w:rsidP="00DA7C4A">
            <w:pPr>
              <w:jc w:val="center"/>
              <w:rPr>
                <w:rFonts w:cs="Calibri"/>
              </w:rPr>
            </w:pPr>
            <w:r w:rsidRPr="00610647">
              <w:rPr>
                <w:rFonts w:cs="Calibri"/>
              </w:rPr>
              <w:t>0.039</w:t>
            </w:r>
          </w:p>
        </w:tc>
        <w:tc>
          <w:tcPr>
            <w:tcW w:w="2020" w:type="dxa"/>
            <w:vAlign w:val="center"/>
          </w:tcPr>
          <w:p w14:paraId="73D44F31" w14:textId="77777777" w:rsidR="00BC7106" w:rsidRPr="00610647" w:rsidRDefault="00BC7106" w:rsidP="00DA7C4A">
            <w:pPr>
              <w:jc w:val="center"/>
              <w:rPr>
                <w:rFonts w:cs="Calibri"/>
              </w:rPr>
            </w:pPr>
            <w:r w:rsidRPr="00610647">
              <w:rPr>
                <w:rFonts w:cs="Calibri"/>
              </w:rPr>
              <w:t>0.026</w:t>
            </w:r>
          </w:p>
        </w:tc>
        <w:tc>
          <w:tcPr>
            <w:tcW w:w="2020" w:type="dxa"/>
            <w:vAlign w:val="center"/>
          </w:tcPr>
          <w:p w14:paraId="32EF1173" w14:textId="77777777" w:rsidR="00BC7106" w:rsidRPr="00610647" w:rsidRDefault="00BC7106" w:rsidP="00DA7C4A">
            <w:pPr>
              <w:jc w:val="center"/>
              <w:rPr>
                <w:rFonts w:cs="Calibri"/>
              </w:rPr>
            </w:pPr>
            <w:r w:rsidRPr="00610647">
              <w:rPr>
                <w:rFonts w:cs="Calibri"/>
              </w:rPr>
              <w:t>0.043</w:t>
            </w:r>
          </w:p>
        </w:tc>
      </w:tr>
      <w:tr w:rsidR="00610647" w:rsidRPr="00610647" w14:paraId="02FFBB89" w14:textId="77777777" w:rsidTr="00DA7C4A">
        <w:trPr>
          <w:trHeight w:val="444"/>
          <w:jc w:val="center"/>
        </w:trPr>
        <w:tc>
          <w:tcPr>
            <w:tcW w:w="2020" w:type="dxa"/>
            <w:vAlign w:val="center"/>
          </w:tcPr>
          <w:p w14:paraId="150D6021" w14:textId="6CFE2519"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3D2D95F3" w14:textId="77777777" w:rsidR="00BC7106" w:rsidRPr="00610647" w:rsidRDefault="00BC7106" w:rsidP="00DA7C4A">
            <w:pPr>
              <w:jc w:val="center"/>
              <w:rPr>
                <w:rFonts w:cs="Calibri"/>
              </w:rPr>
            </w:pPr>
            <w:r w:rsidRPr="00610647">
              <w:rPr>
                <w:rFonts w:cs="Calibri"/>
              </w:rPr>
              <w:t>0.038</w:t>
            </w:r>
          </w:p>
        </w:tc>
        <w:tc>
          <w:tcPr>
            <w:tcW w:w="2020" w:type="dxa"/>
            <w:vAlign w:val="center"/>
          </w:tcPr>
          <w:p w14:paraId="18DE5B74" w14:textId="77777777" w:rsidR="00BC7106" w:rsidRPr="00610647" w:rsidRDefault="00BC7106" w:rsidP="00DA7C4A">
            <w:pPr>
              <w:jc w:val="center"/>
              <w:rPr>
                <w:rFonts w:cs="Calibri"/>
              </w:rPr>
            </w:pPr>
            <w:r w:rsidRPr="00610647">
              <w:rPr>
                <w:rFonts w:cs="Calibri"/>
              </w:rPr>
              <w:t>0.023</w:t>
            </w:r>
          </w:p>
        </w:tc>
        <w:tc>
          <w:tcPr>
            <w:tcW w:w="2020" w:type="dxa"/>
            <w:vAlign w:val="center"/>
          </w:tcPr>
          <w:p w14:paraId="25673241" w14:textId="77777777" w:rsidR="00BC7106" w:rsidRPr="00610647" w:rsidRDefault="00BC7106" w:rsidP="00DA7C4A">
            <w:pPr>
              <w:jc w:val="center"/>
              <w:rPr>
                <w:rFonts w:cs="Calibri"/>
              </w:rPr>
            </w:pPr>
            <w:r w:rsidRPr="00610647">
              <w:rPr>
                <w:rFonts w:cs="Calibri"/>
              </w:rPr>
              <w:t>0.042</w:t>
            </w:r>
          </w:p>
        </w:tc>
      </w:tr>
      <w:tr w:rsidR="00610647" w:rsidRPr="00610647" w14:paraId="4DED9438" w14:textId="77777777" w:rsidTr="00DA7C4A">
        <w:trPr>
          <w:trHeight w:val="444"/>
          <w:jc w:val="center"/>
        </w:trPr>
        <w:tc>
          <w:tcPr>
            <w:tcW w:w="2020" w:type="dxa"/>
            <w:vAlign w:val="center"/>
          </w:tcPr>
          <w:p w14:paraId="27CA3B08" w14:textId="700ACF7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14476798"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125DF9DA" w14:textId="77777777" w:rsidR="00BC7106" w:rsidRPr="00610647" w:rsidRDefault="00BC7106" w:rsidP="00DA7C4A">
            <w:pPr>
              <w:jc w:val="center"/>
              <w:rPr>
                <w:rFonts w:cs="Calibri"/>
              </w:rPr>
            </w:pPr>
            <w:r w:rsidRPr="00610647">
              <w:rPr>
                <w:rFonts w:cs="Calibri"/>
              </w:rPr>
              <w:t>0.022</w:t>
            </w:r>
          </w:p>
        </w:tc>
        <w:tc>
          <w:tcPr>
            <w:tcW w:w="2020" w:type="dxa"/>
            <w:vAlign w:val="center"/>
          </w:tcPr>
          <w:p w14:paraId="3A46EC8C" w14:textId="77777777" w:rsidR="00BC7106" w:rsidRPr="00610647" w:rsidRDefault="00BC7106" w:rsidP="00DA7C4A">
            <w:pPr>
              <w:jc w:val="center"/>
              <w:rPr>
                <w:rFonts w:cs="Calibri"/>
              </w:rPr>
            </w:pPr>
            <w:r w:rsidRPr="00610647">
              <w:rPr>
                <w:rFonts w:cs="Calibri"/>
              </w:rPr>
              <w:t>0.045</w:t>
            </w:r>
          </w:p>
        </w:tc>
      </w:tr>
      <w:tr w:rsidR="00610647" w:rsidRPr="00610647" w14:paraId="0FFEA753" w14:textId="77777777" w:rsidTr="00DA7C4A">
        <w:trPr>
          <w:trHeight w:val="444"/>
          <w:jc w:val="center"/>
        </w:trPr>
        <w:tc>
          <w:tcPr>
            <w:tcW w:w="2020" w:type="dxa"/>
            <w:vAlign w:val="center"/>
          </w:tcPr>
          <w:p w14:paraId="2E5C0E9F" w14:textId="03B1A0B7"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1CA9C148" w14:textId="77777777" w:rsidR="00BC7106" w:rsidRPr="00610647" w:rsidRDefault="00BC7106" w:rsidP="00DA7C4A">
            <w:pPr>
              <w:jc w:val="center"/>
              <w:rPr>
                <w:rFonts w:cs="Calibri"/>
              </w:rPr>
            </w:pPr>
            <w:r w:rsidRPr="00610647">
              <w:rPr>
                <w:rFonts w:cs="Calibri"/>
              </w:rPr>
              <w:t>0.042</w:t>
            </w:r>
          </w:p>
        </w:tc>
        <w:tc>
          <w:tcPr>
            <w:tcW w:w="2020" w:type="dxa"/>
            <w:vAlign w:val="center"/>
          </w:tcPr>
          <w:p w14:paraId="3768A0A1" w14:textId="77777777" w:rsidR="00BC7106" w:rsidRPr="00610647" w:rsidRDefault="00BC7106" w:rsidP="00DA7C4A">
            <w:pPr>
              <w:jc w:val="center"/>
              <w:rPr>
                <w:rFonts w:cs="Calibri"/>
              </w:rPr>
            </w:pPr>
            <w:r w:rsidRPr="00610647">
              <w:rPr>
                <w:rFonts w:cs="Calibri"/>
              </w:rPr>
              <w:t>0.028</w:t>
            </w:r>
          </w:p>
        </w:tc>
        <w:tc>
          <w:tcPr>
            <w:tcW w:w="2020" w:type="dxa"/>
            <w:vAlign w:val="center"/>
          </w:tcPr>
          <w:p w14:paraId="43E7002D" w14:textId="77777777" w:rsidR="00BC7106" w:rsidRPr="00610647" w:rsidRDefault="00BC7106" w:rsidP="00DA7C4A">
            <w:pPr>
              <w:jc w:val="center"/>
              <w:rPr>
                <w:rFonts w:cs="Calibri"/>
              </w:rPr>
            </w:pPr>
            <w:r w:rsidRPr="00610647">
              <w:rPr>
                <w:rFonts w:cs="Calibri"/>
              </w:rPr>
              <w:t>0.047</w:t>
            </w:r>
          </w:p>
        </w:tc>
      </w:tr>
      <w:tr w:rsidR="00610647" w:rsidRPr="00610647" w14:paraId="6522E48B" w14:textId="77777777" w:rsidTr="00DA7C4A">
        <w:trPr>
          <w:trHeight w:val="444"/>
          <w:jc w:val="center"/>
        </w:trPr>
        <w:tc>
          <w:tcPr>
            <w:tcW w:w="2020" w:type="dxa"/>
            <w:vAlign w:val="center"/>
          </w:tcPr>
          <w:p w14:paraId="3765E0FD" w14:textId="6B5F641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5A750879" w14:textId="77777777" w:rsidR="00BC7106" w:rsidRPr="00610647" w:rsidRDefault="00BC7106" w:rsidP="00DA7C4A">
            <w:pPr>
              <w:jc w:val="center"/>
              <w:rPr>
                <w:rFonts w:cs="Calibri"/>
              </w:rPr>
            </w:pPr>
            <w:r w:rsidRPr="00610647">
              <w:rPr>
                <w:rFonts w:cs="Calibri"/>
              </w:rPr>
              <w:t>0.044</w:t>
            </w:r>
          </w:p>
        </w:tc>
        <w:tc>
          <w:tcPr>
            <w:tcW w:w="2020" w:type="dxa"/>
            <w:vAlign w:val="center"/>
          </w:tcPr>
          <w:p w14:paraId="56D2FD7F" w14:textId="77777777" w:rsidR="00BC7106" w:rsidRPr="00610647" w:rsidRDefault="00BC7106" w:rsidP="00DA7C4A">
            <w:pPr>
              <w:jc w:val="center"/>
              <w:rPr>
                <w:rFonts w:cs="Calibri"/>
              </w:rPr>
            </w:pPr>
            <w:r w:rsidRPr="00610647">
              <w:rPr>
                <w:rFonts w:cs="Calibri"/>
              </w:rPr>
              <w:t>0.024</w:t>
            </w:r>
          </w:p>
        </w:tc>
        <w:tc>
          <w:tcPr>
            <w:tcW w:w="2020" w:type="dxa"/>
            <w:vAlign w:val="center"/>
          </w:tcPr>
          <w:p w14:paraId="7753CE6B"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318981C4" w14:textId="77777777" w:rsidTr="00DA7C4A">
        <w:trPr>
          <w:trHeight w:val="444"/>
          <w:jc w:val="center"/>
        </w:trPr>
        <w:tc>
          <w:tcPr>
            <w:tcW w:w="2020" w:type="dxa"/>
            <w:vAlign w:val="center"/>
          </w:tcPr>
          <w:p w14:paraId="06A68423" w14:textId="7B51447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3D27EBD0" w14:textId="77777777" w:rsidR="00BC7106" w:rsidRPr="00610647" w:rsidRDefault="00BC7106" w:rsidP="00DA7C4A">
            <w:pPr>
              <w:jc w:val="center"/>
              <w:rPr>
                <w:rFonts w:cs="Calibri"/>
              </w:rPr>
            </w:pPr>
            <w:r w:rsidRPr="00610647">
              <w:rPr>
                <w:rFonts w:cs="Calibri"/>
              </w:rPr>
              <w:t>0.046</w:t>
            </w:r>
          </w:p>
        </w:tc>
        <w:tc>
          <w:tcPr>
            <w:tcW w:w="2020" w:type="dxa"/>
            <w:vAlign w:val="center"/>
          </w:tcPr>
          <w:p w14:paraId="3F8E4DC6" w14:textId="77777777" w:rsidR="00BC7106" w:rsidRPr="00610647" w:rsidRDefault="00BC7106" w:rsidP="00DA7C4A">
            <w:pPr>
              <w:jc w:val="center"/>
              <w:rPr>
                <w:rFonts w:cs="Calibri"/>
              </w:rPr>
            </w:pPr>
            <w:r w:rsidRPr="00610647">
              <w:rPr>
                <w:rFonts w:cs="Calibri"/>
              </w:rPr>
              <w:t>0.035</w:t>
            </w:r>
          </w:p>
        </w:tc>
        <w:tc>
          <w:tcPr>
            <w:tcW w:w="2020" w:type="dxa"/>
            <w:vAlign w:val="center"/>
          </w:tcPr>
          <w:p w14:paraId="514A7C25" w14:textId="77777777" w:rsidR="00BC7106" w:rsidRPr="00610647" w:rsidRDefault="00BC7106" w:rsidP="00DA7C4A">
            <w:pPr>
              <w:jc w:val="center"/>
              <w:rPr>
                <w:rFonts w:cs="Calibri"/>
              </w:rPr>
            </w:pPr>
            <w:r w:rsidRPr="00610647">
              <w:rPr>
                <w:rFonts w:cs="Calibri"/>
              </w:rPr>
              <w:t>0.048</w:t>
            </w:r>
          </w:p>
        </w:tc>
      </w:tr>
      <w:tr w:rsidR="00610647" w:rsidRPr="00610647" w14:paraId="2B0EAC60" w14:textId="77777777" w:rsidTr="00DA7C4A">
        <w:trPr>
          <w:trHeight w:val="444"/>
          <w:jc w:val="center"/>
        </w:trPr>
        <w:tc>
          <w:tcPr>
            <w:tcW w:w="2020" w:type="dxa"/>
            <w:vAlign w:val="center"/>
          </w:tcPr>
          <w:p w14:paraId="03440C61" w14:textId="36F73DE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649BA659" w14:textId="77777777" w:rsidR="00BC7106" w:rsidRPr="00610647" w:rsidRDefault="00BC7106" w:rsidP="00DA7C4A">
            <w:pPr>
              <w:jc w:val="center"/>
              <w:rPr>
                <w:rFonts w:cs="Calibri"/>
              </w:rPr>
            </w:pPr>
            <w:r w:rsidRPr="00610647">
              <w:rPr>
                <w:rFonts w:cs="Calibri"/>
              </w:rPr>
              <w:t>0.046</w:t>
            </w:r>
          </w:p>
        </w:tc>
        <w:tc>
          <w:tcPr>
            <w:tcW w:w="2020" w:type="dxa"/>
            <w:vAlign w:val="center"/>
          </w:tcPr>
          <w:p w14:paraId="42499E9E" w14:textId="77777777" w:rsidR="00BC7106" w:rsidRPr="00610647" w:rsidRDefault="00BC7106" w:rsidP="00DA7C4A">
            <w:pPr>
              <w:jc w:val="center"/>
              <w:rPr>
                <w:rFonts w:cs="Calibri"/>
              </w:rPr>
            </w:pPr>
            <w:r w:rsidRPr="00610647">
              <w:rPr>
                <w:rFonts w:cs="Calibri"/>
              </w:rPr>
              <w:t>0.029</w:t>
            </w:r>
          </w:p>
        </w:tc>
        <w:tc>
          <w:tcPr>
            <w:tcW w:w="2020" w:type="dxa"/>
            <w:vAlign w:val="center"/>
          </w:tcPr>
          <w:p w14:paraId="1D56EEAA"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17964FE7" w14:textId="77777777" w:rsidTr="00DA7C4A">
        <w:trPr>
          <w:trHeight w:val="444"/>
          <w:jc w:val="center"/>
        </w:trPr>
        <w:tc>
          <w:tcPr>
            <w:tcW w:w="2020" w:type="dxa"/>
            <w:vAlign w:val="center"/>
          </w:tcPr>
          <w:p w14:paraId="6CF7B6B0" w14:textId="6AD12ECE"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762879A4"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09CF8497" w14:textId="77777777" w:rsidR="00BC7106" w:rsidRPr="00610647" w:rsidRDefault="00BC7106" w:rsidP="00DA7C4A">
            <w:pPr>
              <w:jc w:val="center"/>
              <w:rPr>
                <w:rFonts w:cs="Calibri"/>
              </w:rPr>
            </w:pPr>
            <w:r w:rsidRPr="00610647">
              <w:rPr>
                <w:rFonts w:cs="Calibri"/>
              </w:rPr>
              <w:t>0.023</w:t>
            </w:r>
          </w:p>
        </w:tc>
        <w:tc>
          <w:tcPr>
            <w:tcW w:w="2020" w:type="dxa"/>
            <w:vAlign w:val="center"/>
          </w:tcPr>
          <w:p w14:paraId="791E39A4" w14:textId="77777777" w:rsidR="00BC7106" w:rsidRPr="00610647" w:rsidRDefault="00BC7106" w:rsidP="00DA7C4A">
            <w:pPr>
              <w:jc w:val="center"/>
              <w:rPr>
                <w:rFonts w:cs="Calibri"/>
              </w:rPr>
            </w:pPr>
            <w:r w:rsidRPr="00610647">
              <w:rPr>
                <w:rFonts w:cs="Calibri"/>
              </w:rPr>
              <w:t>0.046</w:t>
            </w:r>
          </w:p>
        </w:tc>
      </w:tr>
      <w:tr w:rsidR="00610647" w:rsidRPr="00610647" w14:paraId="18A46CAA" w14:textId="77777777" w:rsidTr="00DA7C4A">
        <w:trPr>
          <w:trHeight w:val="444"/>
          <w:jc w:val="center"/>
        </w:trPr>
        <w:tc>
          <w:tcPr>
            <w:tcW w:w="2020" w:type="dxa"/>
            <w:vAlign w:val="center"/>
          </w:tcPr>
          <w:p w14:paraId="7C840630" w14:textId="56493543"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6FEE6542" w14:textId="77777777" w:rsidR="00BC7106" w:rsidRPr="00610647" w:rsidRDefault="00BC7106" w:rsidP="00DA7C4A">
            <w:pPr>
              <w:jc w:val="center"/>
              <w:rPr>
                <w:rFonts w:cs="Calibri"/>
              </w:rPr>
            </w:pPr>
            <w:r w:rsidRPr="00610647">
              <w:rPr>
                <w:rFonts w:cs="Calibri"/>
              </w:rPr>
              <w:t>0.036</w:t>
            </w:r>
          </w:p>
        </w:tc>
        <w:tc>
          <w:tcPr>
            <w:tcW w:w="2020" w:type="dxa"/>
            <w:vAlign w:val="center"/>
          </w:tcPr>
          <w:p w14:paraId="27AF7EB4" w14:textId="77777777" w:rsidR="00BC7106" w:rsidRPr="00610647" w:rsidRDefault="00BC7106" w:rsidP="00DA7C4A">
            <w:pPr>
              <w:jc w:val="center"/>
              <w:rPr>
                <w:rFonts w:cs="Calibri"/>
              </w:rPr>
            </w:pPr>
            <w:r w:rsidRPr="00610647">
              <w:rPr>
                <w:rFonts w:cs="Calibri"/>
              </w:rPr>
              <w:t>0.02</w:t>
            </w:r>
            <w:r w:rsidRPr="00610647">
              <w:rPr>
                <w:rFonts w:cs="Calibri" w:hint="eastAsia"/>
              </w:rPr>
              <w:t>0</w:t>
            </w:r>
          </w:p>
        </w:tc>
        <w:tc>
          <w:tcPr>
            <w:tcW w:w="2020" w:type="dxa"/>
            <w:vAlign w:val="center"/>
          </w:tcPr>
          <w:p w14:paraId="129C7E42" w14:textId="77777777" w:rsidR="00BC7106" w:rsidRPr="00610647" w:rsidRDefault="00BC7106" w:rsidP="00DA7C4A">
            <w:pPr>
              <w:jc w:val="center"/>
              <w:rPr>
                <w:rFonts w:cs="Calibri"/>
              </w:rPr>
            </w:pPr>
            <w:r w:rsidRPr="00610647">
              <w:rPr>
                <w:rFonts w:cs="Calibri"/>
              </w:rPr>
              <w:t>0.044</w:t>
            </w:r>
          </w:p>
        </w:tc>
      </w:tr>
      <w:tr w:rsidR="00610647" w:rsidRPr="00610647" w14:paraId="44199746" w14:textId="77777777" w:rsidTr="00DA7C4A">
        <w:trPr>
          <w:trHeight w:val="444"/>
          <w:jc w:val="center"/>
        </w:trPr>
        <w:tc>
          <w:tcPr>
            <w:tcW w:w="2020" w:type="dxa"/>
            <w:vAlign w:val="center"/>
          </w:tcPr>
          <w:p w14:paraId="76E9828E" w14:textId="2205CA0C"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774288C1" w14:textId="77777777" w:rsidR="00BC7106" w:rsidRPr="00610647" w:rsidRDefault="00BC7106" w:rsidP="00DA7C4A">
            <w:pPr>
              <w:jc w:val="center"/>
              <w:rPr>
                <w:rFonts w:cs="Calibri"/>
              </w:rPr>
            </w:pPr>
            <w:r w:rsidRPr="00610647">
              <w:rPr>
                <w:rFonts w:cs="Calibri"/>
              </w:rPr>
              <w:t>0.043</w:t>
            </w:r>
          </w:p>
        </w:tc>
        <w:tc>
          <w:tcPr>
            <w:tcW w:w="2020" w:type="dxa"/>
            <w:vAlign w:val="center"/>
          </w:tcPr>
          <w:p w14:paraId="4E854807" w14:textId="77777777" w:rsidR="00BC7106" w:rsidRPr="00610647" w:rsidRDefault="00BC7106" w:rsidP="00DA7C4A">
            <w:pPr>
              <w:jc w:val="center"/>
              <w:rPr>
                <w:rFonts w:cs="Calibri"/>
              </w:rPr>
            </w:pPr>
            <w:r w:rsidRPr="00610647">
              <w:rPr>
                <w:rFonts w:cs="Calibri"/>
              </w:rPr>
              <w:t>0.026</w:t>
            </w:r>
          </w:p>
        </w:tc>
        <w:tc>
          <w:tcPr>
            <w:tcW w:w="2020" w:type="dxa"/>
            <w:vAlign w:val="center"/>
          </w:tcPr>
          <w:p w14:paraId="6A290E61"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7671EFC2" w14:textId="77777777" w:rsidTr="00DA7C4A">
        <w:trPr>
          <w:trHeight w:val="444"/>
          <w:jc w:val="center"/>
        </w:trPr>
        <w:tc>
          <w:tcPr>
            <w:tcW w:w="2020" w:type="dxa"/>
            <w:vAlign w:val="center"/>
          </w:tcPr>
          <w:p w14:paraId="24CD31D2" w14:textId="6990B00C"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6EFD1383" w14:textId="77777777" w:rsidR="00BC7106" w:rsidRPr="00610647" w:rsidRDefault="00BC7106" w:rsidP="00DA7C4A">
            <w:pPr>
              <w:jc w:val="center"/>
              <w:rPr>
                <w:rFonts w:cs="Calibri"/>
              </w:rPr>
            </w:pPr>
            <w:r w:rsidRPr="00610647">
              <w:rPr>
                <w:rFonts w:cs="Calibri"/>
              </w:rPr>
              <w:t>0.043</w:t>
            </w:r>
          </w:p>
        </w:tc>
        <w:tc>
          <w:tcPr>
            <w:tcW w:w="2020" w:type="dxa"/>
            <w:vAlign w:val="center"/>
          </w:tcPr>
          <w:p w14:paraId="7DE27AB4" w14:textId="77777777" w:rsidR="00BC7106" w:rsidRPr="00610647" w:rsidRDefault="00BC7106" w:rsidP="00DA7C4A">
            <w:pPr>
              <w:jc w:val="center"/>
              <w:rPr>
                <w:rFonts w:cs="Calibri"/>
              </w:rPr>
            </w:pPr>
            <w:r w:rsidRPr="00610647">
              <w:rPr>
                <w:rFonts w:cs="Calibri"/>
              </w:rPr>
              <w:t>0.023</w:t>
            </w:r>
          </w:p>
        </w:tc>
        <w:tc>
          <w:tcPr>
            <w:tcW w:w="2020" w:type="dxa"/>
            <w:vAlign w:val="center"/>
          </w:tcPr>
          <w:p w14:paraId="748A3DCE" w14:textId="77777777" w:rsidR="00BC7106" w:rsidRPr="00610647" w:rsidRDefault="00BC7106" w:rsidP="00DA7C4A">
            <w:pPr>
              <w:jc w:val="center"/>
              <w:rPr>
                <w:rFonts w:cs="Calibri"/>
              </w:rPr>
            </w:pPr>
            <w:r w:rsidRPr="00610647">
              <w:rPr>
                <w:rFonts w:cs="Calibri"/>
              </w:rPr>
              <w:t>0.051</w:t>
            </w:r>
          </w:p>
        </w:tc>
      </w:tr>
      <w:tr w:rsidR="00610647" w:rsidRPr="00610647" w14:paraId="2C213826" w14:textId="77777777" w:rsidTr="00DA7C4A">
        <w:trPr>
          <w:trHeight w:val="444"/>
          <w:jc w:val="center"/>
        </w:trPr>
        <w:tc>
          <w:tcPr>
            <w:tcW w:w="2020" w:type="dxa"/>
            <w:vAlign w:val="center"/>
          </w:tcPr>
          <w:p w14:paraId="0C07E349" w14:textId="7B220E50"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25A71A19" w14:textId="77777777" w:rsidR="00BC7106" w:rsidRPr="00610647" w:rsidRDefault="00BC7106" w:rsidP="00DA7C4A">
            <w:pPr>
              <w:jc w:val="center"/>
              <w:rPr>
                <w:rFonts w:cs="Calibri"/>
              </w:rPr>
            </w:pPr>
            <w:r w:rsidRPr="00610647">
              <w:rPr>
                <w:rFonts w:cs="Calibri"/>
              </w:rPr>
              <w:t>0.052</w:t>
            </w:r>
          </w:p>
        </w:tc>
        <w:tc>
          <w:tcPr>
            <w:tcW w:w="2020" w:type="dxa"/>
            <w:vAlign w:val="center"/>
          </w:tcPr>
          <w:p w14:paraId="16A0FBDD" w14:textId="77777777" w:rsidR="00BC7106" w:rsidRPr="00610647" w:rsidRDefault="00BC7106" w:rsidP="00DA7C4A">
            <w:pPr>
              <w:jc w:val="center"/>
              <w:rPr>
                <w:rFonts w:cs="Calibri"/>
              </w:rPr>
            </w:pPr>
            <w:r w:rsidRPr="00610647">
              <w:rPr>
                <w:rFonts w:cs="Calibri"/>
              </w:rPr>
              <w:t>0.034</w:t>
            </w:r>
          </w:p>
        </w:tc>
        <w:tc>
          <w:tcPr>
            <w:tcW w:w="2020" w:type="dxa"/>
            <w:vAlign w:val="center"/>
          </w:tcPr>
          <w:p w14:paraId="38EB0B67" w14:textId="77777777" w:rsidR="00BC7106" w:rsidRPr="00610647" w:rsidRDefault="00BC7106" w:rsidP="00DA7C4A">
            <w:pPr>
              <w:jc w:val="center"/>
              <w:rPr>
                <w:rFonts w:cs="Calibri"/>
              </w:rPr>
            </w:pPr>
            <w:r w:rsidRPr="00610647">
              <w:rPr>
                <w:rFonts w:cs="Calibri"/>
              </w:rPr>
              <w:t>0.059</w:t>
            </w:r>
          </w:p>
        </w:tc>
      </w:tr>
      <w:tr w:rsidR="00610647" w:rsidRPr="00610647" w14:paraId="3A362139" w14:textId="77777777" w:rsidTr="00DA7C4A">
        <w:trPr>
          <w:trHeight w:val="444"/>
          <w:jc w:val="center"/>
        </w:trPr>
        <w:tc>
          <w:tcPr>
            <w:tcW w:w="2020" w:type="dxa"/>
            <w:vAlign w:val="center"/>
          </w:tcPr>
          <w:p w14:paraId="1173D975" w14:textId="4D51C73F"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246A1434" w14:textId="77777777" w:rsidR="00BC7106" w:rsidRPr="00610647" w:rsidRDefault="00BC7106" w:rsidP="00DA7C4A">
            <w:pPr>
              <w:jc w:val="center"/>
              <w:rPr>
                <w:rFonts w:cs="Calibri"/>
              </w:rPr>
            </w:pPr>
            <w:r w:rsidRPr="00610647">
              <w:rPr>
                <w:rFonts w:cs="Calibri"/>
              </w:rPr>
              <w:t>0.046</w:t>
            </w:r>
          </w:p>
        </w:tc>
        <w:tc>
          <w:tcPr>
            <w:tcW w:w="2020" w:type="dxa"/>
            <w:vAlign w:val="center"/>
          </w:tcPr>
          <w:p w14:paraId="1495D94C" w14:textId="1B1B0C23" w:rsidR="00BC7106" w:rsidRPr="00610647" w:rsidRDefault="00BC7106" w:rsidP="00DA7C4A">
            <w:pPr>
              <w:jc w:val="center"/>
              <w:rPr>
                <w:rFonts w:cs="Calibri"/>
              </w:rPr>
            </w:pPr>
            <w:r w:rsidRPr="00610647">
              <w:rPr>
                <w:rFonts w:cs="Calibri"/>
              </w:rPr>
              <w:t>0.03</w:t>
            </w:r>
            <w:r w:rsidR="00EE2886" w:rsidRPr="00610647">
              <w:rPr>
                <w:rFonts w:cs="Calibri" w:hint="eastAsia"/>
              </w:rPr>
              <w:t>0</w:t>
            </w:r>
          </w:p>
        </w:tc>
        <w:tc>
          <w:tcPr>
            <w:tcW w:w="2020" w:type="dxa"/>
            <w:vAlign w:val="center"/>
          </w:tcPr>
          <w:p w14:paraId="53BDFA3F"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36F0D3AA" w14:textId="77777777" w:rsidTr="00DA7C4A">
        <w:trPr>
          <w:trHeight w:val="444"/>
          <w:jc w:val="center"/>
        </w:trPr>
        <w:tc>
          <w:tcPr>
            <w:tcW w:w="2020" w:type="dxa"/>
            <w:vAlign w:val="center"/>
          </w:tcPr>
          <w:p w14:paraId="49A5557B" w14:textId="7E184518"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66CD3E5A" w14:textId="77777777" w:rsidR="00BC7106" w:rsidRPr="00610647" w:rsidRDefault="00BC7106" w:rsidP="00DA7C4A">
            <w:pPr>
              <w:jc w:val="center"/>
              <w:rPr>
                <w:rFonts w:cs="Calibri"/>
              </w:rPr>
            </w:pPr>
            <w:r w:rsidRPr="00610647">
              <w:rPr>
                <w:rFonts w:cs="Calibri"/>
              </w:rPr>
              <w:t>0.041</w:t>
            </w:r>
          </w:p>
        </w:tc>
        <w:tc>
          <w:tcPr>
            <w:tcW w:w="2020" w:type="dxa"/>
            <w:vAlign w:val="center"/>
          </w:tcPr>
          <w:p w14:paraId="6ADDE766" w14:textId="77777777" w:rsidR="00BC7106" w:rsidRPr="00610647" w:rsidRDefault="00BC7106" w:rsidP="00DA7C4A">
            <w:pPr>
              <w:jc w:val="center"/>
              <w:rPr>
                <w:rFonts w:cs="Calibri"/>
              </w:rPr>
            </w:pPr>
            <w:r w:rsidRPr="00610647">
              <w:rPr>
                <w:rFonts w:cs="Calibri"/>
              </w:rPr>
              <w:t>0.022</w:t>
            </w:r>
          </w:p>
        </w:tc>
        <w:tc>
          <w:tcPr>
            <w:tcW w:w="2020" w:type="dxa"/>
            <w:vAlign w:val="center"/>
          </w:tcPr>
          <w:p w14:paraId="5E0312B0" w14:textId="77777777" w:rsidR="00BC7106" w:rsidRPr="00610647" w:rsidRDefault="00BC7106" w:rsidP="00DA7C4A">
            <w:pPr>
              <w:jc w:val="center"/>
              <w:rPr>
                <w:rFonts w:cs="Calibri"/>
              </w:rPr>
            </w:pPr>
            <w:r w:rsidRPr="00610647">
              <w:rPr>
                <w:rFonts w:cs="Calibri"/>
              </w:rPr>
              <w:t>0.048</w:t>
            </w:r>
          </w:p>
        </w:tc>
      </w:tr>
      <w:tr w:rsidR="00610647" w:rsidRPr="00610647" w14:paraId="16F8CEDD" w14:textId="77777777" w:rsidTr="00DA7C4A">
        <w:trPr>
          <w:trHeight w:val="444"/>
          <w:jc w:val="center"/>
        </w:trPr>
        <w:tc>
          <w:tcPr>
            <w:tcW w:w="2020" w:type="dxa"/>
            <w:vAlign w:val="center"/>
          </w:tcPr>
          <w:p w14:paraId="4FF4DF8C" w14:textId="160EF57A"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0030DFF2" w14:textId="77777777" w:rsidR="00BC7106" w:rsidRPr="00610647" w:rsidRDefault="00BC7106" w:rsidP="00DA7C4A">
            <w:pPr>
              <w:jc w:val="center"/>
              <w:rPr>
                <w:rFonts w:cs="Calibri"/>
              </w:rPr>
            </w:pPr>
            <w:r w:rsidRPr="00610647">
              <w:rPr>
                <w:rFonts w:cs="Calibri"/>
              </w:rPr>
              <w:t>0.044</w:t>
            </w:r>
          </w:p>
        </w:tc>
        <w:tc>
          <w:tcPr>
            <w:tcW w:w="2020" w:type="dxa"/>
            <w:vAlign w:val="center"/>
          </w:tcPr>
          <w:p w14:paraId="6E0BF179" w14:textId="77777777" w:rsidR="00BC7106" w:rsidRPr="00610647" w:rsidRDefault="00BC7106" w:rsidP="00DA7C4A">
            <w:pPr>
              <w:jc w:val="center"/>
              <w:rPr>
                <w:rFonts w:cs="Calibri"/>
              </w:rPr>
            </w:pPr>
            <w:r w:rsidRPr="00610647">
              <w:rPr>
                <w:rFonts w:cs="Calibri"/>
              </w:rPr>
              <w:t>0.025</w:t>
            </w:r>
          </w:p>
        </w:tc>
        <w:tc>
          <w:tcPr>
            <w:tcW w:w="2020" w:type="dxa"/>
            <w:vAlign w:val="center"/>
          </w:tcPr>
          <w:p w14:paraId="5B3B8F64"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79FFA2C6" w14:textId="77777777" w:rsidTr="00DA7C4A">
        <w:trPr>
          <w:trHeight w:val="444"/>
          <w:jc w:val="center"/>
        </w:trPr>
        <w:tc>
          <w:tcPr>
            <w:tcW w:w="2020" w:type="dxa"/>
            <w:vAlign w:val="center"/>
          </w:tcPr>
          <w:p w14:paraId="6224BE76" w14:textId="2D5931DD"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36ABAE54" w14:textId="77777777" w:rsidR="00BC7106" w:rsidRPr="00610647" w:rsidRDefault="00BC7106" w:rsidP="00DA7C4A">
            <w:pPr>
              <w:jc w:val="center"/>
              <w:rPr>
                <w:rFonts w:cs="Calibri"/>
              </w:rPr>
            </w:pPr>
            <w:r w:rsidRPr="00610647">
              <w:rPr>
                <w:rFonts w:cs="Calibri"/>
              </w:rPr>
              <w:t>0.049</w:t>
            </w:r>
          </w:p>
        </w:tc>
        <w:tc>
          <w:tcPr>
            <w:tcW w:w="2020" w:type="dxa"/>
            <w:vAlign w:val="center"/>
          </w:tcPr>
          <w:p w14:paraId="734B90D9" w14:textId="77777777" w:rsidR="00BC7106" w:rsidRPr="00610647" w:rsidRDefault="00BC7106" w:rsidP="00DA7C4A">
            <w:pPr>
              <w:jc w:val="center"/>
              <w:rPr>
                <w:rFonts w:cs="Calibri"/>
              </w:rPr>
            </w:pPr>
            <w:r w:rsidRPr="00610647">
              <w:rPr>
                <w:rFonts w:cs="Calibri"/>
              </w:rPr>
              <w:t>0.028</w:t>
            </w:r>
          </w:p>
        </w:tc>
        <w:tc>
          <w:tcPr>
            <w:tcW w:w="2020" w:type="dxa"/>
            <w:vAlign w:val="center"/>
          </w:tcPr>
          <w:p w14:paraId="3500C7D9" w14:textId="77777777" w:rsidR="00BC7106" w:rsidRPr="00610647" w:rsidRDefault="00BC7106" w:rsidP="00DA7C4A">
            <w:pPr>
              <w:jc w:val="center"/>
              <w:rPr>
                <w:rFonts w:cs="Calibri"/>
              </w:rPr>
            </w:pPr>
            <w:r w:rsidRPr="00610647">
              <w:rPr>
                <w:rFonts w:cs="Calibri"/>
              </w:rPr>
              <w:t>0.055</w:t>
            </w:r>
          </w:p>
        </w:tc>
      </w:tr>
      <w:tr w:rsidR="00610647" w:rsidRPr="00610647" w14:paraId="1066EE41" w14:textId="77777777" w:rsidTr="00DA7C4A">
        <w:trPr>
          <w:trHeight w:val="444"/>
          <w:jc w:val="center"/>
        </w:trPr>
        <w:tc>
          <w:tcPr>
            <w:tcW w:w="2020" w:type="dxa"/>
            <w:vAlign w:val="center"/>
          </w:tcPr>
          <w:p w14:paraId="5F14890D" w14:textId="60532550"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31DAB321" w14:textId="77777777" w:rsidR="00BC7106" w:rsidRPr="00610647" w:rsidRDefault="00BC7106" w:rsidP="00DA7C4A">
            <w:pPr>
              <w:jc w:val="center"/>
              <w:rPr>
                <w:rFonts w:cs="Calibri"/>
              </w:rPr>
            </w:pPr>
            <w:r w:rsidRPr="00610647">
              <w:rPr>
                <w:rFonts w:cs="Calibri"/>
              </w:rPr>
              <w:t>0.052</w:t>
            </w:r>
          </w:p>
        </w:tc>
        <w:tc>
          <w:tcPr>
            <w:tcW w:w="2020" w:type="dxa"/>
            <w:vAlign w:val="center"/>
          </w:tcPr>
          <w:p w14:paraId="2E16D90C" w14:textId="77777777" w:rsidR="00BC7106" w:rsidRPr="00610647" w:rsidRDefault="00BC7106" w:rsidP="00DA7C4A">
            <w:pPr>
              <w:jc w:val="center"/>
              <w:rPr>
                <w:rFonts w:cs="Calibri"/>
              </w:rPr>
            </w:pPr>
            <w:r w:rsidRPr="00610647">
              <w:rPr>
                <w:rFonts w:cs="Calibri"/>
              </w:rPr>
              <w:t>0.033</w:t>
            </w:r>
          </w:p>
        </w:tc>
        <w:tc>
          <w:tcPr>
            <w:tcW w:w="2020" w:type="dxa"/>
            <w:vAlign w:val="center"/>
          </w:tcPr>
          <w:p w14:paraId="3D9175F4" w14:textId="77777777" w:rsidR="00BC7106" w:rsidRPr="00610647" w:rsidRDefault="00BC7106" w:rsidP="00DA7C4A">
            <w:pPr>
              <w:jc w:val="center"/>
              <w:rPr>
                <w:rFonts w:cs="Calibri"/>
              </w:rPr>
            </w:pPr>
            <w:r w:rsidRPr="00610647">
              <w:rPr>
                <w:rFonts w:cs="Calibri"/>
              </w:rPr>
              <w:t>0.057</w:t>
            </w:r>
          </w:p>
        </w:tc>
      </w:tr>
    </w:tbl>
    <w:bookmarkEnd w:id="87"/>
    <w:p w14:paraId="74F32C8E" w14:textId="523F2144" w:rsidR="003F73FC" w:rsidRPr="00CC68AE" w:rsidRDefault="003F73FC" w:rsidP="00DA7C4A">
      <w:pPr>
        <w:spacing w:beforeLines="50" w:before="180" w:afterLines="50" w:after="180" w:line="400" w:lineRule="exact"/>
        <w:ind w:firstLineChars="200" w:firstLine="480"/>
        <w:jc w:val="both"/>
      </w:pPr>
      <w:r w:rsidRPr="00CC68AE">
        <w:t>從</w:t>
      </w:r>
      <w:r w:rsidR="00F44525">
        <w:fldChar w:fldCharType="begin"/>
      </w:r>
      <w:r w:rsidR="00F44525">
        <w:instrText xml:space="preserve"> REF _Ref238923959 \h </w:instrText>
      </w:r>
      <w:r w:rsidR="00F44525">
        <w:fldChar w:fldCharType="separate"/>
      </w:r>
      <w:r w:rsidR="00EC1F40" w:rsidRPr="00F44525">
        <w:rPr>
          <w:szCs w:val="24"/>
        </w:rPr>
        <w:t>圖</w:t>
      </w:r>
      <w:r w:rsidR="00EC1F40" w:rsidRPr="00F44525">
        <w:rPr>
          <w:szCs w:val="24"/>
        </w:rPr>
        <w:t xml:space="preserve"> </w:t>
      </w:r>
      <w:r w:rsidR="00EC1F40">
        <w:rPr>
          <w:noProof/>
          <w:szCs w:val="24"/>
        </w:rPr>
        <w:t>4.1</w:t>
      </w:r>
      <w:r w:rsidR="00EC1F40">
        <w:rPr>
          <w:szCs w:val="24"/>
        </w:rPr>
        <w:t>.</w:t>
      </w:r>
      <w:r w:rsidR="00EC1F40">
        <w:rPr>
          <w:noProof/>
          <w:szCs w:val="24"/>
        </w:rPr>
        <w:t>1</w:t>
      </w:r>
      <w:r w:rsidR="00F44525">
        <w:fldChar w:fldCharType="end"/>
      </w:r>
      <w:r w:rsidRPr="00CC68AE">
        <w:t>可以觀察到，</w:t>
      </w:r>
      <w:r w:rsidRPr="00CC68AE">
        <w:t>113</w:t>
      </w:r>
      <w:r w:rsidRPr="00CC68AE">
        <w:t>年</w:t>
      </w:r>
      <w:r w:rsidRPr="00CC68AE">
        <w:t>6</w:t>
      </w:r>
      <w:r w:rsidRPr="00CC68AE">
        <w:t>月至</w:t>
      </w:r>
      <w:r w:rsidRPr="00CC68AE">
        <w:t>115</w:t>
      </w:r>
      <w:r w:rsidRPr="00CC68AE">
        <w:t>年</w:t>
      </w:r>
      <w:r w:rsidRPr="00CC68AE">
        <w:t>6</w:t>
      </w:r>
      <w:r w:rsidRPr="00CC68AE">
        <w:t>月</w:t>
      </w:r>
      <w:proofErr w:type="gramStart"/>
      <w:r w:rsidRPr="00CC68AE">
        <w:t>期間，</w:t>
      </w:r>
      <w:proofErr w:type="gramEnd"/>
      <w:r w:rsidRPr="00CC68AE">
        <w:t>花蓮縣客運整體平均轉乘次數約介於</w:t>
      </w:r>
      <w:r w:rsidRPr="00CC68AE">
        <w:t>0.036</w:t>
      </w:r>
      <w:r w:rsidR="0002287D">
        <w:rPr>
          <w:rFonts w:hint="eastAsia"/>
        </w:rPr>
        <w:t>至</w:t>
      </w:r>
      <w:r w:rsidRPr="00CC68AE">
        <w:t>0.052</w:t>
      </w:r>
      <w:r w:rsidRPr="00CC68AE">
        <w:t>次</w:t>
      </w:r>
      <w:proofErr w:type="gramStart"/>
      <w:r w:rsidRPr="00CC68AE">
        <w:t>之間，期</w:t>
      </w:r>
      <w:proofErr w:type="gramEnd"/>
      <w:r w:rsidRPr="00CC68AE">
        <w:t>間雖有</w:t>
      </w:r>
      <w:r w:rsidRPr="00CC68AE">
        <w:rPr>
          <w:rFonts w:hint="eastAsia"/>
        </w:rPr>
        <w:t>部分</w:t>
      </w:r>
      <w:r w:rsidRPr="00CC68AE">
        <w:t>升降變化，但整體呈現些微上升趨勢。</w:t>
      </w:r>
      <w:r w:rsidRPr="00CC68AE">
        <w:t>113</w:t>
      </w:r>
      <w:r w:rsidRPr="00CC68AE">
        <w:t>年下半年平均轉乘次數</w:t>
      </w:r>
      <w:r w:rsidRPr="00CC68AE">
        <w:rPr>
          <w:rFonts w:hint="eastAsia"/>
        </w:rPr>
        <w:t>略為</w:t>
      </w:r>
      <w:r w:rsidRPr="00CC68AE">
        <w:t>下降，其後逐漸回升</w:t>
      </w:r>
      <w:r w:rsidRPr="00CC68AE">
        <w:rPr>
          <w:rFonts w:hint="eastAsia"/>
        </w:rPr>
        <w:t>，</w:t>
      </w:r>
      <w:r w:rsidRPr="00CC68AE">
        <w:t>114</w:t>
      </w:r>
      <w:r w:rsidRPr="00CC68AE">
        <w:t>年底至</w:t>
      </w:r>
      <w:r w:rsidRPr="00CC68AE">
        <w:t>115</w:t>
      </w:r>
      <w:r w:rsidRPr="00CC68AE">
        <w:t>年間整體轉乘次數略高於前期，其中</w:t>
      </w:r>
      <w:r w:rsidRPr="00CC68AE">
        <w:t>115</w:t>
      </w:r>
      <w:r w:rsidRPr="00CC68AE">
        <w:rPr>
          <w:rFonts w:hint="eastAsia"/>
        </w:rPr>
        <w:t>年</w:t>
      </w:r>
      <w:r w:rsidRPr="00CC68AE">
        <w:t>1</w:t>
      </w:r>
      <w:r w:rsidRPr="00CC68AE">
        <w:t>月及</w:t>
      </w:r>
      <w:r w:rsidRPr="00CC68AE">
        <w:t>6</w:t>
      </w:r>
      <w:r w:rsidRPr="00CC68AE">
        <w:t>月皆約為</w:t>
      </w:r>
      <w:r w:rsidRPr="00CC68AE">
        <w:t>0.052</w:t>
      </w:r>
      <w:r w:rsidRPr="00CC68AE">
        <w:t>次。</w:t>
      </w:r>
      <w:r w:rsidRPr="00CC68AE">
        <w:rPr>
          <w:rFonts w:hint="eastAsia"/>
        </w:rPr>
        <w:t>從</w:t>
      </w:r>
      <w:r w:rsidRPr="00CC68AE">
        <w:t>長期變化來看，花蓮縣客運旅客的平均轉乘次數雖未出現大幅成長，但轉乘頻率較觀察初期略有提高。</w:t>
      </w:r>
    </w:p>
    <w:p w14:paraId="755264EB" w14:textId="77777777" w:rsidR="00DA7C4A" w:rsidRDefault="00F44525" w:rsidP="00DA7C4A">
      <w:pPr>
        <w:spacing w:beforeLines="50" w:before="180" w:afterLines="50" w:after="180" w:line="400" w:lineRule="exact"/>
        <w:ind w:firstLineChars="200" w:firstLine="480"/>
        <w:jc w:val="both"/>
      </w:pPr>
      <w:r>
        <w:rPr>
          <w:rFonts w:hint="eastAsia"/>
        </w:rPr>
        <w:t>藉由</w:t>
      </w:r>
      <w:r>
        <w:fldChar w:fldCharType="begin"/>
      </w:r>
      <w:r>
        <w:instrText xml:space="preserve"> </w:instrText>
      </w:r>
      <w:r>
        <w:rPr>
          <w:rFonts w:hint="eastAsia"/>
        </w:rPr>
        <w:instrText>REF _Ref238924032 \h</w:instrText>
      </w:r>
      <w:r>
        <w:instrText xml:space="preserve"> </w:instrText>
      </w:r>
      <w:r>
        <w:fldChar w:fldCharType="separate"/>
      </w:r>
      <w:r w:rsidR="00EC1F40" w:rsidRPr="00F44525">
        <w:rPr>
          <w:rFonts w:hint="eastAsia"/>
          <w:szCs w:val="24"/>
        </w:rPr>
        <w:t>表</w:t>
      </w:r>
      <w:r w:rsidR="00EC1F40" w:rsidRPr="00F44525">
        <w:rPr>
          <w:rFonts w:hint="eastAsia"/>
          <w:szCs w:val="24"/>
        </w:rPr>
        <w:t xml:space="preserve"> </w:t>
      </w:r>
      <w:r w:rsidR="00EC1F40">
        <w:rPr>
          <w:noProof/>
          <w:szCs w:val="24"/>
        </w:rPr>
        <w:t>4.1</w:t>
      </w:r>
      <w:r w:rsidR="00EC1F40">
        <w:rPr>
          <w:szCs w:val="24"/>
        </w:rPr>
        <w:t>.</w:t>
      </w:r>
      <w:r w:rsidR="00EC1F40">
        <w:rPr>
          <w:noProof/>
          <w:szCs w:val="24"/>
        </w:rPr>
        <w:t>1</w:t>
      </w:r>
      <w:r>
        <w:fldChar w:fldCharType="end"/>
      </w:r>
      <w:r w:rsidR="003F73FC" w:rsidRPr="00CC68AE">
        <w:t>進一步比較不同票種，</w:t>
      </w:r>
      <w:r w:rsidR="003F73FC" w:rsidRPr="00CC68AE">
        <w:rPr>
          <w:rFonts w:cs="Times New Roman"/>
        </w:rPr>
        <w:t>TPASS</w:t>
      </w:r>
      <w:r w:rsidR="003F73FC" w:rsidRPr="00CC68AE">
        <w:t>使用者的平均轉乘次數長期低於</w:t>
      </w:r>
      <w:r w:rsidR="005510BD" w:rsidRPr="00CC68AE">
        <w:rPr>
          <w:rFonts w:hint="eastAsia"/>
        </w:rPr>
        <w:t>其</w:t>
      </w:r>
      <w:r w:rsidR="003F73FC" w:rsidRPr="00CC68AE">
        <w:t>他票種。</w:t>
      </w:r>
      <w:r w:rsidR="003F73FC" w:rsidRPr="00CC68AE">
        <w:rPr>
          <w:rFonts w:cs="Times New Roman"/>
        </w:rPr>
        <w:t>TPASS</w:t>
      </w:r>
      <w:r w:rsidR="003F73FC" w:rsidRPr="00CC68AE">
        <w:t>約介於</w:t>
      </w:r>
      <w:r w:rsidR="003F73FC" w:rsidRPr="00CC68AE">
        <w:t>0.020</w:t>
      </w:r>
      <w:r w:rsidR="0002287D">
        <w:rPr>
          <w:rFonts w:hint="eastAsia"/>
        </w:rPr>
        <w:t>至</w:t>
      </w:r>
      <w:r w:rsidR="003F73FC" w:rsidRPr="00CC68AE">
        <w:t>0.036</w:t>
      </w:r>
      <w:r w:rsidR="003F73FC" w:rsidRPr="00CC68AE">
        <w:t>次</w:t>
      </w:r>
      <w:proofErr w:type="gramStart"/>
      <w:r w:rsidR="003F73FC" w:rsidRPr="00CC68AE">
        <w:t>之間，</w:t>
      </w:r>
      <w:proofErr w:type="gramEnd"/>
      <w:r w:rsidR="003F73FC" w:rsidRPr="00CC68AE">
        <w:t>而其他票種則約介於</w:t>
      </w:r>
      <w:r w:rsidR="003F73FC" w:rsidRPr="00CC68AE">
        <w:t>0.039</w:t>
      </w:r>
      <w:r w:rsidR="0002287D">
        <w:rPr>
          <w:rFonts w:hint="eastAsia"/>
        </w:rPr>
        <w:t>至</w:t>
      </w:r>
      <w:r w:rsidR="003F73FC" w:rsidRPr="00CC68AE">
        <w:t>0.059</w:t>
      </w:r>
      <w:r w:rsidR="003F73FC" w:rsidRPr="00CC68AE">
        <w:t>次</w:t>
      </w:r>
      <w:proofErr w:type="gramStart"/>
      <w:r w:rsidR="003F73FC" w:rsidRPr="00CC68AE">
        <w:t>之間</w:t>
      </w:r>
      <w:proofErr w:type="gramEnd"/>
      <w:r w:rsidR="003F73FC" w:rsidRPr="00CC68AE">
        <w:t>，且此差異在多數月份皆持續存在，顯示兩類旅客可能具有不同的</w:t>
      </w:r>
      <w:r w:rsidR="003F73FC" w:rsidRPr="00CC68AE">
        <w:lastRenderedPageBreak/>
        <w:t>搭乘型態。</w:t>
      </w:r>
    </w:p>
    <w:p w14:paraId="4982192B" w14:textId="1B9D1C46" w:rsidR="00AE3960" w:rsidRPr="00CC68AE" w:rsidRDefault="003F73FC" w:rsidP="00DA7C4A">
      <w:pPr>
        <w:spacing w:beforeLines="50" w:before="180" w:afterLines="50" w:after="180" w:line="400" w:lineRule="exact"/>
        <w:ind w:firstLineChars="200" w:firstLine="480"/>
        <w:jc w:val="both"/>
      </w:pPr>
      <w:r w:rsidRPr="00CC68AE">
        <w:t>結合前述</w:t>
      </w:r>
      <w:r w:rsidRPr="00CC68AE">
        <w:rPr>
          <w:rFonts w:cs="Times New Roman"/>
        </w:rPr>
        <w:t>TPASS</w:t>
      </w:r>
      <w:r w:rsidRPr="00CC68AE">
        <w:t>使用情形之分析，推測</w:t>
      </w:r>
      <w:r w:rsidRPr="00CC68AE">
        <w:rPr>
          <w:rFonts w:cs="Times New Roman"/>
        </w:rPr>
        <w:t>TPASS</w:t>
      </w:r>
      <w:r w:rsidRPr="00CC68AE">
        <w:t>使用者可能以固定通勤、學</w:t>
      </w:r>
      <w:r w:rsidR="005510BD" w:rsidRPr="00CC68AE">
        <w:rPr>
          <w:rFonts w:hint="eastAsia"/>
        </w:rPr>
        <w:t>生</w:t>
      </w:r>
      <w:r w:rsidRPr="00CC68AE">
        <w:t>族群為主，其日常旅次之起訖地點及搭乘路線較為固定，因此透過不同路線進行轉乘的需求相對較低；相較之下，其他票種旅客的旅次目的及搭乘路線可能較為多元，使其平均轉乘次數相對較高。整體而言，花蓮縣客運轉乘行為於觀察期間內大致穩定，而不同票</w:t>
      </w:r>
      <w:proofErr w:type="gramStart"/>
      <w:r w:rsidRPr="00CC68AE">
        <w:t>種間則呈現</w:t>
      </w:r>
      <w:proofErr w:type="gramEnd"/>
      <w:r w:rsidRPr="00CC68AE">
        <w:t>較持續的轉乘行為差異。</w:t>
      </w:r>
    </w:p>
    <w:p w14:paraId="2EBC9246" w14:textId="5DCEF014" w:rsidR="00E618A5" w:rsidRPr="00610647" w:rsidRDefault="00E618A5" w:rsidP="00BB53D5">
      <w:pPr>
        <w:pStyle w:val="3"/>
        <w:numPr>
          <w:ilvl w:val="2"/>
          <w:numId w:val="10"/>
        </w:numPr>
        <w:spacing w:beforeLines="50" w:before="180" w:afterLines="50" w:after="180" w:line="400" w:lineRule="exact"/>
        <w:rPr>
          <w:rFonts w:eastAsia="標楷體"/>
          <w:b/>
          <w:color w:val="auto"/>
          <w:sz w:val="24"/>
          <w:szCs w:val="27"/>
        </w:rPr>
      </w:pPr>
      <w:bookmarkStart w:id="88" w:name="_toc_manual_26"/>
      <w:bookmarkStart w:id="89" w:name="_Toc238609247"/>
      <w:proofErr w:type="gramStart"/>
      <w:r w:rsidRPr="00610647">
        <w:rPr>
          <w:rFonts w:eastAsia="標楷體"/>
          <w:b/>
          <w:color w:val="auto"/>
          <w:sz w:val="24"/>
          <w:szCs w:val="27"/>
        </w:rPr>
        <w:t>臺</w:t>
      </w:r>
      <w:proofErr w:type="gramEnd"/>
      <w:r w:rsidRPr="00610647">
        <w:rPr>
          <w:rFonts w:eastAsia="標楷體"/>
          <w:b/>
          <w:color w:val="auto"/>
          <w:sz w:val="24"/>
          <w:szCs w:val="27"/>
        </w:rPr>
        <w:t>東縣客運平均轉乘次數</w:t>
      </w:r>
      <w:bookmarkEnd w:id="88"/>
      <w:bookmarkEnd w:id="89"/>
    </w:p>
    <w:p w14:paraId="43050E22" w14:textId="77777777" w:rsidR="00F44525" w:rsidRDefault="00F44525" w:rsidP="00F44525">
      <w:pPr>
        <w:keepNext/>
        <w:spacing w:after="0" w:line="0" w:lineRule="atLeast"/>
      </w:pPr>
      <w:r>
        <w:rPr>
          <w:noProof/>
        </w:rPr>
        <w:drawing>
          <wp:inline distT="0" distB="0" distL="0" distR="0" wp14:anchorId="6ED18D1C" wp14:editId="7CACDC8D">
            <wp:extent cx="5274310" cy="1758103"/>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30"/>
                    <a:stretch>
                      <a:fillRect/>
                    </a:stretch>
                  </pic:blipFill>
                  <pic:spPr>
                    <a:xfrm>
                      <a:off x="0" y="0"/>
                      <a:ext cx="5274310" cy="1758103"/>
                    </a:xfrm>
                    <a:prstGeom prst="rect">
                      <a:avLst/>
                    </a:prstGeom>
                  </pic:spPr>
                </pic:pic>
              </a:graphicData>
            </a:graphic>
          </wp:inline>
        </w:drawing>
      </w:r>
    </w:p>
    <w:p w14:paraId="43A8B9C4" w14:textId="09C5D208" w:rsidR="00F44525" w:rsidRPr="00F44525" w:rsidRDefault="00F44525" w:rsidP="00BC43A4">
      <w:pPr>
        <w:pStyle w:val="af7"/>
        <w:spacing w:beforeLines="50" w:before="180" w:afterLines="50" w:after="180" w:line="240" w:lineRule="atLeast"/>
        <w:jc w:val="center"/>
        <w:rPr>
          <w:sz w:val="32"/>
          <w:szCs w:val="24"/>
        </w:rPr>
      </w:pPr>
      <w:bookmarkStart w:id="90" w:name="_Ref238924874"/>
      <w:r w:rsidRPr="00F44525">
        <w:rPr>
          <w:rFonts w:hint="eastAsia"/>
          <w:sz w:val="24"/>
          <w:szCs w:val="24"/>
        </w:rPr>
        <w:t>圖</w:t>
      </w:r>
      <w:r w:rsidRPr="00F44525">
        <w:rPr>
          <w:rFonts w:hint="eastAsia"/>
          <w:sz w:val="24"/>
          <w:szCs w:val="24"/>
        </w:rPr>
        <w:t xml:space="preserve"> </w:t>
      </w:r>
      <w:r w:rsidR="00990B83">
        <w:rPr>
          <w:sz w:val="24"/>
          <w:szCs w:val="24"/>
        </w:rPr>
        <w:fldChar w:fldCharType="begin"/>
      </w:r>
      <w:r w:rsidR="00990B83">
        <w:rPr>
          <w:sz w:val="24"/>
          <w:szCs w:val="24"/>
        </w:rPr>
        <w:instrText xml:space="preserve"> </w:instrText>
      </w:r>
      <w:r w:rsidR="00990B83">
        <w:rPr>
          <w:rFonts w:hint="eastAsia"/>
          <w:sz w:val="24"/>
          <w:szCs w:val="24"/>
        </w:rPr>
        <w:instrText>STYLEREF 2 \s</w:instrText>
      </w:r>
      <w:r w:rsidR="00990B83">
        <w:rPr>
          <w:sz w:val="24"/>
          <w:szCs w:val="24"/>
        </w:rPr>
        <w:instrText xml:space="preserve"> </w:instrText>
      </w:r>
      <w:r w:rsidR="00990B83">
        <w:rPr>
          <w:sz w:val="24"/>
          <w:szCs w:val="24"/>
        </w:rPr>
        <w:fldChar w:fldCharType="separate"/>
      </w:r>
      <w:r w:rsidR="00990B83">
        <w:rPr>
          <w:noProof/>
          <w:sz w:val="24"/>
          <w:szCs w:val="24"/>
        </w:rPr>
        <w:t>4.1</w:t>
      </w:r>
      <w:r w:rsidR="00990B83">
        <w:rPr>
          <w:sz w:val="24"/>
          <w:szCs w:val="24"/>
        </w:rPr>
        <w:fldChar w:fldCharType="end"/>
      </w:r>
      <w:r w:rsidR="00990B83">
        <w:rPr>
          <w:sz w:val="24"/>
          <w:szCs w:val="24"/>
        </w:rPr>
        <w:t>.</w:t>
      </w:r>
      <w:r w:rsidR="00990B83">
        <w:rPr>
          <w:sz w:val="24"/>
          <w:szCs w:val="24"/>
        </w:rPr>
        <w:fldChar w:fldCharType="begin"/>
      </w:r>
      <w:r w:rsidR="00990B83">
        <w:rPr>
          <w:sz w:val="24"/>
          <w:szCs w:val="24"/>
        </w:rPr>
        <w:instrText xml:space="preserve"> </w:instrText>
      </w:r>
      <w:r w:rsidR="00990B83">
        <w:rPr>
          <w:rFonts w:hint="eastAsia"/>
          <w:sz w:val="24"/>
          <w:szCs w:val="24"/>
        </w:rPr>
        <w:instrText xml:space="preserve">SEQ </w:instrText>
      </w:r>
      <w:r w:rsidR="00990B83">
        <w:rPr>
          <w:rFonts w:hint="eastAsia"/>
          <w:sz w:val="24"/>
          <w:szCs w:val="24"/>
        </w:rPr>
        <w:instrText>圖</w:instrText>
      </w:r>
      <w:r w:rsidR="00990B83">
        <w:rPr>
          <w:rFonts w:hint="eastAsia"/>
          <w:sz w:val="24"/>
          <w:szCs w:val="24"/>
        </w:rPr>
        <w:instrText xml:space="preserve"> \* ARABIC \s 2</w:instrText>
      </w:r>
      <w:r w:rsidR="00990B83">
        <w:rPr>
          <w:sz w:val="24"/>
          <w:szCs w:val="24"/>
        </w:rPr>
        <w:instrText xml:space="preserve"> </w:instrText>
      </w:r>
      <w:r w:rsidR="00990B83">
        <w:rPr>
          <w:sz w:val="24"/>
          <w:szCs w:val="24"/>
        </w:rPr>
        <w:fldChar w:fldCharType="separate"/>
      </w:r>
      <w:r w:rsidR="00990B83">
        <w:rPr>
          <w:noProof/>
          <w:sz w:val="24"/>
          <w:szCs w:val="24"/>
        </w:rPr>
        <w:t>2</w:t>
      </w:r>
      <w:r w:rsidR="00990B83">
        <w:rPr>
          <w:sz w:val="24"/>
          <w:szCs w:val="24"/>
        </w:rPr>
        <w:fldChar w:fldCharType="end"/>
      </w:r>
      <w:bookmarkEnd w:id="90"/>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月臺東縣客運平均轉乘次數折線圖</w:t>
      </w:r>
      <w:r w:rsidR="00AB33EB">
        <w:rPr>
          <w:rStyle w:val="aff1"/>
          <w:sz w:val="24"/>
          <w:szCs w:val="24"/>
        </w:rPr>
        <w:footnoteReference w:id="3"/>
      </w:r>
    </w:p>
    <w:p w14:paraId="713F8B0D" w14:textId="2D9D9EC3" w:rsidR="00F44525" w:rsidRPr="00F44525" w:rsidRDefault="00F44525" w:rsidP="00BC43A4">
      <w:pPr>
        <w:pStyle w:val="af7"/>
        <w:keepNext/>
        <w:spacing w:beforeLines="50" w:before="180" w:afterLines="50" w:after="180" w:line="240" w:lineRule="atLeast"/>
        <w:jc w:val="center"/>
        <w:rPr>
          <w:sz w:val="24"/>
          <w:szCs w:val="24"/>
        </w:rPr>
      </w:pPr>
      <w:bookmarkStart w:id="91" w:name="_Ref238924918"/>
      <w:r w:rsidRPr="00F44525">
        <w:rPr>
          <w:rFonts w:hint="eastAsia"/>
          <w:sz w:val="24"/>
          <w:szCs w:val="24"/>
        </w:rPr>
        <w:t>表</w:t>
      </w:r>
      <w:r w:rsidRPr="00F4452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4.1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2</w:t>
      </w:r>
      <w:r w:rsidR="00ED7EB8">
        <w:rPr>
          <w:sz w:val="24"/>
          <w:szCs w:val="24"/>
        </w:rPr>
        <w:fldChar w:fldCharType="end"/>
      </w:r>
      <w:bookmarkEnd w:id="91"/>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月臺東縣客運平均轉乘次數</w:t>
      </w:r>
      <w:r w:rsidR="00BC43A4" w:rsidRPr="00F44525">
        <w:rPr>
          <w:rFonts w:hint="eastAsia"/>
          <w:sz w:val="24"/>
          <w:szCs w:val="24"/>
        </w:rPr>
        <w:t>統計表</w:t>
      </w:r>
    </w:p>
    <w:tbl>
      <w:tblPr>
        <w:tblStyle w:val="TableGrid"/>
        <w:tblW w:w="8072" w:type="dxa"/>
        <w:jc w:val="center"/>
        <w:tblInd w:w="0" w:type="dxa"/>
        <w:tblCellMar>
          <w:top w:w="46" w:type="dxa"/>
          <w:left w:w="108" w:type="dxa"/>
        </w:tblCellMar>
        <w:tblLook w:val="04A0" w:firstRow="1" w:lastRow="0" w:firstColumn="1" w:lastColumn="0" w:noHBand="0" w:noVBand="1"/>
      </w:tblPr>
      <w:tblGrid>
        <w:gridCol w:w="2018"/>
        <w:gridCol w:w="2018"/>
        <w:gridCol w:w="2018"/>
        <w:gridCol w:w="2018"/>
      </w:tblGrid>
      <w:tr w:rsidR="00C90EC0" w:rsidRPr="00BC43A4" w14:paraId="0904516D"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CC8BD7" w14:textId="2E97EFD9" w:rsidR="00C90EC0" w:rsidRPr="00BC43A4" w:rsidRDefault="00C90EC0" w:rsidP="00C90EC0">
            <w:pPr>
              <w:ind w:right="112"/>
              <w:jc w:val="center"/>
              <w:rPr>
                <w:rFonts w:ascii="Times New Roman" w:eastAsia="標楷體" w:hAnsi="Times New Roman"/>
              </w:rPr>
            </w:pPr>
            <w:bookmarkStart w:id="92" w:name="表1"/>
            <w:r w:rsidRPr="00BC43A4">
              <w:rPr>
                <w:rFonts w:ascii="Times New Roman" w:eastAsia="標楷體" w:hAnsi="Times New Roman" w:cs="標楷體"/>
              </w:rPr>
              <w:t>月</w:t>
            </w:r>
            <w:r>
              <w:rPr>
                <w:rFonts w:ascii="Times New Roman" w:eastAsia="標楷體" w:hAnsi="Times New Roman" w:cs="標楷體" w:hint="eastAsia"/>
              </w:rPr>
              <w:t>份</w:t>
            </w:r>
          </w:p>
        </w:tc>
        <w:tc>
          <w:tcPr>
            <w:tcW w:w="2018" w:type="dxa"/>
            <w:tcBorders>
              <w:top w:val="single" w:sz="4" w:space="0" w:color="000000"/>
              <w:left w:val="single" w:sz="4" w:space="0" w:color="000000"/>
              <w:bottom w:val="single" w:sz="4" w:space="0" w:color="000000"/>
              <w:right w:val="single" w:sz="4" w:space="0" w:color="000000"/>
            </w:tcBorders>
            <w:vAlign w:val="center"/>
          </w:tcPr>
          <w:p w14:paraId="44541332" w14:textId="77777777" w:rsidR="00C90EC0" w:rsidRPr="00BC43A4" w:rsidRDefault="00C90EC0" w:rsidP="00C90EC0">
            <w:pPr>
              <w:jc w:val="center"/>
              <w:rPr>
                <w:rFonts w:ascii="Times New Roman" w:eastAsia="標楷體" w:hAnsi="Times New Roman" w:cs="標楷體"/>
              </w:rPr>
            </w:pPr>
            <w:r w:rsidRPr="00BC43A4">
              <w:rPr>
                <w:rFonts w:ascii="Times New Roman" w:eastAsia="標楷體" w:hAnsi="Times New Roman" w:cs="標楷體" w:hint="eastAsia"/>
              </w:rPr>
              <w:t>整體</w:t>
            </w:r>
          </w:p>
          <w:p w14:paraId="696B244A" w14:textId="687147D8" w:rsidR="00C90EC0" w:rsidRPr="00BC43A4" w:rsidRDefault="00C90EC0" w:rsidP="00C90EC0">
            <w:pPr>
              <w:jc w:val="center"/>
              <w:rPr>
                <w:rFonts w:ascii="Times New Roman" w:eastAsia="標楷體" w:hAnsi="Times New Roman" w:cs="標楷體"/>
              </w:rPr>
            </w:pPr>
            <w:r w:rsidRPr="00BC43A4">
              <w:rPr>
                <w:rFonts w:ascii="Times New Roman" w:eastAsia="標楷體" w:hAnsi="Times New Roman" w:cs="標楷體" w:hint="eastAsia"/>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4D7690C2" w14:textId="77777777" w:rsidR="00C90EC0" w:rsidRPr="00BC43A4" w:rsidRDefault="00C90EC0" w:rsidP="00C90EC0">
            <w:pPr>
              <w:jc w:val="center"/>
              <w:rPr>
                <w:rFonts w:ascii="Times New Roman" w:eastAsia="標楷體" w:hAnsi="Times New Roman" w:cs="標楷體"/>
              </w:rPr>
            </w:pPr>
            <w:r w:rsidRPr="00BC43A4">
              <w:rPr>
                <w:rFonts w:ascii="Times New Roman" w:eastAsia="標楷體" w:hAnsi="Times New Roman" w:cs="標楷體" w:hint="eastAsia"/>
              </w:rPr>
              <w:t>T</w:t>
            </w:r>
            <w:r w:rsidRPr="00BC43A4">
              <w:rPr>
                <w:rFonts w:ascii="Times New Roman" w:eastAsia="標楷體" w:hAnsi="Times New Roman" w:cs="標楷體"/>
              </w:rPr>
              <w:t>PASS</w:t>
            </w:r>
          </w:p>
          <w:p w14:paraId="406F425B" w14:textId="589C368C" w:rsidR="00C90EC0" w:rsidRPr="00BC43A4" w:rsidRDefault="00C90EC0" w:rsidP="00C90EC0">
            <w:pPr>
              <w:jc w:val="center"/>
              <w:rPr>
                <w:rFonts w:ascii="Times New Roman" w:eastAsia="標楷體" w:hAnsi="Times New Roman"/>
                <w:szCs w:val="26"/>
              </w:rPr>
            </w:pPr>
            <w:r w:rsidRPr="00BC43A4">
              <w:rPr>
                <w:rFonts w:ascii="Times New Roman" w:eastAsia="標楷體" w:hAnsi="Times New Roman" w:cs="新細明體" w:hint="eastAsia"/>
                <w:szCs w:val="26"/>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2B48DBE4" w14:textId="77777777" w:rsidR="00C90EC0" w:rsidRPr="00BC43A4" w:rsidRDefault="00C90EC0" w:rsidP="00C90EC0">
            <w:pPr>
              <w:jc w:val="center"/>
              <w:rPr>
                <w:rFonts w:ascii="Times New Roman" w:eastAsia="標楷體" w:hAnsi="Times New Roman" w:cs="標楷體"/>
                <w:szCs w:val="26"/>
              </w:rPr>
            </w:pPr>
            <w:r w:rsidRPr="00BC43A4">
              <w:rPr>
                <w:rFonts w:ascii="Times New Roman" w:eastAsia="標楷體" w:hAnsi="Times New Roman" w:cs="標楷體" w:hint="eastAsia"/>
                <w:szCs w:val="26"/>
              </w:rPr>
              <w:t>其他票種</w:t>
            </w:r>
          </w:p>
          <w:p w14:paraId="59A77A1B" w14:textId="25289192" w:rsidR="00C90EC0" w:rsidRPr="00BC43A4" w:rsidRDefault="00C90EC0" w:rsidP="00C90EC0">
            <w:pPr>
              <w:jc w:val="center"/>
              <w:rPr>
                <w:rFonts w:ascii="Times New Roman" w:eastAsia="標楷體" w:hAnsi="Times New Roman"/>
              </w:rPr>
            </w:pPr>
            <w:r w:rsidRPr="00BC43A4">
              <w:rPr>
                <w:rFonts w:ascii="Times New Roman" w:eastAsia="標楷體" w:hAnsi="Times New Roman" w:cs="標楷體" w:hint="eastAsia"/>
                <w:szCs w:val="26"/>
              </w:rPr>
              <w:t>平均轉乘次數</w:t>
            </w:r>
          </w:p>
        </w:tc>
      </w:tr>
      <w:tr w:rsidR="00C90EC0" w:rsidRPr="00BC43A4" w14:paraId="115F4981"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5B4807E" w14:textId="6B972832"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113</w:t>
            </w:r>
            <w:r>
              <w:rPr>
                <w:rFonts w:ascii="Times New Roman" w:eastAsia="標楷體" w:hAnsi="Times New Roman" w:cs="Times New Roman" w:hint="eastAsia"/>
              </w:rPr>
              <w:t>年</w:t>
            </w:r>
            <w:r w:rsidRPr="00BC43A4">
              <w:rPr>
                <w:rFonts w:ascii="Times New Roman" w:eastAsia="標楷體" w:hAnsi="Times New Roman" w:cs="Times New Roman"/>
              </w:rPr>
              <w:t>6</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B21698" w14:textId="63271BF8"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0.106</w:t>
            </w:r>
          </w:p>
        </w:tc>
        <w:tc>
          <w:tcPr>
            <w:tcW w:w="2018" w:type="dxa"/>
            <w:tcBorders>
              <w:top w:val="single" w:sz="4" w:space="0" w:color="000000"/>
              <w:left w:val="single" w:sz="4" w:space="0" w:color="000000"/>
              <w:bottom w:val="single" w:sz="4" w:space="0" w:color="000000"/>
              <w:right w:val="single" w:sz="4" w:space="0" w:color="000000"/>
            </w:tcBorders>
          </w:tcPr>
          <w:p w14:paraId="6319C798" w14:textId="4A565F9F"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6F0AEE27" w14:textId="6A74A87F" w:rsidR="00C90EC0" w:rsidRPr="00BC43A4" w:rsidRDefault="00C90EC0" w:rsidP="00C90EC0">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r>
      <w:tr w:rsidR="00C90EC0" w:rsidRPr="00BC43A4" w14:paraId="7F01F8C5"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F938CBE" w14:textId="42A9C101"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113</w:t>
            </w:r>
            <w:r>
              <w:rPr>
                <w:rFonts w:ascii="Times New Roman" w:eastAsia="標楷體" w:hAnsi="Times New Roman" w:cs="Times New Roman" w:hint="eastAsia"/>
              </w:rPr>
              <w:t>年</w:t>
            </w:r>
            <w:r w:rsidRPr="00BC43A4">
              <w:rPr>
                <w:rFonts w:ascii="Times New Roman" w:eastAsia="標楷體" w:hAnsi="Times New Roman" w:cs="Times New Roman"/>
              </w:rPr>
              <w:t>7</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A8B1550" w14:textId="06C6E33D"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c>
          <w:tcPr>
            <w:tcW w:w="2018" w:type="dxa"/>
            <w:tcBorders>
              <w:top w:val="single" w:sz="4" w:space="0" w:color="000000"/>
              <w:left w:val="single" w:sz="4" w:space="0" w:color="000000"/>
              <w:bottom w:val="single" w:sz="4" w:space="0" w:color="000000"/>
              <w:right w:val="single" w:sz="4" w:space="0" w:color="000000"/>
            </w:tcBorders>
          </w:tcPr>
          <w:p w14:paraId="34BD720F" w14:textId="350E1144"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62CD74AD" w14:textId="1777E277" w:rsidR="00C90EC0" w:rsidRPr="00BC43A4" w:rsidRDefault="00C90EC0" w:rsidP="00C90EC0">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0.111</w:t>
            </w:r>
          </w:p>
        </w:tc>
        <w:bookmarkStart w:id="93" w:name="_GoBack"/>
        <w:bookmarkEnd w:id="93"/>
      </w:tr>
      <w:tr w:rsidR="00C90EC0" w:rsidRPr="00BC43A4" w14:paraId="3FD2FC93"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9B19B4D" w14:textId="0AC5C74A"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113</w:t>
            </w:r>
            <w:r>
              <w:rPr>
                <w:rFonts w:ascii="Times New Roman" w:eastAsia="標楷體" w:hAnsi="Times New Roman" w:cs="Times New Roman" w:hint="eastAsia"/>
              </w:rPr>
              <w:t>年</w:t>
            </w:r>
            <w:r w:rsidRPr="00BC43A4">
              <w:rPr>
                <w:rFonts w:ascii="Times New Roman" w:eastAsia="標楷體" w:hAnsi="Times New Roman" w:cs="Times New Roman"/>
              </w:rPr>
              <w:t>8</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9F84A7" w14:textId="701F975D"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6BB0F6E6" w14:textId="74C1800E"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7EFCB5AF" w14:textId="333EEE7F" w:rsidR="00C90EC0" w:rsidRPr="00BC43A4" w:rsidRDefault="00C90EC0" w:rsidP="00C90EC0">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C90EC0" w:rsidRPr="00BC43A4" w14:paraId="2E51605C"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C3072F0" w14:textId="75A4FF7B"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113</w:t>
            </w:r>
            <w:r>
              <w:rPr>
                <w:rFonts w:ascii="Times New Roman" w:eastAsia="標楷體" w:hAnsi="Times New Roman" w:cs="Times New Roman" w:hint="eastAsia"/>
              </w:rPr>
              <w:t>年</w:t>
            </w:r>
            <w:r w:rsidRPr="00BC43A4">
              <w:rPr>
                <w:rFonts w:ascii="Times New Roman" w:eastAsia="標楷體" w:hAnsi="Times New Roman" w:cs="Times New Roman"/>
              </w:rPr>
              <w:t>9</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9B62B5F" w14:textId="0DC5F9C6"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c>
          <w:tcPr>
            <w:tcW w:w="2018" w:type="dxa"/>
            <w:tcBorders>
              <w:top w:val="single" w:sz="4" w:space="0" w:color="000000"/>
              <w:left w:val="single" w:sz="4" w:space="0" w:color="000000"/>
              <w:bottom w:val="single" w:sz="4" w:space="0" w:color="000000"/>
              <w:right w:val="single" w:sz="4" w:space="0" w:color="000000"/>
            </w:tcBorders>
          </w:tcPr>
          <w:p w14:paraId="2CAA883F" w14:textId="02A7198E"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0.077</w:t>
            </w:r>
          </w:p>
        </w:tc>
        <w:tc>
          <w:tcPr>
            <w:tcW w:w="2018" w:type="dxa"/>
            <w:tcBorders>
              <w:top w:val="single" w:sz="4" w:space="0" w:color="000000"/>
              <w:left w:val="single" w:sz="4" w:space="0" w:color="000000"/>
              <w:bottom w:val="single" w:sz="4" w:space="0" w:color="000000"/>
              <w:right w:val="single" w:sz="4" w:space="0" w:color="000000"/>
            </w:tcBorders>
          </w:tcPr>
          <w:p w14:paraId="25399D39" w14:textId="19965B68" w:rsidR="00C90EC0" w:rsidRPr="00BC43A4" w:rsidRDefault="00C90EC0" w:rsidP="00C90EC0">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r>
      <w:tr w:rsidR="00C90EC0" w:rsidRPr="00BC43A4" w14:paraId="49808853"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2EA7C4C" w14:textId="253044FC"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113</w:t>
            </w:r>
            <w:r>
              <w:rPr>
                <w:rFonts w:ascii="Times New Roman" w:eastAsia="標楷體" w:hAnsi="Times New Roman" w:cs="Times New Roman" w:hint="eastAsia"/>
              </w:rPr>
              <w:t>年</w:t>
            </w:r>
            <w:r w:rsidRPr="00BC43A4">
              <w:rPr>
                <w:rFonts w:ascii="Times New Roman" w:eastAsia="標楷體" w:hAnsi="Times New Roman" w:cs="Times New Roman"/>
              </w:rPr>
              <w:t>10</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AF1F09" w14:textId="0FB2827A"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71469BA6" w14:textId="2C96A4D7"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3CCE1821" w14:textId="3D4F0AAB"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r>
      <w:tr w:rsidR="00C90EC0" w:rsidRPr="00BC43A4" w14:paraId="30355EA8"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2FAA5ED" w14:textId="215620C2"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113</w:t>
            </w:r>
            <w:r>
              <w:rPr>
                <w:rFonts w:ascii="Times New Roman" w:eastAsia="標楷體" w:hAnsi="Times New Roman" w:cs="Times New Roman" w:hint="eastAsia"/>
              </w:rPr>
              <w:t>年</w:t>
            </w:r>
            <w:r w:rsidRPr="00BC43A4">
              <w:rPr>
                <w:rFonts w:ascii="Times New Roman" w:eastAsia="標楷體" w:hAnsi="Times New Roman" w:cs="Times New Roman"/>
              </w:rPr>
              <w:t>11</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4BC63C4" w14:textId="50426325"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0.108</w:t>
            </w:r>
          </w:p>
        </w:tc>
        <w:tc>
          <w:tcPr>
            <w:tcW w:w="2018" w:type="dxa"/>
            <w:tcBorders>
              <w:top w:val="single" w:sz="4" w:space="0" w:color="000000"/>
              <w:left w:val="single" w:sz="4" w:space="0" w:color="000000"/>
              <w:bottom w:val="single" w:sz="4" w:space="0" w:color="000000"/>
              <w:right w:val="single" w:sz="4" w:space="0" w:color="000000"/>
            </w:tcBorders>
          </w:tcPr>
          <w:p w14:paraId="0A4C3AE9" w14:textId="1334111A"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0.071</w:t>
            </w:r>
          </w:p>
        </w:tc>
        <w:tc>
          <w:tcPr>
            <w:tcW w:w="2018" w:type="dxa"/>
            <w:tcBorders>
              <w:top w:val="single" w:sz="4" w:space="0" w:color="000000"/>
              <w:left w:val="single" w:sz="4" w:space="0" w:color="000000"/>
              <w:bottom w:val="single" w:sz="4" w:space="0" w:color="000000"/>
              <w:right w:val="single" w:sz="4" w:space="0" w:color="000000"/>
            </w:tcBorders>
          </w:tcPr>
          <w:p w14:paraId="297CB4EB" w14:textId="1A669E36" w:rsidR="00C90EC0" w:rsidRPr="00BC43A4" w:rsidRDefault="00C90EC0" w:rsidP="00C90EC0">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0.123</w:t>
            </w:r>
          </w:p>
        </w:tc>
      </w:tr>
      <w:tr w:rsidR="00C90EC0" w:rsidRPr="00BC43A4" w14:paraId="01675508"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A7D3138" w14:textId="67E6CCA8"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113</w:t>
            </w:r>
            <w:r>
              <w:rPr>
                <w:rFonts w:ascii="Times New Roman" w:eastAsia="標楷體" w:hAnsi="Times New Roman" w:cs="Times New Roman" w:hint="eastAsia"/>
              </w:rPr>
              <w:t>年</w:t>
            </w:r>
            <w:r w:rsidRPr="00BC43A4">
              <w:rPr>
                <w:rFonts w:ascii="Times New Roman" w:eastAsia="標楷體" w:hAnsi="Times New Roman" w:cs="Times New Roman"/>
              </w:rPr>
              <w:t>12</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FD5F12E" w14:textId="4A21D1C5"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4D92689F" w14:textId="5DEB09A9"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0.069</w:t>
            </w:r>
          </w:p>
        </w:tc>
        <w:tc>
          <w:tcPr>
            <w:tcW w:w="2018" w:type="dxa"/>
            <w:tcBorders>
              <w:top w:val="single" w:sz="4" w:space="0" w:color="000000"/>
              <w:left w:val="single" w:sz="4" w:space="0" w:color="000000"/>
              <w:bottom w:val="single" w:sz="4" w:space="0" w:color="000000"/>
              <w:right w:val="single" w:sz="4" w:space="0" w:color="000000"/>
            </w:tcBorders>
          </w:tcPr>
          <w:p w14:paraId="04C47FCC" w14:textId="1DA5EFE7" w:rsidR="00C90EC0" w:rsidRPr="00BC43A4" w:rsidRDefault="00C90EC0" w:rsidP="00C90EC0">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C90EC0" w:rsidRPr="00BC43A4" w14:paraId="4CF36C74"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7435D5EA" w14:textId="1B4785C7"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1</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05C732F" w14:textId="418734A2"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05BBBD27" w14:textId="08690913"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0E5423F0" w14:textId="1C91FD4F"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0.125</w:t>
            </w:r>
          </w:p>
        </w:tc>
      </w:tr>
      <w:tr w:rsidR="00C90EC0" w:rsidRPr="00BC43A4" w14:paraId="1B77D9EB"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19475CF" w14:textId="11EACB20"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2</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7784D9C" w14:textId="68197622"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4D46111E" w14:textId="2DB4AD0F"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0.083</w:t>
            </w:r>
          </w:p>
        </w:tc>
        <w:tc>
          <w:tcPr>
            <w:tcW w:w="2018" w:type="dxa"/>
            <w:tcBorders>
              <w:top w:val="single" w:sz="4" w:space="0" w:color="000000"/>
              <w:left w:val="single" w:sz="4" w:space="0" w:color="000000"/>
              <w:bottom w:val="single" w:sz="4" w:space="0" w:color="000000"/>
              <w:right w:val="single" w:sz="4" w:space="0" w:color="000000"/>
            </w:tcBorders>
          </w:tcPr>
          <w:p w14:paraId="140B95A0" w14:textId="0501A807" w:rsidR="00C90EC0" w:rsidRPr="00BC43A4" w:rsidRDefault="00C90EC0" w:rsidP="00C90EC0">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0.113</w:t>
            </w:r>
          </w:p>
        </w:tc>
      </w:tr>
      <w:tr w:rsidR="00C90EC0" w:rsidRPr="00BC43A4" w14:paraId="01FCC89A"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FEFC816" w14:textId="77D8C562"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3</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CDBEB48" w14:textId="2D1A391F"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6BDDE339" w14:textId="51B02C22"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w:t>
            </w:r>
            <w:r>
              <w:rPr>
                <w:rFonts w:ascii="Times New Roman" w:eastAsia="標楷體" w:hAnsi="Times New Roman" w:cs="Times New Roman" w:hint="eastAsia"/>
                <w:szCs w:val="26"/>
              </w:rPr>
              <w:t>0</w:t>
            </w:r>
          </w:p>
        </w:tc>
        <w:tc>
          <w:tcPr>
            <w:tcW w:w="2018" w:type="dxa"/>
            <w:tcBorders>
              <w:top w:val="single" w:sz="4" w:space="0" w:color="000000"/>
              <w:left w:val="single" w:sz="4" w:space="0" w:color="000000"/>
              <w:bottom w:val="single" w:sz="4" w:space="0" w:color="000000"/>
              <w:right w:val="single" w:sz="4" w:space="0" w:color="000000"/>
            </w:tcBorders>
          </w:tcPr>
          <w:p w14:paraId="3A62F925" w14:textId="209BD343" w:rsidR="00C90EC0" w:rsidRPr="00BC43A4" w:rsidRDefault="00C90EC0" w:rsidP="00C90EC0">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C90EC0" w:rsidRPr="00BC43A4" w14:paraId="09DA382E"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9A86C59" w14:textId="670F1B67"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lastRenderedPageBreak/>
              <w:t>114</w:t>
            </w:r>
            <w:r>
              <w:rPr>
                <w:rFonts w:ascii="Times New Roman" w:eastAsia="標楷體" w:hAnsi="Times New Roman" w:cs="Times New Roman" w:hint="eastAsia"/>
              </w:rPr>
              <w:t>年</w:t>
            </w:r>
            <w:r w:rsidRPr="00BC43A4">
              <w:rPr>
                <w:rFonts w:ascii="Times New Roman" w:eastAsia="標楷體" w:hAnsi="Times New Roman" w:cs="Times New Roman"/>
              </w:rPr>
              <w:t>4</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D517936" w14:textId="6145C7E2"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29A3E628" w14:textId="4A99C019"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0FC168B2" w14:textId="3B4232CA"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C90EC0" w:rsidRPr="00BC43A4" w14:paraId="23C73C21"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3A9E314" w14:textId="1106C65F"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5</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77929BD" w14:textId="0A4B97BA"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7E432FB1" w14:textId="0ACBDB89"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0.072</w:t>
            </w:r>
          </w:p>
        </w:tc>
        <w:tc>
          <w:tcPr>
            <w:tcW w:w="2018" w:type="dxa"/>
            <w:tcBorders>
              <w:top w:val="single" w:sz="4" w:space="0" w:color="000000"/>
              <w:left w:val="single" w:sz="4" w:space="0" w:color="000000"/>
              <w:bottom w:val="single" w:sz="4" w:space="0" w:color="000000"/>
              <w:right w:val="single" w:sz="4" w:space="0" w:color="000000"/>
            </w:tcBorders>
          </w:tcPr>
          <w:p w14:paraId="72899933" w14:textId="45EA9613"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C90EC0" w:rsidRPr="00BC43A4" w14:paraId="16B4EF81"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D5A888B" w14:textId="43F77D8A"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6</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5350C13" w14:textId="4A09BADA"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c>
          <w:tcPr>
            <w:tcW w:w="2018" w:type="dxa"/>
            <w:tcBorders>
              <w:top w:val="single" w:sz="4" w:space="0" w:color="000000"/>
              <w:left w:val="single" w:sz="4" w:space="0" w:color="000000"/>
              <w:bottom w:val="single" w:sz="4" w:space="0" w:color="000000"/>
              <w:right w:val="single" w:sz="4" w:space="0" w:color="000000"/>
            </w:tcBorders>
          </w:tcPr>
          <w:p w14:paraId="5F1CE4A1" w14:textId="504ADCF6"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27BE960" w14:textId="5121F2AF"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C90EC0" w:rsidRPr="00BC43A4" w14:paraId="2A191D74"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54E36F" w14:textId="16495EFE"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7</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1A5DC4F" w14:textId="54619BD5"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c>
          <w:tcPr>
            <w:tcW w:w="2018" w:type="dxa"/>
            <w:tcBorders>
              <w:top w:val="single" w:sz="4" w:space="0" w:color="000000"/>
              <w:left w:val="single" w:sz="4" w:space="0" w:color="000000"/>
              <w:bottom w:val="single" w:sz="4" w:space="0" w:color="000000"/>
              <w:right w:val="single" w:sz="4" w:space="0" w:color="000000"/>
            </w:tcBorders>
          </w:tcPr>
          <w:p w14:paraId="0301AB61" w14:textId="142FBF73"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72185245" w14:textId="03D0382F"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0.121</w:t>
            </w:r>
          </w:p>
        </w:tc>
      </w:tr>
      <w:tr w:rsidR="00C90EC0" w:rsidRPr="00BC43A4" w14:paraId="7A18374D"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08BA36A" w14:textId="5C64D2C7"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8</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808DCCC" w14:textId="7810BF3A"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770B35EE" w14:textId="4B95E820"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r>
              <w:rPr>
                <w:rFonts w:ascii="Times New Roman" w:eastAsia="標楷體" w:hAnsi="Times New Roman" w:cs="Times New Roman" w:hint="eastAsia"/>
                <w:szCs w:val="26"/>
              </w:rPr>
              <w:t>0</w:t>
            </w:r>
          </w:p>
        </w:tc>
        <w:tc>
          <w:tcPr>
            <w:tcW w:w="2018" w:type="dxa"/>
            <w:tcBorders>
              <w:top w:val="single" w:sz="4" w:space="0" w:color="000000"/>
              <w:left w:val="single" w:sz="4" w:space="0" w:color="000000"/>
              <w:bottom w:val="single" w:sz="4" w:space="0" w:color="000000"/>
              <w:right w:val="single" w:sz="4" w:space="0" w:color="000000"/>
            </w:tcBorders>
          </w:tcPr>
          <w:p w14:paraId="0420D1AB" w14:textId="2F4AFA03"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r>
      <w:tr w:rsidR="00C90EC0" w:rsidRPr="00BC43A4" w14:paraId="6B4E56BB"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E0E8F4B" w14:textId="67F1A255"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9</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9BEFB5" w14:textId="2345C3C3"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7C47ED2F" w14:textId="64EA4BA3"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6E631CA2" w14:textId="2A9CF714"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0.098</w:t>
            </w:r>
          </w:p>
        </w:tc>
      </w:tr>
      <w:tr w:rsidR="00C90EC0" w:rsidRPr="00BC43A4" w14:paraId="35ED1DE7"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76222B8" w14:textId="6848DC82"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10</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ADABE24" w14:textId="1493BDC1"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44BD47FD" w14:textId="6359468E"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C7F97BE" w14:textId="2B0F92B2"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C90EC0" w:rsidRPr="00BC43A4" w14:paraId="03BE0B89"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4A10480" w14:textId="12077AAD"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11</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0369DAF" w14:textId="6944CFA1"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1A4C0DBB" w14:textId="5CC51B6C"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0.065</w:t>
            </w:r>
          </w:p>
        </w:tc>
        <w:tc>
          <w:tcPr>
            <w:tcW w:w="2018" w:type="dxa"/>
            <w:tcBorders>
              <w:top w:val="single" w:sz="4" w:space="0" w:color="000000"/>
              <w:left w:val="single" w:sz="4" w:space="0" w:color="000000"/>
              <w:bottom w:val="single" w:sz="4" w:space="0" w:color="000000"/>
              <w:right w:val="single" w:sz="4" w:space="0" w:color="000000"/>
            </w:tcBorders>
          </w:tcPr>
          <w:p w14:paraId="72B77986" w14:textId="48353973"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0.115</w:t>
            </w:r>
          </w:p>
        </w:tc>
      </w:tr>
      <w:tr w:rsidR="00C90EC0" w:rsidRPr="00BC43A4" w14:paraId="3C93AA8B"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CCD3201" w14:textId="6F11EC73"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114</w:t>
            </w:r>
            <w:r>
              <w:rPr>
                <w:rFonts w:ascii="Times New Roman" w:eastAsia="標楷體" w:hAnsi="Times New Roman" w:cs="Times New Roman" w:hint="eastAsia"/>
              </w:rPr>
              <w:t>年</w:t>
            </w:r>
            <w:r w:rsidRPr="00BC43A4">
              <w:rPr>
                <w:rFonts w:ascii="Times New Roman" w:eastAsia="標楷體" w:hAnsi="Times New Roman" w:cs="Times New Roman"/>
              </w:rPr>
              <w:t>12</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70422C9" w14:textId="73080EEA"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54B74B5D" w14:textId="531BFB67"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0.064</w:t>
            </w:r>
          </w:p>
        </w:tc>
        <w:tc>
          <w:tcPr>
            <w:tcW w:w="2018" w:type="dxa"/>
            <w:tcBorders>
              <w:top w:val="single" w:sz="4" w:space="0" w:color="000000"/>
              <w:left w:val="single" w:sz="4" w:space="0" w:color="000000"/>
              <w:bottom w:val="single" w:sz="4" w:space="0" w:color="000000"/>
              <w:right w:val="single" w:sz="4" w:space="0" w:color="000000"/>
            </w:tcBorders>
          </w:tcPr>
          <w:p w14:paraId="16D32087" w14:textId="54E1F480"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C90EC0" w:rsidRPr="00BC43A4" w14:paraId="376C5125"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80265A0" w14:textId="3D676A04"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115</w:t>
            </w:r>
            <w:r>
              <w:rPr>
                <w:rFonts w:ascii="Times New Roman" w:eastAsia="標楷體" w:hAnsi="Times New Roman" w:cs="Times New Roman" w:hint="eastAsia"/>
              </w:rPr>
              <w:t>年</w:t>
            </w:r>
            <w:r w:rsidRPr="00BC43A4">
              <w:rPr>
                <w:rFonts w:ascii="Times New Roman" w:eastAsia="標楷體" w:hAnsi="Times New Roman" w:cs="Times New Roman"/>
              </w:rPr>
              <w:t>1</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015768" w14:textId="10003845"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0.088</w:t>
            </w:r>
          </w:p>
        </w:tc>
        <w:tc>
          <w:tcPr>
            <w:tcW w:w="2018" w:type="dxa"/>
            <w:tcBorders>
              <w:top w:val="single" w:sz="4" w:space="0" w:color="000000"/>
              <w:left w:val="single" w:sz="4" w:space="0" w:color="000000"/>
              <w:bottom w:val="single" w:sz="4" w:space="0" w:color="000000"/>
              <w:right w:val="single" w:sz="4" w:space="0" w:color="000000"/>
            </w:tcBorders>
          </w:tcPr>
          <w:p w14:paraId="51831808" w14:textId="6265DECD"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D3DD049" w14:textId="0C0C94A2"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r>
      <w:tr w:rsidR="00C90EC0" w:rsidRPr="00BC43A4" w14:paraId="3C6D06AF"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171BD00" w14:textId="1F83714B"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115</w:t>
            </w:r>
            <w:r>
              <w:rPr>
                <w:rFonts w:ascii="Times New Roman" w:eastAsia="標楷體" w:hAnsi="Times New Roman" w:cs="Times New Roman" w:hint="eastAsia"/>
              </w:rPr>
              <w:t>年</w:t>
            </w:r>
            <w:r w:rsidRPr="00BC43A4">
              <w:rPr>
                <w:rFonts w:ascii="Times New Roman" w:eastAsia="標楷體" w:hAnsi="Times New Roman" w:cs="Times New Roman"/>
              </w:rPr>
              <w:t>2</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36C8A8F" w14:textId="1B5D0E60"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460C5675" w14:textId="1F699305"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625D9D6B" w14:textId="36898025"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C90EC0" w:rsidRPr="00BC43A4" w14:paraId="06CDEAD2"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DA6483B" w14:textId="7D73F847"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115</w:t>
            </w:r>
            <w:r>
              <w:rPr>
                <w:rFonts w:ascii="Times New Roman" w:eastAsia="標楷體" w:hAnsi="Times New Roman" w:cs="Times New Roman" w:hint="eastAsia"/>
              </w:rPr>
              <w:t>年</w:t>
            </w:r>
            <w:r w:rsidRPr="00BC43A4">
              <w:rPr>
                <w:rFonts w:ascii="Times New Roman" w:eastAsia="標楷體" w:hAnsi="Times New Roman" w:cs="Times New Roman"/>
              </w:rPr>
              <w:t>3</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F2DE56A" w14:textId="1B99B1F4"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0EC6CF27" w14:textId="0230B1FE"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0.055</w:t>
            </w:r>
          </w:p>
        </w:tc>
        <w:tc>
          <w:tcPr>
            <w:tcW w:w="2018" w:type="dxa"/>
            <w:tcBorders>
              <w:top w:val="single" w:sz="4" w:space="0" w:color="000000"/>
              <w:left w:val="single" w:sz="4" w:space="0" w:color="000000"/>
              <w:bottom w:val="single" w:sz="4" w:space="0" w:color="000000"/>
              <w:right w:val="single" w:sz="4" w:space="0" w:color="000000"/>
            </w:tcBorders>
          </w:tcPr>
          <w:p w14:paraId="7C05D51E" w14:textId="3E3DF564"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C90EC0" w:rsidRPr="00BC43A4" w14:paraId="44977361"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4B624C7" w14:textId="7E9131BF"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115</w:t>
            </w:r>
            <w:r>
              <w:rPr>
                <w:rFonts w:ascii="Times New Roman" w:eastAsia="標楷體" w:hAnsi="Times New Roman" w:cs="Times New Roman" w:hint="eastAsia"/>
              </w:rPr>
              <w:t>年</w:t>
            </w:r>
            <w:r w:rsidRPr="00BC43A4">
              <w:rPr>
                <w:rFonts w:ascii="Times New Roman" w:eastAsia="標楷體" w:hAnsi="Times New Roman" w:cs="Times New Roman"/>
              </w:rPr>
              <w:t>4</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AAD9964" w14:textId="448D6B42"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0E28CE2" w14:textId="630BE984"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0.054</w:t>
            </w:r>
          </w:p>
        </w:tc>
        <w:tc>
          <w:tcPr>
            <w:tcW w:w="2018" w:type="dxa"/>
            <w:tcBorders>
              <w:top w:val="single" w:sz="4" w:space="0" w:color="000000"/>
              <w:left w:val="single" w:sz="4" w:space="0" w:color="000000"/>
              <w:bottom w:val="single" w:sz="4" w:space="0" w:color="000000"/>
              <w:right w:val="single" w:sz="4" w:space="0" w:color="000000"/>
            </w:tcBorders>
          </w:tcPr>
          <w:p w14:paraId="3E43A82C" w14:textId="39B15B99"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C90EC0" w:rsidRPr="00BC43A4" w14:paraId="2AD8E37A"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1323073" w14:textId="6932521A"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115</w:t>
            </w:r>
            <w:r>
              <w:rPr>
                <w:rFonts w:ascii="Times New Roman" w:eastAsia="標楷體" w:hAnsi="Times New Roman" w:cs="Times New Roman" w:hint="eastAsia"/>
              </w:rPr>
              <w:t>年</w:t>
            </w:r>
            <w:r w:rsidRPr="00BC43A4">
              <w:rPr>
                <w:rFonts w:ascii="Times New Roman" w:eastAsia="標楷體" w:hAnsi="Times New Roman" w:cs="Times New Roman"/>
              </w:rPr>
              <w:t>5</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7967F1" w14:textId="5B9BCFC8"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35958349" w14:textId="3E24A6BA"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43DA5AC4" w14:textId="37CBF7A7"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r>
      <w:tr w:rsidR="00C90EC0" w:rsidRPr="00BC43A4" w14:paraId="50EB3CA3" w14:textId="77777777" w:rsidTr="006D1E8D">
        <w:trPr>
          <w:trHeight w:val="397"/>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D9B83BA" w14:textId="44C23A7A" w:rsidR="00C90EC0" w:rsidRPr="00BC43A4" w:rsidRDefault="00C90EC0" w:rsidP="00C90EC0">
            <w:pPr>
              <w:jc w:val="center"/>
              <w:rPr>
                <w:rFonts w:ascii="Times New Roman" w:eastAsia="標楷體" w:hAnsi="Times New Roman" w:cs="Times New Roman"/>
              </w:rPr>
            </w:pPr>
            <w:r w:rsidRPr="00BC43A4">
              <w:rPr>
                <w:rFonts w:ascii="Times New Roman" w:eastAsia="標楷體" w:hAnsi="Times New Roman" w:cs="Times New Roman"/>
              </w:rPr>
              <w:t>115</w:t>
            </w:r>
            <w:r>
              <w:rPr>
                <w:rFonts w:ascii="Times New Roman" w:eastAsia="標楷體" w:hAnsi="Times New Roman" w:cs="Times New Roman" w:hint="eastAsia"/>
              </w:rPr>
              <w:t>年</w:t>
            </w:r>
            <w:r w:rsidRPr="00BC43A4">
              <w:rPr>
                <w:rFonts w:ascii="Times New Roman" w:eastAsia="標楷體" w:hAnsi="Times New Roman" w:cs="Times New Roman"/>
              </w:rPr>
              <w:t>6</w:t>
            </w:r>
            <w:r>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3219708E" w14:textId="3AA3475F"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r>
              <w:rPr>
                <w:rFonts w:ascii="Times New Roman" w:eastAsia="標楷體" w:hAnsi="Times New Roman" w:cs="Times New Roman" w:hint="eastAsia"/>
                <w:szCs w:val="26"/>
              </w:rPr>
              <w:t>0</w:t>
            </w:r>
          </w:p>
        </w:tc>
        <w:tc>
          <w:tcPr>
            <w:tcW w:w="2018" w:type="dxa"/>
            <w:tcBorders>
              <w:top w:val="single" w:sz="4" w:space="0" w:color="000000"/>
              <w:left w:val="single" w:sz="4" w:space="0" w:color="000000"/>
              <w:bottom w:val="single" w:sz="4" w:space="0" w:color="000000"/>
              <w:right w:val="single" w:sz="4" w:space="0" w:color="000000"/>
            </w:tcBorders>
          </w:tcPr>
          <w:p w14:paraId="14FFC657" w14:textId="05A84455"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0.061</w:t>
            </w:r>
          </w:p>
        </w:tc>
        <w:tc>
          <w:tcPr>
            <w:tcW w:w="2018" w:type="dxa"/>
            <w:tcBorders>
              <w:top w:val="single" w:sz="4" w:space="0" w:color="000000"/>
              <w:left w:val="single" w:sz="4" w:space="0" w:color="000000"/>
              <w:bottom w:val="single" w:sz="4" w:space="0" w:color="000000"/>
              <w:right w:val="single" w:sz="4" w:space="0" w:color="000000"/>
            </w:tcBorders>
          </w:tcPr>
          <w:p w14:paraId="3368A769" w14:textId="1FAE7B3A" w:rsidR="00C90EC0" w:rsidRPr="00BC43A4" w:rsidRDefault="00C90EC0" w:rsidP="00C90EC0">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0.107</w:t>
            </w:r>
          </w:p>
        </w:tc>
      </w:tr>
      <w:tr w:rsidR="00F41AAA" w:rsidRPr="00BC43A4" w14:paraId="55B5307E" w14:textId="77777777" w:rsidTr="00C87A0F">
        <w:trPr>
          <w:trHeight w:val="442"/>
          <w:jc w:val="center"/>
        </w:trPr>
        <w:tc>
          <w:tcPr>
            <w:tcW w:w="8072" w:type="dxa"/>
            <w:gridSpan w:val="4"/>
            <w:tcBorders>
              <w:top w:val="single" w:sz="4" w:space="0" w:color="000000"/>
              <w:left w:val="single" w:sz="4" w:space="0" w:color="000000"/>
              <w:bottom w:val="single" w:sz="4" w:space="0" w:color="000000"/>
              <w:right w:val="single" w:sz="4" w:space="0" w:color="000000"/>
            </w:tcBorders>
            <w:vAlign w:val="center"/>
          </w:tcPr>
          <w:p w14:paraId="66AB53A8" w14:textId="072C28B9" w:rsidR="00F41AAA" w:rsidRPr="00F41AAA" w:rsidRDefault="00F41AAA" w:rsidP="00F41AAA">
            <w:pPr>
              <w:ind w:right="110"/>
              <w:rPr>
                <w:rFonts w:ascii="Times New Roman" w:eastAsia="標楷體" w:hAnsi="Times New Roman" w:cs="Times New Roman"/>
                <w:szCs w:val="26"/>
              </w:rPr>
            </w:pPr>
            <w:proofErr w:type="gramStart"/>
            <w:r w:rsidRPr="00F41AAA">
              <w:rPr>
                <w:rFonts w:ascii="Times New Roman" w:eastAsia="標楷體" w:hAnsi="Times New Roman" w:cs="Times New Roman"/>
                <w:szCs w:val="26"/>
              </w:rPr>
              <w:t>註</w:t>
            </w:r>
            <w:proofErr w:type="gramEnd"/>
            <w:r w:rsidRPr="00F41AAA">
              <w:rPr>
                <w:rFonts w:ascii="Times New Roman" w:eastAsia="標楷體" w:hAnsi="Times New Roman" w:cs="Times New Roman"/>
                <w:szCs w:val="26"/>
              </w:rPr>
              <w:t>：</w:t>
            </w:r>
            <w:r w:rsidR="006D1E8D" w:rsidRPr="006D1E8D">
              <w:rPr>
                <w:rFonts w:ascii="Times New Roman" w:eastAsia="標楷體" w:hAnsi="Times New Roman" w:cs="Times New Roman" w:hint="eastAsia"/>
                <w:szCs w:val="26"/>
              </w:rPr>
              <w:t xml:space="preserve">114 </w:t>
            </w:r>
            <w:r w:rsidR="006D1E8D" w:rsidRPr="006D1E8D">
              <w:rPr>
                <w:rFonts w:ascii="Times New Roman" w:eastAsia="標楷體" w:hAnsi="Times New Roman" w:cs="Times New Roman" w:hint="eastAsia"/>
                <w:szCs w:val="26"/>
              </w:rPr>
              <w:t>年</w:t>
            </w:r>
            <w:r w:rsidR="006D1E8D" w:rsidRPr="006D1E8D">
              <w:rPr>
                <w:rFonts w:ascii="Times New Roman" w:eastAsia="標楷體" w:hAnsi="Times New Roman" w:cs="Times New Roman" w:hint="eastAsia"/>
                <w:szCs w:val="26"/>
              </w:rPr>
              <w:t xml:space="preserve"> 11 </w:t>
            </w:r>
            <w:proofErr w:type="gramStart"/>
            <w:r w:rsidR="006D1E8D" w:rsidRPr="006D1E8D">
              <w:rPr>
                <w:rFonts w:ascii="Times New Roman" w:eastAsia="標楷體" w:hAnsi="Times New Roman" w:cs="Times New Roman" w:hint="eastAsia"/>
                <w:szCs w:val="26"/>
              </w:rPr>
              <w:t>月東台灣</w:t>
            </w:r>
            <w:proofErr w:type="gramEnd"/>
            <w:r w:rsidR="006D1E8D" w:rsidRPr="006D1E8D">
              <w:rPr>
                <w:rFonts w:ascii="Times New Roman" w:eastAsia="標楷體" w:hAnsi="Times New Roman" w:cs="Times New Roman" w:hint="eastAsia"/>
                <w:szCs w:val="26"/>
              </w:rPr>
              <w:t>客運未提交票證資料至平</w:t>
            </w:r>
            <w:proofErr w:type="gramStart"/>
            <w:r w:rsidR="006D1E8D" w:rsidRPr="006D1E8D">
              <w:rPr>
                <w:rFonts w:ascii="Times New Roman" w:eastAsia="標楷體" w:hAnsi="Times New Roman" w:cs="Times New Roman" w:hint="eastAsia"/>
                <w:szCs w:val="26"/>
              </w:rPr>
              <w:t>臺</w:t>
            </w:r>
            <w:proofErr w:type="gramEnd"/>
            <w:r w:rsidR="006D1E8D" w:rsidRPr="006D1E8D">
              <w:rPr>
                <w:rFonts w:ascii="Times New Roman" w:eastAsia="標楷體" w:hAnsi="Times New Roman" w:cs="Times New Roman" w:hint="eastAsia"/>
                <w:szCs w:val="26"/>
              </w:rPr>
              <w:t>，該月</w:t>
            </w:r>
            <w:proofErr w:type="gramStart"/>
            <w:r w:rsidR="006D1E8D" w:rsidRPr="006D1E8D">
              <w:rPr>
                <w:rFonts w:ascii="Times New Roman" w:eastAsia="標楷體" w:hAnsi="Times New Roman" w:cs="Times New Roman" w:hint="eastAsia"/>
                <w:szCs w:val="26"/>
              </w:rPr>
              <w:t>僅含統</w:t>
            </w:r>
            <w:proofErr w:type="gramEnd"/>
            <w:r w:rsidR="006D1E8D" w:rsidRPr="006D1E8D">
              <w:rPr>
                <w:rFonts w:ascii="Times New Roman" w:eastAsia="標楷體" w:hAnsi="Times New Roman" w:cs="Times New Roman" w:hint="eastAsia"/>
                <w:szCs w:val="26"/>
              </w:rPr>
              <w:t>聯客運及興東客運資料，數值不宜與其他月份比較。</w:t>
            </w:r>
          </w:p>
        </w:tc>
      </w:tr>
    </w:tbl>
    <w:bookmarkEnd w:id="92"/>
    <w:p w14:paraId="2801F8B0" w14:textId="146F6F7A" w:rsidR="00BC43A4" w:rsidRPr="00BC43A4" w:rsidRDefault="00BC43A4" w:rsidP="00C96867">
      <w:pPr>
        <w:spacing w:beforeLines="50" w:before="180" w:afterLines="50" w:after="180" w:line="400" w:lineRule="exact"/>
        <w:ind w:firstLineChars="200" w:firstLine="480"/>
        <w:jc w:val="both"/>
      </w:pPr>
      <w:r>
        <w:fldChar w:fldCharType="begin"/>
      </w:r>
      <w:r>
        <w:instrText xml:space="preserve"> </w:instrText>
      </w:r>
      <w:r>
        <w:rPr>
          <w:rFonts w:hint="eastAsia"/>
        </w:rPr>
        <w:instrText>REF _Ref238924874 \h</w:instrText>
      </w:r>
      <w:r>
        <w:instrText xml:space="preserve"> </w:instrText>
      </w:r>
      <w:r>
        <w:fldChar w:fldCharType="separate"/>
      </w:r>
      <w:r w:rsidR="00EC1F40" w:rsidRPr="00F44525">
        <w:rPr>
          <w:rFonts w:hint="eastAsia"/>
          <w:szCs w:val="24"/>
        </w:rPr>
        <w:t>圖</w:t>
      </w:r>
      <w:r w:rsidR="00EC1F40" w:rsidRPr="00F44525">
        <w:rPr>
          <w:rFonts w:hint="eastAsia"/>
          <w:szCs w:val="24"/>
        </w:rPr>
        <w:t xml:space="preserve"> </w:t>
      </w:r>
      <w:r w:rsidR="00EC1F40">
        <w:rPr>
          <w:noProof/>
          <w:szCs w:val="24"/>
        </w:rPr>
        <w:t>4.1</w:t>
      </w:r>
      <w:r w:rsidR="00EC1F40">
        <w:rPr>
          <w:szCs w:val="24"/>
        </w:rPr>
        <w:t>.</w:t>
      </w:r>
      <w:r w:rsidR="00EC1F40">
        <w:rPr>
          <w:noProof/>
          <w:szCs w:val="24"/>
        </w:rPr>
        <w:t>2</w:t>
      </w:r>
      <w:r>
        <w:fldChar w:fldCharType="end"/>
      </w:r>
      <w:r w:rsidR="006F1577">
        <w:t>顯示，</w:t>
      </w:r>
      <w:proofErr w:type="gramStart"/>
      <w:r w:rsidR="006F1577">
        <w:t>臺</w:t>
      </w:r>
      <w:proofErr w:type="gramEnd"/>
      <w:r w:rsidR="006F1577">
        <w:t>東縣客運整體平均轉乘次數大致維持於</w:t>
      </w:r>
      <w:r w:rsidR="006F1577">
        <w:t xml:space="preserve"> 0.08 </w:t>
      </w:r>
      <w:r w:rsidR="006F1577">
        <w:t>至</w:t>
      </w:r>
      <w:r w:rsidR="006F1577">
        <w:t xml:space="preserve"> 0.12 </w:t>
      </w:r>
      <w:r w:rsidR="006F1577">
        <w:t>次</w:t>
      </w:r>
      <w:proofErr w:type="gramStart"/>
      <w:r w:rsidR="006F1577">
        <w:t>之間，</w:t>
      </w:r>
      <w:proofErr w:type="gramEnd"/>
      <w:r w:rsidR="006F1577">
        <w:t>整體變化幅度有限。</w:t>
      </w:r>
      <w:r w:rsidR="006F1577">
        <w:t>113</w:t>
      </w:r>
      <w:r w:rsidR="006F1577">
        <w:t>年</w:t>
      </w:r>
      <w:r w:rsidR="006F1577">
        <w:t>6</w:t>
      </w:r>
      <w:r w:rsidR="006F1577">
        <w:t>月為</w:t>
      </w:r>
      <w:r w:rsidR="006F1577">
        <w:t xml:space="preserve"> 0.106 </w:t>
      </w:r>
      <w:r w:rsidR="006F1577">
        <w:t>次與</w:t>
      </w:r>
      <w:r w:rsidR="006F1577">
        <w:t xml:space="preserve"> 114</w:t>
      </w:r>
      <w:r w:rsidR="006F1577">
        <w:t>年</w:t>
      </w:r>
      <w:r w:rsidR="006F1577">
        <w:t>7</w:t>
      </w:r>
      <w:r w:rsidR="006F1577">
        <w:t>月達</w:t>
      </w:r>
      <w:r w:rsidR="006F1577">
        <w:t xml:space="preserve"> 0.117 </w:t>
      </w:r>
      <w:r w:rsidR="006F1577">
        <w:t>次，為觀察期間相對高點。其後轉乘次數逐步下降，</w:t>
      </w:r>
      <w:r w:rsidR="006F1577">
        <w:t>114</w:t>
      </w:r>
      <w:r w:rsidR="006F1577">
        <w:t>年</w:t>
      </w:r>
      <w:r w:rsidR="006F1577">
        <w:t>9</w:t>
      </w:r>
      <w:r w:rsidR="006F1577">
        <w:t>月及</w:t>
      </w:r>
      <w:r w:rsidR="006F1577">
        <w:t>115</w:t>
      </w:r>
      <w:r w:rsidR="006F1577">
        <w:t>年</w:t>
      </w:r>
      <w:r w:rsidR="006F1577">
        <w:t>3</w:t>
      </w:r>
      <w:r w:rsidR="006F1577">
        <w:t>月分別降至</w:t>
      </w:r>
      <w:r w:rsidR="006F1577">
        <w:t xml:space="preserve"> 0.082 </w:t>
      </w:r>
      <w:r w:rsidR="006F1577">
        <w:t>次及</w:t>
      </w:r>
      <w:r w:rsidR="006F1577">
        <w:t xml:space="preserve"> 0.085 </w:t>
      </w:r>
      <w:r w:rsidR="006F1577">
        <w:t>次，為期間最低，之後略有回升，</w:t>
      </w:r>
      <w:r w:rsidR="006F1577">
        <w:t>115</w:t>
      </w:r>
      <w:r w:rsidR="006F1577">
        <w:t>年</w:t>
      </w:r>
      <w:r w:rsidR="006F1577">
        <w:t>6</w:t>
      </w:r>
      <w:r w:rsidR="006F1577">
        <w:t>月為</w:t>
      </w:r>
      <w:r w:rsidR="006F1577">
        <w:t xml:space="preserve"> 0.090 </w:t>
      </w:r>
      <w:r w:rsidR="006F1577">
        <w:t>次，整體未呈現明顯的長期上升趨勢。另</w:t>
      </w:r>
      <w:r w:rsidR="006F1577">
        <w:t xml:space="preserve"> 114 </w:t>
      </w:r>
      <w:r w:rsidR="006F1577">
        <w:t>年</w:t>
      </w:r>
      <w:r w:rsidR="006F1577">
        <w:t xml:space="preserve"> 11 </w:t>
      </w:r>
      <w:proofErr w:type="gramStart"/>
      <w:r w:rsidR="006F1577">
        <w:t>月東台灣</w:t>
      </w:r>
      <w:proofErr w:type="gramEnd"/>
      <w:r w:rsidR="006F1577">
        <w:t>客運未提交票證資料至平</w:t>
      </w:r>
      <w:proofErr w:type="gramStart"/>
      <w:r w:rsidR="006F1577">
        <w:t>臺</w:t>
      </w:r>
      <w:proofErr w:type="gramEnd"/>
      <w:r w:rsidR="006F1577">
        <w:t>，該月數值僅反映其餘業者之乘客組成，不納入趨勢判讀</w:t>
      </w:r>
      <w:r w:rsidR="006F1577">
        <w:rPr>
          <w:rFonts w:hint="eastAsia"/>
        </w:rPr>
        <w:t>。</w:t>
      </w:r>
    </w:p>
    <w:p w14:paraId="321BE312" w14:textId="54EC8B94" w:rsidR="00F44525" w:rsidRPr="00F44525" w:rsidRDefault="00BC43A4" w:rsidP="00C96867">
      <w:pPr>
        <w:spacing w:beforeLines="50" w:before="180" w:afterLines="50" w:after="180" w:line="400" w:lineRule="exact"/>
        <w:ind w:firstLineChars="200" w:firstLine="480"/>
        <w:jc w:val="both"/>
      </w:pPr>
      <w:r w:rsidRPr="00BC43A4">
        <w:rPr>
          <w:rFonts w:hint="eastAsia"/>
        </w:rPr>
        <w:t>進一步觀察不同票種，如</w:t>
      </w:r>
      <w:r>
        <w:fldChar w:fldCharType="begin"/>
      </w:r>
      <w:r>
        <w:instrText xml:space="preserve"> </w:instrText>
      </w:r>
      <w:r>
        <w:rPr>
          <w:rFonts w:hint="eastAsia"/>
        </w:rPr>
        <w:instrText>REF _Ref238924918 \h</w:instrText>
      </w:r>
      <w:r>
        <w:instrText xml:space="preserve"> </w:instrText>
      </w:r>
      <w:r>
        <w:fldChar w:fldCharType="separate"/>
      </w:r>
      <w:r w:rsidR="00EC1F40" w:rsidRPr="00F44525">
        <w:rPr>
          <w:rFonts w:hint="eastAsia"/>
          <w:szCs w:val="24"/>
        </w:rPr>
        <w:t>表</w:t>
      </w:r>
      <w:r w:rsidR="00EC1F40" w:rsidRPr="00F44525">
        <w:rPr>
          <w:rFonts w:hint="eastAsia"/>
          <w:szCs w:val="24"/>
        </w:rPr>
        <w:t xml:space="preserve"> </w:t>
      </w:r>
      <w:r w:rsidR="00EC1F40">
        <w:rPr>
          <w:noProof/>
          <w:szCs w:val="24"/>
        </w:rPr>
        <w:t>4.1</w:t>
      </w:r>
      <w:r w:rsidR="00EC1F40">
        <w:rPr>
          <w:szCs w:val="24"/>
        </w:rPr>
        <w:t>.</w:t>
      </w:r>
      <w:r w:rsidR="00EC1F40">
        <w:rPr>
          <w:noProof/>
          <w:szCs w:val="24"/>
        </w:rPr>
        <w:t>2</w:t>
      </w:r>
      <w:r>
        <w:fldChar w:fldCharType="end"/>
      </w:r>
      <w:r w:rsidRPr="00BC43A4">
        <w:rPr>
          <w:rFonts w:hint="eastAsia"/>
        </w:rPr>
        <w:t>所示，</w:t>
      </w:r>
      <w:r w:rsidR="006F1577">
        <w:t xml:space="preserve">TPASS </w:t>
      </w:r>
      <w:r w:rsidR="006F1577">
        <w:t>平均轉乘次數所有月份均低於其他票種，普遍維持在</w:t>
      </w:r>
      <w:r w:rsidR="006F1577">
        <w:t xml:space="preserve"> 0.10 </w:t>
      </w:r>
      <w:r w:rsidR="006F1577">
        <w:t>次以下，介於</w:t>
      </w:r>
      <w:r w:rsidR="006F1577">
        <w:t xml:space="preserve"> 0.055 </w:t>
      </w:r>
      <w:r w:rsidR="006F1577">
        <w:t>至</w:t>
      </w:r>
      <w:r w:rsidR="006F1577">
        <w:t xml:space="preserve"> 0.104 </w:t>
      </w:r>
      <w:r w:rsidR="006F1577">
        <w:t>次之間；其他票種則多維持於</w:t>
      </w:r>
      <w:r w:rsidR="006F1577">
        <w:t xml:space="preserve"> 0.10 </w:t>
      </w:r>
      <w:r w:rsidR="006F1577">
        <w:t>至</w:t>
      </w:r>
      <w:r w:rsidR="006F1577">
        <w:t xml:space="preserve"> 0.13 </w:t>
      </w:r>
      <w:r w:rsidR="006F1577">
        <w:t>次，</w:t>
      </w:r>
      <w:r w:rsidR="006F1577">
        <w:t>114</w:t>
      </w:r>
      <w:r w:rsidR="006F1577">
        <w:t>年</w:t>
      </w:r>
      <w:r w:rsidR="006F1577">
        <w:t>1</w:t>
      </w:r>
      <w:r w:rsidR="006F1577">
        <w:t>月達</w:t>
      </w:r>
      <w:r w:rsidR="006F1577">
        <w:t xml:space="preserve"> 0.125 </w:t>
      </w:r>
      <w:r w:rsidR="006F1577">
        <w:t>次，至</w:t>
      </w:r>
      <w:r w:rsidR="006F1577">
        <w:t xml:space="preserve"> 115</w:t>
      </w:r>
      <w:r w:rsidR="006F1577">
        <w:t>年</w:t>
      </w:r>
      <w:r w:rsidR="006F1577">
        <w:t>6</w:t>
      </w:r>
      <w:r w:rsidR="006F1577">
        <w:t>月仍有</w:t>
      </w:r>
      <w:r w:rsidR="006F1577">
        <w:t xml:space="preserve"> 0.107 </w:t>
      </w:r>
      <w:r w:rsidR="006F1577">
        <w:t>次。</w:t>
      </w:r>
      <w:r w:rsidR="006F1577">
        <w:t xml:space="preserve">TPASS </w:t>
      </w:r>
      <w:r w:rsidR="006F1577">
        <w:t>乘客之轉乘次數較低，可能</w:t>
      </w:r>
      <w:proofErr w:type="gramStart"/>
      <w:r w:rsidR="006F1577">
        <w:t>反映其旅次</w:t>
      </w:r>
      <w:proofErr w:type="gramEnd"/>
      <w:r w:rsidR="006F1577">
        <w:t>以單一路線之直達旅次為主，其他票種旅客之旅次型態則較為多元；</w:t>
      </w:r>
      <w:proofErr w:type="gramStart"/>
      <w:r w:rsidR="006F1577">
        <w:t>惟票證</w:t>
      </w:r>
      <w:proofErr w:type="gramEnd"/>
      <w:r w:rsidR="006F1577">
        <w:t>資料無法辨識旅次目的，此點尚待其他資料佐證</w:t>
      </w:r>
      <w:r w:rsidRPr="00BC43A4">
        <w:rPr>
          <w:rFonts w:hint="eastAsia"/>
        </w:rPr>
        <w:t>。</w:t>
      </w:r>
    </w:p>
    <w:p w14:paraId="3D77923A" w14:textId="5CB23C6B" w:rsidR="001A5D72"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94" w:name="_toc_manual_27"/>
      <w:r w:rsidRPr="00610647">
        <w:rPr>
          <w:rFonts w:eastAsia="標楷體" w:hint="eastAsia"/>
          <w:b/>
          <w:color w:val="auto"/>
          <w:sz w:val="24"/>
          <w:szCs w:val="27"/>
        </w:rPr>
        <w:lastRenderedPageBreak/>
        <w:t xml:space="preserve"> </w:t>
      </w:r>
      <w:bookmarkStart w:id="95" w:name="_Toc238609248"/>
      <w:r w:rsidR="00E618A5" w:rsidRPr="00610647">
        <w:rPr>
          <w:rFonts w:eastAsia="標楷體"/>
          <w:b/>
          <w:color w:val="auto"/>
          <w:sz w:val="24"/>
          <w:szCs w:val="27"/>
        </w:rPr>
        <w:t>小結</w:t>
      </w:r>
      <w:bookmarkEnd w:id="94"/>
      <w:bookmarkEnd w:id="95"/>
    </w:p>
    <w:p w14:paraId="4D071204" w14:textId="536E8C92" w:rsidR="000E7C3A" w:rsidRPr="003B3456" w:rsidRDefault="000E7C3A" w:rsidP="003B3456">
      <w:pPr>
        <w:spacing w:beforeLines="50" w:before="180" w:afterLines="50" w:after="180" w:line="400" w:lineRule="exact"/>
        <w:ind w:firstLineChars="200" w:firstLine="480"/>
        <w:jc w:val="both"/>
        <w:rPr>
          <w:szCs w:val="24"/>
        </w:rPr>
      </w:pPr>
      <w:r w:rsidRPr="003B3456">
        <w:rPr>
          <w:rFonts w:hint="eastAsia"/>
          <w:szCs w:val="24"/>
        </w:rPr>
        <w:t>綜合花蓮與</w:t>
      </w:r>
      <w:proofErr w:type="gramStart"/>
      <w:r w:rsidRPr="003B3456">
        <w:rPr>
          <w:rFonts w:hint="eastAsia"/>
          <w:szCs w:val="24"/>
        </w:rPr>
        <w:t>臺</w:t>
      </w:r>
      <w:proofErr w:type="gramEnd"/>
      <w:r w:rsidRPr="003B3456">
        <w:rPr>
          <w:rFonts w:hint="eastAsia"/>
          <w:szCs w:val="24"/>
        </w:rPr>
        <w:t>東兩地平均轉乘次數變化可知，花蓮地區整體平均轉乘次數約介於</w:t>
      </w:r>
      <w:r w:rsidRPr="003B3456">
        <w:rPr>
          <w:rFonts w:hint="eastAsia"/>
          <w:szCs w:val="24"/>
        </w:rPr>
        <w:t>0.036</w:t>
      </w:r>
      <w:r w:rsidRPr="003B3456">
        <w:rPr>
          <w:rFonts w:hint="eastAsia"/>
          <w:szCs w:val="24"/>
        </w:rPr>
        <w:t>至</w:t>
      </w:r>
      <w:r w:rsidRPr="003B3456">
        <w:rPr>
          <w:rFonts w:hint="eastAsia"/>
          <w:szCs w:val="24"/>
        </w:rPr>
        <w:t>0.052</w:t>
      </w:r>
      <w:r w:rsidRPr="003B3456">
        <w:rPr>
          <w:rFonts w:hint="eastAsia"/>
          <w:szCs w:val="24"/>
        </w:rPr>
        <w:t>次</w:t>
      </w:r>
      <w:proofErr w:type="gramStart"/>
      <w:r w:rsidRPr="003B3456">
        <w:rPr>
          <w:rFonts w:hint="eastAsia"/>
          <w:szCs w:val="24"/>
        </w:rPr>
        <w:t>之間</w:t>
      </w:r>
      <w:proofErr w:type="gramEnd"/>
      <w:r w:rsidRPr="003B3456">
        <w:rPr>
          <w:rFonts w:hint="eastAsia"/>
          <w:szCs w:val="24"/>
        </w:rPr>
        <w:t>，分析期間雖有小幅波動，但整體變化幅度相對有限。不同票種比較結果顯示，</w:t>
      </w:r>
      <w:r w:rsidRPr="003B3456">
        <w:rPr>
          <w:rFonts w:hint="eastAsia"/>
          <w:szCs w:val="24"/>
        </w:rPr>
        <w:t>TPASS</w:t>
      </w:r>
      <w:r w:rsidRPr="003B3456">
        <w:rPr>
          <w:rFonts w:hint="eastAsia"/>
          <w:szCs w:val="24"/>
        </w:rPr>
        <w:t>乘客平均轉乘次數多低於其他票種，反映其搭乘行為較集中於固定路線或直接旅次，整體轉乘需求相對較低。</w:t>
      </w:r>
    </w:p>
    <w:p w14:paraId="10230991" w14:textId="5313A7E3" w:rsidR="000E7C3A" w:rsidRPr="003B3456" w:rsidRDefault="000E7C3A" w:rsidP="003B3456">
      <w:pPr>
        <w:spacing w:beforeLines="50" w:before="180" w:afterLines="50" w:after="180" w:line="400" w:lineRule="exact"/>
        <w:ind w:firstLineChars="200" w:firstLine="480"/>
        <w:jc w:val="both"/>
        <w:rPr>
          <w:szCs w:val="24"/>
        </w:rPr>
      </w:pPr>
      <w:proofErr w:type="gramStart"/>
      <w:r w:rsidRPr="003B3456">
        <w:rPr>
          <w:rFonts w:hint="eastAsia"/>
          <w:szCs w:val="24"/>
        </w:rPr>
        <w:t>臺</w:t>
      </w:r>
      <w:proofErr w:type="gramEnd"/>
      <w:r w:rsidRPr="003B3456">
        <w:rPr>
          <w:rFonts w:hint="eastAsia"/>
          <w:szCs w:val="24"/>
        </w:rPr>
        <w:t>東地區平均轉乘次數整體高於花蓮地區，約介於</w:t>
      </w:r>
      <w:r w:rsidRPr="003B3456">
        <w:rPr>
          <w:rFonts w:hint="eastAsia"/>
          <w:szCs w:val="24"/>
        </w:rPr>
        <w:t>0.08</w:t>
      </w:r>
      <w:r w:rsidRPr="003B3456">
        <w:rPr>
          <w:rFonts w:hint="eastAsia"/>
          <w:szCs w:val="24"/>
        </w:rPr>
        <w:t>至</w:t>
      </w:r>
      <w:r w:rsidRPr="003B3456">
        <w:rPr>
          <w:rFonts w:hint="eastAsia"/>
          <w:szCs w:val="24"/>
        </w:rPr>
        <w:t>0.12</w:t>
      </w:r>
      <w:r w:rsidRPr="003B3456">
        <w:rPr>
          <w:rFonts w:hint="eastAsia"/>
          <w:szCs w:val="24"/>
        </w:rPr>
        <w:t>次</w:t>
      </w:r>
      <w:proofErr w:type="gramStart"/>
      <w:r w:rsidRPr="003B3456">
        <w:rPr>
          <w:rFonts w:hint="eastAsia"/>
          <w:szCs w:val="24"/>
        </w:rPr>
        <w:t>之間</w:t>
      </w:r>
      <w:proofErr w:type="gramEnd"/>
      <w:r w:rsidRPr="003B3456">
        <w:rPr>
          <w:rFonts w:hint="eastAsia"/>
          <w:szCs w:val="24"/>
        </w:rPr>
        <w:t>，且各月份波動幅度較為明顯。</w:t>
      </w:r>
      <w:r w:rsidRPr="003B3456">
        <w:rPr>
          <w:rFonts w:hint="eastAsia"/>
          <w:szCs w:val="24"/>
        </w:rPr>
        <w:t>TPASS</w:t>
      </w:r>
      <w:r w:rsidRPr="003B3456">
        <w:rPr>
          <w:rFonts w:hint="eastAsia"/>
          <w:szCs w:val="24"/>
        </w:rPr>
        <w:t>乘客平均轉乘次數同樣多低於其他票種，但部分月份差距有所縮小，顯示</w:t>
      </w:r>
      <w:proofErr w:type="gramStart"/>
      <w:r w:rsidRPr="003B3456">
        <w:rPr>
          <w:rFonts w:hint="eastAsia"/>
          <w:szCs w:val="24"/>
        </w:rPr>
        <w:t>臺</w:t>
      </w:r>
      <w:proofErr w:type="gramEnd"/>
      <w:r w:rsidRPr="003B3456">
        <w:rPr>
          <w:rFonts w:hint="eastAsia"/>
          <w:szCs w:val="24"/>
        </w:rPr>
        <w:t>東地區乘客之轉乘行為受月份及旅運需求變化影響較為明顯，整體呈現較高之轉乘使用程度。</w:t>
      </w:r>
    </w:p>
    <w:p w14:paraId="75A41237" w14:textId="149EAC16" w:rsidR="00F10B81" w:rsidRDefault="000E7C3A" w:rsidP="003B3456">
      <w:pPr>
        <w:spacing w:beforeLines="50" w:before="180" w:afterLines="50" w:after="180" w:line="400" w:lineRule="exact"/>
        <w:ind w:firstLineChars="200" w:firstLine="480"/>
        <w:jc w:val="both"/>
        <w:rPr>
          <w:szCs w:val="24"/>
        </w:rPr>
      </w:pPr>
      <w:r w:rsidRPr="003B3456">
        <w:rPr>
          <w:rFonts w:hint="eastAsia"/>
          <w:szCs w:val="24"/>
        </w:rPr>
        <w:t>綜合比較兩地可知，</w:t>
      </w:r>
      <w:proofErr w:type="gramStart"/>
      <w:r w:rsidRPr="003B3456">
        <w:rPr>
          <w:rFonts w:hint="eastAsia"/>
          <w:szCs w:val="24"/>
        </w:rPr>
        <w:t>臺</w:t>
      </w:r>
      <w:proofErr w:type="gramEnd"/>
      <w:r w:rsidRPr="003B3456">
        <w:rPr>
          <w:rFonts w:hint="eastAsia"/>
          <w:szCs w:val="24"/>
        </w:rPr>
        <w:t>東地區平均轉乘次數高於花蓮地區，</w:t>
      </w:r>
      <w:proofErr w:type="gramStart"/>
      <w:r w:rsidRPr="003B3456">
        <w:rPr>
          <w:rFonts w:hint="eastAsia"/>
          <w:szCs w:val="24"/>
        </w:rPr>
        <w:t>且月別變</w:t>
      </w:r>
      <w:proofErr w:type="gramEnd"/>
      <w:r w:rsidRPr="003B3456">
        <w:rPr>
          <w:rFonts w:hint="eastAsia"/>
          <w:szCs w:val="24"/>
        </w:rPr>
        <w:t>化幅度較大；花蓮地區則維持相對穩定之轉乘型態。兩地</w:t>
      </w:r>
      <w:r w:rsidRPr="003B3456">
        <w:rPr>
          <w:rFonts w:hint="eastAsia"/>
          <w:szCs w:val="24"/>
        </w:rPr>
        <w:t>TPASS</w:t>
      </w:r>
      <w:r w:rsidRPr="003B3456">
        <w:rPr>
          <w:rFonts w:hint="eastAsia"/>
          <w:szCs w:val="24"/>
        </w:rPr>
        <w:t>乘客平均轉乘次數普遍低於其他票種，顯示不同票種乘客在搭乘目的、路線使用型態及轉乘需求上具有差異。整體而言，平均轉乘次數除受到票種別影響外，亦反映不同地區路線配置與旅運需求結構之差異。</w:t>
      </w:r>
    </w:p>
    <w:p w14:paraId="7C225C30" w14:textId="77777777" w:rsidR="003B3456" w:rsidRPr="003B3456" w:rsidRDefault="003B3456" w:rsidP="003B3456">
      <w:pPr>
        <w:spacing w:beforeLines="50" w:before="180" w:afterLines="50" w:after="180" w:line="400" w:lineRule="exact"/>
        <w:ind w:firstLineChars="200" w:firstLine="480"/>
        <w:jc w:val="both"/>
        <w:rPr>
          <w:szCs w:val="24"/>
        </w:rPr>
      </w:pPr>
    </w:p>
    <w:sectPr w:rsidR="003B3456" w:rsidRPr="003B3456" w:rsidSect="00EC1F40">
      <w:footerReference w:type="default" r:id="rId31"/>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6DAC4F" w14:textId="77777777" w:rsidR="00BD61BE" w:rsidRDefault="00BD61BE" w:rsidP="00F765B7">
      <w:pPr>
        <w:spacing w:after="0" w:line="240" w:lineRule="auto"/>
      </w:pPr>
      <w:r>
        <w:separator/>
      </w:r>
    </w:p>
  </w:endnote>
  <w:endnote w:type="continuationSeparator" w:id="0">
    <w:p w14:paraId="58E51A45" w14:textId="77777777" w:rsidR="00BD61BE" w:rsidRDefault="00BD61BE" w:rsidP="00F7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5318571"/>
      <w:docPartObj>
        <w:docPartGallery w:val="Page Numbers (Bottom of Page)"/>
        <w:docPartUnique/>
      </w:docPartObj>
    </w:sdtPr>
    <w:sdtContent>
      <w:p w14:paraId="01DFE7CB" w14:textId="26F4F1B6" w:rsidR="00B8157B" w:rsidRDefault="00B8157B">
        <w:pPr>
          <w:pStyle w:val="af2"/>
          <w:jc w:val="center"/>
        </w:pPr>
        <w:r>
          <w:fldChar w:fldCharType="begin"/>
        </w:r>
        <w:r>
          <w:instrText>PAGE   \* MERGEFORMAT</w:instrText>
        </w:r>
        <w:r>
          <w:fldChar w:fldCharType="separate"/>
        </w:r>
        <w:r>
          <w:rPr>
            <w:lang w:val="zh-TW"/>
          </w:rPr>
          <w:t>2</w:t>
        </w:r>
        <w:r>
          <w:fldChar w:fldCharType="end"/>
        </w:r>
      </w:p>
    </w:sdtContent>
  </w:sdt>
  <w:p w14:paraId="443E42B1" w14:textId="77777777" w:rsidR="00B8157B" w:rsidRDefault="00B8157B">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7411160"/>
      <w:docPartObj>
        <w:docPartGallery w:val="Page Numbers (Bottom of Page)"/>
        <w:docPartUnique/>
      </w:docPartObj>
    </w:sdtPr>
    <w:sdtContent>
      <w:p w14:paraId="5CCB46B8" w14:textId="77777777" w:rsidR="00B8157B" w:rsidRDefault="00B8157B">
        <w:pPr>
          <w:pStyle w:val="af2"/>
          <w:jc w:val="center"/>
        </w:pPr>
        <w:r>
          <w:fldChar w:fldCharType="begin"/>
        </w:r>
        <w:r>
          <w:instrText>PAGE   \* MERGEFORMAT</w:instrText>
        </w:r>
        <w:r>
          <w:fldChar w:fldCharType="separate"/>
        </w:r>
        <w:r>
          <w:rPr>
            <w:lang w:val="zh-TW"/>
          </w:rPr>
          <w:t>2</w:t>
        </w:r>
        <w:r>
          <w:fldChar w:fldCharType="end"/>
        </w:r>
      </w:p>
    </w:sdtContent>
  </w:sdt>
  <w:p w14:paraId="7D64D8A8" w14:textId="77777777" w:rsidR="00B8157B" w:rsidRDefault="00B8157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B4981C" w14:textId="77777777" w:rsidR="00BD61BE" w:rsidRDefault="00BD61BE" w:rsidP="00F765B7">
      <w:pPr>
        <w:spacing w:after="0" w:line="240" w:lineRule="auto"/>
      </w:pPr>
      <w:r>
        <w:separator/>
      </w:r>
    </w:p>
  </w:footnote>
  <w:footnote w:type="continuationSeparator" w:id="0">
    <w:p w14:paraId="02A3D981" w14:textId="77777777" w:rsidR="00BD61BE" w:rsidRDefault="00BD61BE" w:rsidP="00F765B7">
      <w:pPr>
        <w:spacing w:after="0" w:line="240" w:lineRule="auto"/>
      </w:pPr>
      <w:r>
        <w:continuationSeparator/>
      </w:r>
    </w:p>
  </w:footnote>
  <w:footnote w:id="1">
    <w:p w14:paraId="3D78F0B6" w14:textId="561BF654" w:rsidR="00AB33EB" w:rsidRPr="00AB33EB" w:rsidRDefault="00AB33EB">
      <w:pPr>
        <w:pStyle w:val="aff"/>
        <w:rPr>
          <w:rFonts w:hint="eastAsia"/>
        </w:rPr>
      </w:pPr>
      <w:r>
        <w:rPr>
          <w:rStyle w:val="aff1"/>
        </w:rPr>
        <w:footnoteRef/>
      </w:r>
      <w:r>
        <w:t xml:space="preserve"> </w:t>
      </w:r>
      <w:r>
        <w:t>虛線為</w:t>
      </w:r>
      <w:r>
        <w:t xml:space="preserve"> 113 </w:t>
      </w:r>
      <w:r>
        <w:t>年</w:t>
      </w:r>
      <w:r>
        <w:t xml:space="preserve"> 11 </w:t>
      </w:r>
      <w:r>
        <w:t>月</w:t>
      </w:r>
      <w:r>
        <w:t xml:space="preserve"> 1123 </w:t>
      </w:r>
      <w:proofErr w:type="gramStart"/>
      <w:r>
        <w:t>路線改號為</w:t>
      </w:r>
      <w:proofErr w:type="gramEnd"/>
      <w:r>
        <w:t xml:space="preserve"> 311</w:t>
      </w:r>
      <w:r>
        <w:t>、</w:t>
      </w:r>
      <w:r>
        <w:t xml:space="preserve">311A </w:t>
      </w:r>
      <w:r>
        <w:t>之時點；</w:t>
      </w:r>
      <w:r>
        <w:t xml:space="preserve">1123 </w:t>
      </w:r>
      <w:r>
        <w:t>路線</w:t>
      </w:r>
      <w:proofErr w:type="gramStart"/>
      <w:r>
        <w:t>無站間</w:t>
      </w:r>
      <w:proofErr w:type="gramEnd"/>
      <w:r>
        <w:t>距離資料，</w:t>
      </w:r>
      <w:proofErr w:type="gramStart"/>
      <w:r>
        <w:t>改號前</w:t>
      </w:r>
      <w:proofErr w:type="gramEnd"/>
      <w:r>
        <w:t>未納入里程計算；</w:t>
      </w:r>
      <w:r>
        <w:rPr>
          <w:rFonts w:ascii="Cambria Math" w:hAnsi="Cambria Math" w:cs="Cambria Math"/>
        </w:rPr>
        <w:t>△</w:t>
      </w:r>
      <w:r>
        <w:t xml:space="preserve"> </w:t>
      </w:r>
      <w:r>
        <w:t>為太魯閣客運未提交資料之月份，</w:t>
      </w:r>
      <w:r>
        <w:t xml:space="preserve">115 </w:t>
      </w:r>
      <w:r>
        <w:t>年</w:t>
      </w:r>
      <w:r>
        <w:t xml:space="preserve"> 4 </w:t>
      </w:r>
      <w:r>
        <w:t>月至</w:t>
      </w:r>
      <w:r>
        <w:t xml:space="preserve"> 6 </w:t>
      </w:r>
      <w:r>
        <w:t>月</w:t>
      </w:r>
    </w:p>
  </w:footnote>
  <w:footnote w:id="2">
    <w:p w14:paraId="561FB1EF" w14:textId="6E4B53C0" w:rsidR="00AB33EB" w:rsidRDefault="00AB33EB">
      <w:pPr>
        <w:pStyle w:val="aff"/>
        <w:rPr>
          <w:rFonts w:hint="eastAsia"/>
        </w:rPr>
      </w:pPr>
      <w:r>
        <w:rPr>
          <w:rStyle w:val="aff1"/>
        </w:rPr>
        <w:footnoteRef/>
      </w:r>
      <w:r>
        <w:t xml:space="preserve"> </w:t>
      </w:r>
      <w:r>
        <w:rPr>
          <w:rFonts w:ascii="Cambria Math" w:hAnsi="Cambria Math" w:cs="Cambria Math"/>
        </w:rPr>
        <w:t>△</w:t>
      </w:r>
      <w:r>
        <w:t xml:space="preserve"> </w:t>
      </w:r>
      <w:r>
        <w:t>為東台灣客運未提交資料之月份，</w:t>
      </w:r>
      <w:r>
        <w:t xml:space="preserve">114 </w:t>
      </w:r>
      <w:r>
        <w:t>年</w:t>
      </w:r>
      <w:r>
        <w:t xml:space="preserve"> 11 </w:t>
      </w:r>
      <w:r>
        <w:t>月</w:t>
      </w:r>
    </w:p>
  </w:footnote>
  <w:footnote w:id="3">
    <w:p w14:paraId="05172466" w14:textId="56117232" w:rsidR="00AB33EB" w:rsidRDefault="00AB33EB">
      <w:pPr>
        <w:pStyle w:val="aff"/>
        <w:rPr>
          <w:rFonts w:hint="eastAsia"/>
        </w:rPr>
      </w:pPr>
      <w:r>
        <w:rPr>
          <w:rStyle w:val="aff1"/>
        </w:rPr>
        <w:footnoteRef/>
      </w:r>
      <w:r>
        <w:rPr>
          <w:rFonts w:ascii="Cambria Math" w:hAnsi="Cambria Math" w:cs="Cambria Math"/>
        </w:rPr>
        <w:t>△</w:t>
      </w:r>
      <w:r>
        <w:t xml:space="preserve"> </w:t>
      </w:r>
      <w:r>
        <w:t>為東台灣客運未提交資料之月份，</w:t>
      </w:r>
      <w:r>
        <w:t xml:space="preserve">114 </w:t>
      </w:r>
      <w:r>
        <w:t>年</w:t>
      </w:r>
      <w:r>
        <w:t xml:space="preserve"> 11 </w:t>
      </w:r>
      <w:r>
        <w:t>月</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56DAA"/>
    <w:multiLevelType w:val="hybridMultilevel"/>
    <w:tmpl w:val="E54634F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8263B4A"/>
    <w:multiLevelType w:val="hybridMultilevel"/>
    <w:tmpl w:val="35847D3A"/>
    <w:lvl w:ilvl="0" w:tplc="0409001B">
      <w:start w:val="1"/>
      <w:numFmt w:val="lowerRoman"/>
      <w:lvlText w:val="%1."/>
      <w:lvlJc w:val="righ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C886B36"/>
    <w:multiLevelType w:val="multilevel"/>
    <w:tmpl w:val="999ECA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EF90C5B"/>
    <w:multiLevelType w:val="hybridMultilevel"/>
    <w:tmpl w:val="4378E346"/>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 w15:restartNumberingAfterBreak="0">
    <w:nsid w:val="197C5E68"/>
    <w:multiLevelType w:val="multilevel"/>
    <w:tmpl w:val="DC24E8E2"/>
    <w:lvl w:ilvl="0">
      <w:start w:val="1"/>
      <w:numFmt w:val="none"/>
      <w:lvlText w:val="第1章"/>
      <w:lvlJc w:val="left"/>
      <w:pPr>
        <w:ind w:left="425" w:hanging="425"/>
      </w:pPr>
      <w:rPr>
        <w:rFonts w:eastAsia="標楷體" w:hint="eastAsia"/>
        <w:b/>
        <w:i w:val="0"/>
        <w:sz w:val="27"/>
      </w:rPr>
    </w:lvl>
    <w:lvl w:ilvl="1">
      <w:start w:val="1"/>
      <w:numFmt w:val="decimal"/>
      <w:isLgl/>
      <w:lvlText w:val="1%1.%2"/>
      <w:lvlJc w:val="left"/>
      <w:pPr>
        <w:ind w:left="567" w:hanging="567"/>
      </w:pPr>
      <w:rPr>
        <w:b/>
        <w:bCs/>
        <w:color w:val="auto"/>
        <w:sz w:val="27"/>
        <w:szCs w:val="27"/>
      </w:rPr>
    </w:lvl>
    <w:lvl w:ilvl="2">
      <w:start w:val="1"/>
      <w:numFmt w:val="decimal"/>
      <w:lvlText w:val=".%3.%2"/>
      <w:lvlJc w:val="left"/>
      <w:pPr>
        <w:ind w:left="709" w:hanging="709"/>
      </w:pPr>
      <w:rPr>
        <w:rFonts w:hint="eastAsia"/>
      </w:rPr>
    </w:lvl>
    <w:lvl w:ilvl="3">
      <w:start w:val="1"/>
      <w:numFmt w:val="decimal"/>
      <w:isLgl/>
      <w:lvlText w:val=".1.1.%4"/>
      <w:lvlJc w:val="left"/>
      <w:pPr>
        <w:ind w:left="851" w:hanging="851"/>
      </w:pPr>
      <w:rPr>
        <w:rFonts w:hint="eastAsia"/>
      </w:rPr>
    </w:lvl>
    <w:lvl w:ilvl="4">
      <w:start w:val="1"/>
      <w:numFmt w:val="decimal"/>
      <w:lvlText w:val=".%2.%3.1.%5"/>
      <w:lvlJc w:val="left"/>
      <w:pPr>
        <w:ind w:left="992" w:hanging="992"/>
      </w:pPr>
      <w:rPr>
        <w:rFonts w:hint="eastAsia"/>
      </w:rPr>
    </w:lvl>
    <w:lvl w:ilvl="5">
      <w:start w:val="1"/>
      <w:numFmt w:val="decimal"/>
      <w:lvlText w:val="%1%2.%3.%4.%5.%6.1"/>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B182131"/>
    <w:multiLevelType w:val="multilevel"/>
    <w:tmpl w:val="740A487A"/>
    <w:lvl w:ilvl="0">
      <w:start w:val="1"/>
      <w:numFmt w:val="decimal"/>
      <w:suff w:val="space"/>
      <w:lvlText w:val="第%1章"/>
      <w:lvlJc w:val="left"/>
      <w:pPr>
        <w:tabs>
          <w:tab w:val="num" w:pos="0"/>
        </w:tabs>
        <w:ind w:left="0" w:firstLine="0"/>
      </w:pPr>
      <w:rPr>
        <w:color w:val="auto"/>
      </w:r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9B4FE1"/>
    <w:multiLevelType w:val="multilevel"/>
    <w:tmpl w:val="79DC7E8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AA07119"/>
    <w:multiLevelType w:val="hybridMultilevel"/>
    <w:tmpl w:val="E2D0D050"/>
    <w:lvl w:ilvl="0" w:tplc="EAF416A4">
      <w:start w:val="1"/>
      <w:numFmt w:val="decimal"/>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EFF20AF"/>
    <w:multiLevelType w:val="hybridMultilevel"/>
    <w:tmpl w:val="5D002628"/>
    <w:lvl w:ilvl="0" w:tplc="E31A1F7C">
      <w:start w:val="1"/>
      <w:numFmt w:val="taiwaneseCountingThousand"/>
      <w:lvlText w:val="%1、"/>
      <w:lvlJc w:val="left"/>
      <w:pPr>
        <w:ind w:left="990" w:hanging="720"/>
      </w:pPr>
      <w:rPr>
        <w:rFonts w:hint="default"/>
      </w:rPr>
    </w:lvl>
    <w:lvl w:ilvl="1" w:tplc="04090019" w:tentative="1">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9" w15:restartNumberingAfterBreak="0">
    <w:nsid w:val="3DCD289F"/>
    <w:multiLevelType w:val="hybridMultilevel"/>
    <w:tmpl w:val="3A94971A"/>
    <w:lvl w:ilvl="0" w:tplc="45CAD3A8">
      <w:start w:val="1"/>
      <w:numFmt w:val="taiwaneseCountingThousand"/>
      <w:lvlText w:val="第%1章"/>
      <w:lvlJc w:val="left"/>
      <w:pPr>
        <w:ind w:left="1430" w:hanging="480"/>
      </w:pPr>
      <w:rPr>
        <w:rFonts w:hint="default"/>
      </w:rPr>
    </w:lvl>
    <w:lvl w:ilvl="1" w:tplc="04090019" w:tentative="1">
      <w:start w:val="1"/>
      <w:numFmt w:val="ideographTraditional"/>
      <w:lvlText w:val="%2、"/>
      <w:lvlJc w:val="left"/>
      <w:pPr>
        <w:ind w:left="1910" w:hanging="480"/>
      </w:pPr>
    </w:lvl>
    <w:lvl w:ilvl="2" w:tplc="0409001B" w:tentative="1">
      <w:start w:val="1"/>
      <w:numFmt w:val="lowerRoman"/>
      <w:lvlText w:val="%3."/>
      <w:lvlJc w:val="right"/>
      <w:pPr>
        <w:ind w:left="2390" w:hanging="480"/>
      </w:pPr>
    </w:lvl>
    <w:lvl w:ilvl="3" w:tplc="0409000F" w:tentative="1">
      <w:start w:val="1"/>
      <w:numFmt w:val="decimal"/>
      <w:lvlText w:val="%4."/>
      <w:lvlJc w:val="left"/>
      <w:pPr>
        <w:ind w:left="2870" w:hanging="480"/>
      </w:pPr>
    </w:lvl>
    <w:lvl w:ilvl="4" w:tplc="04090019" w:tentative="1">
      <w:start w:val="1"/>
      <w:numFmt w:val="ideographTraditional"/>
      <w:lvlText w:val="%5、"/>
      <w:lvlJc w:val="left"/>
      <w:pPr>
        <w:ind w:left="3350" w:hanging="480"/>
      </w:pPr>
    </w:lvl>
    <w:lvl w:ilvl="5" w:tplc="0409001B" w:tentative="1">
      <w:start w:val="1"/>
      <w:numFmt w:val="lowerRoman"/>
      <w:lvlText w:val="%6."/>
      <w:lvlJc w:val="right"/>
      <w:pPr>
        <w:ind w:left="3830" w:hanging="480"/>
      </w:pPr>
    </w:lvl>
    <w:lvl w:ilvl="6" w:tplc="0409000F" w:tentative="1">
      <w:start w:val="1"/>
      <w:numFmt w:val="decimal"/>
      <w:lvlText w:val="%7."/>
      <w:lvlJc w:val="left"/>
      <w:pPr>
        <w:ind w:left="4310" w:hanging="480"/>
      </w:pPr>
    </w:lvl>
    <w:lvl w:ilvl="7" w:tplc="04090019" w:tentative="1">
      <w:start w:val="1"/>
      <w:numFmt w:val="ideographTraditional"/>
      <w:lvlText w:val="%8、"/>
      <w:lvlJc w:val="left"/>
      <w:pPr>
        <w:ind w:left="4790" w:hanging="480"/>
      </w:pPr>
    </w:lvl>
    <w:lvl w:ilvl="8" w:tplc="0409001B" w:tentative="1">
      <w:start w:val="1"/>
      <w:numFmt w:val="lowerRoman"/>
      <w:lvlText w:val="%9."/>
      <w:lvlJc w:val="right"/>
      <w:pPr>
        <w:ind w:left="5270" w:hanging="480"/>
      </w:pPr>
    </w:lvl>
  </w:abstractNum>
  <w:abstractNum w:abstractNumId="10" w15:restartNumberingAfterBreak="0">
    <w:nsid w:val="4E36279D"/>
    <w:multiLevelType w:val="hybridMultilevel"/>
    <w:tmpl w:val="6F102E08"/>
    <w:lvl w:ilvl="0" w:tplc="90CC6642">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1" w15:restartNumberingAfterBreak="0">
    <w:nsid w:val="515C791B"/>
    <w:multiLevelType w:val="hybridMultilevel"/>
    <w:tmpl w:val="1CB6EE4C"/>
    <w:lvl w:ilvl="0" w:tplc="EAF416A4">
      <w:start w:val="1"/>
      <w:numFmt w:val="decimal"/>
      <w:lvlText w:val="第%1章"/>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461652F"/>
    <w:multiLevelType w:val="hybridMultilevel"/>
    <w:tmpl w:val="3814D93E"/>
    <w:lvl w:ilvl="0" w:tplc="D84EB458">
      <w:start w:val="1"/>
      <w:numFmt w:val="decimal"/>
      <w:lvlText w:val="第%1章"/>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B8A0CD5"/>
    <w:multiLevelType w:val="hybridMultilevel"/>
    <w:tmpl w:val="7804CD18"/>
    <w:lvl w:ilvl="0" w:tplc="45CAD3A8">
      <w:start w:val="1"/>
      <w:numFmt w:val="taiwaneseCountingThousand"/>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0376E18"/>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3267A54"/>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635E01"/>
    <w:multiLevelType w:val="multilevel"/>
    <w:tmpl w:val="E7928AD6"/>
    <w:lvl w:ilvl="0">
      <w:start w:val="1"/>
      <w:numFmt w:val="decimal"/>
      <w:suff w:val="space"/>
      <w:lvlText w:val="第%1章"/>
      <w:lvlJc w:val="left"/>
      <w:pPr>
        <w:ind w:left="0" w:firstLine="0"/>
      </w:pPr>
      <w:rPr>
        <w:rFonts w:hint="eastAsia"/>
        <w:color w:val="auto"/>
      </w:rPr>
    </w:lvl>
    <w:lvl w:ilvl="1">
      <w:start w:val="1"/>
      <w:numFmt w:val="decimal"/>
      <w:pStyle w:val="2"/>
      <w:lvlText w:val="%1.%2"/>
      <w:lvlJc w:val="left"/>
      <w:pPr>
        <w:tabs>
          <w:tab w:val="num" w:pos="360"/>
        </w:tabs>
        <w:ind w:left="0" w:firstLine="0"/>
      </w:pPr>
      <w:rPr>
        <w:rFonts w:hint="eastAsia"/>
      </w:rPr>
    </w:lvl>
    <w:lvl w:ilvl="2">
      <w:start w:val="1"/>
      <w:numFmt w:val="decimal"/>
      <w:pStyle w:val="3"/>
      <w:lvlText w:val="%1.%2.%3"/>
      <w:lvlJc w:val="left"/>
      <w:pPr>
        <w:tabs>
          <w:tab w:val="num" w:pos="360"/>
        </w:tabs>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numFmt w:val="decimal"/>
      <w:lvlText w:val="%6"/>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7" w15:restartNumberingAfterBreak="0">
    <w:nsid w:val="79D94EB2"/>
    <w:multiLevelType w:val="hybridMultilevel"/>
    <w:tmpl w:val="8ED06B40"/>
    <w:lvl w:ilvl="0" w:tplc="04090001">
      <w:start w:val="1"/>
      <w:numFmt w:val="bullet"/>
      <w:lvlText w:val=""/>
      <w:lvlJc w:val="left"/>
      <w:pPr>
        <w:ind w:left="750" w:hanging="480"/>
      </w:pPr>
      <w:rPr>
        <w:rFonts w:ascii="Wingdings" w:hAnsi="Wingdings" w:hint="default"/>
      </w:rPr>
    </w:lvl>
    <w:lvl w:ilvl="1" w:tplc="04090003" w:tentative="1">
      <w:start w:val="1"/>
      <w:numFmt w:val="bullet"/>
      <w:lvlText w:val=""/>
      <w:lvlJc w:val="left"/>
      <w:pPr>
        <w:ind w:left="1230" w:hanging="480"/>
      </w:pPr>
      <w:rPr>
        <w:rFonts w:ascii="Wingdings" w:hAnsi="Wingdings" w:hint="default"/>
      </w:rPr>
    </w:lvl>
    <w:lvl w:ilvl="2" w:tplc="04090005" w:tentative="1">
      <w:start w:val="1"/>
      <w:numFmt w:val="bullet"/>
      <w:lvlText w:val=""/>
      <w:lvlJc w:val="left"/>
      <w:pPr>
        <w:ind w:left="1710" w:hanging="480"/>
      </w:pPr>
      <w:rPr>
        <w:rFonts w:ascii="Wingdings" w:hAnsi="Wingdings" w:hint="default"/>
      </w:rPr>
    </w:lvl>
    <w:lvl w:ilvl="3" w:tplc="04090001" w:tentative="1">
      <w:start w:val="1"/>
      <w:numFmt w:val="bullet"/>
      <w:lvlText w:val=""/>
      <w:lvlJc w:val="left"/>
      <w:pPr>
        <w:ind w:left="2190" w:hanging="480"/>
      </w:pPr>
      <w:rPr>
        <w:rFonts w:ascii="Wingdings" w:hAnsi="Wingdings" w:hint="default"/>
      </w:rPr>
    </w:lvl>
    <w:lvl w:ilvl="4" w:tplc="04090003" w:tentative="1">
      <w:start w:val="1"/>
      <w:numFmt w:val="bullet"/>
      <w:lvlText w:val=""/>
      <w:lvlJc w:val="left"/>
      <w:pPr>
        <w:ind w:left="2670" w:hanging="480"/>
      </w:pPr>
      <w:rPr>
        <w:rFonts w:ascii="Wingdings" w:hAnsi="Wingdings" w:hint="default"/>
      </w:rPr>
    </w:lvl>
    <w:lvl w:ilvl="5" w:tplc="04090005" w:tentative="1">
      <w:start w:val="1"/>
      <w:numFmt w:val="bullet"/>
      <w:lvlText w:val=""/>
      <w:lvlJc w:val="left"/>
      <w:pPr>
        <w:ind w:left="3150" w:hanging="480"/>
      </w:pPr>
      <w:rPr>
        <w:rFonts w:ascii="Wingdings" w:hAnsi="Wingdings" w:hint="default"/>
      </w:rPr>
    </w:lvl>
    <w:lvl w:ilvl="6" w:tplc="04090001" w:tentative="1">
      <w:start w:val="1"/>
      <w:numFmt w:val="bullet"/>
      <w:lvlText w:val=""/>
      <w:lvlJc w:val="left"/>
      <w:pPr>
        <w:ind w:left="3630" w:hanging="480"/>
      </w:pPr>
      <w:rPr>
        <w:rFonts w:ascii="Wingdings" w:hAnsi="Wingdings" w:hint="default"/>
      </w:rPr>
    </w:lvl>
    <w:lvl w:ilvl="7" w:tplc="04090003" w:tentative="1">
      <w:start w:val="1"/>
      <w:numFmt w:val="bullet"/>
      <w:lvlText w:val=""/>
      <w:lvlJc w:val="left"/>
      <w:pPr>
        <w:ind w:left="4110" w:hanging="480"/>
      </w:pPr>
      <w:rPr>
        <w:rFonts w:ascii="Wingdings" w:hAnsi="Wingdings" w:hint="default"/>
      </w:rPr>
    </w:lvl>
    <w:lvl w:ilvl="8" w:tplc="04090005" w:tentative="1">
      <w:start w:val="1"/>
      <w:numFmt w:val="bullet"/>
      <w:lvlText w:val=""/>
      <w:lvlJc w:val="left"/>
      <w:pPr>
        <w:ind w:left="4590" w:hanging="480"/>
      </w:pPr>
      <w:rPr>
        <w:rFonts w:ascii="Wingdings" w:hAnsi="Wingdings" w:hint="default"/>
      </w:rPr>
    </w:lvl>
  </w:abstractNum>
  <w:abstractNum w:abstractNumId="18" w15:restartNumberingAfterBreak="0">
    <w:nsid w:val="7E776061"/>
    <w:multiLevelType w:val="multilevel"/>
    <w:tmpl w:val="8E246586"/>
    <w:lvl w:ilvl="0">
      <w:start w:val="1"/>
      <w:numFmt w:val="decimal"/>
      <w:lvlText w:val="%1"/>
      <w:lvlJc w:val="left"/>
      <w:pPr>
        <w:ind w:left="470" w:hanging="47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num w:numId="1">
    <w:abstractNumId w:val="5"/>
  </w:num>
  <w:num w:numId="2">
    <w:abstractNumId w:val="7"/>
  </w:num>
  <w:num w:numId="3">
    <w:abstractNumId w:val="12"/>
  </w:num>
  <w:num w:numId="4">
    <w:abstractNumId w:val="0"/>
  </w:num>
  <w:num w:numId="5">
    <w:abstractNumId w:val="17"/>
  </w:num>
  <w:num w:numId="6">
    <w:abstractNumId w:val="8"/>
  </w:num>
  <w:num w:numId="7">
    <w:abstractNumId w:val="1"/>
  </w:num>
  <w:num w:numId="8">
    <w:abstractNumId w:val="9"/>
  </w:num>
  <w:num w:numId="9">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abstractNumId w:val="16"/>
  </w:num>
  <w:num w:numId="11">
    <w:abstractNumId w:val="16"/>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81"/>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20"/>
    <w:rsid w:val="0002287D"/>
    <w:rsid w:val="00036121"/>
    <w:rsid w:val="0006404D"/>
    <w:rsid w:val="000D6762"/>
    <w:rsid w:val="000E58A2"/>
    <w:rsid w:val="000E7C3A"/>
    <w:rsid w:val="000F633B"/>
    <w:rsid w:val="00104338"/>
    <w:rsid w:val="001123B4"/>
    <w:rsid w:val="001160ED"/>
    <w:rsid w:val="00135476"/>
    <w:rsid w:val="00152057"/>
    <w:rsid w:val="00153F6B"/>
    <w:rsid w:val="0018070C"/>
    <w:rsid w:val="00183A3C"/>
    <w:rsid w:val="0019362B"/>
    <w:rsid w:val="001A21ED"/>
    <w:rsid w:val="001A5D72"/>
    <w:rsid w:val="001B60FA"/>
    <w:rsid w:val="00215B46"/>
    <w:rsid w:val="00233EE8"/>
    <w:rsid w:val="00293F9B"/>
    <w:rsid w:val="002D2313"/>
    <w:rsid w:val="0032275E"/>
    <w:rsid w:val="00332DC8"/>
    <w:rsid w:val="003456D5"/>
    <w:rsid w:val="00346120"/>
    <w:rsid w:val="003703B0"/>
    <w:rsid w:val="003B3456"/>
    <w:rsid w:val="003F282A"/>
    <w:rsid w:val="003F2D48"/>
    <w:rsid w:val="003F73FC"/>
    <w:rsid w:val="0041359F"/>
    <w:rsid w:val="00423927"/>
    <w:rsid w:val="004355E8"/>
    <w:rsid w:val="004711C9"/>
    <w:rsid w:val="00482886"/>
    <w:rsid w:val="00490174"/>
    <w:rsid w:val="004C3DB5"/>
    <w:rsid w:val="004C432E"/>
    <w:rsid w:val="004C6C87"/>
    <w:rsid w:val="004D4FF0"/>
    <w:rsid w:val="004E3744"/>
    <w:rsid w:val="004F5626"/>
    <w:rsid w:val="00510EE6"/>
    <w:rsid w:val="00515944"/>
    <w:rsid w:val="005466FA"/>
    <w:rsid w:val="005501DB"/>
    <w:rsid w:val="005510BD"/>
    <w:rsid w:val="005760CB"/>
    <w:rsid w:val="00577514"/>
    <w:rsid w:val="00581B0A"/>
    <w:rsid w:val="005B4B89"/>
    <w:rsid w:val="005B576D"/>
    <w:rsid w:val="005D0551"/>
    <w:rsid w:val="006060CB"/>
    <w:rsid w:val="00610647"/>
    <w:rsid w:val="00647679"/>
    <w:rsid w:val="0069485A"/>
    <w:rsid w:val="006957D7"/>
    <w:rsid w:val="006B22F0"/>
    <w:rsid w:val="006B54BA"/>
    <w:rsid w:val="006C0D77"/>
    <w:rsid w:val="006D1E8D"/>
    <w:rsid w:val="006E0B83"/>
    <w:rsid w:val="006E69EC"/>
    <w:rsid w:val="006F1577"/>
    <w:rsid w:val="006F1A11"/>
    <w:rsid w:val="00700EA8"/>
    <w:rsid w:val="007E76ED"/>
    <w:rsid w:val="007F042C"/>
    <w:rsid w:val="00803C67"/>
    <w:rsid w:val="0082460F"/>
    <w:rsid w:val="00846DD7"/>
    <w:rsid w:val="008C0F5A"/>
    <w:rsid w:val="008D5B6B"/>
    <w:rsid w:val="008E1DC4"/>
    <w:rsid w:val="00901F81"/>
    <w:rsid w:val="00905B17"/>
    <w:rsid w:val="00907CA9"/>
    <w:rsid w:val="009247BA"/>
    <w:rsid w:val="00926445"/>
    <w:rsid w:val="00936789"/>
    <w:rsid w:val="00940C86"/>
    <w:rsid w:val="00956CEF"/>
    <w:rsid w:val="00990B83"/>
    <w:rsid w:val="00990DC3"/>
    <w:rsid w:val="009B3A87"/>
    <w:rsid w:val="009E4E33"/>
    <w:rsid w:val="009F4731"/>
    <w:rsid w:val="009F660E"/>
    <w:rsid w:val="00A157B2"/>
    <w:rsid w:val="00A56699"/>
    <w:rsid w:val="00A802A0"/>
    <w:rsid w:val="00AB33EB"/>
    <w:rsid w:val="00AE3960"/>
    <w:rsid w:val="00B25420"/>
    <w:rsid w:val="00B501F5"/>
    <w:rsid w:val="00B53E65"/>
    <w:rsid w:val="00B8157B"/>
    <w:rsid w:val="00B85D15"/>
    <w:rsid w:val="00B96111"/>
    <w:rsid w:val="00BB53D5"/>
    <w:rsid w:val="00BC43A4"/>
    <w:rsid w:val="00BC7106"/>
    <w:rsid w:val="00BD61BE"/>
    <w:rsid w:val="00BE4D76"/>
    <w:rsid w:val="00BE6854"/>
    <w:rsid w:val="00C03689"/>
    <w:rsid w:val="00C2103D"/>
    <w:rsid w:val="00C25651"/>
    <w:rsid w:val="00C90EC0"/>
    <w:rsid w:val="00C927DE"/>
    <w:rsid w:val="00C94920"/>
    <w:rsid w:val="00C96867"/>
    <w:rsid w:val="00CA04E8"/>
    <w:rsid w:val="00CA16FF"/>
    <w:rsid w:val="00CB01EB"/>
    <w:rsid w:val="00CC68AE"/>
    <w:rsid w:val="00CD328E"/>
    <w:rsid w:val="00D30319"/>
    <w:rsid w:val="00D52BEE"/>
    <w:rsid w:val="00DA7C4A"/>
    <w:rsid w:val="00DD07AA"/>
    <w:rsid w:val="00DE74A7"/>
    <w:rsid w:val="00DF36B3"/>
    <w:rsid w:val="00E014BB"/>
    <w:rsid w:val="00E17511"/>
    <w:rsid w:val="00E27CEA"/>
    <w:rsid w:val="00E50442"/>
    <w:rsid w:val="00E618A5"/>
    <w:rsid w:val="00EA2254"/>
    <w:rsid w:val="00EA5183"/>
    <w:rsid w:val="00EC1F40"/>
    <w:rsid w:val="00ED5331"/>
    <w:rsid w:val="00ED7E68"/>
    <w:rsid w:val="00ED7EB8"/>
    <w:rsid w:val="00EE2886"/>
    <w:rsid w:val="00F10B81"/>
    <w:rsid w:val="00F1261A"/>
    <w:rsid w:val="00F41AAA"/>
    <w:rsid w:val="00F44525"/>
    <w:rsid w:val="00F45293"/>
    <w:rsid w:val="00F765B7"/>
    <w:rsid w:val="00FB687E"/>
    <w:rsid w:val="00FE08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B57666"/>
  <w14:defaultImageDpi w14:val="32767"/>
  <w15:chartTrackingRefBased/>
  <w15:docId w15:val="{77A7C7FB-C3B1-442B-BAA9-8BA1D282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標楷體" w:hAnsi="Times New Roman" w:cstheme="minorBidi"/>
        <w:kern w:val="2"/>
        <w:sz w:val="24"/>
        <w:szCs w:val="27"/>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6120"/>
    <w:pPr>
      <w:keepNext/>
      <w:keepLines/>
      <w:tabs>
        <w:tab w:val="num" w:pos="360"/>
      </w:tab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46120"/>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46120"/>
    <w:pPr>
      <w:keepNext/>
      <w:keepLines/>
      <w:numPr>
        <w:ilvl w:val="2"/>
        <w:numId w:val="11"/>
      </w:numPr>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46120"/>
    <w:pPr>
      <w:keepNext/>
      <w:keepLines/>
      <w:numPr>
        <w:ilvl w:val="3"/>
        <w:numId w:val="11"/>
      </w:numPr>
      <w:tabs>
        <w:tab w:val="num" w:pos="360"/>
      </w:tab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46120"/>
    <w:pPr>
      <w:keepNext/>
      <w:keepLines/>
      <w:numPr>
        <w:ilvl w:val="4"/>
        <w:numId w:val="1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612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612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612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612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4612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4612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4612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4612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46120"/>
    <w:rPr>
      <w:rFonts w:eastAsiaTheme="majorEastAsia" w:cstheme="majorBidi"/>
      <w:color w:val="0F4761" w:themeColor="accent1" w:themeShade="BF"/>
    </w:rPr>
  </w:style>
  <w:style w:type="character" w:customStyle="1" w:styleId="60">
    <w:name w:val="標題 6 字元"/>
    <w:basedOn w:val="a0"/>
    <w:link w:val="6"/>
    <w:uiPriority w:val="9"/>
    <w:semiHidden/>
    <w:rsid w:val="00346120"/>
    <w:rPr>
      <w:rFonts w:eastAsiaTheme="majorEastAsia" w:cstheme="majorBidi"/>
      <w:color w:val="595959" w:themeColor="text1" w:themeTint="A6"/>
    </w:rPr>
  </w:style>
  <w:style w:type="character" w:customStyle="1" w:styleId="70">
    <w:name w:val="標題 7 字元"/>
    <w:basedOn w:val="a0"/>
    <w:link w:val="7"/>
    <w:uiPriority w:val="9"/>
    <w:semiHidden/>
    <w:rsid w:val="00346120"/>
    <w:rPr>
      <w:rFonts w:eastAsiaTheme="majorEastAsia" w:cstheme="majorBidi"/>
      <w:color w:val="595959" w:themeColor="text1" w:themeTint="A6"/>
    </w:rPr>
  </w:style>
  <w:style w:type="character" w:customStyle="1" w:styleId="80">
    <w:name w:val="標題 8 字元"/>
    <w:basedOn w:val="a0"/>
    <w:link w:val="8"/>
    <w:uiPriority w:val="9"/>
    <w:semiHidden/>
    <w:rsid w:val="00346120"/>
    <w:rPr>
      <w:rFonts w:eastAsiaTheme="majorEastAsia" w:cstheme="majorBidi"/>
      <w:color w:val="272727" w:themeColor="text1" w:themeTint="D8"/>
    </w:rPr>
  </w:style>
  <w:style w:type="character" w:customStyle="1" w:styleId="90">
    <w:name w:val="標題 9 字元"/>
    <w:basedOn w:val="a0"/>
    <w:link w:val="9"/>
    <w:uiPriority w:val="9"/>
    <w:semiHidden/>
    <w:rsid w:val="00346120"/>
    <w:rPr>
      <w:rFonts w:eastAsiaTheme="majorEastAsia" w:cstheme="majorBidi"/>
      <w:color w:val="272727" w:themeColor="text1" w:themeTint="D8"/>
    </w:rPr>
  </w:style>
  <w:style w:type="paragraph" w:styleId="a3">
    <w:name w:val="Title"/>
    <w:basedOn w:val="a"/>
    <w:next w:val="a"/>
    <w:link w:val="a4"/>
    <w:uiPriority w:val="10"/>
    <w:qFormat/>
    <w:rsid w:val="003461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61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1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61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120"/>
    <w:pPr>
      <w:spacing w:before="160"/>
      <w:jc w:val="center"/>
    </w:pPr>
    <w:rPr>
      <w:i/>
      <w:iCs/>
      <w:color w:val="404040" w:themeColor="text1" w:themeTint="BF"/>
    </w:rPr>
  </w:style>
  <w:style w:type="character" w:customStyle="1" w:styleId="a8">
    <w:name w:val="引文 字元"/>
    <w:basedOn w:val="a0"/>
    <w:link w:val="a7"/>
    <w:uiPriority w:val="29"/>
    <w:rsid w:val="00346120"/>
    <w:rPr>
      <w:i/>
      <w:iCs/>
      <w:color w:val="404040" w:themeColor="text1" w:themeTint="BF"/>
    </w:rPr>
  </w:style>
  <w:style w:type="paragraph" w:styleId="a9">
    <w:name w:val="List Paragraph"/>
    <w:basedOn w:val="a"/>
    <w:uiPriority w:val="34"/>
    <w:qFormat/>
    <w:rsid w:val="00346120"/>
    <w:pPr>
      <w:ind w:left="720"/>
      <w:contextualSpacing/>
    </w:pPr>
  </w:style>
  <w:style w:type="character" w:styleId="aa">
    <w:name w:val="Intense Emphasis"/>
    <w:basedOn w:val="a0"/>
    <w:uiPriority w:val="21"/>
    <w:qFormat/>
    <w:rsid w:val="00346120"/>
    <w:rPr>
      <w:i/>
      <w:iCs/>
      <w:color w:val="0F4761" w:themeColor="accent1" w:themeShade="BF"/>
    </w:rPr>
  </w:style>
  <w:style w:type="paragraph" w:styleId="ab">
    <w:name w:val="Intense Quote"/>
    <w:basedOn w:val="a"/>
    <w:next w:val="a"/>
    <w:link w:val="ac"/>
    <w:uiPriority w:val="30"/>
    <w:qFormat/>
    <w:rsid w:val="0034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46120"/>
    <w:rPr>
      <w:i/>
      <w:iCs/>
      <w:color w:val="0F4761" w:themeColor="accent1" w:themeShade="BF"/>
    </w:rPr>
  </w:style>
  <w:style w:type="character" w:styleId="ad">
    <w:name w:val="Intense Reference"/>
    <w:basedOn w:val="a0"/>
    <w:uiPriority w:val="32"/>
    <w:qFormat/>
    <w:rsid w:val="00346120"/>
    <w:rPr>
      <w:b/>
      <w:bCs/>
      <w:smallCaps/>
      <w:color w:val="0F4761" w:themeColor="accent1" w:themeShade="BF"/>
      <w:spacing w:val="5"/>
    </w:rPr>
  </w:style>
  <w:style w:type="paragraph" w:customStyle="1" w:styleId="Default">
    <w:name w:val="Default"/>
    <w:rsid w:val="006B54BA"/>
    <w:pPr>
      <w:widowControl w:val="0"/>
      <w:autoSpaceDE w:val="0"/>
      <w:autoSpaceDN w:val="0"/>
      <w:adjustRightInd w:val="0"/>
      <w:spacing w:after="0" w:line="240" w:lineRule="auto"/>
    </w:pPr>
    <w:rPr>
      <w:rFonts w:cs="Times New Roman"/>
      <w:color w:val="000000"/>
      <w:kern w:val="0"/>
      <w:szCs w:val="24"/>
    </w:rPr>
  </w:style>
  <w:style w:type="paragraph" w:styleId="ae">
    <w:name w:val="Date"/>
    <w:basedOn w:val="a"/>
    <w:next w:val="a"/>
    <w:link w:val="af"/>
    <w:uiPriority w:val="99"/>
    <w:semiHidden/>
    <w:unhideWhenUsed/>
    <w:rsid w:val="006B54BA"/>
    <w:pPr>
      <w:jc w:val="right"/>
    </w:pPr>
  </w:style>
  <w:style w:type="character" w:customStyle="1" w:styleId="af">
    <w:name w:val="日期 字元"/>
    <w:basedOn w:val="a0"/>
    <w:link w:val="ae"/>
    <w:uiPriority w:val="99"/>
    <w:semiHidden/>
    <w:rsid w:val="006B54BA"/>
  </w:style>
  <w:style w:type="paragraph" w:styleId="af0">
    <w:name w:val="header"/>
    <w:basedOn w:val="a"/>
    <w:link w:val="af1"/>
    <w:uiPriority w:val="99"/>
    <w:unhideWhenUsed/>
    <w:rsid w:val="00F765B7"/>
    <w:pPr>
      <w:tabs>
        <w:tab w:val="center" w:pos="4153"/>
        <w:tab w:val="right" w:pos="8306"/>
      </w:tabs>
      <w:snapToGrid w:val="0"/>
    </w:pPr>
    <w:rPr>
      <w:sz w:val="20"/>
      <w:szCs w:val="20"/>
    </w:rPr>
  </w:style>
  <w:style w:type="character" w:customStyle="1" w:styleId="af1">
    <w:name w:val="頁首 字元"/>
    <w:basedOn w:val="a0"/>
    <w:link w:val="af0"/>
    <w:uiPriority w:val="99"/>
    <w:rsid w:val="00F765B7"/>
    <w:rPr>
      <w:sz w:val="20"/>
      <w:szCs w:val="20"/>
    </w:rPr>
  </w:style>
  <w:style w:type="paragraph" w:styleId="af2">
    <w:name w:val="footer"/>
    <w:basedOn w:val="a"/>
    <w:link w:val="af3"/>
    <w:uiPriority w:val="99"/>
    <w:unhideWhenUsed/>
    <w:rsid w:val="00F765B7"/>
    <w:pPr>
      <w:tabs>
        <w:tab w:val="center" w:pos="4153"/>
        <w:tab w:val="right" w:pos="8306"/>
      </w:tabs>
      <w:snapToGrid w:val="0"/>
    </w:pPr>
    <w:rPr>
      <w:sz w:val="20"/>
      <w:szCs w:val="20"/>
    </w:rPr>
  </w:style>
  <w:style w:type="character" w:customStyle="1" w:styleId="af3">
    <w:name w:val="頁尾 字元"/>
    <w:basedOn w:val="a0"/>
    <w:link w:val="af2"/>
    <w:uiPriority w:val="99"/>
    <w:rsid w:val="00F765B7"/>
    <w:rPr>
      <w:sz w:val="20"/>
      <w:szCs w:val="20"/>
    </w:rPr>
  </w:style>
  <w:style w:type="paragraph" w:styleId="11">
    <w:name w:val="toc 1"/>
    <w:basedOn w:val="a"/>
    <w:next w:val="a"/>
    <w:autoRedefine/>
    <w:uiPriority w:val="39"/>
    <w:unhideWhenUsed/>
    <w:rsid w:val="009E4E33"/>
    <w:pPr>
      <w:tabs>
        <w:tab w:val="right" w:leader="dot" w:pos="8296"/>
      </w:tabs>
    </w:pPr>
    <w:rPr>
      <w:noProof/>
    </w:rPr>
  </w:style>
  <w:style w:type="paragraph" w:styleId="21">
    <w:name w:val="toc 2"/>
    <w:basedOn w:val="a"/>
    <w:next w:val="a"/>
    <w:autoRedefine/>
    <w:uiPriority w:val="39"/>
    <w:unhideWhenUsed/>
    <w:rsid w:val="0032275E"/>
    <w:pPr>
      <w:ind w:leftChars="200" w:left="480"/>
    </w:pPr>
  </w:style>
  <w:style w:type="paragraph" w:styleId="31">
    <w:name w:val="toc 3"/>
    <w:basedOn w:val="a"/>
    <w:next w:val="a"/>
    <w:autoRedefine/>
    <w:uiPriority w:val="39"/>
    <w:unhideWhenUsed/>
    <w:rsid w:val="0032275E"/>
    <w:pPr>
      <w:ind w:leftChars="400" w:left="960"/>
    </w:pPr>
  </w:style>
  <w:style w:type="character" w:styleId="af4">
    <w:name w:val="Hyperlink"/>
    <w:basedOn w:val="a0"/>
    <w:uiPriority w:val="99"/>
    <w:unhideWhenUsed/>
    <w:rsid w:val="0032275E"/>
    <w:rPr>
      <w:color w:val="467886" w:themeColor="hyperlink"/>
      <w:u w:val="single"/>
    </w:rPr>
  </w:style>
  <w:style w:type="character" w:styleId="af5">
    <w:name w:val="FollowedHyperlink"/>
    <w:basedOn w:val="a0"/>
    <w:uiPriority w:val="99"/>
    <w:semiHidden/>
    <w:unhideWhenUsed/>
    <w:rsid w:val="00CA16FF"/>
    <w:rPr>
      <w:color w:val="96607D" w:themeColor="followedHyperlink"/>
      <w:u w:val="single"/>
    </w:rPr>
  </w:style>
  <w:style w:type="paragraph" w:styleId="Web">
    <w:name w:val="Normal (Web)"/>
    <w:basedOn w:val="a"/>
    <w:uiPriority w:val="99"/>
    <w:unhideWhenUsed/>
    <w:rsid w:val="00AE3960"/>
    <w:pPr>
      <w:widowControl/>
      <w:spacing w:before="100" w:beforeAutospacing="1" w:after="100" w:afterAutospacing="1" w:line="240" w:lineRule="auto"/>
    </w:pPr>
    <w:rPr>
      <w:rFonts w:ascii="新細明體" w:eastAsia="新細明體" w:hAnsi="新細明體" w:cs="新細明體"/>
      <w:kern w:val="0"/>
      <w:szCs w:val="24"/>
      <w14:ligatures w14:val="none"/>
    </w:rPr>
  </w:style>
  <w:style w:type="table" w:styleId="af6">
    <w:name w:val="Table Grid"/>
    <w:basedOn w:val="a1"/>
    <w:uiPriority w:val="39"/>
    <w:rsid w:val="0057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3F2D48"/>
    <w:rPr>
      <w:sz w:val="20"/>
      <w:szCs w:val="20"/>
    </w:rPr>
  </w:style>
  <w:style w:type="table" w:customStyle="1" w:styleId="TableGrid">
    <w:name w:val="TableGrid"/>
    <w:rsid w:val="00F44525"/>
    <w:pPr>
      <w:spacing w:after="0" w:line="240" w:lineRule="auto"/>
    </w:pPr>
    <w:rPr>
      <w:rFonts w:asciiTheme="minorHAnsi" w:eastAsiaTheme="minorEastAsia" w:hAnsiTheme="minorHAnsi"/>
      <w:szCs w:val="22"/>
      <w14:ligatures w14:val="none"/>
    </w:rPr>
    <w:tblPr>
      <w:tblCellMar>
        <w:top w:w="0" w:type="dxa"/>
        <w:left w:w="0" w:type="dxa"/>
        <w:bottom w:w="0" w:type="dxa"/>
        <w:right w:w="0" w:type="dxa"/>
      </w:tblCellMar>
    </w:tblPr>
  </w:style>
  <w:style w:type="character" w:styleId="af8">
    <w:name w:val="annotation reference"/>
    <w:basedOn w:val="a0"/>
    <w:uiPriority w:val="99"/>
    <w:semiHidden/>
    <w:unhideWhenUsed/>
    <w:rsid w:val="00C94920"/>
    <w:rPr>
      <w:sz w:val="18"/>
      <w:szCs w:val="18"/>
    </w:rPr>
  </w:style>
  <w:style w:type="paragraph" w:styleId="af9">
    <w:name w:val="annotation text"/>
    <w:basedOn w:val="a"/>
    <w:link w:val="afa"/>
    <w:uiPriority w:val="99"/>
    <w:semiHidden/>
    <w:unhideWhenUsed/>
    <w:rsid w:val="00C94920"/>
  </w:style>
  <w:style w:type="character" w:customStyle="1" w:styleId="afa">
    <w:name w:val="註解文字 字元"/>
    <w:basedOn w:val="a0"/>
    <w:link w:val="af9"/>
    <w:uiPriority w:val="99"/>
    <w:semiHidden/>
    <w:rsid w:val="00C94920"/>
  </w:style>
  <w:style w:type="paragraph" w:styleId="afb">
    <w:name w:val="annotation subject"/>
    <w:basedOn w:val="af9"/>
    <w:next w:val="af9"/>
    <w:link w:val="afc"/>
    <w:uiPriority w:val="99"/>
    <w:semiHidden/>
    <w:unhideWhenUsed/>
    <w:rsid w:val="00C94920"/>
    <w:rPr>
      <w:b/>
      <w:bCs/>
    </w:rPr>
  </w:style>
  <w:style w:type="character" w:customStyle="1" w:styleId="afc">
    <w:name w:val="註解主旨 字元"/>
    <w:basedOn w:val="afa"/>
    <w:link w:val="afb"/>
    <w:uiPriority w:val="99"/>
    <w:semiHidden/>
    <w:rsid w:val="00C94920"/>
    <w:rPr>
      <w:b/>
      <w:bCs/>
    </w:rPr>
  </w:style>
  <w:style w:type="paragraph" w:styleId="afd">
    <w:name w:val="Balloon Text"/>
    <w:basedOn w:val="a"/>
    <w:link w:val="afe"/>
    <w:uiPriority w:val="99"/>
    <w:semiHidden/>
    <w:unhideWhenUsed/>
    <w:rsid w:val="00C94920"/>
    <w:pPr>
      <w:spacing w:after="0" w:line="240" w:lineRule="auto"/>
    </w:pPr>
    <w:rPr>
      <w:rFonts w:asciiTheme="majorHAnsi" w:eastAsiaTheme="majorEastAsia" w:hAnsiTheme="majorHAnsi" w:cstheme="majorBidi"/>
      <w:sz w:val="18"/>
      <w:szCs w:val="18"/>
    </w:rPr>
  </w:style>
  <w:style w:type="character" w:customStyle="1" w:styleId="afe">
    <w:name w:val="註解方塊文字 字元"/>
    <w:basedOn w:val="a0"/>
    <w:link w:val="afd"/>
    <w:uiPriority w:val="99"/>
    <w:semiHidden/>
    <w:rsid w:val="00C94920"/>
    <w:rPr>
      <w:rFonts w:asciiTheme="majorHAnsi" w:eastAsiaTheme="majorEastAsia" w:hAnsiTheme="majorHAnsi" w:cstheme="majorBidi"/>
      <w:sz w:val="18"/>
      <w:szCs w:val="18"/>
    </w:rPr>
  </w:style>
  <w:style w:type="paragraph" w:styleId="aff">
    <w:name w:val="footnote text"/>
    <w:basedOn w:val="a"/>
    <w:link w:val="aff0"/>
    <w:uiPriority w:val="99"/>
    <w:semiHidden/>
    <w:unhideWhenUsed/>
    <w:rsid w:val="00AB33EB"/>
    <w:pPr>
      <w:snapToGrid w:val="0"/>
    </w:pPr>
    <w:rPr>
      <w:sz w:val="20"/>
      <w:szCs w:val="20"/>
    </w:rPr>
  </w:style>
  <w:style w:type="character" w:customStyle="1" w:styleId="aff0">
    <w:name w:val="註腳文字 字元"/>
    <w:basedOn w:val="a0"/>
    <w:link w:val="aff"/>
    <w:uiPriority w:val="99"/>
    <w:semiHidden/>
    <w:rsid w:val="00AB33EB"/>
    <w:rPr>
      <w:sz w:val="20"/>
      <w:szCs w:val="20"/>
    </w:rPr>
  </w:style>
  <w:style w:type="character" w:styleId="aff1">
    <w:name w:val="footnote reference"/>
    <w:basedOn w:val="a0"/>
    <w:uiPriority w:val="99"/>
    <w:semiHidden/>
    <w:unhideWhenUsed/>
    <w:rsid w:val="00AB33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599225">
      <w:bodyDiv w:val="1"/>
      <w:marLeft w:val="0"/>
      <w:marRight w:val="0"/>
      <w:marTop w:val="0"/>
      <w:marBottom w:val="0"/>
      <w:divBdr>
        <w:top w:val="none" w:sz="0" w:space="0" w:color="auto"/>
        <w:left w:val="none" w:sz="0" w:space="0" w:color="auto"/>
        <w:bottom w:val="none" w:sz="0" w:space="0" w:color="auto"/>
        <w:right w:val="none" w:sz="0" w:space="0" w:color="auto"/>
      </w:divBdr>
    </w:div>
    <w:div w:id="479420998">
      <w:bodyDiv w:val="1"/>
      <w:marLeft w:val="0"/>
      <w:marRight w:val="0"/>
      <w:marTop w:val="0"/>
      <w:marBottom w:val="0"/>
      <w:divBdr>
        <w:top w:val="none" w:sz="0" w:space="0" w:color="auto"/>
        <w:left w:val="none" w:sz="0" w:space="0" w:color="auto"/>
        <w:bottom w:val="none" w:sz="0" w:space="0" w:color="auto"/>
        <w:right w:val="none" w:sz="0" w:space="0" w:color="auto"/>
      </w:divBdr>
    </w:div>
    <w:div w:id="664943503">
      <w:bodyDiv w:val="1"/>
      <w:marLeft w:val="0"/>
      <w:marRight w:val="0"/>
      <w:marTop w:val="0"/>
      <w:marBottom w:val="0"/>
      <w:divBdr>
        <w:top w:val="none" w:sz="0" w:space="0" w:color="auto"/>
        <w:left w:val="none" w:sz="0" w:space="0" w:color="auto"/>
        <w:bottom w:val="none" w:sz="0" w:space="0" w:color="auto"/>
        <w:right w:val="none" w:sz="0" w:space="0" w:color="auto"/>
      </w:divBdr>
    </w:div>
    <w:div w:id="1244610105">
      <w:bodyDiv w:val="1"/>
      <w:marLeft w:val="0"/>
      <w:marRight w:val="0"/>
      <w:marTop w:val="0"/>
      <w:marBottom w:val="0"/>
      <w:divBdr>
        <w:top w:val="none" w:sz="0" w:space="0" w:color="auto"/>
        <w:left w:val="none" w:sz="0" w:space="0" w:color="auto"/>
        <w:bottom w:val="none" w:sz="0" w:space="0" w:color="auto"/>
        <w:right w:val="none" w:sz="0" w:space="0" w:color="auto"/>
      </w:divBdr>
    </w:div>
    <w:div w:id="1483084755">
      <w:bodyDiv w:val="1"/>
      <w:marLeft w:val="0"/>
      <w:marRight w:val="0"/>
      <w:marTop w:val="0"/>
      <w:marBottom w:val="0"/>
      <w:divBdr>
        <w:top w:val="none" w:sz="0" w:space="0" w:color="auto"/>
        <w:left w:val="none" w:sz="0" w:space="0" w:color="auto"/>
        <w:bottom w:val="none" w:sz="0" w:space="0" w:color="auto"/>
        <w:right w:val="none" w:sz="0" w:space="0" w:color="auto"/>
      </w:divBdr>
    </w:div>
    <w:div w:id="1500659221">
      <w:bodyDiv w:val="1"/>
      <w:marLeft w:val="0"/>
      <w:marRight w:val="0"/>
      <w:marTop w:val="0"/>
      <w:marBottom w:val="0"/>
      <w:divBdr>
        <w:top w:val="none" w:sz="0" w:space="0" w:color="auto"/>
        <w:left w:val="none" w:sz="0" w:space="0" w:color="auto"/>
        <w:bottom w:val="none" w:sz="0" w:space="0" w:color="auto"/>
        <w:right w:val="none" w:sz="0" w:space="0" w:color="auto"/>
      </w:divBdr>
    </w:div>
    <w:div w:id="1610550357">
      <w:bodyDiv w:val="1"/>
      <w:marLeft w:val="0"/>
      <w:marRight w:val="0"/>
      <w:marTop w:val="0"/>
      <w:marBottom w:val="0"/>
      <w:divBdr>
        <w:top w:val="none" w:sz="0" w:space="0" w:color="auto"/>
        <w:left w:val="none" w:sz="0" w:space="0" w:color="auto"/>
        <w:bottom w:val="none" w:sz="0" w:space="0" w:color="auto"/>
        <w:right w:val="none" w:sz="0" w:space="0" w:color="auto"/>
      </w:divBdr>
    </w:div>
    <w:div w:id="2005886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100AA-723F-43B8-8CF3-B13DC5D20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12994</TotalTime>
  <Pages>38</Pages>
  <Words>4682</Words>
  <Characters>26693</Characters>
  <Application>Microsoft Office Word</Application>
  <DocSecurity>0</DocSecurity>
  <Lines>222</Lines>
  <Paragraphs>62</Paragraphs>
  <ScaleCrop>false</ScaleCrop>
  <Company/>
  <LinksUpToDate>false</LinksUpToDate>
  <CharactersWithSpaces>31313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張兆妤</dc:creator>
  <cp:keywords/>
  <dc:description/>
  <cp:lastModifiedBy> </cp:lastModifiedBy>
  <cp:revision>77</cp:revision>
  <cp:lastPrinted>2026-09-07T13:06:00Z</cp:lastPrinted>
  <dcterms:created xsi:type="dcterms:W3CDTF">2026-08-25T17:33:00Z</dcterms:created>
  <dcterms:modified xsi:type="dcterms:W3CDTF">2026-10-04T05:31:00Z</dcterms:modified>
</cp:coreProperties>
</file>