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F9121" w14:textId="41C5D548" w:rsidR="006D36B9" w:rsidRPr="00757FA6" w:rsidRDefault="006D36B9">
      <w:pPr>
        <w:rPr>
          <w:rFonts w:ascii="Times New Roman" w:hAnsi="Times New Roman" w:cs="Times New Roman"/>
        </w:rPr>
      </w:pPr>
    </w:p>
    <w:p w14:paraId="5D9404D8" w14:textId="128ABC92" w:rsidR="00757FA6" w:rsidRPr="00757FA6" w:rsidRDefault="00757FA6">
      <w:pPr>
        <w:rPr>
          <w:rFonts w:ascii="Times New Roman" w:hAnsi="Times New Roman" w:cs="Times New Roman"/>
        </w:rPr>
      </w:pPr>
    </w:p>
    <w:p w14:paraId="6F70E84E" w14:textId="598CEC2D" w:rsidR="00757FA6" w:rsidRPr="00757FA6" w:rsidRDefault="00757FA6">
      <w:pPr>
        <w:rPr>
          <w:rFonts w:ascii="Times New Roman" w:hAnsi="Times New Roman" w:cs="Times New Roman"/>
        </w:rPr>
      </w:pPr>
    </w:p>
    <w:p w14:paraId="0E4D4D4C" w14:textId="469B1302" w:rsidR="00757FA6" w:rsidRPr="00757FA6" w:rsidRDefault="00757FA6">
      <w:pPr>
        <w:rPr>
          <w:rFonts w:ascii="Times New Roman" w:hAnsi="Times New Roman" w:cs="Times New Roman"/>
        </w:rPr>
      </w:pPr>
    </w:p>
    <w:p w14:paraId="4635089F" w14:textId="7B988DE1" w:rsidR="00757FA6" w:rsidRPr="00757FA6" w:rsidRDefault="00757FA6">
      <w:pPr>
        <w:rPr>
          <w:rFonts w:ascii="Times New Roman" w:hAnsi="Times New Roman" w:cs="Times New Roman"/>
        </w:rPr>
      </w:pPr>
    </w:p>
    <w:p w14:paraId="2687F3F1" w14:textId="77777777" w:rsidR="00757FA6" w:rsidRPr="00757FA6" w:rsidRDefault="00757FA6">
      <w:pPr>
        <w:rPr>
          <w:rFonts w:ascii="Times New Roman" w:hAnsi="Times New Roman" w:cs="Times New Roman"/>
        </w:rPr>
      </w:pPr>
    </w:p>
    <w:p w14:paraId="2EB6979E" w14:textId="2E535B64" w:rsidR="006D36B9" w:rsidRPr="00757FA6" w:rsidRDefault="001D0F2A" w:rsidP="001D0F2A">
      <w:pPr>
        <w:jc w:val="center"/>
        <w:rPr>
          <w:rFonts w:ascii="Times New Roman" w:hAnsi="Times New Roman" w:cs="Times New Roman"/>
        </w:rPr>
      </w:pPr>
      <w:r>
        <w:rPr>
          <w:rFonts w:ascii="Times New Roman" w:hAnsi="Times New Roman" w:cs="Times New Roman"/>
        </w:rPr>
        <w:t>Report On:</w:t>
      </w:r>
    </w:p>
    <w:p w14:paraId="5AE1F9FE" w14:textId="77777777" w:rsidR="006D36B9" w:rsidRPr="00757FA6" w:rsidRDefault="006D36B9" w:rsidP="006D36B9">
      <w:pPr>
        <w:pStyle w:val="Default"/>
        <w:jc w:val="center"/>
        <w:rPr>
          <w:rFonts w:ascii="Times New Roman" w:hAnsi="Times New Roman" w:cs="Times New Roman"/>
        </w:rPr>
      </w:pPr>
    </w:p>
    <w:p w14:paraId="0442D21B" w14:textId="7C5B4330" w:rsidR="006D36B9" w:rsidRPr="00757FA6" w:rsidRDefault="006D36B9" w:rsidP="006D36B9">
      <w:pPr>
        <w:jc w:val="center"/>
        <w:rPr>
          <w:rFonts w:ascii="Times New Roman" w:hAnsi="Times New Roman" w:cs="Times New Roman"/>
          <w:b/>
          <w:bCs/>
          <w:sz w:val="40"/>
          <w:szCs w:val="40"/>
        </w:rPr>
      </w:pPr>
      <w:r w:rsidRPr="00757FA6">
        <w:rPr>
          <w:rFonts w:ascii="Times New Roman" w:hAnsi="Times New Roman" w:cs="Times New Roman"/>
          <w:b/>
          <w:bCs/>
          <w:sz w:val="40"/>
          <w:szCs w:val="40"/>
        </w:rPr>
        <w:t>Project I: Python Programming and Data Analysis</w:t>
      </w:r>
    </w:p>
    <w:p w14:paraId="542D7E60" w14:textId="7A8FD0AB" w:rsidR="006D36B9" w:rsidRPr="00757FA6" w:rsidRDefault="006D36B9" w:rsidP="006D36B9">
      <w:pPr>
        <w:jc w:val="center"/>
        <w:rPr>
          <w:rFonts w:ascii="Times New Roman" w:hAnsi="Times New Roman" w:cs="Times New Roman"/>
          <w:b/>
          <w:bCs/>
          <w:sz w:val="40"/>
          <w:szCs w:val="40"/>
        </w:rPr>
      </w:pPr>
      <w:r w:rsidRPr="00757FA6">
        <w:rPr>
          <w:rFonts w:ascii="Times New Roman" w:hAnsi="Times New Roman" w:cs="Times New Roman"/>
          <w:b/>
          <w:bCs/>
          <w:sz w:val="40"/>
          <w:szCs w:val="40"/>
        </w:rPr>
        <w:t>Team 18</w:t>
      </w:r>
    </w:p>
    <w:p w14:paraId="7A45350A" w14:textId="45465A19" w:rsidR="006D36B9" w:rsidRPr="00757FA6" w:rsidRDefault="006D36B9" w:rsidP="006D36B9">
      <w:pPr>
        <w:jc w:val="center"/>
        <w:rPr>
          <w:rFonts w:ascii="Times New Roman" w:hAnsi="Times New Roman" w:cs="Times New Roman"/>
          <w:b/>
          <w:bCs/>
          <w:sz w:val="40"/>
          <w:szCs w:val="40"/>
        </w:rPr>
      </w:pPr>
      <w:r w:rsidRPr="00757FA6">
        <w:rPr>
          <w:rFonts w:ascii="Times New Roman" w:hAnsi="Times New Roman" w:cs="Times New Roman"/>
          <w:b/>
          <w:bCs/>
          <w:sz w:val="40"/>
          <w:szCs w:val="40"/>
        </w:rPr>
        <w:t>Fall 2022</w:t>
      </w:r>
    </w:p>
    <w:p w14:paraId="15CEE603" w14:textId="3D5ACE31" w:rsidR="006D36B9" w:rsidRPr="00757FA6" w:rsidRDefault="006D36B9" w:rsidP="00757FA6">
      <w:pPr>
        <w:rPr>
          <w:rFonts w:ascii="Times New Roman" w:hAnsi="Times New Roman" w:cs="Times New Roman"/>
          <w:b/>
          <w:bCs/>
          <w:sz w:val="28"/>
          <w:szCs w:val="28"/>
        </w:rPr>
      </w:pPr>
    </w:p>
    <w:p w14:paraId="27AAC65D" w14:textId="77777777" w:rsidR="00BD38F2" w:rsidRDefault="00BD38F2" w:rsidP="006D36B9">
      <w:pPr>
        <w:jc w:val="center"/>
        <w:rPr>
          <w:rFonts w:ascii="Times New Roman" w:hAnsi="Times New Roman" w:cs="Times New Roman"/>
          <w:b/>
          <w:bCs/>
          <w:sz w:val="28"/>
          <w:szCs w:val="28"/>
        </w:rPr>
      </w:pPr>
    </w:p>
    <w:p w14:paraId="611BC53E" w14:textId="77777777" w:rsidR="00BD38F2" w:rsidRDefault="00BD38F2" w:rsidP="006D36B9">
      <w:pPr>
        <w:jc w:val="center"/>
        <w:rPr>
          <w:rFonts w:ascii="Times New Roman" w:hAnsi="Times New Roman" w:cs="Times New Roman"/>
          <w:b/>
          <w:bCs/>
          <w:sz w:val="28"/>
          <w:szCs w:val="28"/>
        </w:rPr>
      </w:pPr>
    </w:p>
    <w:p w14:paraId="044DE6E0" w14:textId="5D88B886" w:rsidR="00757FA6" w:rsidRPr="00757FA6" w:rsidRDefault="00BD38F2" w:rsidP="006D36B9">
      <w:pPr>
        <w:jc w:val="center"/>
        <w:rPr>
          <w:rFonts w:ascii="Times New Roman" w:hAnsi="Times New Roman" w:cs="Times New Roman"/>
          <w:b/>
          <w:bCs/>
          <w:sz w:val="28"/>
          <w:szCs w:val="28"/>
        </w:rPr>
      </w:pPr>
      <w:r>
        <w:rPr>
          <w:noProof/>
        </w:rPr>
        <w:drawing>
          <wp:inline distT="0" distB="0" distL="0" distR="0" wp14:anchorId="3593BDBF" wp14:editId="3AE7EAD1">
            <wp:extent cx="3535680" cy="1133643"/>
            <wp:effectExtent l="0" t="0" r="76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48441" cy="1137735"/>
                    </a:xfrm>
                    <a:prstGeom prst="rect">
                      <a:avLst/>
                    </a:prstGeom>
                    <a:noFill/>
                    <a:ln>
                      <a:noFill/>
                    </a:ln>
                  </pic:spPr>
                </pic:pic>
              </a:graphicData>
            </a:graphic>
          </wp:inline>
        </w:drawing>
      </w:r>
    </w:p>
    <w:p w14:paraId="55093E04" w14:textId="5E9D019C" w:rsidR="00757FA6" w:rsidRPr="00757FA6" w:rsidRDefault="00757FA6" w:rsidP="006D36B9">
      <w:pPr>
        <w:jc w:val="center"/>
        <w:rPr>
          <w:rFonts w:ascii="Times New Roman" w:hAnsi="Times New Roman" w:cs="Times New Roman"/>
          <w:b/>
          <w:bCs/>
          <w:sz w:val="28"/>
          <w:szCs w:val="28"/>
        </w:rPr>
      </w:pPr>
    </w:p>
    <w:p w14:paraId="48539590" w14:textId="499D91A0" w:rsidR="00757FA6" w:rsidRPr="00757FA6" w:rsidRDefault="00757FA6" w:rsidP="006D36B9">
      <w:pPr>
        <w:jc w:val="center"/>
        <w:rPr>
          <w:rFonts w:ascii="Times New Roman" w:hAnsi="Times New Roman" w:cs="Times New Roman"/>
          <w:b/>
          <w:bCs/>
          <w:sz w:val="28"/>
          <w:szCs w:val="28"/>
        </w:rPr>
      </w:pPr>
    </w:p>
    <w:p w14:paraId="3CE87893" w14:textId="3D6663E3" w:rsidR="00757FA6" w:rsidRPr="00757FA6" w:rsidRDefault="00757FA6" w:rsidP="006D36B9">
      <w:pPr>
        <w:jc w:val="center"/>
        <w:rPr>
          <w:rFonts w:ascii="Times New Roman" w:hAnsi="Times New Roman" w:cs="Times New Roman"/>
          <w:b/>
          <w:bCs/>
          <w:sz w:val="28"/>
          <w:szCs w:val="28"/>
        </w:rPr>
      </w:pPr>
    </w:p>
    <w:p w14:paraId="1C12D60E" w14:textId="19AAA1B8" w:rsidR="00757FA6" w:rsidRPr="00757FA6" w:rsidRDefault="00757FA6" w:rsidP="006D36B9">
      <w:pPr>
        <w:jc w:val="center"/>
        <w:rPr>
          <w:rFonts w:ascii="Times New Roman" w:hAnsi="Times New Roman" w:cs="Times New Roman"/>
          <w:b/>
          <w:bCs/>
          <w:sz w:val="28"/>
          <w:szCs w:val="28"/>
        </w:rPr>
      </w:pPr>
    </w:p>
    <w:p w14:paraId="420AC006" w14:textId="31757827" w:rsidR="00757FA6" w:rsidRPr="00757FA6" w:rsidRDefault="00757FA6" w:rsidP="006D36B9">
      <w:pPr>
        <w:jc w:val="center"/>
        <w:rPr>
          <w:rFonts w:ascii="Times New Roman" w:hAnsi="Times New Roman" w:cs="Times New Roman"/>
          <w:b/>
          <w:bCs/>
          <w:sz w:val="28"/>
          <w:szCs w:val="28"/>
        </w:rPr>
      </w:pPr>
    </w:p>
    <w:p w14:paraId="16D129E5" w14:textId="7140FAAC" w:rsidR="006D36B9" w:rsidRPr="00757FA6" w:rsidRDefault="006D36B9" w:rsidP="00757FA6">
      <w:pPr>
        <w:rPr>
          <w:rFonts w:ascii="Times New Roman" w:hAnsi="Times New Roman" w:cs="Times New Roman"/>
          <w:sz w:val="28"/>
          <w:szCs w:val="28"/>
        </w:rPr>
      </w:pPr>
    </w:p>
    <w:p w14:paraId="7852073D" w14:textId="678022DB" w:rsidR="001D0F2A" w:rsidRPr="00BD38F2" w:rsidRDefault="001D0F2A" w:rsidP="006D36B9">
      <w:pPr>
        <w:jc w:val="right"/>
        <w:rPr>
          <w:rFonts w:ascii="Times New Roman" w:hAnsi="Times New Roman" w:cs="Times New Roman"/>
          <w:sz w:val="24"/>
          <w:szCs w:val="24"/>
        </w:rPr>
      </w:pPr>
      <w:r w:rsidRPr="00BD38F2">
        <w:rPr>
          <w:rFonts w:ascii="Times New Roman" w:hAnsi="Times New Roman" w:cs="Times New Roman"/>
          <w:sz w:val="24"/>
          <w:szCs w:val="24"/>
        </w:rPr>
        <w:t>Report By:</w:t>
      </w:r>
    </w:p>
    <w:p w14:paraId="64DD996F" w14:textId="388F9B9F" w:rsidR="006D36B9" w:rsidRPr="00757FA6" w:rsidRDefault="006D36B9" w:rsidP="006D36B9">
      <w:pPr>
        <w:jc w:val="right"/>
        <w:rPr>
          <w:rFonts w:ascii="Times New Roman" w:hAnsi="Times New Roman" w:cs="Times New Roman"/>
          <w:sz w:val="28"/>
          <w:szCs w:val="28"/>
        </w:rPr>
      </w:pPr>
      <w:r w:rsidRPr="00757FA6">
        <w:rPr>
          <w:rFonts w:ascii="Times New Roman" w:hAnsi="Times New Roman" w:cs="Times New Roman"/>
          <w:sz w:val="28"/>
          <w:szCs w:val="28"/>
        </w:rPr>
        <w:t>Nikhil Das Karavatt</w:t>
      </w:r>
    </w:p>
    <w:p w14:paraId="3D281AC0" w14:textId="6ED28854" w:rsidR="006D36B9" w:rsidRPr="00757FA6" w:rsidRDefault="006D36B9" w:rsidP="006D36B9">
      <w:pPr>
        <w:jc w:val="right"/>
        <w:rPr>
          <w:rFonts w:ascii="Times New Roman" w:hAnsi="Times New Roman" w:cs="Times New Roman"/>
        </w:rPr>
      </w:pPr>
      <w:r w:rsidRPr="00757FA6">
        <w:rPr>
          <w:rFonts w:ascii="Times New Roman" w:hAnsi="Times New Roman" w:cs="Times New Roman"/>
          <w:sz w:val="28"/>
          <w:szCs w:val="28"/>
        </w:rPr>
        <w:t>1002085391</w:t>
      </w:r>
    </w:p>
    <w:p w14:paraId="64D793C1" w14:textId="7A43C207" w:rsidR="00B15162" w:rsidRDefault="00B15162" w:rsidP="00B15162"/>
    <w:sdt>
      <w:sdtPr>
        <w:rPr>
          <w:rFonts w:asciiTheme="minorHAnsi" w:eastAsiaTheme="minorHAnsi" w:hAnsiTheme="minorHAnsi" w:cstheme="minorBidi"/>
          <w:color w:val="auto"/>
          <w:sz w:val="22"/>
          <w:szCs w:val="22"/>
          <w:lang w:val="en-IN"/>
        </w:rPr>
        <w:id w:val="1678304717"/>
        <w:docPartObj>
          <w:docPartGallery w:val="Table of Contents"/>
          <w:docPartUnique/>
        </w:docPartObj>
      </w:sdtPr>
      <w:sdtEndPr>
        <w:rPr>
          <w:b/>
          <w:bCs/>
          <w:noProof/>
        </w:rPr>
      </w:sdtEndPr>
      <w:sdtContent>
        <w:p w14:paraId="57AF42DA" w14:textId="77777777" w:rsidR="00B15162" w:rsidRDefault="00B15162" w:rsidP="00B15162">
          <w:pPr>
            <w:pStyle w:val="TOCHeading"/>
          </w:pPr>
          <w:r>
            <w:t>Table of Contents</w:t>
          </w:r>
        </w:p>
        <w:p w14:paraId="6A2A93E3" w14:textId="737FCBDB" w:rsidR="00D74D51" w:rsidRDefault="00B15162">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14768387" w:history="1">
            <w:r w:rsidR="00D74D51" w:rsidRPr="0081374A">
              <w:rPr>
                <w:rStyle w:val="Hyperlink"/>
                <w:noProof/>
              </w:rPr>
              <w:t>Overview:</w:t>
            </w:r>
            <w:r w:rsidR="00D74D51">
              <w:rPr>
                <w:noProof/>
                <w:webHidden/>
              </w:rPr>
              <w:tab/>
            </w:r>
            <w:r w:rsidR="00D74D51">
              <w:rPr>
                <w:noProof/>
                <w:webHidden/>
              </w:rPr>
              <w:fldChar w:fldCharType="begin"/>
            </w:r>
            <w:r w:rsidR="00D74D51">
              <w:rPr>
                <w:noProof/>
                <w:webHidden/>
              </w:rPr>
              <w:instrText xml:space="preserve"> PAGEREF _Toc114768387 \h </w:instrText>
            </w:r>
            <w:r w:rsidR="00D74D51">
              <w:rPr>
                <w:noProof/>
                <w:webHidden/>
              </w:rPr>
            </w:r>
            <w:r w:rsidR="00D74D51">
              <w:rPr>
                <w:noProof/>
                <w:webHidden/>
              </w:rPr>
              <w:fldChar w:fldCharType="separate"/>
            </w:r>
            <w:r w:rsidR="00D74D51">
              <w:rPr>
                <w:noProof/>
                <w:webHidden/>
              </w:rPr>
              <w:t>3</w:t>
            </w:r>
            <w:r w:rsidR="00D74D51">
              <w:rPr>
                <w:noProof/>
                <w:webHidden/>
              </w:rPr>
              <w:fldChar w:fldCharType="end"/>
            </w:r>
          </w:hyperlink>
        </w:p>
        <w:p w14:paraId="7E786AB1" w14:textId="1327B0EE" w:rsidR="00D74D51" w:rsidRDefault="00000000">
          <w:pPr>
            <w:pStyle w:val="TOC1"/>
            <w:tabs>
              <w:tab w:val="right" w:leader="dot" w:pos="9016"/>
            </w:tabs>
            <w:rPr>
              <w:rFonts w:eastAsiaTheme="minorEastAsia"/>
              <w:noProof/>
              <w:lang w:eastAsia="en-IN"/>
            </w:rPr>
          </w:pPr>
          <w:hyperlink w:anchor="_Toc114768388" w:history="1">
            <w:r w:rsidR="00D74D51" w:rsidRPr="0081374A">
              <w:rPr>
                <w:rStyle w:val="Hyperlink"/>
                <w:noProof/>
              </w:rPr>
              <w:t>File Descriptions:</w:t>
            </w:r>
            <w:r w:rsidR="00D74D51">
              <w:rPr>
                <w:noProof/>
                <w:webHidden/>
              </w:rPr>
              <w:tab/>
            </w:r>
            <w:r w:rsidR="00D74D51">
              <w:rPr>
                <w:noProof/>
                <w:webHidden/>
              </w:rPr>
              <w:fldChar w:fldCharType="begin"/>
            </w:r>
            <w:r w:rsidR="00D74D51">
              <w:rPr>
                <w:noProof/>
                <w:webHidden/>
              </w:rPr>
              <w:instrText xml:space="preserve"> PAGEREF _Toc114768388 \h </w:instrText>
            </w:r>
            <w:r w:rsidR="00D74D51">
              <w:rPr>
                <w:noProof/>
                <w:webHidden/>
              </w:rPr>
            </w:r>
            <w:r w:rsidR="00D74D51">
              <w:rPr>
                <w:noProof/>
                <w:webHidden/>
              </w:rPr>
              <w:fldChar w:fldCharType="separate"/>
            </w:r>
            <w:r w:rsidR="00D74D51">
              <w:rPr>
                <w:noProof/>
                <w:webHidden/>
              </w:rPr>
              <w:t>3</w:t>
            </w:r>
            <w:r w:rsidR="00D74D51">
              <w:rPr>
                <w:noProof/>
                <w:webHidden/>
              </w:rPr>
              <w:fldChar w:fldCharType="end"/>
            </w:r>
          </w:hyperlink>
        </w:p>
        <w:p w14:paraId="6CA1F279" w14:textId="7DA367A7" w:rsidR="00D74D51" w:rsidRDefault="00000000">
          <w:pPr>
            <w:pStyle w:val="TOC1"/>
            <w:tabs>
              <w:tab w:val="right" w:leader="dot" w:pos="9016"/>
            </w:tabs>
            <w:rPr>
              <w:rFonts w:eastAsiaTheme="minorEastAsia"/>
              <w:noProof/>
              <w:lang w:eastAsia="en-IN"/>
            </w:rPr>
          </w:pPr>
          <w:hyperlink w:anchor="_Toc114768389" w:history="1">
            <w:r w:rsidR="00D74D51" w:rsidRPr="0081374A">
              <w:rPr>
                <w:rStyle w:val="Hyperlink"/>
                <w:noProof/>
              </w:rPr>
              <w:t>Division of Labour:</w:t>
            </w:r>
            <w:r w:rsidR="00D74D51">
              <w:rPr>
                <w:noProof/>
                <w:webHidden/>
              </w:rPr>
              <w:tab/>
            </w:r>
            <w:r w:rsidR="00D74D51">
              <w:rPr>
                <w:noProof/>
                <w:webHidden/>
              </w:rPr>
              <w:fldChar w:fldCharType="begin"/>
            </w:r>
            <w:r w:rsidR="00D74D51">
              <w:rPr>
                <w:noProof/>
                <w:webHidden/>
              </w:rPr>
              <w:instrText xml:space="preserve"> PAGEREF _Toc114768389 \h </w:instrText>
            </w:r>
            <w:r w:rsidR="00D74D51">
              <w:rPr>
                <w:noProof/>
                <w:webHidden/>
              </w:rPr>
            </w:r>
            <w:r w:rsidR="00D74D51">
              <w:rPr>
                <w:noProof/>
                <w:webHidden/>
              </w:rPr>
              <w:fldChar w:fldCharType="separate"/>
            </w:r>
            <w:r w:rsidR="00D74D51">
              <w:rPr>
                <w:noProof/>
                <w:webHidden/>
              </w:rPr>
              <w:t>3</w:t>
            </w:r>
            <w:r w:rsidR="00D74D51">
              <w:rPr>
                <w:noProof/>
                <w:webHidden/>
              </w:rPr>
              <w:fldChar w:fldCharType="end"/>
            </w:r>
          </w:hyperlink>
        </w:p>
        <w:p w14:paraId="1BDFF4A2" w14:textId="36124310" w:rsidR="00D74D51" w:rsidRDefault="00000000">
          <w:pPr>
            <w:pStyle w:val="TOC1"/>
            <w:tabs>
              <w:tab w:val="right" w:leader="dot" w:pos="9016"/>
            </w:tabs>
            <w:rPr>
              <w:rFonts w:eastAsiaTheme="minorEastAsia"/>
              <w:noProof/>
              <w:lang w:eastAsia="en-IN"/>
            </w:rPr>
          </w:pPr>
          <w:hyperlink w:anchor="_Toc114768390" w:history="1">
            <w:r w:rsidR="00D74D51" w:rsidRPr="0081374A">
              <w:rPr>
                <w:rStyle w:val="Hyperlink"/>
                <w:noProof/>
              </w:rPr>
              <w:t>Problems Encountered:</w:t>
            </w:r>
            <w:r w:rsidR="00D74D51">
              <w:rPr>
                <w:noProof/>
                <w:webHidden/>
              </w:rPr>
              <w:tab/>
            </w:r>
            <w:r w:rsidR="00D74D51">
              <w:rPr>
                <w:noProof/>
                <w:webHidden/>
              </w:rPr>
              <w:fldChar w:fldCharType="begin"/>
            </w:r>
            <w:r w:rsidR="00D74D51">
              <w:rPr>
                <w:noProof/>
                <w:webHidden/>
              </w:rPr>
              <w:instrText xml:space="preserve"> PAGEREF _Toc114768390 \h </w:instrText>
            </w:r>
            <w:r w:rsidR="00D74D51">
              <w:rPr>
                <w:noProof/>
                <w:webHidden/>
              </w:rPr>
            </w:r>
            <w:r w:rsidR="00D74D51">
              <w:rPr>
                <w:noProof/>
                <w:webHidden/>
              </w:rPr>
              <w:fldChar w:fldCharType="separate"/>
            </w:r>
            <w:r w:rsidR="00D74D51">
              <w:rPr>
                <w:noProof/>
                <w:webHidden/>
              </w:rPr>
              <w:t>3</w:t>
            </w:r>
            <w:r w:rsidR="00D74D51">
              <w:rPr>
                <w:noProof/>
                <w:webHidden/>
              </w:rPr>
              <w:fldChar w:fldCharType="end"/>
            </w:r>
          </w:hyperlink>
        </w:p>
        <w:p w14:paraId="79B8BB3F" w14:textId="614BBB8E" w:rsidR="00D74D51" w:rsidRDefault="00000000">
          <w:pPr>
            <w:pStyle w:val="TOC1"/>
            <w:tabs>
              <w:tab w:val="right" w:leader="dot" w:pos="9016"/>
            </w:tabs>
            <w:rPr>
              <w:rFonts w:eastAsiaTheme="minorEastAsia"/>
              <w:noProof/>
              <w:lang w:eastAsia="en-IN"/>
            </w:rPr>
          </w:pPr>
          <w:hyperlink w:anchor="_Toc114768391" w:history="1">
            <w:r w:rsidR="00D74D51" w:rsidRPr="0081374A">
              <w:rPr>
                <w:rStyle w:val="Hyperlink"/>
                <w:noProof/>
              </w:rPr>
              <w:t>Analysis:</w:t>
            </w:r>
            <w:r w:rsidR="00D74D51">
              <w:rPr>
                <w:noProof/>
                <w:webHidden/>
              </w:rPr>
              <w:tab/>
            </w:r>
            <w:r w:rsidR="00D74D51">
              <w:rPr>
                <w:noProof/>
                <w:webHidden/>
              </w:rPr>
              <w:fldChar w:fldCharType="begin"/>
            </w:r>
            <w:r w:rsidR="00D74D51">
              <w:rPr>
                <w:noProof/>
                <w:webHidden/>
              </w:rPr>
              <w:instrText xml:space="preserve"> PAGEREF _Toc114768391 \h </w:instrText>
            </w:r>
            <w:r w:rsidR="00D74D51">
              <w:rPr>
                <w:noProof/>
                <w:webHidden/>
              </w:rPr>
            </w:r>
            <w:r w:rsidR="00D74D51">
              <w:rPr>
                <w:noProof/>
                <w:webHidden/>
              </w:rPr>
              <w:fldChar w:fldCharType="separate"/>
            </w:r>
            <w:r w:rsidR="00D74D51">
              <w:rPr>
                <w:noProof/>
                <w:webHidden/>
              </w:rPr>
              <w:t>4</w:t>
            </w:r>
            <w:r w:rsidR="00D74D51">
              <w:rPr>
                <w:noProof/>
                <w:webHidden/>
              </w:rPr>
              <w:fldChar w:fldCharType="end"/>
            </w:r>
          </w:hyperlink>
        </w:p>
        <w:p w14:paraId="3EF45C45" w14:textId="49CDF3A0" w:rsidR="00D74D51" w:rsidRDefault="00000000">
          <w:pPr>
            <w:pStyle w:val="TOC2"/>
            <w:tabs>
              <w:tab w:val="left" w:pos="660"/>
              <w:tab w:val="right" w:leader="dot" w:pos="9016"/>
            </w:tabs>
            <w:rPr>
              <w:rFonts w:eastAsiaTheme="minorEastAsia"/>
              <w:noProof/>
              <w:lang w:eastAsia="en-IN"/>
            </w:rPr>
          </w:pPr>
          <w:hyperlink w:anchor="_Toc114768392" w:history="1">
            <w:r w:rsidR="00D74D51" w:rsidRPr="0081374A">
              <w:rPr>
                <w:rStyle w:val="Hyperlink"/>
                <w:noProof/>
              </w:rPr>
              <w:t>1.</w:t>
            </w:r>
            <w:r w:rsidR="00D74D51">
              <w:rPr>
                <w:rFonts w:eastAsiaTheme="minorEastAsia"/>
                <w:noProof/>
                <w:lang w:eastAsia="en-IN"/>
              </w:rPr>
              <w:tab/>
            </w:r>
            <w:r w:rsidR="00D74D51" w:rsidRPr="0081374A">
              <w:rPr>
                <w:rStyle w:val="Hyperlink"/>
                <w:noProof/>
              </w:rPr>
              <w:t>Analysis of number of collisions per year for four specific car manufactures which are BMW, Nissan, Toyota, and Suzuki.</w:t>
            </w:r>
            <w:r w:rsidR="00D74D51">
              <w:rPr>
                <w:noProof/>
                <w:webHidden/>
              </w:rPr>
              <w:tab/>
            </w:r>
            <w:r w:rsidR="00D74D51">
              <w:rPr>
                <w:noProof/>
                <w:webHidden/>
              </w:rPr>
              <w:fldChar w:fldCharType="begin"/>
            </w:r>
            <w:r w:rsidR="00D74D51">
              <w:rPr>
                <w:noProof/>
                <w:webHidden/>
              </w:rPr>
              <w:instrText xml:space="preserve"> PAGEREF _Toc114768392 \h </w:instrText>
            </w:r>
            <w:r w:rsidR="00D74D51">
              <w:rPr>
                <w:noProof/>
                <w:webHidden/>
              </w:rPr>
            </w:r>
            <w:r w:rsidR="00D74D51">
              <w:rPr>
                <w:noProof/>
                <w:webHidden/>
              </w:rPr>
              <w:fldChar w:fldCharType="separate"/>
            </w:r>
            <w:r w:rsidR="00D74D51">
              <w:rPr>
                <w:noProof/>
                <w:webHidden/>
              </w:rPr>
              <w:t>4</w:t>
            </w:r>
            <w:r w:rsidR="00D74D51">
              <w:rPr>
                <w:noProof/>
                <w:webHidden/>
              </w:rPr>
              <w:fldChar w:fldCharType="end"/>
            </w:r>
          </w:hyperlink>
        </w:p>
        <w:p w14:paraId="3F848AA0" w14:textId="2F79C77F" w:rsidR="00D74D51" w:rsidRDefault="00000000">
          <w:pPr>
            <w:pStyle w:val="TOC2"/>
            <w:tabs>
              <w:tab w:val="left" w:pos="660"/>
              <w:tab w:val="right" w:leader="dot" w:pos="9016"/>
            </w:tabs>
            <w:rPr>
              <w:rFonts w:eastAsiaTheme="minorEastAsia"/>
              <w:noProof/>
              <w:lang w:eastAsia="en-IN"/>
            </w:rPr>
          </w:pPr>
          <w:hyperlink w:anchor="_Toc114768393" w:history="1">
            <w:r w:rsidR="00D74D51" w:rsidRPr="0081374A">
              <w:rPr>
                <w:rStyle w:val="Hyperlink"/>
                <w:noProof/>
              </w:rPr>
              <w:t>2.</w:t>
            </w:r>
            <w:r w:rsidR="00D74D51">
              <w:rPr>
                <w:rFonts w:eastAsiaTheme="minorEastAsia"/>
                <w:noProof/>
                <w:lang w:eastAsia="en-IN"/>
              </w:rPr>
              <w:tab/>
            </w:r>
            <w:r w:rsidR="00D74D51" w:rsidRPr="0081374A">
              <w:rPr>
                <w:rStyle w:val="Hyperlink"/>
                <w:noProof/>
              </w:rPr>
              <w:t>Analysis of number of collisions per month for four specific car manufactures which are BMW, Nissan, Toyota, and Suzuki.</w:t>
            </w:r>
            <w:r w:rsidR="00D74D51">
              <w:rPr>
                <w:noProof/>
                <w:webHidden/>
              </w:rPr>
              <w:tab/>
            </w:r>
            <w:r w:rsidR="00D74D51">
              <w:rPr>
                <w:noProof/>
                <w:webHidden/>
              </w:rPr>
              <w:fldChar w:fldCharType="begin"/>
            </w:r>
            <w:r w:rsidR="00D74D51">
              <w:rPr>
                <w:noProof/>
                <w:webHidden/>
              </w:rPr>
              <w:instrText xml:space="preserve"> PAGEREF _Toc114768393 \h </w:instrText>
            </w:r>
            <w:r w:rsidR="00D74D51">
              <w:rPr>
                <w:noProof/>
                <w:webHidden/>
              </w:rPr>
            </w:r>
            <w:r w:rsidR="00D74D51">
              <w:rPr>
                <w:noProof/>
                <w:webHidden/>
              </w:rPr>
              <w:fldChar w:fldCharType="separate"/>
            </w:r>
            <w:r w:rsidR="00D74D51">
              <w:rPr>
                <w:noProof/>
                <w:webHidden/>
              </w:rPr>
              <w:t>5</w:t>
            </w:r>
            <w:r w:rsidR="00D74D51">
              <w:rPr>
                <w:noProof/>
                <w:webHidden/>
              </w:rPr>
              <w:fldChar w:fldCharType="end"/>
            </w:r>
          </w:hyperlink>
        </w:p>
        <w:p w14:paraId="5AC6E182" w14:textId="7022602D" w:rsidR="00D74D51" w:rsidRDefault="00000000">
          <w:pPr>
            <w:pStyle w:val="TOC2"/>
            <w:tabs>
              <w:tab w:val="left" w:pos="660"/>
              <w:tab w:val="right" w:leader="dot" w:pos="9016"/>
            </w:tabs>
            <w:rPr>
              <w:rFonts w:eastAsiaTheme="minorEastAsia"/>
              <w:noProof/>
              <w:lang w:eastAsia="en-IN"/>
            </w:rPr>
          </w:pPr>
          <w:hyperlink w:anchor="_Toc114768394" w:history="1">
            <w:r w:rsidR="00D74D51" w:rsidRPr="0081374A">
              <w:rPr>
                <w:rStyle w:val="Hyperlink"/>
                <w:noProof/>
              </w:rPr>
              <w:t>3.</w:t>
            </w:r>
            <w:r w:rsidR="00D74D51">
              <w:rPr>
                <w:rFonts w:eastAsiaTheme="minorEastAsia"/>
                <w:noProof/>
                <w:lang w:eastAsia="en-IN"/>
              </w:rPr>
              <w:tab/>
            </w:r>
            <w:r w:rsidR="00D74D51" w:rsidRPr="0081374A">
              <w:rPr>
                <w:rStyle w:val="Hyperlink"/>
                <w:noProof/>
              </w:rPr>
              <w:t>Analysis of different type of vehicles involved in crashes.</w:t>
            </w:r>
            <w:r w:rsidR="00D74D51">
              <w:rPr>
                <w:noProof/>
                <w:webHidden/>
              </w:rPr>
              <w:tab/>
            </w:r>
            <w:r w:rsidR="00D74D51">
              <w:rPr>
                <w:noProof/>
                <w:webHidden/>
              </w:rPr>
              <w:fldChar w:fldCharType="begin"/>
            </w:r>
            <w:r w:rsidR="00D74D51">
              <w:rPr>
                <w:noProof/>
                <w:webHidden/>
              </w:rPr>
              <w:instrText xml:space="preserve"> PAGEREF _Toc114768394 \h </w:instrText>
            </w:r>
            <w:r w:rsidR="00D74D51">
              <w:rPr>
                <w:noProof/>
                <w:webHidden/>
              </w:rPr>
            </w:r>
            <w:r w:rsidR="00D74D51">
              <w:rPr>
                <w:noProof/>
                <w:webHidden/>
              </w:rPr>
              <w:fldChar w:fldCharType="separate"/>
            </w:r>
            <w:r w:rsidR="00D74D51">
              <w:rPr>
                <w:noProof/>
                <w:webHidden/>
              </w:rPr>
              <w:t>7</w:t>
            </w:r>
            <w:r w:rsidR="00D74D51">
              <w:rPr>
                <w:noProof/>
                <w:webHidden/>
              </w:rPr>
              <w:fldChar w:fldCharType="end"/>
            </w:r>
          </w:hyperlink>
        </w:p>
        <w:p w14:paraId="61D3BF2B" w14:textId="1AC619B6" w:rsidR="00B15162" w:rsidRDefault="00B15162" w:rsidP="00B15162">
          <w:pPr>
            <w:rPr>
              <w:b/>
              <w:bCs/>
              <w:noProof/>
            </w:rPr>
          </w:pPr>
          <w:r>
            <w:rPr>
              <w:b/>
              <w:bCs/>
              <w:noProof/>
            </w:rPr>
            <w:fldChar w:fldCharType="end"/>
          </w:r>
        </w:p>
      </w:sdtContent>
    </w:sdt>
    <w:p w14:paraId="14778BFE" w14:textId="49425615" w:rsidR="00B15162" w:rsidRDefault="00B15162" w:rsidP="00B15162"/>
    <w:p w14:paraId="10ED300F" w14:textId="76596D69" w:rsidR="00B15162" w:rsidRDefault="00B15162" w:rsidP="00B15162"/>
    <w:p w14:paraId="5FC75DAA" w14:textId="7E611ACC" w:rsidR="00B15162" w:rsidRDefault="00B15162" w:rsidP="00B15162"/>
    <w:p w14:paraId="6E4DEE5B" w14:textId="3EBE08C7" w:rsidR="00B15162" w:rsidRDefault="00B15162" w:rsidP="00B15162"/>
    <w:p w14:paraId="1B638D8A" w14:textId="5539B967" w:rsidR="00B15162" w:rsidRDefault="00B15162" w:rsidP="00B15162"/>
    <w:p w14:paraId="228A8F31" w14:textId="38A41E6C" w:rsidR="00B15162" w:rsidRDefault="00B15162" w:rsidP="00B15162"/>
    <w:p w14:paraId="0B2FE3FD" w14:textId="474A10B7" w:rsidR="00B15162" w:rsidRDefault="00B15162" w:rsidP="00B15162"/>
    <w:p w14:paraId="7F7011F8" w14:textId="096E60F7" w:rsidR="00B15162" w:rsidRDefault="00B15162" w:rsidP="00B15162"/>
    <w:p w14:paraId="6A8A9F99" w14:textId="63198F70" w:rsidR="00B15162" w:rsidRDefault="00B15162" w:rsidP="00B15162"/>
    <w:p w14:paraId="66A0BA3D" w14:textId="3F15AE58" w:rsidR="00B15162" w:rsidRDefault="00B15162" w:rsidP="00B15162"/>
    <w:p w14:paraId="3DCE4D4C" w14:textId="2E782298" w:rsidR="00B15162" w:rsidRDefault="00B15162" w:rsidP="00B15162"/>
    <w:p w14:paraId="51D3EDB8" w14:textId="4A539724" w:rsidR="00B15162" w:rsidRDefault="00B15162" w:rsidP="00B15162"/>
    <w:p w14:paraId="44BBE346" w14:textId="42CE1580" w:rsidR="00B15162" w:rsidRDefault="00B15162" w:rsidP="00B15162"/>
    <w:p w14:paraId="771BB3FA" w14:textId="7CD46DE9" w:rsidR="00B15162" w:rsidRDefault="00B15162" w:rsidP="00B15162"/>
    <w:p w14:paraId="7C8979A7" w14:textId="410CFF2B" w:rsidR="00B15162" w:rsidRDefault="00B15162" w:rsidP="00B15162"/>
    <w:p w14:paraId="2AA5E612" w14:textId="39780506" w:rsidR="00B15162" w:rsidRDefault="00B15162" w:rsidP="00B15162"/>
    <w:p w14:paraId="4C6591C4" w14:textId="6F95FD31" w:rsidR="00B15162" w:rsidRDefault="00B15162" w:rsidP="00B15162"/>
    <w:p w14:paraId="681F3DB4" w14:textId="118F1ACE" w:rsidR="00B15162" w:rsidRDefault="00B15162" w:rsidP="00B15162"/>
    <w:p w14:paraId="3A040057" w14:textId="77777777" w:rsidR="00B15162" w:rsidRDefault="00B15162" w:rsidP="00B15162"/>
    <w:p w14:paraId="47E3AC11" w14:textId="044CD67B" w:rsidR="00B15162" w:rsidRDefault="00B15162" w:rsidP="00B15162"/>
    <w:p w14:paraId="02D7E2CA" w14:textId="77777777" w:rsidR="00CA3E7D" w:rsidRPr="00B15162" w:rsidRDefault="00CA3E7D" w:rsidP="00B15162"/>
    <w:p w14:paraId="54966DF8" w14:textId="770ABDEE" w:rsidR="006D36B9" w:rsidRDefault="006743C7" w:rsidP="00CA024C">
      <w:pPr>
        <w:pStyle w:val="Heading1"/>
      </w:pPr>
      <w:bookmarkStart w:id="0" w:name="_Toc114768387"/>
      <w:r>
        <w:lastRenderedPageBreak/>
        <w:t>Overview</w:t>
      </w:r>
      <w:r w:rsidR="00CA024C">
        <w:t>:</w:t>
      </w:r>
      <w:bookmarkEnd w:id="0"/>
    </w:p>
    <w:p w14:paraId="4FC20DAF" w14:textId="732FEFD0" w:rsidR="007C7914" w:rsidRPr="00CA3E7D" w:rsidRDefault="006743C7" w:rsidP="007F2FD9">
      <w:r w:rsidRPr="007F2FD9">
        <w:t>While analysing</w:t>
      </w:r>
      <w:r w:rsidR="00CA024C" w:rsidRPr="007F2FD9">
        <w:t xml:space="preserve"> Motor Vehicle Collisions (MVC) data fil</w:t>
      </w:r>
      <w:r w:rsidR="00F459ED" w:rsidRPr="007F2FD9">
        <w:t>e</w:t>
      </w:r>
      <w:r w:rsidRPr="007F2FD9">
        <w:t xml:space="preserve"> which</w:t>
      </w:r>
      <w:r w:rsidR="005721A1" w:rsidRPr="007F2FD9">
        <w:t xml:space="preserve"> has</w:t>
      </w:r>
      <w:r w:rsidRPr="007F2FD9">
        <w:t xml:space="preserve"> </w:t>
      </w:r>
      <w:r w:rsidR="00CA024C" w:rsidRPr="007F2FD9">
        <w:t>details on each vehicle involved in the crash</w:t>
      </w:r>
      <w:r w:rsidR="00F459ED" w:rsidRPr="007F2FD9">
        <w:t xml:space="preserve"> in New York</w:t>
      </w:r>
      <w:r w:rsidR="00CA024C" w:rsidRPr="007F2FD9">
        <w:t xml:space="preserve"> from 2012 to present (10 years) daily</w:t>
      </w:r>
      <w:r w:rsidR="00F459ED" w:rsidRPr="007F2FD9">
        <w:t>,</w:t>
      </w:r>
      <w:r w:rsidR="005721A1" w:rsidRPr="007F2FD9">
        <w:t xml:space="preserve"> I was able to explore various domains, applications, and challenges related to Python and its libraries like pandas, NumPy, and matplotlib</w:t>
      </w:r>
      <w:r w:rsidR="008B121A" w:rsidRPr="007F2FD9">
        <w:t>. From cleaning the data sets by removing Null rows and by slicing the data</w:t>
      </w:r>
      <w:r w:rsidR="00F9209F" w:rsidRPr="007F2FD9">
        <w:t xml:space="preserve"> from September 2017 to August 2019</w:t>
      </w:r>
      <w:r w:rsidR="000C168F" w:rsidRPr="007F2FD9">
        <w:t xml:space="preserve"> as per the parameter file</w:t>
      </w:r>
      <w:r w:rsidR="008B121A" w:rsidRPr="007F2FD9">
        <w:t xml:space="preserve"> to analysing the cleaned data has</w:t>
      </w:r>
      <w:r w:rsidR="00060EB1" w:rsidRPr="007F2FD9">
        <w:t xml:space="preserve"> helped</w:t>
      </w:r>
      <w:r w:rsidR="008B121A" w:rsidRPr="007F2FD9">
        <w:t xml:space="preserve"> gain more confidence to code in python</w:t>
      </w:r>
      <w:r w:rsidR="00CA3E7D">
        <w:br/>
      </w:r>
    </w:p>
    <w:p w14:paraId="26D0C55F" w14:textId="092E5365" w:rsidR="00791876" w:rsidRDefault="00060EB1" w:rsidP="00060EB1">
      <w:pPr>
        <w:pStyle w:val="Heading1"/>
      </w:pPr>
      <w:bookmarkStart w:id="1" w:name="_Toc114768388"/>
      <w:r>
        <w:t>File Descriptions:</w:t>
      </w:r>
      <w:bookmarkEnd w:id="1"/>
    </w:p>
    <w:p w14:paraId="5141F9A5" w14:textId="43CEBD60" w:rsidR="006D4F1F" w:rsidRPr="006D4F1F" w:rsidRDefault="007B4193" w:rsidP="006D4F1F">
      <w:r>
        <w:t>There are in total 7 files in which first four are the main files which has helped me with data visualization while other three was just for reference purpose. All files are in .csv format</w:t>
      </w:r>
    </w:p>
    <w:tbl>
      <w:tblPr>
        <w:tblStyle w:val="TableGrid"/>
        <w:tblW w:w="0" w:type="auto"/>
        <w:tblLook w:val="04A0" w:firstRow="1" w:lastRow="0" w:firstColumn="1" w:lastColumn="0" w:noHBand="0" w:noVBand="1"/>
      </w:tblPr>
      <w:tblGrid>
        <w:gridCol w:w="4508"/>
        <w:gridCol w:w="4508"/>
      </w:tblGrid>
      <w:tr w:rsidR="006D4F1F" w14:paraId="3B34C1BF" w14:textId="77777777" w:rsidTr="006D4F1F">
        <w:tc>
          <w:tcPr>
            <w:tcW w:w="4508" w:type="dxa"/>
            <w:shd w:val="clear" w:color="auto" w:fill="D9D9D9" w:themeFill="background1" w:themeFillShade="D9"/>
          </w:tcPr>
          <w:p w14:paraId="1DB144C8" w14:textId="3E935082" w:rsidR="006D4F1F" w:rsidRDefault="006D4F1F" w:rsidP="006D4F1F">
            <w:pPr>
              <w:jc w:val="center"/>
            </w:pPr>
            <w:r>
              <w:t>File Name</w:t>
            </w:r>
          </w:p>
        </w:tc>
        <w:tc>
          <w:tcPr>
            <w:tcW w:w="4508" w:type="dxa"/>
            <w:shd w:val="clear" w:color="auto" w:fill="D9D9D9" w:themeFill="background1" w:themeFillShade="D9"/>
          </w:tcPr>
          <w:p w14:paraId="34A864EE" w14:textId="565386FB" w:rsidR="006D4F1F" w:rsidRDefault="006D4F1F" w:rsidP="006D4F1F">
            <w:pPr>
              <w:jc w:val="center"/>
            </w:pPr>
            <w:r>
              <w:t>File Description</w:t>
            </w:r>
          </w:p>
        </w:tc>
      </w:tr>
      <w:tr w:rsidR="007B4193" w14:paraId="05F61C10" w14:textId="77777777" w:rsidTr="006D4F1F">
        <w:tc>
          <w:tcPr>
            <w:tcW w:w="4508" w:type="dxa"/>
          </w:tcPr>
          <w:p w14:paraId="272F7774" w14:textId="29050DC5" w:rsidR="007B4193" w:rsidRDefault="007B4193" w:rsidP="00060EB1">
            <w:proofErr w:type="spellStart"/>
            <w:r w:rsidRPr="007B4193">
              <w:t>Motor_Vehicle_Collisions</w:t>
            </w:r>
            <w:proofErr w:type="spellEnd"/>
            <w:r w:rsidRPr="007B4193">
              <w:t>_-_Vehicles</w:t>
            </w:r>
          </w:p>
        </w:tc>
        <w:tc>
          <w:tcPr>
            <w:tcW w:w="4508" w:type="dxa"/>
          </w:tcPr>
          <w:p w14:paraId="63065BA1" w14:textId="64E06839" w:rsidR="007B4193" w:rsidRDefault="00505209" w:rsidP="00060EB1">
            <w:r>
              <w:t>The main raw file with motor vehicle collisions details for 10 years in New York</w:t>
            </w:r>
          </w:p>
        </w:tc>
      </w:tr>
      <w:tr w:rsidR="006D4F1F" w14:paraId="49EE5012" w14:textId="77777777" w:rsidTr="006D4F1F">
        <w:tc>
          <w:tcPr>
            <w:tcW w:w="4508" w:type="dxa"/>
          </w:tcPr>
          <w:p w14:paraId="71F99A92" w14:textId="576E31C7" w:rsidR="006D4F1F" w:rsidRDefault="006D4F1F" w:rsidP="00060EB1">
            <w:r>
              <w:t>MVC</w:t>
            </w:r>
          </w:p>
        </w:tc>
        <w:tc>
          <w:tcPr>
            <w:tcW w:w="4508" w:type="dxa"/>
          </w:tcPr>
          <w:p w14:paraId="0FABB93F" w14:textId="7059CE87" w:rsidR="006D4F1F" w:rsidRDefault="00505209" w:rsidP="00060EB1">
            <w:r>
              <w:t>This csv contains two years of data that I had in my parameter to analyse</w:t>
            </w:r>
          </w:p>
        </w:tc>
      </w:tr>
      <w:tr w:rsidR="006D4F1F" w14:paraId="6855C945" w14:textId="77777777" w:rsidTr="006D4F1F">
        <w:tc>
          <w:tcPr>
            <w:tcW w:w="4508" w:type="dxa"/>
          </w:tcPr>
          <w:p w14:paraId="5682A67E" w14:textId="426173FF" w:rsidR="006D4F1F" w:rsidRDefault="006D4F1F" w:rsidP="00060EB1">
            <w:proofErr w:type="spellStart"/>
            <w:r>
              <w:t>Vehicle_make_final</w:t>
            </w:r>
            <w:proofErr w:type="spellEnd"/>
          </w:p>
        </w:tc>
        <w:tc>
          <w:tcPr>
            <w:tcW w:w="4508" w:type="dxa"/>
          </w:tcPr>
          <w:p w14:paraId="6D3A1573" w14:textId="76A55180" w:rsidR="006D4F1F" w:rsidRDefault="00505209" w:rsidP="00060EB1">
            <w:r>
              <w:t xml:space="preserve">This csv has null free values in </w:t>
            </w:r>
            <w:proofErr w:type="spellStart"/>
            <w:r>
              <w:t>Vehicle_make</w:t>
            </w:r>
            <w:proofErr w:type="spellEnd"/>
            <w:r>
              <w:t xml:space="preserve"> and also the name of manufacturers </w:t>
            </w:r>
            <w:r w:rsidR="00F1768B">
              <w:t>was</w:t>
            </w:r>
            <w:r>
              <w:t xml:space="preserve"> </w:t>
            </w:r>
            <w:r w:rsidR="00F1768B">
              <w:t xml:space="preserve">standardised </w:t>
            </w:r>
          </w:p>
        </w:tc>
      </w:tr>
      <w:tr w:rsidR="006D4F1F" w14:paraId="77F93F2C" w14:textId="77777777" w:rsidTr="006D4F1F">
        <w:tc>
          <w:tcPr>
            <w:tcW w:w="4508" w:type="dxa"/>
          </w:tcPr>
          <w:p w14:paraId="3E175CDE" w14:textId="65F3041D" w:rsidR="006D4F1F" w:rsidRDefault="006D4F1F" w:rsidP="00060EB1">
            <w:proofErr w:type="spellStart"/>
            <w:r>
              <w:t>Vehicle_type_final</w:t>
            </w:r>
            <w:proofErr w:type="spellEnd"/>
          </w:p>
        </w:tc>
        <w:tc>
          <w:tcPr>
            <w:tcW w:w="4508" w:type="dxa"/>
          </w:tcPr>
          <w:p w14:paraId="215293B5" w14:textId="4FBA5DA0" w:rsidR="006D4F1F" w:rsidRDefault="00F1768B" w:rsidP="00060EB1">
            <w:r>
              <w:t xml:space="preserve">The csv has null free values in </w:t>
            </w:r>
            <w:proofErr w:type="spellStart"/>
            <w:r>
              <w:t>Vehicle_type</w:t>
            </w:r>
            <w:proofErr w:type="spellEnd"/>
            <w:r>
              <w:t xml:space="preserve"> and also some types of vehicles were merged into 1.</w:t>
            </w:r>
          </w:p>
        </w:tc>
      </w:tr>
      <w:tr w:rsidR="006D4F1F" w14:paraId="7FD72422" w14:textId="77777777" w:rsidTr="006D4F1F">
        <w:tc>
          <w:tcPr>
            <w:tcW w:w="4508" w:type="dxa"/>
          </w:tcPr>
          <w:p w14:paraId="2FF97292" w14:textId="37487EF6" w:rsidR="006D4F1F" w:rsidRDefault="007B4193" w:rsidP="00060EB1">
            <w:r>
              <w:t>YEAR_COUNT</w:t>
            </w:r>
          </w:p>
        </w:tc>
        <w:tc>
          <w:tcPr>
            <w:tcW w:w="4508" w:type="dxa"/>
          </w:tcPr>
          <w:p w14:paraId="0FAD20FC" w14:textId="14CB596F" w:rsidR="006D4F1F" w:rsidRDefault="00F1768B" w:rsidP="00060EB1">
            <w:r>
              <w:t>Vehicle_make_final</w:t>
            </w:r>
            <w:r w:rsidR="00056BDF">
              <w:t>.</w:t>
            </w:r>
            <w:r>
              <w:t xml:space="preserve">csv was grouped by </w:t>
            </w:r>
            <w:proofErr w:type="spellStart"/>
            <w:r>
              <w:t>vehicle_make</w:t>
            </w:r>
            <w:proofErr w:type="spellEnd"/>
            <w:r>
              <w:t xml:space="preserve"> and year which represented the count as per the group</w:t>
            </w:r>
            <w:r w:rsidR="00056BDF">
              <w:t>ing</w:t>
            </w:r>
            <w:r w:rsidR="007C7914">
              <w:t>.</w:t>
            </w:r>
          </w:p>
        </w:tc>
      </w:tr>
      <w:tr w:rsidR="006D4F1F" w14:paraId="627D1225" w14:textId="77777777" w:rsidTr="006D4F1F">
        <w:tc>
          <w:tcPr>
            <w:tcW w:w="4508" w:type="dxa"/>
          </w:tcPr>
          <w:p w14:paraId="7B921C37" w14:textId="69031B6B" w:rsidR="006D4F1F" w:rsidRDefault="007B4193" w:rsidP="00060EB1">
            <w:r>
              <w:t>MONTH_COUNT</w:t>
            </w:r>
          </w:p>
        </w:tc>
        <w:tc>
          <w:tcPr>
            <w:tcW w:w="4508" w:type="dxa"/>
          </w:tcPr>
          <w:p w14:paraId="2F517187" w14:textId="383E044A" w:rsidR="006D4F1F" w:rsidRDefault="00F1768B" w:rsidP="00060EB1">
            <w:r>
              <w:t>Vehicle_make_final</w:t>
            </w:r>
            <w:r w:rsidR="00056BDF">
              <w:t>.</w:t>
            </w:r>
            <w:r>
              <w:t xml:space="preserve">csv was grouped by </w:t>
            </w:r>
            <w:proofErr w:type="spellStart"/>
            <w:r>
              <w:t>vehicle_make</w:t>
            </w:r>
            <w:proofErr w:type="spellEnd"/>
            <w:r>
              <w:t>, year, and month which represented the count as per the group</w:t>
            </w:r>
            <w:r w:rsidR="00056BDF">
              <w:t>ing</w:t>
            </w:r>
            <w:r w:rsidR="007C7914">
              <w:t>.</w:t>
            </w:r>
          </w:p>
        </w:tc>
      </w:tr>
      <w:tr w:rsidR="006D4F1F" w14:paraId="55C3AA82" w14:textId="77777777" w:rsidTr="006D4F1F">
        <w:tc>
          <w:tcPr>
            <w:tcW w:w="4508" w:type="dxa"/>
          </w:tcPr>
          <w:p w14:paraId="732E07EE" w14:textId="7E4D6B62" w:rsidR="006D4F1F" w:rsidRDefault="007B4193" w:rsidP="00060EB1">
            <w:proofErr w:type="spellStart"/>
            <w:r>
              <w:t>Vehicle_type_count</w:t>
            </w:r>
            <w:proofErr w:type="spellEnd"/>
          </w:p>
        </w:tc>
        <w:tc>
          <w:tcPr>
            <w:tcW w:w="4508" w:type="dxa"/>
          </w:tcPr>
          <w:p w14:paraId="47F32448" w14:textId="5DDF6EA6" w:rsidR="006D4F1F" w:rsidRDefault="007C7914" w:rsidP="00060EB1">
            <w:r>
              <w:t>Vehicle_type_final</w:t>
            </w:r>
            <w:r w:rsidR="00056BDF">
              <w:t>.</w:t>
            </w:r>
            <w:r>
              <w:t xml:space="preserve">csv was grouped by </w:t>
            </w:r>
            <w:proofErr w:type="spellStart"/>
            <w:r>
              <w:t>Vehicle_type</w:t>
            </w:r>
            <w:proofErr w:type="spellEnd"/>
            <w:r>
              <w:t xml:space="preserve"> and represented count of the types of vehicles.</w:t>
            </w:r>
          </w:p>
        </w:tc>
      </w:tr>
    </w:tbl>
    <w:p w14:paraId="423291CB" w14:textId="045DB092" w:rsidR="00060EB1" w:rsidRDefault="00060EB1" w:rsidP="00060EB1"/>
    <w:p w14:paraId="194B8352" w14:textId="57E67595" w:rsidR="00060EB1" w:rsidRDefault="00060EB1" w:rsidP="00060EB1">
      <w:pPr>
        <w:pStyle w:val="Heading1"/>
      </w:pPr>
      <w:bookmarkStart w:id="2" w:name="_Toc114768389"/>
      <w:r>
        <w:t>Division of Labour:</w:t>
      </w:r>
      <w:bookmarkEnd w:id="2"/>
    </w:p>
    <w:p w14:paraId="5A32BA65" w14:textId="477DCBE5" w:rsidR="007C7914" w:rsidRDefault="007C7914" w:rsidP="00060EB1">
      <w:r>
        <w:t>The project was done solely by me and it took me around 30 hours of work to finish it.</w:t>
      </w:r>
      <w:r w:rsidR="00CA3E7D">
        <w:br/>
      </w:r>
    </w:p>
    <w:p w14:paraId="22171BFC" w14:textId="6AE45264" w:rsidR="00060EB1" w:rsidRDefault="00060EB1" w:rsidP="00060EB1">
      <w:pPr>
        <w:pStyle w:val="Heading1"/>
      </w:pPr>
      <w:bookmarkStart w:id="3" w:name="_Toc114768390"/>
      <w:r>
        <w:t>Problems Encountered:</w:t>
      </w:r>
      <w:bookmarkEnd w:id="3"/>
      <w:r>
        <w:t xml:space="preserve"> </w:t>
      </w:r>
    </w:p>
    <w:p w14:paraId="5439B9DE" w14:textId="1FD1F5AC" w:rsidR="00060EB1" w:rsidRDefault="007F2FD9" w:rsidP="00CA3E7D">
      <w:pPr>
        <w:pStyle w:val="ListParagraph"/>
        <w:numPr>
          <w:ilvl w:val="0"/>
          <w:numId w:val="8"/>
        </w:numPr>
      </w:pPr>
      <w:r>
        <w:t>While</w:t>
      </w:r>
      <w:r w:rsidR="00B15162">
        <w:t xml:space="preserve"> </w:t>
      </w:r>
      <w:r w:rsidR="00CA3E7D">
        <w:t xml:space="preserve">cleaning the name and using the re function some </w:t>
      </w:r>
      <w:r w:rsidR="00056BDF">
        <w:t>v</w:t>
      </w:r>
      <w:r w:rsidR="00CA3E7D">
        <w:t xml:space="preserve">ehicle make had space after the name </w:t>
      </w:r>
      <w:r w:rsidR="00056BDF">
        <w:t xml:space="preserve">for example </w:t>
      </w:r>
      <w:r w:rsidR="00CA3E7D">
        <w:t xml:space="preserve">“BMW “which was causing issue </w:t>
      </w:r>
      <w:r w:rsidR="00056BDF">
        <w:t>to</w:t>
      </w:r>
      <w:r w:rsidR="00CA3E7D">
        <w:t xml:space="preserve"> my function to pick all “BMW” counts accurately but later fixed it by using replace function from “BMW “to “BMW”.</w:t>
      </w:r>
    </w:p>
    <w:p w14:paraId="66107678" w14:textId="5A597EB9" w:rsidR="00CA3E7D" w:rsidRDefault="00422757" w:rsidP="00CA3E7D">
      <w:pPr>
        <w:pStyle w:val="ListParagraph"/>
        <w:numPr>
          <w:ilvl w:val="0"/>
          <w:numId w:val="8"/>
        </w:numPr>
      </w:pPr>
      <w:r>
        <w:t xml:space="preserve">In pie chart I had many </w:t>
      </w:r>
      <w:proofErr w:type="spellStart"/>
      <w:r>
        <w:t>vehicle_type</w:t>
      </w:r>
      <w:proofErr w:type="spellEnd"/>
      <w:r>
        <w:t xml:space="preserve"> which wasn’t clearly visible</w:t>
      </w:r>
      <w:r w:rsidR="00056BDF">
        <w:t>.</w:t>
      </w:r>
      <w:r>
        <w:t xml:space="preserve"> I fixed it by using explode function.</w:t>
      </w:r>
    </w:p>
    <w:p w14:paraId="4974F51A" w14:textId="49EB70AC" w:rsidR="007C7914" w:rsidRPr="00060EB1" w:rsidRDefault="00422757" w:rsidP="00060EB1">
      <w:pPr>
        <w:pStyle w:val="ListParagraph"/>
        <w:numPr>
          <w:ilvl w:val="0"/>
          <w:numId w:val="8"/>
        </w:numPr>
      </w:pPr>
      <w:r>
        <w:t xml:space="preserve">I wasn’t able to do the indexing properly hence wasn’t getting the right values or else an error for my chart but I used </w:t>
      </w:r>
      <w:proofErr w:type="spellStart"/>
      <w:r>
        <w:t>loc</w:t>
      </w:r>
      <w:proofErr w:type="spellEnd"/>
      <w:r>
        <w:t xml:space="preserve"> function which helped me fix the error and understand indexing in</w:t>
      </w:r>
      <w:r w:rsidR="00056BDF">
        <w:t xml:space="preserve"> an</w:t>
      </w:r>
      <w:r>
        <w:t xml:space="preserve"> easier way.</w:t>
      </w:r>
    </w:p>
    <w:p w14:paraId="57F1EE50" w14:textId="2B439586" w:rsidR="006D36B9" w:rsidRDefault="00791876" w:rsidP="00791876">
      <w:pPr>
        <w:pStyle w:val="Heading1"/>
      </w:pPr>
      <w:bookmarkStart w:id="4" w:name="_Toc114768391"/>
      <w:r>
        <w:lastRenderedPageBreak/>
        <w:t>Analysis:</w:t>
      </w:r>
      <w:bookmarkEnd w:id="4"/>
    </w:p>
    <w:p w14:paraId="5ACC0314" w14:textId="77777777" w:rsidR="006743C7" w:rsidRPr="006743C7" w:rsidRDefault="006743C7" w:rsidP="006743C7"/>
    <w:p w14:paraId="77C88B43" w14:textId="5689E1A7" w:rsidR="00BD38F2" w:rsidRPr="00BD38F2" w:rsidRDefault="00BD38F2" w:rsidP="007F2FD9">
      <w:pPr>
        <w:pStyle w:val="Heading2"/>
        <w:numPr>
          <w:ilvl w:val="0"/>
          <w:numId w:val="7"/>
        </w:numPr>
      </w:pPr>
      <w:bookmarkStart w:id="5" w:name="_Toc114768392"/>
      <w:r w:rsidRPr="00BD38F2">
        <w:t>Analysis of number of collisions per year for four specific car manufactures which are BMW, Nissan, Toyota, and Suzuki.</w:t>
      </w:r>
      <w:bookmarkEnd w:id="5"/>
    </w:p>
    <w:p w14:paraId="79C19428" w14:textId="77777777" w:rsidR="00BD38F2" w:rsidRPr="00BD38F2" w:rsidRDefault="00BD38F2" w:rsidP="00BD38F2">
      <w:pPr>
        <w:pStyle w:val="Heading3"/>
      </w:pPr>
    </w:p>
    <w:p w14:paraId="28E0DD8D" w14:textId="77777777" w:rsidR="005805C3" w:rsidRDefault="0080072A" w:rsidP="00020758">
      <w:pPr>
        <w:rPr>
          <w:sz w:val="23"/>
          <w:szCs w:val="23"/>
        </w:rPr>
      </w:pPr>
      <w:r>
        <w:rPr>
          <w:noProof/>
        </w:rPr>
        <w:drawing>
          <wp:inline distT="0" distB="0" distL="0" distR="0" wp14:anchorId="73892F43" wp14:editId="762AF1E2">
            <wp:extent cx="5731510" cy="29902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90215"/>
                    </a:xfrm>
                    <a:prstGeom prst="rect">
                      <a:avLst/>
                    </a:prstGeom>
                    <a:noFill/>
                    <a:ln>
                      <a:noFill/>
                    </a:ln>
                  </pic:spPr>
                </pic:pic>
              </a:graphicData>
            </a:graphic>
          </wp:inline>
        </w:drawing>
      </w:r>
      <w:r w:rsidR="00020758" w:rsidRPr="00020758">
        <w:rPr>
          <w:sz w:val="23"/>
          <w:szCs w:val="23"/>
        </w:rPr>
        <w:t>From the above graph</w:t>
      </w:r>
      <w:r w:rsidR="00BE7B21" w:rsidRPr="00020758">
        <w:rPr>
          <w:sz w:val="23"/>
          <w:szCs w:val="23"/>
        </w:rPr>
        <w:t>, by the numbers Toyota has the largest count when it comes to number of accidents that took place in New York, USA</w:t>
      </w:r>
      <w:r w:rsidR="00020758">
        <w:rPr>
          <w:sz w:val="23"/>
          <w:szCs w:val="23"/>
        </w:rPr>
        <w:t xml:space="preserve">, </w:t>
      </w:r>
      <w:r w:rsidR="00BE7B21" w:rsidRPr="00020758">
        <w:rPr>
          <w:sz w:val="23"/>
          <w:szCs w:val="23"/>
        </w:rPr>
        <w:t xml:space="preserve">while Suzuki has the least. </w:t>
      </w:r>
      <w:r>
        <w:rPr>
          <w:sz w:val="23"/>
          <w:szCs w:val="23"/>
        </w:rPr>
        <w:t>Also,</w:t>
      </w:r>
      <w:r w:rsidR="00020758">
        <w:rPr>
          <w:sz w:val="23"/>
          <w:szCs w:val="23"/>
        </w:rPr>
        <w:t xml:space="preserve"> the year 2018 shows </w:t>
      </w:r>
      <w:r>
        <w:rPr>
          <w:sz w:val="23"/>
          <w:szCs w:val="23"/>
        </w:rPr>
        <w:t>the greatest</w:t>
      </w:r>
      <w:r w:rsidR="00020758">
        <w:rPr>
          <w:sz w:val="23"/>
          <w:szCs w:val="23"/>
        </w:rPr>
        <w:t xml:space="preserve"> number of accidents but </w:t>
      </w:r>
      <w:r>
        <w:rPr>
          <w:sz w:val="23"/>
          <w:szCs w:val="23"/>
        </w:rPr>
        <w:t xml:space="preserve">we </w:t>
      </w:r>
      <w:r w:rsidR="00020758">
        <w:rPr>
          <w:sz w:val="23"/>
          <w:szCs w:val="23"/>
        </w:rPr>
        <w:t xml:space="preserve">cannot </w:t>
      </w:r>
      <w:r>
        <w:rPr>
          <w:sz w:val="23"/>
          <w:szCs w:val="23"/>
        </w:rPr>
        <w:t xml:space="preserve">truly compare this data with other years as </w:t>
      </w:r>
      <w:r w:rsidR="005805C3">
        <w:rPr>
          <w:sz w:val="23"/>
          <w:szCs w:val="23"/>
        </w:rPr>
        <w:t>for other years (2017 and 2019) we have counted the accidents for only few months unlike the year 2018 where all the months are involved.</w:t>
      </w:r>
    </w:p>
    <w:p w14:paraId="31CAA5EC" w14:textId="20AE4358" w:rsidR="001A7BE9" w:rsidRDefault="005805C3" w:rsidP="00020758">
      <w:pPr>
        <w:rPr>
          <w:sz w:val="23"/>
          <w:szCs w:val="23"/>
        </w:rPr>
      </w:pPr>
      <w:r>
        <w:rPr>
          <w:sz w:val="23"/>
          <w:szCs w:val="23"/>
        </w:rPr>
        <w:t>C</w:t>
      </w:r>
      <w:r w:rsidR="00BE7B21" w:rsidRPr="00020758">
        <w:rPr>
          <w:sz w:val="23"/>
          <w:szCs w:val="23"/>
        </w:rPr>
        <w:t xml:space="preserve">an we conclude that does it make Toyota the least </w:t>
      </w:r>
      <w:r w:rsidR="00FB4803" w:rsidRPr="00020758">
        <w:rPr>
          <w:sz w:val="23"/>
          <w:szCs w:val="23"/>
        </w:rPr>
        <w:t>reliable car</w:t>
      </w:r>
      <w:r w:rsidR="00BE7B21" w:rsidRPr="00020758">
        <w:rPr>
          <w:sz w:val="23"/>
          <w:szCs w:val="23"/>
        </w:rPr>
        <w:t xml:space="preserve"> manufacturer</w:t>
      </w:r>
      <w:r w:rsidR="00FB4803" w:rsidRPr="00020758">
        <w:rPr>
          <w:sz w:val="23"/>
          <w:szCs w:val="23"/>
        </w:rPr>
        <w:t xml:space="preserve"> and Suzuki the most</w:t>
      </w:r>
      <w:r w:rsidR="00BE7B21" w:rsidRPr="00020758">
        <w:rPr>
          <w:sz w:val="23"/>
          <w:szCs w:val="23"/>
        </w:rPr>
        <w:t>?</w:t>
      </w:r>
      <w:r w:rsidR="00FB4803" w:rsidRPr="00020758">
        <w:rPr>
          <w:sz w:val="23"/>
          <w:szCs w:val="23"/>
        </w:rPr>
        <w:t xml:space="preserve"> The answer is clearly no</w:t>
      </w:r>
      <w:r w:rsidR="00056BDF">
        <w:rPr>
          <w:sz w:val="23"/>
          <w:szCs w:val="23"/>
        </w:rPr>
        <w:t>!</w:t>
      </w:r>
      <w:r w:rsidR="00DA31AC">
        <w:rPr>
          <w:sz w:val="23"/>
          <w:szCs w:val="23"/>
        </w:rPr>
        <w:t xml:space="preserve"> Toyota has a </w:t>
      </w:r>
      <w:r w:rsidR="00500604">
        <w:rPr>
          <w:sz w:val="23"/>
          <w:szCs w:val="23"/>
        </w:rPr>
        <w:t>huge market share</w:t>
      </w:r>
      <w:r w:rsidR="00DA31AC">
        <w:rPr>
          <w:sz w:val="23"/>
          <w:szCs w:val="23"/>
        </w:rPr>
        <w:t xml:space="preserve"> in United </w:t>
      </w:r>
      <w:r w:rsidR="00500604">
        <w:rPr>
          <w:sz w:val="23"/>
          <w:szCs w:val="23"/>
        </w:rPr>
        <w:t>States’</w:t>
      </w:r>
      <w:r w:rsidR="00DA31AC">
        <w:rPr>
          <w:sz w:val="23"/>
          <w:szCs w:val="23"/>
        </w:rPr>
        <w:t xml:space="preserve"> automobile industry. Rather recently in 2021 Toyota became </w:t>
      </w:r>
      <w:hyperlink r:id="rId8" w:history="1">
        <w:r w:rsidR="00DA31AC" w:rsidRPr="00DA31AC">
          <w:rPr>
            <w:rStyle w:val="Hyperlink"/>
            <w:sz w:val="23"/>
            <w:szCs w:val="23"/>
          </w:rPr>
          <w:t>America’s top selling automaker</w:t>
        </w:r>
      </w:hyperlink>
      <w:r w:rsidR="00500604">
        <w:rPr>
          <w:sz w:val="23"/>
          <w:szCs w:val="23"/>
        </w:rPr>
        <w:t xml:space="preserve">. In contrast, Suzuki has one of the least market shares in automobile industry in USA. </w:t>
      </w:r>
    </w:p>
    <w:p w14:paraId="02FA8F2E" w14:textId="2AF243F4" w:rsidR="001C20B8" w:rsidRDefault="00500604" w:rsidP="00020758">
      <w:pPr>
        <w:rPr>
          <w:sz w:val="23"/>
          <w:szCs w:val="23"/>
        </w:rPr>
      </w:pPr>
      <w:r>
        <w:rPr>
          <w:sz w:val="23"/>
          <w:szCs w:val="23"/>
        </w:rPr>
        <w:t xml:space="preserve">As per </w:t>
      </w:r>
      <w:hyperlink r:id="rId9" w:history="1">
        <w:proofErr w:type="spellStart"/>
        <w:r w:rsidR="00CD2C86" w:rsidRPr="00CD2C86">
          <w:rPr>
            <w:rStyle w:val="Hyperlink"/>
            <w:sz w:val="23"/>
            <w:szCs w:val="23"/>
          </w:rPr>
          <w:t>CarSaleBase</w:t>
        </w:r>
        <w:proofErr w:type="spellEnd"/>
      </w:hyperlink>
      <w:r w:rsidR="00CD2C86">
        <w:rPr>
          <w:sz w:val="23"/>
          <w:szCs w:val="23"/>
        </w:rPr>
        <w:t>, In 2019 Toyota sold 3 most cars in USA, followed by Nissan at 6</w:t>
      </w:r>
      <w:r w:rsidR="00CD2C86" w:rsidRPr="00CD2C86">
        <w:rPr>
          <w:sz w:val="23"/>
          <w:szCs w:val="23"/>
          <w:vertAlign w:val="superscript"/>
        </w:rPr>
        <w:t>th</w:t>
      </w:r>
      <w:r w:rsidR="00CD2C86">
        <w:rPr>
          <w:sz w:val="23"/>
          <w:szCs w:val="23"/>
        </w:rPr>
        <w:t xml:space="preserve"> position and BMW in 10</w:t>
      </w:r>
      <w:r w:rsidR="00CD2C86" w:rsidRPr="00CD2C86">
        <w:rPr>
          <w:sz w:val="23"/>
          <w:szCs w:val="23"/>
          <w:vertAlign w:val="superscript"/>
        </w:rPr>
        <w:t>th</w:t>
      </w:r>
      <w:r w:rsidR="00CD2C86">
        <w:rPr>
          <w:sz w:val="23"/>
          <w:szCs w:val="23"/>
        </w:rPr>
        <w:t xml:space="preserve"> position. Suzuki wasn’t </w:t>
      </w:r>
      <w:r w:rsidR="00056BDF">
        <w:rPr>
          <w:sz w:val="23"/>
          <w:szCs w:val="23"/>
        </w:rPr>
        <w:t>there</w:t>
      </w:r>
      <w:r w:rsidR="00CD2C86">
        <w:rPr>
          <w:sz w:val="23"/>
          <w:szCs w:val="23"/>
        </w:rPr>
        <w:t xml:space="preserve"> in the list.</w:t>
      </w:r>
      <w:r w:rsidR="00C536BB">
        <w:rPr>
          <w:sz w:val="23"/>
          <w:szCs w:val="23"/>
        </w:rPr>
        <w:t xml:space="preserve"> Hence the simple explanation to why the greatest number of accidents for Toyota is simply because </w:t>
      </w:r>
      <w:r w:rsidR="005C6748">
        <w:rPr>
          <w:sz w:val="23"/>
          <w:szCs w:val="23"/>
        </w:rPr>
        <w:t xml:space="preserve">of the </w:t>
      </w:r>
      <w:r w:rsidR="00C536BB">
        <w:rPr>
          <w:sz w:val="23"/>
          <w:szCs w:val="23"/>
        </w:rPr>
        <w:t>greater number of Toyota cars in the streets of New York hence making its probability high to get into an accident than Suzuki, BMW or Nissan.</w:t>
      </w:r>
      <w:r w:rsidR="00D40CCB">
        <w:rPr>
          <w:sz w:val="23"/>
          <w:szCs w:val="23"/>
        </w:rPr>
        <w:t xml:space="preserve"> </w:t>
      </w:r>
      <w:r w:rsidR="006743C7">
        <w:rPr>
          <w:sz w:val="23"/>
          <w:szCs w:val="23"/>
        </w:rPr>
        <w:br/>
      </w:r>
      <w:r w:rsidR="006743C7">
        <w:rPr>
          <w:sz w:val="23"/>
          <w:szCs w:val="23"/>
        </w:rPr>
        <w:br/>
      </w:r>
      <w:r w:rsidR="00C56EF7">
        <w:rPr>
          <w:sz w:val="23"/>
          <w:szCs w:val="23"/>
        </w:rPr>
        <w:t xml:space="preserve">As per </w:t>
      </w:r>
      <w:hyperlink r:id="rId10" w:history="1">
        <w:proofErr w:type="spellStart"/>
        <w:r w:rsidR="00C56EF7" w:rsidRPr="00C56EF7">
          <w:rPr>
            <w:rStyle w:val="Hyperlink"/>
            <w:sz w:val="23"/>
            <w:szCs w:val="23"/>
          </w:rPr>
          <w:t>Valuepenguin</w:t>
        </w:r>
        <w:proofErr w:type="spellEnd"/>
      </w:hyperlink>
      <w:r w:rsidR="00C56EF7">
        <w:rPr>
          <w:sz w:val="23"/>
          <w:szCs w:val="23"/>
        </w:rPr>
        <w:t xml:space="preserve">, </w:t>
      </w:r>
      <w:r w:rsidR="00C56EF7" w:rsidRPr="00C56EF7">
        <w:rPr>
          <w:sz w:val="23"/>
          <w:szCs w:val="23"/>
        </w:rPr>
        <w:t xml:space="preserve">The Toyota Camry, the most popular sedan in the United States, is the fourth-most deadly car. It was involved in 4,734 crashes over </w:t>
      </w:r>
      <w:r w:rsidR="005C6748">
        <w:rPr>
          <w:sz w:val="23"/>
          <w:szCs w:val="23"/>
        </w:rPr>
        <w:t>their</w:t>
      </w:r>
      <w:r w:rsidR="00C56EF7" w:rsidRPr="00C56EF7">
        <w:rPr>
          <w:sz w:val="23"/>
          <w:szCs w:val="23"/>
        </w:rPr>
        <w:t xml:space="preserve"> study period. However, the Camry consistently sells more cars than its top competitor, the Honda Accord. This suggests that it's </w:t>
      </w:r>
      <w:r w:rsidR="005C6748">
        <w:rPr>
          <w:sz w:val="23"/>
          <w:szCs w:val="23"/>
        </w:rPr>
        <w:t>more</w:t>
      </w:r>
      <w:r w:rsidR="00C56EF7" w:rsidRPr="00C56EF7">
        <w:rPr>
          <w:sz w:val="23"/>
          <w:szCs w:val="23"/>
        </w:rPr>
        <w:t xml:space="preserve"> likely to be involved in a fatal crash than the Accord. The Camry has slightly fewer occupants killed per crash — 0.59, compared to the Accord's 0.65. </w:t>
      </w:r>
    </w:p>
    <w:p w14:paraId="53BE50F4" w14:textId="77777777" w:rsidR="006743C7" w:rsidRDefault="006743C7" w:rsidP="00020758">
      <w:pPr>
        <w:rPr>
          <w:sz w:val="23"/>
          <w:szCs w:val="23"/>
        </w:rPr>
      </w:pPr>
    </w:p>
    <w:tbl>
      <w:tblPr>
        <w:tblW w:w="6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6"/>
        <w:gridCol w:w="962"/>
        <w:gridCol w:w="1003"/>
        <w:gridCol w:w="1057"/>
        <w:gridCol w:w="2602"/>
      </w:tblGrid>
      <w:tr w:rsidR="000B4AEE" w:rsidRPr="001C20B8" w14:paraId="1FAA00C9" w14:textId="77777777" w:rsidTr="00D04029">
        <w:trPr>
          <w:trHeight w:val="713"/>
          <w:jc w:val="center"/>
        </w:trPr>
        <w:tc>
          <w:tcPr>
            <w:tcW w:w="720" w:type="pct"/>
            <w:shd w:val="clear" w:color="auto" w:fill="D9D9D9" w:themeFill="background1" w:themeFillShade="D9"/>
            <w:tcMar>
              <w:top w:w="150" w:type="dxa"/>
              <w:left w:w="150" w:type="dxa"/>
              <w:bottom w:w="150" w:type="dxa"/>
              <w:right w:w="150" w:type="dxa"/>
            </w:tcMar>
            <w:vAlign w:val="center"/>
          </w:tcPr>
          <w:p w14:paraId="427C0385" w14:textId="77777777" w:rsidR="000B4AEE" w:rsidRPr="001C20B8" w:rsidRDefault="000B4AEE" w:rsidP="00D04029">
            <w:pPr>
              <w:rPr>
                <w:sz w:val="23"/>
                <w:szCs w:val="23"/>
              </w:rPr>
            </w:pPr>
            <w:r w:rsidRPr="001C20B8">
              <w:rPr>
                <w:sz w:val="23"/>
                <w:szCs w:val="23"/>
              </w:rPr>
              <w:lastRenderedPageBreak/>
              <w:t>Make</w:t>
            </w:r>
          </w:p>
        </w:tc>
        <w:tc>
          <w:tcPr>
            <w:tcW w:w="732" w:type="pct"/>
            <w:shd w:val="clear" w:color="auto" w:fill="D9D9D9" w:themeFill="background1" w:themeFillShade="D9"/>
            <w:tcMar>
              <w:top w:w="150" w:type="dxa"/>
              <w:left w:w="150" w:type="dxa"/>
              <w:bottom w:w="150" w:type="dxa"/>
              <w:right w:w="150" w:type="dxa"/>
            </w:tcMar>
            <w:vAlign w:val="center"/>
          </w:tcPr>
          <w:p w14:paraId="2A9FEE11" w14:textId="77777777" w:rsidR="000B4AEE" w:rsidRPr="001C20B8" w:rsidRDefault="000B4AEE" w:rsidP="00D04029">
            <w:pPr>
              <w:rPr>
                <w:sz w:val="23"/>
                <w:szCs w:val="23"/>
              </w:rPr>
            </w:pPr>
            <w:r w:rsidRPr="001C20B8">
              <w:rPr>
                <w:sz w:val="23"/>
                <w:szCs w:val="23"/>
              </w:rPr>
              <w:t>Model</w:t>
            </w:r>
          </w:p>
        </w:tc>
        <w:tc>
          <w:tcPr>
            <w:tcW w:w="763" w:type="pct"/>
            <w:shd w:val="clear" w:color="auto" w:fill="D9D9D9" w:themeFill="background1" w:themeFillShade="D9"/>
            <w:tcMar>
              <w:top w:w="150" w:type="dxa"/>
              <w:left w:w="150" w:type="dxa"/>
              <w:bottom w:w="150" w:type="dxa"/>
              <w:right w:w="150" w:type="dxa"/>
            </w:tcMar>
            <w:vAlign w:val="center"/>
          </w:tcPr>
          <w:p w14:paraId="547CD977" w14:textId="77777777" w:rsidR="000B4AEE" w:rsidRPr="001C20B8" w:rsidRDefault="000B4AEE" w:rsidP="00D04029">
            <w:pPr>
              <w:rPr>
                <w:sz w:val="23"/>
                <w:szCs w:val="23"/>
              </w:rPr>
            </w:pPr>
            <w:r w:rsidRPr="001C20B8">
              <w:rPr>
                <w:sz w:val="23"/>
                <w:szCs w:val="23"/>
              </w:rPr>
              <w:t>Total fatal crashes</w:t>
            </w:r>
          </w:p>
        </w:tc>
        <w:tc>
          <w:tcPr>
            <w:tcW w:w="804" w:type="pct"/>
            <w:shd w:val="clear" w:color="auto" w:fill="D9D9D9" w:themeFill="background1" w:themeFillShade="D9"/>
            <w:tcMar>
              <w:top w:w="150" w:type="dxa"/>
              <w:left w:w="150" w:type="dxa"/>
              <w:bottom w:w="150" w:type="dxa"/>
              <w:right w:w="150" w:type="dxa"/>
            </w:tcMar>
            <w:vAlign w:val="center"/>
          </w:tcPr>
          <w:p w14:paraId="54AF9B85" w14:textId="77777777" w:rsidR="000B4AEE" w:rsidRPr="001C20B8" w:rsidRDefault="000B4AEE" w:rsidP="00D04029">
            <w:pPr>
              <w:rPr>
                <w:sz w:val="23"/>
                <w:szCs w:val="23"/>
              </w:rPr>
            </w:pPr>
            <w:r w:rsidRPr="001C20B8">
              <w:rPr>
                <w:sz w:val="23"/>
                <w:szCs w:val="23"/>
              </w:rPr>
              <w:t>Units sold in 2018</w:t>
            </w:r>
          </w:p>
        </w:tc>
        <w:tc>
          <w:tcPr>
            <w:tcW w:w="1980" w:type="pct"/>
            <w:shd w:val="clear" w:color="auto" w:fill="D9D9D9" w:themeFill="background1" w:themeFillShade="D9"/>
            <w:tcMar>
              <w:top w:w="150" w:type="dxa"/>
              <w:left w:w="150" w:type="dxa"/>
              <w:bottom w:w="150" w:type="dxa"/>
              <w:right w:w="150" w:type="dxa"/>
            </w:tcMar>
            <w:vAlign w:val="center"/>
          </w:tcPr>
          <w:p w14:paraId="6FEE2FBB" w14:textId="77777777" w:rsidR="000B4AEE" w:rsidRPr="001C20B8" w:rsidRDefault="000B4AEE" w:rsidP="00D04029">
            <w:pPr>
              <w:rPr>
                <w:sz w:val="23"/>
                <w:szCs w:val="23"/>
              </w:rPr>
            </w:pPr>
            <w:r w:rsidRPr="001C20B8">
              <w:rPr>
                <w:sz w:val="23"/>
                <w:szCs w:val="23"/>
              </w:rPr>
              <w:t>Occupants killed per vehicle in a fatal crash</w:t>
            </w:r>
          </w:p>
        </w:tc>
      </w:tr>
      <w:tr w:rsidR="000B4AEE" w:rsidRPr="00C56EF7" w14:paraId="3A7F8047" w14:textId="77777777" w:rsidTr="00D04029">
        <w:trPr>
          <w:trHeight w:val="99"/>
          <w:jc w:val="center"/>
        </w:trPr>
        <w:tc>
          <w:tcPr>
            <w:tcW w:w="720" w:type="pct"/>
            <w:shd w:val="clear" w:color="auto" w:fill="FFFFFF"/>
            <w:tcMar>
              <w:top w:w="150" w:type="dxa"/>
              <w:left w:w="150" w:type="dxa"/>
              <w:bottom w:w="150" w:type="dxa"/>
              <w:right w:w="150" w:type="dxa"/>
            </w:tcMar>
            <w:vAlign w:val="center"/>
            <w:hideMark/>
          </w:tcPr>
          <w:p w14:paraId="57ECEF91" w14:textId="77777777" w:rsidR="000B4AEE" w:rsidRPr="00C56EF7" w:rsidRDefault="000B4AEE" w:rsidP="00D04029">
            <w:pPr>
              <w:jc w:val="center"/>
              <w:rPr>
                <w:sz w:val="23"/>
                <w:szCs w:val="23"/>
              </w:rPr>
            </w:pPr>
            <w:r w:rsidRPr="00C56EF7">
              <w:rPr>
                <w:sz w:val="23"/>
                <w:szCs w:val="23"/>
              </w:rPr>
              <w:t>Nissan</w:t>
            </w:r>
          </w:p>
        </w:tc>
        <w:tc>
          <w:tcPr>
            <w:tcW w:w="732" w:type="pct"/>
            <w:shd w:val="clear" w:color="auto" w:fill="FFFFFF"/>
            <w:tcMar>
              <w:top w:w="150" w:type="dxa"/>
              <w:left w:w="150" w:type="dxa"/>
              <w:bottom w:w="150" w:type="dxa"/>
              <w:right w:w="150" w:type="dxa"/>
            </w:tcMar>
            <w:vAlign w:val="center"/>
            <w:hideMark/>
          </w:tcPr>
          <w:p w14:paraId="37AF71A2" w14:textId="77777777" w:rsidR="000B4AEE" w:rsidRPr="00C56EF7" w:rsidRDefault="000B4AEE" w:rsidP="00D04029">
            <w:pPr>
              <w:jc w:val="center"/>
              <w:rPr>
                <w:sz w:val="23"/>
                <w:szCs w:val="23"/>
              </w:rPr>
            </w:pPr>
            <w:r w:rsidRPr="00C56EF7">
              <w:rPr>
                <w:sz w:val="23"/>
                <w:szCs w:val="23"/>
              </w:rPr>
              <w:t>Altima</w:t>
            </w:r>
          </w:p>
        </w:tc>
        <w:tc>
          <w:tcPr>
            <w:tcW w:w="763" w:type="pct"/>
            <w:shd w:val="clear" w:color="auto" w:fill="FFFFFF"/>
            <w:tcMar>
              <w:top w:w="150" w:type="dxa"/>
              <w:left w:w="150" w:type="dxa"/>
              <w:bottom w:w="150" w:type="dxa"/>
              <w:right w:w="150" w:type="dxa"/>
            </w:tcMar>
            <w:vAlign w:val="center"/>
            <w:hideMark/>
          </w:tcPr>
          <w:p w14:paraId="60A7132A" w14:textId="77777777" w:rsidR="000B4AEE" w:rsidRPr="00C56EF7" w:rsidRDefault="000B4AEE" w:rsidP="00D04029">
            <w:pPr>
              <w:jc w:val="center"/>
              <w:rPr>
                <w:sz w:val="23"/>
                <w:szCs w:val="23"/>
              </w:rPr>
            </w:pPr>
            <w:r w:rsidRPr="00C56EF7">
              <w:rPr>
                <w:sz w:val="23"/>
                <w:szCs w:val="23"/>
              </w:rPr>
              <w:t>3,267</w:t>
            </w:r>
          </w:p>
        </w:tc>
        <w:tc>
          <w:tcPr>
            <w:tcW w:w="804" w:type="pct"/>
            <w:shd w:val="clear" w:color="auto" w:fill="FFFFFF"/>
            <w:tcMar>
              <w:top w:w="150" w:type="dxa"/>
              <w:left w:w="150" w:type="dxa"/>
              <w:bottom w:w="150" w:type="dxa"/>
              <w:right w:w="150" w:type="dxa"/>
            </w:tcMar>
            <w:vAlign w:val="center"/>
            <w:hideMark/>
          </w:tcPr>
          <w:p w14:paraId="04971EC2" w14:textId="77777777" w:rsidR="000B4AEE" w:rsidRPr="00C56EF7" w:rsidRDefault="000B4AEE" w:rsidP="00D04029">
            <w:pPr>
              <w:jc w:val="center"/>
              <w:rPr>
                <w:sz w:val="23"/>
                <w:szCs w:val="23"/>
              </w:rPr>
            </w:pPr>
            <w:r w:rsidRPr="00C56EF7">
              <w:rPr>
                <w:sz w:val="23"/>
                <w:szCs w:val="23"/>
              </w:rPr>
              <w:t>209,146</w:t>
            </w:r>
          </w:p>
        </w:tc>
        <w:tc>
          <w:tcPr>
            <w:tcW w:w="1980" w:type="pct"/>
            <w:shd w:val="clear" w:color="auto" w:fill="FFFFFF"/>
            <w:tcMar>
              <w:top w:w="150" w:type="dxa"/>
              <w:left w:w="150" w:type="dxa"/>
              <w:bottom w:w="150" w:type="dxa"/>
              <w:right w:w="150" w:type="dxa"/>
            </w:tcMar>
            <w:vAlign w:val="center"/>
            <w:hideMark/>
          </w:tcPr>
          <w:p w14:paraId="3483AC8E" w14:textId="77777777" w:rsidR="000B4AEE" w:rsidRPr="00C56EF7" w:rsidRDefault="000B4AEE" w:rsidP="00D04029">
            <w:pPr>
              <w:jc w:val="center"/>
              <w:rPr>
                <w:sz w:val="23"/>
                <w:szCs w:val="23"/>
              </w:rPr>
            </w:pPr>
            <w:r w:rsidRPr="00C56EF7">
              <w:rPr>
                <w:sz w:val="23"/>
                <w:szCs w:val="23"/>
              </w:rPr>
              <w:t>0.60</w:t>
            </w:r>
          </w:p>
        </w:tc>
      </w:tr>
      <w:tr w:rsidR="000B4AEE" w:rsidRPr="001C20B8" w14:paraId="1F9165B3" w14:textId="77777777" w:rsidTr="00D04029">
        <w:trPr>
          <w:trHeight w:val="99"/>
          <w:jc w:val="center"/>
        </w:trPr>
        <w:tc>
          <w:tcPr>
            <w:tcW w:w="720" w:type="pct"/>
            <w:shd w:val="clear" w:color="auto" w:fill="FFFFFF"/>
            <w:tcMar>
              <w:top w:w="150" w:type="dxa"/>
              <w:left w:w="150" w:type="dxa"/>
              <w:bottom w:w="150" w:type="dxa"/>
              <w:right w:w="150" w:type="dxa"/>
            </w:tcMar>
            <w:vAlign w:val="center"/>
          </w:tcPr>
          <w:p w14:paraId="48690294" w14:textId="77777777" w:rsidR="000B4AEE" w:rsidRPr="001C20B8" w:rsidRDefault="000B4AEE" w:rsidP="00D04029">
            <w:pPr>
              <w:jc w:val="center"/>
              <w:rPr>
                <w:sz w:val="23"/>
                <w:szCs w:val="23"/>
              </w:rPr>
            </w:pPr>
            <w:r w:rsidRPr="00C56EF7">
              <w:rPr>
                <w:sz w:val="23"/>
                <w:szCs w:val="23"/>
              </w:rPr>
              <w:t>Nissan</w:t>
            </w:r>
          </w:p>
        </w:tc>
        <w:tc>
          <w:tcPr>
            <w:tcW w:w="732" w:type="pct"/>
            <w:shd w:val="clear" w:color="auto" w:fill="FFFFFF"/>
            <w:tcMar>
              <w:top w:w="150" w:type="dxa"/>
              <w:left w:w="150" w:type="dxa"/>
              <w:bottom w:w="150" w:type="dxa"/>
              <w:right w:w="150" w:type="dxa"/>
            </w:tcMar>
            <w:vAlign w:val="center"/>
          </w:tcPr>
          <w:p w14:paraId="7F94B8FC" w14:textId="77777777" w:rsidR="000B4AEE" w:rsidRPr="001C20B8" w:rsidRDefault="000B4AEE" w:rsidP="00D04029">
            <w:pPr>
              <w:jc w:val="center"/>
              <w:rPr>
                <w:sz w:val="23"/>
                <w:szCs w:val="23"/>
              </w:rPr>
            </w:pPr>
            <w:r w:rsidRPr="001C20B8">
              <w:rPr>
                <w:sz w:val="23"/>
                <w:szCs w:val="23"/>
              </w:rPr>
              <w:t>Sentra</w:t>
            </w:r>
          </w:p>
        </w:tc>
        <w:tc>
          <w:tcPr>
            <w:tcW w:w="763" w:type="pct"/>
            <w:shd w:val="clear" w:color="auto" w:fill="FFFFFF"/>
            <w:tcMar>
              <w:top w:w="150" w:type="dxa"/>
              <w:left w:w="150" w:type="dxa"/>
              <w:bottom w:w="150" w:type="dxa"/>
              <w:right w:w="150" w:type="dxa"/>
            </w:tcMar>
            <w:vAlign w:val="center"/>
          </w:tcPr>
          <w:p w14:paraId="078997DB" w14:textId="77777777" w:rsidR="000B4AEE" w:rsidRPr="001C20B8" w:rsidRDefault="000B4AEE" w:rsidP="00D04029">
            <w:pPr>
              <w:jc w:val="center"/>
              <w:rPr>
                <w:sz w:val="23"/>
                <w:szCs w:val="23"/>
              </w:rPr>
            </w:pPr>
            <w:r w:rsidRPr="001C20B8">
              <w:rPr>
                <w:sz w:val="23"/>
                <w:szCs w:val="23"/>
              </w:rPr>
              <w:t>1,561</w:t>
            </w:r>
          </w:p>
        </w:tc>
        <w:tc>
          <w:tcPr>
            <w:tcW w:w="804" w:type="pct"/>
            <w:shd w:val="clear" w:color="auto" w:fill="FFFFFF"/>
            <w:tcMar>
              <w:top w:w="150" w:type="dxa"/>
              <w:left w:w="150" w:type="dxa"/>
              <w:bottom w:w="150" w:type="dxa"/>
              <w:right w:w="150" w:type="dxa"/>
            </w:tcMar>
            <w:vAlign w:val="center"/>
          </w:tcPr>
          <w:p w14:paraId="44936D39" w14:textId="77777777" w:rsidR="000B4AEE" w:rsidRPr="001C20B8" w:rsidRDefault="000B4AEE" w:rsidP="00D04029">
            <w:pPr>
              <w:jc w:val="center"/>
              <w:rPr>
                <w:sz w:val="23"/>
                <w:szCs w:val="23"/>
              </w:rPr>
            </w:pPr>
            <w:r w:rsidRPr="001C20B8">
              <w:rPr>
                <w:sz w:val="23"/>
                <w:szCs w:val="23"/>
              </w:rPr>
              <w:t>213,046</w:t>
            </w:r>
          </w:p>
        </w:tc>
        <w:tc>
          <w:tcPr>
            <w:tcW w:w="1980" w:type="pct"/>
            <w:shd w:val="clear" w:color="auto" w:fill="FFFFFF"/>
            <w:tcMar>
              <w:top w:w="150" w:type="dxa"/>
              <w:left w:w="150" w:type="dxa"/>
              <w:bottom w:w="150" w:type="dxa"/>
              <w:right w:w="150" w:type="dxa"/>
            </w:tcMar>
            <w:vAlign w:val="center"/>
          </w:tcPr>
          <w:p w14:paraId="66D1F42E" w14:textId="77777777" w:rsidR="000B4AEE" w:rsidRPr="001C20B8" w:rsidRDefault="000B4AEE" w:rsidP="00D04029">
            <w:pPr>
              <w:jc w:val="center"/>
              <w:rPr>
                <w:sz w:val="23"/>
                <w:szCs w:val="23"/>
              </w:rPr>
            </w:pPr>
            <w:r w:rsidRPr="001C20B8">
              <w:rPr>
                <w:sz w:val="23"/>
                <w:szCs w:val="23"/>
              </w:rPr>
              <w:t>0.67</w:t>
            </w:r>
          </w:p>
        </w:tc>
      </w:tr>
      <w:tr w:rsidR="000B4AEE" w:rsidRPr="001C20B8" w14:paraId="21C0BE81" w14:textId="77777777" w:rsidTr="00D04029">
        <w:trPr>
          <w:trHeight w:val="99"/>
          <w:jc w:val="center"/>
        </w:trPr>
        <w:tc>
          <w:tcPr>
            <w:tcW w:w="720" w:type="pct"/>
            <w:shd w:val="clear" w:color="auto" w:fill="FFFFFF"/>
            <w:tcMar>
              <w:top w:w="150" w:type="dxa"/>
              <w:left w:w="150" w:type="dxa"/>
              <w:bottom w:w="150" w:type="dxa"/>
              <w:right w:w="150" w:type="dxa"/>
            </w:tcMar>
            <w:vAlign w:val="center"/>
          </w:tcPr>
          <w:p w14:paraId="27F74777" w14:textId="77777777" w:rsidR="000B4AEE" w:rsidRPr="001C20B8" w:rsidRDefault="000B4AEE" w:rsidP="00D04029">
            <w:pPr>
              <w:jc w:val="center"/>
              <w:rPr>
                <w:sz w:val="23"/>
                <w:szCs w:val="23"/>
              </w:rPr>
            </w:pPr>
            <w:r w:rsidRPr="001C20B8">
              <w:rPr>
                <w:sz w:val="23"/>
                <w:szCs w:val="23"/>
              </w:rPr>
              <w:t>Toyota</w:t>
            </w:r>
          </w:p>
        </w:tc>
        <w:tc>
          <w:tcPr>
            <w:tcW w:w="732" w:type="pct"/>
            <w:shd w:val="clear" w:color="auto" w:fill="FFFFFF"/>
            <w:tcMar>
              <w:top w:w="150" w:type="dxa"/>
              <w:left w:w="150" w:type="dxa"/>
              <w:bottom w:w="150" w:type="dxa"/>
              <w:right w:w="150" w:type="dxa"/>
            </w:tcMar>
            <w:vAlign w:val="center"/>
          </w:tcPr>
          <w:p w14:paraId="547D65FD" w14:textId="77777777" w:rsidR="000B4AEE" w:rsidRPr="001C20B8" w:rsidRDefault="000B4AEE" w:rsidP="00D04029">
            <w:pPr>
              <w:jc w:val="center"/>
              <w:rPr>
                <w:sz w:val="23"/>
                <w:szCs w:val="23"/>
              </w:rPr>
            </w:pPr>
            <w:r w:rsidRPr="001C20B8">
              <w:rPr>
                <w:sz w:val="23"/>
                <w:szCs w:val="23"/>
              </w:rPr>
              <w:t>Camry</w:t>
            </w:r>
          </w:p>
        </w:tc>
        <w:tc>
          <w:tcPr>
            <w:tcW w:w="763" w:type="pct"/>
            <w:shd w:val="clear" w:color="auto" w:fill="FFFFFF"/>
            <w:tcMar>
              <w:top w:w="150" w:type="dxa"/>
              <w:left w:w="150" w:type="dxa"/>
              <w:bottom w:w="150" w:type="dxa"/>
              <w:right w:w="150" w:type="dxa"/>
            </w:tcMar>
            <w:vAlign w:val="center"/>
          </w:tcPr>
          <w:p w14:paraId="69BE78DE" w14:textId="77777777" w:rsidR="000B4AEE" w:rsidRPr="001C20B8" w:rsidRDefault="000B4AEE" w:rsidP="00D04029">
            <w:pPr>
              <w:jc w:val="center"/>
              <w:rPr>
                <w:sz w:val="23"/>
                <w:szCs w:val="23"/>
              </w:rPr>
            </w:pPr>
            <w:r w:rsidRPr="001C20B8">
              <w:rPr>
                <w:sz w:val="23"/>
                <w:szCs w:val="23"/>
              </w:rPr>
              <w:t>4,734</w:t>
            </w:r>
          </w:p>
        </w:tc>
        <w:tc>
          <w:tcPr>
            <w:tcW w:w="804" w:type="pct"/>
            <w:shd w:val="clear" w:color="auto" w:fill="FFFFFF"/>
            <w:tcMar>
              <w:top w:w="150" w:type="dxa"/>
              <w:left w:w="150" w:type="dxa"/>
              <w:bottom w:w="150" w:type="dxa"/>
              <w:right w:w="150" w:type="dxa"/>
            </w:tcMar>
            <w:vAlign w:val="center"/>
          </w:tcPr>
          <w:p w14:paraId="4B2FD44F" w14:textId="77777777" w:rsidR="000B4AEE" w:rsidRPr="001C20B8" w:rsidRDefault="000B4AEE" w:rsidP="00D04029">
            <w:pPr>
              <w:jc w:val="center"/>
              <w:rPr>
                <w:sz w:val="23"/>
                <w:szCs w:val="23"/>
              </w:rPr>
            </w:pPr>
            <w:r w:rsidRPr="001C20B8">
              <w:rPr>
                <w:sz w:val="23"/>
                <w:szCs w:val="23"/>
              </w:rPr>
              <w:t>343,439</w:t>
            </w:r>
          </w:p>
        </w:tc>
        <w:tc>
          <w:tcPr>
            <w:tcW w:w="1980" w:type="pct"/>
            <w:shd w:val="clear" w:color="auto" w:fill="FFFFFF"/>
            <w:tcMar>
              <w:top w:w="150" w:type="dxa"/>
              <w:left w:w="150" w:type="dxa"/>
              <w:bottom w:w="150" w:type="dxa"/>
              <w:right w:w="150" w:type="dxa"/>
            </w:tcMar>
            <w:vAlign w:val="center"/>
          </w:tcPr>
          <w:p w14:paraId="04F0B79D" w14:textId="77777777" w:rsidR="000B4AEE" w:rsidRPr="001C20B8" w:rsidRDefault="000B4AEE" w:rsidP="00D04029">
            <w:pPr>
              <w:jc w:val="center"/>
              <w:rPr>
                <w:sz w:val="23"/>
                <w:szCs w:val="23"/>
              </w:rPr>
            </w:pPr>
            <w:r w:rsidRPr="001C20B8">
              <w:rPr>
                <w:sz w:val="23"/>
                <w:szCs w:val="23"/>
              </w:rPr>
              <w:t>0.59</w:t>
            </w:r>
          </w:p>
        </w:tc>
      </w:tr>
      <w:tr w:rsidR="000B4AEE" w:rsidRPr="001C20B8" w14:paraId="713494C6" w14:textId="77777777" w:rsidTr="00D04029">
        <w:trPr>
          <w:trHeight w:val="16"/>
          <w:jc w:val="center"/>
        </w:trPr>
        <w:tc>
          <w:tcPr>
            <w:tcW w:w="720" w:type="pct"/>
            <w:shd w:val="clear" w:color="auto" w:fill="FFFFFF"/>
            <w:tcMar>
              <w:top w:w="150" w:type="dxa"/>
              <w:left w:w="150" w:type="dxa"/>
              <w:bottom w:w="150" w:type="dxa"/>
              <w:right w:w="150" w:type="dxa"/>
            </w:tcMar>
            <w:vAlign w:val="center"/>
          </w:tcPr>
          <w:p w14:paraId="7A5924BD" w14:textId="77777777" w:rsidR="000B4AEE" w:rsidRPr="001C20B8" w:rsidRDefault="000B4AEE" w:rsidP="00D04029">
            <w:pPr>
              <w:jc w:val="center"/>
              <w:rPr>
                <w:sz w:val="23"/>
                <w:szCs w:val="23"/>
              </w:rPr>
            </w:pPr>
            <w:r w:rsidRPr="001C20B8">
              <w:rPr>
                <w:sz w:val="23"/>
                <w:szCs w:val="23"/>
              </w:rPr>
              <w:t>Toyota</w:t>
            </w:r>
          </w:p>
        </w:tc>
        <w:tc>
          <w:tcPr>
            <w:tcW w:w="732" w:type="pct"/>
            <w:shd w:val="clear" w:color="auto" w:fill="FFFFFF"/>
            <w:tcMar>
              <w:top w:w="150" w:type="dxa"/>
              <w:left w:w="150" w:type="dxa"/>
              <w:bottom w:w="150" w:type="dxa"/>
              <w:right w:w="150" w:type="dxa"/>
            </w:tcMar>
            <w:vAlign w:val="center"/>
          </w:tcPr>
          <w:p w14:paraId="48E36A9C" w14:textId="77777777" w:rsidR="000B4AEE" w:rsidRPr="001C20B8" w:rsidRDefault="000B4AEE" w:rsidP="00D04029">
            <w:pPr>
              <w:jc w:val="center"/>
              <w:rPr>
                <w:sz w:val="23"/>
                <w:szCs w:val="23"/>
              </w:rPr>
            </w:pPr>
            <w:r w:rsidRPr="001C20B8">
              <w:rPr>
                <w:sz w:val="23"/>
                <w:szCs w:val="23"/>
              </w:rPr>
              <w:t>Corolla</w:t>
            </w:r>
          </w:p>
        </w:tc>
        <w:tc>
          <w:tcPr>
            <w:tcW w:w="763" w:type="pct"/>
            <w:shd w:val="clear" w:color="auto" w:fill="FFFFFF"/>
            <w:tcMar>
              <w:top w:w="150" w:type="dxa"/>
              <w:left w:w="150" w:type="dxa"/>
              <w:bottom w:w="150" w:type="dxa"/>
              <w:right w:w="150" w:type="dxa"/>
            </w:tcMar>
            <w:vAlign w:val="center"/>
          </w:tcPr>
          <w:p w14:paraId="577DB791" w14:textId="77777777" w:rsidR="000B4AEE" w:rsidRPr="001C20B8" w:rsidRDefault="000B4AEE" w:rsidP="00D04029">
            <w:pPr>
              <w:jc w:val="center"/>
              <w:rPr>
                <w:sz w:val="23"/>
                <w:szCs w:val="23"/>
              </w:rPr>
            </w:pPr>
            <w:r w:rsidRPr="001C20B8">
              <w:rPr>
                <w:sz w:val="23"/>
                <w:szCs w:val="23"/>
              </w:rPr>
              <w:t>3,430</w:t>
            </w:r>
          </w:p>
        </w:tc>
        <w:tc>
          <w:tcPr>
            <w:tcW w:w="804" w:type="pct"/>
            <w:shd w:val="clear" w:color="auto" w:fill="FFFFFF"/>
            <w:tcMar>
              <w:top w:w="150" w:type="dxa"/>
              <w:left w:w="150" w:type="dxa"/>
              <w:bottom w:w="150" w:type="dxa"/>
              <w:right w:w="150" w:type="dxa"/>
            </w:tcMar>
            <w:vAlign w:val="center"/>
          </w:tcPr>
          <w:p w14:paraId="0CF807CD" w14:textId="77777777" w:rsidR="000B4AEE" w:rsidRPr="001C20B8" w:rsidRDefault="000B4AEE" w:rsidP="00D04029">
            <w:pPr>
              <w:jc w:val="center"/>
              <w:rPr>
                <w:sz w:val="23"/>
                <w:szCs w:val="23"/>
              </w:rPr>
            </w:pPr>
            <w:r w:rsidRPr="001C20B8">
              <w:rPr>
                <w:sz w:val="23"/>
                <w:szCs w:val="23"/>
              </w:rPr>
              <w:t>303,732</w:t>
            </w:r>
          </w:p>
        </w:tc>
        <w:tc>
          <w:tcPr>
            <w:tcW w:w="1980" w:type="pct"/>
            <w:shd w:val="clear" w:color="auto" w:fill="FFFFFF"/>
            <w:tcMar>
              <w:top w:w="150" w:type="dxa"/>
              <w:left w:w="150" w:type="dxa"/>
              <w:bottom w:w="150" w:type="dxa"/>
              <w:right w:w="150" w:type="dxa"/>
            </w:tcMar>
            <w:vAlign w:val="center"/>
          </w:tcPr>
          <w:p w14:paraId="224FF9F3" w14:textId="77777777" w:rsidR="000B4AEE" w:rsidRPr="001C20B8" w:rsidRDefault="000B4AEE" w:rsidP="00D04029">
            <w:pPr>
              <w:jc w:val="center"/>
              <w:rPr>
                <w:sz w:val="23"/>
                <w:szCs w:val="23"/>
              </w:rPr>
            </w:pPr>
            <w:r w:rsidRPr="001C20B8">
              <w:rPr>
                <w:sz w:val="23"/>
                <w:szCs w:val="23"/>
              </w:rPr>
              <w:t>0.64</w:t>
            </w:r>
          </w:p>
        </w:tc>
      </w:tr>
    </w:tbl>
    <w:p w14:paraId="09C1FA4F" w14:textId="77777777" w:rsidR="001C20B8" w:rsidRDefault="001C20B8" w:rsidP="00020758">
      <w:pPr>
        <w:rPr>
          <w:sz w:val="23"/>
          <w:szCs w:val="23"/>
        </w:rPr>
      </w:pPr>
    </w:p>
    <w:p w14:paraId="1F8E10F4" w14:textId="4DDEEB95" w:rsidR="00C56EF7" w:rsidRDefault="001C20B8" w:rsidP="00020758">
      <w:pPr>
        <w:rPr>
          <w:sz w:val="23"/>
          <w:szCs w:val="23"/>
        </w:rPr>
      </w:pPr>
      <w:r>
        <w:rPr>
          <w:sz w:val="23"/>
          <w:szCs w:val="23"/>
        </w:rPr>
        <w:t xml:space="preserve">Hence, as per the </w:t>
      </w:r>
      <w:r w:rsidR="00F570E7">
        <w:rPr>
          <w:sz w:val="23"/>
          <w:szCs w:val="23"/>
        </w:rPr>
        <w:t>analysis done above though Toyota has the greatest number of accidents in 2018 when compared to its competitors BMW, Nissan, and Suzuki</w:t>
      </w:r>
      <w:r w:rsidR="000E2547">
        <w:rPr>
          <w:sz w:val="23"/>
          <w:szCs w:val="23"/>
        </w:rPr>
        <w:t xml:space="preserve">, </w:t>
      </w:r>
      <w:r w:rsidR="00F570E7">
        <w:rPr>
          <w:sz w:val="23"/>
          <w:szCs w:val="23"/>
        </w:rPr>
        <w:t>it is one of the most reliable and widely used car manufacturer while Suzuki on the other hand less market share in USA hence it has low counts in accidents too.</w:t>
      </w:r>
    </w:p>
    <w:p w14:paraId="718B4213" w14:textId="77777777" w:rsidR="006743C7" w:rsidRDefault="006743C7" w:rsidP="00020758">
      <w:pPr>
        <w:rPr>
          <w:sz w:val="23"/>
          <w:szCs w:val="23"/>
        </w:rPr>
      </w:pPr>
    </w:p>
    <w:p w14:paraId="4626B3FF" w14:textId="285E60AA" w:rsidR="00F570E7" w:rsidRDefault="00BD38F2" w:rsidP="007F2FD9">
      <w:pPr>
        <w:pStyle w:val="Heading2"/>
        <w:numPr>
          <w:ilvl w:val="0"/>
          <w:numId w:val="7"/>
        </w:numPr>
      </w:pPr>
      <w:bookmarkStart w:id="6" w:name="_Toc114768393"/>
      <w:r w:rsidRPr="00BD38F2">
        <w:t>Analysis of number of collisions per month for four specific car manufactures which are BMW, Nissan, Toyota, and Suzuki.</w:t>
      </w:r>
      <w:bookmarkEnd w:id="6"/>
    </w:p>
    <w:p w14:paraId="7CC86E41" w14:textId="77777777" w:rsidR="006743C7" w:rsidRPr="006743C7" w:rsidRDefault="006743C7" w:rsidP="006743C7"/>
    <w:p w14:paraId="3D790FF8" w14:textId="21C41AD2" w:rsidR="001A7BE9" w:rsidRDefault="000C168F">
      <w:pPr>
        <w:rPr>
          <w:rFonts w:ascii="Times New Roman" w:hAnsi="Times New Roman" w:cs="Times New Roman"/>
        </w:rPr>
      </w:pPr>
      <w:r>
        <w:rPr>
          <w:noProof/>
        </w:rPr>
        <w:drawing>
          <wp:inline distT="0" distB="0" distL="0" distR="0" wp14:anchorId="1A836E06" wp14:editId="46F0DFBC">
            <wp:extent cx="6550025" cy="268986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20043" cy="2718614"/>
                    </a:xfrm>
                    <a:prstGeom prst="rect">
                      <a:avLst/>
                    </a:prstGeom>
                    <a:noFill/>
                    <a:ln>
                      <a:noFill/>
                    </a:ln>
                  </pic:spPr>
                </pic:pic>
              </a:graphicData>
            </a:graphic>
          </wp:inline>
        </w:drawing>
      </w:r>
    </w:p>
    <w:p w14:paraId="5DA29539" w14:textId="0D0AB830" w:rsidR="005C6748" w:rsidRDefault="000B4AEE">
      <w:pPr>
        <w:rPr>
          <w:sz w:val="23"/>
          <w:szCs w:val="23"/>
        </w:rPr>
      </w:pPr>
      <w:r w:rsidRPr="000B4AEE">
        <w:rPr>
          <w:sz w:val="23"/>
          <w:szCs w:val="23"/>
        </w:rPr>
        <w:t>From the above line graphs</w:t>
      </w:r>
      <w:r>
        <w:rPr>
          <w:sz w:val="23"/>
          <w:szCs w:val="23"/>
        </w:rPr>
        <w:t xml:space="preserve">, </w:t>
      </w:r>
      <w:r w:rsidR="005C6748">
        <w:rPr>
          <w:sz w:val="23"/>
          <w:szCs w:val="23"/>
        </w:rPr>
        <w:t>we can conclude that monthly Toyota has the greatest number of accidents while Suzuki the least. The reason for this we have already analysed in part 1 analysis.</w:t>
      </w:r>
    </w:p>
    <w:p w14:paraId="7B45B6DD" w14:textId="357A2E9C" w:rsidR="000B4AEE" w:rsidRDefault="000B4AEE">
      <w:pPr>
        <w:rPr>
          <w:sz w:val="23"/>
          <w:szCs w:val="23"/>
        </w:rPr>
      </w:pPr>
      <w:r>
        <w:rPr>
          <w:sz w:val="23"/>
          <w:szCs w:val="23"/>
        </w:rPr>
        <w:t xml:space="preserve">we can </w:t>
      </w:r>
      <w:r w:rsidR="005C6748">
        <w:rPr>
          <w:sz w:val="23"/>
          <w:szCs w:val="23"/>
        </w:rPr>
        <w:t xml:space="preserve">also </w:t>
      </w:r>
      <w:r>
        <w:rPr>
          <w:sz w:val="23"/>
          <w:szCs w:val="23"/>
        </w:rPr>
        <w:t xml:space="preserve">conclude that the </w:t>
      </w:r>
      <w:r w:rsidR="00E07A76">
        <w:rPr>
          <w:sz w:val="23"/>
          <w:szCs w:val="23"/>
        </w:rPr>
        <w:t xml:space="preserve">number of </w:t>
      </w:r>
      <w:r w:rsidR="00A955A1">
        <w:rPr>
          <w:sz w:val="23"/>
          <w:szCs w:val="23"/>
        </w:rPr>
        <w:t>accidents per vehicle ma</w:t>
      </w:r>
      <w:r w:rsidR="00E07A76">
        <w:rPr>
          <w:sz w:val="23"/>
          <w:szCs w:val="23"/>
        </w:rPr>
        <w:t>nufacturers</w:t>
      </w:r>
      <w:r w:rsidR="00A955A1">
        <w:rPr>
          <w:sz w:val="23"/>
          <w:szCs w:val="23"/>
        </w:rPr>
        <w:t xml:space="preserve"> isn’t so constant. Rather it changes over the months as per New York’s season.</w:t>
      </w:r>
    </w:p>
    <w:p w14:paraId="25EED040" w14:textId="24505445" w:rsidR="00482E68" w:rsidRDefault="00E07A76">
      <w:pPr>
        <w:rPr>
          <w:sz w:val="23"/>
          <w:szCs w:val="23"/>
        </w:rPr>
      </w:pPr>
      <w:r>
        <w:rPr>
          <w:sz w:val="23"/>
          <w:szCs w:val="23"/>
        </w:rPr>
        <w:lastRenderedPageBreak/>
        <w:t>For Suzuki its comparatively constant that’s because of low count of accidents when compared to others. When we compare each plot line, they show a similar trend</w:t>
      </w:r>
      <w:r w:rsidR="00482E68">
        <w:rPr>
          <w:sz w:val="23"/>
          <w:szCs w:val="23"/>
        </w:rPr>
        <w:t xml:space="preserve">. Specially the Nissan and Toyota plot lines can be seen flowing in a similar way. </w:t>
      </w:r>
    </w:p>
    <w:p w14:paraId="4D404AEA" w14:textId="4E45C000" w:rsidR="00E07A76" w:rsidRDefault="00D1681C">
      <w:pPr>
        <w:rPr>
          <w:sz w:val="23"/>
          <w:szCs w:val="23"/>
        </w:rPr>
      </w:pPr>
      <w:r>
        <w:rPr>
          <w:sz w:val="23"/>
          <w:szCs w:val="23"/>
        </w:rPr>
        <w:t>Basically,</w:t>
      </w:r>
      <w:r w:rsidR="00482E68">
        <w:rPr>
          <w:sz w:val="23"/>
          <w:szCs w:val="23"/>
        </w:rPr>
        <w:t xml:space="preserve"> there should be some external factors apart from the car manufacturer’s quality which maybe causing </w:t>
      </w:r>
      <w:r>
        <w:rPr>
          <w:sz w:val="23"/>
          <w:szCs w:val="23"/>
        </w:rPr>
        <w:t>a greater</w:t>
      </w:r>
      <w:r w:rsidR="00482E68">
        <w:rPr>
          <w:sz w:val="23"/>
          <w:szCs w:val="23"/>
        </w:rPr>
        <w:t xml:space="preserve"> number of accidents.</w:t>
      </w:r>
      <w:r>
        <w:rPr>
          <w:sz w:val="23"/>
          <w:szCs w:val="23"/>
        </w:rPr>
        <w:t xml:space="preserve"> </w:t>
      </w:r>
      <w:r w:rsidR="006A6E6D">
        <w:rPr>
          <w:sz w:val="23"/>
          <w:szCs w:val="23"/>
        </w:rPr>
        <w:t>Few</w:t>
      </w:r>
      <w:r>
        <w:rPr>
          <w:sz w:val="23"/>
          <w:szCs w:val="23"/>
        </w:rPr>
        <w:t xml:space="preserve"> of these factors are weather and Holidays.</w:t>
      </w:r>
    </w:p>
    <w:p w14:paraId="2F155C70" w14:textId="63DA15D6" w:rsidR="000B303B" w:rsidRDefault="00D1681C">
      <w:pPr>
        <w:rPr>
          <w:sz w:val="23"/>
          <w:szCs w:val="23"/>
        </w:rPr>
      </w:pPr>
      <w:r>
        <w:rPr>
          <w:sz w:val="23"/>
          <w:szCs w:val="23"/>
        </w:rPr>
        <w:t>If we see</w:t>
      </w:r>
      <w:r w:rsidR="000B303B">
        <w:rPr>
          <w:sz w:val="23"/>
          <w:szCs w:val="23"/>
        </w:rPr>
        <w:t xml:space="preserve"> the line graph, we can </w:t>
      </w:r>
      <w:r w:rsidR="006A6E6D">
        <w:rPr>
          <w:sz w:val="23"/>
          <w:szCs w:val="23"/>
        </w:rPr>
        <w:t>verify</w:t>
      </w:r>
      <w:r w:rsidR="000B303B">
        <w:rPr>
          <w:sz w:val="23"/>
          <w:szCs w:val="23"/>
        </w:rPr>
        <w:t xml:space="preserve"> that there is a drop in number of accidents from December </w:t>
      </w:r>
      <w:r w:rsidR="006A6E6D">
        <w:rPr>
          <w:sz w:val="23"/>
          <w:szCs w:val="23"/>
        </w:rPr>
        <w:t>to</w:t>
      </w:r>
      <w:r w:rsidR="000B303B">
        <w:rPr>
          <w:sz w:val="23"/>
          <w:szCs w:val="23"/>
        </w:rPr>
        <w:t xml:space="preserve"> February. There are two main factors for this trend, firstly</w:t>
      </w:r>
      <w:r w:rsidR="006A6E6D">
        <w:rPr>
          <w:sz w:val="23"/>
          <w:szCs w:val="23"/>
        </w:rPr>
        <w:t>,</w:t>
      </w:r>
      <w:r w:rsidR="000B303B">
        <w:rPr>
          <w:sz w:val="23"/>
          <w:szCs w:val="23"/>
        </w:rPr>
        <w:t xml:space="preserve"> the holiday season starts, hence the daily commute of many people is reduced thereby reducing the chances of accidents and secondly,</w:t>
      </w:r>
      <w:r w:rsidR="0074090D">
        <w:rPr>
          <w:sz w:val="23"/>
          <w:szCs w:val="23"/>
        </w:rPr>
        <w:t xml:space="preserve"> </w:t>
      </w:r>
      <w:r w:rsidR="000E2547">
        <w:rPr>
          <w:sz w:val="23"/>
          <w:szCs w:val="23"/>
        </w:rPr>
        <w:t>its</w:t>
      </w:r>
      <w:r w:rsidR="0074090D">
        <w:rPr>
          <w:sz w:val="23"/>
          <w:szCs w:val="23"/>
        </w:rPr>
        <w:t xml:space="preserve"> snowfall time in New York </w:t>
      </w:r>
      <w:r w:rsidR="000E2547">
        <w:rPr>
          <w:sz w:val="23"/>
          <w:szCs w:val="23"/>
        </w:rPr>
        <w:t>in those months thereby</w:t>
      </w:r>
      <w:r w:rsidR="0074090D">
        <w:rPr>
          <w:sz w:val="23"/>
          <w:szCs w:val="23"/>
        </w:rPr>
        <w:t xml:space="preserve"> many people avoid travelling until its important and many prefers to travel by public transport if feasible as cars face cold start</w:t>
      </w:r>
      <w:r w:rsidR="000E2547">
        <w:rPr>
          <w:sz w:val="23"/>
          <w:szCs w:val="23"/>
        </w:rPr>
        <w:t xml:space="preserve">. </w:t>
      </w:r>
    </w:p>
    <w:p w14:paraId="6643552D" w14:textId="3BA9D86B" w:rsidR="00FD3AC5" w:rsidRDefault="000E2547">
      <w:pPr>
        <w:rPr>
          <w:sz w:val="23"/>
          <w:szCs w:val="23"/>
        </w:rPr>
      </w:pPr>
      <w:r>
        <w:rPr>
          <w:sz w:val="23"/>
          <w:szCs w:val="23"/>
        </w:rPr>
        <w:t>In February month we can see a sharp rise in accidents, this is mainly because of melted snow. A melted snow makes road even more slipper</w:t>
      </w:r>
      <w:r w:rsidR="00FD3AC5">
        <w:rPr>
          <w:sz w:val="23"/>
          <w:szCs w:val="23"/>
        </w:rPr>
        <w:t>y</w:t>
      </w:r>
      <w:r>
        <w:rPr>
          <w:sz w:val="23"/>
          <w:szCs w:val="23"/>
        </w:rPr>
        <w:t xml:space="preserve"> than a snow road</w:t>
      </w:r>
      <w:r w:rsidR="00FD3AC5">
        <w:rPr>
          <w:sz w:val="23"/>
          <w:szCs w:val="23"/>
        </w:rPr>
        <w:t xml:space="preserve">. </w:t>
      </w:r>
      <w:r w:rsidR="00FD3AC5" w:rsidRPr="00FD3AC5">
        <w:rPr>
          <w:sz w:val="23"/>
          <w:szCs w:val="23"/>
        </w:rPr>
        <w:t>Snow covered roads can be messy, though for most cold and dry snow events the traction is generally uniform, predictable and manageable. There are, however, a variety of meteorological conditions that can produce exceptionally dangerous and slippery road surfaces. Many of these involve some form of icing</w:t>
      </w:r>
      <w:r w:rsidR="006A6E6D">
        <w:rPr>
          <w:sz w:val="23"/>
          <w:szCs w:val="23"/>
        </w:rPr>
        <w:t>.</w:t>
      </w:r>
      <w:r w:rsidR="00FD3AC5" w:rsidRPr="00FD3AC5">
        <w:rPr>
          <w:sz w:val="23"/>
          <w:szCs w:val="23"/>
        </w:rPr>
        <w:t xml:space="preserve"> Slushy roads that occur when a snow event changes to rain may hide a layer of ice beneath the slush if the road surface temperatures are still below freezing.</w:t>
      </w:r>
      <w:r w:rsidR="00FD3AC5">
        <w:rPr>
          <w:sz w:val="23"/>
          <w:szCs w:val="23"/>
        </w:rPr>
        <w:t xml:space="preserve"> Which is a favourable condition in New York in the month of February hence a greater number of accidents.</w:t>
      </w:r>
    </w:p>
    <w:p w14:paraId="43319F5A" w14:textId="3F483D6C" w:rsidR="008513A6" w:rsidRDefault="00FD3AC5">
      <w:pPr>
        <w:rPr>
          <w:sz w:val="23"/>
          <w:szCs w:val="23"/>
        </w:rPr>
      </w:pPr>
      <w:r>
        <w:rPr>
          <w:sz w:val="23"/>
          <w:szCs w:val="23"/>
        </w:rPr>
        <w:t xml:space="preserve">And once the </w:t>
      </w:r>
      <w:r w:rsidR="00904B04">
        <w:rPr>
          <w:sz w:val="23"/>
          <w:szCs w:val="23"/>
        </w:rPr>
        <w:t>spring</w:t>
      </w:r>
      <w:r>
        <w:rPr>
          <w:sz w:val="23"/>
          <w:szCs w:val="23"/>
        </w:rPr>
        <w:t xml:space="preserve"> starts which is around </w:t>
      </w:r>
      <w:r w:rsidR="00904B04">
        <w:rPr>
          <w:sz w:val="23"/>
          <w:szCs w:val="23"/>
        </w:rPr>
        <w:t>March, the condition becomes favourable to drive a car, leading to lesser number of accidents but this again takes a higher trend. This can be for multiple reasons. It rains in New York from April to June thereby not making a comfortable drive for many divers</w:t>
      </w:r>
      <w:r w:rsidR="00723692">
        <w:rPr>
          <w:sz w:val="23"/>
          <w:szCs w:val="23"/>
        </w:rPr>
        <w:t>.</w:t>
      </w:r>
    </w:p>
    <w:p w14:paraId="7E7A3672" w14:textId="65BE4869" w:rsidR="00267DA8" w:rsidRDefault="00267DA8">
      <w:pPr>
        <w:rPr>
          <w:sz w:val="23"/>
          <w:szCs w:val="23"/>
        </w:rPr>
      </w:pPr>
      <w:r>
        <w:rPr>
          <w:sz w:val="23"/>
          <w:szCs w:val="23"/>
        </w:rPr>
        <w:t xml:space="preserve">We can see that in winter months (November-February) </w:t>
      </w:r>
      <w:r w:rsidR="00723692">
        <w:rPr>
          <w:sz w:val="23"/>
          <w:szCs w:val="23"/>
        </w:rPr>
        <w:t xml:space="preserve">generally </w:t>
      </w:r>
      <w:r>
        <w:rPr>
          <w:sz w:val="23"/>
          <w:szCs w:val="23"/>
        </w:rPr>
        <w:t xml:space="preserve">there is a huge dip in </w:t>
      </w:r>
      <w:r w:rsidR="00723692">
        <w:rPr>
          <w:sz w:val="23"/>
          <w:szCs w:val="23"/>
        </w:rPr>
        <w:t xml:space="preserve">number of accidents while in summer months (June-September) there is a slant decline in the number mainly because of summer vacation </w:t>
      </w:r>
      <w:r w:rsidR="006A6E6D">
        <w:rPr>
          <w:sz w:val="23"/>
          <w:szCs w:val="23"/>
        </w:rPr>
        <w:t>in schools and universities</w:t>
      </w:r>
      <w:r w:rsidR="00723692">
        <w:rPr>
          <w:sz w:val="23"/>
          <w:szCs w:val="23"/>
        </w:rPr>
        <w:t>. We can see a rise in accidents around September – August one of the contributing factor to it can the schools reopening</w:t>
      </w:r>
      <w:r w:rsidR="00252844">
        <w:rPr>
          <w:sz w:val="23"/>
          <w:szCs w:val="23"/>
        </w:rPr>
        <w:t>.</w:t>
      </w:r>
    </w:p>
    <w:p w14:paraId="4221C461" w14:textId="2350AADF" w:rsidR="00252844" w:rsidRDefault="00252844">
      <w:pPr>
        <w:rPr>
          <w:sz w:val="23"/>
          <w:szCs w:val="23"/>
        </w:rPr>
      </w:pPr>
      <w:r>
        <w:rPr>
          <w:sz w:val="23"/>
          <w:szCs w:val="23"/>
        </w:rPr>
        <w:t>So, we have analysed how weather and holidays can affect not only traffic but the number of accidents that takes place over the year. There are many other external factors that could be contributing to the accidents for example: the trend of substance abuse, natural calamity etc.</w:t>
      </w:r>
    </w:p>
    <w:p w14:paraId="6F90B63E" w14:textId="5F01BFBD" w:rsidR="006743C7" w:rsidRPr="006743C7" w:rsidRDefault="006743C7" w:rsidP="007F2FD9">
      <w:pPr>
        <w:pStyle w:val="Heading2"/>
        <w:numPr>
          <w:ilvl w:val="0"/>
          <w:numId w:val="7"/>
        </w:numPr>
        <w:rPr>
          <w:sz w:val="23"/>
          <w:szCs w:val="23"/>
        </w:rPr>
      </w:pPr>
      <w:bookmarkStart w:id="7" w:name="_Toc114768394"/>
      <w:r w:rsidRPr="006743C7">
        <w:lastRenderedPageBreak/>
        <w:t>Analysis of different type of vehicles involved in crashes.</w:t>
      </w:r>
      <w:bookmarkEnd w:id="7"/>
    </w:p>
    <w:p w14:paraId="6A5ECB91" w14:textId="26C85C7C" w:rsidR="001A7BE9" w:rsidRPr="009B063A" w:rsidRDefault="000C168F">
      <w:pPr>
        <w:rPr>
          <w:sz w:val="23"/>
          <w:szCs w:val="23"/>
        </w:rPr>
      </w:pPr>
      <w:r w:rsidRPr="009B063A">
        <w:rPr>
          <w:noProof/>
          <w:sz w:val="23"/>
          <w:szCs w:val="23"/>
        </w:rPr>
        <w:drawing>
          <wp:inline distT="0" distB="0" distL="0" distR="0" wp14:anchorId="1F3C5E4B" wp14:editId="101D3571">
            <wp:extent cx="5731510" cy="50234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023485"/>
                    </a:xfrm>
                    <a:prstGeom prst="rect">
                      <a:avLst/>
                    </a:prstGeom>
                    <a:noFill/>
                    <a:ln>
                      <a:noFill/>
                    </a:ln>
                  </pic:spPr>
                </pic:pic>
              </a:graphicData>
            </a:graphic>
          </wp:inline>
        </w:drawing>
      </w:r>
    </w:p>
    <w:p w14:paraId="10A70405" w14:textId="1D842CE2" w:rsidR="00F0203B" w:rsidRDefault="005E4E01">
      <w:pPr>
        <w:rPr>
          <w:sz w:val="23"/>
          <w:szCs w:val="23"/>
        </w:rPr>
      </w:pPr>
      <w:r>
        <w:rPr>
          <w:sz w:val="23"/>
          <w:szCs w:val="23"/>
        </w:rPr>
        <w:t xml:space="preserve">Note: </w:t>
      </w:r>
      <w:r w:rsidR="00F0203B">
        <w:rPr>
          <w:sz w:val="23"/>
          <w:szCs w:val="23"/>
        </w:rPr>
        <w:t>There was no much data for PASSENGER VEHICLE as sedans was already a different category</w:t>
      </w:r>
      <w:r>
        <w:rPr>
          <w:sz w:val="23"/>
          <w:szCs w:val="23"/>
        </w:rPr>
        <w:t>.</w:t>
      </w:r>
      <w:r w:rsidR="00F0203B">
        <w:rPr>
          <w:sz w:val="23"/>
          <w:szCs w:val="23"/>
        </w:rPr>
        <w:t xml:space="preserve"> I</w:t>
      </w:r>
      <w:r>
        <w:rPr>
          <w:sz w:val="23"/>
          <w:szCs w:val="23"/>
        </w:rPr>
        <w:t xml:space="preserve"> have</w:t>
      </w:r>
      <w:r w:rsidR="00F0203B">
        <w:rPr>
          <w:sz w:val="23"/>
          <w:szCs w:val="23"/>
        </w:rPr>
        <w:t xml:space="preserve"> added convertible, limo and pass vehicle types to passenger vehicles.</w:t>
      </w:r>
    </w:p>
    <w:p w14:paraId="410E9FC3" w14:textId="1ACA32F9" w:rsidR="001A7BE9" w:rsidRDefault="00C24D35">
      <w:pPr>
        <w:rPr>
          <w:sz w:val="23"/>
          <w:szCs w:val="23"/>
        </w:rPr>
      </w:pPr>
      <w:r w:rsidRPr="00B80B78">
        <w:rPr>
          <w:noProof/>
          <w:sz w:val="23"/>
          <w:szCs w:val="23"/>
        </w:rPr>
        <mc:AlternateContent>
          <mc:Choice Requires="wps">
            <w:drawing>
              <wp:anchor distT="45720" distB="45720" distL="114300" distR="114300" simplePos="0" relativeHeight="251659264" behindDoc="0" locked="0" layoutInCell="1" allowOverlap="1" wp14:anchorId="3F824617" wp14:editId="08E5ADA4">
                <wp:simplePos x="0" y="0"/>
                <wp:positionH relativeFrom="margin">
                  <wp:posOffset>1912620</wp:posOffset>
                </wp:positionH>
                <wp:positionV relativeFrom="paragraph">
                  <wp:posOffset>561340</wp:posOffset>
                </wp:positionV>
                <wp:extent cx="3924300" cy="141732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24300" cy="1417320"/>
                        </a:xfrm>
                        <a:prstGeom prst="rect">
                          <a:avLst/>
                        </a:prstGeom>
                        <a:solidFill>
                          <a:srgbClr val="FFFFFF"/>
                        </a:solidFill>
                        <a:ln w="9525">
                          <a:solidFill>
                            <a:srgbClr val="000000"/>
                          </a:solidFill>
                          <a:miter lim="800000"/>
                          <a:headEnd/>
                          <a:tailEnd/>
                        </a:ln>
                      </wps:spPr>
                      <wps:txbx>
                        <w:txbxContent>
                          <w:p w14:paraId="4D5284A8" w14:textId="553A4EF6" w:rsidR="00B80B78" w:rsidRPr="00B80B78" w:rsidRDefault="00B80B78" w:rsidP="00C24D35">
                            <w:pPr>
                              <w:rPr>
                                <w:sz w:val="23"/>
                                <w:szCs w:val="23"/>
                              </w:rPr>
                            </w:pPr>
                            <w:r w:rsidRPr="009B063A">
                              <w:rPr>
                                <w:sz w:val="23"/>
                                <w:szCs w:val="23"/>
                              </w:rPr>
                              <w:t xml:space="preserve">Though motorcycles </w:t>
                            </w:r>
                            <w:r>
                              <w:rPr>
                                <w:sz w:val="23"/>
                                <w:szCs w:val="23"/>
                              </w:rPr>
                              <w:t xml:space="preserve">and bikes </w:t>
                            </w:r>
                            <w:r w:rsidRPr="009B063A">
                              <w:rPr>
                                <w:sz w:val="23"/>
                                <w:szCs w:val="23"/>
                              </w:rPr>
                              <w:t xml:space="preserve">were involved in a comparatively small number of fatal crashes — </w:t>
                            </w:r>
                            <w:r>
                              <w:rPr>
                                <w:sz w:val="23"/>
                                <w:szCs w:val="23"/>
                              </w:rPr>
                              <w:t xml:space="preserve">12567 and 4172 </w:t>
                            </w:r>
                            <w:r w:rsidRPr="009B063A">
                              <w:rPr>
                                <w:sz w:val="23"/>
                                <w:szCs w:val="23"/>
                              </w:rPr>
                              <w:t xml:space="preserve">— </w:t>
                            </w:r>
                            <w:r w:rsidRPr="00B80B78">
                              <w:rPr>
                                <w:sz w:val="23"/>
                                <w:szCs w:val="23"/>
                              </w:rPr>
                              <w:t>they</w:t>
                            </w:r>
                            <w:r w:rsidRPr="009B063A">
                              <w:rPr>
                                <w:sz w:val="23"/>
                                <w:szCs w:val="23"/>
                              </w:rPr>
                              <w:t xml:space="preserve"> are vastly overrepresented when controlling for the number of vehicles on the road.</w:t>
                            </w:r>
                            <w:r w:rsidRPr="00B80B78">
                              <w:rPr>
                                <w:sz w:val="23"/>
                                <w:szCs w:val="23"/>
                              </w:rPr>
                              <w:t xml:space="preserve"> </w:t>
                            </w:r>
                            <w:r w:rsidRPr="009B063A">
                              <w:rPr>
                                <w:sz w:val="23"/>
                                <w:szCs w:val="23"/>
                              </w:rPr>
                              <w:t>According to the Bureau of Transportation Statistics, there were 8.7 million motorcycles on the road out of 273.6 million total.</w:t>
                            </w:r>
                            <w:r w:rsidR="00C24D35" w:rsidRPr="00C24D35">
                              <w:rPr>
                                <w:sz w:val="23"/>
                                <w:szCs w:val="23"/>
                              </w:rPr>
                              <w:t xml:space="preserve"> </w:t>
                            </w:r>
                            <w:r w:rsidR="00C24D35" w:rsidRPr="009B063A">
                              <w:rPr>
                                <w:sz w:val="23"/>
                                <w:szCs w:val="23"/>
                              </w:rPr>
                              <w:t>That means that motorcycles account for just 3% of vehicles</w:t>
                            </w:r>
                            <w:r w:rsidR="00C24D35">
                              <w:rPr>
                                <w:sz w:val="23"/>
                                <w:szCs w:val="23"/>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824617" id="_x0000_t202" coordsize="21600,21600" o:spt="202" path="m,l,21600r21600,l21600,xe">
                <v:stroke joinstyle="miter"/>
                <v:path gradientshapeok="t" o:connecttype="rect"/>
              </v:shapetype>
              <v:shape id="Text Box 2" o:spid="_x0000_s1026" type="#_x0000_t202" style="position:absolute;margin-left:150.6pt;margin-top:44.2pt;width:309pt;height:111.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">
                <v:textbox>
                  <w:txbxContent>
                    <w:p w14:paraId="4D5284A8" w14:textId="553A4EF6" w:rsidR="00B80B78" w:rsidRPr="00B80B78" w:rsidRDefault="00B80B78" w:rsidP="00C24D35">
                      <w:pPr>
                        <w:rPr>
                          <w:sz w:val="23"/>
                          <w:szCs w:val="23"/>
                        </w:rPr>
                      </w:pPr>
                      <w:r w:rsidRPr="009B063A">
                        <w:rPr>
                          <w:sz w:val="23"/>
                          <w:szCs w:val="23"/>
                        </w:rPr>
                        <w:t xml:space="preserve">Though motorcycles </w:t>
                      </w:r>
                      <w:r>
                        <w:rPr>
                          <w:sz w:val="23"/>
                          <w:szCs w:val="23"/>
                        </w:rPr>
                        <w:t xml:space="preserve">and bikes </w:t>
                      </w:r>
                      <w:r w:rsidRPr="009B063A">
                        <w:rPr>
                          <w:sz w:val="23"/>
                          <w:szCs w:val="23"/>
                        </w:rPr>
                        <w:t xml:space="preserve">were involved in a comparatively small number of fatal crashes — </w:t>
                      </w:r>
                      <w:r>
                        <w:rPr>
                          <w:sz w:val="23"/>
                          <w:szCs w:val="23"/>
                        </w:rPr>
                        <w:t xml:space="preserve">12567 and 4172 </w:t>
                      </w:r>
                      <w:r w:rsidRPr="009B063A">
                        <w:rPr>
                          <w:sz w:val="23"/>
                          <w:szCs w:val="23"/>
                        </w:rPr>
                        <w:t xml:space="preserve">— </w:t>
                      </w:r>
                      <w:r w:rsidRPr="00B80B78">
                        <w:rPr>
                          <w:sz w:val="23"/>
                          <w:szCs w:val="23"/>
                        </w:rPr>
                        <w:t>they</w:t>
                      </w:r>
                      <w:r w:rsidRPr="009B063A">
                        <w:rPr>
                          <w:sz w:val="23"/>
                          <w:szCs w:val="23"/>
                        </w:rPr>
                        <w:t xml:space="preserve"> are vastly overrepresented when controlling for the number of vehicles on the road.</w:t>
                      </w:r>
                      <w:r w:rsidRPr="00B80B78">
                        <w:rPr>
                          <w:sz w:val="23"/>
                          <w:szCs w:val="23"/>
                        </w:rPr>
                        <w:t xml:space="preserve"> </w:t>
                      </w:r>
                      <w:r w:rsidRPr="009B063A">
                        <w:rPr>
                          <w:sz w:val="23"/>
                          <w:szCs w:val="23"/>
                        </w:rPr>
                        <w:t>According to the Bureau of Transportation Statistics, there were 8.7 million motorcycles on the road out of 273.6 million total.</w:t>
                      </w:r>
                      <w:r w:rsidR="00C24D35" w:rsidRPr="00C24D35">
                        <w:rPr>
                          <w:sz w:val="23"/>
                          <w:szCs w:val="23"/>
                        </w:rPr>
                        <w:t xml:space="preserve"> </w:t>
                      </w:r>
                      <w:r w:rsidR="00C24D35" w:rsidRPr="009B063A">
                        <w:rPr>
                          <w:sz w:val="23"/>
                          <w:szCs w:val="23"/>
                        </w:rPr>
                        <w:t>That means that motorcycles account for just 3% of vehicles</w:t>
                      </w:r>
                      <w:r w:rsidR="00C24D35">
                        <w:rPr>
                          <w:sz w:val="23"/>
                          <w:szCs w:val="23"/>
                        </w:rPr>
                        <w:t>.</w:t>
                      </w:r>
                    </w:p>
                  </w:txbxContent>
                </v:textbox>
                <w10:wrap type="square" anchorx="margin"/>
              </v:shape>
            </w:pict>
          </mc:Fallback>
        </mc:AlternateContent>
      </w:r>
      <w:r w:rsidR="006E74F5" w:rsidRPr="009B063A">
        <w:rPr>
          <w:sz w:val="23"/>
          <w:szCs w:val="23"/>
        </w:rPr>
        <w:t xml:space="preserve">From the pie chart, we can analyse that the sedans followed by Sport Utility Vehicle constituted around 80 percent of </w:t>
      </w:r>
      <w:r w:rsidR="005E4E01">
        <w:rPr>
          <w:sz w:val="23"/>
          <w:szCs w:val="23"/>
        </w:rPr>
        <w:t>the v</w:t>
      </w:r>
      <w:r w:rsidR="006E74F5" w:rsidRPr="009B063A">
        <w:rPr>
          <w:sz w:val="23"/>
          <w:szCs w:val="23"/>
        </w:rPr>
        <w:t>ehicle accidents in New York</w:t>
      </w:r>
      <w:r w:rsidR="009B063A" w:rsidRPr="009B063A">
        <w:rPr>
          <w:sz w:val="23"/>
          <w:szCs w:val="23"/>
        </w:rPr>
        <w:t xml:space="preserve"> from September 2017 to August 2019, which is very high.</w:t>
      </w:r>
    </w:p>
    <w:p w14:paraId="104C7325" w14:textId="106FE8B6" w:rsidR="009B063A" w:rsidRDefault="009B063A">
      <w:pPr>
        <w:rPr>
          <w:sz w:val="23"/>
          <w:szCs w:val="23"/>
        </w:rPr>
      </w:pPr>
      <w:r w:rsidRPr="009B063A">
        <w:rPr>
          <w:noProof/>
          <w:sz w:val="23"/>
          <w:szCs w:val="23"/>
        </w:rPr>
        <w:drawing>
          <wp:inline distT="0" distB="0" distL="0" distR="0" wp14:anchorId="61F0D54C" wp14:editId="57F42C7E">
            <wp:extent cx="1725092" cy="13411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2512" cy="1346888"/>
                    </a:xfrm>
                    <a:prstGeom prst="rect">
                      <a:avLst/>
                    </a:prstGeom>
                  </pic:spPr>
                </pic:pic>
              </a:graphicData>
            </a:graphic>
          </wp:inline>
        </w:drawing>
      </w:r>
      <w:r w:rsidRPr="009B063A">
        <w:rPr>
          <w:sz w:val="23"/>
          <w:szCs w:val="23"/>
        </w:rPr>
        <w:t xml:space="preserve"> </w:t>
      </w:r>
    </w:p>
    <w:p w14:paraId="76C2945E" w14:textId="77777777" w:rsidR="00B80B78" w:rsidRPr="00B80B78" w:rsidRDefault="00B80B78" w:rsidP="00B80B78">
      <w:pPr>
        <w:rPr>
          <w:sz w:val="23"/>
          <w:szCs w:val="23"/>
        </w:rPr>
      </w:pPr>
      <w:r w:rsidRPr="00B80B78">
        <w:rPr>
          <w:sz w:val="23"/>
          <w:szCs w:val="23"/>
        </w:rPr>
        <w:t>Furthermore, the typical number of motorcycle occupants killed per crash is a staggering 0.98. This means that if a motorcyclist is involved in a fatal crash, it's the motorcyclist or their passenger who is killed nearly every time.</w:t>
      </w:r>
    </w:p>
    <w:p w14:paraId="21C2C8AB" w14:textId="77777777" w:rsidR="00B80B78" w:rsidRPr="00B80B78" w:rsidRDefault="00B80B78" w:rsidP="00B80B78">
      <w:pPr>
        <w:rPr>
          <w:sz w:val="23"/>
          <w:szCs w:val="23"/>
        </w:rPr>
      </w:pPr>
      <w:r w:rsidRPr="00B80B78">
        <w:rPr>
          <w:sz w:val="23"/>
          <w:szCs w:val="23"/>
        </w:rPr>
        <w:lastRenderedPageBreak/>
        <w:t>Conversely, bus riders are very unlikely to be killed in a crash. Despite the fact that buses can carry a lot of people, the typical bus-involved fatal crash has just 0.20 occupant fatalities. This means that at least 80% of the time, no one on the bus is killed at all.</w:t>
      </w:r>
    </w:p>
    <w:p w14:paraId="35CD1057" w14:textId="7B15BD46" w:rsidR="00B80B78" w:rsidRDefault="00C24D35">
      <w:pPr>
        <w:rPr>
          <w:sz w:val="23"/>
          <w:szCs w:val="23"/>
        </w:rPr>
      </w:pPr>
      <w:r w:rsidRPr="00C24D35">
        <w:rPr>
          <w:noProof/>
          <w:sz w:val="23"/>
          <w:szCs w:val="23"/>
        </w:rPr>
        <w:drawing>
          <wp:inline distT="0" distB="0" distL="0" distR="0" wp14:anchorId="7E9A9E22" wp14:editId="3ECAE768">
            <wp:extent cx="5731510" cy="30753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075305"/>
                    </a:xfrm>
                    <a:prstGeom prst="rect">
                      <a:avLst/>
                    </a:prstGeom>
                  </pic:spPr>
                </pic:pic>
              </a:graphicData>
            </a:graphic>
          </wp:inline>
        </w:drawing>
      </w:r>
    </w:p>
    <w:p w14:paraId="0C0B219E" w14:textId="4122E2B5" w:rsidR="001D0F2A" w:rsidRDefault="00000000">
      <w:pPr>
        <w:rPr>
          <w:sz w:val="23"/>
          <w:szCs w:val="23"/>
        </w:rPr>
      </w:pPr>
      <w:hyperlink r:id="rId15" w:history="1">
        <w:r w:rsidR="001D0F2A" w:rsidRPr="001D0F2A">
          <w:rPr>
            <w:rStyle w:val="Hyperlink"/>
            <w:sz w:val="23"/>
            <w:szCs w:val="23"/>
          </w:rPr>
          <w:t>Source</w:t>
        </w:r>
      </w:hyperlink>
      <w:r w:rsidR="001D0F2A">
        <w:rPr>
          <w:sz w:val="23"/>
          <w:szCs w:val="23"/>
        </w:rPr>
        <w:t xml:space="preserve"> for above Stats.</w:t>
      </w:r>
    </w:p>
    <w:p w14:paraId="32348341" w14:textId="17EAA53E" w:rsidR="006D36B9" w:rsidRPr="00422757" w:rsidRDefault="00C24D35" w:rsidP="006D36B9">
      <w:pPr>
        <w:rPr>
          <w:sz w:val="23"/>
          <w:szCs w:val="23"/>
        </w:rPr>
      </w:pPr>
      <w:r>
        <w:rPr>
          <w:sz w:val="23"/>
          <w:szCs w:val="23"/>
        </w:rPr>
        <w:t xml:space="preserve">There by from this we can conclude that though Passenger Vehicles which </w:t>
      </w:r>
      <w:r w:rsidR="005E4E01">
        <w:rPr>
          <w:sz w:val="23"/>
          <w:szCs w:val="23"/>
        </w:rPr>
        <w:t xml:space="preserve">generally </w:t>
      </w:r>
      <w:r>
        <w:rPr>
          <w:sz w:val="23"/>
          <w:szCs w:val="23"/>
        </w:rPr>
        <w:t xml:space="preserve">includes Sedans and SUVS apart from other type of passenger vehicles constitute the </w:t>
      </w:r>
      <w:r w:rsidR="0020091C">
        <w:rPr>
          <w:sz w:val="23"/>
          <w:szCs w:val="23"/>
        </w:rPr>
        <w:t>highest</w:t>
      </w:r>
      <w:r>
        <w:rPr>
          <w:sz w:val="23"/>
          <w:szCs w:val="23"/>
        </w:rPr>
        <w:t xml:space="preserve"> p</w:t>
      </w:r>
      <w:r w:rsidR="0020091C">
        <w:rPr>
          <w:sz w:val="23"/>
          <w:szCs w:val="23"/>
        </w:rPr>
        <w:t xml:space="preserve">ercentage in </w:t>
      </w:r>
      <w:r w:rsidR="005E4E01">
        <w:rPr>
          <w:sz w:val="23"/>
          <w:szCs w:val="23"/>
        </w:rPr>
        <w:t xml:space="preserve">number of </w:t>
      </w:r>
      <w:r w:rsidR="0020091C">
        <w:rPr>
          <w:sz w:val="23"/>
          <w:szCs w:val="23"/>
        </w:rPr>
        <w:t>accidents</w:t>
      </w:r>
      <w:r w:rsidR="005E4E01">
        <w:rPr>
          <w:sz w:val="23"/>
          <w:szCs w:val="23"/>
        </w:rPr>
        <w:t>,</w:t>
      </w:r>
      <w:r w:rsidR="0020091C">
        <w:rPr>
          <w:sz w:val="23"/>
          <w:szCs w:val="23"/>
        </w:rPr>
        <w:t xml:space="preserve"> and </w:t>
      </w:r>
      <w:r w:rsidR="005E4E01">
        <w:rPr>
          <w:sz w:val="23"/>
          <w:szCs w:val="23"/>
        </w:rPr>
        <w:t>b</w:t>
      </w:r>
      <w:r w:rsidR="0020091C">
        <w:rPr>
          <w:sz w:val="23"/>
          <w:szCs w:val="23"/>
        </w:rPr>
        <w:t xml:space="preserve">ikes and motorcycles which has a very low percentage in </w:t>
      </w:r>
      <w:r w:rsidR="005E4E01">
        <w:rPr>
          <w:sz w:val="23"/>
          <w:szCs w:val="23"/>
        </w:rPr>
        <w:t xml:space="preserve">number of </w:t>
      </w:r>
      <w:r w:rsidR="0020091C">
        <w:rPr>
          <w:sz w:val="23"/>
          <w:szCs w:val="23"/>
        </w:rPr>
        <w:t>accidents has the most occupants killed per crash.</w:t>
      </w:r>
    </w:p>
    <w:sectPr w:rsidR="006D36B9" w:rsidRPr="00422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781F"/>
    <w:multiLevelType w:val="hybridMultilevel"/>
    <w:tmpl w:val="0090D6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99738F"/>
    <w:multiLevelType w:val="hybridMultilevel"/>
    <w:tmpl w:val="16EEEC3A"/>
    <w:lvl w:ilvl="0" w:tplc="7F6A6B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0F46B0A"/>
    <w:multiLevelType w:val="hybridMultilevel"/>
    <w:tmpl w:val="753C178A"/>
    <w:lvl w:ilvl="0" w:tplc="B77245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5B7B33"/>
    <w:multiLevelType w:val="hybridMultilevel"/>
    <w:tmpl w:val="0A3292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3614653"/>
    <w:multiLevelType w:val="hybridMultilevel"/>
    <w:tmpl w:val="0A3292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B3A0474"/>
    <w:multiLevelType w:val="hybridMultilevel"/>
    <w:tmpl w:val="0A3292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E871F74"/>
    <w:multiLevelType w:val="hybridMultilevel"/>
    <w:tmpl w:val="C4A6B350"/>
    <w:lvl w:ilvl="0" w:tplc="7F6A6B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97728DE"/>
    <w:multiLevelType w:val="hybridMultilevel"/>
    <w:tmpl w:val="0A329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3049717">
    <w:abstractNumId w:val="0"/>
  </w:num>
  <w:num w:numId="2" w16cid:durableId="2066219400">
    <w:abstractNumId w:val="7"/>
  </w:num>
  <w:num w:numId="3" w16cid:durableId="2073112688">
    <w:abstractNumId w:val="5"/>
  </w:num>
  <w:num w:numId="4" w16cid:durableId="1934974684">
    <w:abstractNumId w:val="2"/>
  </w:num>
  <w:num w:numId="5" w16cid:durableId="780225099">
    <w:abstractNumId w:val="4"/>
  </w:num>
  <w:num w:numId="6" w16cid:durableId="957370527">
    <w:abstractNumId w:val="3"/>
  </w:num>
  <w:num w:numId="7" w16cid:durableId="1043869767">
    <w:abstractNumId w:val="1"/>
  </w:num>
  <w:num w:numId="8" w16cid:durableId="10523893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E9"/>
    <w:rsid w:val="00020758"/>
    <w:rsid w:val="00056BDF"/>
    <w:rsid w:val="00060EB1"/>
    <w:rsid w:val="000B303B"/>
    <w:rsid w:val="000B4AEE"/>
    <w:rsid w:val="000C168F"/>
    <w:rsid w:val="000E2547"/>
    <w:rsid w:val="001A7BE9"/>
    <w:rsid w:val="001C20B8"/>
    <w:rsid w:val="001D0F2A"/>
    <w:rsid w:val="001F7716"/>
    <w:rsid w:val="0020091C"/>
    <w:rsid w:val="00252844"/>
    <w:rsid w:val="00267DA8"/>
    <w:rsid w:val="00422757"/>
    <w:rsid w:val="00482E68"/>
    <w:rsid w:val="00500604"/>
    <w:rsid w:val="00505209"/>
    <w:rsid w:val="005721A1"/>
    <w:rsid w:val="005805C3"/>
    <w:rsid w:val="005C6748"/>
    <w:rsid w:val="005E4E01"/>
    <w:rsid w:val="006743C7"/>
    <w:rsid w:val="006A6E6D"/>
    <w:rsid w:val="006D36B9"/>
    <w:rsid w:val="006D4F1F"/>
    <w:rsid w:val="006E74F5"/>
    <w:rsid w:val="00703BAD"/>
    <w:rsid w:val="00704BED"/>
    <w:rsid w:val="00723692"/>
    <w:rsid w:val="0074090D"/>
    <w:rsid w:val="00757FA6"/>
    <w:rsid w:val="00791876"/>
    <w:rsid w:val="007B4193"/>
    <w:rsid w:val="007C7914"/>
    <w:rsid w:val="007F2FD9"/>
    <w:rsid w:val="0080072A"/>
    <w:rsid w:val="008513A6"/>
    <w:rsid w:val="008B121A"/>
    <w:rsid w:val="00904B04"/>
    <w:rsid w:val="009B063A"/>
    <w:rsid w:val="00A3558C"/>
    <w:rsid w:val="00A44181"/>
    <w:rsid w:val="00A955A1"/>
    <w:rsid w:val="00B15162"/>
    <w:rsid w:val="00B56BCD"/>
    <w:rsid w:val="00B80B78"/>
    <w:rsid w:val="00BD38F2"/>
    <w:rsid w:val="00BE7B21"/>
    <w:rsid w:val="00C24D35"/>
    <w:rsid w:val="00C536BB"/>
    <w:rsid w:val="00C56EF7"/>
    <w:rsid w:val="00C74B6F"/>
    <w:rsid w:val="00CA024C"/>
    <w:rsid w:val="00CA3E7D"/>
    <w:rsid w:val="00CD2C86"/>
    <w:rsid w:val="00D1681C"/>
    <w:rsid w:val="00D40CCB"/>
    <w:rsid w:val="00D74D51"/>
    <w:rsid w:val="00DA31AC"/>
    <w:rsid w:val="00E07A76"/>
    <w:rsid w:val="00F0203B"/>
    <w:rsid w:val="00F1768B"/>
    <w:rsid w:val="00F459ED"/>
    <w:rsid w:val="00F570E7"/>
    <w:rsid w:val="00F75D55"/>
    <w:rsid w:val="00F9209F"/>
    <w:rsid w:val="00FB4803"/>
    <w:rsid w:val="00FD3A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C9C7"/>
  <w15:chartTrackingRefBased/>
  <w15:docId w15:val="{7D04DBD6-8262-4882-A6E8-405F8B14E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2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38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3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38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04BED"/>
    <w:rPr>
      <w:b/>
      <w:bCs/>
    </w:rPr>
  </w:style>
  <w:style w:type="paragraph" w:customStyle="1" w:styleId="Default">
    <w:name w:val="Default"/>
    <w:rsid w:val="006D36B9"/>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CA024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3558C"/>
    <w:pPr>
      <w:ind w:left="720"/>
      <w:contextualSpacing/>
    </w:pPr>
  </w:style>
  <w:style w:type="character" w:styleId="Hyperlink">
    <w:name w:val="Hyperlink"/>
    <w:basedOn w:val="DefaultParagraphFont"/>
    <w:uiPriority w:val="99"/>
    <w:unhideWhenUsed/>
    <w:rsid w:val="00DA31AC"/>
    <w:rPr>
      <w:color w:val="0563C1" w:themeColor="hyperlink"/>
      <w:u w:val="single"/>
    </w:rPr>
  </w:style>
  <w:style w:type="character" w:styleId="UnresolvedMention">
    <w:name w:val="Unresolved Mention"/>
    <w:basedOn w:val="DefaultParagraphFont"/>
    <w:uiPriority w:val="99"/>
    <w:semiHidden/>
    <w:unhideWhenUsed/>
    <w:rsid w:val="00DA31AC"/>
    <w:rPr>
      <w:color w:val="605E5C"/>
      <w:shd w:val="clear" w:color="auto" w:fill="E1DFDD"/>
    </w:rPr>
  </w:style>
  <w:style w:type="paragraph" w:styleId="NormalWeb">
    <w:name w:val="Normal (Web)"/>
    <w:basedOn w:val="Normal"/>
    <w:uiPriority w:val="99"/>
    <w:semiHidden/>
    <w:unhideWhenUsed/>
    <w:rsid w:val="00B80B7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BD38F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D38F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D38F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6D4F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C7914"/>
    <w:pPr>
      <w:outlineLvl w:val="9"/>
    </w:pPr>
    <w:rPr>
      <w:lang w:val="en-US"/>
    </w:rPr>
  </w:style>
  <w:style w:type="paragraph" w:styleId="TOC1">
    <w:name w:val="toc 1"/>
    <w:basedOn w:val="Normal"/>
    <w:next w:val="Normal"/>
    <w:autoRedefine/>
    <w:uiPriority w:val="39"/>
    <w:unhideWhenUsed/>
    <w:rsid w:val="007C7914"/>
    <w:pPr>
      <w:spacing w:after="100"/>
    </w:pPr>
  </w:style>
  <w:style w:type="paragraph" w:styleId="TOC2">
    <w:name w:val="toc 2"/>
    <w:basedOn w:val="Normal"/>
    <w:next w:val="Normal"/>
    <w:autoRedefine/>
    <w:uiPriority w:val="39"/>
    <w:unhideWhenUsed/>
    <w:rsid w:val="007F2FD9"/>
    <w:pPr>
      <w:spacing w:after="100"/>
      <w:ind w:left="220"/>
    </w:pPr>
  </w:style>
  <w:style w:type="paragraph" w:styleId="TOC3">
    <w:name w:val="toc 3"/>
    <w:basedOn w:val="Normal"/>
    <w:next w:val="Normal"/>
    <w:autoRedefine/>
    <w:uiPriority w:val="39"/>
    <w:unhideWhenUsed/>
    <w:rsid w:val="00B15162"/>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951">
      <w:bodyDiv w:val="1"/>
      <w:marLeft w:val="0"/>
      <w:marRight w:val="0"/>
      <w:marTop w:val="0"/>
      <w:marBottom w:val="0"/>
      <w:divBdr>
        <w:top w:val="none" w:sz="0" w:space="0" w:color="auto"/>
        <w:left w:val="none" w:sz="0" w:space="0" w:color="auto"/>
        <w:bottom w:val="none" w:sz="0" w:space="0" w:color="auto"/>
        <w:right w:val="none" w:sz="0" w:space="0" w:color="auto"/>
      </w:divBdr>
    </w:div>
    <w:div w:id="319848244">
      <w:bodyDiv w:val="1"/>
      <w:marLeft w:val="0"/>
      <w:marRight w:val="0"/>
      <w:marTop w:val="0"/>
      <w:marBottom w:val="0"/>
      <w:divBdr>
        <w:top w:val="none" w:sz="0" w:space="0" w:color="auto"/>
        <w:left w:val="none" w:sz="0" w:space="0" w:color="auto"/>
        <w:bottom w:val="none" w:sz="0" w:space="0" w:color="auto"/>
        <w:right w:val="none" w:sz="0" w:space="0" w:color="auto"/>
      </w:divBdr>
      <w:divsChild>
        <w:div w:id="1036467174">
          <w:marLeft w:val="0"/>
          <w:marRight w:val="0"/>
          <w:marTop w:val="0"/>
          <w:marBottom w:val="0"/>
          <w:divBdr>
            <w:top w:val="none" w:sz="0" w:space="0" w:color="auto"/>
            <w:left w:val="none" w:sz="0" w:space="0" w:color="auto"/>
            <w:bottom w:val="none" w:sz="0" w:space="0" w:color="auto"/>
            <w:right w:val="none" w:sz="0" w:space="0" w:color="auto"/>
          </w:divBdr>
          <w:divsChild>
            <w:div w:id="141512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67735">
      <w:bodyDiv w:val="1"/>
      <w:marLeft w:val="0"/>
      <w:marRight w:val="0"/>
      <w:marTop w:val="0"/>
      <w:marBottom w:val="0"/>
      <w:divBdr>
        <w:top w:val="none" w:sz="0" w:space="0" w:color="auto"/>
        <w:left w:val="none" w:sz="0" w:space="0" w:color="auto"/>
        <w:bottom w:val="none" w:sz="0" w:space="0" w:color="auto"/>
        <w:right w:val="none" w:sz="0" w:space="0" w:color="auto"/>
      </w:divBdr>
      <w:divsChild>
        <w:div w:id="1878425570">
          <w:marLeft w:val="0"/>
          <w:marRight w:val="0"/>
          <w:marTop w:val="0"/>
          <w:marBottom w:val="0"/>
          <w:divBdr>
            <w:top w:val="none" w:sz="0" w:space="0" w:color="auto"/>
            <w:left w:val="none" w:sz="0" w:space="0" w:color="auto"/>
            <w:bottom w:val="none" w:sz="0" w:space="0" w:color="auto"/>
            <w:right w:val="none" w:sz="0" w:space="0" w:color="auto"/>
          </w:divBdr>
          <w:divsChild>
            <w:div w:id="6757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17097">
      <w:bodyDiv w:val="1"/>
      <w:marLeft w:val="0"/>
      <w:marRight w:val="0"/>
      <w:marTop w:val="0"/>
      <w:marBottom w:val="0"/>
      <w:divBdr>
        <w:top w:val="none" w:sz="0" w:space="0" w:color="auto"/>
        <w:left w:val="none" w:sz="0" w:space="0" w:color="auto"/>
        <w:bottom w:val="none" w:sz="0" w:space="0" w:color="auto"/>
        <w:right w:val="none" w:sz="0" w:space="0" w:color="auto"/>
      </w:divBdr>
    </w:div>
    <w:div w:id="1318070510">
      <w:bodyDiv w:val="1"/>
      <w:marLeft w:val="0"/>
      <w:marRight w:val="0"/>
      <w:marTop w:val="0"/>
      <w:marBottom w:val="0"/>
      <w:divBdr>
        <w:top w:val="none" w:sz="0" w:space="0" w:color="auto"/>
        <w:left w:val="none" w:sz="0" w:space="0" w:color="auto"/>
        <w:bottom w:val="none" w:sz="0" w:space="0" w:color="auto"/>
        <w:right w:val="none" w:sz="0" w:space="0" w:color="auto"/>
      </w:divBdr>
    </w:div>
    <w:div w:id="1612980923">
      <w:bodyDiv w:val="1"/>
      <w:marLeft w:val="0"/>
      <w:marRight w:val="0"/>
      <w:marTop w:val="0"/>
      <w:marBottom w:val="0"/>
      <w:divBdr>
        <w:top w:val="none" w:sz="0" w:space="0" w:color="auto"/>
        <w:left w:val="none" w:sz="0" w:space="0" w:color="auto"/>
        <w:bottom w:val="none" w:sz="0" w:space="0" w:color="auto"/>
        <w:right w:val="none" w:sz="0" w:space="0" w:color="auto"/>
      </w:divBdr>
    </w:div>
    <w:div w:id="1658027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c.com/2022/01/04/toyota-dethrones-gm-to-become-americas-top-selling-automaker-in-2021.htm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valuepenguin.com/top-deadliest-vehicles" TargetMode="External"/><Relationship Id="rId10" Type="http://schemas.openxmlformats.org/officeDocument/2006/relationships/hyperlink" Target="https://www.valuepenguin.com/top-deadliest-vehicles" TargetMode="External"/><Relationship Id="rId4" Type="http://schemas.openxmlformats.org/officeDocument/2006/relationships/settings" Target="settings.xml"/><Relationship Id="rId9" Type="http://schemas.openxmlformats.org/officeDocument/2006/relationships/hyperlink" Target="https://carsalesbase.com/us-car-sales-analysis-2019-brand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4E28A-D674-4918-AACD-FFCF65C76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TotalTime>
  <Pages>8</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Karavatt</dc:creator>
  <cp:keywords/>
  <dc:description/>
  <cp:lastModifiedBy>Nikhil Karavatt</cp:lastModifiedBy>
  <cp:revision>6</cp:revision>
  <dcterms:created xsi:type="dcterms:W3CDTF">2022-09-22T14:55:00Z</dcterms:created>
  <dcterms:modified xsi:type="dcterms:W3CDTF">2022-09-23T02:35:00Z</dcterms:modified>
</cp:coreProperties>
</file>