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{mainTitle}</w:t>
      </w:r>
    </w:p>
    <w:p w:rsidR="00000000" w:rsidDel="00000000" w:rsidP="00000000" w:rsidRDefault="00000000" w:rsidRPr="00000000" w14:paraId="00000002">
      <w:pPr>
        <w:rPr>
          <w:color w:val="404040"/>
        </w:rPr>
      </w:pPr>
      <w:r w:rsidDel="00000000" w:rsidR="00000000" w:rsidRPr="00000000">
        <w:rPr>
          <w:i w:val="1"/>
          <w:color w:val="404040"/>
          <w:rtl w:val="0"/>
        </w:rPr>
        <w:t xml:space="preserve">{description}</w:t>
      </w: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9210"/>
        <w:tblGridChange w:id="0">
          <w:tblGrid>
            <w:gridCol w:w="9210"/>
          </w:tblGrid>
        </w:tblGridChange>
      </w:tblGrid>
      <w:tr>
        <w:tc>
          <w:tcPr>
            <w:tcBorders>
              <w:top w:color="54a169" w:space="0" w:sz="4" w:val="single"/>
              <w:left w:color="54a169" w:space="0" w:sz="4" w:val="single"/>
              <w:bottom w:color="54a169" w:space="0" w:sz="4" w:val="single"/>
              <w:right w:color="54a169" w:space="0" w:sz="4" w:val="single"/>
            </w:tcBorders>
            <w:shd w:fill="54a169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{</w:t>
            </w:r>
            <w:r w:rsidDel="00000000" w:rsidR="00000000" w:rsidRPr="00000000">
              <w:rPr>
                <w:i w:val="1"/>
                <w:sz w:val="48"/>
                <w:szCs w:val="48"/>
                <w:rtl w:val="0"/>
              </w:rPr>
              <w:t xml:space="preserve">argumentsFor</w:t>
            </w:r>
            <w:r w:rsidDel="00000000" w:rsidR="00000000" w:rsidRPr="00000000">
              <w:rPr>
                <w:sz w:val="48"/>
                <w:szCs w:val="48"/>
                <w:rtl w:val="0"/>
              </w:rPr>
              <w:t xml:space="preserve">} </w:t>
            </w:r>
          </w:p>
        </w:tc>
      </w:tr>
      <w:tr>
        <w:tc>
          <w:tcPr>
            <w:tcBorders>
              <w:top w:color="54a169" w:space="0" w:sz="4" w:val="single"/>
              <w:left w:color="6aa84f" w:space="0" w:sz="4" w:val="single"/>
              <w:bottom w:color="6aa84f" w:space="0" w:sz="4" w:val="single"/>
              <w:right w:color="6aa84f" w:space="0" w:sz="4" w:val="single"/>
            </w:tcBorders>
            <w:shd w:fill="d9ead3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b w:val="0"/>
                <w:rtl w:val="0"/>
              </w:rPr>
              <w:t xml:space="preserve">#proArguments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1"/>
                <w:color w:val="6aa84f"/>
              </w:rPr>
            </w:pPr>
            <w:r w:rsidDel="00000000" w:rsidR="00000000" w:rsidRPr="00000000">
              <w:rPr>
                <w:rtl w:val="0"/>
              </w:rPr>
              <w:t xml:space="preserve">{argumentText}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b w:val="0"/>
                <w:rtl w:val="0"/>
              </w:rPr>
              <w:t xml:space="preserve">/proArguments</w:t>
            </w:r>
            <w:r w:rsidDel="00000000" w:rsidR="00000000" w:rsidRPr="00000000">
              <w:rPr>
                <w:rtl w:val="0"/>
              </w:rPr>
              <w:t xml:space="preserve">}{^proArguments}{noArguments}{/proArguments}</w:t>
            </w:r>
          </w:p>
        </w:tc>
      </w:tr>
    </w:tbl>
    <w:p w:rsidR="00000000" w:rsidDel="00000000" w:rsidP="00000000" w:rsidRDefault="00000000" w:rsidRPr="00000000" w14:paraId="00000007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9210"/>
        <w:tblGridChange w:id="0">
          <w:tblGrid>
            <w:gridCol w:w="9210"/>
          </w:tblGrid>
        </w:tblGridChange>
      </w:tblGrid>
      <w:tr>
        <w:tc>
          <w:tcPr>
            <w:tcBorders>
              <w:top w:color="de5050" w:space="0" w:sz="4" w:val="single"/>
              <w:left w:color="de5050" w:space="0" w:sz="4" w:val="single"/>
              <w:bottom w:color="de5050" w:space="0" w:sz="4" w:val="single"/>
              <w:right w:color="de5050" w:space="0" w:sz="4" w:val="single"/>
            </w:tcBorders>
            <w:shd w:fill="de5050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{</w:t>
            </w:r>
            <w:r w:rsidDel="00000000" w:rsidR="00000000" w:rsidRPr="00000000">
              <w:rPr>
                <w:i w:val="1"/>
                <w:sz w:val="48"/>
                <w:szCs w:val="48"/>
                <w:rtl w:val="0"/>
              </w:rPr>
              <w:t xml:space="preserve">argumentsAgainst</w:t>
            </w:r>
            <w:r w:rsidDel="00000000" w:rsidR="00000000" w:rsidRPr="00000000">
              <w:rPr>
                <w:sz w:val="48"/>
                <w:szCs w:val="48"/>
                <w:rtl w:val="0"/>
              </w:rPr>
              <w:t xml:space="preserve">}</w:t>
            </w:r>
          </w:p>
        </w:tc>
      </w:tr>
      <w:tr>
        <w:tc>
          <w:tcPr>
            <w:tcBorders>
              <w:top w:color="de5050" w:space="0" w:sz="4" w:val="single"/>
              <w:left w:color="cc0000" w:space="0" w:sz="4" w:val="single"/>
              <w:bottom w:color="cc0000" w:space="0" w:sz="4" w:val="single"/>
              <w:right w:color="cc0000" w:space="0" w:sz="4" w:val="single"/>
            </w:tcBorders>
            <w:shd w:fill="f4cccc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b w:val="0"/>
                <w:rtl w:val="0"/>
              </w:rPr>
              <w:t xml:space="preserve">#contraArguments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1"/>
                <w:color w:val="cc0000"/>
              </w:rPr>
            </w:pPr>
            <w:r w:rsidDel="00000000" w:rsidR="00000000" w:rsidRPr="00000000">
              <w:rPr>
                <w:rtl w:val="0"/>
              </w:rPr>
              <w:t xml:space="preserve">{argumentText}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b w:val="0"/>
                <w:rtl w:val="0"/>
              </w:rPr>
              <w:t xml:space="preserve">/contraArguments</w:t>
            </w:r>
            <w:r w:rsidDel="00000000" w:rsidR="00000000" w:rsidRPr="00000000">
              <w:rPr>
                <w:rtl w:val="0"/>
              </w:rPr>
              <w:t xml:space="preserve">}{^contraArguments}{noArguments}{/contraArguments}</w:t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{labelSummaryComment}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{^hasSummaryComment}{labelNoSummaryComment}{/hasSummaryComment}{#hasSummaryComment}{summaryComment}{/hasSummaryComment}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{header}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{^resources}{labelNoResources}{/resources}{#hasResources}</w:t>
      </w:r>
    </w:p>
    <w:tbl>
      <w:tblPr>
        <w:tblStyle w:val="Table3"/>
        <w:tblW w:w="9067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2057"/>
        <w:gridCol w:w="3325"/>
        <w:gridCol w:w="3685"/>
        <w:tblGridChange w:id="0">
          <w:tblGrid>
            <w:gridCol w:w="2057"/>
            <w:gridCol w:w="3325"/>
            <w:gridCol w:w="3685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{headerTitle}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{headerIntro}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{headerUrl}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{#resources}{title}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{introduction}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{url}{/resources}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{/hasResources}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