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8396" w14:textId="77777777" w:rsidR="003B0D89" w:rsidRDefault="00000000" w:rsidP="00A11CF3">
      <w:pPr>
        <w:pStyle w:val="Heading1"/>
      </w:pPr>
      <w:r>
        <w:t>PHẦN 1: GIỚI THIỆU</w:t>
      </w:r>
    </w:p>
    <w:p w14:paraId="7737E5B6" w14:textId="77777777" w:rsidR="003B0D89" w:rsidRPr="00A11CF3" w:rsidRDefault="00000000" w:rsidP="00A11CF3">
      <w:pPr>
        <w:pStyle w:val="Heading1"/>
      </w:pPr>
      <w:r w:rsidRPr="00A11CF3">
        <w:t>1.1. Bối cảnh nghiên cứu</w:t>
      </w:r>
    </w:p>
    <w:p w14:paraId="36746E41" w14:textId="28571F2F" w:rsidR="003B0D89" w:rsidRDefault="00000000" w:rsidP="002B07A7">
      <w:pPr>
        <w:spacing w:before="120" w:after="120" w:line="360" w:lineRule="auto"/>
        <w:ind w:firstLine="720"/>
        <w:jc w:val="both"/>
      </w:pPr>
      <w:r>
        <w:t xml:space="preserve">Bất động sản khu công nghiệp hiện là một trong những phân khúc năng động nhất của thị trường bất động sản Việt Nam. Trong sáu tháng đầu năm 2026, GDP cả nước tăng 8,18% so với cùng kỳ </w:t>
      </w:r>
      <w:r w:rsidR="00B826B9">
        <w:t>-</w:t>
      </w:r>
      <w:r>
        <w:t xml:space="preserve"> mức cao nhất của nửa đầu năm trong giai đoạn 2011</w:t>
      </w:r>
      <w:r w:rsidR="00B826B9">
        <w:t xml:space="preserve"> - </w:t>
      </w:r>
      <w:r>
        <w:t xml:space="preserve">2026, ngoại trừ năm 2022; vốn đầu tư trực tiếp nước ngoài </w:t>
      </w:r>
      <w:r w:rsidR="00B826B9">
        <w:t>FDI</w:t>
      </w:r>
      <w:r>
        <w:t xml:space="preserve"> đạt 34,65 tỷ USD, tăng 61% (CBRE Việt Nam, 2026).  </w:t>
      </w:r>
      <w:r w:rsidR="00B826B9">
        <w:t xml:space="preserve">Trên nền đó, </w:t>
      </w:r>
      <w:r>
        <w:t xml:space="preserve">hấp thụ đất khu công nghiệp tại các thị trường cấp 1 miền Bắc đạt 217 ha riêng trong quý 2/2026 </w:t>
      </w:r>
      <w:r w:rsidR="00B826B9">
        <w:t>-</w:t>
      </w:r>
      <w:r>
        <w:t xml:space="preserve"> mức cao nhất kể từ quý 1/2024; khu vực phía Nam đạt 124 ha trong nửa đầu năm, tăng 125% so với cùng kỳ. Động lực chính là hoạt động mở rộng của các nhà sản xuất điện tử và bán dẫn trong làn sóng đầu tư toàn cầu vào trí tuệ nhân tạo (CBRE Việt Nam, 2026). Với các chủ đầu tư vận hành danh mục gồm nhiều khu công nghiệp và hàng trăm khách thuê, tăng trưởng này đồng nghĩa với khối lượng báo cáo quản trị hàng tháng ngày càng lớn.</w:t>
      </w:r>
      <w:r w:rsidR="00561E4C">
        <w:t xml:space="preserve"> </w:t>
      </w:r>
      <w:r w:rsidR="00561E4C" w:rsidRPr="00561E4C">
        <w:t>Khối lượng công việc tăng lên đúng lúc AI bắt đầu thay đổi cách bộ phận tài chính vận hành.</w:t>
      </w:r>
    </w:p>
    <w:p w14:paraId="4E8CF095" w14:textId="39938478" w:rsidR="00E85D42" w:rsidRDefault="00000000" w:rsidP="002B07A7">
      <w:pPr>
        <w:spacing w:before="120" w:after="120" w:line="360" w:lineRule="auto"/>
        <w:ind w:firstLine="720"/>
        <w:jc w:val="both"/>
      </w:pPr>
      <w:r>
        <w:t>Làn sóng trí tuệ nhân tạo không chỉ tạo ra nhu cầu thuê đất</w:t>
      </w:r>
      <w:r w:rsidR="00B826B9">
        <w:t xml:space="preserve">, </w:t>
      </w:r>
      <w:r>
        <w:t xml:space="preserve">nó </w:t>
      </w:r>
      <w:r w:rsidR="00B826B9">
        <w:t>còn</w:t>
      </w:r>
      <w:r>
        <w:t xml:space="preserve"> đi vào chính bộ máy tài chính của </w:t>
      </w:r>
      <w:r w:rsidR="00561E4C">
        <w:t xml:space="preserve">chính </w:t>
      </w:r>
      <w:r>
        <w:t>doanh nghiệp. Theo khảo sát của Gartner trên 183 giám đốc tài chính</w:t>
      </w:r>
      <w:r w:rsidR="00171C00">
        <w:t xml:space="preserve">, </w:t>
      </w:r>
      <w:r>
        <w:t xml:space="preserve">tỷ lệ bộ phận tài chính sử dụng AI đã tăng từ 37% năm 2023 lên 59% năm 2025 (Gartner, 2025). Doanh nghiệp bất động sản khu công nghiệp vì vậy đứng ở cả hai phía của làn </w:t>
      </w:r>
      <w:r w:rsidR="00171C00">
        <w:t>sóng</w:t>
      </w:r>
      <w:r w:rsidR="00561E4C">
        <w:t>:</w:t>
      </w:r>
      <w:r>
        <w:t xml:space="preserve"> hưởng lợi từ nhu cầu do AI tạo ra, và đối mặt với câu hỏi sử dụng AI như thế nào trong vận hành nội bộ</w:t>
      </w:r>
      <w:r w:rsidR="00171C00">
        <w:t>, bao gồm cả</w:t>
      </w:r>
      <w:r>
        <w:t xml:space="preserve"> quy trình báo cáo tài chính quản trị.</w:t>
      </w:r>
      <w:r w:rsidR="00171C00">
        <w:t xml:space="preserve"> </w:t>
      </w:r>
      <w:r w:rsidR="00561E4C" w:rsidRPr="00561E4C">
        <w:t xml:space="preserve">Trong đó, một nghiệp vụ lặp lại mỗi tháng giữ vai trò trung tâm. Sau </w:t>
      </w:r>
      <w:r w:rsidR="00561E4C">
        <w:t xml:space="preserve">quy trình </w:t>
      </w:r>
      <w:r w:rsidR="00561E4C" w:rsidRPr="00561E4C">
        <w:t>chốt sổ kế toán</w:t>
      </w:r>
      <w:r w:rsidR="00561E4C">
        <w:t xml:space="preserve"> hằng tháng</w:t>
      </w:r>
      <w:r w:rsidR="00561E4C" w:rsidRPr="00561E4C">
        <w:t xml:space="preserve">, bộ phận FP&amp;A </w:t>
      </w:r>
      <w:r w:rsidR="00376B20">
        <w:t xml:space="preserve">- </w:t>
      </w:r>
      <w:r w:rsidR="00561E4C">
        <w:t>H</w:t>
      </w:r>
      <w:r w:rsidR="00561E4C" w:rsidRPr="00561E4C">
        <w:t xml:space="preserve">oạch định và phân tích tài chính phải giải thích vì sao kết quả thực tế lệch so với ngân sách. </w:t>
      </w:r>
      <w:r w:rsidR="00561E4C">
        <w:t>Phần giải trình chênh lệch này được ban lãnh đạo</w:t>
      </w:r>
      <w:r w:rsidR="00561E4C" w:rsidRPr="00561E4C">
        <w:t xml:space="preserve"> dựa vào</w:t>
      </w:r>
      <w:r w:rsidR="00561E4C">
        <w:t xml:space="preserve"> </w:t>
      </w:r>
      <w:r w:rsidR="00561E4C" w:rsidRPr="00561E4C">
        <w:t>để</w:t>
      </w:r>
      <w:r w:rsidR="00561E4C">
        <w:t xml:space="preserve"> đưa</w:t>
      </w:r>
      <w:r w:rsidR="00561E4C" w:rsidRPr="00561E4C">
        <w:t xml:space="preserve"> ra</w:t>
      </w:r>
      <w:r w:rsidR="00561E4C">
        <w:t xml:space="preserve"> các</w:t>
      </w:r>
      <w:r w:rsidR="00561E4C" w:rsidRPr="00561E4C">
        <w:t xml:space="preserve"> quyết định</w:t>
      </w:r>
      <w:r w:rsidR="00561E4C">
        <w:t>, kế hoạch tiếp theo hoặc báo cáo lại cho cổ đông.</w:t>
      </w:r>
    </w:p>
    <w:p w14:paraId="19355D92" w14:textId="0A7D5566" w:rsidR="00E85D42" w:rsidRPr="00E85D42" w:rsidRDefault="00E85D42" w:rsidP="002B07A7">
      <w:pPr>
        <w:spacing w:before="120" w:after="120" w:line="360" w:lineRule="auto"/>
        <w:ind w:firstLine="720"/>
        <w:jc w:val="both"/>
      </w:pPr>
      <w:r w:rsidRPr="00E85D42">
        <w:t xml:space="preserve">Nghiên cứu này xuất phát từ quan sát trực tiếp của tác giả trong kỳ thực tập FP&amp;A tại BW Industrial, một doanh nghiệp bất động sản khu công nghiệp. BW Industrial Development được thành lập năm 2018 dưới hình thức liên doanh giữa Becamex IDC, nhà phát triển bất động sản khu công nghiệp lớn tại Việt Nam, và Warburg Pincus, quỹ đầu tư tư nhân toàn cầu. Tính đến tháng </w:t>
      </w:r>
      <w:r>
        <w:t xml:space="preserve">8 năm </w:t>
      </w:r>
      <w:r w:rsidRPr="00E85D42">
        <w:t>2026, danh mục của công ty gồm 61 dự án tại 10 tỉnh, thành, với hơn 490 khách thuê đến từ nhiều quốc gia (</w:t>
      </w:r>
      <w:r>
        <w:t>BW Industrial,</w:t>
      </w:r>
      <w:r w:rsidRPr="00E85D42">
        <w:t xml:space="preserve"> </w:t>
      </w:r>
      <w:r>
        <w:t>2026</w:t>
      </w:r>
      <w:r w:rsidRPr="00E85D42">
        <w:t>). Với quy mô này, bộ phận FP&amp;A phải giải trình chênh lệch cho rất nhiều dự án mỗi tháng.</w:t>
      </w:r>
    </w:p>
    <w:p w14:paraId="79BCB628" w14:textId="1A12B358" w:rsidR="00E85D42" w:rsidRDefault="00E85D42" w:rsidP="002B07A7">
      <w:pPr>
        <w:spacing w:before="120" w:after="120" w:line="360" w:lineRule="auto"/>
        <w:ind w:firstLine="720"/>
        <w:jc w:val="both"/>
      </w:pPr>
      <w:r w:rsidRPr="00E85D42">
        <w:lastRenderedPageBreak/>
        <w:t>Điều đáng chú ý là</w:t>
      </w:r>
      <w:r w:rsidR="00376B20">
        <w:t xml:space="preserve"> ở thời điểm hiện tại, </w:t>
      </w:r>
      <w:r w:rsidRPr="00E85D42">
        <w:t>các mô hình ngôn ngữ lớn (</w:t>
      </w:r>
      <w:r w:rsidRPr="00E85D42">
        <w:rPr>
          <w:i/>
          <w:iCs/>
        </w:rPr>
        <w:t>Large Language Mode</w:t>
      </w:r>
      <w:r w:rsidR="00376B20">
        <w:rPr>
          <w:i/>
          <w:iCs/>
        </w:rPr>
        <w:t xml:space="preserve">l) </w:t>
      </w:r>
      <w:r w:rsidR="00376B20">
        <w:t>như Claude, ChatGPT</w:t>
      </w:r>
      <w:r w:rsidR="0043282E">
        <w:t>, Gemini, Copilot, …</w:t>
      </w:r>
      <w:r w:rsidR="00376B20">
        <w:t xml:space="preserve"> đã được áp dụng vào quy trình này, giúp giảm đáng kể </w:t>
      </w:r>
      <w:r w:rsidRPr="00E85D42">
        <w:t xml:space="preserve">thời gian </w:t>
      </w:r>
      <w:r w:rsidR="00376B20">
        <w:t>tìm ra nguyên nhân chênh lệch và soạn thảo giả</w:t>
      </w:r>
      <w:r w:rsidR="00B31A29">
        <w:t>i</w:t>
      </w:r>
      <w:r w:rsidR="00376B20">
        <w:t xml:space="preserve"> trình</w:t>
      </w:r>
      <w:r w:rsidRPr="00E85D42">
        <w:t xml:space="preserve">. </w:t>
      </w:r>
      <w:r w:rsidR="00B31A29" w:rsidRPr="00B31A29">
        <w:t>Điều này gợi ý rằng việc tạo ra giải trình không còn là trở ngại chính</w:t>
      </w:r>
      <w:r w:rsidR="00930709">
        <w:t>, tuy nhiên một câu hỏi khác lại được đặt ra: Làm thế nào để kiểm chứng được những gì</w:t>
      </w:r>
      <w:r w:rsidR="00B31A29" w:rsidRPr="00B31A29">
        <w:t xml:space="preserve"> AI viết ra</w:t>
      </w:r>
      <w:r w:rsidR="00930709">
        <w:t>, và bằng cách nào</w:t>
      </w:r>
      <w:r w:rsidR="00B31A29" w:rsidRPr="00B31A29">
        <w:t>.</w:t>
      </w:r>
      <w:r w:rsidR="0043282E">
        <w:t xml:space="preserve"> Đối mặt với vấn đề này, phân tích viên chịu trách nhiệm viết giải trình chênh lệch ngân sách</w:t>
      </w:r>
      <w:r w:rsidR="00B31A29" w:rsidRPr="00B31A29">
        <w:t xml:space="preserve"> vì vậy </w:t>
      </w:r>
      <w:r w:rsidR="00930709">
        <w:t xml:space="preserve">vẫn </w:t>
      </w:r>
      <w:r w:rsidR="00B31A29" w:rsidRPr="00B31A29">
        <w:t>phải</w:t>
      </w:r>
      <w:r w:rsidR="00930709">
        <w:t xml:space="preserve"> quay lại cách thủ công ban đầu,</w:t>
      </w:r>
      <w:r w:rsidR="00B31A29" w:rsidRPr="00B31A29">
        <w:t xml:space="preserve"> tự đối chiếu từng ý với dữ liệu gốc</w:t>
      </w:r>
      <w:r w:rsidR="0043282E">
        <w:t xml:space="preserve"> từ sổ kế toán.</w:t>
      </w:r>
    </w:p>
    <w:p w14:paraId="193E8B67" w14:textId="77777777" w:rsidR="003B0D89" w:rsidRDefault="00000000" w:rsidP="00A11CF3">
      <w:pPr>
        <w:pStyle w:val="Heading1"/>
      </w:pPr>
      <w:r>
        <w:t>1.2. Vấn đề nghiên cứu</w:t>
      </w:r>
    </w:p>
    <w:p w14:paraId="0F76B2FB" w14:textId="0105C042" w:rsidR="003B0D89" w:rsidRDefault="00000000" w:rsidP="002B07A7">
      <w:pPr>
        <w:spacing w:before="120" w:after="120" w:line="360" w:lineRule="auto"/>
        <w:ind w:firstLine="720"/>
        <w:jc w:val="both"/>
      </w:pPr>
      <w:r>
        <w:t xml:space="preserve">Đối với người làm tài chính không có nền tảng lập trình, </w:t>
      </w:r>
      <w:r w:rsidR="00BB466E">
        <w:t xml:space="preserve">việc </w:t>
      </w:r>
      <w:r>
        <w:t xml:space="preserve">AI soạn giải trình là </w:t>
      </w:r>
      <w:r w:rsidR="00BB466E">
        <w:t xml:space="preserve">một </w:t>
      </w:r>
      <w:r w:rsidRPr="00376B20">
        <w:t>black box</w:t>
      </w:r>
      <w:r w:rsidR="00BB466E">
        <w:t>,</w:t>
      </w:r>
      <w:r>
        <w:t xml:space="preserve"> người sử dụng không xác định được con số trong giải trình được lấy từ nguồn nào, nhận định nguyên nhân được suy ra bằng cách nào, và thời điểm nào mô hình đang suy đoán thay vì dựa trên dữ liệu. Niềm tin vào kết quả, nếu có, hình thành từ thói quen sử dụng</w:t>
      </w:r>
      <w:r w:rsidR="00BB466E">
        <w:t xml:space="preserve"> chứ không hoàn toàn xuất phát </w:t>
      </w:r>
      <w:r>
        <w:t>từ khả năng truy vết.</w:t>
      </w:r>
    </w:p>
    <w:p w14:paraId="57BD0260" w14:textId="32CF066A" w:rsidR="003B0D89" w:rsidRDefault="00000000" w:rsidP="002B07A7">
      <w:pPr>
        <w:spacing w:before="120" w:after="120" w:line="360" w:lineRule="auto"/>
        <w:ind w:firstLine="720"/>
        <w:jc w:val="both"/>
      </w:pPr>
      <w:r>
        <w:t xml:space="preserve">Một văn bản trôi chảy nhưng không thể kiểm chứng tạo ra rủi ro thực chất. Nghiên cứu về tự động hóa đã chỉ ra hiện tượng </w:t>
      </w:r>
      <w:r w:rsidRPr="00376B20">
        <w:t>automation bias</w:t>
      </w:r>
      <w:r w:rsidR="00BB466E">
        <w:t xml:space="preserve">, </w:t>
      </w:r>
      <w:r>
        <w:t xml:space="preserve">khi đầu ra của hệ thống có hình thức thuyết phục trong khi việc kiểm tra đòi hỏi nhiều công sức, con người có xu hướng phê duyệt mà không kiểm chứng (Parasuraman và Riley, 1997). Niềm tin phù hợp chỉ hình thành khi người sử dụng có phương tiện đánh giá đúng năng lực của hệ thống (Lee và See, 2004). Trong bối cảnh tài chính, một con số không khớp sổ sách hoặc một nguyên nhân do mô hình tự tạo ra có thể được đưa vào báo cáo quản trị, trong khi dấu vết kiểm toán bị gián đoạn tại chính công đoạn sinh văn bản. Bên cạnh đó, quy trình hiện tại phụ thuộc vào </w:t>
      </w:r>
      <w:r w:rsidR="00C51C90">
        <w:t xml:space="preserve">rất lớn vào khả năng sử dụng AI của </w:t>
      </w:r>
      <w:r>
        <w:t xml:space="preserve">một cá nhân </w:t>
      </w:r>
      <w:r w:rsidR="00C51C90">
        <w:t xml:space="preserve">và </w:t>
      </w:r>
      <w:r>
        <w:t xml:space="preserve">chưa được </w:t>
      </w:r>
      <w:r w:rsidR="00C51C90">
        <w:t>chuyển hóa</w:t>
      </w:r>
      <w:r>
        <w:t xml:space="preserve"> thành quy trình có thể chuyển giao.</w:t>
      </w:r>
    </w:p>
    <w:p w14:paraId="6DAFBB4D" w14:textId="777F0FAD" w:rsidR="003B0D89" w:rsidRDefault="00000000" w:rsidP="002B07A7">
      <w:pPr>
        <w:spacing w:before="120" w:after="120" w:line="360" w:lineRule="auto"/>
        <w:ind w:firstLine="720"/>
        <w:jc w:val="both"/>
      </w:pPr>
      <w:r>
        <w:t xml:space="preserve">Vấn đề nghiên cứu được phát biểu như sau: </w:t>
      </w:r>
      <w:r w:rsidR="00C51C90">
        <w:t>L</w:t>
      </w:r>
      <w:r w:rsidRPr="00376B20">
        <w:t>àm thế nào để thiết kế một hệ thống sinh giải trình chênh lệch ngân sách trong đó mọi con số truy vết được về sổ sách, mọi nhận định nguyên nhân truy vết được về bằng chứng, và hệ thống từ chối kết luận khi bằng chứng không đủ?</w:t>
      </w:r>
    </w:p>
    <w:p w14:paraId="09B16DCA" w14:textId="547F55E4" w:rsidR="003B0D89" w:rsidRDefault="00000000" w:rsidP="002B07A7">
      <w:pPr>
        <w:spacing w:before="120" w:after="120" w:line="360" w:lineRule="auto"/>
        <w:ind w:firstLine="720"/>
        <w:jc w:val="both"/>
      </w:pPr>
      <w:r>
        <w:t xml:space="preserve">Khoảng trống nghiên cứu được phân tích chi tiết ở Phần 2 và có thể tóm lược như sau: các nghiên cứu về LLM tập trung chủ yếu vào năng lực tạo lập văn bản; riêng với dữ liệu tài chính, các bộ dữ liệu chuẩn cho thấy LLM dễ mắc lỗi khi tự thực hiện phép tính </w:t>
      </w:r>
      <w:r>
        <w:lastRenderedPageBreak/>
        <w:t xml:space="preserve">(Chen và cộng sự, 2021; Zhu và cộng sự, 2021). Trong khi đó, nhu cầu của người dùng tài chính nằm ở chiều ngược lại: không phải văn bản hay hơn, mà là </w:t>
      </w:r>
      <w:r w:rsidR="0043282E">
        <w:t xml:space="preserve">độ chính xác tuyệt đối và </w:t>
      </w:r>
      <w:r>
        <w:t>khả năng kiểm tra từng câu trong văn bản.</w:t>
      </w:r>
    </w:p>
    <w:p w14:paraId="38976D1E" w14:textId="5BE85A7B" w:rsidR="00F248D2" w:rsidRDefault="00000000" w:rsidP="002B07A7">
      <w:pPr>
        <w:jc w:val="both"/>
      </w:pPr>
      <w:r>
        <w:rPr>
          <w:noProof/>
        </w:rPr>
        <w:drawing>
          <wp:inline distT="0" distB="0" distL="0" distR="0" wp14:anchorId="71F1C8DB" wp14:editId="2F2DCCAA">
            <wp:extent cx="6096635" cy="2070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06175" cy="2073339"/>
                    </a:xfrm>
                    <a:prstGeom prst="rect">
                      <a:avLst/>
                    </a:prstGeom>
                  </pic:spPr>
                </pic:pic>
              </a:graphicData>
            </a:graphic>
          </wp:inline>
        </w:drawing>
      </w:r>
    </w:p>
    <w:p w14:paraId="66650A83" w14:textId="1B60D343" w:rsidR="00F248D2" w:rsidRPr="00F248D2" w:rsidRDefault="00F248D2" w:rsidP="002B07A7">
      <w:pPr>
        <w:spacing w:before="120" w:after="120" w:line="360" w:lineRule="auto"/>
        <w:jc w:val="both"/>
        <w:rPr>
          <w:sz w:val="20"/>
          <w:szCs w:val="20"/>
        </w:rPr>
      </w:pPr>
      <w:r w:rsidRPr="00F248D2">
        <w:rPr>
          <w:i/>
          <w:iCs/>
          <w:sz w:val="20"/>
          <w:szCs w:val="20"/>
        </w:rPr>
        <w:t>Nguồn: Tác giả đề xuất.</w:t>
      </w:r>
    </w:p>
    <w:p w14:paraId="39CDDD29" w14:textId="29AA38C0" w:rsidR="00F248D2" w:rsidRDefault="00F248D2" w:rsidP="002B07A7">
      <w:pPr>
        <w:pBdr>
          <w:top w:val="single" w:sz="12" w:space="10" w:color="auto"/>
        </w:pBdr>
        <w:spacing w:after="360"/>
        <w:jc w:val="both"/>
      </w:pPr>
      <w:r>
        <w:rPr>
          <w:b/>
          <w:bCs/>
        </w:rPr>
        <w:t>Hình 1.1</w:t>
      </w:r>
      <w:r>
        <w:t xml:space="preserve">. </w:t>
      </w:r>
      <w:r w:rsidRPr="001E27BE">
        <w:t>Quy trình giải trình hàng tháng tại doanh nghiệp quan sát và điểm đứt gãy kiểm chứng</w:t>
      </w:r>
      <w:r>
        <w:t>.</w:t>
      </w:r>
    </w:p>
    <w:p w14:paraId="79EB874A" w14:textId="77777777" w:rsidR="003B0D89" w:rsidRDefault="00000000" w:rsidP="00A11CF3">
      <w:pPr>
        <w:pStyle w:val="Heading1"/>
      </w:pPr>
      <w:commentRangeStart w:id="0"/>
      <w:r>
        <w:t>1.3. Mục tiêu, câu hỏi và giả thuyết nghiên cứu</w:t>
      </w:r>
      <w:commentRangeEnd w:id="0"/>
      <w:r w:rsidR="00A11CF3">
        <w:rPr>
          <w:rStyle w:val="CommentReference"/>
          <w:sz w:val="26"/>
          <w:szCs w:val="26"/>
        </w:rPr>
        <w:commentReference w:id="0"/>
      </w:r>
    </w:p>
    <w:p w14:paraId="162835CD" w14:textId="77777777" w:rsidR="0043282E" w:rsidRDefault="00000000" w:rsidP="002B07A7">
      <w:pPr>
        <w:spacing w:before="120" w:after="120" w:line="360" w:lineRule="auto"/>
        <w:ind w:firstLine="720"/>
        <w:jc w:val="both"/>
      </w:pPr>
      <w:r>
        <w:t xml:space="preserve">Mục tiêu tổng quát của khóa luận là xây dựng và đánh giá một hệ thống sinh giải trình chênh lệch ngân sách </w:t>
      </w:r>
      <w:r w:rsidRPr="00376B20">
        <w:t>có thể kiểm chứng</w:t>
      </w:r>
      <w:r w:rsidR="00C51C90">
        <w:t xml:space="preserve">. </w:t>
      </w:r>
      <w:r>
        <w:t>Khóa luận thuộc dạng nghiên cứu ứng dụng: vận dụng kiến thức về xử lý ngôn ngữ tự nhiên (NLP</w:t>
      </w:r>
      <w:r w:rsidR="0043282E">
        <w:t xml:space="preserve"> – Natural Language Processing</w:t>
      </w:r>
      <w:r>
        <w:t>) và kỹ thuật sinh văn bản tăng cường truy xuất (</w:t>
      </w:r>
      <w:r w:rsidR="0043282E">
        <w:t xml:space="preserve">RAG – </w:t>
      </w:r>
      <w:r>
        <w:t>R</w:t>
      </w:r>
      <w:r w:rsidR="0043282E">
        <w:t>etrieval-Augmented Generation</w:t>
      </w:r>
      <w:r>
        <w:t>) để giải quyết một vấn đề cụ thể của doanh nghiệp, theo quy trình bốn bước</w:t>
      </w:r>
      <w:r w:rsidR="0043282E">
        <w:t>:</w:t>
      </w:r>
    </w:p>
    <w:p w14:paraId="31588618" w14:textId="77777777" w:rsidR="0043282E" w:rsidRDefault="0043282E" w:rsidP="002B07A7">
      <w:pPr>
        <w:pStyle w:val="ListParagraph"/>
        <w:numPr>
          <w:ilvl w:val="0"/>
          <w:numId w:val="3"/>
        </w:numPr>
        <w:spacing w:before="120" w:after="120" w:line="360" w:lineRule="auto"/>
        <w:jc w:val="both"/>
      </w:pPr>
      <w:r>
        <w:t>Khảo sát vấn đề tại doanh nghiệp,</w:t>
      </w:r>
    </w:p>
    <w:p w14:paraId="14E770F6" w14:textId="77777777" w:rsidR="0043282E" w:rsidRDefault="0043282E" w:rsidP="002B07A7">
      <w:pPr>
        <w:pStyle w:val="ListParagraph"/>
        <w:numPr>
          <w:ilvl w:val="0"/>
          <w:numId w:val="3"/>
        </w:numPr>
        <w:spacing w:before="120" w:after="120" w:line="360" w:lineRule="auto"/>
        <w:jc w:val="both"/>
      </w:pPr>
      <w:r>
        <w:t>Xác định yêu cầu hệ thống,</w:t>
      </w:r>
    </w:p>
    <w:p w14:paraId="2C9A435D" w14:textId="77777777" w:rsidR="0043282E" w:rsidRDefault="0043282E" w:rsidP="002B07A7">
      <w:pPr>
        <w:pStyle w:val="ListParagraph"/>
        <w:numPr>
          <w:ilvl w:val="0"/>
          <w:numId w:val="3"/>
        </w:numPr>
        <w:spacing w:before="120" w:after="120" w:line="360" w:lineRule="auto"/>
        <w:jc w:val="both"/>
      </w:pPr>
      <w:r>
        <w:t>Thiết kế và xây dựng,</w:t>
      </w:r>
    </w:p>
    <w:p w14:paraId="5BB22109" w14:textId="41107EEA" w:rsidR="003B0D89" w:rsidRDefault="0043282E" w:rsidP="002B07A7">
      <w:pPr>
        <w:pStyle w:val="ListParagraph"/>
        <w:numPr>
          <w:ilvl w:val="0"/>
          <w:numId w:val="3"/>
        </w:numPr>
        <w:spacing w:before="120" w:after="120" w:line="360" w:lineRule="auto"/>
        <w:jc w:val="both"/>
      </w:pPr>
      <w:r>
        <w:t>Đánh giá thực nghiệm.</w:t>
      </w:r>
    </w:p>
    <w:p w14:paraId="5B89DAAD" w14:textId="77777777" w:rsidR="0043282E" w:rsidRDefault="00000000" w:rsidP="002B07A7">
      <w:pPr>
        <w:spacing w:before="120" w:after="120" w:line="360" w:lineRule="auto"/>
        <w:jc w:val="both"/>
      </w:pPr>
      <w:r>
        <w:t xml:space="preserve">Mục tiêu cụ thể gồm ba phần: </w:t>
      </w:r>
    </w:p>
    <w:p w14:paraId="1DA58558" w14:textId="71F94633" w:rsidR="0043282E" w:rsidRDefault="0043282E" w:rsidP="002B07A7">
      <w:pPr>
        <w:pStyle w:val="ListParagraph"/>
        <w:numPr>
          <w:ilvl w:val="0"/>
          <w:numId w:val="4"/>
        </w:numPr>
        <w:spacing w:before="120" w:after="120" w:line="360" w:lineRule="auto"/>
        <w:jc w:val="both"/>
      </w:pPr>
      <w:r>
        <w:t xml:space="preserve">Thiết kế kiến trúc tách phần tính toán khỏi phần diễn đạt (do LLM thực hiện), trong đó nhận định nguyên nhân phải gắn với bằng chứng được truy xuất; </w:t>
      </w:r>
    </w:p>
    <w:p w14:paraId="2B88E282" w14:textId="77777777" w:rsidR="0043282E" w:rsidRDefault="0043282E" w:rsidP="002B07A7">
      <w:pPr>
        <w:pStyle w:val="ListParagraph"/>
        <w:numPr>
          <w:ilvl w:val="0"/>
          <w:numId w:val="4"/>
        </w:numPr>
        <w:spacing w:before="120" w:after="120" w:line="360" w:lineRule="auto"/>
        <w:jc w:val="both"/>
      </w:pPr>
      <w:r>
        <w:t>Xây dựng bộ dữ liệu mô phỏng có đáp án chuẩn để đánh giá khách quan</w:t>
      </w:r>
    </w:p>
    <w:p w14:paraId="5BAA398C" w14:textId="7BCE4518" w:rsidR="003B0D89" w:rsidRDefault="0043282E" w:rsidP="002B07A7">
      <w:pPr>
        <w:pStyle w:val="ListParagraph"/>
        <w:numPr>
          <w:ilvl w:val="0"/>
          <w:numId w:val="4"/>
        </w:numPr>
        <w:spacing w:before="120" w:after="120" w:line="360" w:lineRule="auto"/>
        <w:jc w:val="both"/>
      </w:pPr>
      <w:r>
        <w:lastRenderedPageBreak/>
        <w:t>So sánh định lượng hệ thống đề xuất với hai cách sử dụng AI phổ biến hiện nay.</w:t>
      </w:r>
    </w:p>
    <w:p w14:paraId="2C6EA38D" w14:textId="77777777" w:rsidR="003B0D89" w:rsidRDefault="00000000" w:rsidP="002B07A7">
      <w:pPr>
        <w:spacing w:before="120" w:after="120" w:line="360" w:lineRule="auto"/>
        <w:jc w:val="both"/>
      </w:pPr>
      <w:r>
        <w:t>Ba câu hỏi nghiên cứu tương ứng:</w:t>
      </w:r>
    </w:p>
    <w:p w14:paraId="2B851D15" w14:textId="7AEF55F3" w:rsidR="003B0D89" w:rsidRDefault="00000000" w:rsidP="002B07A7">
      <w:pPr>
        <w:pStyle w:val="ListParagraph"/>
        <w:numPr>
          <w:ilvl w:val="0"/>
          <w:numId w:val="3"/>
        </w:numPr>
        <w:spacing w:before="120" w:after="120" w:line="360" w:lineRule="auto"/>
        <w:jc w:val="both"/>
      </w:pPr>
      <w:r w:rsidRPr="0043282E">
        <w:rPr>
          <w:b/>
          <w:bCs/>
        </w:rPr>
        <w:t>RQ1.</w:t>
      </w:r>
      <w:r>
        <w:t xml:space="preserve"> Hệ thống cần được thiết kế như thế nào để mọi con số và nhận định trong giải trình đều truy vết được về nguồn?</w:t>
      </w:r>
    </w:p>
    <w:p w14:paraId="2CB985B2" w14:textId="11948E72" w:rsidR="003B0D89" w:rsidRDefault="00000000" w:rsidP="002B07A7">
      <w:pPr>
        <w:pStyle w:val="ListParagraph"/>
        <w:numPr>
          <w:ilvl w:val="0"/>
          <w:numId w:val="3"/>
        </w:numPr>
        <w:spacing w:before="120" w:after="120" w:line="360" w:lineRule="auto"/>
        <w:jc w:val="both"/>
      </w:pPr>
      <w:r w:rsidRPr="0043282E">
        <w:rPr>
          <w:b/>
          <w:bCs/>
        </w:rPr>
        <w:t>RQ2.</w:t>
      </w:r>
      <w:r>
        <w:t xml:space="preserve"> So với cách sử dụng LLM trực tiếp và cách kết hợp truy xuất tài liệu thông thường (vanilla RAG), kiến trúc đề xuất cải thiện ra sao về độ chính xác số liệu, độ chính xác trích dẫn và tỷ lệ nhận định thiếu căn cứ?</w:t>
      </w:r>
    </w:p>
    <w:p w14:paraId="644ADA0C" w14:textId="7F909395" w:rsidR="003B0D89" w:rsidRDefault="00000000" w:rsidP="002B07A7">
      <w:pPr>
        <w:pStyle w:val="ListParagraph"/>
        <w:numPr>
          <w:ilvl w:val="0"/>
          <w:numId w:val="3"/>
        </w:numPr>
        <w:spacing w:before="120" w:after="120" w:line="360" w:lineRule="auto"/>
        <w:jc w:val="both"/>
      </w:pPr>
      <w:r w:rsidRPr="0043282E">
        <w:rPr>
          <w:b/>
          <w:bCs/>
        </w:rPr>
        <w:t>RQ3.</w:t>
      </w:r>
      <w:r>
        <w:t xml:space="preserve"> Hệ thống có từ chối kết luận đúng thời điểm khi bằng chứng không đủ hay không?</w:t>
      </w:r>
    </w:p>
    <w:p w14:paraId="099DA274" w14:textId="77777777" w:rsidR="0043282E" w:rsidRDefault="00000000" w:rsidP="002B07A7">
      <w:pPr>
        <w:spacing w:before="120" w:after="120" w:line="360" w:lineRule="auto"/>
        <w:ind w:firstLine="720"/>
        <w:jc w:val="both"/>
      </w:pPr>
      <w:r>
        <w:t xml:space="preserve">Từ RQ2 và RQ3, khóa luận kiểm định ba giả thuyết: </w:t>
      </w:r>
    </w:p>
    <w:p w14:paraId="1BBD5D2D" w14:textId="350DA505" w:rsidR="0043282E" w:rsidRDefault="0043282E" w:rsidP="002B07A7">
      <w:pPr>
        <w:spacing w:before="120" w:after="120" w:line="360" w:lineRule="auto"/>
        <w:ind w:firstLine="720"/>
        <w:jc w:val="both"/>
      </w:pPr>
      <w:r>
        <w:rPr>
          <w:b/>
          <w:bCs/>
        </w:rPr>
        <w:t>Giả thuyết H1</w:t>
      </w:r>
      <w:r>
        <w:t>.</w:t>
      </w:r>
      <w:r w:rsidRPr="0043282E">
        <w:rPr>
          <w:i/>
          <w:iCs/>
        </w:rPr>
        <w:t xml:space="preserve"> Hệ thống đề xuất có tỷ lệ nhận định thiếu căn cứ thấp hơn hai phương án đối chứng</w:t>
      </w:r>
      <w:r>
        <w:rPr>
          <w:i/>
          <w:iCs/>
        </w:rPr>
        <w:t>.</w:t>
      </w:r>
    </w:p>
    <w:p w14:paraId="482B649E" w14:textId="43BFEDAB" w:rsidR="0043282E" w:rsidRDefault="0043282E" w:rsidP="002B07A7">
      <w:pPr>
        <w:spacing w:before="120" w:after="120" w:line="360" w:lineRule="auto"/>
        <w:ind w:firstLine="720"/>
        <w:jc w:val="both"/>
      </w:pPr>
      <w:r w:rsidRPr="0043282E">
        <w:rPr>
          <w:b/>
          <w:bCs/>
        </w:rPr>
        <w:t>Giả thuyết H2</w:t>
      </w:r>
      <w:r>
        <w:t xml:space="preserve">. </w:t>
      </w:r>
      <w:r w:rsidRPr="0043282E">
        <w:rPr>
          <w:i/>
          <w:iCs/>
        </w:rPr>
        <w:t>Hệ thống đề xuất có độ chính xác trích dẫn cao hơn phương án vanilla RAG</w:t>
      </w:r>
      <w:r>
        <w:rPr>
          <w:i/>
          <w:iCs/>
        </w:rPr>
        <w:t>.</w:t>
      </w:r>
    </w:p>
    <w:p w14:paraId="23D6253D" w14:textId="77777777" w:rsidR="0043282E" w:rsidRDefault="0043282E" w:rsidP="002B07A7">
      <w:pPr>
        <w:spacing w:before="120" w:after="120" w:line="360" w:lineRule="auto"/>
        <w:ind w:firstLine="720"/>
        <w:jc w:val="both"/>
      </w:pPr>
      <w:r>
        <w:rPr>
          <w:b/>
          <w:bCs/>
        </w:rPr>
        <w:t>Giả thuyết H3.</w:t>
      </w:r>
      <w:r>
        <w:t xml:space="preserve"> </w:t>
      </w:r>
      <w:r w:rsidRPr="0043282E">
        <w:rPr>
          <w:i/>
          <w:iCs/>
        </w:rPr>
        <w:t>Hệ thống đề xuất từ chối đúng trên các tình huống thiếu bằng chứng với tỷ lệ cao hơn hai phương án đối chứng.</w:t>
      </w:r>
      <w:r>
        <w:t xml:space="preserve"> </w:t>
      </w:r>
    </w:p>
    <w:p w14:paraId="269BFD24" w14:textId="09DA7255" w:rsidR="003B0D89" w:rsidRDefault="00000000" w:rsidP="002B07A7">
      <w:pPr>
        <w:spacing w:before="120" w:after="120" w:line="360" w:lineRule="auto"/>
        <w:ind w:firstLine="720"/>
        <w:jc w:val="both"/>
      </w:pPr>
      <w:r>
        <w:t>Phương pháp kiểm định được trình bày ở Phần 3</w:t>
      </w:r>
      <w:r w:rsidR="0043282E">
        <w:t>, k</w:t>
      </w:r>
      <w:r>
        <w:t>ết quả đối chiếu từng giả thuyết được trình bày ở Phần 4.</w:t>
      </w:r>
    </w:p>
    <w:p w14:paraId="494B0E71" w14:textId="77777777" w:rsidR="003B0D89" w:rsidRDefault="00000000" w:rsidP="00A11CF3">
      <w:pPr>
        <w:pStyle w:val="Heading1"/>
      </w:pPr>
      <w:r>
        <w:t>1.4. Đối tượng và phạm vi nghiên cứu</w:t>
      </w:r>
    </w:p>
    <w:p w14:paraId="5F75E003" w14:textId="461D556C" w:rsidR="003B0D89" w:rsidRDefault="00000000" w:rsidP="002B07A7">
      <w:pPr>
        <w:spacing w:before="120" w:after="120" w:line="360" w:lineRule="auto"/>
        <w:ind w:firstLine="720"/>
        <w:jc w:val="both"/>
      </w:pPr>
      <w:r>
        <w:t>Đối tượng nghiên cứu là quy trình giải trình chênh lệch giữa thực tế và ngân sách trên báo cáo kết quả kinh doanh (P&amp;L) hàng tháng, ở mức dòng P&amp;L theo từng khu công nghiệp, với trọng tâm là doanh thu cho thuê</w:t>
      </w:r>
      <w:r w:rsidR="0043282E">
        <w:t xml:space="preserve">, </w:t>
      </w:r>
      <w:r>
        <w:t>mảng có các sự kiện nguyên nhân xác định được như chấm dứt hợp đồng trước hạn, điều chỉnh thời điểm bàn giao, hay điều chỉnh đơn giá theo hợp đồng.</w:t>
      </w:r>
    </w:p>
    <w:p w14:paraId="18AB920E" w14:textId="77777777" w:rsidR="00FC3846" w:rsidRDefault="00000000" w:rsidP="002B07A7">
      <w:pPr>
        <w:spacing w:before="120" w:after="120" w:line="360" w:lineRule="auto"/>
        <w:ind w:firstLine="720"/>
        <w:jc w:val="both"/>
      </w:pPr>
      <w:r>
        <w:t xml:space="preserve">Về dữ liệu, khóa luận sử dụng bộ dữ liệu </w:t>
      </w:r>
      <w:r w:rsidRPr="0043282E">
        <w:t>mô phỏng có đáp án chuẩn</w:t>
      </w:r>
      <w:r w:rsidR="0043282E">
        <w:t xml:space="preserve"> để đánh giá khả năng truy xuất và độ chính xác của mô hình sau khi</w:t>
      </w:r>
      <w:r w:rsidR="00FC3846">
        <w:t xml:space="preserve"> được điều chỉnh. Bộ dữ liệu </w:t>
      </w:r>
      <w:r w:rsidRPr="0043282E">
        <w:t>đư</w:t>
      </w:r>
      <w:r>
        <w:t xml:space="preserve">ợc xây dựng theo đúng cấu trúc bộ tệp hàng tháng của doanh nghiệp quan sát nhưng không chứa số liệu hay danh tính thực. Lựa chọn này xuất phát từ hai lý do: </w:t>
      </w:r>
      <w:r w:rsidR="00FC3846">
        <w:t>C</w:t>
      </w:r>
      <w:r>
        <w:t xml:space="preserve">am kết bảo mật dữ </w:t>
      </w:r>
      <w:r>
        <w:lastRenderedPageBreak/>
        <w:t>liệu doanh nghiệp, và yêu cầu phương pháp</w:t>
      </w:r>
      <w:r w:rsidR="00FC3846">
        <w:t xml:space="preserve"> </w:t>
      </w:r>
      <w:r>
        <w:t>việc chấm điểm khách quan đòi hỏi biết trước nguyên nhân thực của từng chênh lệch, điều dữ liệu thực không cung cấp. Chi tiết được trình bày ở Phần 3.</w:t>
      </w:r>
    </w:p>
    <w:p w14:paraId="761A4ED3" w14:textId="1B412D5B" w:rsidR="003B0D89" w:rsidRDefault="00000000" w:rsidP="00A11CF3">
      <w:pPr>
        <w:pStyle w:val="Heading1"/>
      </w:pPr>
      <w:r>
        <w:t>1.</w:t>
      </w:r>
      <w:r w:rsidR="00FC3846">
        <w:t>5</w:t>
      </w:r>
      <w:r>
        <w:t>. Cấu trúc khóa luận</w:t>
      </w:r>
    </w:p>
    <w:p w14:paraId="6A4EF3F4" w14:textId="51ED5899" w:rsidR="003B0D89" w:rsidRDefault="00000000" w:rsidP="002B07A7">
      <w:pPr>
        <w:spacing w:before="120" w:after="120" w:line="360" w:lineRule="auto"/>
        <w:ind w:firstLine="720"/>
        <w:jc w:val="both"/>
      </w:pPr>
      <w:r>
        <w:t>Phần còn lại của khóa luận gồm bốn phần. Phần 2</w:t>
      </w:r>
      <w:r w:rsidR="00FC3846">
        <w:t xml:space="preserve"> dùng để</w:t>
      </w:r>
      <w:r>
        <w:t xml:space="preserve"> tổng quan </w:t>
      </w:r>
      <w:r w:rsidR="00FC3846">
        <w:t xml:space="preserve">các </w:t>
      </w:r>
      <w:r>
        <w:t xml:space="preserve">dòng nghiên cứu liên quan </w:t>
      </w:r>
      <w:r w:rsidR="00FC3846">
        <w:t>đến đề tài bao gồm</w:t>
      </w:r>
      <w:r>
        <w:t xml:space="preserve"> </w:t>
      </w:r>
      <w:r w:rsidR="00FC3846">
        <w:t>G</w:t>
      </w:r>
      <w:r>
        <w:t>iải trình chênh lệch trong FP&amp;A</w:t>
      </w:r>
      <w:r w:rsidR="00FC3846">
        <w:t>, M</w:t>
      </w:r>
      <w:r>
        <w:t>ô hình ngôn ngữ lớn và cơ chế gắn kết bằng chứng</w:t>
      </w:r>
      <w:r w:rsidR="00FC3846">
        <w:t>, N</w:t>
      </w:r>
      <w:r>
        <w:t xml:space="preserve">iềm tin vào hệ thống tự động </w:t>
      </w:r>
      <w:r w:rsidR="00FC3846">
        <w:t>-</w:t>
      </w:r>
      <w:r>
        <w:t xml:space="preserve"> và chỉ ra khoảng trống nghiên cứu. Phần 3 trình bày phương pháp</w:t>
      </w:r>
      <w:r w:rsidR="00FC3846">
        <w:t xml:space="preserve"> bao gồm: Q</w:t>
      </w:r>
      <w:r>
        <w:t xml:space="preserve">uy trình nghiên cứu ứng dụng bốn bước, thiết kế hệ thống, thiết kế dữ liệu mô phỏng và </w:t>
      </w:r>
      <w:r w:rsidR="00FC3846">
        <w:t>phương thức</w:t>
      </w:r>
      <w:r>
        <w:t xml:space="preserve"> đánh giá. Phần 4 trình bày hệ thống hoàn chỉnh và kết quả thực nghiệm, đối chiếu với từng giả thuyết. Phần 5</w:t>
      </w:r>
      <w:r w:rsidR="00FC3846">
        <w:t xml:space="preserve"> trình bày</w:t>
      </w:r>
      <w:r>
        <w:t xml:space="preserve"> kết luận, nêu đóng góp, hạn chế và hướng phát triển.</w:t>
      </w:r>
    </w:p>
    <w:p w14:paraId="2E7183D0" w14:textId="77777777" w:rsidR="00E13E11" w:rsidRDefault="00E13E11" w:rsidP="002B07A7">
      <w:pPr>
        <w:spacing w:before="120" w:after="120" w:line="360" w:lineRule="auto"/>
        <w:jc w:val="both"/>
      </w:pPr>
    </w:p>
    <w:p w14:paraId="53DA91D6" w14:textId="72F09027" w:rsidR="00E13E11" w:rsidRDefault="00E13E11" w:rsidP="00A11CF3">
      <w:pPr>
        <w:pStyle w:val="Heading1"/>
      </w:pPr>
      <w:r>
        <w:t>PHẦN 2: TỔNG QUAN NGHIÊN CỨU</w:t>
      </w:r>
    </w:p>
    <w:p w14:paraId="51F2CC2A" w14:textId="467BCB87" w:rsidR="00E13E11" w:rsidRPr="00E13E11" w:rsidRDefault="00E13E11" w:rsidP="00A11CF3">
      <w:pPr>
        <w:pStyle w:val="Heading1"/>
      </w:pPr>
      <w:r w:rsidRPr="00E13E11">
        <w:t>2.1. Giải trình chênh lệch ngân sách trong FP&amp;A</w:t>
      </w:r>
    </w:p>
    <w:p w14:paraId="180E47BC" w14:textId="35749932" w:rsidR="00E13E11" w:rsidRPr="00E13E11" w:rsidRDefault="00E13E11" w:rsidP="002B07A7">
      <w:pPr>
        <w:spacing w:before="120" w:after="120" w:line="360" w:lineRule="auto"/>
        <w:ind w:firstLine="720"/>
        <w:jc w:val="both"/>
      </w:pPr>
      <w:r w:rsidRPr="00E13E11">
        <w:t>Phân tích chênh lệch là công cụ kiểm soát quản trị kinh điển của kế toán quản trị. Doanh nghiệp lập ngân sách, ghi nhận kết quả thực tế, rồi phân tách phần chênh lệch thành các cấu phần có thể quy trách nhiệm</w:t>
      </w:r>
      <w:r>
        <w:t xml:space="preserve"> như </w:t>
      </w:r>
      <w:r w:rsidRPr="00E13E11">
        <w:t>chênh lệch giá, chênh lệch lượng, chênh lệch hiệu suất (Datar và Rajan, 2021). Mục đích cuối cùng không phải là con số chênh lệch, mà là hành động quản trị rút ra từ nó.</w:t>
      </w:r>
    </w:p>
    <w:p w14:paraId="731424B3" w14:textId="3E984081" w:rsidR="00E13E11" w:rsidRPr="00E13E11" w:rsidRDefault="00E13E11" w:rsidP="002B07A7">
      <w:pPr>
        <w:spacing w:before="120" w:after="120" w:line="360" w:lineRule="auto"/>
        <w:ind w:firstLine="720"/>
        <w:jc w:val="both"/>
      </w:pPr>
      <w:r w:rsidRPr="00E13E11">
        <w:t>Giữa con số và hành động có một khâu trung gian ít được nghiên cứu: phần giải trình bằng văn bản. Bảng số cho biết lệch bao nhiêu; giải trình trả lời vì sao lệch, do sự kiện nào, và kỳ tới sẽ ra sao. Trong thực hành, giải trình có chuẩn mực chặt: viết ngắn, mỗi nguyên nhân gắn một con số và một mốc thời gian, yếu tố bù trừ được tách riêng, kèm ghi chú cho kỳ kế tiếp</w:t>
      </w:r>
      <w:r>
        <w:t xml:space="preserve">, </w:t>
      </w:r>
      <w:r w:rsidRPr="00E13E11">
        <w:t xml:space="preserve">đặc điểm này được xác nhận khi phân tích </w:t>
      </w:r>
      <w:r>
        <w:t>50</w:t>
      </w:r>
      <w:r w:rsidRPr="00E13E11">
        <w:t xml:space="preserve"> giải trình đã phê duyệt tại doanh nghiệp quan sát </w:t>
      </w:r>
      <w:r>
        <w:t xml:space="preserve">giai đoạn 2025-2026. </w:t>
      </w:r>
      <w:r w:rsidRPr="00E13E11">
        <w:t>Vì là phần được ban lãnh đạo đọc trực tiếp, một sai sót trong giải trình đi thẳng vào quyết định quản trị.</w:t>
      </w:r>
    </w:p>
    <w:p w14:paraId="753E2B75" w14:textId="22795119" w:rsidR="00E13E11" w:rsidRPr="00E13E11" w:rsidRDefault="00E13E11" w:rsidP="002B07A7">
      <w:pPr>
        <w:spacing w:before="120" w:after="120" w:line="360" w:lineRule="auto"/>
        <w:ind w:firstLine="720"/>
        <w:jc w:val="both"/>
      </w:pPr>
      <w:r w:rsidRPr="00E13E11">
        <w:t xml:space="preserve">Trí tuệ nhân tạo tạo sinh đang đi vào chính khâu này với tốc độ nhanh. Khảo sát của Gartner trên 183 giám đốc tài chính cho thấy tỷ lệ bộ phận tài chính sử dụng AI tăng từ 37% năm 2023 lên 59% năm 2025 (Gartner, 2025); ở phạm vi rộng hơn, khoảng 71% tổ chức đã triển khai AI tạo sinh thường xuyên trong ít nhất một nghiệp vụ (McKinsey, 2025). </w:t>
      </w:r>
      <w:r w:rsidRPr="00E13E11">
        <w:lastRenderedPageBreak/>
        <w:t xml:space="preserve">Đáng chú ý, </w:t>
      </w:r>
      <w:r w:rsidR="00CF59B5">
        <w:t>theo một khảo sát khác của Gartner vào năm 2024 về tác động của AI tạo sinh trong tài chính</w:t>
      </w:r>
      <w:r w:rsidR="00CF59B5" w:rsidRPr="00CF59B5">
        <w:t xml:space="preserve">, 66% </w:t>
      </w:r>
      <w:r w:rsidR="004D6430">
        <w:t xml:space="preserve">lãnh đạo tài chính </w:t>
      </w:r>
      <w:r w:rsidR="00CF59B5" w:rsidRPr="00CF59B5">
        <w:t>xếp việc giải trình chênh lệch dự báo và ngân sách vào nhóm ba tác vụ hàng đầu</w:t>
      </w:r>
      <w:r w:rsidR="00CF59B5">
        <w:t xml:space="preserve">. </w:t>
      </w:r>
      <w:r w:rsidR="00CF59B5" w:rsidRPr="00CF59B5">
        <w:t>trên cả phân loại dữ liệu thu chi (44%) và soạn báo cáo quản trị (34%) (Gartner, 2024)</w:t>
      </w:r>
      <w:r w:rsidR="004D6430">
        <w:t xml:space="preserve">. Điều này có </w:t>
      </w:r>
      <w:r w:rsidRPr="00E13E11">
        <w:t xml:space="preserve">nghĩa AI </w:t>
      </w:r>
      <w:r w:rsidR="004D6430">
        <w:t xml:space="preserve">đã </w:t>
      </w:r>
      <w:r w:rsidRPr="00E13E11">
        <w:t>chạm vào báo cáo quản trị trước khi các cơ chế kiểm soát dành riêng cho nó kịp hình thành.</w:t>
      </w:r>
    </w:p>
    <w:p w14:paraId="0326DD4D" w14:textId="7D89BDD8" w:rsidR="00E13E11" w:rsidRPr="00E13E11" w:rsidRDefault="00E13E11" w:rsidP="002B07A7">
      <w:pPr>
        <w:spacing w:before="120" w:after="120" w:line="360" w:lineRule="auto"/>
        <w:ind w:firstLine="720"/>
        <w:jc w:val="both"/>
      </w:pPr>
      <w:r w:rsidRPr="00E13E11">
        <w:t>Tổng hợp lại, giải trình chênh lệch là điểm giao giữa hai yêu cầu khó dung hòa: tốc độ của công cụ sinh văn bản và chuẩn mực chính xác tuyệt đối của số liệu kế toán. Dòng nghiên cứu thứ hai dưới đây cho thấy vì sao hai yêu cầu này xung đột, và những công cụ nào đã có để thu hẹp xung đột đó.</w:t>
      </w:r>
    </w:p>
    <w:p w14:paraId="05047478" w14:textId="64EB8178" w:rsidR="00E13E11" w:rsidRPr="00643EB9" w:rsidRDefault="00E13E11" w:rsidP="00A11CF3">
      <w:pPr>
        <w:pStyle w:val="Heading1"/>
      </w:pPr>
      <w:r w:rsidRPr="00643EB9">
        <w:t>2.2. Mô hình ngôn ngữ lớn, RAG và bài toán viết có căn cứ</w:t>
      </w:r>
    </w:p>
    <w:p w14:paraId="18FD9F82" w14:textId="545D802B" w:rsidR="00E13E11" w:rsidRPr="00643EB9" w:rsidRDefault="00E13E11" w:rsidP="002B07A7">
      <w:pPr>
        <w:pStyle w:val="Heading2"/>
      </w:pPr>
      <w:r w:rsidRPr="00643EB9">
        <w:t>2.2.1. Năng lực sinh văn bản và giới hạn với số liệu tài chính</w:t>
      </w:r>
    </w:p>
    <w:p w14:paraId="3C762973" w14:textId="2C7B90C4" w:rsidR="00E13E11" w:rsidRPr="00E13E11" w:rsidRDefault="00E13E11" w:rsidP="002B07A7">
      <w:pPr>
        <w:spacing w:before="120" w:after="120" w:line="360" w:lineRule="auto"/>
        <w:ind w:firstLine="720"/>
        <w:jc w:val="both"/>
      </w:pPr>
      <w:r w:rsidRPr="00E13E11">
        <w:t xml:space="preserve">Mô hình ngôn ngữ lớn tạo ra văn bản trôi chảy nhưng kèm </w:t>
      </w:r>
      <w:r w:rsidR="004D6430">
        <w:t xml:space="preserve">theo một hạn chế lớn, gọi là </w:t>
      </w:r>
      <w:r w:rsidRPr="00E13E11">
        <w:rPr>
          <w:i/>
          <w:iCs/>
        </w:rPr>
        <w:t>hallucination</w:t>
      </w:r>
      <w:r w:rsidR="004D6430">
        <w:rPr>
          <w:i/>
          <w:iCs/>
        </w:rPr>
        <w:t xml:space="preserve">, </w:t>
      </w:r>
      <w:r w:rsidR="004D6430">
        <w:t xml:space="preserve">ám chỉ đến việc AI </w:t>
      </w:r>
      <w:r w:rsidRPr="00E13E11">
        <w:t xml:space="preserve">tự tạo ra thông tin không có trong nguồn, với hình thức thuyết phục như thông tin thật (Ji và cộng sự, 2023). </w:t>
      </w:r>
      <w:r w:rsidR="004D6430">
        <w:t>Hạn chế</w:t>
      </w:r>
      <w:r w:rsidRPr="00E13E11">
        <w:t xml:space="preserve"> này </w:t>
      </w:r>
      <w:r w:rsidR="004D6430">
        <w:t xml:space="preserve">có tác động </w:t>
      </w:r>
      <w:r w:rsidRPr="00E13E11">
        <w:t>đặc biệt nghiêm trọng với số liệu tài chính. Trên bộ dữ liệu FinQA</w:t>
      </w:r>
      <w:r w:rsidR="00BF321F">
        <w:t xml:space="preserve">, là bộ dữ liệu dùng để </w:t>
      </w:r>
      <w:r w:rsidRPr="00E13E11">
        <w:t>hỏi đáp suy luận số học trên báo cáo tài chính thật</w:t>
      </w:r>
      <w:r w:rsidR="00BF321F">
        <w:t xml:space="preserve">, </w:t>
      </w:r>
      <w:r w:rsidRPr="00E13E11">
        <w:t>mô hình tốt nhất tại thời điểm công bố đạt 65,05% trong khi chuyên gia tài chính đạt 91,16% (Chen và cộng sự, 2021). Bộ TAT-QA bổ sung một chi tiết đáng chú ý về phương pháp</w:t>
      </w:r>
      <w:r w:rsidR="00BF321F">
        <w:t>,</w:t>
      </w:r>
      <w:r w:rsidRPr="00E13E11">
        <w:t xml:space="preserve"> nhóm tác giả phải sửa lại thước đo Exact Match gốc để giữ dấu âm dương của con số</w:t>
      </w:r>
      <w:r w:rsidR="00BF321F">
        <w:t>;</w:t>
      </w:r>
      <w:r w:rsidRPr="00E13E11">
        <w:t xml:space="preserve"> vì bản gốc bỏ qua dấu</w:t>
      </w:r>
      <w:r w:rsidR="00BF321F">
        <w:t xml:space="preserve">, </w:t>
      </w:r>
      <w:r w:rsidRPr="00E13E11">
        <w:t>điều không thể chấp nhận trong ngữ cảnh tài chính (Zhu và cộng sự, 2021). Hướng khắc phục được đề xuất là tách hẳn phần tính toán ra khỏi mô hình ngôn ngữ</w:t>
      </w:r>
      <w:r w:rsidR="00BF321F">
        <w:t xml:space="preserve"> tức </w:t>
      </w:r>
      <w:r w:rsidRPr="00E13E11">
        <w:t>mô hình chỉ lập luận và diễn đạt, phép tính</w:t>
      </w:r>
      <w:r w:rsidR="00BF321F">
        <w:t xml:space="preserve"> sẽ</w:t>
      </w:r>
      <w:r w:rsidRPr="00E13E11">
        <w:t xml:space="preserve"> do chương trình thực thi (Chen và cộng sự, 2023). Khóa luận kế thừa trực tiếp nguyên tắc này.</w:t>
      </w:r>
    </w:p>
    <w:p w14:paraId="375DFB07" w14:textId="4BAD38A9" w:rsidR="00E13E11" w:rsidRPr="00E13E11" w:rsidRDefault="00E13E11" w:rsidP="002B07A7">
      <w:pPr>
        <w:pStyle w:val="Heading2"/>
      </w:pPr>
      <w:r w:rsidRPr="00E13E11">
        <w:t>2.2.2. Truy xuất tăng cường và các biến thể có kiểm soát</w:t>
      </w:r>
    </w:p>
    <w:p w14:paraId="20E37113" w14:textId="4E20D3C0" w:rsidR="00E13E11" w:rsidRPr="00641B12" w:rsidRDefault="00E13E11" w:rsidP="00641B12">
      <w:pPr>
        <w:spacing w:before="120" w:after="120" w:line="360" w:lineRule="auto"/>
        <w:ind w:firstLine="720"/>
        <w:jc w:val="both"/>
        <w:rPr>
          <w:i/>
          <w:iCs/>
        </w:rPr>
      </w:pPr>
      <w:r w:rsidRPr="00E13E11">
        <w:t xml:space="preserve">Kỹ thuật </w:t>
      </w:r>
      <w:r w:rsidRPr="00BF321F">
        <w:t>truy xuất tăng cường</w:t>
      </w:r>
      <w:r w:rsidRPr="00E13E11">
        <w:t xml:space="preserve"> (Retrieval-Augmented Generation </w:t>
      </w:r>
      <w:r w:rsidR="00BF321F">
        <w:t xml:space="preserve">- </w:t>
      </w:r>
      <w:r w:rsidRPr="00E13E11">
        <w:t xml:space="preserve">RAG) </w:t>
      </w:r>
      <w:r w:rsidR="00BF321F">
        <w:t xml:space="preserve">là kỹ thuật dùng để </w:t>
      </w:r>
      <w:r w:rsidRPr="00E13E11">
        <w:t xml:space="preserve">điều kiện hóa quá trình sinh văn bản </w:t>
      </w:r>
      <w:r w:rsidR="00BF321F">
        <w:t xml:space="preserve">dựa </w:t>
      </w:r>
      <w:r w:rsidRPr="00E13E11">
        <w:t xml:space="preserve">trên các tài liệu được truy xuất từ một kho tri thức, thay vì chỉ dựa vào tri thức nén trong trọng số mô hình (Lewis và cộng sự, 2020). </w:t>
      </w:r>
      <w:r w:rsidR="00641B12" w:rsidRPr="00641B12">
        <w:rPr>
          <w:i/>
          <w:iCs/>
          <w:color w:val="EE0000"/>
        </w:rPr>
        <w:t>(Thêm ảnh hoặc bảng so sánh RAG và AI thông thường)</w:t>
      </w:r>
      <w:r w:rsidR="00641B12">
        <w:rPr>
          <w:i/>
          <w:iCs/>
        </w:rPr>
        <w:t xml:space="preserve">. </w:t>
      </w:r>
      <w:r w:rsidR="00BF321F">
        <w:t xml:space="preserve">Tuy kỹ thuật </w:t>
      </w:r>
      <w:r w:rsidRPr="00E13E11">
        <w:t xml:space="preserve">RAG </w:t>
      </w:r>
      <w:r w:rsidR="00BF321F">
        <w:t xml:space="preserve">giúp </w:t>
      </w:r>
      <w:r w:rsidRPr="00E13E11">
        <w:t xml:space="preserve">giảm </w:t>
      </w:r>
      <w:r w:rsidR="00BF321F">
        <w:t xml:space="preserve">mức độ </w:t>
      </w:r>
      <w:r w:rsidRPr="00E13E11">
        <w:t>halluc</w:t>
      </w:r>
      <w:r w:rsidR="00BF321F">
        <w:t>i</w:t>
      </w:r>
      <w:r w:rsidRPr="00E13E11">
        <w:t>nation</w:t>
      </w:r>
      <w:r w:rsidR="00BF321F">
        <w:t xml:space="preserve"> của các mô hình ngôn ngữ lớn</w:t>
      </w:r>
      <w:r w:rsidRPr="00E13E11">
        <w:t xml:space="preserve"> nhưng không loại bỏ nó</w:t>
      </w:r>
      <w:r w:rsidR="00BF321F">
        <w:t xml:space="preserve"> hoàn toàn. Theo</w:t>
      </w:r>
      <w:r w:rsidRPr="00E13E11">
        <w:t xml:space="preserve"> khảo sát của Gao và cộng sự (2023) chỉ ra hai điểm yếu của cấu</w:t>
      </w:r>
      <w:r w:rsidR="00BF321F">
        <w:t xml:space="preserve"> trúc</w:t>
      </w:r>
      <w:r w:rsidRPr="00E13E11">
        <w:t xml:space="preserve"> RAG thông </w:t>
      </w:r>
      <w:r w:rsidRPr="00E13E11">
        <w:lastRenderedPageBreak/>
        <w:t xml:space="preserve">thường </w:t>
      </w:r>
      <w:r w:rsidR="00BF321F">
        <w:t>bao gồm</w:t>
      </w:r>
      <w:r w:rsidRPr="00E13E11">
        <w:t xml:space="preserve"> không có cơ chế đánh giá chất lượng tài liệu truy xuất trước khi sinh, và không có cơ chế kiểm chứng sau khi </w:t>
      </w:r>
      <w:r w:rsidR="00BF321F">
        <w:t>văn bản được tạo ra.</w:t>
      </w:r>
    </w:p>
    <w:p w14:paraId="4E91E17B" w14:textId="50D759C1" w:rsidR="00E13E11" w:rsidRPr="00E13E11" w:rsidRDefault="00E13E11" w:rsidP="002B07A7">
      <w:pPr>
        <w:spacing w:before="120" w:after="120" w:line="360" w:lineRule="auto"/>
        <w:ind w:firstLine="720"/>
        <w:jc w:val="both"/>
      </w:pPr>
      <w:r w:rsidRPr="00E13E11">
        <w:t xml:space="preserve">Các biến thể gần đây xử lý hai điểm yếu này theo hướng tăng khả năng tự điều khiển của mô hình. </w:t>
      </w:r>
      <w:r w:rsidR="00BF321F">
        <w:t xml:space="preserve">Cụ thể, cấu trúc </w:t>
      </w:r>
      <w:r w:rsidRPr="00E13E11">
        <w:t xml:space="preserve">Self-RAG huấn luyện mô hình tự quyết định khi nào cần truy xuất và tự phê bình đầu ra của mình thông qua các token phản tư (Asai và cộng sự, 2024). CRAG bổ sung một bộ đánh giá chất lượng truy xuất: khi tài liệu lấy về bị đánh giá kém, hệ thống chỉnh lại truy vấn hoặc tìm nguồn khác trước khi sinh (Yan và cộng sự, 2024). </w:t>
      </w:r>
      <w:r w:rsidR="00BF321F">
        <w:t>Và x</w:t>
      </w:r>
      <w:r w:rsidRPr="00E13E11">
        <w:t>u hướng mới nhất</w:t>
      </w:r>
      <w:r w:rsidR="00BF321F">
        <w:t>,</w:t>
      </w:r>
      <w:r w:rsidRPr="00E13E11">
        <w:t xml:space="preserve"> agentic RAG</w:t>
      </w:r>
      <w:r w:rsidR="00BF321F">
        <w:t>,</w:t>
      </w:r>
      <w:r w:rsidRPr="00E13E11">
        <w:t xml:space="preserve"> đưa tác tử tự hành vào toàn bộ chu trình: tách truy vấn con, định tuyến giữa nhiều nguồn, lặp lại khi kết quả yếu (Singh và cộng sự, 2025). Điểm chung của cả ba hướng là chúng giải quyết vấn đề tin cậy bằng cách thêm </w:t>
      </w:r>
      <w:r w:rsidRPr="00BF321F">
        <w:t xml:space="preserve">các quyết </w:t>
      </w:r>
      <w:r w:rsidRPr="005A029C">
        <w:t xml:space="preserve">định của mô hình học; </w:t>
      </w:r>
      <w:r w:rsidR="00BF321F" w:rsidRPr="005A029C">
        <w:t xml:space="preserve">tuy nhiên </w:t>
      </w:r>
      <w:r w:rsidRPr="005A029C">
        <w:t xml:space="preserve">cái giá phải trả là mỗi quyết định thêm vào lại là một </w:t>
      </w:r>
      <w:r w:rsidR="00BF321F" w:rsidRPr="005A029C">
        <w:t>black box</w:t>
      </w:r>
      <w:r w:rsidR="005A029C" w:rsidRPr="005A029C">
        <w:t xml:space="preserve"> (hộp đen)</w:t>
      </w:r>
      <w:r w:rsidR="00BF321F" w:rsidRPr="005A029C">
        <w:t xml:space="preserve"> </w:t>
      </w:r>
      <w:r w:rsidRPr="005A029C">
        <w:t xml:space="preserve">nhỏ khó </w:t>
      </w:r>
      <w:r w:rsidR="00BF321F" w:rsidRPr="005A029C">
        <w:t>để kiểm tra,</w:t>
      </w:r>
      <w:r w:rsidRPr="00E13E11">
        <w:t xml:space="preserve"> một đánh đổi quan trọng đối với bối cảnh báo cáo tài chính, nơi từng quyết định cần </w:t>
      </w:r>
      <w:r w:rsidR="00BF321F">
        <w:t xml:space="preserve">được </w:t>
      </w:r>
      <w:r w:rsidRPr="00E13E11">
        <w:t xml:space="preserve">giải thích </w:t>
      </w:r>
      <w:r w:rsidR="00BF321F">
        <w:t>rõ ràng và chính xác</w:t>
      </w:r>
      <w:r w:rsidRPr="00E13E11">
        <w:t>.</w:t>
      </w:r>
    </w:p>
    <w:p w14:paraId="449E847F" w14:textId="6D9C4981" w:rsidR="00641B12" w:rsidRDefault="00E13E11" w:rsidP="00641B12">
      <w:pPr>
        <w:pStyle w:val="Heading2"/>
      </w:pPr>
      <w:r w:rsidRPr="00E13E11">
        <w:t>2.2.3. Đo lường</w:t>
      </w:r>
      <w:r w:rsidR="00FE6334">
        <w:t xml:space="preserve"> độ chính xác</w:t>
      </w:r>
      <w:r w:rsidRPr="00E13E11">
        <w:t xml:space="preserve"> của văn bản sinh ra</w:t>
      </w:r>
    </w:p>
    <w:p w14:paraId="7455DB23" w14:textId="1FE52126" w:rsidR="00641B12" w:rsidRDefault="00641B12" w:rsidP="00641B12">
      <w:pPr>
        <w:rPr>
          <w:b/>
          <w:bCs/>
          <w:color w:val="EE0000"/>
        </w:rPr>
      </w:pPr>
      <w:r w:rsidRPr="00641B12">
        <w:rPr>
          <w:b/>
          <w:bCs/>
          <w:color w:val="EE0000"/>
        </w:rPr>
        <w:t xml:space="preserve">Mục 2.2.2 nói về cách </w:t>
      </w:r>
      <w:r w:rsidRPr="00641B12">
        <w:rPr>
          <w:b/>
          <w:bCs/>
          <w:i/>
          <w:iCs/>
          <w:color w:val="EE0000"/>
        </w:rPr>
        <w:t>*sinh*</w:t>
      </w:r>
      <w:r w:rsidRPr="00641B12">
        <w:rPr>
          <w:b/>
          <w:bCs/>
          <w:color w:val="EE0000"/>
        </w:rPr>
        <w:t xml:space="preserve"> văn bản tốt hơn; mục này chuyển sang phía ngược lại: làm sao biết văn bản sinh ra có dùng được không. Chương 4 của khóa luận sẽ chấm hệ thống bằng các thước đo kế thừa từ dòng nghiên cứu này, nên chúng được trình bày theo hai khía cạnh mà một người soát xét quan tâm ở bất kỳ bản giải trình nào, tương ứng hai mục nhỏ dưới đây: mức độ có căn cứ của nội dung đã viết (a), và năng lực từ chối khi thiếu bằng chứng (b).</w:t>
      </w:r>
    </w:p>
    <w:p w14:paraId="000AEA31" w14:textId="77777777" w:rsidR="00641B12" w:rsidRPr="00641B12" w:rsidRDefault="00641B12" w:rsidP="00641B12">
      <w:pPr>
        <w:rPr>
          <w:b/>
          <w:bCs/>
          <w:color w:val="EE0000"/>
        </w:rPr>
      </w:pPr>
    </w:p>
    <w:p w14:paraId="143C3353" w14:textId="30C949BD" w:rsidR="00641B12" w:rsidRPr="00641B12" w:rsidRDefault="00641B12" w:rsidP="00641B12">
      <w:pPr>
        <w:pStyle w:val="Heading3"/>
      </w:pPr>
      <w:r w:rsidRPr="00641B12">
        <w:t xml:space="preserve">2.2.3.1. </w:t>
      </w:r>
      <w:r w:rsidRPr="00641B12">
        <w:t>Mức độ có căn cứ của nội dung đã viết</w:t>
      </w:r>
    </w:p>
    <w:p w14:paraId="6709B3B6" w14:textId="35717481" w:rsidR="00641B12" w:rsidRPr="000E628E" w:rsidRDefault="00641B12" w:rsidP="00641B12">
      <w:pPr>
        <w:spacing w:before="120" w:after="120" w:line="360" w:lineRule="auto"/>
        <w:ind w:firstLine="720"/>
        <w:jc w:val="both"/>
      </w:pPr>
      <w:r w:rsidRPr="00E13E11">
        <w:t xml:space="preserve">Song song với các kiến trúc, </w:t>
      </w:r>
      <w:r>
        <w:t xml:space="preserve">các </w:t>
      </w:r>
      <w:r w:rsidRPr="00E13E11">
        <w:t xml:space="preserve">nghiên cứu </w:t>
      </w:r>
      <w:r>
        <w:t xml:space="preserve">trước </w:t>
      </w:r>
      <w:r w:rsidRPr="00E13E11">
        <w:t xml:space="preserve">đã chuẩn hóa cách đo </w:t>
      </w:r>
      <w:r>
        <w:t xml:space="preserve">lường độ chính xác của </w:t>
      </w:r>
      <w:r w:rsidRPr="00E13E11">
        <w:t>văn bản sinh ra</w:t>
      </w:r>
      <w:r>
        <w:t xml:space="preserve">. </w:t>
      </w:r>
      <w:r w:rsidRPr="00611C4C">
        <w:t xml:space="preserve">Nền khái niệm là khung </w:t>
      </w:r>
      <w:r w:rsidRPr="00FD5439">
        <w:t>AIS (Attributable to Identified Sources)</w:t>
      </w:r>
      <w:r>
        <w:t xml:space="preserve">, </w:t>
      </w:r>
      <w:r w:rsidRPr="00611C4C">
        <w:t xml:space="preserve">một câu được coi là </w:t>
      </w:r>
      <w:r>
        <w:t>có căn cứ</w:t>
      </w:r>
      <w:r w:rsidRPr="00611C4C">
        <w:t xml:space="preserve"> </w:t>
      </w:r>
      <w:r>
        <w:t xml:space="preserve">chỉ </w:t>
      </w:r>
      <w:r w:rsidRPr="00611C4C">
        <w:t>khi người đọc có thể tự kiểm tra nó dựa trên nguồn được dẫn (Rashkin và cộng sự, 2023)</w:t>
      </w:r>
      <w:r>
        <w:t>.</w:t>
      </w:r>
      <w:r w:rsidRPr="00611C4C">
        <w:t xml:space="preserve"> </w:t>
      </w:r>
      <w:r w:rsidRPr="00FE6334">
        <w:t xml:space="preserve">Định nghĩa này đòi hỏi một người đọc </w:t>
      </w:r>
      <w:r>
        <w:t xml:space="preserve">phải </w:t>
      </w:r>
      <w:r w:rsidRPr="00FE6334">
        <w:t>kiểm tra từng câu, nên khó áp dụng khi cần chấm trên quy mô lớn</w:t>
      </w:r>
      <w:r>
        <w:t xml:space="preserve">. </w:t>
      </w:r>
      <w:r w:rsidRPr="00FE6334">
        <w:t>ALCE (Automatic LLMs' Citation Evaluation) giải quyết điều đó bằng cách thay người đọc bằng một mô hình NLI</w:t>
      </w:r>
      <w:r>
        <w:t xml:space="preserve"> để xét xem </w:t>
      </w:r>
      <w:r w:rsidRPr="00FE6334">
        <w:t>các tài liệu được trích dẫn có suy ra được câu đó hay không</w:t>
      </w:r>
      <w:r>
        <w:t xml:space="preserve">. </w:t>
      </w:r>
      <w:r w:rsidRPr="00E13E11">
        <w:t xml:space="preserve">ALCE </w:t>
      </w:r>
      <w:r>
        <w:t>chấm điểm dựa trên</w:t>
      </w:r>
      <w:r w:rsidRPr="00E13E11">
        <w:t xml:space="preserve"> hai </w:t>
      </w:r>
      <w:r>
        <w:t>thang</w:t>
      </w:r>
      <w:r w:rsidRPr="00F95E16">
        <w:t xml:space="preserve"> đo bao gồm </w:t>
      </w:r>
      <w:r w:rsidRPr="00FE6334">
        <w:rPr>
          <w:i/>
          <w:iCs/>
        </w:rPr>
        <w:t xml:space="preserve">Citation recall </w:t>
      </w:r>
      <w:r w:rsidRPr="00F95E16">
        <w:t xml:space="preserve">- mỗi câu khẳng định trong câu trả lời có được các tài liệu mà nó trích dẫn xác nhận hay không, và </w:t>
      </w:r>
      <w:r w:rsidRPr="00FE6334">
        <w:rPr>
          <w:i/>
          <w:iCs/>
        </w:rPr>
        <w:t>Citation precision</w:t>
      </w:r>
      <w:r w:rsidRPr="00F95E16">
        <w:t xml:space="preserve"> - có trích dẫn nào thừa, không liên quan đến câu nó đi kèm hay không</w:t>
      </w:r>
      <w:r>
        <w:t xml:space="preserve"> </w:t>
      </w:r>
      <w:r w:rsidRPr="00E13E11">
        <w:t xml:space="preserve">(Gao, Yen, Yu và Chen, 2023). </w:t>
      </w:r>
      <w:r w:rsidRPr="000E628E">
        <w:lastRenderedPageBreak/>
        <w:t>Cả hai th</w:t>
      </w:r>
      <w:r>
        <w:t>ang</w:t>
      </w:r>
      <w:r w:rsidRPr="000E628E">
        <w:t xml:space="preserve"> đo của ALCE lấy đơn vị chấm là từng câu trong câu trả lời do mô hình sinh ra</w:t>
      </w:r>
      <w:r>
        <w:t>,</w:t>
      </w:r>
      <w:r w:rsidRPr="000E628E">
        <w:t xml:space="preserve"> phù hợp với câu trả lời ngắn, mỗi câu một ý.</w:t>
      </w:r>
    </w:p>
    <w:p w14:paraId="1143EA13" w14:textId="1F866CD9" w:rsidR="00641B12" w:rsidRPr="00641B12" w:rsidRDefault="00641B12" w:rsidP="00641B12">
      <w:pPr>
        <w:spacing w:before="120" w:after="120" w:line="360" w:lineRule="auto"/>
        <w:ind w:firstLine="720"/>
        <w:jc w:val="both"/>
      </w:pPr>
      <w:r>
        <w:t xml:space="preserve">Tuy nhiên, đối với câu trả lời là các dạng văn bản dài hoặc một câu dài chứa nhiều ý đúng sai lẫn lộn thì việc đánh giá dựa trên cả câu hay toàn bộ văn bản sẽ gặp nhiều hạn chế trong việc xác định ý nào là đúng, ý nào là sai. </w:t>
      </w:r>
      <w:r w:rsidRPr="00F248D2">
        <w:t>FactScore</w:t>
      </w:r>
      <w:r>
        <w:t xml:space="preserve"> giải quyết vấn đề này bằng cách </w:t>
      </w:r>
      <w:r w:rsidRPr="00F248D2">
        <w:t xml:space="preserve">tách </w:t>
      </w:r>
      <w:r>
        <w:t xml:space="preserve">văn bản </w:t>
      </w:r>
      <w:r w:rsidRPr="00F248D2">
        <w:t xml:space="preserve">thành các </w:t>
      </w:r>
      <w:r w:rsidRPr="005A029C">
        <w:t>atomic claim (mệnh đề nguyên tử) tức</w:t>
      </w:r>
      <w:r>
        <w:t xml:space="preserve"> </w:t>
      </w:r>
      <w:r w:rsidRPr="00351BF4">
        <w:t>mỗi mệnh đề chỉ nói đúng một điều, kiểm chứng được độc lập</w:t>
      </w:r>
      <w:r>
        <w:t xml:space="preserve"> </w:t>
      </w:r>
      <w:r w:rsidRPr="00F248D2">
        <w:t xml:space="preserve">rồi tính tỷ lệ mệnh đề được nguồn tri thức xác nhận. </w:t>
      </w:r>
      <w:r>
        <w:t>Khi tiến hành đ</w:t>
      </w:r>
      <w:r w:rsidRPr="00F248D2">
        <w:t>o</w:t>
      </w:r>
      <w:r>
        <w:t xml:space="preserve"> lường</w:t>
      </w:r>
      <w:r w:rsidRPr="00F248D2">
        <w:t xml:space="preserve"> theo cách đó, ngay c</w:t>
      </w:r>
      <w:r>
        <w:t>ả các</w:t>
      </w:r>
      <w:r w:rsidRPr="00F248D2">
        <w:t xml:space="preserve"> mô hình </w:t>
      </w:r>
      <w:r>
        <w:t xml:space="preserve">ngôn ngữ lớn được đánh giá là mạnh tại thời điểm đó </w:t>
      </w:r>
      <w:r w:rsidRPr="00F248D2">
        <w:t>cũng chỉ đạt khoảng 58% mệnh đề có căn cứ trên tác vụ viết tiểu sử (Min và cộng sự, 2023)</w:t>
      </w:r>
      <w:r>
        <w:t>. T</w:t>
      </w:r>
      <w:r w:rsidRPr="00F248D2">
        <w:t>ức là khi bị soi đến từng ý, văn bản</w:t>
      </w:r>
      <w:r>
        <w:t xml:space="preserve"> được tạo ra</w:t>
      </w:r>
      <w:r w:rsidRPr="00F248D2">
        <w:t xml:space="preserve"> </w:t>
      </w:r>
      <w:r>
        <w:t xml:space="preserve">trông có vẻ </w:t>
      </w:r>
      <w:r w:rsidRPr="00F248D2">
        <w:t>trôi chảy của</w:t>
      </w:r>
      <w:r>
        <w:t xml:space="preserve"> các</w:t>
      </w:r>
      <w:r w:rsidRPr="00F248D2">
        <w:t xml:space="preserve"> mô hì</w:t>
      </w:r>
      <w:r>
        <w:t>nh,</w:t>
      </w:r>
      <w:r w:rsidRPr="00F248D2">
        <w:t xml:space="preserve"> </w:t>
      </w:r>
      <w:r>
        <w:t xml:space="preserve">thực chất </w:t>
      </w:r>
      <w:r w:rsidRPr="00F248D2">
        <w:t xml:space="preserve">kém tin cậy hơn nhiều so với vẻ ngoài. </w:t>
      </w:r>
    </w:p>
    <w:p w14:paraId="0A1EC890" w14:textId="2646F837" w:rsidR="00641B12" w:rsidRPr="00641B12" w:rsidRDefault="00641B12" w:rsidP="00641B12">
      <w:pPr>
        <w:pStyle w:val="Heading3"/>
      </w:pPr>
      <w:r>
        <w:t xml:space="preserve">2.2.3.2. </w:t>
      </w:r>
      <w:r w:rsidRPr="00641B12">
        <w:t>Năng lực từ chối khi thiếu bằng chứng</w:t>
      </w:r>
    </w:p>
    <w:p w14:paraId="054B88A5" w14:textId="27A6CF5A" w:rsidR="001A306D" w:rsidRPr="001A306D" w:rsidRDefault="001A306D" w:rsidP="001A306D">
      <w:pPr>
        <w:spacing w:before="120" w:after="120" w:line="360" w:lineRule="auto"/>
        <w:ind w:firstLine="720"/>
        <w:jc w:val="both"/>
      </w:pPr>
      <w:r w:rsidRPr="001A306D">
        <w:t xml:space="preserve">Các thước đo </w:t>
      </w:r>
      <w:r>
        <w:t xml:space="preserve">ở trên </w:t>
      </w:r>
      <w:r w:rsidRPr="001A306D">
        <w:t xml:space="preserve">chỉ </w:t>
      </w:r>
      <w:r>
        <w:t>đo lường</w:t>
      </w:r>
      <w:r w:rsidRPr="001A306D">
        <w:t xml:space="preserve"> những gì hệ thống đã viết. Chúng không trả lời một câu hỏi khác </w:t>
      </w:r>
      <w:r>
        <w:t>cũng quan trọng không kém: K</w:t>
      </w:r>
      <w:r w:rsidRPr="001A306D">
        <w:t>hi không có chứng từ nào giải thích một khoản chênh lệch, hệ thống có biết</w:t>
      </w:r>
      <w:r>
        <w:t xml:space="preserve"> không viết </w:t>
      </w:r>
      <w:r w:rsidRPr="001A306D">
        <w:t xml:space="preserve">hay không? Lúc đó, câu trả lời </w:t>
      </w:r>
      <w:r>
        <w:t>nên</w:t>
      </w:r>
      <w:r w:rsidRPr="001A306D">
        <w:t xml:space="preserve"> là </w:t>
      </w:r>
      <w:r>
        <w:t>“</w:t>
      </w:r>
      <w:r w:rsidRPr="001A306D">
        <w:t>chưa đủ chứng từ, cần xác nhận với bộ phận phụ trách</w:t>
      </w:r>
      <w:r>
        <w:t>”</w:t>
      </w:r>
      <w:r w:rsidRPr="001A306D">
        <w:t xml:space="preserve">, chứ không phải một nguyên nhân nghe hợp lý nhưng không có căn cứ. Hành vi này được gọi là abstention (từ chối kết luận khi thiếu căn cứ). Khi hệ thống từ chối đúng, các thước đo ở </w:t>
      </w:r>
      <w:r>
        <w:t xml:space="preserve">trên </w:t>
      </w:r>
      <w:r w:rsidRPr="001A306D">
        <w:t>không còn gì để chấm, nên năng lực này cần được đo riêng.</w:t>
      </w:r>
    </w:p>
    <w:p w14:paraId="677CD3DB" w14:textId="3ED0ED98" w:rsidR="001A306D" w:rsidRPr="001A306D" w:rsidRDefault="001A306D" w:rsidP="001A306D">
      <w:pPr>
        <w:spacing w:before="120" w:after="120" w:line="360" w:lineRule="auto"/>
        <w:ind w:firstLine="720"/>
        <w:jc w:val="both"/>
      </w:pPr>
      <w:r w:rsidRPr="001A306D">
        <w:t xml:space="preserve">Vấn đề này đã </w:t>
      </w:r>
      <w:r>
        <w:t>tồn tại</w:t>
      </w:r>
      <w:r w:rsidRPr="001A306D">
        <w:t xml:space="preserve"> ra từ trước khi có mô hình ngôn ngữ lớn, trong nghiên cứu về </w:t>
      </w:r>
      <w:r>
        <w:t xml:space="preserve"> khả năng </w:t>
      </w:r>
      <w:r w:rsidRPr="001A306D">
        <w:t xml:space="preserve">đọc hiểu của </w:t>
      </w:r>
      <w:r>
        <w:t xml:space="preserve">các mô hình </w:t>
      </w:r>
      <w:r w:rsidRPr="001A306D">
        <w:t>máy</w:t>
      </w:r>
      <w:r>
        <w:t xml:space="preserve"> học</w:t>
      </w:r>
      <w:r w:rsidRPr="001A306D">
        <w:t>. Ở bài toán này, hệ thống nhận một đoạn văn và một câu hỏi, rồi phải tìm cụm từ trả lời trong đoạn văn đó. SQuAD là một trong những bộ đề phổ biến nhất cho bài toán này</w:t>
      </w:r>
      <w:r w:rsidRPr="001A306D">
        <w:t xml:space="preserve"> </w:t>
      </w:r>
      <w:r w:rsidRPr="001A306D">
        <w:t>nằm, và đến năm 2018 đã có hệ thống đạt điểm cao hơn con người trên bộ đề. Tuy vậy, Rajpurkar, Jia và Liang (2018) chỉ ra một điểm yếu trong cách ra đề</w:t>
      </w:r>
      <w:r>
        <w:t>, m</w:t>
      </w:r>
      <w:r w:rsidRPr="001A306D">
        <w:t>ọi câu hỏi của SQuAD đều chắc chắn có đáp án trong đoạn văn. Vì thế hệ thống chỉ cần chọn cụm từ trông liên quan nhất đến câu hỏi, không cần kiểm tra đoạn văn có thật sự nói như vậy không.</w:t>
      </w:r>
    </w:p>
    <w:p w14:paraId="64DDFAA7" w14:textId="662688C8" w:rsidR="001A306D" w:rsidRPr="001A306D" w:rsidRDefault="001A306D" w:rsidP="001A306D">
      <w:pPr>
        <w:spacing w:before="120" w:after="120" w:line="360" w:lineRule="auto"/>
        <w:ind w:firstLine="720"/>
        <w:jc w:val="both"/>
      </w:pPr>
      <w:r w:rsidRPr="001A306D">
        <w:t xml:space="preserve">Để làm lộ điểm yếu đó, nhóm tác giả xây dựng SQuAD 2.0 bằng cách thêm 53.775 câu hỏi </w:t>
      </w:r>
      <w:r>
        <w:t>không trả lời được</w:t>
      </w:r>
      <w:r w:rsidRPr="001A306D">
        <w:t xml:space="preserve"> vào bộ đề cũ. Mỗi câu hỏi mới phải nhắc đến các chi tiết có trong đoạn văn, và đoạn văn phải chứa sẵn một đáp án </w:t>
      </w:r>
      <w:r>
        <w:t>“</w:t>
      </w:r>
      <w:r w:rsidRPr="001A306D">
        <w:t>trông có vẻ đúng</w:t>
      </w:r>
      <w:r>
        <w:t>”</w:t>
      </w:r>
      <w:r w:rsidRPr="001A306D">
        <w:t xml:space="preserve"> để làm mồi nhử. Trên bộ đề mới, hệ thống tốt nhất</w:t>
      </w:r>
      <w:r>
        <w:t xml:space="preserve"> lúc bấy giờ</w:t>
      </w:r>
      <w:r w:rsidRPr="001A306D">
        <w:t xml:space="preserve"> chỉ đạt 66,3 điểm F1 (thang 0</w:t>
      </w:r>
      <w:r>
        <w:t>-</w:t>
      </w:r>
      <w:r w:rsidRPr="001A306D">
        <w:t xml:space="preserve">100, đo mức </w:t>
      </w:r>
      <w:r w:rsidRPr="001A306D">
        <w:lastRenderedPageBreak/>
        <w:t xml:space="preserve">trùng khớp giữa câu trả lời của </w:t>
      </w:r>
      <w:r>
        <w:t>mô hình</w:t>
      </w:r>
      <w:r w:rsidRPr="001A306D">
        <w:t xml:space="preserve"> và đáp án)</w:t>
      </w:r>
      <w:r>
        <w:t xml:space="preserve">. </w:t>
      </w:r>
      <w:r w:rsidRPr="001A306D">
        <w:t xml:space="preserve">Đáng chú ý, một hệ thống không làm gì ngoài việc từ chối mọi câu hỏi cũng </w:t>
      </w:r>
      <w:r>
        <w:t xml:space="preserve">chỉ </w:t>
      </w:r>
      <w:r w:rsidRPr="001A306D">
        <w:t>đạt 48,9 điểm, vì khoảng một nửa số câu trong phần kiểm tra là câu bẫy (Rajpurkar, Jia và Liang, 2018).</w:t>
      </w:r>
      <w:r>
        <w:t xml:space="preserve"> </w:t>
      </w:r>
      <w:r w:rsidRPr="001A306D">
        <w:t>Con số 48,9 cho thấy việc từ chối có hai mặt. Từ chối càng nhiều thì càng ít sai nhưng hệ thống càng vô dụng</w:t>
      </w:r>
      <w:r>
        <w:t xml:space="preserve">, </w:t>
      </w:r>
      <w:r w:rsidRPr="001A306D">
        <w:t xml:space="preserve">trả lời càng nhiều thì càng hữu ích nhưng càng dễ sai. </w:t>
      </w:r>
    </w:p>
    <w:p w14:paraId="5A010212" w14:textId="5C6B6E6F" w:rsidR="00641B12" w:rsidRPr="00641B12" w:rsidRDefault="001A306D" w:rsidP="001A306D">
      <w:pPr>
        <w:spacing w:before="120" w:after="120" w:line="360" w:lineRule="auto"/>
        <w:ind w:firstLine="720"/>
        <w:jc w:val="both"/>
      </w:pPr>
      <w:commentRangeStart w:id="1"/>
      <w:r w:rsidRPr="001A306D">
        <w:t>Khi mô hình ngôn ngữ lớn ra đời, bài toán từ chối vẫn chưa được giải quyết. Bảy năm sau SQuAD 2.0, tổng quan của Wen và cộng sự (2025) về abstention trong mô hình ngôn ngữ lớn ghi nhận khả năng từ chối của mô hình thay đổi theo cách viết prompt</w:t>
      </w:r>
      <w:r>
        <w:t>.</w:t>
      </w:r>
      <w:r w:rsidRPr="001A306D">
        <w:t xml:space="preserve"> </w:t>
      </w:r>
      <w:r>
        <w:t>C</w:t>
      </w:r>
      <w:r w:rsidRPr="001A306D">
        <w:t>ùng một tình huống, đổi cách giao việc có thể đổi quyết định từ chối. Nhóm tác giả cũng nhận định chưa có thước đo nào bao quát mọi khía cạnh của năng lực này, và phần lớn bộ đề hiện có mới chỉ xét một góc nhìn. Vì chưa có chuẩn chung, mục 3.3 sẽ định nghĩa tường minh thước đo từ chối mà khóa luận sử dụng.</w:t>
      </w:r>
      <w:commentRangeEnd w:id="1"/>
      <w:r w:rsidR="00A11CF3" w:rsidRPr="00641B12">
        <w:rPr>
          <w:rStyle w:val="CommentReference"/>
          <w:sz w:val="26"/>
          <w:szCs w:val="26"/>
        </w:rPr>
        <w:commentReference w:id="1"/>
      </w:r>
    </w:p>
    <w:p w14:paraId="2DA5EB81" w14:textId="531848CA" w:rsidR="00E13E11" w:rsidRPr="00E13E11" w:rsidRDefault="00E13E11" w:rsidP="00A11CF3">
      <w:pPr>
        <w:pStyle w:val="Heading1"/>
      </w:pPr>
      <w:r w:rsidRPr="00E13E11">
        <w:t>2</w:t>
      </w:r>
      <w:commentRangeStart w:id="2"/>
      <w:r w:rsidRPr="00E13E11">
        <w:t>.</w:t>
      </w:r>
      <w:r w:rsidR="00C04B51">
        <w:t>3</w:t>
      </w:r>
      <w:r w:rsidRPr="00E13E11">
        <w:t>. Khoảng trống nghiên cứu</w:t>
      </w:r>
    </w:p>
    <w:p w14:paraId="66712F92" w14:textId="1A4C072C" w:rsidR="00E13E11" w:rsidRPr="00E13E11" w:rsidRDefault="00E13E11" w:rsidP="002B07A7">
      <w:pPr>
        <w:spacing w:before="120" w:after="120" w:line="360" w:lineRule="auto"/>
        <w:ind w:firstLine="720"/>
        <w:jc w:val="both"/>
      </w:pPr>
      <w:r w:rsidRPr="00E13E11">
        <w:t>Đặt ba dòng nghiên cứu cạnh nhau, khoảng trống hiện ra ở điểm giao. Thứ nhất, chưa có nghiên cứu nào thiết kế và đánh giá trọn vẹn một hệ thống sinh giải trình chênh lệch ngân sách — tác vụ đòi hỏi đồng thời số liệu khớp tuyệt đối (vượt yêu cầu của hỏi–đáp tri thức mở) và nhận định có chứng từ đi kèm. Thứ hai, chưa có bộ dữ liệu đánh giá công khai nào cho tác vụ này: các benchmark tài chính hiện có (FinQA, TAT-QA) đo khả năng hỏi–đáp trên báo cáo đã công bố, không đo khả năng soạn giải trình có trích dẫn trong quy trình quản trị nội bộ. Thứ ba, các cơ chế kiểm chứng hiện hành chủ yếu dùng mô hình học làm giám khảo (NLI trong ALCE, mô hình ngôn ngữ trong RAGAS và FActScore tự động), trong khi bối cảnh kiểm toán đòi hỏi phương án tất định, giải thích được từng quyết định.</w:t>
      </w:r>
    </w:p>
    <w:p w14:paraId="1F3AE2EF" w14:textId="77777777" w:rsidR="00E13E11" w:rsidRDefault="00E13E11" w:rsidP="002B07A7">
      <w:pPr>
        <w:spacing w:before="120" w:after="120" w:line="360" w:lineRule="auto"/>
        <w:jc w:val="both"/>
      </w:pPr>
      <w:r w:rsidRPr="00E13E11">
        <w:t>Khóa luận nhắm vào cả ba điểm khuyết: xây dựng hệ thống bốn khối tách tính toán — truy xuất — sinh văn bản — kiểm chứng (Phần 3), kèm bộ dữ liệu mô phỏng có đáp án chuẩn cho tác vụ giải trình, và một lớp kiểm chứng hoàn toàn tất định được đối chiếu với người chấm để xác nhận độ tin cậy.</w:t>
      </w:r>
      <w:commentRangeEnd w:id="2"/>
      <w:r w:rsidR="00A11CF3">
        <w:rPr>
          <w:rStyle w:val="CommentReference"/>
          <w:sz w:val="26"/>
          <w:szCs w:val="26"/>
        </w:rPr>
        <w:commentReference w:id="2"/>
      </w:r>
    </w:p>
    <w:p w14:paraId="60506B19" w14:textId="020F0D44" w:rsidR="00A623CA" w:rsidRPr="00A623CA" w:rsidRDefault="00A623CA" w:rsidP="002B07A7">
      <w:pPr>
        <w:spacing w:before="120" w:after="120" w:line="360" w:lineRule="auto"/>
        <w:jc w:val="both"/>
        <w:rPr>
          <w:b/>
          <w:bCs/>
        </w:rPr>
      </w:pPr>
      <w:r w:rsidRPr="00A623CA">
        <w:rPr>
          <w:b/>
          <w:bCs/>
        </w:rPr>
        <w:t xml:space="preserve">Phần 3 </w:t>
      </w:r>
    </w:p>
    <w:p w14:paraId="474D4C60" w14:textId="111746A9" w:rsidR="00A623CA" w:rsidRPr="00A623CA" w:rsidRDefault="00A623CA" w:rsidP="002B07A7">
      <w:pPr>
        <w:spacing w:before="120" w:after="120" w:line="360" w:lineRule="auto"/>
        <w:jc w:val="both"/>
        <w:rPr>
          <w:b/>
          <w:bCs/>
        </w:rPr>
      </w:pPr>
      <w:r w:rsidRPr="00A623CA">
        <w:rPr>
          <w:b/>
          <w:bCs/>
        </w:rPr>
        <w:t>Phần 4</w:t>
      </w:r>
    </w:p>
    <w:p w14:paraId="13F6C5BA" w14:textId="3A9426C7" w:rsidR="00E13E11" w:rsidRDefault="00A623CA" w:rsidP="002B07A7">
      <w:pPr>
        <w:spacing w:before="120" w:after="120" w:line="360" w:lineRule="auto"/>
        <w:jc w:val="both"/>
      </w:pPr>
      <w:r>
        <w:t>Phần 5</w:t>
      </w:r>
    </w:p>
    <w:p w14:paraId="0671C7ED" w14:textId="77777777" w:rsidR="00A623CA" w:rsidRDefault="00A623CA" w:rsidP="002B07A7">
      <w:pPr>
        <w:spacing w:before="120" w:after="120" w:line="360" w:lineRule="auto"/>
        <w:jc w:val="both"/>
      </w:pPr>
    </w:p>
    <w:sectPr w:rsidR="00A623CA">
      <w:footerReference w:type="default" r:id="rId12"/>
      <w:pgSz w:w="11906" w:h="16838"/>
      <w:pgMar w:top="851" w:right="1134" w:bottom="1418"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u, Nguyen Duc (Intern - FPA)" w:date="2026-10-11T11:49:00Z" w:initials="PN">
    <w:p w14:paraId="3F0A3519" w14:textId="328B99F6" w:rsidR="00A11CF3" w:rsidRDefault="00A11CF3" w:rsidP="00A11CF3">
      <w:pPr>
        <w:pStyle w:val="CommentText"/>
      </w:pPr>
      <w:r>
        <w:rPr>
          <w:rStyle w:val="CommentReference"/>
        </w:rPr>
        <w:annotationRef/>
      </w:r>
      <w:r>
        <w:t>Need fix</w:t>
      </w:r>
    </w:p>
  </w:comment>
  <w:comment w:id="1" w:author="Phu, Nguyen Duc (Intern - FPA)" w:date="2026-10-11T11:34:00Z" w:initials="PN">
    <w:p w14:paraId="20787949" w14:textId="77777777" w:rsidR="001A306D" w:rsidRDefault="001A306D" w:rsidP="001A306D">
      <w:pPr>
        <w:pStyle w:val="CommentText"/>
      </w:pPr>
      <w:r>
        <w:rPr>
          <w:rStyle w:val="CommentReference"/>
        </w:rPr>
        <w:annotationRef/>
      </w:r>
      <w:r>
        <w:t>Need Review</w:t>
      </w:r>
    </w:p>
  </w:comment>
  <w:comment w:id="2" w:author="Phu, Nguyen Duc (Intern - FPA)" w:date="2026-10-11T11:49:00Z" w:initials="PN">
    <w:p w14:paraId="453169F2" w14:textId="77777777" w:rsidR="00A11CF3" w:rsidRDefault="00A11CF3" w:rsidP="00A11CF3">
      <w:pPr>
        <w:pStyle w:val="CommentText"/>
      </w:pPr>
      <w:r>
        <w:rPr>
          <w:rStyle w:val="CommentReference"/>
        </w:rPr>
        <w:annotationRef/>
      </w:r>
      <w:r>
        <w:t>Need fix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A3519" w15:done="0"/>
  <w15:commentEx w15:paraId="20787949" w15:done="0"/>
  <w15:commentEx w15:paraId="45316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F55E03" w16cex:dateUtc="2026-10-11T04:49:00Z"/>
  <w16cex:commentExtensible w16cex:durableId="7058DDCB" w16cex:dateUtc="2026-10-11T04:34:00Z"/>
  <w16cex:commentExtensible w16cex:durableId="25F2BFFC" w16cex:dateUtc="2026-10-11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A3519" w16cid:durableId="10F55E03"/>
  <w16cid:commentId w16cid:paraId="20787949" w16cid:durableId="7058DDCB"/>
  <w16cid:commentId w16cid:paraId="453169F2" w16cid:durableId="25F2BF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5A612" w14:textId="77777777" w:rsidR="0079495E" w:rsidRDefault="0079495E">
      <w:r>
        <w:separator/>
      </w:r>
    </w:p>
  </w:endnote>
  <w:endnote w:type="continuationSeparator" w:id="0">
    <w:p w14:paraId="344E2336" w14:textId="77777777" w:rsidR="0079495E" w:rsidRDefault="00794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67CE" w14:textId="77777777" w:rsidR="003B0D89" w:rsidRDefault="00000000">
    <w:pPr>
      <w:jc w:val="right"/>
    </w:pPr>
    <w:r>
      <w:rPr>
        <w:sz w:val="24"/>
        <w:szCs w:val="24"/>
      </w:rPr>
      <w:fldChar w:fldCharType="begin"/>
    </w:r>
    <w:r>
      <w:rPr>
        <w:sz w:val="24"/>
        <w:szCs w:val="24"/>
      </w:rPr>
      <w:instrText>PAGE</w:instrText>
    </w:r>
    <w:r>
      <w:rPr>
        <w:sz w:val="24"/>
        <w:szCs w:val="24"/>
      </w:rPr>
      <w:fldChar w:fldCharType="separate"/>
    </w:r>
    <w:r w:rsidR="00B826B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7769" w14:textId="77777777" w:rsidR="0079495E" w:rsidRDefault="0079495E">
      <w:r>
        <w:separator/>
      </w:r>
    </w:p>
  </w:footnote>
  <w:footnote w:type="continuationSeparator" w:id="0">
    <w:p w14:paraId="72E418DB" w14:textId="77777777" w:rsidR="0079495E" w:rsidRDefault="00794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8E5"/>
    <w:multiLevelType w:val="hybridMultilevel"/>
    <w:tmpl w:val="D6D06D12"/>
    <w:lvl w:ilvl="0" w:tplc="CA14EDD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BDD2F47"/>
    <w:multiLevelType w:val="hybridMultilevel"/>
    <w:tmpl w:val="DE6C92B6"/>
    <w:lvl w:ilvl="0" w:tplc="EA3A6B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0053E4"/>
    <w:multiLevelType w:val="hybridMultilevel"/>
    <w:tmpl w:val="212A9226"/>
    <w:lvl w:ilvl="0" w:tplc="5E5433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38B707D"/>
    <w:multiLevelType w:val="hybridMultilevel"/>
    <w:tmpl w:val="40963840"/>
    <w:lvl w:ilvl="0" w:tplc="7E1A1DF2" w:tentative="1">
      <w:start w:val="1"/>
      <w:numFmt w:val="bullet"/>
      <w:lvlText w:val="●"/>
      <w:lvlJc w:val="left"/>
      <w:pPr>
        <w:ind w:left="720" w:hanging="360"/>
      </w:pPr>
    </w:lvl>
    <w:lvl w:ilvl="1" w:tplc="2EEC7FF2" w:tentative="1">
      <w:start w:val="1"/>
      <w:numFmt w:val="bullet"/>
      <w:lvlText w:val="○"/>
      <w:lvlJc w:val="left"/>
      <w:pPr>
        <w:ind w:left="1440" w:hanging="360"/>
      </w:pPr>
    </w:lvl>
    <w:lvl w:ilvl="2" w:tplc="D0F03FCC" w:tentative="1">
      <w:start w:val="1"/>
      <w:numFmt w:val="bullet"/>
      <w:lvlText w:val="■"/>
      <w:lvlJc w:val="left"/>
      <w:pPr>
        <w:ind w:left="2160" w:hanging="360"/>
      </w:pPr>
    </w:lvl>
    <w:lvl w:ilvl="3" w:tplc="EB6C4430" w:tentative="1">
      <w:start w:val="1"/>
      <w:numFmt w:val="bullet"/>
      <w:lvlText w:val="●"/>
      <w:lvlJc w:val="left"/>
      <w:pPr>
        <w:ind w:left="2880" w:hanging="360"/>
      </w:pPr>
    </w:lvl>
    <w:lvl w:ilvl="4" w:tplc="4DE238B8" w:tentative="1">
      <w:start w:val="1"/>
      <w:numFmt w:val="bullet"/>
      <w:lvlText w:val="○"/>
      <w:lvlJc w:val="left"/>
      <w:pPr>
        <w:ind w:left="3600" w:hanging="360"/>
      </w:pPr>
    </w:lvl>
    <w:lvl w:ilvl="5" w:tplc="5FDCD992" w:tentative="1">
      <w:start w:val="1"/>
      <w:numFmt w:val="bullet"/>
      <w:lvlText w:val="■"/>
      <w:lvlJc w:val="left"/>
      <w:pPr>
        <w:ind w:left="4320" w:hanging="360"/>
      </w:pPr>
    </w:lvl>
    <w:lvl w:ilvl="6" w:tplc="6002ACE8" w:tentative="1">
      <w:start w:val="1"/>
      <w:numFmt w:val="bullet"/>
      <w:lvlText w:val="●"/>
      <w:lvlJc w:val="left"/>
      <w:pPr>
        <w:ind w:left="5040" w:hanging="360"/>
      </w:pPr>
    </w:lvl>
    <w:lvl w:ilvl="7" w:tplc="ACDCF6B6" w:tentative="1">
      <w:start w:val="1"/>
      <w:numFmt w:val="bullet"/>
      <w:lvlText w:val="●"/>
      <w:lvlJc w:val="left"/>
      <w:pPr>
        <w:ind w:left="5760" w:hanging="360"/>
      </w:pPr>
    </w:lvl>
    <w:lvl w:ilvl="8" w:tplc="5898272E" w:tentative="1">
      <w:start w:val="1"/>
      <w:numFmt w:val="bullet"/>
      <w:lvlText w:val="●"/>
      <w:lvlJc w:val="left"/>
      <w:pPr>
        <w:ind w:left="6480" w:hanging="360"/>
      </w:pPr>
    </w:lvl>
  </w:abstractNum>
  <w:abstractNum w:abstractNumId="4" w15:restartNumberingAfterBreak="0">
    <w:nsid w:val="7BBA6CA0"/>
    <w:multiLevelType w:val="hybridMultilevel"/>
    <w:tmpl w:val="E68AEB8E"/>
    <w:lvl w:ilvl="0" w:tplc="47D896E8">
      <w:start w:val="1"/>
      <w:numFmt w:val="bullet"/>
      <w:lvlText w:val="–"/>
      <w:lvlJc w:val="left"/>
      <w:pPr>
        <w:ind w:left="720" w:hanging="360"/>
      </w:pPr>
      <w:rPr>
        <w:rFonts w:ascii="Times New Roman" w:eastAsia="Times New Roman" w:hAnsi="Times New Roman" w:cs="Times New Roman"/>
        <w:sz w:val="26"/>
        <w:szCs w:val="26"/>
      </w:rPr>
    </w:lvl>
    <w:lvl w:ilvl="1" w:tplc="A7AE3386">
      <w:numFmt w:val="decimal"/>
      <w:lvlText w:val=""/>
      <w:lvlJc w:val="left"/>
    </w:lvl>
    <w:lvl w:ilvl="2" w:tplc="2940F4DC">
      <w:numFmt w:val="decimal"/>
      <w:lvlText w:val=""/>
      <w:lvlJc w:val="left"/>
    </w:lvl>
    <w:lvl w:ilvl="3" w:tplc="582055A2">
      <w:numFmt w:val="decimal"/>
      <w:lvlText w:val=""/>
      <w:lvlJc w:val="left"/>
    </w:lvl>
    <w:lvl w:ilvl="4" w:tplc="8158795E">
      <w:numFmt w:val="decimal"/>
      <w:lvlText w:val=""/>
      <w:lvlJc w:val="left"/>
    </w:lvl>
    <w:lvl w:ilvl="5" w:tplc="7B5E3F60">
      <w:numFmt w:val="decimal"/>
      <w:lvlText w:val=""/>
      <w:lvlJc w:val="left"/>
    </w:lvl>
    <w:lvl w:ilvl="6" w:tplc="9128516C">
      <w:numFmt w:val="decimal"/>
      <w:lvlText w:val=""/>
      <w:lvlJc w:val="left"/>
    </w:lvl>
    <w:lvl w:ilvl="7" w:tplc="FC829554">
      <w:numFmt w:val="decimal"/>
      <w:lvlText w:val=""/>
      <w:lvlJc w:val="left"/>
    </w:lvl>
    <w:lvl w:ilvl="8" w:tplc="40E4D126">
      <w:numFmt w:val="decimal"/>
      <w:lvlText w:val=""/>
      <w:lvlJc w:val="left"/>
    </w:lvl>
  </w:abstractNum>
  <w:num w:numId="1" w16cid:durableId="517352754">
    <w:abstractNumId w:val="3"/>
    <w:lvlOverride w:ilvl="0">
      <w:startOverride w:val="1"/>
    </w:lvlOverride>
  </w:num>
  <w:num w:numId="2" w16cid:durableId="153956008">
    <w:abstractNumId w:val="4"/>
    <w:lvlOverride w:ilvl="0">
      <w:startOverride w:val="1"/>
    </w:lvlOverride>
  </w:num>
  <w:num w:numId="3" w16cid:durableId="1460563200">
    <w:abstractNumId w:val="1"/>
  </w:num>
  <w:num w:numId="4" w16cid:durableId="814640569">
    <w:abstractNumId w:val="2"/>
  </w:num>
  <w:num w:numId="5" w16cid:durableId="20670276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 Nguyen Duc (Intern - FPA)">
    <w15:presenceInfo w15:providerId="AD" w15:userId="S::phu.nd@bwidjsc.com::72a3e2cd-521f-4601-9a16-4037d02b39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D89"/>
    <w:rsid w:val="000E628E"/>
    <w:rsid w:val="00171C00"/>
    <w:rsid w:val="0018032C"/>
    <w:rsid w:val="001A306D"/>
    <w:rsid w:val="001E27BE"/>
    <w:rsid w:val="00216FE1"/>
    <w:rsid w:val="00251499"/>
    <w:rsid w:val="00261B2E"/>
    <w:rsid w:val="002B07A7"/>
    <w:rsid w:val="0032131D"/>
    <w:rsid w:val="00337033"/>
    <w:rsid w:val="00351BF4"/>
    <w:rsid w:val="00376B20"/>
    <w:rsid w:val="003B0D89"/>
    <w:rsid w:val="003E6390"/>
    <w:rsid w:val="0043282E"/>
    <w:rsid w:val="004D6430"/>
    <w:rsid w:val="005513FD"/>
    <w:rsid w:val="00561E4C"/>
    <w:rsid w:val="005A029C"/>
    <w:rsid w:val="00611C4C"/>
    <w:rsid w:val="00641B12"/>
    <w:rsid w:val="00643EB9"/>
    <w:rsid w:val="006C1250"/>
    <w:rsid w:val="0071323D"/>
    <w:rsid w:val="0079495E"/>
    <w:rsid w:val="007A0802"/>
    <w:rsid w:val="007C4605"/>
    <w:rsid w:val="00833413"/>
    <w:rsid w:val="00845288"/>
    <w:rsid w:val="008F1C66"/>
    <w:rsid w:val="00930709"/>
    <w:rsid w:val="009B5DF0"/>
    <w:rsid w:val="009C6113"/>
    <w:rsid w:val="00A11CF3"/>
    <w:rsid w:val="00A623CA"/>
    <w:rsid w:val="00B31A29"/>
    <w:rsid w:val="00B826B9"/>
    <w:rsid w:val="00BB466E"/>
    <w:rsid w:val="00BF321F"/>
    <w:rsid w:val="00C04B51"/>
    <w:rsid w:val="00C51C90"/>
    <w:rsid w:val="00CF59B5"/>
    <w:rsid w:val="00D859BC"/>
    <w:rsid w:val="00E13E11"/>
    <w:rsid w:val="00E7261B"/>
    <w:rsid w:val="00E85D42"/>
    <w:rsid w:val="00F248D2"/>
    <w:rsid w:val="00F407C6"/>
    <w:rsid w:val="00F95E16"/>
    <w:rsid w:val="00FC3846"/>
    <w:rsid w:val="00FD0D97"/>
    <w:rsid w:val="00FD5439"/>
    <w:rsid w:val="00FE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9685"/>
  <w15:docId w15:val="{35FE35DD-616E-4309-A08C-810B139E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B12"/>
  </w:style>
  <w:style w:type="paragraph" w:styleId="Heading1">
    <w:name w:val="heading 1"/>
    <w:basedOn w:val="Heading2"/>
    <w:next w:val="Normal"/>
    <w:link w:val="Heading1Char"/>
    <w:uiPriority w:val="9"/>
    <w:qFormat/>
    <w:rsid w:val="00A11CF3"/>
    <w:pPr>
      <w:outlineLvl w:val="0"/>
    </w:pPr>
  </w:style>
  <w:style w:type="paragraph" w:styleId="Heading2">
    <w:name w:val="heading 2"/>
    <w:basedOn w:val="Normal"/>
    <w:next w:val="Normal"/>
    <w:uiPriority w:val="9"/>
    <w:unhideWhenUsed/>
    <w:qFormat/>
    <w:rsid w:val="00643EB9"/>
    <w:pPr>
      <w:spacing w:before="120" w:after="120" w:line="360" w:lineRule="auto"/>
      <w:jc w:val="both"/>
      <w:outlineLvl w:val="1"/>
    </w:pPr>
    <w:rPr>
      <w:b/>
      <w:bCs/>
    </w:rPr>
  </w:style>
  <w:style w:type="paragraph" w:styleId="Heading3">
    <w:name w:val="heading 3"/>
    <w:basedOn w:val="Normal"/>
    <w:next w:val="Normal"/>
    <w:uiPriority w:val="9"/>
    <w:unhideWhenUsed/>
    <w:qFormat/>
    <w:rsid w:val="00641B12"/>
    <w:pPr>
      <w:spacing w:before="120" w:after="120" w:line="360" w:lineRule="auto"/>
      <w:ind w:firstLine="720"/>
      <w:jc w:val="both"/>
      <w:outlineLvl w:val="2"/>
    </w:pPr>
    <w:rPr>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11CF3"/>
    <w:rPr>
      <w:b/>
      <w:bCs/>
    </w:rPr>
  </w:style>
  <w:style w:type="character" w:styleId="CommentReference">
    <w:name w:val="annotation reference"/>
    <w:basedOn w:val="DefaultParagraphFont"/>
    <w:uiPriority w:val="99"/>
    <w:semiHidden/>
    <w:unhideWhenUsed/>
    <w:rsid w:val="001A306D"/>
    <w:rPr>
      <w:sz w:val="16"/>
      <w:szCs w:val="16"/>
    </w:rPr>
  </w:style>
  <w:style w:type="paragraph" w:styleId="CommentText">
    <w:name w:val="annotation text"/>
    <w:basedOn w:val="Normal"/>
    <w:link w:val="CommentTextChar"/>
    <w:uiPriority w:val="99"/>
    <w:unhideWhenUsed/>
    <w:rsid w:val="001A306D"/>
    <w:rPr>
      <w:sz w:val="20"/>
      <w:szCs w:val="20"/>
    </w:rPr>
  </w:style>
  <w:style w:type="character" w:customStyle="1" w:styleId="CommentTextChar">
    <w:name w:val="Comment Text Char"/>
    <w:basedOn w:val="DefaultParagraphFont"/>
    <w:link w:val="CommentText"/>
    <w:uiPriority w:val="99"/>
    <w:rsid w:val="001A306D"/>
    <w:rPr>
      <w:sz w:val="20"/>
      <w:szCs w:val="20"/>
    </w:rPr>
  </w:style>
  <w:style w:type="paragraph" w:styleId="CommentSubject">
    <w:name w:val="annotation subject"/>
    <w:basedOn w:val="CommentText"/>
    <w:next w:val="CommentText"/>
    <w:link w:val="CommentSubjectChar"/>
    <w:uiPriority w:val="99"/>
    <w:semiHidden/>
    <w:unhideWhenUsed/>
    <w:rsid w:val="001A306D"/>
    <w:rPr>
      <w:b/>
      <w:bCs/>
    </w:rPr>
  </w:style>
  <w:style w:type="character" w:customStyle="1" w:styleId="CommentSubjectChar">
    <w:name w:val="Comment Subject Char"/>
    <w:basedOn w:val="CommentTextChar"/>
    <w:link w:val="CommentSubject"/>
    <w:uiPriority w:val="99"/>
    <w:semiHidden/>
    <w:rsid w:val="001A30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1215</TotalTime>
  <Pages>10</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 Nguyen Duc (Intern - FPA)</cp:lastModifiedBy>
  <cp:revision>7</cp:revision>
  <dcterms:created xsi:type="dcterms:W3CDTF">2026-10-04T13:05:00Z</dcterms:created>
  <dcterms:modified xsi:type="dcterms:W3CDTF">2026-10-11T04:59:00Z</dcterms:modified>
</cp:coreProperties>
</file>