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A4A"/>
          <w:sz w:val="40"/>
        </w:rPr>
        <w:t>04. AUDIO PROCESSING &amp; STREAMING PIPELINE</w:t>
      </w:r>
    </w:p>
    <w:p>
      <w:pPr>
        <w:jc w:val="center"/>
      </w:pPr>
      <w:r>
        <w:rPr>
          <w:rFonts w:ascii="Arial" w:hAnsi="Arial"/>
          <w:i/>
          <w:color w:val="505A69"/>
          <w:sz w:val="22"/>
        </w:rPr>
        <w:t>Đặc Tả Xử Lý Media Tạm Thời, FFmpeg Sandboxing &amp; Cơ Chế Dọn Dẹp</w:t>
      </w:r>
    </w:p>
    <w:p>
      <w:pPr>
        <w:jc w:val="center"/>
      </w:pPr>
      <w:r>
        <w:rPr>
          <w:color w:val="C8CDD7"/>
        </w:rPr>
        <w:t>―――――――――――――――――――――――――――――――――――――――――――――</w:t>
      </w:r>
    </w:p>
    <w:p/>
    <w:p>
      <w:pPr>
        <w:pStyle w:val="Heading1"/>
        <w:spacing w:before="240" w:after="80"/>
      </w:pPr>
      <w:r>
        <w:rPr>
          <w:rFonts w:ascii="Arial" w:hAnsi="Arial"/>
          <w:b/>
          <w:color w:val="0F2A4A"/>
          <w:sz w:val="28"/>
        </w:rPr>
        <w:t>1. Nguyên Tắc Quản Trị Tệp Âm Thanh Tạm Thời (Temporary Ephemeral Audio)</w:t>
      </w:r>
    </w:p>
    <w:p>
      <w:r>
        <w:t>Trong trường hợp triển khai media processing cho nguồn âm thanh được phép (user upload hoặc hybrid fallback): Tệp âm thanh MP3 chỉ được xem là tài nguyên tạm thời (ephemeral cache) có vòng đời gắn liền với Session, tuyệt đối không lưu trữ vĩnh viễn và bị tiêu hủy ngay khi hết hạn.</w:t>
      </w:r>
    </w:p>
    <w:tbl>
      <w:tblPr>
        <w:tblW w:type="auto" w:w="0"/>
        <w:jc w:val="center"/>
        <w:tblLook w:firstColumn="1" w:firstRow="1" w:lastColumn="0" w:lastRow="0" w:noHBand="0" w:noVBand="1" w:val="04A0"/>
      </w:tblPr>
      <w:tblGrid>
        <w:gridCol w:w="9936"/>
      </w:tblGrid>
      <w:tr>
        <w:tc>
          <w:tcPr>
            <w:tcW w:type="dxa" w:w="9936"/>
            <w:tcMar>
              <w:top w:w="80" w:type="dxa"/>
              <w:bottom w:w="80" w:type="dxa"/>
              <w:left w:w="120" w:type="dxa"/>
              <w:right w:w="120" w:type="dxa"/>
            </w:tcMar>
            <w:shd w:fill="EBF3FA"/>
          </w:tcPr>
          <w:p>
            <w:pPr>
              <w:spacing w:after="0"/>
            </w:pPr>
            <w:r>
              <w:rPr>
                <w:b/>
                <w:color w:val="0F2A4A"/>
              </w:rPr>
              <w:t xml:space="preserve">[FACT] </w:t>
            </w:r>
            <w:r>
              <w:rPr>
                <w:sz w:val="19"/>
              </w:rPr>
              <w:t>QUY TẮC KHÔNG LƯU TRỮ VĨNH VIỄN (NO PERMANENT MP3): 1. Thư mục làm việc: /tmp/audio-sessions/{session_id}/audio.mp3 với quyền hạn 0700 thuộc về user unprivileged (audioweb).</w:t>
              <w:br/>
              <w:t>2. Thời gian sống (TTL): Tối đa 30 phút kể từ lần tương tác cuối cùng.</w:t>
              <w:br/>
              <w:t>3. Ngân sách đĩa tối đa (MAX_TEMP_STORAGE): Giới hạn 2GB tổng dung lượng tạm. Nếu vượt ngưỡng, hệ thống kích hoạt dọn dẹp khẩn cấp theo cơ chế LRU (Least Recently Used).</w:t>
            </w:r>
          </w:p>
        </w:tc>
      </w:tr>
    </w:tbl>
    <w:p/>
    <w:p>
      <w:pPr>
        <w:pStyle w:val="Heading1"/>
        <w:spacing w:before="240" w:after="80"/>
      </w:pPr>
      <w:r>
        <w:rPr>
          <w:rFonts w:ascii="Arial" w:hAnsi="Arial"/>
          <w:b/>
          <w:color w:val="0F2A4A"/>
          <w:sz w:val="28"/>
        </w:rPr>
        <w:t>2. Kiểm Soát Tài Nguyên FFmpeg Trên Server 1 Core</w:t>
      </w:r>
    </w:p>
    <w:p>
      <w:r>
        <w:t>Thực thi chuyển mã media bắt buộc tuân thủ cơ chế Sandboxing và giới hạn tài nguyên:</w:t>
      </w:r>
    </w:p>
    <w:tbl>
      <w:tblPr>
        <w:tblW w:type="auto" w:w="0"/>
        <w:jc w:val="center"/>
        <w:tblLook w:firstColumn="1" w:firstRow="1" w:lastColumn="0" w:lastRow="0" w:noHBand="0" w:noVBand="1" w:val="04A0"/>
      </w:tblPr>
      <w:tblGrid>
        <w:gridCol w:w="9936"/>
      </w:tblGrid>
      <w:tr>
        <w:tc>
          <w:tcPr>
            <w:tcW w:type="dxa" w:w="9936"/>
            <w:shd w:fill="212529"/>
            <w:tcMar>
              <w:top w:w="80" w:type="dxa"/>
              <w:bottom w:w="80" w:type="dxa"/>
              <w:left w:w="120" w:type="dxa"/>
              <w:right w:w="120" w:type="dxa"/>
            </w:tcMar>
          </w:tcPr>
          <w:p>
            <w:pPr>
              <w:spacing w:after="0"/>
            </w:pPr>
            <w:r>
              <w:rPr>
                <w:rFonts w:ascii="Consolas" w:hAnsi="Consolas"/>
                <w:color w:val="E6EBF0"/>
                <w:sz w:val="17"/>
              </w:rPr>
              <w:t>// Giới hạn 1 worker đồng thời, timeout 120s, độ ưu tiên CPU thấp nhất</w:t>
              <w:br/>
              <w:t>ctx, cancel := context.WithTimeout(context.Background(), 120*time.Second)</w:t>
              <w:br/>
              <w:t>defer cancel()</w:t>
              <w:br/>
              <w:br/>
              <w:t>cmd := exec.CommandContext(ctx, "nice", "-n", "19",</w:t>
              <w:br/>
              <w:t xml:space="preserve">    "ffmpeg", "-y", "-hide_banner", "-loglevel", "error",</w:t>
              <w:br/>
              <w:t xml:space="preserve">    "-threads", "1",</w:t>
              <w:br/>
              <w:t xml:space="preserve">    "-i", sanitizedInput,</w:t>
              <w:br/>
              <w:t xml:space="preserve">    "-vn", "-c:a", "libmp3lame", "-b:a", "128k",</w:t>
              <w:br/>
              <w:t xml:space="preserve">    sanitizedOutput,</w:t>
              <w:br/>
              <w:t>)</w:t>
            </w:r>
          </w:p>
        </w:tc>
      </w:tr>
    </w:tbl>
    <w:p/>
    <w:p>
      <w:pPr>
        <w:pStyle w:val="Heading1"/>
        <w:spacing w:before="240" w:after="80"/>
      </w:pPr>
      <w:r>
        <w:rPr>
          <w:rFonts w:ascii="Arial" w:hAnsi="Arial"/>
          <w:b/>
          <w:color w:val="0F2A4A"/>
          <w:sz w:val="28"/>
        </w:rPr>
        <w:t>3. Ba Tầng Dọn Dẹp Tệp Tạm (Three-Tier Cleanup Strategy)</w:t>
      </w:r>
    </w:p>
    <w:p>
      <w:r>
        <w:t>• Tầng 1 (Session Termination): Khi người dùng đóng phiên hoặc gọi DELETE /api/v1/sessions/{id}, backend xóa ngay thư mục tạm.</w:t>
      </w:r>
    </w:p>
    <w:p>
      <w:r>
        <w:t>• Tầng 2 (Background Cleaner Goroutine): Định kỳ 5 phút quét toàn bộ /tmp/audio-sessions/ và xóa mọi tệp có mtime &gt; 30 phút.</w:t>
      </w:r>
    </w:p>
    <w:p>
      <w:r>
        <w:t>• Tầng 3 (Server Startup Cleanup): Mỗi khi Go Backend hoặc máy chủ khởi động lại, hàm init() sẽ tự động dọn sạch thư mục tạm để giải phóng 100% dung lượng đĩa.</w:t>
      </w:r>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AUDIO STREAMING ARCHITECTURE SPECIFICATION | 04_AUDIO_PROCESSING_AND_STREAMING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