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09. PROGRESS &amp; HISTORY SYNCHRONIZATION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Thiết Kế Đồng Bộ Tiến Trình 60 Giây &amp; Quản Lý Lịch Sử Nghe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Phân Biệt Tiến Trình (Progress) vs Lịch Sử (History)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403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Listening Progress (Tiến trình)</w:t>
            </w:r>
          </w:p>
        </w:tc>
        <w:tc>
          <w:tcPr>
            <w:tcW w:type="dxa" w:w="388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Listening History (Lịch sử)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Mục đích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Đang nghe tới đâu để Resume chính xác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Đã nghe những nội dung gì, khi nào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Số lượng bản ghi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DUY NHẤT 1 bản ghi / (user_id, episode_id)</w:t>
            </w:r>
          </w:p>
        </w:tc>
        <w:tc>
          <w:tcPr>
            <w:tcW w:type="dxa" w:w="388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Nhiều bản ghi theo thời gian thực (Append-only)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Hành vi DB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UPSERT (INSERT ... ON DUPLICATE KEY UPDATE)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INSERT bản ghi mới sau khi nghe &gt; 30s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Dữ liệu lưu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position_seconds, progress_percent, completed</w:t>
            </w:r>
          </w:p>
        </w:tc>
        <w:tc>
          <w:tcPr>
            <w:tcW w:type="dxa" w:w="388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started_at, ended_at, duration_listened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Chu Kỳ Đồng Bộ Tiến Trình 60 Giây &amp; Resilience</w:t>
      </w:r>
    </w:p>
    <w:p>
      <w:r>
        <w:t>Chiến lược đồng bộ hóa nhiều tầng (Multi-tier Sync Strategy):</w:t>
      </w:r>
    </w:p>
    <w:p>
      <w:r>
        <w:t>• Định kỳ: Khi Player ở trạng thái PLAYING, Timer Client kích hoạt PUT /api/v1/progress sau mỗi 60 giây.</w:t>
      </w:r>
    </w:p>
    <w:p>
      <w:r>
        <w:t>• Sự kiện tức thời: Kích hoạt ngay khi người dùng nhấn PAUSE, kết thúc bài (ENDED), hoặc chuyển tab (document.visibilitychange).</w:t>
      </w:r>
    </w:p>
    <w:p>
      <w:r>
        <w:t>• Khôi phục ngoại tuyến: Nếu mất mạng, lưu position vào localStorage và tự động đồng bộ lại khi online.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09_PROGRESS_HISTORY_DESIGN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