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2A4A"/>
          <w:sz w:val="40"/>
        </w:rPr>
        <w:t>12. AUTHENTICATION &amp; AUTHORIZATION</w:t>
      </w:r>
    </w:p>
    <w:p>
      <w:pPr>
        <w:jc w:val="center"/>
      </w:pPr>
      <w:r>
        <w:rPr>
          <w:rFonts w:ascii="Arial" w:hAnsi="Arial"/>
          <w:i/>
          <w:color w:val="505A69"/>
          <w:sz w:val="22"/>
        </w:rPr>
        <w:t>Cơ Chế Xác Thực, Phân Quyền &amp; Quản Lý Phiên Làm Việc</w:t>
      </w:r>
    </w:p>
    <w:p>
      <w:pPr>
        <w:jc w:val="center"/>
      </w:pPr>
      <w:r>
        <w:rPr>
          <w:color w:val="C8CDD7"/>
        </w:rPr>
        <w:t>―――――――――――――――――――――――――――――――――――――――――――――</w:t>
      </w:r>
    </w:p>
    <w:p/>
    <w:p>
      <w:pPr>
        <w:pStyle w:val="Heading1"/>
        <w:spacing w:before="240" w:after="80"/>
      </w:pPr>
      <w:r>
        <w:rPr>
          <w:rFonts w:ascii="Arial" w:hAnsi="Arial"/>
          <w:b/>
          <w:color w:val="0F2A4A"/>
          <w:sz w:val="28"/>
        </w:rPr>
        <w:t>1. So Sánh Mô Hình: JWT vs HttpOnly Cookie Session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160"/>
            <w:shd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Tiêu chí so sánh</w:t>
            </w:r>
          </w:p>
        </w:tc>
        <w:tc>
          <w:tcPr>
            <w:tcW w:type="dxa" w:w="2592"/>
            <w:shd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Mô hình Token trong LocalStorage</w:t>
            </w:r>
          </w:p>
        </w:tc>
        <w:tc>
          <w:tcPr>
            <w:tcW w:type="dxa" w:w="2880"/>
            <w:shd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Mô hình HttpOnly Cookie (KHUYẾN NGHỊ)</w:t>
            </w:r>
          </w:p>
        </w:tc>
        <w:tc>
          <w:tcPr>
            <w:tcW w:type="dxa" w:w="2304"/>
            <w:shd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Mô hình State Session DB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Nguy cơ XSS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Rất cao: Script độc hại đọc được Token</w:t>
            </w:r>
          </w:p>
        </w:tc>
        <w:tc>
          <w:tcPr>
            <w:tcW w:type="dxa" w:w="28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Rất an toàn: JavaScript không thể truy cập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Rất an toàn: Cookie HttpOnly</w:t>
            </w:r>
          </w:p>
        </w:tc>
      </w:tr>
      <w:tr>
        <w:tc>
          <w:tcPr>
            <w:tcW w:type="dxa" w:w="216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Nguy cơ CSRF</w:t>
            </w:r>
          </w:p>
        </w:tc>
        <w:tc>
          <w:tcPr>
            <w:tcW w:type="dxa" w:w="259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Không bị ảnh hưởng trực tiếp</w:t>
            </w:r>
          </w:p>
        </w:tc>
        <w:tc>
          <w:tcPr>
            <w:tcW w:type="dxa" w:w="288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Cần phòng ngừa qua SameSite=Lax/Strict</w:t>
            </w:r>
          </w:p>
        </w:tc>
        <w:tc>
          <w:tcPr>
            <w:tcW w:type="dxa" w:w="2304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Cần phòng ngừa SameSite=Strict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Tiêu tốn RAM VPS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0 byte RAM (Stateless verify chữ ký)</w:t>
            </w:r>
          </w:p>
        </w:tc>
        <w:tc>
          <w:tcPr>
            <w:tcW w:type="dxa" w:w="28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0 byte RAM (JWT trong cookie)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Tốn RAM query bảng sessions hoặc Redis</w:t>
            </w:r>
          </w:p>
        </w:tc>
      </w:tr>
      <w:tr>
        <w:tc>
          <w:tcPr>
            <w:tcW w:type="dxa" w:w="216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Độ phù hợp VPS yếu</w:t>
            </w:r>
          </w:p>
        </w:tc>
        <w:tc>
          <w:tcPr>
            <w:tcW w:type="dxa" w:w="259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Trung bình (Rủi ro bảo mật)</w:t>
            </w:r>
          </w:p>
        </w:tc>
        <w:tc>
          <w:tcPr>
            <w:tcW w:type="dxa" w:w="288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Tối ưu nhất: Bảo mật cao + 0% tải RAM</w:t>
            </w:r>
          </w:p>
        </w:tc>
        <w:tc>
          <w:tcPr>
            <w:tcW w:type="dxa" w:w="2304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Kém: Tăng tải truy vấn MySQL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tcMar>
              <w:top w:w="80" w:type="dxa"/>
              <w:bottom w:w="80" w:type="dxa"/>
              <w:left w:w="120" w:type="dxa"/>
              <w:right w:w="120" w:type="dxa"/>
            </w:tcMar>
            <w:shd w:fill="EAF5EA"/>
          </w:tcPr>
          <w:p>
            <w:pPr>
              <w:spacing w:after="0"/>
            </w:pPr>
            <w:r>
              <w:rPr>
                <w:b/>
                <w:color w:val="146E28"/>
              </w:rPr>
              <w:t xml:space="preserve">[RECOMMENDATION] </w:t>
            </w:r>
            <w:r>
              <w:rPr>
                <w:sz w:val="19"/>
              </w:rPr>
              <w:t>KHUYẾN NGHỊ CUỐI CÙNG: Áp dụng cơ chế lai (Hybrid Token via Cookie): Access Token (thời hạn 15 phút) và Refresh Token (thời hạn 7 ngày) được lưu trong HttpOnly, Secure, SameSite=Lax Cookie. Frontend không cần lưu trữ token trong LocalStorage, loại trừ 100% rủi ro đánh cắp token qua XSS.</w:t>
            </w:r>
          </w:p>
        </w:tc>
      </w:tr>
    </w:tbl>
    <w:p/>
    <w:p>
      <w:pPr>
        <w:pStyle w:val="Heading1"/>
        <w:spacing w:before="240" w:after="80"/>
      </w:pPr>
      <w:r>
        <w:rPr>
          <w:rFonts w:ascii="Arial" w:hAnsi="Arial"/>
          <w:b/>
          <w:color w:val="0F2A4A"/>
          <w:sz w:val="28"/>
        </w:rPr>
        <w:t>2. Thiết Lập CORS Chuẩn Cho Môi Trường Phân Tách Domain</w:t>
      </w:r>
    </w:p>
    <w:p>
      <w:r>
        <w:t>Do Frontend (https://example.com) và Backend API (https://api.example.com) khác origin, Nginx và Go backend phải cấu hình CORS nghiêm ngặt: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21252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E6EBF0"/>
                <w:sz w:val="17"/>
              </w:rPr>
              <w:t>Access-Control-Allow-Origin: https://example.com</w:t>
              <w:br/>
              <w:t>Access-Control-Allow-Credentials: true</w:t>
              <w:br/>
              <w:t>Access-Control-Allow-Methods: GET, POST, PUT, DELETE, OPTIONS</w:t>
              <w:br/>
              <w:t>Access-Control-Allow-Headers: Content-Type, Authorization, Range, X-Requested-With</w:t>
              <w:br/>
              <w:t>Access-Control-Max-Age: 86400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tcMar>
              <w:top w:w="80" w:type="dxa"/>
              <w:bottom w:w="80" w:type="dxa"/>
              <w:left w:w="120" w:type="dxa"/>
              <w:right w:w="120" w:type="dxa"/>
            </w:tcMar>
            <w:shd w:fill="FDEDEC"/>
          </w:tcPr>
          <w:p>
            <w:pPr>
              <w:spacing w:after="0"/>
            </w:pPr>
            <w:r>
              <w:rPr>
                <w:b/>
                <w:color w:val="B41414"/>
              </w:rPr>
              <w:t xml:space="preserve">[WARNING] </w:t>
            </w:r>
            <w:r>
              <w:rPr>
                <w:sz w:val="19"/>
              </w:rPr>
              <w:t>TUYỆT ĐỐI KHÔNG SỬ DỤNG Access-Control-Allow-Origin: * khi Access-Control-Allow-Credentials: true. Đây là lỗi cấu hình bảo mật nghiêm trọng và bị trình duyệt chặn hoàn toàn theo chuẩn W3C/MDN.</w:t>
            </w:r>
          </w:p>
        </w:tc>
      </w:tr>
    </w:tbl>
    <w:p/>
    <w:sectPr w:rsidR="00FC693F" w:rsidRPr="0006063C" w:rsidSect="00034616">
      <w:headerReference w:type="default" r:id="rId9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AUDIO STREAMING ARCHITECTURE SPECIFICATION | 12_Authentication_Authorization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Arial" w:hAnsi="Arial"/>
      <w:color w:val="212529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787878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