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14. YOUTUBE API &amp; POLICY RESEARCH</w:t>
      </w:r>
    </w:p>
    <w:p>
      <w:pPr>
        <w:jc w:val="center"/>
      </w:pPr>
      <w:r>
        <w:rPr>
          <w:rFonts w:ascii="Arial" w:hAnsi="Arial"/>
          <w:i/>
          <w:color w:val="505A69"/>
          <w:sz w:val="22"/>
        </w:rPr>
        <w:t>Nghiên Cứu Điều Khoản Dịch Vụ, Hạn Ngạch API &amp; Giới Hạn Pháp Lý</w:t>
      </w:r>
    </w:p>
    <w:p>
      <w:pPr>
        <w:jc w:val="center"/>
      </w:pPr>
      <w:r>
        <w:rPr>
          <w:color w:val="C8CDD7"/>
        </w:rPr>
        <w:t>―――――――――――――――――――――――――――――――――――――――――――――</w:t>
      </w:r>
    </w:p>
    <w:p/>
    <w:p>
      <w:pPr>
        <w:pStyle w:val="Heading1"/>
        <w:spacing w:before="240" w:after="80"/>
      </w:pPr>
      <w:r>
        <w:rPr>
          <w:rFonts w:ascii="Arial" w:hAnsi="Arial"/>
          <w:b/>
          <w:color w:val="0F2A4A"/>
          <w:sz w:val="28"/>
        </w:rPr>
        <w:t>1. Điều Khoản Dịch Vụ Của YouTube (YouTube Terms of Service)</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FADBD8"/>
          </w:tcPr>
          <w:p>
            <w:pPr>
              <w:spacing w:after="0"/>
            </w:pPr>
            <w:r>
              <w:rPr>
                <w:b/>
                <w:color w:val="B41414"/>
              </w:rPr>
              <w:t xml:space="preserve">[LEGAL WARNING] </w:t>
            </w:r>
            <w:r>
              <w:rPr>
                <w:sz w:val="19"/>
              </w:rPr>
              <w:t>ĐIỀU KHOẢN CỐT LÕI (YouTube ToS Mục II.1 và Developer Policies Mục III.E):</w:t>
              <w:br/>
              <w:t>1. Nghiêm cấm tải xuống, tách âm thanh (stream-ripping), chuyển đổi định dạng (convert MP3) hoặc lưu trữ nội dung nghe nhìn từ YouTube trừ khi có sự đồng ý trước bằng văn bản của YouTube hoặc chủ sở hữu bản quyền hợp pháp.</w:t>
              <w:br/>
              <w:t>2. Nghiêm cấm tách riêng phần âm thanh khỏi phần hình ảnh để phát lại độc lập.</w:t>
              <w:br/>
              <w:t>3. Nghiêm cấm can thiệp, vô hiệu hóa hoặc bypass bất kỳ cơ chế quản lý bản quyền kỹ thuật số (DRM), access control hay chữ ký số bảo vệ nào.</w:t>
            </w:r>
          </w:p>
        </w:tc>
      </w:tr>
    </w:tbl>
    <w:p/>
    <w:p>
      <w:pPr>
        <w:pStyle w:val="Heading1"/>
        <w:spacing w:before="240" w:after="80"/>
      </w:pPr>
      <w:r>
        <w:rPr>
          <w:rFonts w:ascii="Arial" w:hAnsi="Arial"/>
          <w:b/>
          <w:color w:val="0F2A4A"/>
          <w:sz w:val="28"/>
        </w:rPr>
        <w:t>2. Phân Tích YouTube Data API v3 &amp; Quota</w:t>
      </w:r>
    </w:p>
    <w:p>
      <w:r>
        <w:t>• Hạn mức mặc định: 10,000 units/ngày cho một dự án Google Cloud Platform miễn phí.</w:t>
      </w:r>
    </w:p>
    <w:p>
      <w:r>
        <w:t>• Tiêu thụ hạn ngạch: Một truy vấn tìm kiếm (Search: list) tiêu tốn 100 units -&gt; Giới hạn tối đa 100 lượt tìm kiếm/ngày.</w:t>
      </w:r>
    </w:p>
    <w:p>
      <w:r>
        <w:t>• Trả lời API: YouTube Data API chỉ trả về METADATA (Tiêu đề, Mô tả, Kênh, Thumbnail) và KHÔNG BAO GIỜ cung cấp direct download URL cho file MP3/Video.</w:t>
      </w:r>
    </w:p>
    <w:p>
      <w:pPr>
        <w:pStyle w:val="Heading1"/>
        <w:spacing w:before="240" w:after="80"/>
      </w:pPr>
      <w:r>
        <w:rPr>
          <w:rFonts w:ascii="Arial" w:hAnsi="Arial"/>
          <w:b/>
          <w:color w:val="0F2A4A"/>
          <w:sz w:val="28"/>
        </w:rPr>
        <w:t>3. Kết Luận Kiến Trúc Cho Dự Án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AF5EA"/>
          </w:tcPr>
          <w:p>
            <w:pPr>
              <w:spacing w:after="0"/>
            </w:pPr>
            <w:r>
              <w:rPr>
                <w:b/>
                <w:color w:val="146E28"/>
              </w:rPr>
              <w:t xml:space="preserve">[RECOMMENDATION] </w:t>
            </w:r>
            <w:r>
              <w:rPr>
                <w:sz w:val="19"/>
              </w:rPr>
              <w:t>Hệ thống TUYỆT ĐỐI KHÔNG TÍCH HỢP tính năng tải lậu âm thanh từ YouTube! Nếu người dùng muốn phát nội dung liên quan đến YouTube, giải pháp hợp pháp duy nhất là sử dụng YouTube IFrame Player API chính thức để nhúng trình phát nguyên bản có hình ảnh và quảng cáo của tác giả.</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14_YouTube_API_and_Policy_Research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