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21C" w:rsidRPr="00CC101D" w:rsidRDefault="001A37CF" w:rsidP="001A37CF">
      <w:pPr>
        <w:rPr>
          <w:rFonts w:ascii="Georgia" w:hAnsi="Georgia" w:cs="Times New Roman"/>
          <w:b/>
          <w:bCs/>
          <w:color w:val="0B776F"/>
          <w:sz w:val="56"/>
          <w:szCs w:val="56"/>
        </w:rPr>
      </w:pPr>
      <w:r w:rsidRPr="00CC101D">
        <w:rPr>
          <w:rFonts w:ascii="Georgia" w:hAnsi="Georgia" w:cs="Times New Roman"/>
          <w:b/>
          <w:bCs/>
          <w:color w:val="0B776F"/>
          <w:sz w:val="56"/>
          <w:szCs w:val="56"/>
        </w:rPr>
        <w:t>Khmer Text-to-Speech: A Literature Review</w:t>
      </w:r>
    </w:p>
    <w:p w:rsidR="001A37CF" w:rsidRDefault="001A37CF"/>
    <w:p w:rsidR="001A37CF" w:rsidRDefault="001A37CF">
      <w:r>
        <w:br w:type="page"/>
      </w:r>
    </w:p>
    <w:p w:rsidR="001A37CF" w:rsidRPr="00CC101D" w:rsidRDefault="00CC101D" w:rsidP="002053E5">
      <w:pPr>
        <w:jc w:val="both"/>
        <w:rPr>
          <w:rFonts w:ascii="Georgia" w:hAnsi="Georgia" w:cs="Times New Roman"/>
          <w:b/>
          <w:bCs/>
          <w:color w:val="0B776F"/>
          <w:sz w:val="40"/>
          <w:szCs w:val="40"/>
        </w:rPr>
      </w:pPr>
      <w:r w:rsidRPr="00CC101D">
        <w:rPr>
          <w:rFonts w:ascii="Georgia" w:hAnsi="Georgia" w:cs="Times New Roman"/>
          <w:b/>
          <w:bCs/>
          <w:color w:val="0B776F"/>
          <w:sz w:val="40"/>
          <w:szCs w:val="40"/>
        </w:rPr>
        <w:lastRenderedPageBreak/>
        <w:t xml:space="preserve">1. </w:t>
      </w:r>
      <w:r w:rsidR="001A37CF" w:rsidRPr="00CC101D">
        <w:rPr>
          <w:rFonts w:ascii="Georgia" w:hAnsi="Georgia" w:cs="Times New Roman"/>
          <w:b/>
          <w:bCs/>
          <w:color w:val="0B776F"/>
          <w:sz w:val="40"/>
          <w:szCs w:val="40"/>
        </w:rPr>
        <w:t>Overview</w:t>
      </w:r>
    </w:p>
    <w:p w:rsidR="001A37CF" w:rsidRPr="001A37CF" w:rsidRDefault="001A37CF" w:rsidP="002053E5">
      <w:pPr>
        <w:jc w:val="both"/>
        <w:rPr>
          <w:rFonts w:ascii="Times New Roman" w:hAnsi="Times New Roman" w:cs="Times New Roman"/>
        </w:rPr>
      </w:pPr>
      <w:r w:rsidRPr="001A37CF">
        <w:rPr>
          <w:rFonts w:ascii="Times New Roman" w:hAnsi="Times New Roman" w:cs="Times New Roman"/>
        </w:rPr>
        <w:t>VoxCPM2, Higgs</w:t>
      </w:r>
      <w:r w:rsidR="003E302C">
        <w:rPr>
          <w:rFonts w:ascii="Times New Roman" w:hAnsi="Times New Roman" w:cs="Times New Roman"/>
        </w:rPr>
        <w:t xml:space="preserve"> TTS 3</w:t>
      </w:r>
      <w:r w:rsidRPr="001A37CF">
        <w:rPr>
          <w:rFonts w:ascii="Times New Roman" w:hAnsi="Times New Roman" w:cs="Times New Roman"/>
        </w:rPr>
        <w:t xml:space="preserve">, Fish Audio S2 Pro, and MMS-TTS were tested over a fixed 100 Khmer sentences (50 pure Khmer, and 50 code-switched). Out of the four model, only VoxCPM2, and Higgs-v3-TTS was able to consistently output Khmer speech audio without hallucinated to another language. The summary of both </w:t>
      </w:r>
      <w:r w:rsidR="00CC101D" w:rsidRPr="001A37CF">
        <w:rPr>
          <w:rFonts w:ascii="Times New Roman" w:hAnsi="Times New Roman" w:cs="Times New Roman"/>
        </w:rPr>
        <w:t>models</w:t>
      </w:r>
      <w:r w:rsidRPr="001A37CF">
        <w:rPr>
          <w:rFonts w:ascii="Times New Roman" w:hAnsi="Times New Roman" w:cs="Times New Roman"/>
        </w:rPr>
        <w:t xml:space="preserve"> can be described as follow:</w:t>
      </w:r>
    </w:p>
    <w:p w:rsidR="001A37CF" w:rsidRPr="001A37CF" w:rsidRDefault="001A37CF" w:rsidP="002053E5">
      <w:pPr>
        <w:pStyle w:val="ListBullet"/>
        <w:spacing w:after="60"/>
        <w:ind w:left="648" w:hanging="288"/>
        <w:jc w:val="both"/>
        <w:rPr>
          <w:rFonts w:ascii="Times New Roman" w:hAnsi="Times New Roman" w:cs="Times New Roman"/>
          <w:color w:val="auto"/>
          <w:sz w:val="22"/>
        </w:rPr>
      </w:pPr>
      <w:r w:rsidRPr="001A37CF">
        <w:rPr>
          <w:rFonts w:ascii="Times New Roman" w:hAnsi="Times New Roman" w:cs="Times New Roman"/>
          <w:color w:val="auto"/>
          <w:sz w:val="22"/>
        </w:rPr>
        <w:t>VoxCPM2 (OpenBMB, 2B parameters, Apache-2.0) — a tokenizer-free diffusion-autoregressive model that predicts continuous acoustic latents rather than discrete codec tokens. Khmer is one of its 30 documented languages, with a self-reported 2.05% CER.</w:t>
      </w:r>
    </w:p>
    <w:p w:rsidR="001A37CF" w:rsidRPr="001A37CF" w:rsidRDefault="001A37CF" w:rsidP="002053E5">
      <w:pPr>
        <w:pStyle w:val="ListBullet"/>
        <w:spacing w:after="60"/>
        <w:ind w:left="648" w:hanging="288"/>
        <w:jc w:val="both"/>
        <w:rPr>
          <w:rFonts w:ascii="Times New Roman" w:hAnsi="Times New Roman" w:cs="Times New Roman"/>
          <w:color w:val="auto"/>
          <w:sz w:val="22"/>
        </w:rPr>
      </w:pPr>
      <w:r w:rsidRPr="001A37CF">
        <w:rPr>
          <w:rFonts w:ascii="Times New Roman" w:hAnsi="Times New Roman" w:cs="Times New Roman"/>
          <w:color w:val="auto"/>
          <w:sz w:val="22"/>
        </w:rPr>
        <w:t>Higgs TTS 3 (Boson AI, 4B parameters, research/non-commercial) — a neural-codec language model on a Qwen3-4B backbone with a semantically-grounded audio tokenizer. Khmer is undocumented, yet works.</w:t>
      </w:r>
    </w:p>
    <w:p w:rsidR="001A37CF" w:rsidRPr="00CC101D" w:rsidRDefault="00CC101D" w:rsidP="002053E5">
      <w:pPr>
        <w:jc w:val="both"/>
        <w:rPr>
          <w:rFonts w:ascii="Georgia" w:hAnsi="Georgia"/>
          <w:b/>
          <w:bCs/>
          <w:color w:val="0B776F"/>
          <w:sz w:val="40"/>
          <w:szCs w:val="40"/>
        </w:rPr>
      </w:pPr>
      <w:r w:rsidRPr="00CC101D">
        <w:rPr>
          <w:rFonts w:ascii="Georgia" w:hAnsi="Georgia"/>
          <w:b/>
          <w:bCs/>
          <w:color w:val="0B776F"/>
          <w:sz w:val="40"/>
          <w:szCs w:val="40"/>
        </w:rPr>
        <w:t>2. Background</w:t>
      </w:r>
    </w:p>
    <w:p w:rsidR="00CC101D" w:rsidRPr="00CC101D" w:rsidRDefault="00CC101D" w:rsidP="002053E5">
      <w:pPr>
        <w:jc w:val="both"/>
        <w:rPr>
          <w:rFonts w:ascii="Times New Roman" w:hAnsi="Times New Roman" w:cs="Times New Roman"/>
        </w:rPr>
      </w:pPr>
      <w:r w:rsidRPr="00CC101D">
        <w:rPr>
          <w:rFonts w:ascii="Times New Roman" w:hAnsi="Times New Roman" w:cs="Times New Roman"/>
        </w:rPr>
        <w:t>Modern Text-to-Speech model can be deconstructed into 3 core components as shown in Table 1 below.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766"/>
        <w:gridCol w:w="3709"/>
        <w:gridCol w:w="3885"/>
      </w:tblGrid>
      <w:tr w:rsidR="00CC101D" w:rsidRPr="00CC101D" w:rsidTr="002053E5">
        <w:tc>
          <w:tcPr>
            <w:tcW w:w="1766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70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Job</w:t>
            </w:r>
          </w:p>
        </w:tc>
        <w:tc>
          <w:tcPr>
            <w:tcW w:w="388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Typical </w:t>
            </w:r>
            <w:proofErr w:type="spellStart"/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realisation</w:t>
            </w:r>
            <w:proofErr w:type="spellEnd"/>
          </w:p>
        </w:tc>
      </w:tr>
      <w:tr w:rsidR="00CC101D" w:rsidRPr="00CC101D" w:rsidTr="002053E5">
        <w:tc>
          <w:tcPr>
            <w:tcW w:w="1766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Text frontend</w:t>
            </w:r>
          </w:p>
        </w:tc>
        <w:tc>
          <w:tcPr>
            <w:tcW w:w="370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Turn written text into a sequence the model can condition on</w:t>
            </w:r>
          </w:p>
        </w:tc>
        <w:tc>
          <w:tcPr>
            <w:tcW w:w="388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A byte/BPE tokenizer, or a G2P phonemizer plus lexicon</w:t>
            </w:r>
          </w:p>
        </w:tc>
      </w:tr>
      <w:tr w:rsidR="00CC101D" w:rsidRPr="00CC101D" w:rsidTr="002053E5">
        <w:tc>
          <w:tcPr>
            <w:tcW w:w="1766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Acoustic model</w:t>
            </w:r>
          </w:p>
        </w:tc>
        <w:tc>
          <w:tcPr>
            <w:tcW w:w="370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Predict a compact intermediate representation of the speech</w:t>
            </w:r>
          </w:p>
        </w:tc>
        <w:tc>
          <w:tcPr>
            <w:tcW w:w="388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An autoregressive transformer, a diffusion model, or both</w:t>
            </w:r>
          </w:p>
        </w:tc>
      </w:tr>
      <w:tr w:rsidR="00CC101D" w:rsidRPr="00CC101D" w:rsidTr="002053E5">
        <w:tc>
          <w:tcPr>
            <w:tcW w:w="1766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Vocoder / decoder</w:t>
            </w:r>
          </w:p>
        </w:tc>
        <w:tc>
          <w:tcPr>
            <w:tcW w:w="370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Turn that representation into a waveform</w:t>
            </w:r>
          </w:p>
        </w:tc>
        <w:tc>
          <w:tcPr>
            <w:tcW w:w="388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</w:tcPr>
          <w:p w:rsidR="00CC101D" w:rsidRPr="00DC025D" w:rsidRDefault="00CC101D" w:rsidP="002053E5">
            <w:pPr>
              <w:spacing w:before="50" w:after="50" w:line="254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color w:val="1A1915"/>
                <w:sz w:val="18"/>
                <w:szCs w:val="18"/>
              </w:rPr>
              <w:t>A neural codec decoder, a GAN vocoder, or a VAE decoder</w:t>
            </w:r>
          </w:p>
        </w:tc>
      </w:tr>
    </w:tbl>
    <w:p w:rsidR="00CC101D" w:rsidRPr="002053E5" w:rsidRDefault="002053E5" w:rsidP="002053E5">
      <w:pPr>
        <w:jc w:val="both"/>
        <w:rPr>
          <w:i/>
          <w:iCs/>
          <w:color w:val="767171" w:themeColor="background2" w:themeShade="80"/>
          <w:sz w:val="18"/>
          <w:szCs w:val="18"/>
        </w:rPr>
      </w:pPr>
      <w:r w:rsidRPr="002053E5">
        <w:rPr>
          <w:rFonts w:ascii="Times New Roman" w:hAnsi="Times New Roman" w:cs="Times New Roman"/>
          <w:i/>
          <w:iCs/>
          <w:color w:val="767171" w:themeColor="background2" w:themeShade="80"/>
          <w:sz w:val="18"/>
          <w:szCs w:val="18"/>
        </w:rPr>
        <w:t>Table 1: Three Core Component of a Modern Text-to-Speech Model</w:t>
      </w:r>
    </w:p>
    <w:p w:rsidR="00CC101D" w:rsidRPr="003E302C" w:rsidRDefault="005233C2" w:rsidP="002053E5">
      <w:pPr>
        <w:jc w:val="both"/>
        <w:rPr>
          <w:rFonts w:ascii="Times New Roman" w:hAnsi="Times New Roman" w:cs="Times New Roman"/>
        </w:rPr>
      </w:pPr>
      <w:r w:rsidRPr="003E302C">
        <w:rPr>
          <w:rFonts w:ascii="Times New Roman" w:hAnsi="Times New Roman" w:cs="Times New Roman"/>
        </w:rPr>
        <w:t xml:space="preserve">Speech model can be broken into 2 architecture in terms of acoustic: Discrete, and Continuous. </w:t>
      </w:r>
    </w:p>
    <w:p w:rsidR="005233C2" w:rsidRPr="003E302C" w:rsidRDefault="005233C2" w:rsidP="002053E5">
      <w:pPr>
        <w:jc w:val="both"/>
        <w:rPr>
          <w:rFonts w:ascii="Georgia" w:hAnsi="Georgia" w:cs="Times New Roman"/>
          <w:b/>
          <w:bCs/>
          <w:color w:val="0B776F"/>
          <w:sz w:val="40"/>
          <w:szCs w:val="40"/>
        </w:rPr>
      </w:pPr>
      <w:r w:rsidRPr="003E302C">
        <w:rPr>
          <w:rFonts w:ascii="Georgia" w:hAnsi="Georgia" w:cs="Times New Roman"/>
          <w:b/>
          <w:bCs/>
          <w:color w:val="0B776F"/>
          <w:sz w:val="40"/>
          <w:szCs w:val="40"/>
        </w:rPr>
        <w:t>2.1 Discrete Tokens</w:t>
      </w:r>
      <w:r w:rsidR="003E302C" w:rsidRPr="003E302C">
        <w:rPr>
          <w:rFonts w:ascii="Georgia" w:hAnsi="Georgia" w:cs="Times New Roman"/>
          <w:b/>
          <w:bCs/>
          <w:color w:val="0B776F"/>
          <w:sz w:val="40"/>
          <w:szCs w:val="40"/>
        </w:rPr>
        <w:t xml:space="preserve"> – Higgs TTS 3</w:t>
      </w:r>
    </w:p>
    <w:p w:rsidR="005233C2" w:rsidRPr="003E302C" w:rsidRDefault="005233C2" w:rsidP="002053E5">
      <w:pPr>
        <w:jc w:val="both"/>
        <w:rPr>
          <w:rFonts w:ascii="Times New Roman" w:hAnsi="Times New Roman" w:cs="Times New Roman"/>
        </w:rPr>
      </w:pPr>
      <w:r w:rsidRPr="003E302C">
        <w:rPr>
          <w:rFonts w:ascii="Times New Roman" w:hAnsi="Times New Roman" w:cs="Times New Roman"/>
        </w:rPr>
        <w:t xml:space="preserve">A separate codec model, trained beforehand, which compresses audio into sequence of integers that act as vocabulary. </w:t>
      </w:r>
      <w:r w:rsidRPr="003E302C">
        <w:rPr>
          <w:rFonts w:ascii="Times New Roman" w:hAnsi="Times New Roman" w:cs="Times New Roman"/>
        </w:rPr>
        <w:t>Every chunk of audio gets mapped to the nearest entry in this learned codebook.</w:t>
      </w:r>
    </w:p>
    <w:p w:rsidR="005233C2" w:rsidRPr="003E302C" w:rsidRDefault="005233C2" w:rsidP="002053E5">
      <w:pPr>
        <w:jc w:val="both"/>
        <w:rPr>
          <w:rFonts w:ascii="Times New Roman" w:hAnsi="Times New Roman" w:cs="Times New Roman"/>
        </w:rPr>
      </w:pPr>
      <w:r w:rsidRPr="003E302C">
        <w:rPr>
          <w:rFonts w:ascii="Times New Roman" w:hAnsi="Times New Roman" w:cs="Times New Roman"/>
        </w:rPr>
        <w:t>The limitation is that the codebook is a fixed, finite vocabulary of sound. If a language has specific sound, and pattern, that were not represented in the training data, the model would completely failed in generating those sounds.</w:t>
      </w:r>
    </w:p>
    <w:p w:rsidR="005233C2" w:rsidRPr="003E302C" w:rsidRDefault="005233C2" w:rsidP="002053E5">
      <w:pPr>
        <w:jc w:val="both"/>
        <w:rPr>
          <w:rFonts w:ascii="Georgia" w:hAnsi="Georgia" w:cs="Times New Roman"/>
          <w:b/>
          <w:bCs/>
          <w:color w:val="0B776F"/>
          <w:sz w:val="40"/>
          <w:szCs w:val="40"/>
        </w:rPr>
      </w:pPr>
      <w:r w:rsidRPr="003E302C">
        <w:rPr>
          <w:rFonts w:ascii="Georgia" w:hAnsi="Georgia" w:cs="Times New Roman"/>
          <w:b/>
          <w:bCs/>
          <w:color w:val="0B776F"/>
          <w:sz w:val="40"/>
          <w:szCs w:val="40"/>
        </w:rPr>
        <w:t>2.2 Continuous Latents</w:t>
      </w:r>
      <w:r w:rsidR="003E302C" w:rsidRPr="003E302C">
        <w:rPr>
          <w:rFonts w:ascii="Georgia" w:hAnsi="Georgia" w:cs="Times New Roman"/>
          <w:b/>
          <w:bCs/>
          <w:color w:val="0B776F"/>
          <w:sz w:val="40"/>
          <w:szCs w:val="40"/>
        </w:rPr>
        <w:t xml:space="preserve"> – VoxCPM2</w:t>
      </w:r>
    </w:p>
    <w:p w:rsidR="005233C2" w:rsidRDefault="005233C2" w:rsidP="002053E5">
      <w:pPr>
        <w:jc w:val="both"/>
        <w:rPr>
          <w:rFonts w:ascii="Times New Roman" w:hAnsi="Times New Roman" w:cs="Times New Roman"/>
        </w:rPr>
      </w:pPr>
      <w:r w:rsidRPr="003E302C">
        <w:rPr>
          <w:rFonts w:ascii="Times New Roman" w:hAnsi="Times New Roman" w:cs="Times New Roman"/>
        </w:rPr>
        <w:t>The model predicts continuous vectors directly, either through regression or diffusion decoder.</w:t>
      </w:r>
      <w:r w:rsidR="003E302C" w:rsidRPr="003E302C">
        <w:rPr>
          <w:rFonts w:ascii="Times New Roman" w:hAnsi="Times New Roman" w:cs="Times New Roman"/>
        </w:rPr>
        <w:t xml:space="preserve"> However, since there </w:t>
      </w:r>
      <w:proofErr w:type="gramStart"/>
      <w:r w:rsidR="003E302C" w:rsidRPr="003E302C">
        <w:rPr>
          <w:rFonts w:ascii="Times New Roman" w:hAnsi="Times New Roman" w:cs="Times New Roman"/>
        </w:rPr>
        <w:t>is</w:t>
      </w:r>
      <w:proofErr w:type="gramEnd"/>
      <w:r w:rsidR="003E302C" w:rsidRPr="003E302C">
        <w:rPr>
          <w:rFonts w:ascii="Times New Roman" w:hAnsi="Times New Roman" w:cs="Times New Roman"/>
        </w:rPr>
        <w:t xml:space="preserve"> no quantization steps, small prediction error can compound over long sequence, so the architecture needs constraint to stay stable.</w:t>
      </w:r>
    </w:p>
    <w:p w:rsidR="003E302C" w:rsidRPr="002053E5" w:rsidRDefault="00EF79C2" w:rsidP="002053E5">
      <w:pPr>
        <w:jc w:val="both"/>
        <w:rPr>
          <w:rFonts w:ascii="Georgia" w:hAnsi="Georgia" w:cs="Times New Roman"/>
          <w:b/>
          <w:bCs/>
          <w:color w:val="0B776F"/>
          <w:sz w:val="40"/>
          <w:szCs w:val="40"/>
        </w:rPr>
      </w:pPr>
      <w:r w:rsidRPr="002053E5">
        <w:rPr>
          <w:rFonts w:ascii="Georgia" w:hAnsi="Georgia" w:cs="Times New Roman"/>
          <w:b/>
          <w:bCs/>
          <w:color w:val="0B776F"/>
          <w:sz w:val="40"/>
          <w:szCs w:val="40"/>
        </w:rPr>
        <w:t>3. VoxCPM2</w:t>
      </w:r>
    </w:p>
    <w:p w:rsidR="002053E5" w:rsidRPr="002053E5" w:rsidRDefault="002053E5" w:rsidP="002053E5">
      <w:pPr>
        <w:spacing w:after="120" w:line="283" w:lineRule="auto"/>
        <w:jc w:val="both"/>
        <w:rPr>
          <w:rFonts w:ascii="Times New Roman" w:hAnsi="Times New Roman" w:cs="Times New Roman"/>
        </w:rPr>
      </w:pPr>
      <w:r w:rsidRPr="002053E5">
        <w:rPr>
          <w:rFonts w:ascii="Times New Roman" w:hAnsi="Times New Roman" w:cs="Times New Roman"/>
          <w:color w:val="1A1915"/>
          <w:sz w:val="21"/>
          <w:szCs w:val="21"/>
        </w:rPr>
        <w:t>A 2B-parameter language model predicts one continuous latent vector per four-frame patch of audio; a small diffusion transformer turns each predicted latent into acoustic features; a separately-trained variational autoencoder decodes those features to a waveform. Because the VAE takes 16 kHz features in and emits 48 kHz audio, super-resolution is built into the decoder rather than bolted on afterwards.</w:t>
      </w:r>
    </w:p>
    <w:p w:rsidR="00EF79C2" w:rsidRDefault="002053E5" w:rsidP="002053E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31510" cy="3355274"/>
            <wp:effectExtent l="0" t="0" r="2540" b="0"/>
            <wp:docPr id="2" name="Picture 2" descr="VoxCPM2 Mod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xCPM2 Model Archite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3E5" w:rsidRPr="00DC025D" w:rsidRDefault="002053E5" w:rsidP="00DC025D">
      <w:pPr>
        <w:jc w:val="center"/>
        <w:rPr>
          <w:rFonts w:ascii="Times New Roman" w:hAnsi="Times New Roman" w:cs="Times New Roman"/>
          <w:i/>
          <w:iCs/>
          <w:color w:val="767171" w:themeColor="background2" w:themeShade="80"/>
        </w:rPr>
      </w:pPr>
      <w:r w:rsidRPr="00DC025D">
        <w:rPr>
          <w:rFonts w:ascii="Times New Roman" w:hAnsi="Times New Roman" w:cs="Times New Roman"/>
          <w:i/>
          <w:iCs/>
          <w:color w:val="767171" w:themeColor="background2" w:themeShade="80"/>
        </w:rPr>
        <w:t>Figure 1: Overview of VoxCPM2 Model Architecture</w:t>
      </w:r>
    </w:p>
    <w:p w:rsidR="002053E5" w:rsidRPr="00DC025D" w:rsidRDefault="002053E5" w:rsidP="002053E5">
      <w:pPr>
        <w:rPr>
          <w:rFonts w:ascii="Georgia" w:hAnsi="Georgia" w:cs="Times New Roman"/>
          <w:b/>
          <w:bCs/>
          <w:color w:val="0B776F"/>
          <w:sz w:val="40"/>
          <w:szCs w:val="40"/>
        </w:rPr>
      </w:pPr>
      <w:r w:rsidRPr="00DC025D">
        <w:rPr>
          <w:rFonts w:ascii="Georgia" w:hAnsi="Georgia" w:cs="Times New Roman"/>
          <w:b/>
          <w:bCs/>
          <w:color w:val="0B776F"/>
          <w:sz w:val="40"/>
          <w:szCs w:val="40"/>
        </w:rPr>
        <w:t>3.1 Training VoxCPM2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1494"/>
        <w:gridCol w:w="5178"/>
      </w:tblGrid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Why it matters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patch_size</w:t>
            </w:r>
            <w:proofErr w:type="spellEnd"/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One LM step covers 4 VAE frames. Sequence length ≈ chars + duration×25/4.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feat_dim</w:t>
            </w:r>
            <w:proofErr w:type="spellEnd"/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Latent width the diffusion transformer predicts.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AudioVAE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frame rate</w:t>
            </w:r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25 fps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One second of audio ≈ 25 frames ≈ 6.25 LM positions.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max_length</w:t>
            </w:r>
            <w:proofErr w:type="spellEnd"/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8192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Training sequence cap; longer samples are dropped by the packer.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Encoder sample rate</w:t>
            </w:r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16 kHz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Training audio must be 16 kHz</w:t>
            </w: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— the validator hard-fails on a mismatch.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Output sample rate</w:t>
            </w:r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48 kHz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Free super-resolution; you do not supply 48 kHz data.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scalar_quantization_latent_dim</w:t>
            </w:r>
            <w:proofErr w:type="spellEnd"/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512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Scalar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quantisation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on the latent, not a VQ codebook — this is the “tokenizer-free” part.</w:t>
            </w:r>
          </w:p>
        </w:tc>
      </w:tr>
      <w:tr w:rsidR="002053E5" w:rsidRPr="00DC025D" w:rsidTr="002053E5">
        <w:tc>
          <w:tcPr>
            <w:tcW w:w="2689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inference_cfg_rate</w:t>
            </w:r>
            <w:proofErr w:type="spellEnd"/>
          </w:p>
        </w:tc>
        <w:tc>
          <w:tcPr>
            <w:tcW w:w="1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2.0</w:t>
            </w:r>
          </w:p>
        </w:tc>
        <w:tc>
          <w:tcPr>
            <w:tcW w:w="517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2053E5" w:rsidRPr="00DC025D" w:rsidRDefault="002053E5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Classifier-free guidance default, exposed as --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cfg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-value.</w:t>
            </w:r>
          </w:p>
        </w:tc>
      </w:tr>
    </w:tbl>
    <w:p w:rsidR="002053E5" w:rsidRDefault="002053E5" w:rsidP="002053E5">
      <w:pPr>
        <w:rPr>
          <w:rFonts w:ascii="Times New Roman" w:hAnsi="Times New Roman" w:cs="Times New Roman"/>
        </w:rPr>
      </w:pPr>
    </w:p>
    <w:p w:rsidR="002053E5" w:rsidRDefault="002053E5" w:rsidP="00205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data is a JSONL file, one JSON object per line: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C025D" w:rsidTr="00DC025D">
        <w:tc>
          <w:tcPr>
            <w:tcW w:w="9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hideMark/>
          </w:tcPr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>{"audio": "clips/km_0001.wav", "text": "&lt;Khmer transcript&gt;"}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>{"audio": "clips/km_0002.wav", "text": "&lt;Khmer transcript&gt;", "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ref_audio</w:t>
            </w:r>
            <w:proofErr w:type="spellEnd"/>
            <w:r>
              <w:rPr>
                <w:rFonts w:ascii="Courier New" w:hAnsi="Courier New"/>
                <w:sz w:val="16"/>
                <w:szCs w:val="16"/>
              </w:rPr>
              <w:t>": "clips/km_0001.wav"}</w:t>
            </w:r>
          </w:p>
        </w:tc>
      </w:tr>
    </w:tbl>
    <w:p w:rsidR="00DC025D" w:rsidRDefault="00DC025D" w:rsidP="00DC025D">
      <w:pPr>
        <w:spacing w:after="120"/>
        <w:rPr>
          <w:rFonts w:ascii="Calibri" w:eastAsia="Calibri" w:hAnsi="Calibri" w:cs="Khmer OS System"/>
          <w:color w:val="1A1915"/>
          <w:sz w:val="2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0"/>
        <w:gridCol w:w="1208"/>
        <w:gridCol w:w="6643"/>
      </w:tblGrid>
      <w:tr w:rsidR="00DC025D" w:rsidRPr="00DC025D" w:rsidTr="00DC025D">
        <w:tc>
          <w:tcPr>
            <w:tcW w:w="151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6643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Notes</w:t>
            </w:r>
          </w:p>
        </w:tc>
      </w:tr>
      <w:tr w:rsidR="00DC025D" w:rsidRPr="00DC025D" w:rsidTr="00DC025D">
        <w:tc>
          <w:tcPr>
            <w:tcW w:w="151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120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yes</w:t>
            </w:r>
          </w:p>
        </w:tc>
        <w:tc>
          <w:tcPr>
            <w:tcW w:w="6643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Path to a WAV. Relative paths resolve against the manifest's directory.</w:t>
            </w:r>
          </w:p>
        </w:tc>
      </w:tr>
      <w:tr w:rsidR="00DC025D" w:rsidRPr="00DC025D" w:rsidTr="00DC025D">
        <w:tc>
          <w:tcPr>
            <w:tcW w:w="151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20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yes</w:t>
            </w:r>
          </w:p>
        </w:tc>
        <w:tc>
          <w:tcPr>
            <w:tcW w:w="6643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Exact transcript. Raw Khmer — no phonemes, no segmentation, no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romanisation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DC025D" w:rsidRPr="00DC025D" w:rsidTr="00DC025D">
        <w:tc>
          <w:tcPr>
            <w:tcW w:w="151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ref_audio</w:t>
            </w:r>
            <w:proofErr w:type="spellEnd"/>
          </w:p>
        </w:tc>
        <w:tc>
          <w:tcPr>
            <w:tcW w:w="120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6643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A different clip from the same speaker. Trains the voice-cloning path.</w:t>
            </w:r>
          </w:p>
        </w:tc>
      </w:tr>
      <w:tr w:rsidR="00DC025D" w:rsidRPr="00DC025D" w:rsidTr="00DC025D">
        <w:tc>
          <w:tcPr>
            <w:tcW w:w="151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duration</w:t>
            </w:r>
          </w:p>
        </w:tc>
        <w:tc>
          <w:tcPr>
            <w:tcW w:w="120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6643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Seconds.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Lets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the length filter skip opening every file — worth it above a few thousand rows.</w:t>
            </w:r>
          </w:p>
        </w:tc>
      </w:tr>
      <w:tr w:rsidR="00DC025D" w:rsidRPr="00DC025D" w:rsidTr="00DC025D">
        <w:tc>
          <w:tcPr>
            <w:tcW w:w="151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dataset_id</w:t>
            </w:r>
            <w:proofErr w:type="spellEnd"/>
          </w:p>
        </w:tc>
        <w:tc>
          <w:tcPr>
            <w:tcW w:w="120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6643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Integer tag for mixing corpora; lets the model condition on source.</w:t>
            </w:r>
          </w:p>
        </w:tc>
      </w:tr>
    </w:tbl>
    <w:p w:rsidR="00DC025D" w:rsidRDefault="00DC025D" w:rsidP="002053E5">
      <w:pPr>
        <w:rPr>
          <w:rFonts w:ascii="Times New Roman" w:hAnsi="Times New Roman" w:cs="Times New Roman"/>
        </w:rPr>
      </w:pPr>
    </w:p>
    <w:p w:rsidR="00DC025D" w:rsidRPr="00DC025D" w:rsidRDefault="00DC025D" w:rsidP="00DC025D">
      <w:pPr>
        <w:spacing w:after="120" w:line="280" w:lineRule="auto"/>
        <w:rPr>
          <w:rFonts w:ascii="Times New Roman" w:hAnsi="Times New Roman" w:cs="Times New Roman"/>
        </w:rPr>
      </w:pPr>
      <w:r w:rsidRPr="00DC025D">
        <w:rPr>
          <w:rFonts w:ascii="Times New Roman" w:hAnsi="Times New Roman" w:cs="Times New Roman"/>
          <w:szCs w:val="21"/>
        </w:rPr>
        <w:t>The package ships a validator; run it before spending GPU hours. It reports total hours, duration range and text-length distribution, and hard-fails on missing files, sample-rate mismatches, empty transcripts and malformed JSON.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C025D" w:rsidTr="00DC025D">
        <w:tc>
          <w:tcPr>
            <w:tcW w:w="9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hideMark/>
          </w:tcPr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6"/>
                <w:szCs w:val="17"/>
              </w:rPr>
              <w:t>voxcpm</w:t>
            </w:r>
            <w:proofErr w:type="spellEnd"/>
            <w:r>
              <w:rPr>
                <w:rFonts w:ascii="Courier New" w:hAnsi="Courier New"/>
                <w:sz w:val="16"/>
                <w:szCs w:val="17"/>
              </w:rPr>
              <w:t xml:space="preserve"> validate --manifest data/</w:t>
            </w:r>
            <w:proofErr w:type="spellStart"/>
            <w:r>
              <w:rPr>
                <w:rFonts w:ascii="Courier New" w:hAnsi="Courier New"/>
                <w:sz w:val="16"/>
                <w:szCs w:val="17"/>
              </w:rPr>
              <w:t>train.jsonl</w:t>
            </w:r>
            <w:proofErr w:type="spellEnd"/>
            <w:r>
              <w:rPr>
                <w:rFonts w:ascii="Courier New" w:hAnsi="Courier New"/>
                <w:sz w:val="16"/>
                <w:szCs w:val="17"/>
              </w:rPr>
              <w:t xml:space="preserve"> --sample-rate 16000 --verbose</w:t>
            </w:r>
          </w:p>
        </w:tc>
      </w:tr>
    </w:tbl>
    <w:p w:rsidR="00DC025D" w:rsidRDefault="00DC025D" w:rsidP="002053E5">
      <w:pPr>
        <w:rPr>
          <w:rFonts w:ascii="Times New Roman" w:hAnsi="Times New Roman" w:cs="Times New Roman"/>
        </w:rPr>
      </w:pPr>
    </w:p>
    <w:p w:rsidR="00DC025D" w:rsidRPr="00DC025D" w:rsidRDefault="00DC025D" w:rsidP="00DC025D">
      <w:pPr>
        <w:rPr>
          <w:rFonts w:ascii="Times New Roman" w:hAnsi="Times New Roman" w:cs="Times New Roman"/>
          <w:b/>
          <w:bCs/>
          <w:color w:val="0B776F"/>
        </w:rPr>
      </w:pPr>
      <w:r w:rsidRPr="00DC025D">
        <w:rPr>
          <w:rFonts w:ascii="Times New Roman" w:hAnsi="Times New Roman" w:cs="Times New Roman"/>
          <w:b/>
          <w:bCs/>
          <w:color w:val="0B776F"/>
        </w:rPr>
        <w:t>Audio Requirements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035"/>
        <w:gridCol w:w="1831"/>
        <w:gridCol w:w="5494"/>
      </w:tblGrid>
      <w:tr w:rsidR="00DC025D" w:rsidRPr="00DC025D" w:rsidTr="008C73D8">
        <w:tc>
          <w:tcPr>
            <w:tcW w:w="203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831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Enforcement</w:t>
            </w:r>
          </w:p>
        </w:tc>
      </w:tr>
      <w:tr w:rsidR="00DC025D" w:rsidRPr="00DC025D" w:rsidTr="008C73D8">
        <w:tc>
          <w:tcPr>
            <w:tcW w:w="203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Sample rate</w:t>
            </w:r>
          </w:p>
        </w:tc>
        <w:tc>
          <w:tcPr>
            <w:tcW w:w="1831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16 kHz</w:t>
            </w:r>
          </w:p>
        </w:tc>
        <w:tc>
          <w:tcPr>
            <w:tcW w:w="5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Hard failure in validate on a mismatch.</w:t>
            </w:r>
          </w:p>
        </w:tc>
      </w:tr>
      <w:tr w:rsidR="00DC025D" w:rsidRPr="00DC025D" w:rsidTr="008C73D8">
        <w:tc>
          <w:tcPr>
            <w:tcW w:w="203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</w:p>
        </w:tc>
        <w:tc>
          <w:tcPr>
            <w:tcW w:w="1831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WAV</w:t>
            </w:r>
          </w:p>
        </w:tc>
        <w:tc>
          <w:tcPr>
            <w:tcW w:w="5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Recommended; anything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soundfile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reads will load.</w:t>
            </w:r>
          </w:p>
        </w:tc>
      </w:tr>
      <w:tr w:rsidR="00DC025D" w:rsidRPr="00DC025D" w:rsidTr="008C73D8">
        <w:tc>
          <w:tcPr>
            <w:tcW w:w="203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Clip duration</w:t>
            </w:r>
          </w:p>
        </w:tc>
        <w:tc>
          <w:tcPr>
            <w:tcW w:w="1831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3–30 s</w:t>
            </w:r>
          </w:p>
        </w:tc>
        <w:tc>
          <w:tcPr>
            <w:tcW w:w="5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Over 30 s warns (OOM risk); under 0.3 s warns as too short.</w:t>
            </w:r>
          </w:p>
        </w:tc>
      </w:tr>
      <w:tr w:rsidR="00DC025D" w:rsidRPr="00DC025D" w:rsidTr="008C73D8">
        <w:tc>
          <w:tcPr>
            <w:tcW w:w="203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Trailing silence</w:t>
            </w:r>
          </w:p>
        </w:tc>
        <w:tc>
          <w:tcPr>
            <w:tcW w:w="1831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&lt; 0.5 s</w:t>
            </w:r>
          </w:p>
        </w:tc>
        <w:tc>
          <w:tcPr>
            <w:tcW w:w="5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Not cosmetic — see the callout below.</w:t>
            </w:r>
          </w:p>
        </w:tc>
      </w:tr>
      <w:tr w:rsidR="00DC025D" w:rsidRPr="00DC025D" w:rsidTr="008C73D8">
        <w:tc>
          <w:tcPr>
            <w:tcW w:w="203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Loudness</w:t>
            </w:r>
          </w:p>
        </w:tc>
        <w:tc>
          <w:tcPr>
            <w:tcW w:w="1831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Normalised</w:t>
            </w:r>
            <w:proofErr w:type="spellEnd"/>
          </w:p>
        </w:tc>
        <w:tc>
          <w:tcPr>
            <w:tcW w:w="5494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 w:rsidP="008C73D8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Consistent level across the corpus.</w:t>
            </w:r>
          </w:p>
        </w:tc>
      </w:tr>
    </w:tbl>
    <w:p w:rsidR="00DC025D" w:rsidRDefault="00DC025D" w:rsidP="00DC025D">
      <w:pPr>
        <w:rPr>
          <w:rFonts w:ascii="Times New Roman" w:hAnsi="Times New Roman" w:cs="Times New Roman"/>
        </w:rPr>
      </w:pPr>
      <w:r w:rsidRPr="00DC025D">
        <w:rPr>
          <w:rFonts w:ascii="Times New Roman" w:hAnsi="Times New Roman" w:cs="Times New Roman"/>
          <w:b/>
          <w:i/>
          <w:iCs/>
          <w:color w:val="767171" w:themeColor="background2" w:themeShade="80"/>
          <w:sz w:val="18"/>
          <w:szCs w:val="18"/>
        </w:rPr>
        <w:t>Trailing silence is the most-cited cause of failure in the official FAQ</w:t>
      </w:r>
    </w:p>
    <w:p w:rsidR="00DC025D" w:rsidRDefault="00DC025D" w:rsidP="00DC025D">
      <w:pPr>
        <w:rPr>
          <w:rFonts w:ascii="Times New Roman" w:hAnsi="Times New Roman" w:cs="Times New Roman"/>
        </w:rPr>
      </w:pPr>
      <w:r w:rsidRPr="00DC025D">
        <w:rPr>
          <w:rFonts w:ascii="Times New Roman" w:hAnsi="Times New Roman" w:cs="Times New Roman"/>
          <w:i/>
          <w:iCs/>
          <w:color w:val="767171" w:themeColor="background2" w:themeShade="80"/>
          <w:sz w:val="18"/>
          <w:szCs w:val="18"/>
        </w:rPr>
        <w:t>Clips that end with a long silent tail teach the model that utterances do not end, and it learns to keep generating — producing exactly the runaway output that made Fish Audio S2 unusable in our evaluation. Trim aggressively. This is the highest-value preprocessing step available, and it costs nothing</w:t>
      </w:r>
    </w:p>
    <w:p w:rsidR="00DC025D" w:rsidRPr="00DC025D" w:rsidRDefault="00DC025D" w:rsidP="00DC025D">
      <w:pPr>
        <w:rPr>
          <w:rFonts w:ascii="Times New Roman" w:hAnsi="Times New Roman" w:cs="Times New Roman"/>
          <w:b/>
          <w:bCs/>
          <w:color w:val="0B776F"/>
        </w:rPr>
      </w:pPr>
      <w:r w:rsidRPr="00DC025D">
        <w:rPr>
          <w:rFonts w:ascii="Times New Roman" w:hAnsi="Times New Roman" w:cs="Times New Roman"/>
          <w:b/>
          <w:bCs/>
          <w:color w:val="0B776F"/>
        </w:rPr>
        <w:t>Data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15"/>
        <w:gridCol w:w="1607"/>
        <w:gridCol w:w="1418"/>
        <w:gridCol w:w="3120"/>
      </w:tblGrid>
      <w:tr w:rsidR="00DC025D" w:rsidRPr="00DC025D" w:rsidTr="00DC025D">
        <w:tc>
          <w:tcPr>
            <w:tcW w:w="321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1607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41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Realistic for Khmer?</w:t>
            </w:r>
          </w:p>
        </w:tc>
      </w:tr>
      <w:tr w:rsidR="00DC025D" w:rsidRPr="00DC025D" w:rsidTr="00DC025D">
        <w:tc>
          <w:tcPr>
            <w:tcW w:w="321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One specific Khmer voice</w:t>
            </w:r>
          </w:p>
        </w:tc>
        <w:tc>
          <w:tcPr>
            <w:tcW w:w="1607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LoRA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r=32</w:t>
            </w:r>
          </w:p>
        </w:tc>
        <w:tc>
          <w:tcPr>
            <w:tcW w:w="141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5–50 clips</w:t>
            </w:r>
          </w:p>
        </w:tc>
        <w:tc>
          <w:tcPr>
            <w:tcW w:w="312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Yes</w:t>
            </w: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— an afternoon of recording.</w:t>
            </w:r>
          </w:p>
        </w:tc>
      </w:tr>
      <w:tr w:rsidR="00DC025D" w:rsidRPr="00DC025D" w:rsidTr="00DC025D">
        <w:tc>
          <w:tcPr>
            <w:tcW w:w="321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Better Khmer prosody, or a domain (news, IVR, education)</w:t>
            </w:r>
          </w:p>
        </w:tc>
        <w:tc>
          <w:tcPr>
            <w:tcW w:w="1607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LoRA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r=32–64</w:t>
            </w:r>
          </w:p>
        </w:tc>
        <w:tc>
          <w:tcPr>
            <w:tcW w:w="141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50–500 clips</w:t>
            </w:r>
          </w:p>
        </w:tc>
        <w:tc>
          <w:tcPr>
            <w:tcW w:w="312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Yes — the highest-value target.</w:t>
            </w:r>
          </w:p>
        </w:tc>
      </w:tr>
      <w:tr w:rsidR="00DC025D" w:rsidRPr="00DC025D" w:rsidTr="00DC025D">
        <w:tc>
          <w:tcPr>
            <w:tcW w:w="321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Large-scale Khmer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customisation</w:t>
            </w:r>
            <w:proofErr w:type="spellEnd"/>
          </w:p>
        </w:tc>
        <w:tc>
          <w:tcPr>
            <w:tcW w:w="1607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Full fine-tune</w:t>
            </w:r>
          </w:p>
        </w:tc>
        <w:tc>
          <w:tcPr>
            <w:tcW w:w="141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1000+ clips</w:t>
            </w:r>
          </w:p>
        </w:tc>
        <w:tc>
          <w:tcPr>
            <w:tcW w:w="312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Plausible with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OpenSLR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SLR42.</w:t>
            </w:r>
          </w:p>
        </w:tc>
      </w:tr>
      <w:tr w:rsidR="00DC025D" w:rsidRPr="00DC025D" w:rsidTr="00DC025D">
        <w:tc>
          <w:tcPr>
            <w:tcW w:w="3215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Adding a language from scratch</w:t>
            </w:r>
          </w:p>
        </w:tc>
        <w:tc>
          <w:tcPr>
            <w:tcW w:w="1607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Full fine-tune,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lr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1e-5</w:t>
            </w:r>
          </w:p>
        </w:tc>
        <w:tc>
          <w:tcPr>
            <w:tcW w:w="1418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500+ hours</w:t>
            </w:r>
          </w:p>
        </w:tc>
        <w:tc>
          <w:tcPr>
            <w:tcW w:w="312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Not applicable — Khmer is already in.</w:t>
            </w:r>
          </w:p>
        </w:tc>
      </w:tr>
    </w:tbl>
    <w:p w:rsidR="00DC025D" w:rsidRDefault="00DC025D" w:rsidP="00DC025D">
      <w:pPr>
        <w:rPr>
          <w:rFonts w:ascii="Times New Roman" w:hAnsi="Times New Roman" w:cs="Times New Roman"/>
        </w:rPr>
      </w:pPr>
    </w:p>
    <w:p w:rsidR="00DC025D" w:rsidRPr="00DC025D" w:rsidRDefault="00DC025D" w:rsidP="00DC025D">
      <w:pPr>
        <w:rPr>
          <w:rFonts w:ascii="Times New Roman" w:hAnsi="Times New Roman" w:cs="Times New Roman"/>
          <w:b/>
          <w:bCs/>
          <w:color w:val="0B776F"/>
        </w:rPr>
      </w:pPr>
      <w:r w:rsidRPr="00DC025D">
        <w:rPr>
          <w:rFonts w:ascii="Times New Roman" w:hAnsi="Times New Roman" w:cs="Times New Roman"/>
          <w:b/>
          <w:bCs/>
          <w:color w:val="0B776F"/>
        </w:rPr>
        <w:t xml:space="preserve">Finetuning </w:t>
      </w:r>
    </w:p>
    <w:p w:rsidR="00DC025D" w:rsidRPr="00DC025D" w:rsidRDefault="00DC025D" w:rsidP="00DC025D">
      <w:pPr>
        <w:spacing w:after="120" w:line="280" w:lineRule="auto"/>
        <w:rPr>
          <w:rFonts w:ascii="Times New Roman" w:hAnsi="Times New Roman" w:cs="Times New Roman"/>
        </w:rPr>
      </w:pPr>
      <w:r w:rsidRPr="00DC025D">
        <w:rPr>
          <w:rFonts w:ascii="Times New Roman" w:hAnsi="Times New Roman" w:cs="Times New Roman"/>
          <w:szCs w:val="21"/>
        </w:rPr>
        <w:t xml:space="preserve">The </w:t>
      </w:r>
      <w:proofErr w:type="spellStart"/>
      <w:r w:rsidRPr="00DC025D">
        <w:rPr>
          <w:rFonts w:ascii="Times New Roman" w:hAnsi="Times New Roman" w:cs="Times New Roman"/>
          <w:szCs w:val="21"/>
        </w:rPr>
        <w:t>LoRA</w:t>
      </w:r>
      <w:proofErr w:type="spellEnd"/>
      <w:r w:rsidRPr="00DC025D">
        <w:rPr>
          <w:rFonts w:ascii="Times New Roman" w:hAnsi="Times New Roman" w:cs="Times New Roman"/>
          <w:szCs w:val="21"/>
        </w:rPr>
        <w:t xml:space="preserve"> configuration (conf/voxcpm_v2/</w:t>
      </w:r>
      <w:proofErr w:type="spellStart"/>
      <w:r w:rsidRPr="00DC025D">
        <w:rPr>
          <w:rFonts w:ascii="Times New Roman" w:hAnsi="Times New Roman" w:cs="Times New Roman"/>
          <w:szCs w:val="21"/>
        </w:rPr>
        <w:t>voxcpm_finetune_lora.yaml</w:t>
      </w:r>
      <w:proofErr w:type="spellEnd"/>
      <w:r w:rsidRPr="00DC025D">
        <w:rPr>
          <w:rFonts w:ascii="Times New Roman" w:hAnsi="Times New Roman" w:cs="Times New Roman"/>
          <w:szCs w:val="21"/>
        </w:rPr>
        <w:t>), abbreviated to the fields that carry decisions: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C025D" w:rsidTr="00DC025D">
        <w:tc>
          <w:tcPr>
            <w:tcW w:w="9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hideMark/>
          </w:tcPr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pretrained_path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/path/to/VoxCPM2/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train_manifest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/path/to/</w:t>
            </w:r>
            <w:proofErr w:type="spellStart"/>
            <w:r>
              <w:rPr>
                <w:rFonts w:ascii="Courier New" w:hAnsi="Courier New"/>
                <w:sz w:val="15"/>
                <w:szCs w:val="16"/>
              </w:rPr>
              <w:t>train.jsonl</w:t>
            </w:r>
            <w:proofErr w:type="spellEnd"/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val_manifest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 /path/to/</w:t>
            </w:r>
            <w:proofErr w:type="spellStart"/>
            <w:r>
              <w:rPr>
                <w:rFonts w:ascii="Courier New" w:hAnsi="Courier New"/>
                <w:sz w:val="15"/>
                <w:szCs w:val="16"/>
              </w:rPr>
              <w:t>val.jsonl</w:t>
            </w:r>
            <w:proofErr w:type="spellEnd"/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sample_rate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   16000      # must match your audio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out_sample_rate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48000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batch_size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    16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grad_accum_steps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1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num_iters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     1000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valid_interval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500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save_interval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 500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learning_rate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 xml:space="preserve">:    0.0001     # 1e-4 for </w:t>
            </w:r>
            <w:proofErr w:type="spellStart"/>
            <w:r>
              <w:rPr>
                <w:rFonts w:ascii="Courier New" w:hAnsi="Courier New"/>
                <w:sz w:val="15"/>
                <w:szCs w:val="16"/>
              </w:rPr>
              <w:t>LoRA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; 1e-5 for a full fine-tune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weight_decay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  0.01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warmup_steps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  100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max_batch_tokens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8192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>lambdas: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loss/diff: 1.0             # diffusion loss on the latent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loss/stop: 1.0             # end-of-utterance prediction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</w:t>
            </w:r>
          </w:p>
          <w:p w:rsidR="00DC025D" w:rsidRDefault="00DC025D">
            <w:pPr>
              <w:spacing w:after="0" w:line="240" w:lineRule="auto"/>
              <w:ind w:left="86"/>
            </w:pPr>
            <w:proofErr w:type="spellStart"/>
            <w:r>
              <w:rPr>
                <w:rFonts w:ascii="Courier New" w:hAnsi="Courier New"/>
                <w:sz w:val="15"/>
                <w:szCs w:val="16"/>
              </w:rPr>
              <w:t>lora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</w:t>
            </w:r>
            <w:proofErr w:type="spellStart"/>
            <w:r>
              <w:rPr>
                <w:rFonts w:ascii="Courier New" w:hAnsi="Courier New"/>
                <w:sz w:val="15"/>
                <w:szCs w:val="16"/>
              </w:rPr>
              <w:t>enable_lm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 true          # adapt the MiniCPM4 backbone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</w:t>
            </w:r>
            <w:proofErr w:type="spellStart"/>
            <w:r>
              <w:rPr>
                <w:rFonts w:ascii="Courier New" w:hAnsi="Courier New"/>
                <w:sz w:val="15"/>
                <w:szCs w:val="16"/>
              </w:rPr>
              <w:t>enable_dit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 true          # adapt the diffusion transformer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</w:t>
            </w:r>
            <w:proofErr w:type="spellStart"/>
            <w:r>
              <w:rPr>
                <w:rFonts w:ascii="Courier New" w:hAnsi="Courier New"/>
                <w:sz w:val="15"/>
                <w:szCs w:val="16"/>
              </w:rPr>
              <w:t>enable_proj</w:t>
            </w:r>
            <w:proofErr w:type="spellEnd"/>
            <w:r>
              <w:rPr>
                <w:rFonts w:ascii="Courier New" w:hAnsi="Courier New"/>
                <w:sz w:val="15"/>
                <w:szCs w:val="16"/>
              </w:rPr>
              <w:t>: false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r:     32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alpha: 32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6"/>
              </w:rPr>
              <w:t xml:space="preserve">  dropout: 0.0</w:t>
            </w:r>
          </w:p>
        </w:tc>
      </w:tr>
    </w:tbl>
    <w:p w:rsidR="00DC025D" w:rsidRDefault="00DC025D" w:rsidP="00DC025D">
      <w:pPr>
        <w:spacing w:after="120"/>
        <w:rPr>
          <w:rFonts w:ascii="Calibri" w:eastAsia="Calibri" w:hAnsi="Calibri" w:cs="Khmer OS System"/>
          <w:color w:val="1A1915"/>
          <w:sz w:val="21"/>
        </w:rPr>
      </w:pPr>
    </w:p>
    <w:p w:rsidR="00DC025D" w:rsidRPr="00DC025D" w:rsidRDefault="00DC025D" w:rsidP="00DC025D">
      <w:pPr>
        <w:pStyle w:val="ListBullet"/>
        <w:spacing w:after="60"/>
        <w:ind w:left="648" w:hanging="288"/>
        <w:rPr>
          <w:rFonts w:ascii="Times New Roman" w:hAnsi="Times New Roman" w:cs="Times New Roman"/>
          <w:sz w:val="22"/>
        </w:rPr>
      </w:pPr>
      <w:r w:rsidRPr="00DC025D">
        <w:rPr>
          <w:rFonts w:ascii="Times New Roman" w:hAnsi="Times New Roman" w:cs="Times New Roman"/>
          <w:b/>
          <w:sz w:val="22"/>
        </w:rPr>
        <w:t xml:space="preserve">Choosing the rank. </w:t>
      </w:r>
      <w:r w:rsidRPr="00DC025D">
        <w:rPr>
          <w:rFonts w:ascii="Times New Roman" w:hAnsi="Times New Roman" w:cs="Times New Roman"/>
          <w:sz w:val="22"/>
        </w:rPr>
        <w:t>r=32 clones a speaker; r=64 is for style or language work — which is what Khmer prosody correction is. Set alpha to r or 2r.</w:t>
      </w:r>
    </w:p>
    <w:p w:rsidR="00DC025D" w:rsidRPr="00DC025D" w:rsidRDefault="00DC025D" w:rsidP="00DC025D">
      <w:pPr>
        <w:pStyle w:val="ListBullet"/>
        <w:spacing w:after="60"/>
        <w:ind w:left="648" w:hanging="288"/>
        <w:rPr>
          <w:rFonts w:ascii="Times New Roman" w:hAnsi="Times New Roman" w:cs="Times New Roman"/>
          <w:sz w:val="22"/>
        </w:rPr>
      </w:pPr>
      <w:r w:rsidRPr="00DC025D">
        <w:rPr>
          <w:rFonts w:ascii="Times New Roman" w:hAnsi="Times New Roman" w:cs="Times New Roman"/>
          <w:b/>
          <w:sz w:val="22"/>
        </w:rPr>
        <w:t xml:space="preserve">Keep both adapters on. </w:t>
      </w:r>
      <w:r w:rsidRPr="00DC025D">
        <w:rPr>
          <w:rFonts w:ascii="Times New Roman" w:hAnsi="Times New Roman" w:cs="Times New Roman"/>
          <w:sz w:val="22"/>
        </w:rPr>
        <w:t xml:space="preserve">The backbone carries linguistic </w:t>
      </w:r>
      <w:proofErr w:type="spellStart"/>
      <w:r w:rsidRPr="00DC025D">
        <w:rPr>
          <w:rFonts w:ascii="Times New Roman" w:hAnsi="Times New Roman" w:cs="Times New Roman"/>
          <w:sz w:val="22"/>
        </w:rPr>
        <w:t>behaviour</w:t>
      </w:r>
      <w:proofErr w:type="spellEnd"/>
      <w:r w:rsidRPr="00DC025D">
        <w:rPr>
          <w:rFonts w:ascii="Times New Roman" w:hAnsi="Times New Roman" w:cs="Times New Roman"/>
          <w:sz w:val="22"/>
        </w:rPr>
        <w:t xml:space="preserve">, the </w:t>
      </w:r>
      <w:proofErr w:type="spellStart"/>
      <w:r w:rsidRPr="00DC025D">
        <w:rPr>
          <w:rFonts w:ascii="Times New Roman" w:hAnsi="Times New Roman" w:cs="Times New Roman"/>
          <w:sz w:val="22"/>
        </w:rPr>
        <w:t>DiT</w:t>
      </w:r>
      <w:proofErr w:type="spellEnd"/>
      <w:r w:rsidRPr="00DC025D">
        <w:rPr>
          <w:rFonts w:ascii="Times New Roman" w:hAnsi="Times New Roman" w:cs="Times New Roman"/>
          <w:sz w:val="22"/>
        </w:rPr>
        <w:t xml:space="preserve"> carries acoustic detail, and Khmer adaptation wants both. </w:t>
      </w:r>
      <w:proofErr w:type="spellStart"/>
      <w:r w:rsidRPr="00DC025D">
        <w:rPr>
          <w:rFonts w:ascii="Times New Roman" w:hAnsi="Times New Roman" w:cs="Times New Roman"/>
          <w:sz w:val="22"/>
        </w:rPr>
        <w:t>enable_proj</w:t>
      </w:r>
      <w:proofErr w:type="spellEnd"/>
      <w:r w:rsidRPr="00DC025D">
        <w:rPr>
          <w:rFonts w:ascii="Times New Roman" w:hAnsi="Times New Roman" w:cs="Times New Roman"/>
          <w:sz w:val="22"/>
        </w:rPr>
        <w:t xml:space="preserve"> stays false.</w:t>
      </w:r>
    </w:p>
    <w:p w:rsidR="00DC025D" w:rsidRPr="00DC025D" w:rsidRDefault="00DC025D" w:rsidP="00DC025D">
      <w:pPr>
        <w:pStyle w:val="ListBullet"/>
        <w:spacing w:after="60"/>
        <w:ind w:left="648" w:hanging="288"/>
        <w:rPr>
          <w:rFonts w:ascii="Times New Roman" w:hAnsi="Times New Roman" w:cs="Times New Roman"/>
          <w:sz w:val="22"/>
        </w:rPr>
      </w:pPr>
      <w:r w:rsidRPr="00DC025D">
        <w:rPr>
          <w:rFonts w:ascii="Times New Roman" w:hAnsi="Times New Roman" w:cs="Times New Roman"/>
          <w:b/>
          <w:sz w:val="22"/>
        </w:rPr>
        <w:t xml:space="preserve">For a full fine-tune, </w:t>
      </w:r>
      <w:r w:rsidRPr="00DC025D">
        <w:rPr>
          <w:rFonts w:ascii="Times New Roman" w:hAnsi="Times New Roman" w:cs="Times New Roman"/>
          <w:sz w:val="22"/>
        </w:rPr>
        <w:t xml:space="preserve">delete the </w:t>
      </w:r>
      <w:proofErr w:type="spellStart"/>
      <w:r w:rsidRPr="00DC025D">
        <w:rPr>
          <w:rFonts w:ascii="Times New Roman" w:hAnsi="Times New Roman" w:cs="Times New Roman"/>
          <w:sz w:val="22"/>
        </w:rPr>
        <w:t>lora</w:t>
      </w:r>
      <w:proofErr w:type="spellEnd"/>
      <w:r w:rsidRPr="00DC025D">
        <w:rPr>
          <w:rFonts w:ascii="Times New Roman" w:hAnsi="Times New Roman" w:cs="Times New Roman"/>
          <w:sz w:val="22"/>
        </w:rPr>
        <w:t>: block entirely and drop the learning rate tenfold to 1e-5.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C025D" w:rsidTr="00DC025D">
        <w:tc>
          <w:tcPr>
            <w:tcW w:w="9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hideMark/>
          </w:tcPr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5"/>
              </w:rPr>
              <w:t># single GPU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5"/>
              </w:rPr>
              <w:t>python scripts/train_voxcpm_finetune.py --</w:t>
            </w:r>
            <w:proofErr w:type="spellStart"/>
            <w:r>
              <w:rPr>
                <w:rFonts w:ascii="Courier New" w:hAnsi="Courier New"/>
                <w:sz w:val="15"/>
                <w:szCs w:val="15"/>
              </w:rPr>
              <w:t>config_path</w:t>
            </w:r>
            <w:proofErr w:type="spellEnd"/>
            <w:r>
              <w:rPr>
                <w:rFonts w:ascii="Courier New" w:hAnsi="Courier New"/>
                <w:sz w:val="15"/>
                <w:szCs w:val="15"/>
              </w:rPr>
              <w:t xml:space="preserve"> conf/voxcpm_v2/</w:t>
            </w:r>
            <w:proofErr w:type="spellStart"/>
            <w:r>
              <w:rPr>
                <w:rFonts w:ascii="Courier New" w:hAnsi="Courier New"/>
                <w:sz w:val="15"/>
                <w:szCs w:val="15"/>
              </w:rPr>
              <w:t>voxcpm_finetune_lora.yaml</w:t>
            </w:r>
            <w:proofErr w:type="spellEnd"/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5"/>
              </w:rPr>
              <w:t xml:space="preserve"> 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5"/>
              </w:rPr>
              <w:t># multi-GPU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5"/>
              </w:rPr>
              <w:t xml:space="preserve">CUDA_VISIBLE_DEVICES=0,1,2,3 </w:t>
            </w:r>
            <w:proofErr w:type="spellStart"/>
            <w:r>
              <w:rPr>
                <w:rFonts w:ascii="Courier New" w:hAnsi="Courier New"/>
                <w:sz w:val="15"/>
                <w:szCs w:val="15"/>
              </w:rPr>
              <w:t>torchrun</w:t>
            </w:r>
            <w:proofErr w:type="spellEnd"/>
            <w:r>
              <w:rPr>
                <w:rFonts w:ascii="Courier New" w:hAnsi="Courier New"/>
                <w:sz w:val="15"/>
                <w:szCs w:val="15"/>
              </w:rPr>
              <w:t xml:space="preserve"> --</w:t>
            </w:r>
            <w:proofErr w:type="spellStart"/>
            <w:r>
              <w:rPr>
                <w:rFonts w:ascii="Courier New" w:hAnsi="Courier New"/>
                <w:sz w:val="15"/>
                <w:szCs w:val="15"/>
              </w:rPr>
              <w:t>nproc_per_node</w:t>
            </w:r>
            <w:proofErr w:type="spellEnd"/>
            <w:r>
              <w:rPr>
                <w:rFonts w:ascii="Courier New" w:hAnsi="Courier New"/>
                <w:sz w:val="15"/>
                <w:szCs w:val="15"/>
              </w:rPr>
              <w:t>=4 \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5"/>
                <w:szCs w:val="15"/>
              </w:rPr>
              <w:t xml:space="preserve">    scripts/train_voxcpm_finetune.py --</w:t>
            </w:r>
            <w:proofErr w:type="spellStart"/>
            <w:r>
              <w:rPr>
                <w:rFonts w:ascii="Courier New" w:hAnsi="Courier New"/>
                <w:sz w:val="15"/>
                <w:szCs w:val="15"/>
              </w:rPr>
              <w:t>config_path</w:t>
            </w:r>
            <w:proofErr w:type="spellEnd"/>
            <w:r>
              <w:rPr>
                <w:rFonts w:ascii="Courier New" w:hAnsi="Courier New"/>
                <w:sz w:val="15"/>
                <w:szCs w:val="15"/>
              </w:rPr>
              <w:t xml:space="preserve"> conf/voxcpm_v2/</w:t>
            </w:r>
            <w:proofErr w:type="spellStart"/>
            <w:r>
              <w:rPr>
                <w:rFonts w:ascii="Courier New" w:hAnsi="Courier New"/>
                <w:sz w:val="15"/>
                <w:szCs w:val="15"/>
              </w:rPr>
              <w:t>voxcpm_finetune_lora.yaml</w:t>
            </w:r>
            <w:proofErr w:type="spellEnd"/>
          </w:p>
        </w:tc>
      </w:tr>
    </w:tbl>
    <w:p w:rsidR="00DC025D" w:rsidRDefault="00DC025D" w:rsidP="00DC025D">
      <w:pPr>
        <w:spacing w:after="120"/>
        <w:rPr>
          <w:rFonts w:ascii="Calibri" w:eastAsia="Calibri" w:hAnsi="Calibri" w:cs="Khmer OS System"/>
          <w:color w:val="1A1915"/>
          <w:sz w:val="21"/>
        </w:rPr>
      </w:pPr>
    </w:p>
    <w:p w:rsidR="00DC025D" w:rsidRPr="00DC025D" w:rsidRDefault="00DC025D" w:rsidP="00DC025D">
      <w:pPr>
        <w:spacing w:after="120" w:line="280" w:lineRule="auto"/>
        <w:rPr>
          <w:rFonts w:ascii="Times New Roman" w:hAnsi="Times New Roman" w:cs="Times New Roman"/>
        </w:rPr>
      </w:pPr>
      <w:r w:rsidRPr="00DC025D">
        <w:rPr>
          <w:rFonts w:ascii="Times New Roman" w:hAnsi="Times New Roman" w:cs="Times New Roman"/>
          <w:szCs w:val="21"/>
        </w:rPr>
        <w:t xml:space="preserve">Monitor with </w:t>
      </w:r>
      <w:proofErr w:type="spellStart"/>
      <w:r w:rsidRPr="00DC025D">
        <w:rPr>
          <w:rFonts w:ascii="Times New Roman" w:hAnsi="Times New Roman" w:cs="Times New Roman"/>
          <w:szCs w:val="21"/>
        </w:rPr>
        <w:t>TensorBoard</w:t>
      </w:r>
      <w:proofErr w:type="spellEnd"/>
      <w:r w:rsidRPr="00DC025D">
        <w:rPr>
          <w:rFonts w:ascii="Times New Roman" w:hAnsi="Times New Roman" w:cs="Times New Roman"/>
          <w:szCs w:val="21"/>
        </w:rPr>
        <w:t xml:space="preserve">: loss/diff should fall steadily, loss/stop should </w:t>
      </w:r>
      <w:proofErr w:type="spellStart"/>
      <w:r w:rsidRPr="00DC025D">
        <w:rPr>
          <w:rFonts w:ascii="Times New Roman" w:hAnsi="Times New Roman" w:cs="Times New Roman"/>
          <w:szCs w:val="21"/>
        </w:rPr>
        <w:t>stabilise</w:t>
      </w:r>
      <w:proofErr w:type="spellEnd"/>
      <w:r w:rsidRPr="00DC025D">
        <w:rPr>
          <w:rFonts w:ascii="Times New Roman" w:hAnsi="Times New Roman" w:cs="Times New Roman"/>
          <w:szCs w:val="21"/>
        </w:rPr>
        <w:t xml:space="preserve"> early, and </w:t>
      </w:r>
      <w:proofErr w:type="spellStart"/>
      <w:r w:rsidRPr="00DC025D">
        <w:rPr>
          <w:rFonts w:ascii="Times New Roman" w:hAnsi="Times New Roman" w:cs="Times New Roman"/>
          <w:szCs w:val="21"/>
        </w:rPr>
        <w:t>grad_norm</w:t>
      </w:r>
      <w:proofErr w:type="spellEnd"/>
      <w:r w:rsidRPr="00DC025D">
        <w:rPr>
          <w:rFonts w:ascii="Times New Roman" w:hAnsi="Times New Roman" w:cs="Times New Roman"/>
          <w:szCs w:val="21"/>
        </w:rPr>
        <w:t xml:space="preserve"> and </w:t>
      </w:r>
      <w:proofErr w:type="spellStart"/>
      <w:r w:rsidRPr="00DC025D">
        <w:rPr>
          <w:rFonts w:ascii="Times New Roman" w:hAnsi="Times New Roman" w:cs="Times New Roman"/>
          <w:szCs w:val="21"/>
        </w:rPr>
        <w:t>lr</w:t>
      </w:r>
      <w:proofErr w:type="spellEnd"/>
      <w:r w:rsidRPr="00DC025D">
        <w:rPr>
          <w:rFonts w:ascii="Times New Roman" w:hAnsi="Times New Roman" w:cs="Times New Roman"/>
          <w:szCs w:val="21"/>
        </w:rPr>
        <w:t xml:space="preserve"> should behave. But select checkpoints by ear, not by loss — the FAQ is explicit that on small datasets the model begins ignoring the text input within a few hundred steps. Checkpoint every 500 steps and listen to each one; the best checkpoint is frequently not the last.</w:t>
      </w:r>
    </w:p>
    <w:p w:rsidR="00DC025D" w:rsidRPr="00DC025D" w:rsidRDefault="00DC025D" w:rsidP="00DC025D">
      <w:pPr>
        <w:spacing w:after="120" w:line="280" w:lineRule="auto"/>
        <w:rPr>
          <w:rFonts w:ascii="Times New Roman" w:hAnsi="Times New Roman" w:cs="Times New Roman"/>
        </w:rPr>
      </w:pPr>
      <w:proofErr w:type="spellStart"/>
      <w:r w:rsidRPr="00DC025D">
        <w:rPr>
          <w:rFonts w:ascii="Times New Roman" w:hAnsi="Times New Roman" w:cs="Times New Roman"/>
          <w:szCs w:val="21"/>
        </w:rPr>
        <w:t>LoRA</w:t>
      </w:r>
      <w:proofErr w:type="spellEnd"/>
      <w:r w:rsidRPr="00DC025D">
        <w:rPr>
          <w:rFonts w:ascii="Times New Roman" w:hAnsi="Times New Roman" w:cs="Times New Roman"/>
          <w:szCs w:val="21"/>
        </w:rPr>
        <w:t xml:space="preserve"> adapters hot-swap at runtime, so one base model can serve</w:t>
      </w:r>
      <w:bookmarkStart w:id="0" w:name="_GoBack"/>
      <w:bookmarkEnd w:id="0"/>
      <w:r w:rsidRPr="00DC025D">
        <w:rPr>
          <w:rFonts w:ascii="Times New Roman" w:hAnsi="Times New Roman" w:cs="Times New Roman"/>
          <w:szCs w:val="21"/>
        </w:rPr>
        <w:t xml:space="preserve"> several Khmer voices from a single set of 2B weights: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C025D" w:rsidTr="00DC025D">
        <w:tc>
          <w:tcPr>
            <w:tcW w:w="9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hideMark/>
          </w:tcPr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voxcpm</w:t>
            </w:r>
            <w:proofErr w:type="spellEnd"/>
            <w:r>
              <w:rPr>
                <w:rFonts w:ascii="Courier New" w:hAnsi="Courier New"/>
                <w:sz w:val="16"/>
                <w:szCs w:val="16"/>
              </w:rPr>
              <w:t xml:space="preserve"> import 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VoxCPM</w:t>
            </w:r>
            <w:proofErr w:type="spellEnd"/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 xml:space="preserve"> 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 xml:space="preserve">model = 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VoxCPM.from_pretrained</w:t>
            </w:r>
            <w:proofErr w:type="spellEnd"/>
            <w:r>
              <w:rPr>
                <w:rFonts w:ascii="Courier New" w:hAnsi="Courier New"/>
                <w:sz w:val="16"/>
                <w:szCs w:val="16"/>
              </w:rPr>
              <w:t>(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openbmb</w:t>
            </w:r>
            <w:proofErr w:type="spellEnd"/>
            <w:r>
              <w:rPr>
                <w:rFonts w:ascii="Courier New" w:hAnsi="Courier New"/>
                <w:sz w:val="16"/>
                <w:szCs w:val="16"/>
              </w:rPr>
              <w:t>/VoxCPM2",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lora_weights_path</w:t>
            </w:r>
            <w:proofErr w:type="spellEnd"/>
            <w:r>
              <w:rPr>
                <w:rFonts w:ascii="Courier New" w:hAnsi="Courier New"/>
                <w:sz w:val="16"/>
                <w:szCs w:val="16"/>
              </w:rPr>
              <w:t>="/path/to/checkpoints/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lora</w:t>
            </w:r>
            <w:proofErr w:type="spellEnd"/>
            <w:r>
              <w:rPr>
                <w:rFonts w:ascii="Courier New" w:hAnsi="Courier New"/>
                <w:sz w:val="16"/>
                <w:szCs w:val="16"/>
              </w:rPr>
              <w:t>/latest",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>)</w:t>
            </w:r>
          </w:p>
          <w:p w:rsidR="00DC025D" w:rsidRDefault="00DC025D">
            <w:pPr>
              <w:spacing w:after="0" w:line="240" w:lineRule="auto"/>
              <w:ind w:left="86"/>
            </w:pPr>
            <w:r>
              <w:rPr>
                <w:rFonts w:ascii="Courier New" w:hAnsi="Courier New"/>
                <w:sz w:val="16"/>
                <w:szCs w:val="16"/>
              </w:rPr>
              <w:t xml:space="preserve">wav = </w:t>
            </w:r>
            <w:proofErr w:type="spellStart"/>
            <w:r>
              <w:rPr>
                <w:rFonts w:ascii="Courier New" w:hAnsi="Courier New"/>
                <w:sz w:val="16"/>
                <w:szCs w:val="16"/>
              </w:rPr>
              <w:t>model.generate</w:t>
            </w:r>
            <w:proofErr w:type="spellEnd"/>
            <w:r>
              <w:rPr>
                <w:rFonts w:ascii="Courier New" w:hAnsi="Courier New"/>
                <w:sz w:val="16"/>
                <w:szCs w:val="16"/>
              </w:rPr>
              <w:t>(text="&lt;Khmer text&gt;")</w:t>
            </w:r>
          </w:p>
        </w:tc>
      </w:tr>
    </w:tbl>
    <w:p w:rsidR="00DC025D" w:rsidRDefault="00DC025D" w:rsidP="00DC025D">
      <w:pPr>
        <w:rPr>
          <w:rFonts w:ascii="Times New Roman" w:hAnsi="Times New Roman" w:cs="Times New Roman"/>
        </w:rPr>
      </w:pPr>
    </w:p>
    <w:p w:rsidR="00DC025D" w:rsidRPr="00DC025D" w:rsidRDefault="00DC025D" w:rsidP="00DC025D">
      <w:pPr>
        <w:rPr>
          <w:rFonts w:ascii="Times New Roman" w:hAnsi="Times New Roman" w:cs="Times New Roman"/>
          <w:b/>
          <w:bCs/>
          <w:color w:val="0B776F"/>
        </w:rPr>
      </w:pPr>
      <w:r w:rsidRPr="00DC025D">
        <w:rPr>
          <w:rFonts w:ascii="Times New Roman" w:hAnsi="Times New Roman" w:cs="Times New Roman"/>
          <w:b/>
          <w:bCs/>
          <w:color w:val="0B776F"/>
        </w:rPr>
        <w:t>Failure Mode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 w:rsidR="00DC025D" w:rsidRPr="00DC025D" w:rsidTr="00DC025D"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39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0B776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Fix</w:t>
            </w:r>
          </w:p>
        </w:tc>
      </w:tr>
      <w:tr w:rsidR="00DC025D" w:rsidRPr="00DC025D" w:rsidTr="00DC025D"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Output ignores the text; reproduces training clips</w:t>
            </w:r>
          </w:p>
        </w:tc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Overfitting — the classic small-dataset failure, and it arrives fast</w:t>
            </w:r>
          </w:p>
        </w:tc>
        <w:tc>
          <w:tcPr>
            <w:tcW w:w="39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Fewer steps, lower LR, more data, lower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LoRA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rank. Checkpoint often.</w:t>
            </w:r>
          </w:p>
        </w:tc>
      </w:tr>
      <w:tr w:rsidR="00DC025D" w:rsidRPr="00DC025D" w:rsidTr="00DC025D"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Generation runs away, or long trailing noise</w:t>
            </w:r>
          </w:p>
        </w:tc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b/>
                <w:sz w:val="18"/>
                <w:szCs w:val="18"/>
              </w:rPr>
              <w:t>Trailing silence &gt; 0.5 s in the training clips</w:t>
            </w:r>
          </w:p>
        </w:tc>
        <w:tc>
          <w:tcPr>
            <w:tcW w:w="39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Re-trim the corpus. The most common cause per the official FAQ.</w:t>
            </w:r>
          </w:p>
        </w:tc>
      </w:tr>
      <w:tr w:rsidR="00DC025D" w:rsidRPr="00DC025D" w:rsidTr="00DC025D"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Loss will not converge</w:t>
            </w:r>
          </w:p>
        </w:tc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Bad transcripts, wrong sample rate, misaligned audio</w:t>
            </w:r>
          </w:p>
        </w:tc>
        <w:tc>
          <w:tcPr>
            <w:tcW w:w="39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Re-run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voxcpm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validate; spot-check alignment by hand.</w:t>
            </w:r>
          </w:p>
        </w:tc>
      </w:tr>
      <w:tr w:rsidR="00DC025D" w:rsidRPr="00DC025D" w:rsidTr="00DC025D"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Out of memory</w:t>
            </w:r>
          </w:p>
        </w:tc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Batch too large</w:t>
            </w:r>
          </w:p>
        </w:tc>
        <w:tc>
          <w:tcPr>
            <w:tcW w:w="39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4F2EC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Lower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batch_size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max_batch_tokens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, raise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grad_accum_steps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DC025D" w:rsidRPr="00DC025D" w:rsidTr="00DC025D">
        <w:trPr>
          <w:trHeight w:val="60"/>
        </w:trPr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Khmer improved, English and Chinese degraded</w:t>
            </w:r>
          </w:p>
        </w:tc>
        <w:tc>
          <w:tcPr>
            <w:tcW w:w="27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Catastrophic forgetting</w:t>
            </w:r>
          </w:p>
        </w:tc>
        <w:tc>
          <w:tcPr>
            <w:tcW w:w="39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FFFFF"/>
            <w:vAlign w:val="center"/>
            <w:hideMark/>
          </w:tcPr>
          <w:p w:rsidR="00DC025D" w:rsidRPr="00DC025D" w:rsidRDefault="00DC025D">
            <w:pPr>
              <w:spacing w:before="50" w:after="50" w:line="252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Mix Chinese/English data in — or use </w:t>
            </w:r>
            <w:proofErr w:type="spellStart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>LoRA</w:t>
            </w:r>
            <w:proofErr w:type="spellEnd"/>
            <w:r w:rsidRPr="00DC025D">
              <w:rPr>
                <w:rFonts w:ascii="Times New Roman" w:hAnsi="Times New Roman" w:cs="Times New Roman"/>
                <w:sz w:val="18"/>
                <w:szCs w:val="18"/>
              </w:rPr>
              <w:t xml:space="preserve"> and disable it for other languages.</w:t>
            </w:r>
          </w:p>
        </w:tc>
      </w:tr>
    </w:tbl>
    <w:p w:rsidR="00DC025D" w:rsidRPr="00DC025D" w:rsidRDefault="00DC025D" w:rsidP="00DC025D">
      <w:pPr>
        <w:rPr>
          <w:rFonts w:ascii="Times New Roman" w:hAnsi="Times New Roman" w:cs="Times New Roman"/>
        </w:rPr>
      </w:pPr>
    </w:p>
    <w:sectPr w:rsidR="00DC025D" w:rsidRPr="00DC025D" w:rsidSect="001A37CF">
      <w:headerReference w:type="default" r:id="rId8"/>
      <w:pgSz w:w="11906" w:h="16838" w:code="9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E1C" w:rsidRDefault="008F6E1C" w:rsidP="001A37CF">
      <w:pPr>
        <w:spacing w:after="0" w:line="240" w:lineRule="auto"/>
      </w:pPr>
      <w:r>
        <w:separator/>
      </w:r>
    </w:p>
  </w:endnote>
  <w:endnote w:type="continuationSeparator" w:id="0">
    <w:p w:rsidR="008F6E1C" w:rsidRDefault="008F6E1C" w:rsidP="001A3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E1C" w:rsidRDefault="008F6E1C" w:rsidP="001A37CF">
      <w:pPr>
        <w:spacing w:after="0" w:line="240" w:lineRule="auto"/>
      </w:pPr>
      <w:r>
        <w:separator/>
      </w:r>
    </w:p>
  </w:footnote>
  <w:footnote w:type="continuationSeparator" w:id="0">
    <w:p w:rsidR="008F6E1C" w:rsidRDefault="008F6E1C" w:rsidP="001A3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37CF" w:rsidRPr="001A37CF" w:rsidRDefault="001A37CF">
    <w:pPr>
      <w:pStyle w:val="Header"/>
      <w:rPr>
        <w:rFonts w:ascii="Times New Roman" w:hAnsi="Times New Roman" w:cs="Times New Roman"/>
      </w:rPr>
    </w:pPr>
    <w:r w:rsidRPr="001A37CF">
      <w:rPr>
        <w:rFonts w:ascii="Times New Roman" w:hAnsi="Times New Roman" w:cs="Times New Roman"/>
        <w:noProof/>
      </w:rPr>
      <w:drawing>
        <wp:inline distT="0" distB="0" distL="0" distR="0" wp14:anchorId="110426A6" wp14:editId="674B6D18">
          <wp:extent cx="379562" cy="379562"/>
          <wp:effectExtent l="0" t="0" r="190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ea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7239" cy="417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A37CF">
      <w:rPr>
        <w:rFonts w:ascii="Times New Roman" w:hAnsi="Times New Roman" w:cs="Times New Roman"/>
      </w:rPr>
      <w:ptab w:relativeTo="margin" w:alignment="center" w:leader="none"/>
    </w:r>
    <w:r w:rsidRPr="001A37CF">
      <w:rPr>
        <w:rFonts w:ascii="Times New Roman" w:hAnsi="Times New Roman" w:cs="Times New Roman"/>
      </w:rPr>
      <w:ptab w:relativeTo="margin" w:alignment="right" w:leader="none"/>
    </w:r>
    <w:r w:rsidRPr="00CC101D">
      <w:rPr>
        <w:rFonts w:ascii="Georgia" w:hAnsi="Georgia" w:cs="Times New Roman"/>
        <w:b/>
        <w:i/>
        <w:iCs/>
        <w:color w:val="0B776F"/>
        <w:sz w:val="14"/>
        <w:szCs w:val="14"/>
      </w:rPr>
      <w:t>Research and Development</w:t>
    </w:r>
    <w:r w:rsidRPr="00CC101D">
      <w:rPr>
        <w:rFonts w:ascii="Times New Roman" w:hAnsi="Times New Roman" w:cs="Times New Roman"/>
        <w:color w:val="0B776F"/>
        <w:sz w:val="14"/>
        <w:szCs w:val="14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BC402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CF"/>
    <w:rsid w:val="001A37CF"/>
    <w:rsid w:val="002053E5"/>
    <w:rsid w:val="003E302C"/>
    <w:rsid w:val="005233C2"/>
    <w:rsid w:val="0064021C"/>
    <w:rsid w:val="008F6E1C"/>
    <w:rsid w:val="00CC101D"/>
    <w:rsid w:val="00DC025D"/>
    <w:rsid w:val="00EF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333F58"/>
  <w15:chartTrackingRefBased/>
  <w15:docId w15:val="{F9335D68-35CC-482F-8EC0-4E9A51F8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3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7CF"/>
  </w:style>
  <w:style w:type="paragraph" w:styleId="Footer">
    <w:name w:val="footer"/>
    <w:basedOn w:val="Normal"/>
    <w:link w:val="FooterChar"/>
    <w:uiPriority w:val="99"/>
    <w:unhideWhenUsed/>
    <w:rsid w:val="001A3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7CF"/>
  </w:style>
  <w:style w:type="paragraph" w:styleId="ListBullet">
    <w:name w:val="List Bullet"/>
    <w:basedOn w:val="Normal"/>
    <w:uiPriority w:val="99"/>
    <w:unhideWhenUsed/>
    <w:rsid w:val="001A37CF"/>
    <w:pPr>
      <w:numPr>
        <w:numId w:val="1"/>
      </w:numPr>
      <w:spacing w:after="200" w:line="276" w:lineRule="auto"/>
      <w:contextualSpacing/>
    </w:pPr>
    <w:rPr>
      <w:rFonts w:ascii="Calibri" w:eastAsia="Calibri" w:hAnsi="Calibri" w:cs="Khmer OS System"/>
      <w:color w:val="1A1915"/>
      <w:kern w:val="0"/>
      <w:sz w:val="21"/>
      <w14:ligatures w14:val="none"/>
    </w:rPr>
  </w:style>
  <w:style w:type="paragraph" w:styleId="ListParagraph">
    <w:name w:val="List Paragraph"/>
    <w:basedOn w:val="Normal"/>
    <w:uiPriority w:val="34"/>
    <w:qFormat/>
    <w:rsid w:val="00CC101D"/>
    <w:pPr>
      <w:ind w:left="720"/>
      <w:contextualSpacing/>
    </w:pPr>
  </w:style>
  <w:style w:type="table" w:styleId="TableGrid">
    <w:name w:val="Table Grid"/>
    <w:basedOn w:val="TableNormal"/>
    <w:uiPriority w:val="59"/>
    <w:rsid w:val="00CC101D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9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NHEM DARAYUT</dc:creator>
  <cp:keywords/>
  <dc:description/>
  <cp:lastModifiedBy>NHEM DARAYUT</cp:lastModifiedBy>
  <cp:revision>1</cp:revision>
  <dcterms:created xsi:type="dcterms:W3CDTF">2026-09-07T10:56:00Z</dcterms:created>
  <dcterms:modified xsi:type="dcterms:W3CDTF">2026-09-07T12:43:00Z</dcterms:modified>
</cp:coreProperties>
</file>