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8E" w:rsidRPr="002E6C8E" w:rsidRDefault="002E6C8E" w:rsidP="002E6C8E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333333"/>
          <w:spacing w:val="-15"/>
          <w:sz w:val="42"/>
          <w:szCs w:val="42"/>
        </w:rPr>
      </w:pPr>
      <w:r w:rsidRPr="002E6C8E">
        <w:rPr>
          <w:rFonts w:ascii="Helvetica" w:eastAsia="Times New Roman" w:hAnsi="Helvetica" w:cs="Helvetica"/>
          <w:color w:val="333333"/>
          <w:spacing w:val="-15"/>
          <w:sz w:val="42"/>
          <w:szCs w:val="42"/>
        </w:rPr>
        <w:t>Systems and software engineering -- Systems and software Quality Requirements and Evaluation (</w:t>
      </w:r>
      <w:proofErr w:type="spellStart"/>
      <w:r w:rsidRPr="002E6C8E">
        <w:rPr>
          <w:rFonts w:ascii="Helvetica" w:eastAsia="Times New Roman" w:hAnsi="Helvetica" w:cs="Helvetica"/>
          <w:color w:val="333333"/>
          <w:spacing w:val="-15"/>
          <w:sz w:val="42"/>
          <w:szCs w:val="42"/>
        </w:rPr>
        <w:t>SQuaRE</w:t>
      </w:r>
      <w:proofErr w:type="spellEnd"/>
      <w:r w:rsidRPr="002E6C8E">
        <w:rPr>
          <w:rFonts w:ascii="Helvetica" w:eastAsia="Times New Roman" w:hAnsi="Helvetica" w:cs="Helvetica"/>
          <w:color w:val="333333"/>
          <w:spacing w:val="-15"/>
          <w:sz w:val="42"/>
          <w:szCs w:val="42"/>
        </w:rPr>
        <w:t>) -- System and software quality models</w:t>
      </w:r>
    </w:p>
    <w:p w:rsidR="002E6C8E" w:rsidRPr="002E6C8E" w:rsidRDefault="002E6C8E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</w:p>
    <w:p w:rsidR="004A19DE" w:rsidRDefault="002E6C8E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</w:pP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 xml:space="preserve">Серия стандартов </w:t>
      </w:r>
      <w:proofErr w:type="spellStart"/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SQuaRE</w:t>
      </w:r>
      <w:proofErr w:type="spellEnd"/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 xml:space="preserve"> состоит из следующих разделов стандартов: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ИСО/МЭК 2500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n</w:t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 xml:space="preserve"> - раздел "Менеджмент качества". Международные стандарты, входящие в этот раздел, определяют общие модели, термины и определения, используемые далее во всех других международных стандартах серии </w:t>
      </w:r>
      <w:proofErr w:type="spellStart"/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SQuaRE</w:t>
      </w:r>
      <w:proofErr w:type="spellEnd"/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. В разделе также представлены требования и методические материалы, касающиеся функций поддержки, которые отвечают за управление требованиями к программному продукту, его спецификацией и оценкой;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ИСО/МЭК 2501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n</w:t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 xml:space="preserve"> - раздел "Модель качества". Международные стандарты, которые входят в этот раздел, представляют детализированные модели качества вычислительных систем и программного обеспечения, качества при использовании и качества данных. Кроме того, представлено практическое руководство по использованию модели качества;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ИСО/МЭК 2502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n</w:t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 xml:space="preserve"> - раздел "Измерение качества". Международные стандарты, входящие в этот раздел, включают в себя эталонную модель измерения качества программного продукта, математические определения показателей качества и практическое руководство по их использованию. В этом разделе представлены показатели внутреннего качества программного обеспечения, показатели внешнего качества программного обеспечения и показатели качества при использовании. Кроме того, определены и представлены элементы показателей качества (ЭПК), формирующие основу для вышеперечисленных показателей;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ИСО/МЭК 2503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n</w:t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 xml:space="preserve"> - раздел "Требования к качеству". Международные стандарты, которые входят в этот раздел, определяют требования к качеству на основе моделей качества и показателей качества. Такие требования к качеству могут использоваться в процессе формирования требований к качеству программного продукта перед разработкой или как входные данные для процесса оценки;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ИСО/МЭК 2504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n</w:t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 xml:space="preserve"> - раздел "Оценка качества". Международные стандарты, которые входят в этот раздел, формулируют требования, рекомендации и методические материалы для оценки программного продукта, выполняемой как оценщиками, так и заказчиками или разработчиками. Кроме того, в них представлена поддержка документирования показателя измерения как модуля оценки;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 xml:space="preserve">- ИСО/МЭК 25050-25099 - раздел "Расширение </w:t>
      </w:r>
      <w:proofErr w:type="spellStart"/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SQuaRE</w:t>
      </w:r>
      <w:proofErr w:type="spellEnd"/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". Международные стандарты этого раздела в настоящее время включают в себя требования к качеству готового коммерческого (коробочного) программного обеспечения и общему промышленному формату для отчетов по удобству использования.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 xml:space="preserve">Модели качества данного международного стандарта в сочетании с ИСО/МЭК 12207 и ИСО/МЭК 15288 могут использоваться, в частности, для процессов, связанных с определением требований, для верификации и валидации с особым акцентом на спецификации и оценки требований к качеству. В ИСО/МЭК 25030 определено, каким </w:t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lastRenderedPageBreak/>
        <w:t>образом модели качества можно использовать для требований к качеству программного обеспечения, а ИСО/МЭК 25040 описывает применение модели качества в процессе оценки качества программного обеспечения.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В сочетании с ИСО/МЭК 15504, который относится к оценке процессов программного обеспечения, настоящий международный стандарт обеспечивает: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основы определения качества программного продукта в процессах "поставщик-потребитель";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поддержку анализа, верификации и валидации и основы количественной оценки качества в процессах поддержки;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поддержку настройки целей качества в процессе управления организацией.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Настоящий стандарт может быть использован в сочетании с ИСО 9001, который посвящен процессам обеспечения качества, для обеспечения: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поддержки определения цели качества;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ru-RU"/>
        </w:rPr>
        <w:t>- поддержки анализа, верификации и валидации проекта.</w:t>
      </w:r>
    </w:p>
    <w:p w:rsidR="002E6C8E" w:rsidRPr="002E6C8E" w:rsidRDefault="002E6C8E" w:rsidP="002E6C8E">
      <w:pPr>
        <w:pStyle w:val="Heading2"/>
        <w:shd w:val="clear" w:color="auto" w:fill="FFFFFF"/>
        <w:spacing w:before="375" w:after="225"/>
        <w:jc w:val="center"/>
        <w:textAlignment w:val="baseline"/>
        <w:rPr>
          <w:rFonts w:ascii="Arial" w:hAnsi="Arial" w:cs="Arial"/>
          <w:color w:val="3C3C3C"/>
          <w:spacing w:val="2"/>
          <w:sz w:val="41"/>
          <w:szCs w:val="41"/>
          <w:lang w:val="ru-RU"/>
        </w:rPr>
      </w:pPr>
      <w:r w:rsidRPr="002E6C8E">
        <w:rPr>
          <w:rFonts w:ascii="Arial" w:hAnsi="Arial" w:cs="Arial"/>
          <w:b/>
          <w:bCs/>
          <w:color w:val="3C3C3C"/>
          <w:spacing w:val="2"/>
          <w:sz w:val="41"/>
          <w:szCs w:val="41"/>
          <w:lang w:val="ru-RU"/>
        </w:rPr>
        <w:t>Основы модели качества</w:t>
      </w:r>
    </w:p>
    <w:p w:rsidR="002E6C8E" w:rsidRPr="002E6C8E" w:rsidRDefault="002E6C8E" w:rsidP="002E6C8E">
      <w:pPr>
        <w:pStyle w:val="Heading3"/>
        <w:shd w:val="clear" w:color="auto" w:fill="FFFFFF"/>
        <w:spacing w:before="375" w:beforeAutospacing="0" w:after="225" w:afterAutospacing="0"/>
        <w:jc w:val="center"/>
        <w:textAlignment w:val="baseline"/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</w:pPr>
      <w:r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t>1</w:t>
      </w:r>
      <w:r w:rsidRPr="002E6C8E"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t>.1 Модели качества</w:t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 xml:space="preserve">Качество системы - это степень удовлетворения системой заявленных и подразумеваемых потребностей различных заинтересованных сторон, которая позволяет, таким образом, оценить достоинства. Эти заявленные и подразумеваемые потребности представлены в международных стандартах серии </w:t>
      </w:r>
      <w:proofErr w:type="spellStart"/>
      <w:r>
        <w:rPr>
          <w:rFonts w:ascii="Arial" w:hAnsi="Arial" w:cs="Arial"/>
          <w:color w:val="2D2D2D"/>
          <w:spacing w:val="2"/>
          <w:sz w:val="21"/>
          <w:szCs w:val="21"/>
        </w:rPr>
        <w:t>SQuaRE</w:t>
      </w:r>
      <w:proofErr w:type="spellEnd"/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посредством моделей качества, которые представляют качество продукта в виде разбивки на классы характеристик, которые в отдельных случаях далее разделяются на подхарактеристики. (Некоторые подхарактеристики разделяются далее на под-подхарактеристики.) Подобная иерархическая декомпозиция обеспечивает удобную разбивку качества продукта на классы. Однако множество подхарактеристик, связанных с характеристикой, избранной для представления типичных проблем, необязательно будет исчерпывающим.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 xml:space="preserve">Измеримые, связанные с качеством свойства системы называют свойствами качества, связанными с соответствующими показателями качества. Чтобы прийти к показателям характеристики или подхарактеристики качества в случаях, когда характеристика или подхарактеристика не может быть непосредственно измерена, необходимо идентифицировать подмножество свойств, которое в совокупности покрывает 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lastRenderedPageBreak/>
        <w:t xml:space="preserve">характеристику или подхарактеристику, получить показатели качества для каждого свойства и, объединив их в вычислительном отношении, достигнуть полученного показателя качества, соответствующего характеристике или подхарактеристике качества (см. приложение </w:t>
      </w:r>
      <w:r>
        <w:rPr>
          <w:rFonts w:ascii="Arial" w:hAnsi="Arial" w:cs="Arial"/>
          <w:color w:val="2D2D2D"/>
          <w:spacing w:val="2"/>
          <w:sz w:val="21"/>
          <w:szCs w:val="21"/>
        </w:rPr>
        <w:t>C</w:t>
      </w:r>
      <w:r>
        <w:rPr>
          <w:rFonts w:ascii="Arial" w:hAnsi="Arial" w:cs="Arial"/>
          <w:color w:val="2D2D2D"/>
          <w:spacing w:val="2"/>
          <w:sz w:val="21"/>
          <w:szCs w:val="21"/>
          <w:lang w:val="ru-RU"/>
        </w:rPr>
        <w:t>). На рисунке 1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показаны отношения между характеристиками и подхарактеристиками качества и свойствами качества.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</w:p>
    <w:p w:rsidR="002E6C8E" w:rsidRPr="002E6C8E" w:rsidRDefault="002E6C8E" w:rsidP="002E6C8E">
      <w:pPr>
        <w:pStyle w:val="Heading4"/>
        <w:shd w:val="clear" w:color="auto" w:fill="E9ECF1"/>
        <w:spacing w:before="0" w:after="225"/>
        <w:ind w:left="-1125"/>
        <w:textAlignment w:val="baseline"/>
        <w:rPr>
          <w:rFonts w:ascii="Arial" w:hAnsi="Arial" w:cs="Arial"/>
          <w:color w:val="242424"/>
          <w:spacing w:val="2"/>
          <w:sz w:val="31"/>
          <w:szCs w:val="31"/>
          <w:lang w:val="ru-RU"/>
        </w:rPr>
      </w:pPr>
      <w:r>
        <w:rPr>
          <w:rFonts w:ascii="Arial" w:hAnsi="Arial" w:cs="Arial"/>
          <w:b/>
          <w:bCs/>
          <w:color w:val="242424"/>
          <w:spacing w:val="2"/>
          <w:sz w:val="31"/>
          <w:szCs w:val="31"/>
          <w:lang w:val="ru-RU"/>
        </w:rPr>
        <w:t>Рисунок 1</w:t>
      </w:r>
      <w:r w:rsidRPr="002E6C8E">
        <w:rPr>
          <w:rFonts w:ascii="Arial" w:hAnsi="Arial" w:cs="Arial"/>
          <w:b/>
          <w:bCs/>
          <w:color w:val="242424"/>
          <w:spacing w:val="2"/>
          <w:sz w:val="31"/>
          <w:szCs w:val="31"/>
          <w:lang w:val="ru-RU"/>
        </w:rPr>
        <w:t xml:space="preserve"> - Структура, используемая для моделей качества</w:t>
      </w:r>
    </w:p>
    <w:p w:rsidR="002E6C8E" w:rsidRDefault="002E6C8E" w:rsidP="002E6C8E">
      <w:pPr>
        <w:pStyle w:val="toplevel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noProof/>
          <w:color w:val="00466E"/>
          <w:spacing w:val="2"/>
          <w:sz w:val="21"/>
          <w:szCs w:val="21"/>
        </w:rPr>
        <w:drawing>
          <wp:inline distT="0" distB="0" distL="0" distR="0">
            <wp:extent cx="6191250" cy="2686050"/>
            <wp:effectExtent l="0" t="0" r="0" b="0"/>
            <wp:docPr id="4" name="Picture 4" descr="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Рисунок 1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- Структура, используемая для моделей качества</w:t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 xml:space="preserve">К настоящему времени в серии </w:t>
      </w:r>
      <w:proofErr w:type="spellStart"/>
      <w:r>
        <w:rPr>
          <w:rFonts w:ascii="Arial" w:hAnsi="Arial" w:cs="Arial"/>
          <w:color w:val="2D2D2D"/>
          <w:spacing w:val="2"/>
          <w:sz w:val="21"/>
          <w:szCs w:val="21"/>
        </w:rPr>
        <w:t>SQuaRE</w:t>
      </w:r>
      <w:proofErr w:type="spellEnd"/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имеются три модели качества: модель качества при использовании и модель качества продукта, определенные в настоящем стандарте, и модель качества данных, определенная в ИСО/МЭК 25012. Совместное использование моделей качества дает основание считать, что учтены все характеристики качества. Данные модели обеспечивают множество характеристик качества, в которых заинтересован широкий круг лиц, таких как: разработчики программного обеспечения, системные интеграторы, приобретатели, владельцы, специалисты по обслуживанию, подрядчики, профессионалы обеспечения и управления качеством и пользователи.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 xml:space="preserve">Не все характеристики качества из полного множества, обеспечиваемого этими моделями, значимы для конкретной заинтересованной стороны. Тем не менее каждая категория заинтересованных лиц должна быть учтена при анализе и рассмотрении важности характеристик качества для каждой модели до завершения формирования набора характеристик качества, которые будут использоваться, чтобы установить, например, 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lastRenderedPageBreak/>
        <w:t>требования к производительности продукции и системы или критерии оценки.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</w:p>
    <w:p w:rsidR="002E6C8E" w:rsidRPr="002E6C8E" w:rsidRDefault="002E6C8E" w:rsidP="002E6C8E">
      <w:pPr>
        <w:pStyle w:val="Heading3"/>
        <w:shd w:val="clear" w:color="auto" w:fill="FFFFFF"/>
        <w:spacing w:before="375" w:beforeAutospacing="0" w:after="225" w:afterAutospacing="0"/>
        <w:jc w:val="center"/>
        <w:textAlignment w:val="baseline"/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</w:pPr>
      <w:r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t>1</w:t>
      </w:r>
      <w:r w:rsidRPr="002E6C8E"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t>.2 Модель качества при использовании</w:t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Модель качества при использовании определяет пять характеристик, связанных с результатами взаимодействия с системой: результативность, производительность, удовлетворенность, свободу от риска и п</w:t>
      </w:r>
      <w:r>
        <w:rPr>
          <w:rFonts w:ascii="Arial" w:hAnsi="Arial" w:cs="Arial"/>
          <w:color w:val="2D2D2D"/>
          <w:spacing w:val="2"/>
          <w:sz w:val="21"/>
          <w:szCs w:val="21"/>
          <w:lang w:val="ru-RU"/>
        </w:rPr>
        <w:t>окрытие контекста (см. рисунок 2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>). Каждая характеристика применима для различных видов деятельности заинтересованных лиц, например, для взаимодействия оператора или поддержки разработчика.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</w:p>
    <w:p w:rsidR="002E6C8E" w:rsidRPr="002E6C8E" w:rsidRDefault="002E6C8E" w:rsidP="002E6C8E">
      <w:pPr>
        <w:pStyle w:val="Heading4"/>
        <w:shd w:val="clear" w:color="auto" w:fill="E9ECF1"/>
        <w:spacing w:before="0" w:after="225"/>
        <w:ind w:left="-1125"/>
        <w:textAlignment w:val="baseline"/>
        <w:rPr>
          <w:rFonts w:ascii="Arial" w:hAnsi="Arial" w:cs="Arial"/>
          <w:color w:val="242424"/>
          <w:spacing w:val="2"/>
          <w:sz w:val="31"/>
          <w:szCs w:val="31"/>
          <w:lang w:val="ru-RU"/>
        </w:rPr>
      </w:pPr>
      <w:r w:rsidRPr="002E6C8E">
        <w:rPr>
          <w:rFonts w:ascii="Arial" w:hAnsi="Arial" w:cs="Arial"/>
          <w:b/>
          <w:bCs/>
          <w:color w:val="242424"/>
          <w:spacing w:val="2"/>
          <w:sz w:val="31"/>
          <w:szCs w:val="31"/>
          <w:lang w:val="ru-RU"/>
        </w:rPr>
        <w:t xml:space="preserve">Рисунок </w:t>
      </w:r>
      <w:r w:rsidRPr="002E6C8E">
        <w:rPr>
          <w:rFonts w:ascii="Arial" w:hAnsi="Arial" w:cs="Arial"/>
          <w:b/>
          <w:bCs/>
          <w:color w:val="242424"/>
          <w:spacing w:val="2"/>
          <w:sz w:val="31"/>
          <w:szCs w:val="31"/>
          <w:lang w:val="ru-RU"/>
        </w:rPr>
        <w:t>2</w:t>
      </w:r>
      <w:r w:rsidRPr="002E6C8E">
        <w:rPr>
          <w:rFonts w:ascii="Arial" w:hAnsi="Arial" w:cs="Arial"/>
          <w:b/>
          <w:bCs/>
          <w:color w:val="242424"/>
          <w:spacing w:val="2"/>
          <w:sz w:val="31"/>
          <w:szCs w:val="31"/>
          <w:lang w:val="ru-RU"/>
        </w:rPr>
        <w:t xml:space="preserve"> - Модель качества при использовании</w:t>
      </w:r>
    </w:p>
    <w:p w:rsidR="002E6C8E" w:rsidRDefault="002E6C8E" w:rsidP="002E6C8E">
      <w:pPr>
        <w:pStyle w:val="toplevel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noProof/>
          <w:color w:val="00466E"/>
          <w:spacing w:val="2"/>
          <w:sz w:val="21"/>
          <w:szCs w:val="21"/>
        </w:rPr>
        <w:drawing>
          <wp:inline distT="0" distB="0" distL="0" distR="0">
            <wp:extent cx="6191250" cy="2752725"/>
            <wp:effectExtent l="0" t="0" r="0" b="9525"/>
            <wp:docPr id="3" name="Picture 3" descr="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Рисунок 2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- Модель качества при использовании</w:t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Качество при использовании системы характеризует воздействие продукции (система или программный продукт) на заинтересованную сторону. Оно определяется качествами программного обеспечения, аппаратных средств, операционной среды, а также характеристиками пользователей, задач и социальной среды. Все эти факторы вносят свой вклад в качество системы при использовании.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</w:p>
    <w:p w:rsidR="002E6C8E" w:rsidRPr="002E6C8E" w:rsidRDefault="002E6C8E" w:rsidP="002E6C8E">
      <w:pPr>
        <w:pStyle w:val="Heading3"/>
        <w:shd w:val="clear" w:color="auto" w:fill="FFFFFF"/>
        <w:spacing w:before="375" w:beforeAutospacing="0" w:after="225" w:afterAutospacing="0"/>
        <w:jc w:val="center"/>
        <w:textAlignment w:val="baseline"/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</w:pPr>
      <w:r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lastRenderedPageBreak/>
        <w:t>1</w:t>
      </w:r>
      <w:r w:rsidRPr="002E6C8E"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t>.3 Модель качества продукта</w:t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Модель качества продукта сводит свойства качества системы/программного продукта к восьми характеристикам, которыми являются: функциональная пригодность, уровень производительности, совместимость, удобство пользования, надежность, защищенность, сопровождаемость и переносимость (мобильность). Каждая характеристика, в свою очередь, состоит из ряда соответствующих</w:t>
      </w:r>
      <w:r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подхарактеристик (см. рисунок 3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>).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Примечание - Требования соответствия стандартам или другим нормативам могут быть определены как часть требований к системе, однако они выходят за рамки модели качества.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</w:p>
    <w:p w:rsidR="002E6C8E" w:rsidRDefault="002E6C8E" w:rsidP="002E6C8E">
      <w:pPr>
        <w:pStyle w:val="Heading4"/>
        <w:shd w:val="clear" w:color="auto" w:fill="E9ECF1"/>
        <w:spacing w:before="0" w:after="225"/>
        <w:ind w:left="-1125"/>
        <w:textAlignment w:val="baseline"/>
        <w:rPr>
          <w:rFonts w:ascii="Arial" w:hAnsi="Arial" w:cs="Arial"/>
          <w:color w:val="242424"/>
          <w:spacing w:val="2"/>
          <w:sz w:val="31"/>
          <w:szCs w:val="31"/>
        </w:rPr>
      </w:pPr>
      <w:proofErr w:type="spellStart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>Рисунок</w:t>
      </w:r>
      <w:proofErr w:type="spellEnd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 xml:space="preserve"> 3</w:t>
      </w:r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 xml:space="preserve"> - </w:t>
      </w:r>
      <w:proofErr w:type="spellStart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>Модель</w:t>
      </w:r>
      <w:proofErr w:type="spellEnd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>качества</w:t>
      </w:r>
      <w:proofErr w:type="spellEnd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>продукта</w:t>
      </w:r>
      <w:proofErr w:type="spellEnd"/>
    </w:p>
    <w:p w:rsidR="002E6C8E" w:rsidRDefault="002E6C8E" w:rsidP="002E6C8E">
      <w:pPr>
        <w:pStyle w:val="toplevel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noProof/>
          <w:color w:val="00466E"/>
          <w:spacing w:val="2"/>
          <w:sz w:val="21"/>
          <w:szCs w:val="21"/>
        </w:rPr>
        <w:drawing>
          <wp:inline distT="0" distB="0" distL="0" distR="0">
            <wp:extent cx="6191250" cy="2333625"/>
            <wp:effectExtent l="0" t="0" r="0" b="9525"/>
            <wp:docPr id="2" name="Picture 2" descr="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Рисунок 3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- Модель качества продукта</w:t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Модель качества продукта можно применять как для программного продукта, так и для компьютерной системы, в состав которой входит программное обеспечение, поскольку большинство подхарактеристик применимо и к программному обеспечению, и к системам.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</w:p>
    <w:p w:rsidR="002E6C8E" w:rsidRPr="002E6C8E" w:rsidRDefault="002E6C8E" w:rsidP="002E6C8E">
      <w:pPr>
        <w:pStyle w:val="Heading3"/>
        <w:shd w:val="clear" w:color="auto" w:fill="FFFFFF"/>
        <w:spacing w:before="375" w:beforeAutospacing="0" w:after="225" w:afterAutospacing="0"/>
        <w:jc w:val="center"/>
        <w:textAlignment w:val="baseline"/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</w:pPr>
      <w:r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t>1</w:t>
      </w:r>
      <w:r w:rsidRPr="002E6C8E"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t>.4 Цели моделей качества</w:t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lang w:val="ru-RU"/>
        </w:rPr>
        <w:t>На рисунке 4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показаны цели моделей качества и связанные с ними объекты.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lastRenderedPageBreak/>
        <w:t>Целью модели качества продукта является компьютерная система, в которую входит целевой программный продукт, а цель модели качества при использовании - это совокупная человеко-машинная система, которая включает в себя и целевую компьютерную систему, и целевой программный продукт. В целевую компьютерную систему входят также компьютерное оборудование, нецелевые программные продукты, нецелевые данные и целевые данные, которые, в свою очередь, являются объектом анализа модели качества данных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>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Целевая компьютерная система является частью информационной системы, в состав которой могут быть также включены одна или более компьютерных систем и системы связи, такие как локальная сеть и Интернет. В состав информационной системы в более крупной человеко-машинной системе (такой как корпоративная система, встроенная система или крупномасштабная система управления) могут входить пользователи, техническая и физическая среда использования. Рамки целевой системы определяются исходя из области применения требований или оценки и из того, кто рассматривается в качестве пользователей.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b/>
          <w:bCs/>
          <w:i/>
          <w:iCs/>
          <w:color w:val="2D2D2D"/>
          <w:spacing w:val="2"/>
          <w:sz w:val="21"/>
          <w:szCs w:val="21"/>
          <w:lang w:val="ru-RU"/>
        </w:rPr>
        <w:t>Пример - Если в качестве пользователей самолета с компьютерной системой управления полетом рассматривать пассажиров, то система, от которой они зависят, включает летный экипаж, сам самолет, аппаратное и программное обеспечение системы управления полетом. В случае, если в качестве пользователей рассматривать летный экипаж, то система, от которой они зависят, состоит только из самого самолета и системы управления полетом.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С качеством также связаны и другие заинтересованные стороны, такие как разработчики программного обеспечения, системные интеграторы, приобретатели, владельцы, специалисты по обслуживанию, подрядчики, профессионалы обеспечения и управления качеством.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</w:p>
    <w:p w:rsidR="002E6C8E" w:rsidRDefault="002E6C8E" w:rsidP="002E6C8E">
      <w:pPr>
        <w:pStyle w:val="Heading4"/>
        <w:shd w:val="clear" w:color="auto" w:fill="E9ECF1"/>
        <w:spacing w:before="0" w:after="225"/>
        <w:ind w:left="-1125"/>
        <w:textAlignment w:val="baseline"/>
        <w:rPr>
          <w:rFonts w:ascii="Arial" w:hAnsi="Arial" w:cs="Arial"/>
          <w:color w:val="242424"/>
          <w:spacing w:val="2"/>
          <w:sz w:val="31"/>
          <w:szCs w:val="31"/>
        </w:rPr>
      </w:pPr>
      <w:proofErr w:type="spellStart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lastRenderedPageBreak/>
        <w:t>Рисунок</w:t>
      </w:r>
      <w:proofErr w:type="spellEnd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 xml:space="preserve"> 4</w:t>
      </w:r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 xml:space="preserve"> - </w:t>
      </w:r>
      <w:proofErr w:type="spellStart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>Цели</w:t>
      </w:r>
      <w:proofErr w:type="spellEnd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>моделей</w:t>
      </w:r>
      <w:proofErr w:type="spellEnd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242424"/>
          <w:spacing w:val="2"/>
          <w:sz w:val="31"/>
          <w:szCs w:val="31"/>
        </w:rPr>
        <w:t>качества</w:t>
      </w:r>
      <w:proofErr w:type="spellEnd"/>
    </w:p>
    <w:p w:rsidR="002E6C8E" w:rsidRDefault="002E6C8E" w:rsidP="002E6C8E">
      <w:pPr>
        <w:pStyle w:val="toplevel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noProof/>
          <w:color w:val="00466E"/>
          <w:spacing w:val="2"/>
          <w:sz w:val="21"/>
          <w:szCs w:val="21"/>
        </w:rPr>
        <w:drawing>
          <wp:inline distT="0" distB="0" distL="0" distR="0">
            <wp:extent cx="6191250" cy="3943350"/>
            <wp:effectExtent l="0" t="0" r="0" b="0"/>
            <wp:docPr id="1" name="Picture 1" descr="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Рисунок 4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 - Цели моделей качества</w:t>
      </w:r>
    </w:p>
    <w:p w:rsidR="002E6C8E" w:rsidRPr="002E6C8E" w:rsidRDefault="002E6C8E" w:rsidP="002E6C8E">
      <w:pPr>
        <w:pStyle w:val="Heading3"/>
        <w:shd w:val="clear" w:color="auto" w:fill="FFFFFF"/>
        <w:spacing w:before="375" w:beforeAutospacing="0" w:after="225" w:afterAutospacing="0"/>
        <w:jc w:val="center"/>
        <w:textAlignment w:val="baseline"/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</w:pPr>
      <w:r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t>1</w:t>
      </w:r>
      <w:r w:rsidRPr="002E6C8E">
        <w:rPr>
          <w:rFonts w:ascii="Arial" w:hAnsi="Arial" w:cs="Arial"/>
          <w:b w:val="0"/>
          <w:bCs w:val="0"/>
          <w:color w:val="4C4C4C"/>
          <w:spacing w:val="2"/>
          <w:sz w:val="38"/>
          <w:szCs w:val="38"/>
          <w:lang w:val="ru-RU"/>
        </w:rPr>
        <w:t>.5 Применение модели качества</w:t>
      </w:r>
    </w:p>
    <w:p w:rsidR="002E6C8E" w:rsidRPr="002E6C8E" w:rsidRDefault="002E6C8E" w:rsidP="002E6C8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  <w:lang w:val="ru-RU"/>
        </w:rPr>
      </w:pP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>Модели качества продукции и качества при использовании могут быть использованы для определения требований, выработки показателей и выполнения оценки качества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 xml:space="preserve">. </w:t>
      </w:r>
      <w:bookmarkStart w:id="0" w:name="_GoBack"/>
      <w:bookmarkEnd w:id="0"/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t>Определенные характеристики качества могут использоваться в качестве контрольного списка для обеспечения детального исследования требований к качеству, обеспечивая таким образом основу для оценки необходимых в процессе разработки систем последующих трудозатрат и действий. Характеристики в модели качества при использовании и модели качества продукта предназначены для использования в качестве набора при спецификации или оценке качества программного продукта или компьютерной системы.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  <w:t xml:space="preserve">Практически невозможно определить или измерить все подхарактеристики для всех частей большой компьютерной системы или программного продукта. Аналогично в большинстве случаев практически не применимо определение или измерение качества при использовании для всех возможных сценариев задач пользователя. Относительная 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lastRenderedPageBreak/>
        <w:t>важность характеристик качества зависит от целей высокого уровня и целей проекта. В связи с этим перед использованием для выделения из требований тех характеристик и подхарактеристик, которые наиболее важны, модель должна быть соответствующим образом адаптирована, а ресурсы распределены между различными типами показателей в зависимости от целей заинтересованных лиц и целей продукта.</w:t>
      </w:r>
      <w:r w:rsidRPr="002E6C8E">
        <w:rPr>
          <w:rFonts w:ascii="Arial" w:hAnsi="Arial" w:cs="Arial"/>
          <w:color w:val="2D2D2D"/>
          <w:spacing w:val="2"/>
          <w:sz w:val="21"/>
          <w:szCs w:val="21"/>
          <w:lang w:val="ru-RU"/>
        </w:rPr>
        <w:br/>
      </w:r>
    </w:p>
    <w:p w:rsidR="002E6C8E" w:rsidRPr="002E6C8E" w:rsidRDefault="002E6C8E">
      <w:pPr>
        <w:rPr>
          <w:lang w:val="ru-RU"/>
        </w:rPr>
      </w:pPr>
    </w:p>
    <w:sectPr w:rsidR="002E6C8E" w:rsidRPr="002E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F3"/>
    <w:rsid w:val="002E6C8E"/>
    <w:rsid w:val="004A19DE"/>
    <w:rsid w:val="00FC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435E"/>
  <w15:chartTrackingRefBased/>
  <w15:docId w15:val="{3FFB0D8F-3D1F-4A7E-B47D-C5A4337F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6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C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C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ormattext">
    <w:name w:val="formattext"/>
    <w:basedOn w:val="Normal"/>
    <w:rsid w:val="002E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leveltext">
    <w:name w:val="topleveltext"/>
    <w:basedOn w:val="Normal"/>
    <w:rsid w:val="002E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picture/get?id=P0048&amp;doc_id=120012106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cntd.ru/picture/get?id=P003F&amp;doc_id=1200121069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docs.cntd.ru/picture/get?id=P0051&amp;doc_id=1200121069" TargetMode="External"/><Relationship Id="rId4" Type="http://schemas.openxmlformats.org/officeDocument/2006/relationships/hyperlink" Target="http://docs.cntd.ru/picture/get?id=P0036&amp;doc_id=1200121069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1732</Words>
  <Characters>9873</Characters>
  <Application>Microsoft Office Word</Application>
  <DocSecurity>0</DocSecurity>
  <Lines>82</Lines>
  <Paragraphs>23</Paragraphs>
  <ScaleCrop>false</ScaleCrop>
  <Company>EPAM Systems</Company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Yevheniia Dedova</dc:creator>
  <cp:keywords/>
  <dc:description/>
  <cp:lastModifiedBy>Yevheniia Dedova</cp:lastModifiedBy>
  <cp:revision>2</cp:revision>
  <dcterms:created xsi:type="dcterms:W3CDTF">2017-06-01T10:24:00Z</dcterms:created>
  <dcterms:modified xsi:type="dcterms:W3CDTF">2017-06-01T10:31:00Z</dcterms:modified>
</cp:coreProperties>
</file>