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9DDF" w14:textId="1B52F719" w:rsidR="000771CC" w:rsidRPr="005876C4" w:rsidRDefault="004E15B0" w:rsidP="000771CC">
      <w:pPr>
        <w:pStyle w:val="papertitle"/>
        <w:spacing w:before="100" w:beforeAutospacing="1" w:after="100" w:afterAutospacing="1"/>
      </w:pPr>
      <w:bookmarkStart w:id="0" w:name="_Hlk161318753"/>
      <w:r>
        <w:t>Machine</w:t>
      </w:r>
      <w:r w:rsidR="000771CC" w:rsidRPr="005876C4">
        <w:t xml:space="preserve"> Learning: </w:t>
      </w:r>
      <w:r>
        <w:t>Bone Fracture</w:t>
      </w:r>
      <w:r w:rsidR="000771CC" w:rsidRPr="005876C4">
        <w:t xml:space="preserve"> Detection</w:t>
      </w:r>
    </w:p>
    <w:bookmarkEnd w:id="0"/>
    <w:p w14:paraId="098A9DE0" w14:textId="77777777" w:rsidR="00D7522C" w:rsidRDefault="00D7522C" w:rsidP="00A943FE">
      <w:pPr>
        <w:pStyle w:val="Author"/>
        <w:spacing w:before="100" w:beforeAutospacing="1" w:after="100" w:afterAutospacing="1" w:line="120" w:lineRule="auto"/>
        <w:rPr>
          <w:sz w:val="16"/>
          <w:szCs w:val="16"/>
        </w:rPr>
      </w:pPr>
    </w:p>
    <w:p w14:paraId="098A9DE1" w14:textId="77777777" w:rsidR="00D7522C" w:rsidRPr="00CA4392" w:rsidRDefault="00D7522C" w:rsidP="00A943FE">
      <w:pPr>
        <w:pStyle w:val="Author"/>
        <w:spacing w:before="100" w:beforeAutospacing="1" w:after="100" w:afterAutospacing="1" w:line="120" w:lineRule="auto"/>
        <w:rPr>
          <w:sz w:val="16"/>
          <w:szCs w:val="16"/>
        </w:rPr>
        <w:sectPr w:rsidR="00D7522C" w:rsidRPr="00CA4392" w:rsidSect="006077F7">
          <w:footerReference w:type="first" r:id="rId8"/>
          <w:pgSz w:w="11906" w:h="16838" w:code="9"/>
          <w:pgMar w:top="540" w:right="893" w:bottom="1440" w:left="893" w:header="720" w:footer="720" w:gutter="0"/>
          <w:cols w:space="720"/>
          <w:titlePg/>
          <w:docGrid w:linePitch="360"/>
        </w:sectPr>
      </w:pPr>
    </w:p>
    <w:p w14:paraId="098A9DE2" w14:textId="6F0BB501" w:rsidR="00F13E19" w:rsidRPr="00DA59E6" w:rsidRDefault="002E646C" w:rsidP="005F0796">
      <w:pPr>
        <w:spacing w:after="36"/>
        <w:rPr>
          <w:rFonts w:eastAsia="Times New Roman"/>
          <w:sz w:val="18"/>
        </w:rPr>
      </w:pPr>
      <w:r>
        <w:rPr>
          <w:rFonts w:eastAsia="Times New Roman"/>
          <w:sz w:val="18"/>
        </w:rPr>
        <w:t>Venkata</w:t>
      </w:r>
      <w:r w:rsidR="00A05E29">
        <w:rPr>
          <w:rFonts w:eastAsia="Times New Roman"/>
          <w:sz w:val="18"/>
        </w:rPr>
        <w:t xml:space="preserve"> Reddy</w:t>
      </w:r>
      <w:r w:rsidR="00BC09B6">
        <w:rPr>
          <w:rFonts w:eastAsia="Times New Roman"/>
          <w:sz w:val="18"/>
        </w:rPr>
        <w:t xml:space="preserve"> D</w:t>
      </w:r>
      <w:r w:rsidR="00B44123">
        <w:rPr>
          <w:rFonts w:eastAsia="Times New Roman"/>
          <w:sz w:val="18"/>
        </w:rPr>
        <w:t>odda</w:t>
      </w:r>
    </w:p>
    <w:p w14:paraId="098A9DE3" w14:textId="77777777" w:rsidR="00F13E19" w:rsidRDefault="00F13E19" w:rsidP="005F0796">
      <w:pPr>
        <w:spacing w:after="36"/>
        <w:ind w:left="742"/>
        <w:jc w:val="both"/>
      </w:pPr>
      <w:r w:rsidRPr="00DA59E6">
        <w:rPr>
          <w:rFonts w:eastAsia="Times New Roman"/>
          <w:sz w:val="18"/>
        </w:rPr>
        <w:t>Associate Professor</w:t>
      </w:r>
    </w:p>
    <w:p w14:paraId="098A9DE4"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E5" w14:textId="0B111BC5"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8A7395">
        <w:rPr>
          <w:rFonts w:eastAsia="Times New Roman"/>
          <w:i/>
          <w:sz w:val="18"/>
        </w:rPr>
        <w:t>Autonomous</w:t>
      </w:r>
      <w:r>
        <w:rPr>
          <w:rFonts w:eastAsia="Times New Roman"/>
          <w:i/>
          <w:sz w:val="18"/>
        </w:rPr>
        <w:t>)</w:t>
      </w:r>
    </w:p>
    <w:p w14:paraId="098A9DE6" w14:textId="77777777" w:rsidR="00864C71" w:rsidRDefault="00F13E19" w:rsidP="00A943FE">
      <w:pPr>
        <w:rPr>
          <w:rFonts w:eastAsia="Times New Roman"/>
          <w:sz w:val="18"/>
        </w:rPr>
      </w:pPr>
      <w:r w:rsidRPr="00DA59E6">
        <w:rPr>
          <w:rFonts w:eastAsia="Times New Roman"/>
          <w:sz w:val="18"/>
        </w:rPr>
        <w:t>Narasaraopet, Andhra Pradesh</w:t>
      </w:r>
    </w:p>
    <w:p w14:paraId="11E4374D" w14:textId="57A7DF62" w:rsidR="00A943FE" w:rsidRDefault="00AC3EA7" w:rsidP="00A943FE">
      <w:pPr>
        <w:rPr>
          <w:rFonts w:eastAsia="Times New Roman"/>
          <w:color w:val="0563C1"/>
          <w:sz w:val="18"/>
          <w:u w:val="single" w:color="0563C1"/>
          <w:lang w:val="en-IN"/>
        </w:rPr>
      </w:pPr>
      <w:hyperlink r:id="rId9" w:history="1">
        <w:r w:rsidR="00C160C8">
          <w:rPr>
            <w:rStyle w:val="Hyperlink"/>
            <w:rFonts w:eastAsia="Times New Roman"/>
            <w:sz w:val="18"/>
            <w:lang w:val="en-IN"/>
          </w:rPr>
          <w:t>doddavenkatareddy@gmail.com</w:t>
        </w:r>
      </w:hyperlink>
    </w:p>
    <w:p w14:paraId="2875B1E7" w14:textId="77777777" w:rsidR="00A943FE" w:rsidRDefault="00A943FE" w:rsidP="00A943FE">
      <w:pPr>
        <w:rPr>
          <w:rFonts w:eastAsia="Times New Roman"/>
          <w:color w:val="0563C1"/>
          <w:sz w:val="18"/>
          <w:u w:val="single" w:color="0563C1"/>
          <w:lang w:val="en-IN"/>
        </w:rPr>
      </w:pPr>
    </w:p>
    <w:p w14:paraId="3AEB3D65" w14:textId="77777777" w:rsidR="00A943FE" w:rsidRDefault="00A943FE" w:rsidP="00A943FE">
      <w:pPr>
        <w:rPr>
          <w:rFonts w:eastAsia="Times New Roman"/>
          <w:color w:val="0563C1"/>
          <w:sz w:val="18"/>
          <w:u w:val="single" w:color="0563C1"/>
          <w:lang w:val="en-IN"/>
        </w:rPr>
      </w:pPr>
    </w:p>
    <w:p w14:paraId="0D0268FF" w14:textId="77777777" w:rsidR="00A943FE" w:rsidRDefault="00A943FE" w:rsidP="00A943FE">
      <w:pPr>
        <w:rPr>
          <w:rFonts w:eastAsia="Times New Roman"/>
          <w:color w:val="0563C1"/>
          <w:sz w:val="18"/>
          <w:u w:val="single" w:color="0563C1"/>
          <w:lang w:val="en-IN"/>
        </w:rPr>
      </w:pPr>
    </w:p>
    <w:p w14:paraId="215F4F8E" w14:textId="77777777" w:rsidR="00A943FE" w:rsidRDefault="00A943FE" w:rsidP="00A943FE">
      <w:pPr>
        <w:rPr>
          <w:rFonts w:eastAsia="Times New Roman"/>
          <w:color w:val="0563C1"/>
          <w:sz w:val="18"/>
          <w:u w:val="single" w:color="0563C1"/>
          <w:lang w:val="en-IN"/>
        </w:rPr>
      </w:pPr>
    </w:p>
    <w:p w14:paraId="0483A578" w14:textId="77777777" w:rsidR="00A943FE" w:rsidRDefault="00A943FE" w:rsidP="00A943FE">
      <w:pPr>
        <w:rPr>
          <w:rFonts w:eastAsia="Times New Roman"/>
          <w:color w:val="0563C1"/>
          <w:sz w:val="18"/>
          <w:u w:val="single" w:color="0563C1"/>
          <w:lang w:val="en-IN"/>
        </w:rPr>
      </w:pPr>
    </w:p>
    <w:p w14:paraId="5C3F8E7C" w14:textId="77777777" w:rsidR="00A943FE" w:rsidRDefault="00A943FE" w:rsidP="00A943FE">
      <w:pPr>
        <w:rPr>
          <w:rFonts w:eastAsia="Times New Roman"/>
          <w:color w:val="0563C1"/>
          <w:sz w:val="18"/>
          <w:u w:val="single" w:color="0563C1"/>
          <w:lang w:val="en-IN"/>
        </w:rPr>
      </w:pPr>
    </w:p>
    <w:p w14:paraId="6B540E04" w14:textId="77777777" w:rsidR="00A943FE" w:rsidRDefault="00A943FE" w:rsidP="00A943FE">
      <w:pPr>
        <w:rPr>
          <w:rFonts w:eastAsia="Times New Roman"/>
          <w:color w:val="0563C1"/>
          <w:sz w:val="18"/>
          <w:u w:val="single" w:color="0563C1"/>
          <w:lang w:val="en-IN"/>
        </w:rPr>
      </w:pPr>
    </w:p>
    <w:p w14:paraId="34984607" w14:textId="77777777" w:rsidR="00A943FE" w:rsidRDefault="00A943FE" w:rsidP="00A943FE">
      <w:pPr>
        <w:rPr>
          <w:rFonts w:eastAsia="Times New Roman"/>
          <w:color w:val="0563C1"/>
          <w:sz w:val="18"/>
          <w:u w:val="single" w:color="0563C1"/>
          <w:lang w:val="en-IN"/>
        </w:rPr>
      </w:pPr>
    </w:p>
    <w:p w14:paraId="6E0DC1DA" w14:textId="77777777" w:rsidR="00A943FE" w:rsidRDefault="00A943FE" w:rsidP="00A943FE">
      <w:pPr>
        <w:rPr>
          <w:rFonts w:eastAsia="Times New Roman"/>
          <w:color w:val="0563C1"/>
          <w:sz w:val="18"/>
          <w:u w:val="single" w:color="0563C1"/>
          <w:lang w:val="en-IN"/>
        </w:rPr>
      </w:pPr>
    </w:p>
    <w:p w14:paraId="4FCF34B4" w14:textId="77777777" w:rsidR="00A943FE" w:rsidRDefault="00A943FE" w:rsidP="00A943FE">
      <w:pPr>
        <w:rPr>
          <w:rFonts w:eastAsia="Times New Roman"/>
          <w:color w:val="0563C1"/>
          <w:sz w:val="18"/>
          <w:u w:val="single" w:color="0563C1"/>
          <w:lang w:val="en-IN"/>
        </w:rPr>
      </w:pPr>
    </w:p>
    <w:p w14:paraId="098A9DF0" w14:textId="66D6B1AF" w:rsidR="00F13E19" w:rsidRPr="00DA59E6" w:rsidRDefault="00BC09B6" w:rsidP="00A943FE">
      <w:pPr>
        <w:spacing w:after="36"/>
        <w:rPr>
          <w:rFonts w:eastAsia="Times New Roman"/>
          <w:sz w:val="18"/>
        </w:rPr>
      </w:pPr>
      <w:r>
        <w:rPr>
          <w:rFonts w:eastAsia="Times New Roman"/>
          <w:sz w:val="18"/>
        </w:rPr>
        <w:t>Venkata Durga Praveen Badri</w:t>
      </w:r>
    </w:p>
    <w:p w14:paraId="098A9DF1" w14:textId="77777777" w:rsidR="00F13E19" w:rsidRDefault="00F13E19" w:rsidP="00A943FE">
      <w:pPr>
        <w:spacing w:after="36"/>
      </w:pPr>
      <w:r>
        <w:rPr>
          <w:rFonts w:eastAsia="Times New Roman"/>
          <w:sz w:val="18"/>
        </w:rPr>
        <w:t>Student</w:t>
      </w:r>
    </w:p>
    <w:p w14:paraId="098A9DF2"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F3" w14:textId="3CEE05D8"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96007A">
        <w:rPr>
          <w:rFonts w:eastAsia="Times New Roman"/>
          <w:i/>
          <w:sz w:val="18"/>
        </w:rPr>
        <w:t>Autonomous</w:t>
      </w:r>
      <w:r>
        <w:rPr>
          <w:rFonts w:eastAsia="Times New Roman"/>
          <w:i/>
          <w:sz w:val="18"/>
        </w:rPr>
        <w:t>)</w:t>
      </w:r>
    </w:p>
    <w:p w14:paraId="098A9DF4" w14:textId="77777777" w:rsidR="00864C71" w:rsidRDefault="00F13E19" w:rsidP="00A943FE">
      <w:pPr>
        <w:rPr>
          <w:rFonts w:eastAsia="Times New Roman"/>
          <w:sz w:val="18"/>
        </w:rPr>
      </w:pPr>
      <w:r w:rsidRPr="00DA59E6">
        <w:rPr>
          <w:rFonts w:eastAsia="Times New Roman"/>
          <w:sz w:val="18"/>
        </w:rPr>
        <w:t>Narasaraopet, Andhra Pradesh</w:t>
      </w:r>
    </w:p>
    <w:p w14:paraId="098A9DF5" w14:textId="6C82B218" w:rsidR="001A3B3D" w:rsidRDefault="00AC3EA7" w:rsidP="00A943FE">
      <w:pPr>
        <w:rPr>
          <w:rStyle w:val="Hyperlink"/>
          <w:rFonts w:eastAsia="Times New Roman"/>
          <w:sz w:val="18"/>
          <w:u w:color="0563C1"/>
        </w:rPr>
      </w:pPr>
      <w:hyperlink r:id="rId10" w:history="1">
        <w:r w:rsidR="000C2C88">
          <w:rPr>
            <w:rStyle w:val="Hyperlink"/>
            <w:rFonts w:eastAsia="Times New Roman"/>
            <w:sz w:val="18"/>
            <w:u w:color="0563C1"/>
          </w:rPr>
          <w:t>badrivdpraveen5@gmail.com</w:t>
        </w:r>
      </w:hyperlink>
    </w:p>
    <w:p w14:paraId="6B60EF04" w14:textId="77777777" w:rsidR="008B730F" w:rsidRDefault="008B730F" w:rsidP="00A943FE">
      <w:pPr>
        <w:rPr>
          <w:rStyle w:val="Hyperlink"/>
          <w:rFonts w:eastAsia="Times New Roman"/>
          <w:sz w:val="18"/>
          <w:u w:color="0563C1"/>
        </w:rPr>
      </w:pPr>
    </w:p>
    <w:p w14:paraId="5AF152DF" w14:textId="77777777" w:rsidR="008B730F" w:rsidRPr="00DA59E6" w:rsidRDefault="008B730F" w:rsidP="00A943FE">
      <w:pPr>
        <w:spacing w:after="36"/>
        <w:rPr>
          <w:rFonts w:eastAsia="Times New Roman"/>
          <w:sz w:val="18"/>
        </w:rPr>
      </w:pPr>
      <w:r>
        <w:rPr>
          <w:rFonts w:eastAsia="Times New Roman"/>
          <w:sz w:val="18"/>
        </w:rPr>
        <w:t>Sumanth Thota</w:t>
      </w:r>
    </w:p>
    <w:p w14:paraId="77052241" w14:textId="77777777" w:rsidR="008B730F" w:rsidRDefault="008B730F" w:rsidP="00A943FE">
      <w:pPr>
        <w:spacing w:after="36"/>
      </w:pPr>
      <w:r>
        <w:rPr>
          <w:rFonts w:eastAsia="Times New Roman"/>
          <w:sz w:val="18"/>
        </w:rPr>
        <w:t>Student</w:t>
      </w:r>
    </w:p>
    <w:p w14:paraId="1B001160" w14:textId="77777777" w:rsidR="008B730F" w:rsidRPr="00DA59E6" w:rsidRDefault="008B730F" w:rsidP="00A943FE">
      <w:pPr>
        <w:ind w:left="31"/>
        <w:rPr>
          <w:rFonts w:eastAsia="Times New Roman"/>
          <w:i/>
          <w:sz w:val="18"/>
        </w:rPr>
      </w:pPr>
      <w:r w:rsidRPr="00DA59E6">
        <w:rPr>
          <w:rFonts w:eastAsia="Times New Roman"/>
          <w:i/>
          <w:sz w:val="18"/>
        </w:rPr>
        <w:t>Computer Science and Engineering</w:t>
      </w:r>
    </w:p>
    <w:p w14:paraId="6CA749CB" w14:textId="77777777" w:rsidR="008B730F" w:rsidRPr="00DA59E6" w:rsidRDefault="008B730F"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(Autonomous)</w:t>
      </w:r>
    </w:p>
    <w:p w14:paraId="68C6DA3E" w14:textId="77777777" w:rsidR="008B730F" w:rsidRPr="00DA59E6" w:rsidRDefault="008B730F" w:rsidP="00A943FE">
      <w:pPr>
        <w:rPr>
          <w:rFonts w:eastAsia="Times New Roman"/>
          <w:sz w:val="18"/>
        </w:rPr>
      </w:pPr>
      <w:r w:rsidRPr="00DA59E6">
        <w:rPr>
          <w:rFonts w:eastAsia="Times New Roman"/>
          <w:sz w:val="18"/>
        </w:rPr>
        <w:t>Narasaraopet, Andhra Pradesh</w:t>
      </w:r>
    </w:p>
    <w:p w14:paraId="244D5516" w14:textId="11DBBB7B" w:rsidR="00A943FE" w:rsidRPr="00A943FE" w:rsidRDefault="00AC3EA7" w:rsidP="00A943FE">
      <w:pPr>
        <w:spacing w:after="36"/>
        <w:rPr>
          <w:color w:val="0563C1"/>
          <w:sz w:val="18"/>
          <w:szCs w:val="18"/>
          <w:u w:val="single"/>
        </w:rPr>
      </w:pPr>
      <w:hyperlink r:id="rId11" w:history="1">
        <w:r w:rsidR="008B730F" w:rsidRPr="000B5233">
          <w:rPr>
            <w:rStyle w:val="Hyperlink"/>
            <w:sz w:val="18"/>
            <w:szCs w:val="18"/>
          </w:rPr>
          <w:t>sumanththota2003@gmail.com</w:t>
        </w:r>
      </w:hyperlink>
    </w:p>
    <w:p w14:paraId="703443A9" w14:textId="77777777" w:rsidR="00A943FE" w:rsidRDefault="00A943FE" w:rsidP="00A943FE">
      <w:pPr>
        <w:spacing w:after="36"/>
        <w:rPr>
          <w:rFonts w:eastAsia="Times New Roman"/>
          <w:sz w:val="18"/>
        </w:rPr>
      </w:pPr>
    </w:p>
    <w:p w14:paraId="490C8D42" w14:textId="77777777" w:rsidR="00A943FE" w:rsidRDefault="00A943FE" w:rsidP="00A943FE">
      <w:pPr>
        <w:spacing w:after="36"/>
        <w:rPr>
          <w:rFonts w:eastAsia="Times New Roman"/>
          <w:sz w:val="18"/>
        </w:rPr>
      </w:pPr>
    </w:p>
    <w:p w14:paraId="18B36876" w14:textId="2CE88B49" w:rsidR="00F245CB" w:rsidRDefault="00F245CB" w:rsidP="00A943FE">
      <w:pPr>
        <w:spacing w:after="36"/>
        <w:rPr>
          <w:rFonts w:eastAsia="Times New Roman"/>
          <w:sz w:val="18"/>
        </w:rPr>
      </w:pPr>
      <w:r>
        <w:rPr>
          <w:rFonts w:eastAsia="Times New Roman"/>
          <w:sz w:val="18"/>
        </w:rPr>
        <w:t>Rushi Naga Manikanta Elchuri</w:t>
      </w:r>
    </w:p>
    <w:p w14:paraId="098A9DFD" w14:textId="0193F0AD" w:rsidR="00F13E19" w:rsidRPr="00864C71" w:rsidRDefault="00F13E19" w:rsidP="00A943FE">
      <w:pPr>
        <w:spacing w:after="36"/>
        <w:rPr>
          <w:rFonts w:eastAsia="Times New Roman"/>
          <w:sz w:val="18"/>
        </w:rPr>
      </w:pPr>
      <w:r>
        <w:rPr>
          <w:rFonts w:eastAsia="Times New Roman"/>
          <w:sz w:val="18"/>
        </w:rPr>
        <w:t>Student</w:t>
      </w:r>
    </w:p>
    <w:p w14:paraId="098A9DFE"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FF" w14:textId="14298199"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96007A">
        <w:rPr>
          <w:rFonts w:eastAsia="Times New Roman"/>
          <w:i/>
          <w:sz w:val="18"/>
        </w:rPr>
        <w:t>Autonomous</w:t>
      </w:r>
      <w:r>
        <w:rPr>
          <w:rFonts w:eastAsia="Times New Roman"/>
          <w:i/>
          <w:sz w:val="18"/>
        </w:rPr>
        <w:t>)</w:t>
      </w:r>
    </w:p>
    <w:p w14:paraId="098A9E00" w14:textId="55B5F60C" w:rsidR="00F13E19" w:rsidRDefault="00F13E19" w:rsidP="00A943FE">
      <w:pPr>
        <w:rPr>
          <w:rStyle w:val="Hyperlink"/>
          <w:sz w:val="18"/>
          <w:szCs w:val="18"/>
        </w:rPr>
      </w:pPr>
      <w:r w:rsidRPr="00DA59E6">
        <w:rPr>
          <w:rFonts w:eastAsia="Times New Roman"/>
          <w:sz w:val="18"/>
        </w:rPr>
        <w:t>Narasaraopet, Andhra Pradesh</w:t>
      </w:r>
      <w:r w:rsidR="00864C71">
        <w:rPr>
          <w:rFonts w:eastAsia="Times New Roman"/>
          <w:sz w:val="18"/>
        </w:rPr>
        <w:t xml:space="preserve"> </w:t>
      </w:r>
      <w:hyperlink r:id="rId12" w:history="1">
        <w:r w:rsidR="009F3CBF" w:rsidRPr="00A53401">
          <w:rPr>
            <w:rStyle w:val="Hyperlink"/>
            <w:sz w:val="18"/>
            <w:szCs w:val="18"/>
          </w:rPr>
          <w:t>elchurirushi@gmail.com</w:t>
        </w:r>
      </w:hyperlink>
    </w:p>
    <w:p w14:paraId="098A9E01" w14:textId="2384CC34" w:rsidR="009F1D79" w:rsidRDefault="009F1D79" w:rsidP="00A943FE"/>
    <w:p w14:paraId="098A9E02" w14:textId="77777777" w:rsidR="008A35FC" w:rsidRDefault="008A35FC" w:rsidP="00A943FE"/>
    <w:p w14:paraId="098A9E03" w14:textId="77777777" w:rsidR="00864C71" w:rsidRDefault="00864C71" w:rsidP="00A943FE"/>
    <w:p w14:paraId="098A9E04" w14:textId="77777777" w:rsidR="00864C71" w:rsidRDefault="00864C71" w:rsidP="00A943FE"/>
    <w:p w14:paraId="098A9E05" w14:textId="77777777" w:rsidR="00864C71" w:rsidRDefault="00864C71"/>
    <w:p w14:paraId="098A9E06" w14:textId="77777777" w:rsidR="008A35FC" w:rsidRDefault="008A35FC"/>
    <w:p w14:paraId="098A9E07" w14:textId="77777777" w:rsidR="008A35FC" w:rsidRDefault="008A35FC"/>
    <w:p w14:paraId="098A9E08" w14:textId="77777777" w:rsidR="008A35FC" w:rsidRDefault="008A35FC"/>
    <w:p w14:paraId="098A9E09" w14:textId="77777777" w:rsidR="008A35FC" w:rsidRDefault="008A35FC">
      <w:pPr>
        <w:sectPr w:rsidR="008A35FC" w:rsidSect="006077F7">
          <w:type w:val="continuous"/>
          <w:pgSz w:w="11906" w:h="16838" w:code="9"/>
          <w:pgMar w:top="450" w:right="893" w:bottom="1440" w:left="893" w:header="720" w:footer="720" w:gutter="0"/>
          <w:cols w:num="3" w:space="720"/>
          <w:docGrid w:linePitch="360"/>
        </w:sectPr>
      </w:pPr>
    </w:p>
    <w:p w14:paraId="098A9E0A" w14:textId="4447426B" w:rsidR="009303D9" w:rsidRPr="005B520E" w:rsidRDefault="009303D9" w:rsidP="00F245CB">
      <w:pPr>
        <w:jc w:val="both"/>
        <w:sectPr w:rsidR="009303D9" w:rsidRPr="005B520E" w:rsidSect="006077F7">
          <w:type w:val="continuous"/>
          <w:pgSz w:w="11906" w:h="16838" w:code="9"/>
          <w:pgMar w:top="450" w:right="893" w:bottom="1440" w:left="893" w:header="720" w:footer="720" w:gutter="0"/>
          <w:cols w:num="3" w:space="720"/>
          <w:docGrid w:linePitch="360"/>
        </w:sectPr>
      </w:pPr>
    </w:p>
    <w:p w14:paraId="035244A4" w14:textId="77777777" w:rsidR="008B5CBE" w:rsidRPr="009E4536" w:rsidRDefault="008B5CBE" w:rsidP="008B5CBE">
      <w:pPr>
        <w:pStyle w:val="Abstract"/>
        <w:spacing w:line="276" w:lineRule="auto"/>
      </w:pPr>
      <w:bookmarkStart w:id="1" w:name="_Hlk161318829"/>
      <w:bookmarkStart w:id="2" w:name="_Hlk161318802"/>
      <w:r>
        <w:rPr>
          <w:i/>
          <w:iCs/>
        </w:rPr>
        <w:t>Abstract</w:t>
      </w:r>
      <w:r>
        <w:t>—</w:t>
      </w:r>
      <w:r w:rsidRPr="003427C8">
        <w:t xml:space="preserve"> In today's interconnected world, computers play a pivotal role across diverse domains, revolutionizing aspects such as banking, online commerce, communication, education, research, and healthcare. To enhance medical practices and patient care, innovative technological solutions have emerged. Traditional X-ray scanners often produce indistinct images, posing a risk of misdiagnosis for bone fractures. </w:t>
      </w:r>
      <w:r w:rsidRPr="004773BE">
        <w:t>A comprehensive approach that includes steps like pre-processing</w:t>
      </w:r>
      <w:r>
        <w:t xml:space="preserve"> the x-ray image</w:t>
      </w:r>
      <w:r w:rsidRPr="004773BE">
        <w:t xml:space="preserve">, </w:t>
      </w:r>
      <w:r>
        <w:t>bone edge finding</w:t>
      </w:r>
      <w:r w:rsidRPr="004773BE">
        <w:t>, feature extraction, and machine learning classifiers has been designed to handle this difficulty.</w:t>
      </w:r>
      <w:r w:rsidRPr="003427C8">
        <w:t xml:space="preserve"> </w:t>
      </w:r>
      <w:r w:rsidRPr="00B62DA4">
        <w:t xml:space="preserve">The algorithms accuracy evaluations range from 0.62 to 0.94. </w:t>
      </w:r>
      <w:r w:rsidRPr="003427C8">
        <w:t>Remarkably, SVM stands out with the highest accuracy, surpassing most comparable studies. This statistical finding underscores the potential of SVM in fracture detection, reflecting advancements in medical imaging analysis.</w:t>
      </w:r>
    </w:p>
    <w:p w14:paraId="061FEEFF" w14:textId="77777777" w:rsidR="008B5CBE" w:rsidRPr="004D72B5" w:rsidRDefault="008B5CBE" w:rsidP="008B5CBE">
      <w:pPr>
        <w:pStyle w:val="Keywords"/>
        <w:spacing w:line="276" w:lineRule="auto"/>
      </w:pPr>
      <w:r w:rsidRPr="004D72B5">
        <w:t>Keywords—</w:t>
      </w:r>
      <w:r w:rsidRPr="003427C8">
        <w:t xml:space="preserve"> Computers, Interconnected world, medical practices, Technological solutions, X-ray scanners, Bone fractures, Diagnostic process, Machine learning</w:t>
      </w:r>
      <w:r>
        <w:t xml:space="preserve"> classifiers</w:t>
      </w:r>
      <w:r w:rsidRPr="003427C8">
        <w:t xml:space="preserve">, Accuracy assessment, medical imaging </w:t>
      </w:r>
      <w:bookmarkEnd w:id="1"/>
      <w:bookmarkEnd w:id="2"/>
      <w:r w:rsidRPr="003427C8">
        <w:t>analysis.</w:t>
      </w:r>
    </w:p>
    <w:p w14:paraId="7C737F76" w14:textId="79B08DBB" w:rsidR="008B5CBE" w:rsidRPr="00BB213B" w:rsidRDefault="008B5CBE" w:rsidP="000F4E3E">
      <w:pPr>
        <w:pStyle w:val="Heading1"/>
        <w:spacing w:line="276" w:lineRule="auto"/>
      </w:pPr>
      <w:r w:rsidRPr="00D632BE">
        <w:t>Introduction</w:t>
      </w:r>
    </w:p>
    <w:p w14:paraId="75EDBE8C" w14:textId="77777777" w:rsidR="008B5CBE" w:rsidRDefault="008B5CBE" w:rsidP="008B5CBE">
      <w:pPr>
        <w:ind w:firstLine="720"/>
        <w:jc w:val="both"/>
        <w:rPr>
          <w:spacing w:val="-1"/>
          <w:lang w:val="x-none" w:eastAsia="x-none"/>
        </w:rPr>
      </w:pPr>
      <w:r w:rsidRPr="00504CFF">
        <w:rPr>
          <w:spacing w:val="-1"/>
          <w:lang w:val="x-none" w:eastAsia="x-none"/>
        </w:rPr>
        <w:t>The 206 bones that make up the human body vary in size,</w:t>
      </w:r>
      <w:r>
        <w:rPr>
          <w:spacing w:val="-1"/>
          <w:lang w:val="x-none" w:eastAsia="x-none"/>
        </w:rPr>
        <w:t xml:space="preserve"> </w:t>
      </w:r>
      <w:r w:rsidRPr="00504CFF">
        <w:rPr>
          <w:spacing w:val="-1"/>
          <w:lang w:val="x-none" w:eastAsia="x-none"/>
        </w:rPr>
        <w:t>complexity, and</w:t>
      </w:r>
      <w:r>
        <w:rPr>
          <w:spacing w:val="-1"/>
          <w:lang w:val="x-none" w:eastAsia="x-none"/>
        </w:rPr>
        <w:t xml:space="preserve"> form</w:t>
      </w:r>
      <w:r w:rsidRPr="009E2F2C">
        <w:rPr>
          <w:spacing w:val="-1"/>
          <w:lang w:val="x-none" w:eastAsia="x-none"/>
        </w:rPr>
        <w:t xml:space="preserve">, with </w:t>
      </w:r>
      <w:r>
        <w:rPr>
          <w:spacing w:val="-1"/>
          <w:lang w:val="x-none" w:eastAsia="x-none"/>
        </w:rPr>
        <w:t xml:space="preserve">wrist </w:t>
      </w:r>
      <w:r w:rsidRPr="009E2F2C">
        <w:rPr>
          <w:spacing w:val="-1"/>
          <w:lang w:val="x-none" w:eastAsia="x-none"/>
        </w:rPr>
        <w:t>fractures being common [1]. Machine learning in medical imaging has gained attention for aiding accurate diagnosis and treatment planning [2], especially given the rising global incidence of bone fractures [3].</w:t>
      </w:r>
    </w:p>
    <w:p w14:paraId="3CB40003" w14:textId="77777777" w:rsidR="008B5CBE" w:rsidRDefault="008B5CBE" w:rsidP="008B5CBE">
      <w:pPr>
        <w:ind w:firstLine="720"/>
        <w:jc w:val="both"/>
        <w:rPr>
          <w:spacing w:val="-1"/>
          <w:lang w:val="x-none" w:eastAsia="x-none"/>
        </w:rPr>
      </w:pPr>
      <w:r w:rsidRPr="009E2F2C">
        <w:rPr>
          <w:spacing w:val="-1"/>
          <w:lang w:val="x-none" w:eastAsia="x-none"/>
        </w:rPr>
        <w:t>X-rays, supported by the DICOM standard, are widely used for diagnosing bone fractures due to their speed and simplicity [4</w:t>
      </w:r>
      <w:r>
        <w:rPr>
          <w:spacing w:val="-1"/>
          <w:lang w:val="x-none" w:eastAsia="x-none"/>
        </w:rPr>
        <w:t>-</w:t>
      </w:r>
      <w:r w:rsidRPr="009E2F2C">
        <w:rPr>
          <w:spacing w:val="-1"/>
          <w:lang w:val="x-none" w:eastAsia="x-none"/>
        </w:rPr>
        <w:t>5], with advancements in digital imaging enhancing their accessibility [4]. Machine learning algorithms play a crucial role in analysing medical images to identify abnormalities, particularly in skeletal imaging [5].</w:t>
      </w:r>
    </w:p>
    <w:p w14:paraId="6071565E" w14:textId="77777777" w:rsidR="008B5CBE" w:rsidRDefault="008B5CBE" w:rsidP="008B5CBE">
      <w:pPr>
        <w:ind w:firstLine="720"/>
        <w:jc w:val="both"/>
        <w:rPr>
          <w:spacing w:val="-1"/>
          <w:lang w:val="x-none" w:eastAsia="x-none"/>
        </w:rPr>
      </w:pPr>
      <w:r w:rsidRPr="0088748D">
        <w:rPr>
          <w:spacing w:val="-1"/>
          <w:lang w:val="x-none" w:eastAsia="x-none"/>
        </w:rPr>
        <w:t>Computer vision systems offer efficient screening of X-ray images for potential fractures, mitigating errors associated with manual inspection [7]. Various methods, including preprocessing and fracture identification, have been proposed to enhance fracture detection accuracy [8</w:t>
      </w:r>
      <w:r>
        <w:rPr>
          <w:spacing w:val="-1"/>
          <w:lang w:val="x-none" w:eastAsia="x-none"/>
        </w:rPr>
        <w:t>-</w:t>
      </w:r>
      <w:r w:rsidRPr="0088748D">
        <w:rPr>
          <w:spacing w:val="-1"/>
          <w:lang w:val="x-none" w:eastAsia="x-none"/>
        </w:rPr>
        <w:t>9].</w:t>
      </w:r>
    </w:p>
    <w:p w14:paraId="770B47D6" w14:textId="77777777" w:rsidR="008B5CBE" w:rsidRDefault="008B5CBE" w:rsidP="008B5CBE">
      <w:pPr>
        <w:ind w:firstLine="720"/>
        <w:jc w:val="both"/>
        <w:rPr>
          <w:spacing w:val="-1"/>
          <w:lang w:val="x-none" w:eastAsia="x-none"/>
        </w:rPr>
      </w:pPr>
      <w:r w:rsidRPr="0088748D">
        <w:rPr>
          <w:spacing w:val="-1"/>
          <w:lang w:val="x-none" w:eastAsia="x-none"/>
        </w:rPr>
        <w:t xml:space="preserve">Accurate classification of fractures, especially common ones like tibia fractures, is vital for determining </w:t>
      </w:r>
      <w:r w:rsidRPr="0088748D">
        <w:rPr>
          <w:spacing w:val="-1"/>
          <w:lang w:val="x-none" w:eastAsia="x-none"/>
        </w:rPr>
        <w:t>optimal treatment strategies [10]. The reliance on X-ray technology for diagnosis, despite its longevity, underscores the need for advanced diagnostic tools [11], such as computer-aided diagnosis (CAD) systems driven by machine learning algorithms [14].</w:t>
      </w:r>
    </w:p>
    <w:p w14:paraId="06CFC7F8" w14:textId="77777777" w:rsidR="008B5CBE" w:rsidRPr="000E7D66" w:rsidRDefault="008B5CBE" w:rsidP="008B5CBE">
      <w:pPr>
        <w:ind w:firstLine="720"/>
        <w:jc w:val="both"/>
        <w:rPr>
          <w:spacing w:val="-1"/>
          <w:lang w:val="x-none" w:eastAsia="x-none"/>
        </w:rPr>
      </w:pPr>
      <w:r w:rsidRPr="00355C12">
        <w:rPr>
          <w:spacing w:val="-1"/>
          <w:lang w:val="x-none" w:eastAsia="x-none"/>
        </w:rPr>
        <w:t>To achieve accurate fracture classification, noise reduction, feature extraction, and machine learning classification algorithms are employed, highlighting the iterative process of image analysis in medical diagnostics.</w:t>
      </w:r>
      <w:r w:rsidRPr="005B520E">
        <w:t>.</w:t>
      </w:r>
    </w:p>
    <w:p w14:paraId="6C3725DF" w14:textId="77777777" w:rsidR="008B5CBE" w:rsidRPr="006B6B66" w:rsidRDefault="008B5CBE" w:rsidP="008B5CBE">
      <w:pPr>
        <w:pStyle w:val="Heading1"/>
        <w:spacing w:line="276" w:lineRule="auto"/>
      </w:pPr>
      <w:r>
        <w:t>Related works</w:t>
      </w:r>
    </w:p>
    <w:p w14:paraId="1AB4BF5F" w14:textId="77777777" w:rsidR="008B5CBE" w:rsidRDefault="008B5CBE" w:rsidP="008B5CBE">
      <w:pPr>
        <w:pStyle w:val="BodyText"/>
        <w:spacing w:line="276" w:lineRule="auto"/>
      </w:pPr>
      <w:r>
        <w:t>This section presents a synthesis of existing literature, encompassing both conventional and cutting-edge methodologies for bone fracture detection and classification.</w:t>
      </w:r>
    </w:p>
    <w:p w14:paraId="231E4D98" w14:textId="77777777" w:rsidR="008B5CBE" w:rsidRDefault="008B5CBE" w:rsidP="008B5CBE">
      <w:pPr>
        <w:pStyle w:val="BodyText"/>
        <w:spacing w:line="276" w:lineRule="auto"/>
      </w:pPr>
      <w:r w:rsidRPr="00285CE1">
        <w:t>A meta filter that combined neural network and decision tree  methodologies was exhibited by E. Mysuru et al. [6] and showed enhanced accuracy, reaching 85%. Pre-processing, segmentation, edge detection, and feature extraction are some of the distinct steps in the process that result in the classification of bone into fractured and non-fractured categories.</w:t>
      </w:r>
    </w:p>
    <w:p w14:paraId="5C938EE4" w14:textId="77777777" w:rsidR="008B5CBE" w:rsidRDefault="008B5CBE" w:rsidP="008B5CBE">
      <w:pPr>
        <w:pStyle w:val="BodyText"/>
        <w:spacing w:line="276" w:lineRule="auto"/>
      </w:pPr>
      <w:r w:rsidRPr="00FE202B">
        <w:t>Support Vector Machine (SVM) learning</w:t>
      </w:r>
      <w:r>
        <w:t xml:space="preserve"> </w:t>
      </w:r>
      <w:r>
        <w:rPr>
          <w:lang w:val="en-US"/>
        </w:rPr>
        <w:t xml:space="preserve">approach </w:t>
      </w:r>
      <w:r>
        <w:t xml:space="preserve">by  </w:t>
      </w:r>
      <w:r w:rsidRPr="00FE202B">
        <w:t>, D. Prakash et al. [11] presented a method for long bone fracture classification that achieved a 78% detection rate for transverse and oblique fractures</w:t>
      </w:r>
      <w:r>
        <w:t>.</w:t>
      </w:r>
    </w:p>
    <w:p w14:paraId="23DDB665" w14:textId="77777777" w:rsidR="008B5CBE" w:rsidRDefault="008B5CBE" w:rsidP="008B5CBE">
      <w:pPr>
        <w:pStyle w:val="BodyText"/>
        <w:spacing w:line="276" w:lineRule="auto"/>
      </w:pPr>
      <w:r>
        <w:t>An approach by A. Rajput et al. [14] employs preprocessing, feature extraction, and SVM classification, achieving an accuracy of 84.7% in fracture detection.</w:t>
      </w:r>
    </w:p>
    <w:p w14:paraId="0BAAF3F2" w14:textId="77777777" w:rsidR="008B5CBE" w:rsidRDefault="008B5CBE" w:rsidP="008B5CBE">
      <w:pPr>
        <w:pStyle w:val="BodyText"/>
        <w:spacing w:line="276" w:lineRule="auto"/>
      </w:pPr>
      <w:r>
        <w:t>The effectiveness of the Canny Edge Detection algorithm for edge detection in X-ray images was demonstrated by N. Singh et al. [15], providing enhanced image analysis through intensity discontinuities.</w:t>
      </w:r>
    </w:p>
    <w:p w14:paraId="385D47AF" w14:textId="77777777" w:rsidR="008B5CBE" w:rsidRDefault="008B5CBE" w:rsidP="008B5CBE">
      <w:pPr>
        <w:pStyle w:val="BodyText"/>
        <w:spacing w:line="276" w:lineRule="auto"/>
      </w:pPr>
      <w:r w:rsidRPr="00AC3CE7">
        <w:t>A CNN technique using Spatial Fuzzy C-Means (SFCM) was presented by Y. Prathyusha et al. [16]. To reach a 78% accuracy</w:t>
      </w:r>
      <w:r>
        <w:t xml:space="preserve"> and</w:t>
      </w:r>
      <w:r w:rsidRPr="00AC3CE7">
        <w:t xml:space="preserve"> preprocessing stages</w:t>
      </w:r>
      <w:r>
        <w:t>.</w:t>
      </w:r>
    </w:p>
    <w:p w14:paraId="6D93C3F6" w14:textId="77777777" w:rsidR="008B5CBE" w:rsidRDefault="008B5CBE" w:rsidP="008B5CBE">
      <w:pPr>
        <w:pStyle w:val="BodyText"/>
        <w:spacing w:line="276" w:lineRule="auto"/>
      </w:pPr>
      <w:r>
        <w:lastRenderedPageBreak/>
        <w:t xml:space="preserve">A hybrid approach presented by E. </w:t>
      </w:r>
      <w:proofErr w:type="spellStart"/>
      <w:r>
        <w:t>Sorantin</w:t>
      </w:r>
      <w:proofErr w:type="spellEnd"/>
      <w:r>
        <w:t xml:space="preserve"> et al. [17] effectively identifies paediatric ulna and radius fractures using local Shannon entropy computation, achieving a remarkable 91% accuracy.</w:t>
      </w:r>
    </w:p>
    <w:p w14:paraId="58D1A7D5" w14:textId="77777777" w:rsidR="008B5CBE" w:rsidRDefault="008B5CBE" w:rsidP="008B5CBE">
      <w:pPr>
        <w:pStyle w:val="BodyText"/>
        <w:spacing w:line="276" w:lineRule="auto"/>
      </w:pPr>
      <w:r>
        <w:t>J.D. Obando et al. [18] proposed an X-ray image processing technique, with preprocessing enhancements such as CLAHE, achieving an 80% accuracy.</w:t>
      </w:r>
    </w:p>
    <w:p w14:paraId="7E206CC5" w14:textId="77777777" w:rsidR="008B5CBE" w:rsidRDefault="008B5CBE" w:rsidP="008B5CBE">
      <w:pPr>
        <w:pStyle w:val="BodyText"/>
        <w:spacing w:line="276" w:lineRule="auto"/>
      </w:pPr>
      <w:r>
        <w:t xml:space="preserve">S. Rathor et al. [19] developed </w:t>
      </w:r>
      <w:r w:rsidRPr="00B13B31">
        <w:t>a deep learning</w:t>
      </w:r>
      <w:r>
        <w:t xml:space="preserve"> model for distinguishing between fractured and healthy bone, achieving a classification accuracy of 92.44% after addressing overfitting through data augmentation.</w:t>
      </w:r>
    </w:p>
    <w:p w14:paraId="3CF9ABF7" w14:textId="77777777" w:rsidR="008B5CBE" w:rsidRDefault="008B5CBE" w:rsidP="008B5CBE">
      <w:pPr>
        <w:pStyle w:val="BodyText"/>
        <w:spacing w:line="276" w:lineRule="auto"/>
      </w:pPr>
      <w:r>
        <w:t xml:space="preserve">Finally, R. </w:t>
      </w:r>
      <w:proofErr w:type="spellStart"/>
      <w:r>
        <w:t>Madupu</w:t>
      </w:r>
      <w:proofErr w:type="spellEnd"/>
      <w:r>
        <w:t xml:space="preserve"> et al. [20] compared their proposed method with Harris corner detection, demonstrating the superior accuracy (91%) of </w:t>
      </w:r>
      <w:r w:rsidRPr="00503238">
        <w:t xml:space="preserve">BPNN paired with cautious smoothing and perceptive edge detection </w:t>
      </w:r>
      <w:r>
        <w:t>for automated bone fracture identification</w:t>
      </w:r>
      <w:r w:rsidRPr="005B520E">
        <w:t>.</w:t>
      </w:r>
    </w:p>
    <w:p w14:paraId="5146F9DF" w14:textId="77777777" w:rsidR="008B5CBE" w:rsidRDefault="008B5CBE" w:rsidP="008B5CBE">
      <w:pPr>
        <w:pStyle w:val="Heading1"/>
        <w:spacing w:line="276" w:lineRule="auto"/>
      </w:pPr>
      <w:r>
        <w:t>Methods</w:t>
      </w:r>
    </w:p>
    <w:p w14:paraId="2AECC35E" w14:textId="77777777" w:rsidR="008B5CBE" w:rsidRDefault="008B5CBE" w:rsidP="008B5CBE">
      <w:pPr>
        <w:pStyle w:val="BodyText"/>
        <w:spacing w:line="276" w:lineRule="auto"/>
      </w:pPr>
      <w:r>
        <w:t>Dataset collection, p</w:t>
      </w:r>
      <w:r w:rsidRPr="00582BEA">
        <w:t xml:space="preserve">reprocessing, edge detection, </w:t>
      </w:r>
      <w:r>
        <w:t xml:space="preserve">key </w:t>
      </w:r>
      <w:r w:rsidRPr="00582BEA">
        <w:t xml:space="preserve">feature </w:t>
      </w:r>
      <w:r>
        <w:t>finding</w:t>
      </w:r>
      <w:r w:rsidRPr="00582BEA">
        <w:t xml:space="preserve">, and </w:t>
      </w:r>
      <w:r>
        <w:t xml:space="preserve">lastly </w:t>
      </w:r>
      <w:r w:rsidRPr="00582BEA">
        <w:t xml:space="preserve">classification are the </w:t>
      </w:r>
      <w:r>
        <w:t>five</w:t>
      </w:r>
      <w:r w:rsidRPr="00582BEA">
        <w:t xml:space="preserve"> primary modules that make up the bone fracture detection system. </w:t>
      </w:r>
    </w:p>
    <w:p w14:paraId="580FC171" w14:textId="77777777" w:rsidR="008B5CBE" w:rsidRDefault="008B5CBE" w:rsidP="008B5CBE">
      <w:pPr>
        <w:pStyle w:val="BodyText"/>
        <w:spacing w:line="276" w:lineRule="auto"/>
        <w:ind w:firstLine="0"/>
      </w:pPr>
      <w:r>
        <w:t>Figure 1 outlines the stages of  the suggested procedure for locating fractured bones in X - ray scans.</w:t>
      </w:r>
    </w:p>
    <w:p w14:paraId="6F7CF326" w14:textId="77777777" w:rsidR="008B5CBE" w:rsidRDefault="008B5CBE" w:rsidP="008B5CBE">
      <w:pPr>
        <w:pStyle w:val="BodyText"/>
        <w:spacing w:line="276" w:lineRule="auto"/>
        <w:ind w:firstLine="0"/>
      </w:pPr>
      <w:r w:rsidRPr="005F2B55">
        <w:rPr>
          <w:noProof/>
          <w:color w:val="000000"/>
        </w:rPr>
        <w:drawing>
          <wp:inline distT="0" distB="0" distL="0" distR="0" wp14:anchorId="0964867F" wp14:editId="07ED99FA">
            <wp:extent cx="3042285" cy="3260481"/>
            <wp:effectExtent l="57150" t="57150" r="62865" b="54610"/>
            <wp:docPr id="164"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C69979C" w14:textId="03F03803" w:rsidR="008B5CBE" w:rsidRPr="004843ED" w:rsidRDefault="008B5CBE" w:rsidP="00157F4A">
      <w:pPr>
        <w:pStyle w:val="Caption"/>
        <w:spacing w:line="276" w:lineRule="auto"/>
        <w:ind w:firstLine="288"/>
        <w:rPr>
          <w:b w:val="0"/>
          <w:bCs w:val="0"/>
          <w:i/>
          <w:iCs/>
          <w:sz w:val="16"/>
          <w:szCs w:val="16"/>
        </w:rPr>
      </w:pPr>
      <w:r w:rsidRPr="004843ED">
        <w:rPr>
          <w:b w:val="0"/>
          <w:bCs w:val="0"/>
          <w:sz w:val="16"/>
          <w:szCs w:val="16"/>
        </w:rPr>
        <w:t>Fig</w:t>
      </w:r>
      <w:r w:rsidRPr="004843ED">
        <w:rPr>
          <w:b w:val="0"/>
          <w:bCs w:val="0"/>
          <w:i/>
          <w:iCs/>
          <w:sz w:val="16"/>
          <w:szCs w:val="16"/>
        </w:rPr>
        <w:t xml:space="preserve">. </w:t>
      </w:r>
      <w:r w:rsidRPr="004843ED">
        <w:rPr>
          <w:b w:val="0"/>
          <w:bCs w:val="0"/>
          <w:i/>
          <w:iCs/>
          <w:sz w:val="16"/>
          <w:szCs w:val="16"/>
        </w:rPr>
        <w:fldChar w:fldCharType="begin"/>
      </w:r>
      <w:r w:rsidRPr="004843ED">
        <w:rPr>
          <w:b w:val="0"/>
          <w:bCs w:val="0"/>
          <w:sz w:val="16"/>
          <w:szCs w:val="16"/>
        </w:rPr>
        <w:instrText xml:space="preserve"> SEQ Figure \* ARABIC </w:instrText>
      </w:r>
      <w:r w:rsidRPr="004843ED">
        <w:rPr>
          <w:b w:val="0"/>
          <w:bCs w:val="0"/>
          <w:i/>
          <w:iCs/>
          <w:sz w:val="16"/>
          <w:szCs w:val="16"/>
        </w:rPr>
        <w:fldChar w:fldCharType="separate"/>
      </w:r>
      <w:r w:rsidRPr="004843ED">
        <w:rPr>
          <w:b w:val="0"/>
          <w:bCs w:val="0"/>
          <w:noProof/>
          <w:sz w:val="16"/>
          <w:szCs w:val="16"/>
        </w:rPr>
        <w:t>1</w:t>
      </w:r>
      <w:r w:rsidRPr="004843ED">
        <w:rPr>
          <w:b w:val="0"/>
          <w:bCs w:val="0"/>
          <w:i/>
          <w:iCs/>
          <w:sz w:val="16"/>
          <w:szCs w:val="16"/>
        </w:rPr>
        <w:fldChar w:fldCharType="end"/>
      </w:r>
      <w:r w:rsidRPr="004843ED">
        <w:rPr>
          <w:b w:val="0"/>
          <w:bCs w:val="0"/>
          <w:i/>
          <w:iCs/>
          <w:sz w:val="16"/>
          <w:szCs w:val="16"/>
        </w:rPr>
        <w:t xml:space="preserve">. </w:t>
      </w:r>
      <w:r w:rsidRPr="004843ED">
        <w:rPr>
          <w:b w:val="0"/>
          <w:bCs w:val="0"/>
          <w:sz w:val="16"/>
          <w:szCs w:val="16"/>
        </w:rPr>
        <w:t xml:space="preserve">Architecture </w:t>
      </w:r>
    </w:p>
    <w:p w14:paraId="09EA2CD1" w14:textId="77777777" w:rsidR="008B5CBE" w:rsidRDefault="008B5CBE" w:rsidP="008B5CBE">
      <w:pPr>
        <w:pStyle w:val="Heading2"/>
        <w:numPr>
          <w:ilvl w:val="0"/>
          <w:numId w:val="31"/>
        </w:numPr>
        <w:tabs>
          <w:tab w:val="num" w:pos="360"/>
          <w:tab w:val="num" w:pos="648"/>
        </w:tabs>
        <w:spacing w:line="276" w:lineRule="auto"/>
        <w:ind w:left="288" w:hanging="288"/>
      </w:pPr>
      <w:r w:rsidRPr="005F2B55">
        <w:t>Pre-processing</w:t>
      </w:r>
    </w:p>
    <w:p w14:paraId="77C60C0A" w14:textId="77777777" w:rsidR="008B5CBE" w:rsidRDefault="008B5CBE" w:rsidP="008B5CBE">
      <w:pPr>
        <w:pStyle w:val="BodyText"/>
        <w:spacing w:line="276" w:lineRule="auto"/>
        <w:ind w:firstLine="0"/>
      </w:pPr>
      <w:r>
        <w:tab/>
      </w:r>
      <w:r w:rsidRPr="003F5964">
        <w:t>By addressing noise</w:t>
      </w:r>
      <w:r>
        <w:t xml:space="preserve">, </w:t>
      </w:r>
      <w:r w:rsidRPr="005F2B55">
        <w:t>inconsistencies, and incompleteness</w:t>
      </w:r>
      <w:r w:rsidRPr="003F5964">
        <w:t xml:space="preserve">, preprocessing is essential to improving the image's accuracy. </w:t>
      </w:r>
      <w:r w:rsidRPr="005F2B55">
        <w:t xml:space="preserve">The initial step involves converting the image from </w:t>
      </w:r>
      <w:r w:rsidRPr="00EA3B54">
        <w:t xml:space="preserve">RGB to </w:t>
      </w:r>
      <w:r>
        <w:t xml:space="preserve">shades of grey format and then </w:t>
      </w:r>
      <w:r w:rsidRPr="00EA3B54">
        <w:t xml:space="preserve">Gaussian filter </w:t>
      </w:r>
      <w:r>
        <w:t xml:space="preserve">used </w:t>
      </w:r>
      <w:r w:rsidRPr="00EA3B54">
        <w:t xml:space="preserve"> </w:t>
      </w:r>
      <w:r>
        <w:t>for cancellation of noise</w:t>
      </w:r>
      <w:r w:rsidRPr="00EA3B54">
        <w:t>.</w:t>
      </w:r>
    </w:p>
    <w:p w14:paraId="03C8CBBB" w14:textId="77777777" w:rsidR="008B5CBE" w:rsidRPr="002C1F86" w:rsidRDefault="008B5CBE" w:rsidP="008B5CBE">
      <w:pPr>
        <w:spacing w:before="152" w:line="276" w:lineRule="auto"/>
        <w:ind w:right="40"/>
        <w:jc w:val="both"/>
        <w:rPr>
          <w:color w:val="000000"/>
        </w:rPr>
      </w:pPr>
      <w:r w:rsidRPr="002C1F86">
        <w:rPr>
          <w:color w:val="000000"/>
        </w:rPr>
        <w:t>1. Noise Cancellation:</w:t>
      </w:r>
    </w:p>
    <w:p w14:paraId="493C6E38" w14:textId="77777777" w:rsidR="008B5CBE" w:rsidRPr="002C1F86" w:rsidRDefault="008B5CBE" w:rsidP="008B5CBE">
      <w:pPr>
        <w:spacing w:before="152" w:line="276" w:lineRule="auto"/>
        <w:ind w:right="40" w:firstLine="720"/>
        <w:jc w:val="both"/>
        <w:rPr>
          <w:color w:val="000000"/>
        </w:rPr>
      </w:pPr>
      <w:r w:rsidRPr="00AB48AC">
        <w:rPr>
          <w:color w:val="000000"/>
        </w:rPr>
        <w:t xml:space="preserve">Noise is the word for extraneous pixels that degrade the general quality of the picture. </w:t>
      </w:r>
      <w:r w:rsidRPr="002C1F86">
        <w:rPr>
          <w:color w:val="000000"/>
        </w:rPr>
        <w:t>Noise can manifest in various forms, with "salt and pepper" noise being common in X-ray images.</w:t>
      </w:r>
      <w:r w:rsidRPr="00817CFA">
        <w:t xml:space="preserve"> </w:t>
      </w:r>
      <w:r w:rsidRPr="00817CFA">
        <w:rPr>
          <w:color w:val="000000"/>
        </w:rPr>
        <w:t>This kind of noise shows up in the image as sporadic bright and dark patches</w:t>
      </w:r>
      <w:r w:rsidRPr="002C1F86">
        <w:rPr>
          <w:color w:val="000000"/>
        </w:rPr>
        <w:t>, typically resulting from capture or transmission malfunctions.</w:t>
      </w:r>
    </w:p>
    <w:p w14:paraId="2E5D3768" w14:textId="77777777" w:rsidR="008B5CBE" w:rsidRPr="002C1F86" w:rsidRDefault="008B5CBE" w:rsidP="008B5CBE">
      <w:pPr>
        <w:spacing w:before="152" w:line="276" w:lineRule="auto"/>
        <w:ind w:right="40" w:firstLine="720"/>
        <w:jc w:val="both"/>
        <w:rPr>
          <w:color w:val="000000"/>
        </w:rPr>
      </w:pPr>
      <w:r w:rsidRPr="002C1F86">
        <w:rPr>
          <w:color w:val="000000"/>
        </w:rPr>
        <w:t>Pixels that are significantly different from their neighbors are replaced with the median value, enhancing image quality.</w:t>
      </w:r>
    </w:p>
    <w:p w14:paraId="49235B2F" w14:textId="77777777" w:rsidR="008B5CBE" w:rsidRPr="002C1F86" w:rsidRDefault="008B5CBE" w:rsidP="008B5CBE">
      <w:pPr>
        <w:spacing w:before="152" w:line="276" w:lineRule="auto"/>
        <w:ind w:right="40" w:firstLine="720"/>
        <w:jc w:val="both"/>
        <w:rPr>
          <w:color w:val="000000"/>
        </w:rPr>
      </w:pPr>
      <w:r w:rsidRPr="002C1F86">
        <w:rPr>
          <w:color w:val="000000"/>
        </w:rPr>
        <w:t xml:space="preserve">This noise cancellation step is crucial for improving the accuracy of subsequent analysis in the bone fracture detection system. </w:t>
      </w:r>
    </w:p>
    <w:p w14:paraId="6C6E0213" w14:textId="77777777" w:rsidR="008B5CBE" w:rsidRPr="002C1F86" w:rsidRDefault="008B5CBE" w:rsidP="008B5CBE">
      <w:pPr>
        <w:spacing w:before="152" w:line="276" w:lineRule="auto"/>
        <w:ind w:right="40"/>
        <w:jc w:val="both"/>
        <w:rPr>
          <w:color w:val="000000"/>
        </w:rPr>
      </w:pPr>
      <w:r w:rsidRPr="002C1F86">
        <w:rPr>
          <w:color w:val="000000"/>
        </w:rPr>
        <w:t xml:space="preserve">2. </w:t>
      </w:r>
      <w:r w:rsidRPr="00185765">
        <w:rPr>
          <w:color w:val="000000"/>
        </w:rPr>
        <w:t>Enhancement of Contrast</w:t>
      </w:r>
      <w:r w:rsidRPr="002C1F86">
        <w:rPr>
          <w:color w:val="000000"/>
        </w:rPr>
        <w:t>:</w:t>
      </w:r>
    </w:p>
    <w:p w14:paraId="5352713C" w14:textId="77777777" w:rsidR="008B5CBE" w:rsidRPr="002C1F86" w:rsidRDefault="008B5CBE" w:rsidP="008B5CBE">
      <w:pPr>
        <w:spacing w:before="152" w:line="276" w:lineRule="auto"/>
        <w:ind w:right="40" w:firstLine="720"/>
        <w:jc w:val="both"/>
        <w:rPr>
          <w:color w:val="000000"/>
        </w:rPr>
      </w:pPr>
      <w:r w:rsidRPr="00A55BFE">
        <w:rPr>
          <w:color w:val="000000"/>
        </w:rPr>
        <w:t>A digital image processing method called adaptive histogram equalization is used to improve image contrast</w:t>
      </w:r>
      <w:r w:rsidRPr="002C1F86">
        <w:rPr>
          <w:color w:val="000000"/>
        </w:rPr>
        <w:t>. This method has demonstrated success in improving the contrast of medical X-ray images.</w:t>
      </w:r>
    </w:p>
    <w:p w14:paraId="1CCEFF03" w14:textId="77777777" w:rsidR="008B5CBE" w:rsidRPr="002C1F86" w:rsidRDefault="008B5CBE" w:rsidP="008B5CBE">
      <w:pPr>
        <w:pStyle w:val="Heading2"/>
        <w:numPr>
          <w:ilvl w:val="0"/>
          <w:numId w:val="31"/>
        </w:numPr>
        <w:tabs>
          <w:tab w:val="num" w:pos="360"/>
          <w:tab w:val="num" w:pos="648"/>
        </w:tabs>
        <w:spacing w:line="276" w:lineRule="auto"/>
        <w:ind w:left="288" w:hanging="288"/>
      </w:pPr>
      <w:r w:rsidRPr="002C1F86">
        <w:rPr>
          <w:color w:val="000000"/>
        </w:rPr>
        <w:t xml:space="preserve"> </w:t>
      </w:r>
      <w:r w:rsidRPr="007743E2">
        <w:t xml:space="preserve">Canny </w:t>
      </w:r>
      <w:r w:rsidRPr="002C1F86">
        <w:t>Edge</w:t>
      </w:r>
      <w:r w:rsidRPr="007743E2">
        <w:t xml:space="preserve"> </w:t>
      </w:r>
      <w:r w:rsidRPr="002C1F86">
        <w:t>Detection</w:t>
      </w:r>
    </w:p>
    <w:p w14:paraId="4C19E55D" w14:textId="77777777" w:rsidR="008B5CBE" w:rsidRPr="002C1F86" w:rsidRDefault="008B5CBE" w:rsidP="008B5CBE">
      <w:pPr>
        <w:spacing w:before="152" w:line="276" w:lineRule="auto"/>
        <w:ind w:right="40" w:firstLine="288"/>
        <w:jc w:val="both"/>
        <w:rPr>
          <w:color w:val="000000"/>
        </w:rPr>
      </w:pPr>
      <w:r w:rsidRPr="005E0510">
        <w:rPr>
          <w:color w:val="000000"/>
        </w:rPr>
        <w:t xml:space="preserve">A popular method for obtaining useful structural information from a variety of objects in vision systems is called "canny edge detection," which significantly lowers the volume of </w:t>
      </w:r>
      <w:r>
        <w:rPr>
          <w:color w:val="000000"/>
        </w:rPr>
        <w:t>images</w:t>
      </w:r>
      <w:r w:rsidRPr="005E0510">
        <w:rPr>
          <w:color w:val="000000"/>
        </w:rPr>
        <w:t xml:space="preserve"> that needs to be</w:t>
      </w:r>
      <w:r>
        <w:rPr>
          <w:color w:val="000000"/>
        </w:rPr>
        <w:t xml:space="preserve"> examine</w:t>
      </w:r>
      <w:r w:rsidRPr="005E0510">
        <w:rPr>
          <w:color w:val="000000"/>
        </w:rPr>
        <w:t>. This technique examines the image's fluctuating intensity over time. A few examples of the variables that affect edge detection quality are noise levels, edge density, and the presence of objects with similar intensities</w:t>
      </w:r>
      <w:r w:rsidRPr="002C1F86">
        <w:rPr>
          <w:color w:val="000000"/>
        </w:rPr>
        <w:t>.</w:t>
      </w:r>
    </w:p>
    <w:p w14:paraId="1881015F" w14:textId="77777777" w:rsidR="008B5CBE" w:rsidRPr="002C1F86" w:rsidRDefault="008B5CBE" w:rsidP="008B5CBE">
      <w:pPr>
        <w:spacing w:before="152" w:line="276" w:lineRule="auto"/>
        <w:ind w:right="40" w:firstLine="288"/>
        <w:jc w:val="both"/>
        <w:rPr>
          <w:color w:val="000000"/>
        </w:rPr>
      </w:pPr>
      <w:r w:rsidRPr="00C64342">
        <w:rPr>
          <w:color w:val="000000"/>
        </w:rPr>
        <w:t xml:space="preserve">It has been found in this study that Canny edge detection technique can be modified to get the best results by adding an </w:t>
      </w:r>
      <w:r>
        <w:rPr>
          <w:color w:val="000000"/>
        </w:rPr>
        <w:t>enhancement</w:t>
      </w:r>
      <w:r w:rsidRPr="00C64342">
        <w:rPr>
          <w:color w:val="000000"/>
        </w:rPr>
        <w:t xml:space="preserve"> to improve contrast</w:t>
      </w:r>
      <w:r>
        <w:rPr>
          <w:color w:val="000000"/>
        </w:rPr>
        <w:t xml:space="preserve"> of image</w:t>
      </w:r>
      <w:r w:rsidRPr="002C1F86">
        <w:rPr>
          <w:color w:val="000000"/>
        </w:rPr>
        <w:t>.</w:t>
      </w:r>
    </w:p>
    <w:p w14:paraId="281E5229" w14:textId="77777777" w:rsidR="008B5CBE" w:rsidRPr="002C1F86" w:rsidRDefault="008B5CBE" w:rsidP="008B5CBE">
      <w:pPr>
        <w:pStyle w:val="Heading2"/>
        <w:numPr>
          <w:ilvl w:val="0"/>
          <w:numId w:val="31"/>
        </w:numPr>
        <w:tabs>
          <w:tab w:val="num" w:pos="360"/>
          <w:tab w:val="num" w:pos="648"/>
        </w:tabs>
        <w:spacing w:line="276" w:lineRule="auto"/>
        <w:ind w:left="288" w:hanging="288"/>
      </w:pPr>
      <w:r w:rsidRPr="002C1F86">
        <w:t>Feature Extraction</w:t>
      </w:r>
    </w:p>
    <w:p w14:paraId="2E42AEA9" w14:textId="77777777" w:rsidR="008B5CBE" w:rsidRDefault="008B5CBE" w:rsidP="008B5CBE">
      <w:pPr>
        <w:spacing w:before="152" w:line="276" w:lineRule="auto"/>
        <w:ind w:right="40" w:firstLine="288"/>
        <w:jc w:val="both"/>
        <w:rPr>
          <w:color w:val="000000"/>
        </w:rPr>
      </w:pPr>
      <w:r w:rsidRPr="00623C4E">
        <w:rPr>
          <w:color w:val="000000"/>
        </w:rPr>
        <w:t xml:space="preserve">A crucial step in image processing, especially when it comes to bone fracture identification, is feature extraction. For the purpose of extracting textural qualities like contrast, correlation, homogeneity, energy, and dissimilarity, the </w:t>
      </w:r>
      <w:r>
        <w:rPr>
          <w:color w:val="000000"/>
        </w:rPr>
        <w:t xml:space="preserve">GLCM </w:t>
      </w:r>
      <w:r w:rsidRPr="00623C4E">
        <w:rPr>
          <w:color w:val="000000"/>
        </w:rPr>
        <w:t>technique is a useful tool.</w:t>
      </w:r>
    </w:p>
    <w:p w14:paraId="4F3352F9" w14:textId="77777777" w:rsidR="008B5CBE" w:rsidRPr="002C1F86" w:rsidRDefault="008B5CBE" w:rsidP="008B5CBE">
      <w:pPr>
        <w:spacing w:before="152" w:line="276" w:lineRule="auto"/>
        <w:ind w:right="40" w:firstLine="288"/>
        <w:jc w:val="both"/>
        <w:rPr>
          <w:color w:val="000000"/>
        </w:rPr>
      </w:pPr>
      <w:r w:rsidRPr="002C1F86">
        <w:rPr>
          <w:color w:val="000000"/>
        </w:rPr>
        <w:t>These characteristics play a significant role in discerning subtle differences in bone structures, aiding in fracture identification. Below are the formulas for calculating each of these textural properties using the GLCM approach:</w:t>
      </w:r>
    </w:p>
    <w:p w14:paraId="7F030287" w14:textId="77777777" w:rsidR="008B5CBE" w:rsidRPr="002C1F86" w:rsidRDefault="008B5CBE" w:rsidP="008B5CBE">
      <w:pPr>
        <w:spacing w:before="152" w:line="276" w:lineRule="auto"/>
        <w:ind w:right="40"/>
        <w:jc w:val="both"/>
        <w:rPr>
          <w:color w:val="000000"/>
        </w:rPr>
      </w:pPr>
      <w:r w:rsidRPr="002C1F86">
        <w:rPr>
          <w:color w:val="000000"/>
        </w:rPr>
        <w:t>1. Contrast:</w:t>
      </w:r>
    </w:p>
    <w:p w14:paraId="318500B6" w14:textId="77777777" w:rsidR="008B5CBE" w:rsidRDefault="008B5CBE" w:rsidP="008B5CBE">
      <w:pPr>
        <w:spacing w:before="152" w:line="276" w:lineRule="auto"/>
        <w:ind w:right="40"/>
        <w:jc w:val="both"/>
        <w:rPr>
          <w:color w:val="000000"/>
        </w:rPr>
      </w:pPr>
      <w:r w:rsidRPr="00D80283">
        <w:rPr>
          <w:color w:val="000000"/>
        </w:rPr>
        <w:t>Contrast is a metric used to quantify the variation in strength between pixels next to each other in an image</w:t>
      </w:r>
      <w:r w:rsidRPr="00357A2A">
        <w:rPr>
          <w:color w:val="000000"/>
        </w:rPr>
        <w:t>.</w:t>
      </w:r>
    </w:p>
    <w:p w14:paraId="56790FC5" w14:textId="77777777" w:rsidR="008B5CBE" w:rsidRPr="002C1F86" w:rsidRDefault="008B5CBE" w:rsidP="008B5CBE">
      <w:pPr>
        <w:spacing w:before="152" w:line="276" w:lineRule="auto"/>
        <w:ind w:right="40" w:firstLine="720"/>
        <w:rPr>
          <w:color w:val="000000"/>
        </w:rPr>
      </w:pPr>
      <m:oMath>
        <m:r>
          <w:rPr>
            <w:rFonts w:ascii="Cambria Math" w:hAnsi="Cambria Math"/>
            <w:color w:val="000000"/>
          </w:rPr>
          <m:t>Contrast=</m:t>
        </m:r>
        <m:nary>
          <m:naryPr>
            <m:chr m:val="∑"/>
            <m:limLoc m:val="subSup"/>
            <m:grow m:val="1"/>
            <m:supHide m:val="1"/>
            <m:ctrlPr>
              <w:rPr>
                <w:rFonts w:ascii="Cambria Math" w:hAnsi="Cambria Math"/>
                <w:i/>
                <w:color w:val="000000"/>
                <w:lang w:val="en-IN"/>
              </w:rPr>
            </m:ctrlPr>
          </m:naryPr>
          <m:sub>
            <m:r>
              <w:rPr>
                <w:rFonts w:ascii="Cambria Math" w:hAnsi="Cambria Math"/>
                <w:color w:val="000000"/>
                <w:lang w:val="en-IN"/>
              </w:rPr>
              <m:t>i,j</m:t>
            </m:r>
          </m:sub>
          <m:sup/>
          <m:e>
            <m:r>
              <w:rPr>
                <w:rFonts w:ascii="Cambria Math" w:hAnsi="Cambria Math"/>
                <w:color w:val="000000"/>
                <w:lang w:val="en-IN"/>
              </w:rPr>
              <m:t>P</m:t>
            </m:r>
            <m:d>
              <m:dPr>
                <m:ctrlPr>
                  <w:rPr>
                    <w:rFonts w:ascii="Cambria Math" w:hAnsi="Cambria Math"/>
                    <w:i/>
                    <w:color w:val="000000"/>
                    <w:lang w:val="en-IN"/>
                  </w:rPr>
                </m:ctrlPr>
              </m:dPr>
              <m:e>
                <m:r>
                  <w:rPr>
                    <w:rFonts w:ascii="Cambria Math" w:hAnsi="Cambria Math"/>
                    <w:color w:val="000000"/>
                    <w:lang w:val="en-IN"/>
                  </w:rPr>
                  <m:t>ⅈ,j</m:t>
                </m:r>
              </m:e>
            </m:d>
          </m:e>
        </m:nary>
        <m:r>
          <w:rPr>
            <w:rFonts w:ascii="Cambria Math" w:hAnsi="Cambria Math"/>
            <w:color w:val="000000"/>
            <w:lang w:val="en-IN"/>
          </w:rPr>
          <m:t>⋅</m:t>
        </m:r>
        <m:sSup>
          <m:sSupPr>
            <m:ctrlPr>
              <w:rPr>
                <w:rFonts w:ascii="Cambria Math" w:hAnsi="Cambria Math"/>
                <w:i/>
                <w:color w:val="000000"/>
                <w:lang w:val="en-IN"/>
              </w:rPr>
            </m:ctrlPr>
          </m:sSupPr>
          <m:e>
            <m:r>
              <w:rPr>
                <w:rFonts w:ascii="Cambria Math" w:hAnsi="Cambria Math"/>
                <w:color w:val="000000"/>
                <w:lang w:val="en-IN"/>
              </w:rPr>
              <m:t xml:space="preserve"> </m:t>
            </m:r>
            <m:d>
              <m:dPr>
                <m:begChr m:val="|"/>
                <m:endChr m:val="|"/>
                <m:ctrlPr>
                  <w:rPr>
                    <w:rFonts w:ascii="Cambria Math" w:hAnsi="Cambria Math"/>
                    <w:i/>
                    <w:color w:val="000000"/>
                    <w:lang w:val="en-IN"/>
                  </w:rPr>
                </m:ctrlPr>
              </m:dPr>
              <m:e>
                <m:r>
                  <w:rPr>
                    <w:rFonts w:ascii="Cambria Math" w:hAnsi="Cambria Math"/>
                    <w:color w:val="000000"/>
                    <w:lang w:val="en-IN"/>
                  </w:rPr>
                  <m:t>i-j</m:t>
                </m:r>
              </m:e>
            </m:d>
          </m:e>
          <m:sup>
            <m:r>
              <w:rPr>
                <w:rFonts w:ascii="Cambria Math" w:hAnsi="Cambria Math"/>
                <w:color w:val="000000"/>
                <w:lang w:val="en-IN"/>
              </w:rPr>
              <m:t>2</m:t>
            </m:r>
          </m:sup>
        </m:sSup>
      </m:oMath>
      <w:r>
        <w:rPr>
          <w:color w:val="000000"/>
          <w:lang w:val="en-IN"/>
        </w:rPr>
        <w:t xml:space="preserve"> </w:t>
      </w:r>
      <w:r w:rsidRPr="002C1F86">
        <w:rPr>
          <w:color w:val="000000"/>
          <w:lang w:val="en-IN"/>
        </w:rPr>
        <w:tab/>
      </w:r>
      <w:r w:rsidRPr="002C1F86">
        <w:rPr>
          <w:color w:val="000000"/>
          <w:lang w:val="en-IN"/>
        </w:rPr>
        <w:tab/>
        <w:t>(</w:t>
      </w:r>
      <w:r>
        <w:rPr>
          <w:color w:val="000000"/>
          <w:lang w:val="en-IN"/>
        </w:rPr>
        <w:t>1</w:t>
      </w:r>
      <w:r w:rsidRPr="002C1F86">
        <w:rPr>
          <w:color w:val="000000"/>
          <w:lang w:val="en-IN"/>
        </w:rPr>
        <w:t>)</w:t>
      </w:r>
    </w:p>
    <w:p w14:paraId="7D5EE79B" w14:textId="77777777" w:rsidR="008B5CBE" w:rsidRPr="002C1F86" w:rsidRDefault="008B5CBE" w:rsidP="008B5CBE">
      <w:pPr>
        <w:spacing w:before="152" w:line="276" w:lineRule="auto"/>
        <w:ind w:right="40"/>
        <w:jc w:val="both"/>
        <w:rPr>
          <w:color w:val="000000"/>
        </w:rPr>
      </w:pPr>
      <w:r w:rsidRPr="002C1F86">
        <w:rPr>
          <w:color w:val="000000"/>
        </w:rPr>
        <w:lastRenderedPageBreak/>
        <w:t>Higher contrast values indicate larger differences in intensity levels between adjacent pixels, suggesting a more pronounced variation in the image.</w:t>
      </w:r>
    </w:p>
    <w:p w14:paraId="3CE82CDB" w14:textId="77777777" w:rsidR="008B5CBE" w:rsidRPr="002C1F86" w:rsidRDefault="008B5CBE" w:rsidP="008B5CBE">
      <w:pPr>
        <w:spacing w:before="152" w:line="276" w:lineRule="auto"/>
        <w:ind w:right="40"/>
        <w:jc w:val="both"/>
        <w:rPr>
          <w:color w:val="000000"/>
        </w:rPr>
      </w:pPr>
      <w:r w:rsidRPr="002C1F86">
        <w:rPr>
          <w:color w:val="000000"/>
        </w:rPr>
        <w:t>2. Correlation:</w:t>
      </w:r>
    </w:p>
    <w:p w14:paraId="320D97AA" w14:textId="77777777" w:rsidR="008B5CBE" w:rsidRPr="002C1F86" w:rsidRDefault="008B5CBE" w:rsidP="008B5CBE">
      <w:pPr>
        <w:spacing w:before="152" w:line="276" w:lineRule="auto"/>
        <w:ind w:right="40"/>
        <w:jc w:val="both"/>
        <w:rPr>
          <w:color w:val="000000"/>
        </w:rPr>
      </w:pPr>
      <w:r w:rsidRPr="002C1F86">
        <w:rPr>
          <w:color w:val="000000"/>
        </w:rPr>
        <w:t>Correlation assesses the degree of linear dependence between pixel intensities in the image.</w:t>
      </w:r>
    </w:p>
    <w:p w14:paraId="4E8020E2"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Correlation=</m:t>
        </m:r>
        <m:nary>
          <m:naryPr>
            <m:chr m:val="∑"/>
            <m:limLoc m:val="undOvr"/>
            <m:supHide m:val="1"/>
            <m:ctrlPr>
              <w:rPr>
                <w:rFonts w:ascii="Cambria Math" w:hAnsi="Cambria Math"/>
                <w:i/>
                <w:color w:val="000000"/>
              </w:rPr>
            </m:ctrlPr>
          </m:naryPr>
          <m:sub>
            <m:r>
              <w:rPr>
                <w:rFonts w:ascii="Cambria Math" w:hAnsi="Cambria Math"/>
                <w:color w:val="000000"/>
              </w:rPr>
              <m:t>i,j</m:t>
            </m:r>
          </m:sub>
          <m:sup/>
          <m:e>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j-</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num>
              <m:den>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j</m:t>
                    </m:r>
                  </m:sub>
                </m:sSub>
              </m:den>
            </m:f>
          </m:e>
        </m:nary>
      </m:oMath>
      <w:r>
        <w:rPr>
          <w:color w:val="000000"/>
        </w:rPr>
        <w:t xml:space="preserve"> </w:t>
      </w:r>
      <w:r w:rsidRPr="002C1F86">
        <w:rPr>
          <w:color w:val="000000"/>
        </w:rPr>
        <w:tab/>
        <w:t>(</w:t>
      </w:r>
      <w:r>
        <w:rPr>
          <w:color w:val="000000"/>
        </w:rPr>
        <w:t>2</w:t>
      </w:r>
      <w:r w:rsidRPr="002C1F86">
        <w:rPr>
          <w:color w:val="000000"/>
        </w:rPr>
        <w:t>)</w:t>
      </w:r>
    </w:p>
    <w:p w14:paraId="247A6CEC" w14:textId="77777777" w:rsidR="008B5CBE" w:rsidRDefault="008B5CBE" w:rsidP="008B5CBE">
      <w:pPr>
        <w:spacing w:before="152" w:line="276" w:lineRule="auto"/>
        <w:ind w:right="40"/>
        <w:jc w:val="both"/>
        <w:rPr>
          <w:color w:val="000000"/>
        </w:rPr>
      </w:pPr>
      <w:r w:rsidRPr="00BF2E62">
        <w:rPr>
          <w:color w:val="000000"/>
        </w:rPr>
        <w:t>A strong linear relationship between pixel intensities is shown by a correlation value near 1, which points to a more equal distribution of intensities in the image.</w:t>
      </w:r>
    </w:p>
    <w:p w14:paraId="07B16604" w14:textId="77777777" w:rsidR="008B5CBE" w:rsidRPr="002C1F86" w:rsidRDefault="008B5CBE" w:rsidP="008B5CBE">
      <w:pPr>
        <w:spacing w:before="152" w:line="276" w:lineRule="auto"/>
        <w:ind w:right="40"/>
        <w:jc w:val="both"/>
        <w:rPr>
          <w:color w:val="000000"/>
        </w:rPr>
      </w:pPr>
      <w:r w:rsidRPr="002C1F86">
        <w:rPr>
          <w:color w:val="000000"/>
        </w:rPr>
        <w:t>3. Homogeneity:</w:t>
      </w:r>
    </w:p>
    <w:p w14:paraId="3BA3577C" w14:textId="77777777" w:rsidR="008B5CBE" w:rsidRPr="002C1F86" w:rsidRDefault="008B5CBE" w:rsidP="008B5CBE">
      <w:pPr>
        <w:spacing w:before="152" w:line="276" w:lineRule="auto"/>
        <w:ind w:right="40"/>
        <w:jc w:val="both"/>
        <w:rPr>
          <w:color w:val="000000"/>
        </w:rPr>
      </w:pPr>
      <w:r w:rsidRPr="002C1F86">
        <w:rPr>
          <w:color w:val="000000"/>
        </w:rPr>
        <w:t>Homogeneity measures the closeness of pixel intensities to the diagonal of the GLCM.</w:t>
      </w:r>
    </w:p>
    <w:p w14:paraId="045FF416"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Homogeneity=</m:t>
        </m:r>
        <m:nary>
          <m:naryPr>
            <m:chr m:val="∑"/>
            <m:limLoc m:val="undOvr"/>
            <m:supHide m:val="1"/>
            <m:ctrlPr>
              <w:rPr>
                <w:rFonts w:ascii="Cambria Math" w:hAnsi="Cambria Math"/>
                <w:i/>
                <w:color w:val="000000"/>
              </w:rPr>
            </m:ctrlPr>
          </m:naryPr>
          <m:sub>
            <m:r>
              <w:rPr>
                <w:rFonts w:ascii="Cambria Math" w:hAnsi="Cambria Math"/>
                <w:color w:val="000000"/>
              </w:rPr>
              <m:t>i,j</m:t>
            </m:r>
          </m:sub>
          <m:sup/>
          <m:e>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num>
              <m:den>
                <m:r>
                  <w:rPr>
                    <w:rFonts w:ascii="Cambria Math" w:hAnsi="Cambria Math"/>
                    <w:color w:val="000000"/>
                  </w:rPr>
                  <m:t>1+</m:t>
                </m:r>
                <m:d>
                  <m:dPr>
                    <m:begChr m:val="|"/>
                    <m:endChr m:val="|"/>
                    <m:ctrlPr>
                      <w:rPr>
                        <w:rFonts w:ascii="Cambria Math" w:hAnsi="Cambria Math"/>
                        <w:i/>
                        <w:color w:val="000000"/>
                      </w:rPr>
                    </m:ctrlPr>
                  </m:dPr>
                  <m:e>
                    <m:r>
                      <w:rPr>
                        <w:rFonts w:ascii="Cambria Math" w:hAnsi="Cambria Math"/>
                        <w:color w:val="000000"/>
                      </w:rPr>
                      <m:t>i-j</m:t>
                    </m:r>
                  </m:e>
                </m:d>
              </m:den>
            </m:f>
          </m:e>
        </m:nary>
      </m:oMath>
      <w:r w:rsidRPr="002C1F86">
        <w:rPr>
          <w:color w:val="000000"/>
        </w:rPr>
        <w:tab/>
      </w:r>
      <w:r w:rsidRPr="002C1F86">
        <w:rPr>
          <w:color w:val="000000"/>
        </w:rPr>
        <w:tab/>
        <w:t>(</w:t>
      </w:r>
      <w:r>
        <w:rPr>
          <w:color w:val="000000"/>
        </w:rPr>
        <w:t>3</w:t>
      </w:r>
      <w:r w:rsidRPr="002C1F86">
        <w:rPr>
          <w:color w:val="000000"/>
        </w:rPr>
        <w:t>)</w:t>
      </w:r>
    </w:p>
    <w:p w14:paraId="7023A0C5" w14:textId="77777777" w:rsidR="008B5CBE" w:rsidRPr="002C1F86" w:rsidRDefault="008B5CBE" w:rsidP="008B5CBE">
      <w:pPr>
        <w:spacing w:before="152" w:line="276" w:lineRule="auto"/>
        <w:ind w:right="40"/>
        <w:jc w:val="both"/>
        <w:rPr>
          <w:color w:val="000000"/>
        </w:rPr>
      </w:pPr>
      <w:r w:rsidRPr="002C1F86">
        <w:rPr>
          <w:color w:val="000000"/>
        </w:rPr>
        <w:t>Higher homogeneity values indicate that pixel pairs with similar intensities are more likely to occur, suggesting a smoother texture in the image.</w:t>
      </w:r>
    </w:p>
    <w:p w14:paraId="21DB88EC" w14:textId="77777777" w:rsidR="008B5CBE" w:rsidRPr="002C1F86" w:rsidRDefault="008B5CBE" w:rsidP="008B5CBE">
      <w:pPr>
        <w:spacing w:before="152" w:line="276" w:lineRule="auto"/>
        <w:ind w:right="40"/>
        <w:jc w:val="both"/>
        <w:rPr>
          <w:color w:val="000000"/>
        </w:rPr>
      </w:pPr>
      <w:r w:rsidRPr="002C1F86">
        <w:rPr>
          <w:color w:val="000000"/>
        </w:rPr>
        <w:t>4. Energy:</w:t>
      </w:r>
    </w:p>
    <w:p w14:paraId="7E209A2D" w14:textId="77777777" w:rsidR="008B5CBE" w:rsidRPr="002C1F86" w:rsidRDefault="008B5CBE" w:rsidP="008B5CBE">
      <w:pPr>
        <w:spacing w:before="152" w:line="276" w:lineRule="auto"/>
        <w:ind w:right="40"/>
        <w:jc w:val="both"/>
        <w:rPr>
          <w:color w:val="000000"/>
        </w:rPr>
      </w:pPr>
      <w:r w:rsidRPr="002C1F86">
        <w:rPr>
          <w:color w:val="000000"/>
        </w:rPr>
        <w:t>Energy (also known as uniformity or angular second moment) quantifies the uniformity of pixel intensities in the image.</w:t>
      </w:r>
    </w:p>
    <w:p w14:paraId="43C7A563" w14:textId="77777777" w:rsidR="008B5CBE" w:rsidRPr="002C1F86" w:rsidRDefault="008B5CBE" w:rsidP="008B5CBE">
      <w:pPr>
        <w:spacing w:before="152" w:line="276" w:lineRule="auto"/>
        <w:ind w:left="720" w:right="40" w:firstLine="720"/>
        <w:jc w:val="both"/>
        <w:rPr>
          <w:color w:val="000000"/>
        </w:rPr>
      </w:pPr>
      <m:oMath>
        <m:r>
          <w:rPr>
            <w:rFonts w:ascii="Cambria Math" w:hAnsi="Cambria Math"/>
            <w:color w:val="000000"/>
          </w:rPr>
          <m:t>Energy=</m:t>
        </m:r>
        <m:nary>
          <m:naryPr>
            <m:chr m:val="∑"/>
            <m:limLoc m:val="undOvr"/>
            <m:supHide m:val="1"/>
            <m:ctrlPr>
              <w:rPr>
                <w:rFonts w:ascii="Cambria Math" w:hAnsi="Cambria Math"/>
                <w:i/>
                <w:color w:val="000000"/>
              </w:rPr>
            </m:ctrlPr>
          </m:naryPr>
          <m:sub>
            <m:r>
              <w:rPr>
                <w:rFonts w:ascii="Cambria Math" w:hAnsi="Cambria Math"/>
                <w:color w:val="000000"/>
              </w:rPr>
              <m:t>i,j</m:t>
            </m:r>
          </m:sub>
          <m:sup/>
          <m:e>
            <m:r>
              <w:rPr>
                <w:rFonts w:ascii="Cambria Math" w:hAnsi="Cambria Math"/>
                <w:color w:val="000000"/>
              </w:rPr>
              <m:t>p</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i,j</m:t>
                    </m:r>
                  </m:e>
                </m:d>
              </m:e>
              <m:sup>
                <m:r>
                  <w:rPr>
                    <w:rFonts w:ascii="Cambria Math" w:hAnsi="Cambria Math"/>
                    <w:color w:val="000000"/>
                  </w:rPr>
                  <m:t>2</m:t>
                </m:r>
              </m:sup>
            </m:sSup>
          </m:e>
        </m:nary>
      </m:oMath>
      <w:r w:rsidRPr="002C1F86">
        <w:rPr>
          <w:color w:val="000000"/>
        </w:rPr>
        <w:tab/>
      </w:r>
      <w:r w:rsidRPr="002C1F86">
        <w:rPr>
          <w:color w:val="000000"/>
        </w:rPr>
        <w:tab/>
        <w:t>(</w:t>
      </w:r>
      <w:r>
        <w:rPr>
          <w:color w:val="000000"/>
        </w:rPr>
        <w:t>4</w:t>
      </w:r>
      <w:r w:rsidRPr="002C1F86">
        <w:rPr>
          <w:color w:val="000000"/>
        </w:rPr>
        <w:t>)</w:t>
      </w:r>
    </w:p>
    <w:p w14:paraId="5D209650" w14:textId="77777777" w:rsidR="008B5CBE" w:rsidRPr="002C1F86" w:rsidRDefault="008B5CBE" w:rsidP="008B5CBE">
      <w:pPr>
        <w:spacing w:before="152" w:line="276" w:lineRule="auto"/>
        <w:ind w:right="40"/>
        <w:jc w:val="both"/>
        <w:rPr>
          <w:color w:val="000000"/>
        </w:rPr>
      </w:pPr>
      <w:r w:rsidRPr="002C1F86">
        <w:rPr>
          <w:color w:val="000000"/>
        </w:rPr>
        <w:t>Higher energy values indicate a more uniform distribution of pixel intensities in the image, suggesting a homogeneous texture.</w:t>
      </w:r>
    </w:p>
    <w:p w14:paraId="4633629D" w14:textId="77777777" w:rsidR="008B5CBE" w:rsidRPr="002C1F86" w:rsidRDefault="008B5CBE" w:rsidP="008B5CBE">
      <w:pPr>
        <w:spacing w:before="152" w:line="276" w:lineRule="auto"/>
        <w:ind w:right="40"/>
        <w:jc w:val="both"/>
        <w:rPr>
          <w:color w:val="000000"/>
        </w:rPr>
      </w:pPr>
      <w:r w:rsidRPr="002C1F86">
        <w:rPr>
          <w:color w:val="000000"/>
        </w:rPr>
        <w:t>5. Dissimilarity:</w:t>
      </w:r>
    </w:p>
    <w:p w14:paraId="3C5AFBEC" w14:textId="77777777" w:rsidR="008B5CBE" w:rsidRPr="002C1F86" w:rsidRDefault="008B5CBE" w:rsidP="008B5CBE">
      <w:pPr>
        <w:spacing w:before="152" w:line="276" w:lineRule="auto"/>
        <w:ind w:right="40"/>
        <w:jc w:val="both"/>
        <w:rPr>
          <w:color w:val="000000"/>
        </w:rPr>
      </w:pPr>
      <w:r w:rsidRPr="002C1F86">
        <w:rPr>
          <w:color w:val="000000"/>
        </w:rPr>
        <w:t>Dissimilarity measures the average intensity difference between pixel pairs in the image.</w:t>
      </w:r>
    </w:p>
    <w:p w14:paraId="097F733D"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Dissimilarity=</m:t>
        </m:r>
        <m:nary>
          <m:naryPr>
            <m:chr m:val="∑"/>
            <m:limLoc m:val="undOvr"/>
            <m:grow m:val="1"/>
            <m:supHide m:val="1"/>
            <m:ctrlPr>
              <w:rPr>
                <w:rFonts w:ascii="Cambria Math" w:hAnsi="Cambria Math"/>
                <w:i/>
                <w:color w:val="000000"/>
              </w:rPr>
            </m:ctrlPr>
          </m:naryPr>
          <m:sub>
            <m:r>
              <w:rPr>
                <w:rFonts w:ascii="Cambria Math" w:hAnsi="Cambria Math"/>
                <w:color w:val="000000"/>
              </w:rPr>
              <m:t>i,j</m:t>
            </m:r>
          </m:sub>
          <m:sup/>
          <m:e>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i-j</m:t>
            </m:r>
          </m:e>
        </m:d>
      </m:oMath>
      <w:r w:rsidRPr="002C1F86">
        <w:rPr>
          <w:color w:val="000000"/>
        </w:rPr>
        <w:tab/>
        <w:t>(</w:t>
      </w:r>
      <w:r>
        <w:rPr>
          <w:color w:val="000000"/>
        </w:rPr>
        <w:t>5</w:t>
      </w:r>
      <w:r w:rsidRPr="002C1F86">
        <w:rPr>
          <w:color w:val="000000"/>
        </w:rPr>
        <w:t>)</w:t>
      </w:r>
    </w:p>
    <w:p w14:paraId="7974B137" w14:textId="77777777" w:rsidR="008B5CBE" w:rsidRPr="002C1F86" w:rsidRDefault="008B5CBE" w:rsidP="008B5CBE">
      <w:pPr>
        <w:spacing w:before="152" w:line="276" w:lineRule="auto"/>
        <w:ind w:right="40"/>
        <w:jc w:val="both"/>
        <w:rPr>
          <w:color w:val="000000"/>
        </w:rPr>
      </w:pPr>
      <w:r w:rsidRPr="002C1F86">
        <w:rPr>
          <w:color w:val="000000"/>
        </w:rPr>
        <w:t>Higher dissimilarity values indicate greater intensity differences between neighboring pixels, suggesting a more heterogeneous texture in the image.</w:t>
      </w:r>
    </w:p>
    <w:p w14:paraId="0CBF84D1" w14:textId="77777777" w:rsidR="008B5CBE" w:rsidRPr="00803986" w:rsidRDefault="008B5CBE" w:rsidP="008B5CBE">
      <w:pPr>
        <w:spacing w:line="276" w:lineRule="auto"/>
        <w:ind w:firstLine="216"/>
        <w:jc w:val="left"/>
        <w:rPr>
          <w:spacing w:val="-1"/>
          <w:lang w:val="x-none" w:eastAsia="x-none"/>
        </w:rPr>
      </w:pPr>
      <w:r w:rsidRPr="002C1F86">
        <w:rPr>
          <w:color w:val="000000"/>
        </w:rPr>
        <w:t xml:space="preserve">These textural properties provide valuable insights into the spatial relationships between pixel intensities, allowing for effective characterization of bone structures and </w:t>
      </w:r>
      <w:r w:rsidRPr="00234647">
        <w:rPr>
          <w:color w:val="000000"/>
        </w:rPr>
        <w:t>helping to identify fractures in X-ray pictures</w:t>
      </w:r>
      <w:r w:rsidRPr="002C1F86">
        <w:rPr>
          <w:color w:val="000000"/>
        </w:rPr>
        <w:t>.</w:t>
      </w:r>
    </w:p>
    <w:p w14:paraId="2A5706E4" w14:textId="77777777" w:rsidR="008B5CBE" w:rsidRDefault="008B5CBE" w:rsidP="008B5CBE">
      <w:pPr>
        <w:pStyle w:val="Heading1"/>
      </w:pPr>
      <w:r>
        <w:t>Results</w:t>
      </w:r>
    </w:p>
    <w:p w14:paraId="67B01ECF" w14:textId="77777777" w:rsidR="008B5CBE" w:rsidRDefault="008B5CBE" w:rsidP="008B5CBE">
      <w:pPr>
        <w:spacing w:before="152" w:line="276" w:lineRule="auto"/>
        <w:ind w:right="40" w:firstLine="720"/>
        <w:jc w:val="both"/>
        <w:rPr>
          <w:color w:val="000000"/>
        </w:rPr>
      </w:pPr>
      <w:r w:rsidRPr="004551C8">
        <w:rPr>
          <w:color w:val="000000"/>
        </w:rPr>
        <w:t>The</w:t>
      </w:r>
      <w:r>
        <w:rPr>
          <w:color w:val="000000"/>
        </w:rPr>
        <w:t xml:space="preserve"> bone fractured</w:t>
      </w:r>
      <w:r w:rsidRPr="004551C8">
        <w:rPr>
          <w:color w:val="000000"/>
        </w:rPr>
        <w:t xml:space="preserve"> dataset consisted of X-ray </w:t>
      </w:r>
      <w:r>
        <w:rPr>
          <w:color w:val="000000"/>
        </w:rPr>
        <w:t>scans</w:t>
      </w:r>
      <w:r w:rsidRPr="004551C8">
        <w:rPr>
          <w:color w:val="000000"/>
        </w:rPr>
        <w:t xml:space="preserve"> obtained from</w:t>
      </w:r>
      <w:r>
        <w:rPr>
          <w:color w:val="000000"/>
        </w:rPr>
        <w:t xml:space="preserve"> </w:t>
      </w:r>
      <w:r w:rsidRPr="004551C8">
        <w:rPr>
          <w:color w:val="000000"/>
        </w:rPr>
        <w:t>the Kaggle</w:t>
      </w:r>
      <w:r>
        <w:rPr>
          <w:color w:val="000000"/>
        </w:rPr>
        <w:t xml:space="preserve"> </w:t>
      </w:r>
      <w:r w:rsidRPr="004551C8">
        <w:rPr>
          <w:color w:val="000000"/>
        </w:rPr>
        <w:t xml:space="preserve">containing </w:t>
      </w:r>
      <w:r>
        <w:rPr>
          <w:color w:val="000000"/>
        </w:rPr>
        <w:t>120</w:t>
      </w:r>
      <w:r w:rsidRPr="004551C8">
        <w:rPr>
          <w:color w:val="000000"/>
        </w:rPr>
        <w:t xml:space="preserve"> </w:t>
      </w:r>
      <w:r>
        <w:rPr>
          <w:color w:val="000000"/>
        </w:rPr>
        <w:t>broken</w:t>
      </w:r>
      <w:r w:rsidRPr="004551C8">
        <w:rPr>
          <w:color w:val="000000"/>
        </w:rPr>
        <w:t xml:space="preserve"> and </w:t>
      </w:r>
      <w:r>
        <w:rPr>
          <w:color w:val="000000"/>
        </w:rPr>
        <w:t>70</w:t>
      </w:r>
      <w:r w:rsidRPr="004551C8">
        <w:rPr>
          <w:color w:val="000000"/>
        </w:rPr>
        <w:t xml:space="preserve"> n</w:t>
      </w:r>
      <w:r>
        <w:rPr>
          <w:color w:val="000000"/>
        </w:rPr>
        <w:t>ormal</w:t>
      </w:r>
      <w:r w:rsidRPr="004551C8">
        <w:rPr>
          <w:color w:val="000000"/>
        </w:rPr>
        <w:t xml:space="preserve"> images of </w:t>
      </w:r>
      <w:r>
        <w:rPr>
          <w:color w:val="000000"/>
        </w:rPr>
        <w:t>wrist</w:t>
      </w:r>
      <w:r w:rsidRPr="004551C8">
        <w:rPr>
          <w:color w:val="000000"/>
        </w:rPr>
        <w:t xml:space="preserve"> bones. The methodology outlined in the previous sections was applied to the dataset, yielding the following results:</w:t>
      </w:r>
    </w:p>
    <w:p w14:paraId="6A9ADE10" w14:textId="77777777" w:rsidR="008B5CBE" w:rsidRDefault="008B5CBE" w:rsidP="008B5CBE">
      <w:pPr>
        <w:pStyle w:val="Heading2"/>
        <w:numPr>
          <w:ilvl w:val="0"/>
          <w:numId w:val="32"/>
        </w:numPr>
        <w:tabs>
          <w:tab w:val="num" w:pos="360"/>
          <w:tab w:val="num" w:pos="576"/>
          <w:tab w:val="num" w:pos="648"/>
        </w:tabs>
        <w:ind w:left="288" w:hanging="288"/>
      </w:pPr>
      <w:r w:rsidRPr="005F2B55">
        <w:t>Pre-processing</w:t>
      </w:r>
    </w:p>
    <w:p w14:paraId="5245F71C" w14:textId="77777777" w:rsidR="008B5CBE" w:rsidRDefault="008B5CBE" w:rsidP="008B5CBE">
      <w:pPr>
        <w:jc w:val="both"/>
      </w:pPr>
    </w:p>
    <w:p w14:paraId="01F18886" w14:textId="4B077CDC" w:rsidR="008B5CBE" w:rsidRDefault="008B5CBE" w:rsidP="000F4E3E">
      <w:pPr>
        <w:spacing w:line="276" w:lineRule="auto"/>
        <w:jc w:val="both"/>
      </w:pPr>
      <w:r>
        <w:t>Fig. 2 depicts the initial X - ray image prior to preprocessing.</w:t>
      </w:r>
    </w:p>
    <w:p w14:paraId="238F0205" w14:textId="5BB01D73" w:rsidR="008B5CBE" w:rsidRDefault="008B5CBE" w:rsidP="000F4E3E">
      <w:pPr>
        <w:spacing w:line="276" w:lineRule="auto"/>
        <w:jc w:val="both"/>
      </w:pPr>
      <w:r w:rsidRPr="00A97C57">
        <w:t>The X-ray image after a Gaussian filter is applied to remove noise is shown in Fig. 3.</w:t>
      </w:r>
    </w:p>
    <w:p w14:paraId="6C5681D6" w14:textId="78F1F9D6" w:rsidR="008B5CBE" w:rsidRDefault="008B5CBE" w:rsidP="000F4E3E">
      <w:pPr>
        <w:spacing w:line="276" w:lineRule="auto"/>
        <w:jc w:val="both"/>
      </w:pPr>
      <w:r>
        <w:t>Fig. 4 showcases the X-ray image after enhancement and adaptive histogram equalization.</w:t>
      </w:r>
    </w:p>
    <w:p w14:paraId="4DBFEC9F" w14:textId="77777777" w:rsidR="008B5CBE" w:rsidRDefault="008B5CBE" w:rsidP="000F4E3E">
      <w:pPr>
        <w:spacing w:line="276" w:lineRule="auto"/>
        <w:jc w:val="both"/>
      </w:pPr>
      <w:r>
        <w:t>Fig. 5 showcases the detection of bone structures and edges using the Canny edge detection algorithm.</w:t>
      </w:r>
    </w:p>
    <w:p w14:paraId="49ECB917" w14:textId="77777777" w:rsidR="008B5CBE" w:rsidRDefault="008B5CBE" w:rsidP="008B5CBE">
      <w:pPr>
        <w:keepNext/>
        <w:spacing w:before="152" w:line="276" w:lineRule="auto"/>
        <w:ind w:right="40"/>
      </w:pPr>
      <w:r w:rsidRPr="00191066">
        <w:rPr>
          <w:noProof/>
        </w:rPr>
        <w:drawing>
          <wp:inline distT="0" distB="0" distL="0" distR="0" wp14:anchorId="3F001E69" wp14:editId="1E9A9D2F">
            <wp:extent cx="2421890" cy="2385646"/>
            <wp:effectExtent l="0" t="0" r="0" b="0"/>
            <wp:docPr id="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2" r="56145" b="55228"/>
                    <a:stretch>
                      <a:fillRect/>
                    </a:stretch>
                  </pic:blipFill>
                  <pic:spPr bwMode="auto">
                    <a:xfrm>
                      <a:off x="0" y="0"/>
                      <a:ext cx="2460086" cy="2423270"/>
                    </a:xfrm>
                    <a:prstGeom prst="rect">
                      <a:avLst/>
                    </a:prstGeom>
                    <a:noFill/>
                    <a:ln>
                      <a:noFill/>
                    </a:ln>
                  </pic:spPr>
                </pic:pic>
              </a:graphicData>
            </a:graphic>
          </wp:inline>
        </w:drawing>
      </w:r>
    </w:p>
    <w:p w14:paraId="198584A5"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2</w:t>
      </w:r>
      <w:r w:rsidRPr="00157F4A">
        <w:rPr>
          <w:b w:val="0"/>
          <w:bCs w:val="0"/>
          <w:i/>
          <w:iCs/>
          <w:sz w:val="16"/>
          <w:szCs w:val="16"/>
        </w:rPr>
        <w:fldChar w:fldCharType="end"/>
      </w:r>
      <w:r w:rsidRPr="00157F4A">
        <w:rPr>
          <w:b w:val="0"/>
          <w:bCs w:val="0"/>
          <w:sz w:val="16"/>
          <w:szCs w:val="16"/>
        </w:rPr>
        <w:t>. X - ray image original</w:t>
      </w:r>
    </w:p>
    <w:p w14:paraId="323E66E3" w14:textId="77777777" w:rsidR="008B5CBE" w:rsidRDefault="008B5CBE" w:rsidP="008B5CBE">
      <w:pPr>
        <w:keepNext/>
        <w:spacing w:before="152" w:line="276" w:lineRule="auto"/>
        <w:ind w:right="40"/>
      </w:pPr>
      <w:r w:rsidRPr="00191066">
        <w:rPr>
          <w:noProof/>
        </w:rPr>
        <w:drawing>
          <wp:inline distT="0" distB="0" distL="0" distR="0" wp14:anchorId="21E4C4BD" wp14:editId="3F858700">
            <wp:extent cx="2456402" cy="2268415"/>
            <wp:effectExtent l="0" t="0" r="1270" b="0"/>
            <wp:docPr id="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56349" r="-925" b="55687"/>
                    <a:stretch>
                      <a:fillRect/>
                    </a:stretch>
                  </pic:blipFill>
                  <pic:spPr bwMode="auto">
                    <a:xfrm>
                      <a:off x="0" y="0"/>
                      <a:ext cx="2479638" cy="2289873"/>
                    </a:xfrm>
                    <a:prstGeom prst="rect">
                      <a:avLst/>
                    </a:prstGeom>
                    <a:noFill/>
                    <a:ln>
                      <a:noFill/>
                    </a:ln>
                  </pic:spPr>
                </pic:pic>
              </a:graphicData>
            </a:graphic>
          </wp:inline>
        </w:drawing>
      </w:r>
    </w:p>
    <w:p w14:paraId="1EFDEE1B"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3</w:t>
      </w:r>
      <w:r w:rsidRPr="00157F4A">
        <w:rPr>
          <w:b w:val="0"/>
          <w:bCs w:val="0"/>
          <w:i/>
          <w:iCs/>
          <w:sz w:val="16"/>
          <w:szCs w:val="16"/>
        </w:rPr>
        <w:fldChar w:fldCharType="end"/>
      </w:r>
      <w:r w:rsidRPr="00157F4A">
        <w:rPr>
          <w:b w:val="0"/>
          <w:bCs w:val="0"/>
          <w:sz w:val="16"/>
          <w:szCs w:val="16"/>
        </w:rPr>
        <w:t>. X - ray after gaussian filter</w:t>
      </w:r>
    </w:p>
    <w:p w14:paraId="0EA43AE8" w14:textId="77777777" w:rsidR="008B5CBE" w:rsidRDefault="008B5CBE" w:rsidP="008B5CBE">
      <w:pPr>
        <w:keepNext/>
        <w:spacing w:before="152" w:line="276" w:lineRule="auto"/>
        <w:ind w:right="40"/>
      </w:pPr>
      <w:r w:rsidRPr="00191066">
        <w:rPr>
          <w:noProof/>
        </w:rPr>
        <w:drawing>
          <wp:inline distT="0" distB="0" distL="0" distR="0" wp14:anchorId="4F965DB7" wp14:editId="545764F6">
            <wp:extent cx="2396320" cy="2110153"/>
            <wp:effectExtent l="0" t="0" r="4445" b="4445"/>
            <wp:docPr id="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2" t="55975" r="56679"/>
                    <a:stretch>
                      <a:fillRect/>
                    </a:stretch>
                  </pic:blipFill>
                  <pic:spPr bwMode="auto">
                    <a:xfrm>
                      <a:off x="0" y="0"/>
                      <a:ext cx="2406202" cy="2118855"/>
                    </a:xfrm>
                    <a:prstGeom prst="rect">
                      <a:avLst/>
                    </a:prstGeom>
                    <a:noFill/>
                    <a:ln>
                      <a:noFill/>
                    </a:ln>
                  </pic:spPr>
                </pic:pic>
              </a:graphicData>
            </a:graphic>
          </wp:inline>
        </w:drawing>
      </w:r>
    </w:p>
    <w:p w14:paraId="4D74997E"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4</w:t>
      </w:r>
      <w:r w:rsidRPr="00157F4A">
        <w:rPr>
          <w:b w:val="0"/>
          <w:bCs w:val="0"/>
          <w:i/>
          <w:iCs/>
          <w:sz w:val="16"/>
          <w:szCs w:val="16"/>
        </w:rPr>
        <w:fldChar w:fldCharType="end"/>
      </w:r>
      <w:r w:rsidRPr="00157F4A">
        <w:rPr>
          <w:b w:val="0"/>
          <w:bCs w:val="0"/>
          <w:sz w:val="16"/>
          <w:szCs w:val="16"/>
        </w:rPr>
        <w:t>. X - ray after enhancing</w:t>
      </w:r>
    </w:p>
    <w:p w14:paraId="0D314DFE" w14:textId="77777777" w:rsidR="008B5CBE" w:rsidRDefault="008B5CBE" w:rsidP="008B5CBE">
      <w:pPr>
        <w:keepNext/>
        <w:spacing w:before="152" w:line="276" w:lineRule="auto"/>
        <w:ind w:right="40"/>
      </w:pPr>
      <w:r w:rsidRPr="00191066">
        <w:rPr>
          <w:noProof/>
        </w:rPr>
        <w:lastRenderedPageBreak/>
        <w:drawing>
          <wp:inline distT="0" distB="0" distL="0" distR="0" wp14:anchorId="547ABE1C" wp14:editId="49EF15B0">
            <wp:extent cx="2178685" cy="2654300"/>
            <wp:effectExtent l="0" t="0" r="0" b="0"/>
            <wp:docPr id="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58122" t="56374" r="-76" b="-241"/>
                    <a:stretch>
                      <a:fillRect/>
                    </a:stretch>
                  </pic:blipFill>
                  <pic:spPr bwMode="auto">
                    <a:xfrm>
                      <a:off x="0" y="0"/>
                      <a:ext cx="2179280" cy="2655025"/>
                    </a:xfrm>
                    <a:prstGeom prst="rect">
                      <a:avLst/>
                    </a:prstGeom>
                    <a:noFill/>
                    <a:ln>
                      <a:noFill/>
                    </a:ln>
                  </pic:spPr>
                </pic:pic>
              </a:graphicData>
            </a:graphic>
          </wp:inline>
        </w:drawing>
      </w:r>
    </w:p>
    <w:p w14:paraId="3789CD3C" w14:textId="77777777" w:rsidR="008B5CBE" w:rsidRDefault="008B5CBE" w:rsidP="008B5CBE">
      <w:pPr>
        <w:spacing w:before="152" w:line="276" w:lineRule="auto"/>
        <w:ind w:right="40"/>
        <w:rPr>
          <w:sz w:val="16"/>
          <w:szCs w:val="16"/>
        </w:rPr>
      </w:pPr>
      <w:r w:rsidRPr="00157F4A">
        <w:rPr>
          <w:sz w:val="16"/>
          <w:szCs w:val="16"/>
        </w:rPr>
        <w:t xml:space="preserve">Fig. </w:t>
      </w:r>
      <w:r w:rsidRPr="00157F4A">
        <w:rPr>
          <w:i/>
          <w:iCs/>
          <w:sz w:val="16"/>
          <w:szCs w:val="16"/>
        </w:rPr>
        <w:fldChar w:fldCharType="begin"/>
      </w:r>
      <w:r w:rsidRPr="00157F4A">
        <w:rPr>
          <w:sz w:val="16"/>
          <w:szCs w:val="16"/>
        </w:rPr>
        <w:instrText xml:space="preserve"> SEQ Figure \* ARABIC </w:instrText>
      </w:r>
      <w:r w:rsidRPr="00157F4A">
        <w:rPr>
          <w:i/>
          <w:iCs/>
          <w:sz w:val="16"/>
          <w:szCs w:val="16"/>
        </w:rPr>
        <w:fldChar w:fldCharType="separate"/>
      </w:r>
      <w:r w:rsidRPr="00157F4A">
        <w:rPr>
          <w:noProof/>
          <w:sz w:val="16"/>
          <w:szCs w:val="16"/>
        </w:rPr>
        <w:t>5</w:t>
      </w:r>
      <w:r w:rsidRPr="00157F4A">
        <w:rPr>
          <w:i/>
          <w:iCs/>
          <w:sz w:val="16"/>
          <w:szCs w:val="16"/>
        </w:rPr>
        <w:fldChar w:fldCharType="end"/>
      </w:r>
      <w:r w:rsidRPr="00157F4A">
        <w:rPr>
          <w:sz w:val="16"/>
          <w:szCs w:val="16"/>
        </w:rPr>
        <w:t>. X - ray after edge detection.</w:t>
      </w:r>
    </w:p>
    <w:p w14:paraId="050B286D" w14:textId="77777777" w:rsidR="00157F4A" w:rsidRPr="00157F4A" w:rsidRDefault="00157F4A" w:rsidP="00157F4A">
      <w:pPr>
        <w:spacing w:before="152" w:line="276" w:lineRule="auto"/>
        <w:ind w:right="40"/>
        <w:jc w:val="both"/>
        <w:rPr>
          <w:sz w:val="16"/>
          <w:szCs w:val="16"/>
        </w:rPr>
      </w:pPr>
    </w:p>
    <w:p w14:paraId="63BF1F72" w14:textId="77777777" w:rsidR="00157F4A" w:rsidRDefault="00157F4A" w:rsidP="00157F4A">
      <w:pPr>
        <w:pStyle w:val="Heading2"/>
        <w:numPr>
          <w:ilvl w:val="0"/>
          <w:numId w:val="32"/>
        </w:numPr>
        <w:tabs>
          <w:tab w:val="num" w:pos="360"/>
          <w:tab w:val="num" w:pos="648"/>
        </w:tabs>
        <w:ind w:left="288" w:hanging="288"/>
      </w:pPr>
      <w:r>
        <w:t>Feature Extraction</w:t>
      </w:r>
    </w:p>
    <w:p w14:paraId="3626363A" w14:textId="77777777" w:rsidR="00157F4A" w:rsidRPr="00E526E3" w:rsidRDefault="00157F4A" w:rsidP="00157F4A"/>
    <w:p w14:paraId="72FB126E" w14:textId="77777777" w:rsidR="00157F4A" w:rsidRDefault="00157F4A" w:rsidP="00157F4A">
      <w:pPr>
        <w:ind w:firstLine="288"/>
        <w:jc w:val="both"/>
        <w:rPr>
          <w:color w:val="000000"/>
        </w:rPr>
      </w:pPr>
      <w:r w:rsidRPr="006A2E2F">
        <w:rPr>
          <w:color w:val="000000"/>
        </w:rPr>
        <w:t>140 characteristics were extracted per image using GLCM, which produced five attributes for four distances and seven angles. To maximize accuracy, several combinations of characteristics, distances, and angles were tried while using Python programs to extract GLCM features.</w:t>
      </w:r>
    </w:p>
    <w:p w14:paraId="24FEEB1E" w14:textId="77777777" w:rsidR="00157F4A" w:rsidRPr="006A2E2F" w:rsidRDefault="00157F4A" w:rsidP="00157F4A">
      <w:pPr>
        <w:jc w:val="both"/>
        <w:rPr>
          <w:color w:val="000000"/>
        </w:rPr>
      </w:pPr>
    </w:p>
    <w:p w14:paraId="2778E392" w14:textId="4B350F4A" w:rsidR="00157F4A" w:rsidRDefault="00157F4A" w:rsidP="00157F4A">
      <w:pPr>
        <w:jc w:val="both"/>
        <w:rPr>
          <w:color w:val="000000"/>
        </w:rPr>
      </w:pPr>
      <w:r w:rsidRPr="006A2E2F">
        <w:rPr>
          <w:color w:val="000000"/>
        </w:rPr>
        <w:t>Fig. 6 displays an example of extracted GLCM features for five photos with angle = 90° and distance = 1.</w:t>
      </w:r>
    </w:p>
    <w:p w14:paraId="3FEE9563" w14:textId="77777777" w:rsidR="00C44932" w:rsidRPr="00157F4A" w:rsidRDefault="00C44932" w:rsidP="00157F4A">
      <w:pPr>
        <w:jc w:val="both"/>
      </w:pPr>
    </w:p>
    <w:p w14:paraId="3C9346F8" w14:textId="77777777" w:rsidR="008B5CBE" w:rsidRDefault="008B5CBE" w:rsidP="008B5CBE">
      <w:pPr>
        <w:jc w:val="left"/>
      </w:pPr>
      <w:r>
        <w:rPr>
          <w:noProof/>
          <w14:ligatures w14:val="standardContextual"/>
        </w:rPr>
        <w:drawing>
          <wp:inline distT="0" distB="0" distL="0" distR="0" wp14:anchorId="2C97AFAB" wp14:editId="523B02FE">
            <wp:extent cx="2621280" cy="467921"/>
            <wp:effectExtent l="304800" t="304800" r="312420" b="332740"/>
            <wp:docPr id="196637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6527" name=""/>
                    <pic:cNvPicPr/>
                  </pic:nvPicPr>
                  <pic:blipFill>
                    <a:blip r:embed="rId19"/>
                    <a:stretch>
                      <a:fillRect/>
                    </a:stretch>
                  </pic:blipFill>
                  <pic:spPr>
                    <a:xfrm>
                      <a:off x="0" y="0"/>
                      <a:ext cx="2674849" cy="4774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9167F91" w14:textId="77777777" w:rsidR="008B5CBE" w:rsidRPr="00157F4A" w:rsidRDefault="008B5CBE" w:rsidP="008B5CBE">
      <w:pPr>
        <w:ind w:firstLine="720"/>
        <w:jc w:val="left"/>
        <w:rPr>
          <w:sz w:val="16"/>
          <w:szCs w:val="16"/>
        </w:rPr>
      </w:pPr>
      <w:r w:rsidRPr="00157F4A">
        <w:rPr>
          <w:sz w:val="16"/>
          <w:szCs w:val="16"/>
        </w:rPr>
        <w:t xml:space="preserve">Fig. </w:t>
      </w:r>
      <w:r w:rsidRPr="00157F4A">
        <w:rPr>
          <w:b/>
          <w:bCs/>
          <w:i/>
          <w:iCs/>
          <w:sz w:val="16"/>
          <w:szCs w:val="16"/>
        </w:rPr>
        <w:t>6</w:t>
      </w:r>
      <w:r w:rsidRPr="00157F4A">
        <w:rPr>
          <w:sz w:val="16"/>
          <w:szCs w:val="16"/>
        </w:rPr>
        <w:t>. GLCM features for 5 random images</w:t>
      </w:r>
    </w:p>
    <w:p w14:paraId="6F28D7F5" w14:textId="77777777" w:rsidR="008B5CBE" w:rsidRDefault="008B5CBE" w:rsidP="008B5CBE">
      <w:pPr>
        <w:ind w:firstLine="720"/>
        <w:jc w:val="left"/>
        <w:rPr>
          <w:sz w:val="22"/>
          <w:szCs w:val="22"/>
        </w:rPr>
      </w:pPr>
    </w:p>
    <w:p w14:paraId="778FCA52" w14:textId="77777777" w:rsidR="004F0F4F" w:rsidRPr="00AD5F92" w:rsidRDefault="004F0F4F" w:rsidP="008B5CBE">
      <w:pPr>
        <w:ind w:firstLine="720"/>
        <w:jc w:val="left"/>
        <w:rPr>
          <w:sz w:val="22"/>
          <w:szCs w:val="22"/>
        </w:rPr>
      </w:pPr>
    </w:p>
    <w:p w14:paraId="0CF1BCA1" w14:textId="77777777" w:rsidR="008B5CBE" w:rsidRDefault="008B5CBE" w:rsidP="008B5CBE">
      <w:pPr>
        <w:pStyle w:val="Heading2"/>
        <w:numPr>
          <w:ilvl w:val="0"/>
          <w:numId w:val="32"/>
        </w:numPr>
        <w:tabs>
          <w:tab w:val="num" w:pos="360"/>
          <w:tab w:val="num" w:pos="576"/>
          <w:tab w:val="num" w:pos="648"/>
        </w:tabs>
        <w:ind w:left="288" w:hanging="288"/>
      </w:pPr>
      <w:r>
        <w:t>Classification</w:t>
      </w:r>
    </w:p>
    <w:p w14:paraId="354AF8BF" w14:textId="15902F3C" w:rsidR="00D55BC7" w:rsidRDefault="008B5CBE" w:rsidP="00D55BC7">
      <w:pPr>
        <w:spacing w:before="152" w:line="276" w:lineRule="auto"/>
        <w:ind w:right="40" w:firstLine="288"/>
        <w:jc w:val="both"/>
        <w:rPr>
          <w:color w:val="000000"/>
        </w:rPr>
      </w:pPr>
      <w:r w:rsidRPr="00E15F45">
        <w:rPr>
          <w:color w:val="000000"/>
        </w:rPr>
        <w:t>Using random selection, 80% of the dataset was implemented to learn and 20% for validation. The model was trained and tested using a variety of machine learning methods, such as Support Vector Machine (SVM), Naive Bayes, KNN, Random Forest, and Decision Tree. Preciseness, recall, and accuracy were assessed together with False Positive (FP), and False Negative (FN)</w:t>
      </w:r>
      <w:r>
        <w:rPr>
          <w:color w:val="000000"/>
        </w:rPr>
        <w:t xml:space="preserve">, </w:t>
      </w:r>
      <w:r w:rsidRPr="00E15F45">
        <w:rPr>
          <w:color w:val="000000"/>
        </w:rPr>
        <w:t>True Positive (TP), True Negative (TN) results</w:t>
      </w:r>
      <w:r w:rsidRPr="004551C8">
        <w:rPr>
          <w:color w:val="000000"/>
        </w:rPr>
        <w:t>.</w:t>
      </w:r>
    </w:p>
    <w:p w14:paraId="573A78D9" w14:textId="77777777" w:rsidR="008B5CBE" w:rsidRPr="00914967" w:rsidRDefault="008B5CBE" w:rsidP="008B5CBE">
      <w:pPr>
        <w:spacing w:before="152" w:line="276" w:lineRule="auto"/>
        <w:ind w:left="720" w:right="40" w:firstLine="720"/>
        <w:jc w:val="both"/>
        <w:rPr>
          <w:color w:val="000000" w:themeColor="text1"/>
        </w:rPr>
      </w:pPr>
      <m:oMath>
        <m:r>
          <w:rPr>
            <w:rFonts w:ascii="Cambria Math" w:hAnsi="Cambria Math"/>
            <w:color w:val="000000" w:themeColor="text1"/>
          </w:rPr>
          <m:t>Precision=</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TP+FP</m:t>
            </m:r>
          </m:den>
        </m:f>
      </m:oMath>
      <w:r>
        <w:rPr>
          <w:color w:val="000000" w:themeColor="text1"/>
        </w:rPr>
        <w:tab/>
      </w:r>
      <w:r>
        <w:rPr>
          <w:color w:val="000000" w:themeColor="text1"/>
        </w:rPr>
        <w:tab/>
        <w:t>(6)</w:t>
      </w:r>
    </w:p>
    <w:p w14:paraId="793AEE20" w14:textId="77777777" w:rsidR="008B5CBE" w:rsidRPr="00D354C8" w:rsidRDefault="008B5CBE" w:rsidP="008B5CBE">
      <w:pPr>
        <w:spacing w:before="152" w:line="276" w:lineRule="auto"/>
        <w:ind w:left="720" w:right="40" w:firstLine="720"/>
        <w:jc w:val="both"/>
        <w:rPr>
          <w:color w:val="000000" w:themeColor="text1"/>
        </w:rPr>
      </w:pPr>
      <m:oMath>
        <m:r>
          <w:rPr>
            <w:rFonts w:ascii="Cambria Math" w:hAnsi="Cambria Math"/>
            <w:color w:val="000000" w:themeColor="text1"/>
          </w:rPr>
          <m:t>Recall=</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w:r>
        <w:rPr>
          <w:color w:val="000000" w:themeColor="text1"/>
        </w:rPr>
        <w:tab/>
      </w:r>
      <w:r>
        <w:rPr>
          <w:color w:val="000000" w:themeColor="text1"/>
        </w:rPr>
        <w:tab/>
      </w:r>
      <w:r>
        <w:rPr>
          <w:color w:val="000000" w:themeColor="text1"/>
        </w:rPr>
        <w:tab/>
        <w:t>(7)</w:t>
      </w:r>
    </w:p>
    <w:p w14:paraId="1C9F3DAC" w14:textId="1690B5CF" w:rsidR="00D55BC7" w:rsidRPr="00657CE9" w:rsidRDefault="008B5CBE" w:rsidP="00C44932">
      <w:pPr>
        <w:spacing w:before="152" w:line="276" w:lineRule="auto"/>
        <w:ind w:left="720" w:right="40" w:firstLine="720"/>
        <w:jc w:val="both"/>
        <w:rPr>
          <w:color w:val="000000" w:themeColor="text1"/>
        </w:rPr>
      </w:pPr>
      <m:oMath>
        <m:r>
          <w:rPr>
            <w:rFonts w:ascii="Cambria Math" w:hAnsi="Cambria Math"/>
            <w:color w:val="000000" w:themeColor="text1"/>
          </w:rPr>
          <m:t>Accuracy=</m:t>
        </m:r>
        <m:f>
          <m:fPr>
            <m:ctrlPr>
              <w:rPr>
                <w:rFonts w:ascii="Cambria Math" w:hAnsi="Cambria Math"/>
                <w:i/>
                <w:color w:val="000000" w:themeColor="text1"/>
              </w:rPr>
            </m:ctrlPr>
          </m:fPr>
          <m:num>
            <m:r>
              <w:rPr>
                <w:rFonts w:ascii="Cambria Math" w:hAnsi="Cambria Math"/>
                <w:color w:val="000000" w:themeColor="text1"/>
              </w:rPr>
              <m:t>TP+TN</m:t>
            </m:r>
          </m:num>
          <m:den>
            <m:r>
              <w:rPr>
                <w:rFonts w:ascii="Cambria Math" w:hAnsi="Cambria Math"/>
                <w:color w:val="000000" w:themeColor="text1"/>
              </w:rPr>
              <m:t>TP+TN+FN+FP</m:t>
            </m:r>
          </m:den>
        </m:f>
      </m:oMath>
      <w:r>
        <w:rPr>
          <w:color w:val="000000" w:themeColor="text1"/>
        </w:rPr>
        <w:tab/>
      </w:r>
      <w:r>
        <w:rPr>
          <w:color w:val="000000" w:themeColor="text1"/>
        </w:rPr>
        <w:tab/>
        <w:t>(8)</w:t>
      </w:r>
    </w:p>
    <w:p w14:paraId="2CD2B5D8" w14:textId="77777777" w:rsidR="008B5CBE" w:rsidRDefault="008B5CBE" w:rsidP="008B5CBE">
      <w:pPr>
        <w:ind w:firstLine="720"/>
        <w:jc w:val="both"/>
      </w:pPr>
      <w:r w:rsidRPr="00303D61">
        <w:rPr>
          <w:color w:val="000000"/>
        </w:rPr>
        <w:t>Table 1 displays a comparison of the efficacy of various machine learning methods. Accuracy</w:t>
      </w:r>
      <w:r>
        <w:rPr>
          <w:color w:val="000000"/>
        </w:rPr>
        <w:t xml:space="preserve"> of Naïve bayes is </w:t>
      </w:r>
      <w:r w:rsidRPr="00303D61">
        <w:rPr>
          <w:color w:val="000000"/>
        </w:rPr>
        <w:t>0.88,</w:t>
      </w:r>
      <w:r>
        <w:rPr>
          <w:color w:val="000000"/>
        </w:rPr>
        <w:t xml:space="preserve"> Decision tree is </w:t>
      </w:r>
      <w:r w:rsidRPr="00303D61">
        <w:rPr>
          <w:color w:val="000000"/>
        </w:rPr>
        <w:t>0.76,</w:t>
      </w:r>
      <w:r>
        <w:rPr>
          <w:color w:val="000000"/>
        </w:rPr>
        <w:t xml:space="preserve"> Random Forest is </w:t>
      </w:r>
      <w:r w:rsidRPr="00303D61">
        <w:rPr>
          <w:color w:val="000000"/>
        </w:rPr>
        <w:t>0.62,</w:t>
      </w:r>
      <w:r>
        <w:rPr>
          <w:color w:val="000000"/>
        </w:rPr>
        <w:t xml:space="preserve"> KNN is</w:t>
      </w:r>
      <w:r w:rsidRPr="00303D61">
        <w:rPr>
          <w:color w:val="000000"/>
        </w:rPr>
        <w:t xml:space="preserve"> 0.78, and</w:t>
      </w:r>
      <w:r>
        <w:rPr>
          <w:color w:val="000000"/>
        </w:rPr>
        <w:t xml:space="preserve"> SVM is</w:t>
      </w:r>
      <w:r w:rsidRPr="00303D61">
        <w:rPr>
          <w:color w:val="000000"/>
        </w:rPr>
        <w:t xml:space="preserve"> 0.94 were attained.</w:t>
      </w:r>
    </w:p>
    <w:p w14:paraId="5A6FEA53" w14:textId="4D5E5C9F" w:rsidR="00D55BC7" w:rsidRDefault="008B5CBE" w:rsidP="00C44932">
      <w:pPr>
        <w:spacing w:before="152" w:line="276" w:lineRule="auto"/>
        <w:ind w:right="40" w:firstLine="720"/>
        <w:jc w:val="both"/>
        <w:rPr>
          <w:color w:val="000000" w:themeColor="text1"/>
        </w:rPr>
      </w:pPr>
      <w:r>
        <w:rPr>
          <w:color w:val="000000" w:themeColor="text1"/>
        </w:rPr>
        <w:t xml:space="preserve">Table </w:t>
      </w:r>
      <w:r w:rsidR="00D55BC7">
        <w:rPr>
          <w:color w:val="000000" w:themeColor="text1"/>
        </w:rPr>
        <w:t>2</w:t>
      </w:r>
      <w:r w:rsidRPr="00557B3F">
        <w:rPr>
          <w:color w:val="000000" w:themeColor="text1"/>
        </w:rPr>
        <w:t xml:space="preserve"> provides a comparison with other studies reviewed in this research, showcasing the effectiveness of the proposed system.</w:t>
      </w:r>
    </w:p>
    <w:p w14:paraId="74413078" w14:textId="77777777" w:rsidR="00C44932" w:rsidRDefault="00C44932" w:rsidP="00C44932">
      <w:pPr>
        <w:spacing w:before="152" w:line="276" w:lineRule="auto"/>
        <w:ind w:right="40" w:firstLine="720"/>
        <w:jc w:val="both"/>
        <w:rPr>
          <w:color w:val="000000" w:themeColor="text1"/>
        </w:rPr>
      </w:pPr>
    </w:p>
    <w:p w14:paraId="72EA7C5B" w14:textId="77777777" w:rsidR="008B5CBE" w:rsidRDefault="008B5CBE" w:rsidP="008B5CBE">
      <w:r w:rsidRPr="005876C4">
        <w:t>Table 1:  Accuracy</w:t>
      </w:r>
      <w:r>
        <w:t>, Precision and Recall</w:t>
      </w:r>
    </w:p>
    <w:p w14:paraId="28B19184" w14:textId="77777777" w:rsidR="008B5CBE" w:rsidRDefault="008B5CBE" w:rsidP="008B5CBE"/>
    <w:tbl>
      <w:tblPr>
        <w:tblStyle w:val="TableGrid"/>
        <w:tblW w:w="0" w:type="auto"/>
        <w:tblLook w:val="04A0" w:firstRow="1" w:lastRow="0" w:firstColumn="1" w:lastColumn="0" w:noHBand="0" w:noVBand="1"/>
      </w:tblPr>
      <w:tblGrid>
        <w:gridCol w:w="1215"/>
        <w:gridCol w:w="1214"/>
        <w:gridCol w:w="1212"/>
        <w:gridCol w:w="1215"/>
      </w:tblGrid>
      <w:tr w:rsidR="008B5CBE" w:rsidRPr="00126696" w14:paraId="6FC656E9" w14:textId="77777777" w:rsidTr="00A61B68">
        <w:tc>
          <w:tcPr>
            <w:tcW w:w="1215" w:type="dxa"/>
          </w:tcPr>
          <w:p w14:paraId="3F284281"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Model</w:t>
            </w:r>
          </w:p>
        </w:tc>
        <w:tc>
          <w:tcPr>
            <w:tcW w:w="1214" w:type="dxa"/>
          </w:tcPr>
          <w:p w14:paraId="068C28A2"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Precision</w:t>
            </w:r>
          </w:p>
        </w:tc>
        <w:tc>
          <w:tcPr>
            <w:tcW w:w="1212" w:type="dxa"/>
          </w:tcPr>
          <w:p w14:paraId="49FF7331"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Recall</w:t>
            </w:r>
          </w:p>
        </w:tc>
        <w:tc>
          <w:tcPr>
            <w:tcW w:w="1215" w:type="dxa"/>
          </w:tcPr>
          <w:p w14:paraId="67F2FC4F"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Accuracy</w:t>
            </w:r>
          </w:p>
        </w:tc>
      </w:tr>
      <w:tr w:rsidR="008B5CBE" w:rsidRPr="00126696" w14:paraId="2F5DB7FA" w14:textId="77777777" w:rsidTr="00A61B68">
        <w:tc>
          <w:tcPr>
            <w:tcW w:w="1215" w:type="dxa"/>
          </w:tcPr>
          <w:p w14:paraId="27011E4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SVM</w:t>
            </w:r>
          </w:p>
        </w:tc>
        <w:tc>
          <w:tcPr>
            <w:tcW w:w="1214" w:type="dxa"/>
          </w:tcPr>
          <w:p w14:paraId="70F390E3"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0.85</w:t>
            </w:r>
          </w:p>
        </w:tc>
        <w:tc>
          <w:tcPr>
            <w:tcW w:w="1212" w:type="dxa"/>
          </w:tcPr>
          <w:p w14:paraId="4B0A416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1.0</w:t>
            </w:r>
          </w:p>
        </w:tc>
        <w:tc>
          <w:tcPr>
            <w:tcW w:w="1215" w:type="dxa"/>
          </w:tcPr>
          <w:p w14:paraId="637C372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0.94</w:t>
            </w:r>
          </w:p>
        </w:tc>
      </w:tr>
      <w:tr w:rsidR="008B5CBE" w:rsidRPr="00126696" w14:paraId="05D6CB82" w14:textId="77777777" w:rsidTr="00A61B68">
        <w:tc>
          <w:tcPr>
            <w:tcW w:w="1215" w:type="dxa"/>
          </w:tcPr>
          <w:p w14:paraId="3967CA9C"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Random Forest</w:t>
            </w:r>
          </w:p>
        </w:tc>
        <w:tc>
          <w:tcPr>
            <w:tcW w:w="1214" w:type="dxa"/>
          </w:tcPr>
          <w:p w14:paraId="5DD4A5E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0.88</w:t>
            </w:r>
          </w:p>
        </w:tc>
        <w:tc>
          <w:tcPr>
            <w:tcW w:w="1212" w:type="dxa"/>
          </w:tcPr>
          <w:p w14:paraId="41EC6F1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0.61</w:t>
            </w:r>
          </w:p>
        </w:tc>
        <w:tc>
          <w:tcPr>
            <w:tcW w:w="1215" w:type="dxa"/>
          </w:tcPr>
          <w:p w14:paraId="266EDB1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0.78</w:t>
            </w:r>
          </w:p>
        </w:tc>
      </w:tr>
      <w:tr w:rsidR="008B5CBE" w:rsidRPr="00126696" w14:paraId="00B6EF8B" w14:textId="77777777" w:rsidTr="00A61B68">
        <w:tc>
          <w:tcPr>
            <w:tcW w:w="1215" w:type="dxa"/>
          </w:tcPr>
          <w:p w14:paraId="1C49F3C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Decision Tree</w:t>
            </w:r>
          </w:p>
        </w:tc>
        <w:tc>
          <w:tcPr>
            <w:tcW w:w="1214" w:type="dxa"/>
          </w:tcPr>
          <w:p w14:paraId="5C19B99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0.87</w:t>
            </w:r>
          </w:p>
        </w:tc>
        <w:tc>
          <w:tcPr>
            <w:tcW w:w="1212" w:type="dxa"/>
          </w:tcPr>
          <w:p w14:paraId="61F19458"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0.57</w:t>
            </w:r>
          </w:p>
        </w:tc>
        <w:tc>
          <w:tcPr>
            <w:tcW w:w="1215" w:type="dxa"/>
          </w:tcPr>
          <w:p w14:paraId="0BD4E08B"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0.76</w:t>
            </w:r>
          </w:p>
        </w:tc>
      </w:tr>
      <w:tr w:rsidR="008B5CBE" w:rsidRPr="00126696" w14:paraId="65F6F5A2" w14:textId="77777777" w:rsidTr="00A61B68">
        <w:tc>
          <w:tcPr>
            <w:tcW w:w="1215" w:type="dxa"/>
          </w:tcPr>
          <w:p w14:paraId="05106012"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Gaussian NB</w:t>
            </w:r>
          </w:p>
        </w:tc>
        <w:tc>
          <w:tcPr>
            <w:tcW w:w="1214" w:type="dxa"/>
          </w:tcPr>
          <w:p w14:paraId="60424B5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0.79</w:t>
            </w:r>
          </w:p>
        </w:tc>
        <w:tc>
          <w:tcPr>
            <w:tcW w:w="1212" w:type="dxa"/>
          </w:tcPr>
          <w:p w14:paraId="6A50FB7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1.0</w:t>
            </w:r>
          </w:p>
        </w:tc>
        <w:tc>
          <w:tcPr>
            <w:tcW w:w="1215" w:type="dxa"/>
          </w:tcPr>
          <w:p w14:paraId="3FCAE66F"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0.88</w:t>
            </w:r>
          </w:p>
        </w:tc>
      </w:tr>
      <w:tr w:rsidR="008B5CBE" w:rsidRPr="00126696" w14:paraId="439F9986" w14:textId="77777777" w:rsidTr="00A61B68">
        <w:tc>
          <w:tcPr>
            <w:tcW w:w="1215" w:type="dxa"/>
          </w:tcPr>
          <w:p w14:paraId="4E3A225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KNN</w:t>
            </w:r>
          </w:p>
        </w:tc>
        <w:tc>
          <w:tcPr>
            <w:tcW w:w="1214" w:type="dxa"/>
          </w:tcPr>
          <w:p w14:paraId="274533CF"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0.83</w:t>
            </w:r>
          </w:p>
        </w:tc>
        <w:tc>
          <w:tcPr>
            <w:tcW w:w="1212" w:type="dxa"/>
          </w:tcPr>
          <w:p w14:paraId="24E166D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0.22</w:t>
            </w:r>
          </w:p>
        </w:tc>
        <w:tc>
          <w:tcPr>
            <w:tcW w:w="1215" w:type="dxa"/>
          </w:tcPr>
          <w:p w14:paraId="7633FDE1"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0.62</w:t>
            </w:r>
          </w:p>
        </w:tc>
      </w:tr>
    </w:tbl>
    <w:p w14:paraId="60358CFD" w14:textId="77777777" w:rsidR="004F0F4F" w:rsidRDefault="004F0F4F" w:rsidP="00157F4A">
      <w:pPr>
        <w:jc w:val="both"/>
      </w:pPr>
    </w:p>
    <w:p w14:paraId="471F1957" w14:textId="77777777" w:rsidR="00C44932" w:rsidRDefault="00C44932" w:rsidP="006438A4"/>
    <w:p w14:paraId="5A95B46D" w14:textId="03ED7145" w:rsidR="006438A4" w:rsidRDefault="006438A4" w:rsidP="006438A4">
      <w:r w:rsidRPr="005876C4">
        <w:t>Table</w:t>
      </w:r>
      <w:r>
        <w:t xml:space="preserve"> </w:t>
      </w:r>
      <w:r w:rsidR="000F4E3E">
        <w:t>2</w:t>
      </w:r>
      <w:r w:rsidRPr="005876C4">
        <w:t xml:space="preserve">:  </w:t>
      </w:r>
      <w:r w:rsidRPr="00967C44">
        <w:t>Comparing this paper to others</w:t>
      </w:r>
    </w:p>
    <w:p w14:paraId="3C379263" w14:textId="77777777" w:rsidR="006438A4" w:rsidRDefault="006438A4" w:rsidP="006438A4">
      <w:pPr>
        <w:ind w:firstLine="720"/>
        <w:jc w:val="both"/>
      </w:pPr>
    </w:p>
    <w:tbl>
      <w:tblPr>
        <w:tblStyle w:val="TableGrid"/>
        <w:tblW w:w="4911" w:type="dxa"/>
        <w:tblLook w:val="04A0" w:firstRow="1" w:lastRow="0" w:firstColumn="1" w:lastColumn="0" w:noHBand="0" w:noVBand="1"/>
      </w:tblPr>
      <w:tblGrid>
        <w:gridCol w:w="844"/>
        <w:gridCol w:w="697"/>
        <w:gridCol w:w="2191"/>
        <w:gridCol w:w="1179"/>
      </w:tblGrid>
      <w:tr w:rsidR="006438A4" w:rsidRPr="00126696" w14:paraId="1D9E0B01" w14:textId="77777777" w:rsidTr="00A61B68">
        <w:trPr>
          <w:trHeight w:val="333"/>
        </w:trPr>
        <w:tc>
          <w:tcPr>
            <w:tcW w:w="634" w:type="dxa"/>
          </w:tcPr>
          <w:p w14:paraId="3AF7C32C"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Citation</w:t>
            </w:r>
          </w:p>
        </w:tc>
        <w:tc>
          <w:tcPr>
            <w:tcW w:w="709" w:type="dxa"/>
          </w:tcPr>
          <w:p w14:paraId="4E073557"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Year</w:t>
            </w:r>
          </w:p>
        </w:tc>
        <w:tc>
          <w:tcPr>
            <w:tcW w:w="2350" w:type="dxa"/>
          </w:tcPr>
          <w:p w14:paraId="059639F4"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Strategy</w:t>
            </w:r>
          </w:p>
        </w:tc>
        <w:tc>
          <w:tcPr>
            <w:tcW w:w="1218" w:type="dxa"/>
          </w:tcPr>
          <w:p w14:paraId="6F39F5F8" w14:textId="77777777" w:rsidR="006438A4" w:rsidRPr="00126696" w:rsidRDefault="006438A4" w:rsidP="00A61B68">
            <w:pPr>
              <w:spacing w:before="152" w:line="276" w:lineRule="auto"/>
              <w:ind w:right="40"/>
              <w:rPr>
                <w:b/>
                <w:bCs/>
                <w:color w:val="000000" w:themeColor="text1"/>
                <w:sz w:val="18"/>
                <w:szCs w:val="18"/>
              </w:rPr>
            </w:pPr>
            <w:r w:rsidRPr="00126696">
              <w:rPr>
                <w:b/>
                <w:bCs/>
                <w:color w:val="000000" w:themeColor="text1"/>
                <w:sz w:val="18"/>
                <w:szCs w:val="18"/>
              </w:rPr>
              <w:t>Accuracy</w:t>
            </w:r>
          </w:p>
        </w:tc>
      </w:tr>
      <w:tr w:rsidR="006438A4" w:rsidRPr="00126696" w14:paraId="4616158F" w14:textId="77777777" w:rsidTr="00A61B68">
        <w:trPr>
          <w:trHeight w:val="333"/>
        </w:trPr>
        <w:tc>
          <w:tcPr>
            <w:tcW w:w="634" w:type="dxa"/>
          </w:tcPr>
          <w:p w14:paraId="5318EC05"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[6]</w:t>
            </w:r>
          </w:p>
        </w:tc>
        <w:tc>
          <w:tcPr>
            <w:tcW w:w="709" w:type="dxa"/>
          </w:tcPr>
          <w:p w14:paraId="7E2360A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2015</w:t>
            </w:r>
          </w:p>
        </w:tc>
        <w:tc>
          <w:tcPr>
            <w:tcW w:w="2350" w:type="dxa"/>
          </w:tcPr>
          <w:p w14:paraId="2E406CB2"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Decision Tree</w:t>
            </w:r>
          </w:p>
        </w:tc>
        <w:tc>
          <w:tcPr>
            <w:tcW w:w="1218" w:type="dxa"/>
          </w:tcPr>
          <w:p w14:paraId="7896A3C8"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0.85</w:t>
            </w:r>
          </w:p>
        </w:tc>
      </w:tr>
      <w:tr w:rsidR="006438A4" w:rsidRPr="00126696" w14:paraId="2A5E1784" w14:textId="77777777" w:rsidTr="00A61B68">
        <w:trPr>
          <w:trHeight w:val="333"/>
        </w:trPr>
        <w:tc>
          <w:tcPr>
            <w:tcW w:w="634" w:type="dxa"/>
          </w:tcPr>
          <w:p w14:paraId="5845E9FC"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[11]</w:t>
            </w:r>
          </w:p>
        </w:tc>
        <w:tc>
          <w:tcPr>
            <w:tcW w:w="709" w:type="dxa"/>
          </w:tcPr>
          <w:p w14:paraId="0D2E5CFD"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2017</w:t>
            </w:r>
          </w:p>
        </w:tc>
        <w:tc>
          <w:tcPr>
            <w:tcW w:w="2350" w:type="dxa"/>
          </w:tcPr>
          <w:p w14:paraId="46B213B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w:t>
            </w:r>
          </w:p>
        </w:tc>
        <w:tc>
          <w:tcPr>
            <w:tcW w:w="1218" w:type="dxa"/>
          </w:tcPr>
          <w:p w14:paraId="38AB9AC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0.78</w:t>
            </w:r>
          </w:p>
        </w:tc>
      </w:tr>
      <w:tr w:rsidR="006438A4" w:rsidRPr="00126696" w14:paraId="08AA20CF" w14:textId="77777777" w:rsidTr="00A61B68">
        <w:trPr>
          <w:trHeight w:val="333"/>
        </w:trPr>
        <w:tc>
          <w:tcPr>
            <w:tcW w:w="634" w:type="dxa"/>
          </w:tcPr>
          <w:p w14:paraId="76B8FE8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[14]</w:t>
            </w:r>
          </w:p>
        </w:tc>
        <w:tc>
          <w:tcPr>
            <w:tcW w:w="709" w:type="dxa"/>
          </w:tcPr>
          <w:p w14:paraId="3208E672"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2017</w:t>
            </w:r>
          </w:p>
        </w:tc>
        <w:tc>
          <w:tcPr>
            <w:tcW w:w="2350" w:type="dxa"/>
          </w:tcPr>
          <w:p w14:paraId="1A7D6AD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w:t>
            </w:r>
          </w:p>
        </w:tc>
        <w:tc>
          <w:tcPr>
            <w:tcW w:w="1218" w:type="dxa"/>
          </w:tcPr>
          <w:p w14:paraId="5877D81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0.84</w:t>
            </w:r>
          </w:p>
        </w:tc>
      </w:tr>
      <w:tr w:rsidR="006438A4" w:rsidRPr="00126696" w14:paraId="2BC4CFF4" w14:textId="77777777" w:rsidTr="00A61B68">
        <w:trPr>
          <w:trHeight w:val="333"/>
        </w:trPr>
        <w:tc>
          <w:tcPr>
            <w:tcW w:w="634" w:type="dxa"/>
          </w:tcPr>
          <w:p w14:paraId="01B963FE"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[16]</w:t>
            </w:r>
          </w:p>
        </w:tc>
        <w:tc>
          <w:tcPr>
            <w:tcW w:w="709" w:type="dxa"/>
          </w:tcPr>
          <w:p w14:paraId="403DC2FE"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2019</w:t>
            </w:r>
          </w:p>
        </w:tc>
        <w:tc>
          <w:tcPr>
            <w:tcW w:w="2350" w:type="dxa"/>
          </w:tcPr>
          <w:p w14:paraId="1C6E5B3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CNN with SFCM</w:t>
            </w:r>
          </w:p>
        </w:tc>
        <w:tc>
          <w:tcPr>
            <w:tcW w:w="1218" w:type="dxa"/>
          </w:tcPr>
          <w:p w14:paraId="50AD849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0.78</w:t>
            </w:r>
          </w:p>
        </w:tc>
      </w:tr>
      <w:tr w:rsidR="006438A4" w:rsidRPr="00126696" w14:paraId="28FC646E" w14:textId="77777777" w:rsidTr="00A61B68">
        <w:trPr>
          <w:trHeight w:val="333"/>
        </w:trPr>
        <w:tc>
          <w:tcPr>
            <w:tcW w:w="634" w:type="dxa"/>
          </w:tcPr>
          <w:p w14:paraId="386A8C7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[18]</w:t>
            </w:r>
          </w:p>
        </w:tc>
        <w:tc>
          <w:tcPr>
            <w:tcW w:w="709" w:type="dxa"/>
          </w:tcPr>
          <w:p w14:paraId="6A9BC6B6"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2019</w:t>
            </w:r>
          </w:p>
        </w:tc>
        <w:tc>
          <w:tcPr>
            <w:tcW w:w="2350" w:type="dxa"/>
          </w:tcPr>
          <w:p w14:paraId="75231C44"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 with CLACHE</w:t>
            </w:r>
          </w:p>
        </w:tc>
        <w:tc>
          <w:tcPr>
            <w:tcW w:w="1218" w:type="dxa"/>
          </w:tcPr>
          <w:p w14:paraId="5F0048F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0.80</w:t>
            </w:r>
          </w:p>
        </w:tc>
      </w:tr>
      <w:tr w:rsidR="006438A4" w:rsidRPr="00126696" w14:paraId="36007E7C" w14:textId="77777777" w:rsidTr="00A61B68">
        <w:trPr>
          <w:trHeight w:val="333"/>
        </w:trPr>
        <w:tc>
          <w:tcPr>
            <w:tcW w:w="634" w:type="dxa"/>
          </w:tcPr>
          <w:p w14:paraId="75A59FF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[19]</w:t>
            </w:r>
          </w:p>
        </w:tc>
        <w:tc>
          <w:tcPr>
            <w:tcW w:w="709" w:type="dxa"/>
          </w:tcPr>
          <w:p w14:paraId="6DF76015"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2020</w:t>
            </w:r>
          </w:p>
        </w:tc>
        <w:tc>
          <w:tcPr>
            <w:tcW w:w="2350" w:type="dxa"/>
          </w:tcPr>
          <w:p w14:paraId="462E083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CNN</w:t>
            </w:r>
          </w:p>
        </w:tc>
        <w:tc>
          <w:tcPr>
            <w:tcW w:w="1218" w:type="dxa"/>
          </w:tcPr>
          <w:p w14:paraId="6EFE89FC"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0.92</w:t>
            </w:r>
          </w:p>
        </w:tc>
      </w:tr>
      <w:tr w:rsidR="006438A4" w:rsidRPr="00126696" w14:paraId="414F6F4F" w14:textId="77777777" w:rsidTr="00A61B68">
        <w:trPr>
          <w:trHeight w:val="47"/>
        </w:trPr>
        <w:tc>
          <w:tcPr>
            <w:tcW w:w="634" w:type="dxa"/>
          </w:tcPr>
          <w:p w14:paraId="4C01314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w:t>
            </w:r>
          </w:p>
        </w:tc>
        <w:tc>
          <w:tcPr>
            <w:tcW w:w="709" w:type="dxa"/>
          </w:tcPr>
          <w:p w14:paraId="64CCC058"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2020</w:t>
            </w:r>
          </w:p>
        </w:tc>
        <w:tc>
          <w:tcPr>
            <w:tcW w:w="2350" w:type="dxa"/>
          </w:tcPr>
          <w:p w14:paraId="1DFBCF5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Back propagation Neural Network</w:t>
            </w:r>
          </w:p>
        </w:tc>
        <w:tc>
          <w:tcPr>
            <w:tcW w:w="1218" w:type="dxa"/>
          </w:tcPr>
          <w:p w14:paraId="604E924D"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0.91</w:t>
            </w:r>
          </w:p>
        </w:tc>
      </w:tr>
      <w:tr w:rsidR="006438A4" w:rsidRPr="00126696" w14:paraId="43E698B2" w14:textId="77777777" w:rsidTr="00A61B68">
        <w:trPr>
          <w:trHeight w:val="47"/>
        </w:trPr>
        <w:tc>
          <w:tcPr>
            <w:tcW w:w="634" w:type="dxa"/>
          </w:tcPr>
          <w:p w14:paraId="1F6E13A6"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 xml:space="preserve">Existing </w:t>
            </w:r>
          </w:p>
        </w:tc>
        <w:tc>
          <w:tcPr>
            <w:tcW w:w="709" w:type="dxa"/>
          </w:tcPr>
          <w:p w14:paraId="5CF49B00"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2024</w:t>
            </w:r>
          </w:p>
        </w:tc>
        <w:tc>
          <w:tcPr>
            <w:tcW w:w="2350" w:type="dxa"/>
          </w:tcPr>
          <w:p w14:paraId="2EEB24B8"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SVM</w:t>
            </w:r>
          </w:p>
        </w:tc>
        <w:tc>
          <w:tcPr>
            <w:tcW w:w="1218" w:type="dxa"/>
          </w:tcPr>
          <w:p w14:paraId="0DEC78E5"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0.94</w:t>
            </w:r>
          </w:p>
        </w:tc>
      </w:tr>
    </w:tbl>
    <w:p w14:paraId="3F13183D" w14:textId="77777777" w:rsidR="006438A4" w:rsidRDefault="006438A4" w:rsidP="006438A4">
      <w:pPr>
        <w:jc w:val="both"/>
      </w:pPr>
    </w:p>
    <w:p w14:paraId="3DF5A3D9" w14:textId="77777777" w:rsidR="008B5CBE" w:rsidRDefault="008B5CBE" w:rsidP="008B5CBE">
      <w:pPr>
        <w:pStyle w:val="Heading1"/>
      </w:pPr>
      <w:r>
        <w:t>Conclusion</w:t>
      </w:r>
    </w:p>
    <w:p w14:paraId="139B8CD5" w14:textId="77777777" w:rsidR="008B5CBE" w:rsidRDefault="008B5CBE" w:rsidP="008B5CBE">
      <w:pPr>
        <w:spacing w:before="152" w:line="276" w:lineRule="auto"/>
        <w:ind w:right="40" w:firstLine="720"/>
        <w:jc w:val="both"/>
        <w:rPr>
          <w:color w:val="000000" w:themeColor="text1"/>
        </w:rPr>
      </w:pPr>
      <w:r w:rsidRPr="006C187C">
        <w:rPr>
          <w:color w:val="000000" w:themeColor="text1"/>
        </w:rPr>
        <w:t>The main</w:t>
      </w:r>
      <w:r>
        <w:rPr>
          <w:color w:val="000000" w:themeColor="text1"/>
        </w:rPr>
        <w:t xml:space="preserve"> target</w:t>
      </w:r>
      <w:r w:rsidRPr="006C187C">
        <w:rPr>
          <w:color w:val="000000" w:themeColor="text1"/>
        </w:rPr>
        <w:t xml:space="preserve"> of this study was to </w:t>
      </w:r>
      <w:r>
        <w:rPr>
          <w:color w:val="000000" w:themeColor="text1"/>
        </w:rPr>
        <w:t>produce</w:t>
      </w:r>
      <w:r w:rsidRPr="006C187C">
        <w:rPr>
          <w:color w:val="000000" w:themeColor="text1"/>
        </w:rPr>
        <w:t xml:space="preserve"> a </w:t>
      </w:r>
      <w:r>
        <w:rPr>
          <w:color w:val="000000" w:themeColor="text1"/>
        </w:rPr>
        <w:t xml:space="preserve">tool </w:t>
      </w:r>
      <w:r w:rsidRPr="006C187C">
        <w:rPr>
          <w:color w:val="000000" w:themeColor="text1"/>
        </w:rPr>
        <w:t xml:space="preserve">that would </w:t>
      </w:r>
      <w:r>
        <w:rPr>
          <w:color w:val="000000" w:themeColor="text1"/>
        </w:rPr>
        <w:t>assist</w:t>
      </w:r>
      <w:r w:rsidRPr="006C187C">
        <w:rPr>
          <w:color w:val="000000" w:themeColor="text1"/>
        </w:rPr>
        <w:t xml:space="preserve"> medical professionals quickly and effectively diagnose whether or not a patient had a fractured wrist bone. This study describes an automated method for classifying and identifying bone fractures from X-ray images using machine learning.</w:t>
      </w:r>
    </w:p>
    <w:p w14:paraId="5176886A" w14:textId="77777777" w:rsidR="008B5CBE" w:rsidRPr="00557B3F" w:rsidRDefault="008B5CBE" w:rsidP="008B5CBE">
      <w:pPr>
        <w:spacing w:before="152" w:line="276" w:lineRule="auto"/>
        <w:ind w:right="40" w:firstLine="720"/>
        <w:jc w:val="both"/>
        <w:rPr>
          <w:color w:val="000000" w:themeColor="text1"/>
        </w:rPr>
      </w:pPr>
      <w:r w:rsidRPr="00557B3F">
        <w:rPr>
          <w:color w:val="000000" w:themeColor="text1"/>
        </w:rPr>
        <w:t xml:space="preserve">Both fractured and intact bones, along with their corresponding X-ray images, were utilized in the experiment. With the increasing prevalence of bone fractures globally, the ability to detect even minor fractures holds </w:t>
      </w:r>
      <w:r w:rsidRPr="00557B3F">
        <w:rPr>
          <w:color w:val="000000" w:themeColor="text1"/>
        </w:rPr>
        <w:lastRenderedPageBreak/>
        <w:t xml:space="preserve">significant value in medical practice. Thus, the proposed technique offers the capability to distinguish </w:t>
      </w:r>
      <w:r w:rsidRPr="002D31BE">
        <w:rPr>
          <w:color w:val="000000" w:themeColor="text1"/>
        </w:rPr>
        <w:t>broken bones versus whole ones</w:t>
      </w:r>
      <w:r w:rsidRPr="00557B3F">
        <w:rPr>
          <w:color w:val="000000" w:themeColor="text1"/>
        </w:rPr>
        <w:t>.</w:t>
      </w:r>
    </w:p>
    <w:p w14:paraId="4B5C3DD2" w14:textId="77777777" w:rsidR="008B5CBE" w:rsidRDefault="008B5CBE" w:rsidP="008B5CBE">
      <w:pPr>
        <w:spacing w:before="152" w:line="276" w:lineRule="auto"/>
        <w:ind w:right="40" w:firstLine="720"/>
        <w:jc w:val="both"/>
        <w:rPr>
          <w:color w:val="000000" w:themeColor="text1"/>
        </w:rPr>
      </w:pPr>
      <w:r w:rsidRPr="00E1519B">
        <w:rPr>
          <w:color w:val="000000" w:themeColor="text1"/>
        </w:rPr>
        <w:t>The GLCM is utilized for obtaining various characteristics from X-ray scans in order to machine learning algorithms can use them for classification, however the Canny edge detection is an asset for edge detection. A multitude of machine learning techniques and methods for analyzing images are included into the system with the express purpose of identifying lower wrist bone fractures.</w:t>
      </w:r>
    </w:p>
    <w:p w14:paraId="2CBC9009" w14:textId="77777777" w:rsidR="008B5CBE" w:rsidRPr="00557B3F" w:rsidRDefault="008B5CBE" w:rsidP="008B5CBE">
      <w:pPr>
        <w:spacing w:before="152" w:line="276" w:lineRule="auto"/>
        <w:ind w:right="40" w:firstLine="720"/>
        <w:jc w:val="both"/>
        <w:rPr>
          <w:color w:val="000000" w:themeColor="text1"/>
        </w:rPr>
      </w:pPr>
      <w:r w:rsidRPr="00557B3F">
        <w:rPr>
          <w:color w:val="000000" w:themeColor="text1"/>
        </w:rPr>
        <w:t xml:space="preserve">Throughout the </w:t>
      </w:r>
      <w:r>
        <w:rPr>
          <w:color w:val="000000" w:themeColor="text1"/>
        </w:rPr>
        <w:t>research</w:t>
      </w:r>
      <w:r w:rsidRPr="00557B3F">
        <w:rPr>
          <w:color w:val="000000" w:themeColor="text1"/>
        </w:rPr>
        <w:t xml:space="preserve">, various machine learning </w:t>
      </w:r>
      <w:r>
        <w:rPr>
          <w:color w:val="000000" w:themeColor="text1"/>
        </w:rPr>
        <w:t>strategies</w:t>
      </w:r>
      <w:r w:rsidRPr="00557B3F">
        <w:rPr>
          <w:color w:val="000000" w:themeColor="text1"/>
        </w:rPr>
        <w:t xml:space="preserve"> including Decision Tree</w:t>
      </w:r>
      <w:r>
        <w:rPr>
          <w:color w:val="000000" w:themeColor="text1"/>
        </w:rPr>
        <w:t xml:space="preserve">, </w:t>
      </w:r>
      <w:r w:rsidRPr="00557B3F">
        <w:rPr>
          <w:color w:val="000000" w:themeColor="text1"/>
        </w:rPr>
        <w:t>Na</w:t>
      </w:r>
      <w:r>
        <w:rPr>
          <w:color w:val="000000" w:themeColor="text1"/>
        </w:rPr>
        <w:t>i</w:t>
      </w:r>
      <w:r w:rsidRPr="00557B3F">
        <w:rPr>
          <w:color w:val="000000" w:themeColor="text1"/>
        </w:rPr>
        <w:t>ve Baye</w:t>
      </w:r>
      <w:r>
        <w:rPr>
          <w:color w:val="000000" w:themeColor="text1"/>
        </w:rPr>
        <w:t>s,</w:t>
      </w:r>
      <w:r w:rsidRPr="00557B3F">
        <w:rPr>
          <w:color w:val="000000" w:themeColor="text1"/>
        </w:rPr>
        <w:t xml:space="preserve"> </w:t>
      </w:r>
      <w:r>
        <w:rPr>
          <w:color w:val="000000" w:themeColor="text1"/>
        </w:rPr>
        <w:t>KNN</w:t>
      </w:r>
      <w:r w:rsidRPr="00557B3F">
        <w:rPr>
          <w:color w:val="000000" w:themeColor="text1"/>
        </w:rPr>
        <w:t xml:space="preserve">, </w:t>
      </w:r>
      <w:r>
        <w:rPr>
          <w:color w:val="000000" w:themeColor="text1"/>
        </w:rPr>
        <w:t xml:space="preserve">SVM, and </w:t>
      </w:r>
      <w:r w:rsidRPr="00557B3F">
        <w:rPr>
          <w:color w:val="000000" w:themeColor="text1"/>
        </w:rPr>
        <w:t>Random Forest demonstrated accuracies ranging from 0.6</w:t>
      </w:r>
      <w:r>
        <w:rPr>
          <w:color w:val="000000" w:themeColor="text1"/>
        </w:rPr>
        <w:t>6</w:t>
      </w:r>
      <w:r w:rsidRPr="00557B3F">
        <w:rPr>
          <w:color w:val="000000" w:themeColor="text1"/>
        </w:rPr>
        <w:t xml:space="preserve"> to 0.9</w:t>
      </w:r>
      <w:r>
        <w:rPr>
          <w:color w:val="000000" w:themeColor="text1"/>
        </w:rPr>
        <w:t>4</w:t>
      </w:r>
      <w:r w:rsidRPr="00557B3F">
        <w:rPr>
          <w:color w:val="000000" w:themeColor="text1"/>
        </w:rPr>
        <w:t>. Notably, SVM exhibited its eff</w:t>
      </w:r>
      <w:r>
        <w:rPr>
          <w:color w:val="000000" w:themeColor="text1"/>
        </w:rPr>
        <w:t>ectiveness</w:t>
      </w:r>
      <w:r w:rsidRPr="00557B3F">
        <w:rPr>
          <w:color w:val="000000" w:themeColor="text1"/>
        </w:rPr>
        <w:t xml:space="preserve"> in fracture detection and classification</w:t>
      </w:r>
      <w:r>
        <w:rPr>
          <w:color w:val="000000" w:themeColor="text1"/>
        </w:rPr>
        <w:t xml:space="preserve"> more accurate</w:t>
      </w:r>
      <w:r w:rsidRPr="00557B3F">
        <w:rPr>
          <w:color w:val="000000" w:themeColor="text1"/>
        </w:rPr>
        <w:t>.</w:t>
      </w:r>
    </w:p>
    <w:p w14:paraId="1802BA02" w14:textId="6DFAF669" w:rsidR="006438A4" w:rsidRPr="00803986" w:rsidRDefault="008B5CBE" w:rsidP="000F4E3E">
      <w:pPr>
        <w:spacing w:before="152" w:line="276" w:lineRule="auto"/>
        <w:ind w:right="40" w:firstLine="720"/>
        <w:jc w:val="both"/>
        <w:rPr>
          <w:color w:val="000000" w:themeColor="text1"/>
        </w:rPr>
      </w:pPr>
      <w:r w:rsidRPr="00557B3F">
        <w:rPr>
          <w:color w:val="000000" w:themeColor="text1"/>
        </w:rPr>
        <w:t xml:space="preserve">In conclusion, the developed system represents a promising approach to enhance the efficiency and accuracy of diagnosing </w:t>
      </w:r>
      <w:r>
        <w:rPr>
          <w:color w:val="000000" w:themeColor="text1"/>
        </w:rPr>
        <w:t>wrist</w:t>
      </w:r>
      <w:r w:rsidRPr="00557B3F">
        <w:rPr>
          <w:color w:val="000000" w:themeColor="text1"/>
        </w:rPr>
        <w:t xml:space="preserve"> bone fractures, ultimately contributing to improved patient care and outcomes in medical practice.</w:t>
      </w:r>
    </w:p>
    <w:p w14:paraId="4E14FE47" w14:textId="77777777" w:rsidR="008B5CBE" w:rsidRDefault="008B5CBE" w:rsidP="008B5CBE">
      <w:pPr>
        <w:pStyle w:val="Heading5"/>
      </w:pPr>
      <w:r w:rsidRPr="005B520E">
        <w:t>References</w:t>
      </w:r>
    </w:p>
    <w:p w14:paraId="166BD3D2" w14:textId="77777777" w:rsidR="008B5CBE" w:rsidRPr="005B520E" w:rsidRDefault="008B5CBE" w:rsidP="008B5CBE"/>
    <w:p w14:paraId="2389A6AB" w14:textId="77777777" w:rsidR="00AC3EA7" w:rsidRDefault="00AC3EA7" w:rsidP="00AC3EA7">
      <w:pPr>
        <w:pStyle w:val="references"/>
      </w:pPr>
      <w:r>
        <w:t>F. Majeed, S. Adnan W. Abbas &amp; M. Javid,” Lower Leg Bone Fracture Detection and Classification Using Faster RCNN for X-Rays Images”, IEEE (2020).</w:t>
      </w:r>
    </w:p>
    <w:p w14:paraId="72CBC0EA" w14:textId="77777777" w:rsidR="00AC3EA7" w:rsidRDefault="00AC3EA7" w:rsidP="00AC3EA7">
      <w:pPr>
        <w:pStyle w:val="references"/>
      </w:pPr>
      <w:r>
        <w:t>A. Al-Ghaithi &amp; S. Al Maskari,” Artificial intelligence application in bone fracture detection”, Journal of Musculoskeletal Surgery and Research (2021).</w:t>
      </w:r>
    </w:p>
    <w:p w14:paraId="0DB4C633" w14:textId="77777777" w:rsidR="00AC3EA7" w:rsidRDefault="00AC3EA7" w:rsidP="00AC3EA7">
      <w:pPr>
        <w:pStyle w:val="references"/>
      </w:pPr>
      <w:r>
        <w:t>C. McCollough, J. Bushberg, G. Fletcher &amp; L. Eckel, "Answers to common questions about the use and safety of CT scans", Elsevier(2015).</w:t>
      </w:r>
    </w:p>
    <w:p w14:paraId="6B24494C" w14:textId="77777777" w:rsidR="00AC3EA7" w:rsidRDefault="00AC3EA7" w:rsidP="00AC3EA7">
      <w:pPr>
        <w:pStyle w:val="references"/>
      </w:pPr>
      <w:r>
        <w:t>P. Cephas &amp; H. Hepzibah, "A robust approach for detection of the type of fracture from X-ray images", International Journal of Advanced Research in Computer and Communication Engineering (2015).</w:t>
      </w:r>
    </w:p>
    <w:p w14:paraId="6A1CE058" w14:textId="77777777" w:rsidR="00AC3EA7" w:rsidRDefault="00AC3EA7" w:rsidP="00AC3EA7">
      <w:pPr>
        <w:pStyle w:val="references"/>
      </w:pPr>
      <w:r>
        <w:t>Sami H. Ismael, Shahab W. Kareem &amp; Firas H. Almukhta, "Medical Image Classification Using Different Machine Learning Algorithms", AL-Rafidain Journal of Computer Sciences and Mathematics (2020).</w:t>
      </w:r>
    </w:p>
    <w:p w14:paraId="70D773FF" w14:textId="77777777" w:rsidR="00AC3EA7" w:rsidRDefault="00AC3EA7" w:rsidP="00AC3EA7">
      <w:pPr>
        <w:pStyle w:val="references"/>
      </w:pPr>
      <w:r>
        <w:t>S. College, E. Mysuru &amp; R. Raman, "Detection of bone fracture using image processing methods", International Journal of Computer Applications (2015).</w:t>
      </w:r>
    </w:p>
    <w:p w14:paraId="1489EA49" w14:textId="77777777" w:rsidR="00AC3EA7" w:rsidRDefault="00AC3EA7" w:rsidP="00AC3EA7">
      <w:pPr>
        <w:pStyle w:val="references"/>
      </w:pPr>
      <w:r>
        <w:t>S.W. Kareem, "An evaluation of algorithms for classifying Leukocytes images", IEEE(2021).</w:t>
      </w:r>
    </w:p>
    <w:p w14:paraId="09EDB4AF" w14:textId="77777777" w:rsidR="00AC3EA7" w:rsidRDefault="00AC3EA7" w:rsidP="00AC3EA7">
      <w:pPr>
        <w:pStyle w:val="references"/>
      </w:pPr>
      <w:r>
        <w:t>B. Czerniak, "Dorfman and Czerniak’s Bone Tumors E-Book", Elsevier(2015).</w:t>
      </w:r>
    </w:p>
    <w:p w14:paraId="7F395FF5" w14:textId="77777777" w:rsidR="00AC3EA7" w:rsidRDefault="00AC3EA7" w:rsidP="00AC3EA7">
      <w:pPr>
        <w:pStyle w:val="references"/>
      </w:pPr>
      <w:r>
        <w:t>Shahab Wahhab, Kareemab Roojwan ScHawezia &amp; Farah Sami Khoshabaa, "A Comparison of Automated Classification Techniques for Image Processing in Video Internet of Things", Elsevier (2022).</w:t>
      </w:r>
    </w:p>
    <w:p w14:paraId="572337A8" w14:textId="77777777" w:rsidR="00AC3EA7" w:rsidRDefault="00AC3EA7" w:rsidP="00AC3EA7">
      <w:pPr>
        <w:pStyle w:val="references"/>
      </w:pPr>
      <w:r>
        <w:t>N. Umadevi &amp; D. GeethaJakshmi, "Multiple classification system for fracture detection in human bone x-ray images", IEEE (2012).</w:t>
      </w:r>
    </w:p>
    <w:p w14:paraId="7D1B1965" w14:textId="77777777" w:rsidR="00AC3EA7" w:rsidRDefault="00AC3EA7" w:rsidP="00AC3EA7">
      <w:pPr>
        <w:pStyle w:val="references"/>
      </w:pPr>
      <w:r>
        <w:t>A. Vishnu, D. Prakash &amp; S. Sharmila, "Detection and classification of long bone fractures", International Journal of Applied Engineering Research (2017).</w:t>
      </w:r>
    </w:p>
    <w:p w14:paraId="13AA3114" w14:textId="77777777" w:rsidR="00AC3EA7" w:rsidRDefault="00AC3EA7" w:rsidP="00AC3EA7">
      <w:pPr>
        <w:pStyle w:val="references"/>
      </w:pPr>
      <w:r>
        <w:t xml:space="preserve"> L. Tanzi, E. Vezzetti, R. Moreno &amp; S. Moos, "X-Ray Bone Fracture Classification Using Deep Learning: A Baseline for Designing a Reliable Approach", MDPI (2020).</w:t>
      </w:r>
    </w:p>
    <w:p w14:paraId="032989A3" w14:textId="77777777" w:rsidR="00AC3EA7" w:rsidRDefault="00AC3EA7" w:rsidP="00AC3EA7">
      <w:pPr>
        <w:pStyle w:val="references"/>
      </w:pPr>
      <w:r>
        <w:t>Hersh A. Muhamad, Shahab Wahhab Kareem &amp; Amin Salih Mohammed, "A deep learning method for detecting Leukemia in real images", MDPI (2022).</w:t>
      </w:r>
    </w:p>
    <w:p w14:paraId="6B91DC9F" w14:textId="77777777" w:rsidR="00AC3EA7" w:rsidRDefault="00AC3EA7" w:rsidP="00AC3EA7">
      <w:pPr>
        <w:pStyle w:val="references"/>
      </w:pPr>
      <w:r>
        <w:t>A. Tripathi, A. Upadhyay &amp; A. Rajput, "Automatic detection of fracture in femur bones using image processing", Elsevier (2017).</w:t>
      </w:r>
    </w:p>
    <w:p w14:paraId="55C9B89F" w14:textId="77777777" w:rsidR="00AC3EA7" w:rsidRDefault="00AC3EA7" w:rsidP="00AC3EA7">
      <w:pPr>
        <w:pStyle w:val="references"/>
      </w:pPr>
      <w:r>
        <w:t>N. Johari &amp; N. Singh, "Bone fracture detection using edge detection technique", Springer Link(2017).</w:t>
      </w:r>
    </w:p>
    <w:p w14:paraId="36BC9C15" w14:textId="77777777" w:rsidR="00AC3EA7" w:rsidRDefault="00AC3EA7" w:rsidP="00AC3EA7">
      <w:pPr>
        <w:pStyle w:val="references"/>
      </w:pPr>
      <w:r>
        <w:t>S.S. Sinthura, Y. Prathyusha, K. Harini, Y. Pranusha &amp; B. Poojitha, "Bone fracture detection system using CNN algorithm", IEEE (2019).</w:t>
      </w:r>
    </w:p>
    <w:p w14:paraId="7CBC8FD1" w14:textId="77777777" w:rsidR="00AC3EA7" w:rsidRDefault="00AC3EA7" w:rsidP="00AC3EA7">
      <w:pPr>
        <w:pStyle w:val="references"/>
      </w:pPr>
      <w:r>
        <w:t>F. Hrzic, I. Stajduhar, S. Tschauner, E. Sorantin &amp; J. Lerga, "Local-entropy based approach for X-ray image segmentation and fracture detection", MDPI (2019).</w:t>
      </w:r>
    </w:p>
    <w:p w14:paraId="68E63BFC" w14:textId="77777777" w:rsidR="00AC3EA7" w:rsidRDefault="00AC3EA7" w:rsidP="00AC3EA7">
      <w:pPr>
        <w:pStyle w:val="references"/>
      </w:pPr>
      <w:r>
        <w:t>E. Castro-Gutierrez, L. Estacio-Cerquin, J. Gallegos-Guillen &amp; J.D. Obando, "Detection of Acetabulum Fractures Using X-Ray Imaging and Processing Methods Focused on Noisy Images", IEEE (2019).</w:t>
      </w:r>
    </w:p>
    <w:p w14:paraId="63982483" w14:textId="77777777" w:rsidR="00AC3EA7" w:rsidRDefault="00AC3EA7" w:rsidP="00AC3EA7">
      <w:pPr>
        <w:pStyle w:val="references"/>
      </w:pPr>
      <w:r>
        <w:t>D. Yadav &amp; S. Rathor, "Bone fracture detection and classification using deep learning approach", IEEE(2020).</w:t>
      </w:r>
    </w:p>
    <w:p w14:paraId="5EBD99FE" w14:textId="77777777" w:rsidR="00AC3EA7" w:rsidRPr="00675AD9" w:rsidRDefault="00AC3EA7" w:rsidP="00AC3EA7">
      <w:pPr>
        <w:pStyle w:val="references"/>
        <w:sectPr w:rsidR="00AC3EA7" w:rsidRPr="00675AD9" w:rsidSect="00AC3EA7">
          <w:type w:val="continuous"/>
          <w:pgSz w:w="11906" w:h="16838" w:code="9"/>
          <w:pgMar w:top="1080" w:right="907" w:bottom="1440" w:left="907" w:header="720" w:footer="720" w:gutter="0"/>
          <w:cols w:num="2" w:space="360"/>
          <w:docGrid w:linePitch="360"/>
        </w:sectPr>
      </w:pPr>
      <w:r>
        <w:t>S. Karimunnisa, R. Madupu &amp; P. Savarapu, "Detection of Bone Fractures Automatically with Enhanced Performance with Better Combination of Filtering and Neural Networks", IEEE(2020).</w:t>
      </w:r>
    </w:p>
    <w:p w14:paraId="28CFB392" w14:textId="146860B2" w:rsidR="00D558A6" w:rsidRPr="00D569D0" w:rsidRDefault="00D558A6" w:rsidP="008B5CBE">
      <w:pPr>
        <w:pStyle w:val="Abstract"/>
        <w:spacing w:line="276" w:lineRule="auto"/>
      </w:pPr>
    </w:p>
    <w:sectPr w:rsidR="00D558A6" w:rsidRPr="00D569D0" w:rsidSect="006077F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4B39C" w14:textId="77777777" w:rsidR="006077F7" w:rsidRDefault="006077F7" w:rsidP="001A3B3D">
      <w:r>
        <w:separator/>
      </w:r>
    </w:p>
  </w:endnote>
  <w:endnote w:type="continuationSeparator" w:id="0">
    <w:p w14:paraId="36A804B6" w14:textId="77777777" w:rsidR="006077F7" w:rsidRDefault="006077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9E86" w14:textId="30ADD76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9C594" w14:textId="77777777" w:rsidR="006077F7" w:rsidRDefault="006077F7" w:rsidP="001A3B3D">
      <w:r>
        <w:separator/>
      </w:r>
    </w:p>
  </w:footnote>
  <w:footnote w:type="continuationSeparator" w:id="0">
    <w:p w14:paraId="6BFC7DEB" w14:textId="77777777" w:rsidR="006077F7" w:rsidRDefault="006077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B38F5"/>
    <w:multiLevelType w:val="hybridMultilevel"/>
    <w:tmpl w:val="769EF7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5723FC"/>
    <w:multiLevelType w:val="hybridMultilevel"/>
    <w:tmpl w:val="49800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1D6C2A6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670E1B"/>
    <w:multiLevelType w:val="hybridMultilevel"/>
    <w:tmpl w:val="A844E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692707"/>
    <w:multiLevelType w:val="hybridMultilevel"/>
    <w:tmpl w:val="E10C18FC"/>
    <w:lvl w:ilvl="0" w:tplc="001ECB76">
      <w:start w:val="1"/>
      <w:numFmt w:val="bullet"/>
      <w:lvlText w:val="•"/>
      <w:lvlJc w:val="left"/>
      <w:pPr>
        <w:tabs>
          <w:tab w:val="num" w:pos="720"/>
        </w:tabs>
        <w:ind w:left="720" w:hanging="360"/>
      </w:pPr>
      <w:rPr>
        <w:rFonts w:ascii="Times New Roman" w:hAnsi="Times New Roman" w:hint="default"/>
      </w:rPr>
    </w:lvl>
    <w:lvl w:ilvl="1" w:tplc="27320968" w:tentative="1">
      <w:start w:val="1"/>
      <w:numFmt w:val="bullet"/>
      <w:lvlText w:val="•"/>
      <w:lvlJc w:val="left"/>
      <w:pPr>
        <w:tabs>
          <w:tab w:val="num" w:pos="1440"/>
        </w:tabs>
        <w:ind w:left="1440" w:hanging="360"/>
      </w:pPr>
      <w:rPr>
        <w:rFonts w:ascii="Times New Roman" w:hAnsi="Times New Roman" w:hint="default"/>
      </w:rPr>
    </w:lvl>
    <w:lvl w:ilvl="2" w:tplc="31784A56" w:tentative="1">
      <w:start w:val="1"/>
      <w:numFmt w:val="bullet"/>
      <w:lvlText w:val="•"/>
      <w:lvlJc w:val="left"/>
      <w:pPr>
        <w:tabs>
          <w:tab w:val="num" w:pos="2160"/>
        </w:tabs>
        <w:ind w:left="2160" w:hanging="360"/>
      </w:pPr>
      <w:rPr>
        <w:rFonts w:ascii="Times New Roman" w:hAnsi="Times New Roman" w:hint="default"/>
      </w:rPr>
    </w:lvl>
    <w:lvl w:ilvl="3" w:tplc="4ABA26E2" w:tentative="1">
      <w:start w:val="1"/>
      <w:numFmt w:val="bullet"/>
      <w:lvlText w:val="•"/>
      <w:lvlJc w:val="left"/>
      <w:pPr>
        <w:tabs>
          <w:tab w:val="num" w:pos="2880"/>
        </w:tabs>
        <w:ind w:left="2880" w:hanging="360"/>
      </w:pPr>
      <w:rPr>
        <w:rFonts w:ascii="Times New Roman" w:hAnsi="Times New Roman" w:hint="default"/>
      </w:rPr>
    </w:lvl>
    <w:lvl w:ilvl="4" w:tplc="18DAD81A" w:tentative="1">
      <w:start w:val="1"/>
      <w:numFmt w:val="bullet"/>
      <w:lvlText w:val="•"/>
      <w:lvlJc w:val="left"/>
      <w:pPr>
        <w:tabs>
          <w:tab w:val="num" w:pos="3600"/>
        </w:tabs>
        <w:ind w:left="3600" w:hanging="360"/>
      </w:pPr>
      <w:rPr>
        <w:rFonts w:ascii="Times New Roman" w:hAnsi="Times New Roman" w:hint="default"/>
      </w:rPr>
    </w:lvl>
    <w:lvl w:ilvl="5" w:tplc="0F442106" w:tentative="1">
      <w:start w:val="1"/>
      <w:numFmt w:val="bullet"/>
      <w:lvlText w:val="•"/>
      <w:lvlJc w:val="left"/>
      <w:pPr>
        <w:tabs>
          <w:tab w:val="num" w:pos="4320"/>
        </w:tabs>
        <w:ind w:left="4320" w:hanging="360"/>
      </w:pPr>
      <w:rPr>
        <w:rFonts w:ascii="Times New Roman" w:hAnsi="Times New Roman" w:hint="default"/>
      </w:rPr>
    </w:lvl>
    <w:lvl w:ilvl="6" w:tplc="4B16D992" w:tentative="1">
      <w:start w:val="1"/>
      <w:numFmt w:val="bullet"/>
      <w:lvlText w:val="•"/>
      <w:lvlJc w:val="left"/>
      <w:pPr>
        <w:tabs>
          <w:tab w:val="num" w:pos="5040"/>
        </w:tabs>
        <w:ind w:left="5040" w:hanging="360"/>
      </w:pPr>
      <w:rPr>
        <w:rFonts w:ascii="Times New Roman" w:hAnsi="Times New Roman" w:hint="default"/>
      </w:rPr>
    </w:lvl>
    <w:lvl w:ilvl="7" w:tplc="5CAE181C" w:tentative="1">
      <w:start w:val="1"/>
      <w:numFmt w:val="bullet"/>
      <w:lvlText w:val="•"/>
      <w:lvlJc w:val="left"/>
      <w:pPr>
        <w:tabs>
          <w:tab w:val="num" w:pos="5760"/>
        </w:tabs>
        <w:ind w:left="5760" w:hanging="360"/>
      </w:pPr>
      <w:rPr>
        <w:rFonts w:ascii="Times New Roman" w:hAnsi="Times New Roman" w:hint="default"/>
      </w:rPr>
    </w:lvl>
    <w:lvl w:ilvl="8" w:tplc="5DDC33A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A531B0"/>
    <w:multiLevelType w:val="hybridMultilevel"/>
    <w:tmpl w:val="8C80A5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2298E"/>
    <w:multiLevelType w:val="hybridMultilevel"/>
    <w:tmpl w:val="5E8EDC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AE71D62"/>
    <w:multiLevelType w:val="hybridMultilevel"/>
    <w:tmpl w:val="EBDE4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8023781">
    <w:abstractNumId w:val="16"/>
  </w:num>
  <w:num w:numId="2" w16cid:durableId="1417364300">
    <w:abstractNumId w:val="26"/>
  </w:num>
  <w:num w:numId="3" w16cid:durableId="53049791">
    <w:abstractNumId w:val="15"/>
  </w:num>
  <w:num w:numId="4" w16cid:durableId="992177231">
    <w:abstractNumId w:val="18"/>
  </w:num>
  <w:num w:numId="5" w16cid:durableId="85883255">
    <w:abstractNumId w:val="18"/>
  </w:num>
  <w:num w:numId="6" w16cid:durableId="871264560">
    <w:abstractNumId w:val="18"/>
  </w:num>
  <w:num w:numId="7" w16cid:durableId="1939753657">
    <w:abstractNumId w:val="18"/>
  </w:num>
  <w:num w:numId="8" w16cid:durableId="578951571">
    <w:abstractNumId w:val="24"/>
  </w:num>
  <w:num w:numId="9" w16cid:durableId="577591973">
    <w:abstractNumId w:val="27"/>
  </w:num>
  <w:num w:numId="10" w16cid:durableId="2021539066">
    <w:abstractNumId w:val="17"/>
  </w:num>
  <w:num w:numId="11" w16cid:durableId="2093039888">
    <w:abstractNumId w:val="13"/>
  </w:num>
  <w:num w:numId="12" w16cid:durableId="228077939">
    <w:abstractNumId w:val="12"/>
  </w:num>
  <w:num w:numId="13" w16cid:durableId="1566066135">
    <w:abstractNumId w:val="0"/>
  </w:num>
  <w:num w:numId="14" w16cid:durableId="481167558">
    <w:abstractNumId w:val="10"/>
  </w:num>
  <w:num w:numId="15" w16cid:durableId="651711707">
    <w:abstractNumId w:val="8"/>
  </w:num>
  <w:num w:numId="16" w16cid:durableId="2126652993">
    <w:abstractNumId w:val="7"/>
  </w:num>
  <w:num w:numId="17" w16cid:durableId="2091465401">
    <w:abstractNumId w:val="6"/>
  </w:num>
  <w:num w:numId="18" w16cid:durableId="1256476670">
    <w:abstractNumId w:val="5"/>
  </w:num>
  <w:num w:numId="19" w16cid:durableId="951781953">
    <w:abstractNumId w:val="9"/>
  </w:num>
  <w:num w:numId="20" w16cid:durableId="274748963">
    <w:abstractNumId w:val="4"/>
  </w:num>
  <w:num w:numId="21" w16cid:durableId="1891769732">
    <w:abstractNumId w:val="3"/>
  </w:num>
  <w:num w:numId="22" w16cid:durableId="1245994059">
    <w:abstractNumId w:val="2"/>
  </w:num>
  <w:num w:numId="23" w16cid:durableId="2004040265">
    <w:abstractNumId w:val="1"/>
  </w:num>
  <w:num w:numId="24" w16cid:durableId="35666851">
    <w:abstractNumId w:val="22"/>
  </w:num>
  <w:num w:numId="25" w16cid:durableId="1982685315">
    <w:abstractNumId w:val="19"/>
  </w:num>
  <w:num w:numId="26" w16cid:durableId="809833058">
    <w:abstractNumId w:val="25"/>
  </w:num>
  <w:num w:numId="27" w16cid:durableId="1412240379">
    <w:abstractNumId w:val="11"/>
  </w:num>
  <w:num w:numId="28" w16cid:durableId="5479586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4096955">
    <w:abstractNumId w:val="20"/>
  </w:num>
  <w:num w:numId="30" w16cid:durableId="476339787">
    <w:abstractNumId w:val="14"/>
  </w:num>
  <w:num w:numId="31" w16cid:durableId="221335154">
    <w:abstractNumId w:val="23"/>
  </w:num>
  <w:num w:numId="32" w16cid:durableId="4157146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DA"/>
    <w:rsid w:val="00036940"/>
    <w:rsid w:val="000455CD"/>
    <w:rsid w:val="0004781E"/>
    <w:rsid w:val="000771CC"/>
    <w:rsid w:val="00083BB7"/>
    <w:rsid w:val="0008758A"/>
    <w:rsid w:val="000B37E5"/>
    <w:rsid w:val="000C1E68"/>
    <w:rsid w:val="000C2C88"/>
    <w:rsid w:val="000C5519"/>
    <w:rsid w:val="000F35D0"/>
    <w:rsid w:val="000F4E3E"/>
    <w:rsid w:val="000F77C5"/>
    <w:rsid w:val="00127F6C"/>
    <w:rsid w:val="00147362"/>
    <w:rsid w:val="00155F1A"/>
    <w:rsid w:val="00157F4A"/>
    <w:rsid w:val="001623D4"/>
    <w:rsid w:val="001647C9"/>
    <w:rsid w:val="0017489F"/>
    <w:rsid w:val="00177DCF"/>
    <w:rsid w:val="00186102"/>
    <w:rsid w:val="001A033A"/>
    <w:rsid w:val="001A2EFD"/>
    <w:rsid w:val="001A3B3D"/>
    <w:rsid w:val="001A797C"/>
    <w:rsid w:val="001B2DF8"/>
    <w:rsid w:val="001B67DC"/>
    <w:rsid w:val="001D3891"/>
    <w:rsid w:val="001E7872"/>
    <w:rsid w:val="001F4A39"/>
    <w:rsid w:val="00210947"/>
    <w:rsid w:val="00210E50"/>
    <w:rsid w:val="002254A9"/>
    <w:rsid w:val="002333CF"/>
    <w:rsid w:val="00233D97"/>
    <w:rsid w:val="002347A2"/>
    <w:rsid w:val="002575F9"/>
    <w:rsid w:val="002578CD"/>
    <w:rsid w:val="00261F05"/>
    <w:rsid w:val="002642EC"/>
    <w:rsid w:val="002813DA"/>
    <w:rsid w:val="002832BC"/>
    <w:rsid w:val="002850E3"/>
    <w:rsid w:val="002A4714"/>
    <w:rsid w:val="002B19D6"/>
    <w:rsid w:val="002E386A"/>
    <w:rsid w:val="002E646C"/>
    <w:rsid w:val="002F0421"/>
    <w:rsid w:val="0031343A"/>
    <w:rsid w:val="003459C7"/>
    <w:rsid w:val="00346A91"/>
    <w:rsid w:val="00354FCF"/>
    <w:rsid w:val="00355C12"/>
    <w:rsid w:val="00360F82"/>
    <w:rsid w:val="00364F49"/>
    <w:rsid w:val="003964B3"/>
    <w:rsid w:val="003979ED"/>
    <w:rsid w:val="003A19E2"/>
    <w:rsid w:val="003B4E04"/>
    <w:rsid w:val="003B526A"/>
    <w:rsid w:val="003C11E0"/>
    <w:rsid w:val="003D0311"/>
    <w:rsid w:val="003E4998"/>
    <w:rsid w:val="003E4CFF"/>
    <w:rsid w:val="003F5A08"/>
    <w:rsid w:val="003F7DD6"/>
    <w:rsid w:val="00402570"/>
    <w:rsid w:val="004131C4"/>
    <w:rsid w:val="00414CAE"/>
    <w:rsid w:val="00417FEE"/>
    <w:rsid w:val="00420716"/>
    <w:rsid w:val="004325FB"/>
    <w:rsid w:val="004432BA"/>
    <w:rsid w:val="0044407E"/>
    <w:rsid w:val="00447BB9"/>
    <w:rsid w:val="0046031D"/>
    <w:rsid w:val="004843ED"/>
    <w:rsid w:val="00491D71"/>
    <w:rsid w:val="004952BD"/>
    <w:rsid w:val="004A5E75"/>
    <w:rsid w:val="004B42DC"/>
    <w:rsid w:val="004C4015"/>
    <w:rsid w:val="004C489F"/>
    <w:rsid w:val="004D72B5"/>
    <w:rsid w:val="004D7F6D"/>
    <w:rsid w:val="004E062A"/>
    <w:rsid w:val="004E15B0"/>
    <w:rsid w:val="004E1BC0"/>
    <w:rsid w:val="004F0F4F"/>
    <w:rsid w:val="00525BFC"/>
    <w:rsid w:val="0053561D"/>
    <w:rsid w:val="00545DB8"/>
    <w:rsid w:val="00551B7F"/>
    <w:rsid w:val="00560DF2"/>
    <w:rsid w:val="0056610F"/>
    <w:rsid w:val="005718EA"/>
    <w:rsid w:val="0057296D"/>
    <w:rsid w:val="00575BCA"/>
    <w:rsid w:val="0058188A"/>
    <w:rsid w:val="00596359"/>
    <w:rsid w:val="00596772"/>
    <w:rsid w:val="005A0E13"/>
    <w:rsid w:val="005A15A8"/>
    <w:rsid w:val="005B0344"/>
    <w:rsid w:val="005B520E"/>
    <w:rsid w:val="005D0BC1"/>
    <w:rsid w:val="005E2800"/>
    <w:rsid w:val="005F03A6"/>
    <w:rsid w:val="005F0796"/>
    <w:rsid w:val="0060405D"/>
    <w:rsid w:val="00605825"/>
    <w:rsid w:val="00605B9C"/>
    <w:rsid w:val="006077F7"/>
    <w:rsid w:val="00610BF3"/>
    <w:rsid w:val="006242B8"/>
    <w:rsid w:val="006438A4"/>
    <w:rsid w:val="00645D22"/>
    <w:rsid w:val="00651A08"/>
    <w:rsid w:val="00654204"/>
    <w:rsid w:val="0065763A"/>
    <w:rsid w:val="00670434"/>
    <w:rsid w:val="0068253F"/>
    <w:rsid w:val="00687BCE"/>
    <w:rsid w:val="006B3573"/>
    <w:rsid w:val="006B43D7"/>
    <w:rsid w:val="006B6B66"/>
    <w:rsid w:val="006F6D3D"/>
    <w:rsid w:val="006F72DC"/>
    <w:rsid w:val="00707098"/>
    <w:rsid w:val="00712A92"/>
    <w:rsid w:val="00715BEA"/>
    <w:rsid w:val="00735CE1"/>
    <w:rsid w:val="00740EEA"/>
    <w:rsid w:val="00771BFD"/>
    <w:rsid w:val="00794804"/>
    <w:rsid w:val="007B1CA3"/>
    <w:rsid w:val="007B33F1"/>
    <w:rsid w:val="007B6DDA"/>
    <w:rsid w:val="007C0308"/>
    <w:rsid w:val="007C2FF2"/>
    <w:rsid w:val="007D4B76"/>
    <w:rsid w:val="007D6232"/>
    <w:rsid w:val="007E39DD"/>
    <w:rsid w:val="007F1F99"/>
    <w:rsid w:val="007F768F"/>
    <w:rsid w:val="00803F70"/>
    <w:rsid w:val="00804B67"/>
    <w:rsid w:val="0080791D"/>
    <w:rsid w:val="00812144"/>
    <w:rsid w:val="00836367"/>
    <w:rsid w:val="0084411E"/>
    <w:rsid w:val="00846CB3"/>
    <w:rsid w:val="008554E0"/>
    <w:rsid w:val="00864C71"/>
    <w:rsid w:val="00873603"/>
    <w:rsid w:val="0088748D"/>
    <w:rsid w:val="008A2C7D"/>
    <w:rsid w:val="008A35FC"/>
    <w:rsid w:val="008A7395"/>
    <w:rsid w:val="008B23CA"/>
    <w:rsid w:val="008B2DAB"/>
    <w:rsid w:val="008B5CBE"/>
    <w:rsid w:val="008B730F"/>
    <w:rsid w:val="008C0979"/>
    <w:rsid w:val="008C4B23"/>
    <w:rsid w:val="008C7EA7"/>
    <w:rsid w:val="008F6E2C"/>
    <w:rsid w:val="00903A82"/>
    <w:rsid w:val="009303D9"/>
    <w:rsid w:val="00933C64"/>
    <w:rsid w:val="0094557B"/>
    <w:rsid w:val="0096007A"/>
    <w:rsid w:val="00970340"/>
    <w:rsid w:val="00970788"/>
    <w:rsid w:val="00972203"/>
    <w:rsid w:val="00972B87"/>
    <w:rsid w:val="00976986"/>
    <w:rsid w:val="00984247"/>
    <w:rsid w:val="009A026A"/>
    <w:rsid w:val="009A05B1"/>
    <w:rsid w:val="009A3137"/>
    <w:rsid w:val="009A61F0"/>
    <w:rsid w:val="009B1DE8"/>
    <w:rsid w:val="009B354D"/>
    <w:rsid w:val="009E2F2C"/>
    <w:rsid w:val="009E4B83"/>
    <w:rsid w:val="009F1D79"/>
    <w:rsid w:val="009F3CBF"/>
    <w:rsid w:val="00A059B3"/>
    <w:rsid w:val="00A05E29"/>
    <w:rsid w:val="00A15473"/>
    <w:rsid w:val="00A20AFA"/>
    <w:rsid w:val="00A427F9"/>
    <w:rsid w:val="00A509A2"/>
    <w:rsid w:val="00A727E9"/>
    <w:rsid w:val="00A90A60"/>
    <w:rsid w:val="00A943FE"/>
    <w:rsid w:val="00A957B1"/>
    <w:rsid w:val="00A96EEE"/>
    <w:rsid w:val="00A977EC"/>
    <w:rsid w:val="00AA032F"/>
    <w:rsid w:val="00AA7AD2"/>
    <w:rsid w:val="00AB5367"/>
    <w:rsid w:val="00AC3EA7"/>
    <w:rsid w:val="00AD0CD8"/>
    <w:rsid w:val="00AD5F92"/>
    <w:rsid w:val="00AE3409"/>
    <w:rsid w:val="00AF3391"/>
    <w:rsid w:val="00B11A60"/>
    <w:rsid w:val="00B15647"/>
    <w:rsid w:val="00B22613"/>
    <w:rsid w:val="00B2422A"/>
    <w:rsid w:val="00B26496"/>
    <w:rsid w:val="00B269AB"/>
    <w:rsid w:val="00B34B7B"/>
    <w:rsid w:val="00B42D2C"/>
    <w:rsid w:val="00B44123"/>
    <w:rsid w:val="00B637C8"/>
    <w:rsid w:val="00B63F86"/>
    <w:rsid w:val="00B7404C"/>
    <w:rsid w:val="00B768D1"/>
    <w:rsid w:val="00B864D5"/>
    <w:rsid w:val="00BA1025"/>
    <w:rsid w:val="00BB1D1B"/>
    <w:rsid w:val="00BC09B6"/>
    <w:rsid w:val="00BC3420"/>
    <w:rsid w:val="00BC79AC"/>
    <w:rsid w:val="00BD2DE4"/>
    <w:rsid w:val="00BD5753"/>
    <w:rsid w:val="00BD670B"/>
    <w:rsid w:val="00BE7D3C"/>
    <w:rsid w:val="00BF5FF6"/>
    <w:rsid w:val="00C0207F"/>
    <w:rsid w:val="00C056EF"/>
    <w:rsid w:val="00C1270A"/>
    <w:rsid w:val="00C160C8"/>
    <w:rsid w:val="00C16117"/>
    <w:rsid w:val="00C3075A"/>
    <w:rsid w:val="00C318FA"/>
    <w:rsid w:val="00C44932"/>
    <w:rsid w:val="00C51B6C"/>
    <w:rsid w:val="00C57184"/>
    <w:rsid w:val="00C73334"/>
    <w:rsid w:val="00C919A4"/>
    <w:rsid w:val="00CA4392"/>
    <w:rsid w:val="00CA6BEB"/>
    <w:rsid w:val="00CC393F"/>
    <w:rsid w:val="00CC3D5D"/>
    <w:rsid w:val="00CC6FF0"/>
    <w:rsid w:val="00CD7E45"/>
    <w:rsid w:val="00CE4581"/>
    <w:rsid w:val="00CE7817"/>
    <w:rsid w:val="00CF2D8D"/>
    <w:rsid w:val="00CF3CA0"/>
    <w:rsid w:val="00CF40DE"/>
    <w:rsid w:val="00D108E9"/>
    <w:rsid w:val="00D1736A"/>
    <w:rsid w:val="00D2176E"/>
    <w:rsid w:val="00D21972"/>
    <w:rsid w:val="00D34E19"/>
    <w:rsid w:val="00D36502"/>
    <w:rsid w:val="00D41907"/>
    <w:rsid w:val="00D558A6"/>
    <w:rsid w:val="00D55BC7"/>
    <w:rsid w:val="00D569D0"/>
    <w:rsid w:val="00D612A7"/>
    <w:rsid w:val="00D632BE"/>
    <w:rsid w:val="00D72342"/>
    <w:rsid w:val="00D72D06"/>
    <w:rsid w:val="00D74EF5"/>
    <w:rsid w:val="00D7522C"/>
    <w:rsid w:val="00D7536F"/>
    <w:rsid w:val="00D76668"/>
    <w:rsid w:val="00D86E66"/>
    <w:rsid w:val="00D9073B"/>
    <w:rsid w:val="00DA22AC"/>
    <w:rsid w:val="00DB5135"/>
    <w:rsid w:val="00DC605B"/>
    <w:rsid w:val="00DD5D19"/>
    <w:rsid w:val="00DD7AF8"/>
    <w:rsid w:val="00E07383"/>
    <w:rsid w:val="00E13D87"/>
    <w:rsid w:val="00E165BC"/>
    <w:rsid w:val="00E174C4"/>
    <w:rsid w:val="00E50931"/>
    <w:rsid w:val="00E61E12"/>
    <w:rsid w:val="00E66B05"/>
    <w:rsid w:val="00E7596C"/>
    <w:rsid w:val="00E77BBE"/>
    <w:rsid w:val="00E87854"/>
    <w:rsid w:val="00E878F2"/>
    <w:rsid w:val="00ED0149"/>
    <w:rsid w:val="00ED4122"/>
    <w:rsid w:val="00EE4DBF"/>
    <w:rsid w:val="00EF7DE3"/>
    <w:rsid w:val="00F03103"/>
    <w:rsid w:val="00F0549A"/>
    <w:rsid w:val="00F13E19"/>
    <w:rsid w:val="00F245CB"/>
    <w:rsid w:val="00F271DE"/>
    <w:rsid w:val="00F33B37"/>
    <w:rsid w:val="00F44544"/>
    <w:rsid w:val="00F51EBA"/>
    <w:rsid w:val="00F53EE8"/>
    <w:rsid w:val="00F56E85"/>
    <w:rsid w:val="00F61C84"/>
    <w:rsid w:val="00F627DA"/>
    <w:rsid w:val="00F7288F"/>
    <w:rsid w:val="00F77C7C"/>
    <w:rsid w:val="00F847A6"/>
    <w:rsid w:val="00F850E9"/>
    <w:rsid w:val="00F85D84"/>
    <w:rsid w:val="00F86673"/>
    <w:rsid w:val="00F86D28"/>
    <w:rsid w:val="00F90F06"/>
    <w:rsid w:val="00F9441B"/>
    <w:rsid w:val="00FA4C32"/>
    <w:rsid w:val="00FC4259"/>
    <w:rsid w:val="00FC63AD"/>
    <w:rsid w:val="00FD52A6"/>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A9DDF"/>
  <w15:chartTrackingRefBased/>
  <w15:docId w15:val="{C8586200-360D-490C-8D54-7AC86B52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AD2"/>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rsid w:val="00605B9C"/>
    <w:rPr>
      <w:smallCaps/>
      <w:noProof/>
      <w:lang w:val="en-US" w:eastAsia="en-US"/>
    </w:rPr>
  </w:style>
  <w:style w:type="table" w:styleId="GridTable5Dark-Accent1">
    <w:name w:val="Grid Table 5 Dark Accent 1"/>
    <w:basedOn w:val="TableNormal"/>
    <w:uiPriority w:val="50"/>
    <w:rsid w:val="00F850E9"/>
    <w:rPr>
      <w:rFonts w:ascii="Calibri" w:eastAsia="Calibri" w:hAnsi="Calibri"/>
      <w:kern w:val="2"/>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e3Deffects3">
    <w:name w:val="Table 3D effects 3"/>
    <w:basedOn w:val="TableNormal"/>
    <w:rsid w:val="00D86E66"/>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D86E66"/>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uiPriority w:val="99"/>
    <w:unhideWhenUsed/>
    <w:rsid w:val="00F13E19"/>
    <w:rPr>
      <w:color w:val="0563C1"/>
      <w:u w:val="single"/>
    </w:rPr>
  </w:style>
  <w:style w:type="character" w:styleId="FollowedHyperlink">
    <w:name w:val="FollowedHyperlink"/>
    <w:basedOn w:val="DefaultParagraphFont"/>
    <w:rsid w:val="00BC09B6"/>
    <w:rPr>
      <w:color w:val="954F72" w:themeColor="followedHyperlink"/>
      <w:u w:val="single"/>
    </w:rPr>
  </w:style>
  <w:style w:type="character" w:styleId="UnresolvedMention">
    <w:name w:val="Unresolved Mention"/>
    <w:basedOn w:val="DefaultParagraphFont"/>
    <w:uiPriority w:val="99"/>
    <w:semiHidden/>
    <w:unhideWhenUsed/>
    <w:rsid w:val="003E4CFF"/>
    <w:rPr>
      <w:color w:val="605E5C"/>
      <w:shd w:val="clear" w:color="auto" w:fill="E1DFDD"/>
    </w:rPr>
  </w:style>
  <w:style w:type="paragraph" w:styleId="ListParagraph">
    <w:name w:val="List Paragraph"/>
    <w:basedOn w:val="Normal"/>
    <w:uiPriority w:val="34"/>
    <w:qFormat/>
    <w:rsid w:val="00D72342"/>
    <w:pPr>
      <w:ind w:left="720"/>
      <w:contextualSpacing/>
    </w:pPr>
  </w:style>
  <w:style w:type="table" w:styleId="TableGrid">
    <w:name w:val="Table Grid"/>
    <w:basedOn w:val="TableNormal"/>
    <w:uiPriority w:val="39"/>
    <w:rsid w:val="007D4B76"/>
    <w:rPr>
      <w:rFonts w:asciiTheme="minorHAnsi" w:eastAsiaTheme="minorHAnsi" w:hAnsiTheme="minorHAnsi" w:cstheme="minorBidi"/>
      <w:kern w:val="2"/>
      <w:sz w:val="22"/>
      <w:szCs w:val="28"/>
      <w:lang w:eastAsia="en-US"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056EF"/>
    <w:rPr>
      <w:i/>
      <w:iCs/>
      <w:noProof/>
      <w:lang w:val="en-US" w:eastAsia="en-US"/>
    </w:rPr>
  </w:style>
  <w:style w:type="paragraph" w:styleId="Caption">
    <w:name w:val="caption"/>
    <w:basedOn w:val="Normal"/>
    <w:next w:val="Normal"/>
    <w:uiPriority w:val="35"/>
    <w:unhideWhenUsed/>
    <w:qFormat/>
    <w:rsid w:val="00C056EF"/>
    <w:rPr>
      <w:b/>
      <w:bCs/>
    </w:rPr>
  </w:style>
  <w:style w:type="character" w:customStyle="1" w:styleId="Heading5Char">
    <w:name w:val="Heading 5 Char"/>
    <w:basedOn w:val="DefaultParagraphFont"/>
    <w:link w:val="Heading5"/>
    <w:rsid w:val="008B5CBE"/>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84035">
      <w:bodyDiv w:val="1"/>
      <w:marLeft w:val="0"/>
      <w:marRight w:val="0"/>
      <w:marTop w:val="0"/>
      <w:marBottom w:val="0"/>
      <w:divBdr>
        <w:top w:val="none" w:sz="0" w:space="0" w:color="auto"/>
        <w:left w:val="none" w:sz="0" w:space="0" w:color="auto"/>
        <w:bottom w:val="none" w:sz="0" w:space="0" w:color="auto"/>
        <w:right w:val="none" w:sz="0" w:space="0" w:color="auto"/>
      </w:divBdr>
      <w:divsChild>
        <w:div w:id="510485535">
          <w:marLeft w:val="547"/>
          <w:marRight w:val="0"/>
          <w:marTop w:val="0"/>
          <w:marBottom w:val="0"/>
          <w:divBdr>
            <w:top w:val="none" w:sz="0" w:space="0" w:color="auto"/>
            <w:left w:val="none" w:sz="0" w:space="0" w:color="auto"/>
            <w:bottom w:val="none" w:sz="0" w:space="0" w:color="auto"/>
            <w:right w:val="none" w:sz="0" w:space="0" w:color="auto"/>
          </w:divBdr>
        </w:div>
      </w:divsChild>
    </w:div>
    <w:div w:id="1166550760">
      <w:bodyDiv w:val="1"/>
      <w:marLeft w:val="0"/>
      <w:marRight w:val="0"/>
      <w:marTop w:val="0"/>
      <w:marBottom w:val="0"/>
      <w:divBdr>
        <w:top w:val="none" w:sz="0" w:space="0" w:color="auto"/>
        <w:left w:val="none" w:sz="0" w:space="0" w:color="auto"/>
        <w:bottom w:val="none" w:sz="0" w:space="0" w:color="auto"/>
        <w:right w:val="none" w:sz="0" w:space="0" w:color="auto"/>
      </w:divBdr>
      <w:divsChild>
        <w:div w:id="21449602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lchurirushi@gmail.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manththota2003@gmail.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badrivdpraveen5@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oddavenkatareddy@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54B32-75F3-4422-B93E-E4C0D8CD3E62}" type="doc">
      <dgm:prSet loTypeId="urn:microsoft.com/office/officeart/2005/8/layout/process4" loCatId="process" qsTypeId="urn:microsoft.com/office/officeart/2005/8/quickstyle/3d3" qsCatId="3D" csTypeId="urn:microsoft.com/office/officeart/2005/8/colors/accent1_2" csCatId="accent1" phldr="1"/>
      <dgm:spPr/>
      <dgm:t>
        <a:bodyPr/>
        <a:lstStyle/>
        <a:p>
          <a:endParaRPr lang="en-IN"/>
        </a:p>
      </dgm:t>
    </dgm:pt>
    <dgm:pt modelId="{638CFFDC-33F1-46B2-880A-1F37914770B2}">
      <dgm:prSet phldrT="[Text]"/>
      <dgm:spPr>
        <a:xfrm rot="10800000">
          <a:off x="0" y="2105"/>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X-Ray Image</a:t>
          </a:r>
        </a:p>
      </dgm:t>
    </dgm:pt>
    <dgm:pt modelId="{21D268C0-9705-480F-A8C3-9E68C2C180E2}" type="parTrans" cxnId="{F97F570B-6446-4215-9A14-920235A0E0AC}">
      <dgm:prSet/>
      <dgm:spPr/>
      <dgm:t>
        <a:bodyPr/>
        <a:lstStyle/>
        <a:p>
          <a:endParaRPr lang="en-IN"/>
        </a:p>
      </dgm:t>
    </dgm:pt>
    <dgm:pt modelId="{8D8DF4DF-485B-4E48-949B-40FB96D3C961}" type="sibTrans" cxnId="{F97F570B-6446-4215-9A14-920235A0E0AC}">
      <dgm:prSet/>
      <dgm:spPr/>
      <dgm:t>
        <a:bodyPr/>
        <a:lstStyle/>
        <a:p>
          <a:endParaRPr lang="en-IN"/>
        </a:p>
      </dgm:t>
    </dgm:pt>
    <dgm:pt modelId="{71D74DC8-33F0-42BF-915E-6AFAD90648D7}">
      <dgm:prSet phldrT="[Text]"/>
      <dgm:spPr>
        <a:xfrm rot="10800000">
          <a:off x="0" y="947033"/>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Pre - Processing</a:t>
          </a:r>
        </a:p>
      </dgm:t>
    </dgm:pt>
    <dgm:pt modelId="{26F55AC4-3099-42F4-B82A-DF7F2BE6A17E}" type="parTrans" cxnId="{5FC91A0E-8578-43A1-8B79-9065CDA8D9A0}">
      <dgm:prSet/>
      <dgm:spPr/>
      <dgm:t>
        <a:bodyPr/>
        <a:lstStyle/>
        <a:p>
          <a:endParaRPr lang="en-IN"/>
        </a:p>
      </dgm:t>
    </dgm:pt>
    <dgm:pt modelId="{AAE6B3E8-1840-4B33-B147-8FAC83694364}" type="sibTrans" cxnId="{5FC91A0E-8578-43A1-8B79-9065CDA8D9A0}">
      <dgm:prSet/>
      <dgm:spPr/>
      <dgm:t>
        <a:bodyPr/>
        <a:lstStyle/>
        <a:p>
          <a:endParaRPr lang="en-IN"/>
        </a:p>
      </dgm:t>
    </dgm:pt>
    <dgm:pt modelId="{17D4CD85-6E76-41E4-BC16-95885F7F0A4B}">
      <dgm:prSet phldrT="[Text]"/>
      <dgm:spPr>
        <a:xfrm>
          <a:off x="0" y="1281969"/>
          <a:ext cx="1549082"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Remove Noise</a:t>
          </a:r>
        </a:p>
      </dgm:t>
    </dgm:pt>
    <dgm:pt modelId="{D7601120-F35E-4C39-BB3D-E1A6FE1806D2}" type="parTrans" cxnId="{07BB1932-60B6-41B6-9E0E-7BB7F04A3137}">
      <dgm:prSet/>
      <dgm:spPr/>
      <dgm:t>
        <a:bodyPr/>
        <a:lstStyle/>
        <a:p>
          <a:endParaRPr lang="en-IN"/>
        </a:p>
      </dgm:t>
    </dgm:pt>
    <dgm:pt modelId="{E3EDF1ED-3A15-4842-A5D2-27E46DE534FC}" type="sibTrans" cxnId="{07BB1932-60B6-41B6-9E0E-7BB7F04A3137}">
      <dgm:prSet/>
      <dgm:spPr/>
      <dgm:t>
        <a:bodyPr/>
        <a:lstStyle/>
        <a:p>
          <a:endParaRPr lang="en-IN"/>
        </a:p>
      </dgm:t>
    </dgm:pt>
    <dgm:pt modelId="{7C336DE3-92BE-414B-BE79-3DB298A8ECF2}">
      <dgm:prSet phldrT="[Text]"/>
      <dgm:spPr>
        <a:xfrm rot="10800000">
          <a:off x="0" y="1891960"/>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Edge Detection</a:t>
          </a:r>
        </a:p>
      </dgm:t>
    </dgm:pt>
    <dgm:pt modelId="{D4713B9A-6334-417F-ADA4-F8206F466322}" type="parTrans" cxnId="{E0B4C879-3B9E-45B6-9C43-4C8D399D5C43}">
      <dgm:prSet/>
      <dgm:spPr/>
      <dgm:t>
        <a:bodyPr/>
        <a:lstStyle/>
        <a:p>
          <a:endParaRPr lang="en-IN"/>
        </a:p>
      </dgm:t>
    </dgm:pt>
    <dgm:pt modelId="{3AB84B9B-4273-42EE-8ACB-94F1AE8A1FF1}" type="sibTrans" cxnId="{E0B4C879-3B9E-45B6-9C43-4C8D399D5C43}">
      <dgm:prSet/>
      <dgm:spPr/>
      <dgm:t>
        <a:bodyPr/>
        <a:lstStyle/>
        <a:p>
          <a:endParaRPr lang="en-IN"/>
        </a:p>
      </dgm:t>
    </dgm:pt>
    <dgm:pt modelId="{0EC1F241-32AD-4AD4-9AA7-FCD1A9E386E7}">
      <dgm:prSet phldrT="[Text]"/>
      <dgm:spPr>
        <a:xfrm>
          <a:off x="0" y="2226897"/>
          <a:ext cx="3098165"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Canny</a:t>
          </a:r>
        </a:p>
      </dgm:t>
    </dgm:pt>
    <dgm:pt modelId="{2192D6EC-6358-4FB7-9536-73129A863AA9}" type="parTrans" cxnId="{84C45338-1985-4DFA-A281-CBCC67CC93E6}">
      <dgm:prSet/>
      <dgm:spPr/>
      <dgm:t>
        <a:bodyPr/>
        <a:lstStyle/>
        <a:p>
          <a:endParaRPr lang="en-IN"/>
        </a:p>
      </dgm:t>
    </dgm:pt>
    <dgm:pt modelId="{0EC2CE75-69C0-4030-931A-49B2ACF00144}" type="sibTrans" cxnId="{84C45338-1985-4DFA-A281-CBCC67CC93E6}">
      <dgm:prSet/>
      <dgm:spPr/>
      <dgm:t>
        <a:bodyPr/>
        <a:lstStyle/>
        <a:p>
          <a:endParaRPr lang="en-IN"/>
        </a:p>
      </dgm:t>
    </dgm:pt>
    <dgm:pt modelId="{18173DBB-35E0-4755-9217-4F26DD009828}">
      <dgm:prSet phldrT="[Text]"/>
      <dgm:spPr>
        <a:xfrm>
          <a:off x="1549082" y="1281969"/>
          <a:ext cx="1549082"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Contrast Improvement</a:t>
          </a:r>
        </a:p>
      </dgm:t>
    </dgm:pt>
    <dgm:pt modelId="{2ED58247-C8DC-4569-BF2E-5D49ACB45D10}" type="sibTrans" cxnId="{BEB03507-66C3-4E87-A432-97CE8018D3D3}">
      <dgm:prSet/>
      <dgm:spPr/>
      <dgm:t>
        <a:bodyPr/>
        <a:lstStyle/>
        <a:p>
          <a:endParaRPr lang="en-IN"/>
        </a:p>
      </dgm:t>
    </dgm:pt>
    <dgm:pt modelId="{04497C3E-65E6-4B45-A53D-854ED8F30703}" type="parTrans" cxnId="{BEB03507-66C3-4E87-A432-97CE8018D3D3}">
      <dgm:prSet/>
      <dgm:spPr/>
      <dgm:t>
        <a:bodyPr/>
        <a:lstStyle/>
        <a:p>
          <a:endParaRPr lang="en-IN"/>
        </a:p>
      </dgm:t>
    </dgm:pt>
    <dgm:pt modelId="{C9847409-0817-4DC1-8DDD-F52A0F2E9EA6}">
      <dgm:prSet phldrT="[Text]"/>
      <dgm:spPr>
        <a:xfrm rot="10800000">
          <a:off x="0" y="2836888"/>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Feature Extraction</a:t>
          </a:r>
        </a:p>
      </dgm:t>
    </dgm:pt>
    <dgm:pt modelId="{36B47FD9-2B08-4BDB-959D-B954BB55CCF0}" type="parTrans" cxnId="{7206BA01-82B4-4A5D-910F-7F1E0E842451}">
      <dgm:prSet/>
      <dgm:spPr/>
      <dgm:t>
        <a:bodyPr/>
        <a:lstStyle/>
        <a:p>
          <a:endParaRPr lang="en-IN"/>
        </a:p>
      </dgm:t>
    </dgm:pt>
    <dgm:pt modelId="{9E5C3743-2BD0-4034-B85D-8B187C6F49F2}" type="sibTrans" cxnId="{7206BA01-82B4-4A5D-910F-7F1E0E842451}">
      <dgm:prSet/>
      <dgm:spPr/>
      <dgm:t>
        <a:bodyPr/>
        <a:lstStyle/>
        <a:p>
          <a:endParaRPr lang="en-IN"/>
        </a:p>
      </dgm:t>
    </dgm:pt>
    <dgm:pt modelId="{D5C29DB1-9711-43D6-BC76-864DBF0E460C}">
      <dgm:prSet phldrT="[Text]"/>
      <dgm:spPr>
        <a:xfrm>
          <a:off x="0" y="3168894"/>
          <a:ext cx="3098165"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GLCM</a:t>
          </a:r>
        </a:p>
      </dgm:t>
    </dgm:pt>
    <dgm:pt modelId="{867A5981-BCF6-43B3-A911-EC888F307F23}" type="parTrans" cxnId="{EB6A68CB-FAB1-4989-906B-BCD29C470F25}">
      <dgm:prSet/>
      <dgm:spPr/>
      <dgm:t>
        <a:bodyPr/>
        <a:lstStyle/>
        <a:p>
          <a:endParaRPr lang="en-IN"/>
        </a:p>
      </dgm:t>
    </dgm:pt>
    <dgm:pt modelId="{10840A40-5A4E-462C-A37B-E5B0D19F2F4D}" type="sibTrans" cxnId="{EB6A68CB-FAB1-4989-906B-BCD29C470F25}">
      <dgm:prSet/>
      <dgm:spPr/>
      <dgm:t>
        <a:bodyPr/>
        <a:lstStyle/>
        <a:p>
          <a:endParaRPr lang="en-IN"/>
        </a:p>
      </dgm:t>
    </dgm:pt>
    <dgm:pt modelId="{E9E19069-FE12-475C-89AA-0797803E7A35}">
      <dgm:prSet phldrT="[Text]"/>
      <dgm:spPr>
        <a:xfrm>
          <a:off x="0" y="3781816"/>
          <a:ext cx="3098165" cy="620438"/>
        </a:xfrm>
        <a:prstGeom prst="rec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Classification</a:t>
          </a:r>
        </a:p>
      </dgm:t>
    </dgm:pt>
    <dgm:pt modelId="{7A61C48D-9EC5-4292-ACC0-C6A6A52D9F47}" type="parTrans" cxnId="{2A250887-62D1-4D70-B2D8-226DFA2D0119}">
      <dgm:prSet/>
      <dgm:spPr/>
      <dgm:t>
        <a:bodyPr/>
        <a:lstStyle/>
        <a:p>
          <a:endParaRPr lang="en-IN"/>
        </a:p>
      </dgm:t>
    </dgm:pt>
    <dgm:pt modelId="{50A09473-8513-483C-9D23-0A63239E7F83}" type="sibTrans" cxnId="{2A250887-62D1-4D70-B2D8-226DFA2D0119}">
      <dgm:prSet/>
      <dgm:spPr/>
      <dgm:t>
        <a:bodyPr/>
        <a:lstStyle/>
        <a:p>
          <a:endParaRPr lang="en-IN"/>
        </a:p>
      </dgm:t>
    </dgm:pt>
    <dgm:pt modelId="{059BB6B2-6786-48E6-872A-6AF1FBE1410A}">
      <dgm:prSet phldrT="[Text]"/>
      <dgm:spPr>
        <a:xfrm>
          <a:off x="378"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SVM</a:t>
          </a:r>
        </a:p>
      </dgm:t>
    </dgm:pt>
    <dgm:pt modelId="{30E9CC8E-B67E-4867-8C75-0377E3CBD35C}" type="parTrans" cxnId="{0758700D-28C4-4C01-B3BC-8AFCF0049B09}">
      <dgm:prSet/>
      <dgm:spPr/>
      <dgm:t>
        <a:bodyPr/>
        <a:lstStyle/>
        <a:p>
          <a:endParaRPr lang="en-IN"/>
        </a:p>
      </dgm:t>
    </dgm:pt>
    <dgm:pt modelId="{84E00920-CC1F-4A0E-B650-6424CAAA7FC5}" type="sibTrans" cxnId="{0758700D-28C4-4C01-B3BC-8AFCF0049B09}">
      <dgm:prSet/>
      <dgm:spPr/>
      <dgm:t>
        <a:bodyPr/>
        <a:lstStyle/>
        <a:p>
          <a:endParaRPr lang="en-IN"/>
        </a:p>
      </dgm:t>
    </dgm:pt>
    <dgm:pt modelId="{C9EC0DA9-363B-44C3-8B5B-E8C22356DCD8}">
      <dgm:prSet phldrT="[Text]"/>
      <dgm:spPr>
        <a:xfrm>
          <a:off x="619859"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Decision Tree</a:t>
          </a:r>
        </a:p>
      </dgm:t>
    </dgm:pt>
    <dgm:pt modelId="{BFB52157-E12F-41CA-8CE1-4B5CD4ED6A0E}" type="parTrans" cxnId="{D6575E66-7909-4F61-84F8-1BC953E91908}">
      <dgm:prSet/>
      <dgm:spPr/>
      <dgm:t>
        <a:bodyPr/>
        <a:lstStyle/>
        <a:p>
          <a:endParaRPr lang="en-IN"/>
        </a:p>
      </dgm:t>
    </dgm:pt>
    <dgm:pt modelId="{179A1120-0799-424A-8D1B-F625E1F36BBD}" type="sibTrans" cxnId="{D6575E66-7909-4F61-84F8-1BC953E91908}">
      <dgm:prSet/>
      <dgm:spPr/>
      <dgm:t>
        <a:bodyPr/>
        <a:lstStyle/>
        <a:p>
          <a:endParaRPr lang="en-IN"/>
        </a:p>
      </dgm:t>
    </dgm:pt>
    <dgm:pt modelId="{6EC1C584-87DE-4BC4-824D-59A84D213FFF}">
      <dgm:prSet phldrT="[Text]"/>
      <dgm:spPr>
        <a:xfrm>
          <a:off x="1239341"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Naive Bayes</a:t>
          </a:r>
        </a:p>
      </dgm:t>
    </dgm:pt>
    <dgm:pt modelId="{C3CDD3DF-4894-4772-B19C-D05145EDB726}" type="parTrans" cxnId="{02045111-1B07-4659-951F-9CB0C2E03F1A}">
      <dgm:prSet/>
      <dgm:spPr/>
      <dgm:t>
        <a:bodyPr/>
        <a:lstStyle/>
        <a:p>
          <a:endParaRPr lang="en-IN"/>
        </a:p>
      </dgm:t>
    </dgm:pt>
    <dgm:pt modelId="{10BEC844-8D42-429D-B218-404727437D7A}" type="sibTrans" cxnId="{02045111-1B07-4659-951F-9CB0C2E03F1A}">
      <dgm:prSet/>
      <dgm:spPr/>
      <dgm:t>
        <a:bodyPr/>
        <a:lstStyle/>
        <a:p>
          <a:endParaRPr lang="en-IN"/>
        </a:p>
      </dgm:t>
    </dgm:pt>
    <dgm:pt modelId="{914174C8-EA3D-43F2-BC6B-BA143B8D0C9A}">
      <dgm:prSet phldrT="[Text]"/>
      <dgm:spPr>
        <a:xfrm>
          <a:off x="1858823"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Random Forest</a:t>
          </a:r>
        </a:p>
      </dgm:t>
    </dgm:pt>
    <dgm:pt modelId="{69F9FF3B-6808-439E-B84F-5228BC3F31CC}" type="parTrans" cxnId="{0CB5B606-30B6-4DAD-B51F-B4832EC90AB0}">
      <dgm:prSet/>
      <dgm:spPr/>
      <dgm:t>
        <a:bodyPr/>
        <a:lstStyle/>
        <a:p>
          <a:endParaRPr lang="en-IN"/>
        </a:p>
      </dgm:t>
    </dgm:pt>
    <dgm:pt modelId="{AFDE2B51-47A2-46F2-AEC7-BE5890FC11D2}" type="sibTrans" cxnId="{0CB5B606-30B6-4DAD-B51F-B4832EC90AB0}">
      <dgm:prSet/>
      <dgm:spPr/>
      <dgm:t>
        <a:bodyPr/>
        <a:lstStyle/>
        <a:p>
          <a:endParaRPr lang="en-IN"/>
        </a:p>
      </dgm:t>
    </dgm:pt>
    <dgm:pt modelId="{3FD7E6A2-A622-4C6D-AD72-42DBDD573D7E}">
      <dgm:prSet phldrT="[Text]"/>
      <dgm:spPr>
        <a:xfrm>
          <a:off x="2478305"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KNN</a:t>
          </a:r>
        </a:p>
      </dgm:t>
    </dgm:pt>
    <dgm:pt modelId="{08F6724D-E9DD-41A5-A46E-C65B9A201263}" type="parTrans" cxnId="{2E91465A-886F-406A-B40E-2900E4A9E091}">
      <dgm:prSet/>
      <dgm:spPr/>
      <dgm:t>
        <a:bodyPr/>
        <a:lstStyle/>
        <a:p>
          <a:endParaRPr lang="en-IN"/>
        </a:p>
      </dgm:t>
    </dgm:pt>
    <dgm:pt modelId="{91082CFD-A5FD-4D3B-A5A6-E46BCDBE995C}" type="sibTrans" cxnId="{2E91465A-886F-406A-B40E-2900E4A9E091}">
      <dgm:prSet/>
      <dgm:spPr/>
      <dgm:t>
        <a:bodyPr/>
        <a:lstStyle/>
        <a:p>
          <a:endParaRPr lang="en-IN"/>
        </a:p>
      </dgm:t>
    </dgm:pt>
    <dgm:pt modelId="{FE62CB39-F6B7-4B16-B0CB-CF19ABAD4A3A}" type="pres">
      <dgm:prSet presAssocID="{61E54B32-75F3-4422-B93E-E4C0D8CD3E62}" presName="Name0" presStyleCnt="0">
        <dgm:presLayoutVars>
          <dgm:dir/>
          <dgm:animLvl val="lvl"/>
          <dgm:resizeHandles val="exact"/>
        </dgm:presLayoutVars>
      </dgm:prSet>
      <dgm:spPr/>
    </dgm:pt>
    <dgm:pt modelId="{A247E24C-F432-4789-BB4A-60BF2E77B2CF}" type="pres">
      <dgm:prSet presAssocID="{E9E19069-FE12-475C-89AA-0797803E7A35}" presName="boxAndChildren" presStyleCnt="0"/>
      <dgm:spPr/>
    </dgm:pt>
    <dgm:pt modelId="{E01C9D78-C51E-4BDC-B617-E0540EF98798}" type="pres">
      <dgm:prSet presAssocID="{E9E19069-FE12-475C-89AA-0797803E7A35}" presName="parentTextBox" presStyleLbl="node1" presStyleIdx="0" presStyleCnt="5"/>
      <dgm:spPr/>
    </dgm:pt>
    <dgm:pt modelId="{F57864CD-BB99-4A93-B5F3-A3B0248E138E}" type="pres">
      <dgm:prSet presAssocID="{E9E19069-FE12-475C-89AA-0797803E7A35}" presName="entireBox" presStyleLbl="node1" presStyleIdx="0" presStyleCnt="5"/>
      <dgm:spPr/>
    </dgm:pt>
    <dgm:pt modelId="{D3B6A006-2FD4-4A32-A891-B77CF53599CB}" type="pres">
      <dgm:prSet presAssocID="{E9E19069-FE12-475C-89AA-0797803E7A35}" presName="descendantBox" presStyleCnt="0"/>
      <dgm:spPr/>
    </dgm:pt>
    <dgm:pt modelId="{856FB02D-78F4-47F0-BB76-C834900AE9C8}" type="pres">
      <dgm:prSet presAssocID="{059BB6B2-6786-48E6-872A-6AF1FBE1410A}" presName="childTextBox" presStyleLbl="fgAccFollowNode1" presStyleIdx="0" presStyleCnt="9">
        <dgm:presLayoutVars>
          <dgm:bulletEnabled val="1"/>
        </dgm:presLayoutVars>
      </dgm:prSet>
      <dgm:spPr/>
    </dgm:pt>
    <dgm:pt modelId="{265BE7D8-FA0F-4C94-A55B-47F3DB2DC476}" type="pres">
      <dgm:prSet presAssocID="{C9EC0DA9-363B-44C3-8B5B-E8C22356DCD8}" presName="childTextBox" presStyleLbl="fgAccFollowNode1" presStyleIdx="1" presStyleCnt="9">
        <dgm:presLayoutVars>
          <dgm:bulletEnabled val="1"/>
        </dgm:presLayoutVars>
      </dgm:prSet>
      <dgm:spPr/>
    </dgm:pt>
    <dgm:pt modelId="{430B7292-AEE0-418E-ABDC-9788A3184161}" type="pres">
      <dgm:prSet presAssocID="{6EC1C584-87DE-4BC4-824D-59A84D213FFF}" presName="childTextBox" presStyleLbl="fgAccFollowNode1" presStyleIdx="2" presStyleCnt="9">
        <dgm:presLayoutVars>
          <dgm:bulletEnabled val="1"/>
        </dgm:presLayoutVars>
      </dgm:prSet>
      <dgm:spPr/>
    </dgm:pt>
    <dgm:pt modelId="{D7E5B14D-DE5E-4F64-BF60-1FB791A8F180}" type="pres">
      <dgm:prSet presAssocID="{914174C8-EA3D-43F2-BC6B-BA143B8D0C9A}" presName="childTextBox" presStyleLbl="fgAccFollowNode1" presStyleIdx="3" presStyleCnt="9">
        <dgm:presLayoutVars>
          <dgm:bulletEnabled val="1"/>
        </dgm:presLayoutVars>
      </dgm:prSet>
      <dgm:spPr/>
    </dgm:pt>
    <dgm:pt modelId="{1C853F49-11E8-4EE6-8C3B-B6CB6E792758}" type="pres">
      <dgm:prSet presAssocID="{3FD7E6A2-A622-4C6D-AD72-42DBDD573D7E}" presName="childTextBox" presStyleLbl="fgAccFollowNode1" presStyleIdx="4" presStyleCnt="9">
        <dgm:presLayoutVars>
          <dgm:bulletEnabled val="1"/>
        </dgm:presLayoutVars>
      </dgm:prSet>
      <dgm:spPr/>
    </dgm:pt>
    <dgm:pt modelId="{308939DB-F8A2-4A73-9947-960CB980E865}" type="pres">
      <dgm:prSet presAssocID="{9E5C3743-2BD0-4034-B85D-8B187C6F49F2}" presName="sp" presStyleCnt="0"/>
      <dgm:spPr/>
    </dgm:pt>
    <dgm:pt modelId="{B7CC3F18-C628-417B-AE35-4E5BF9E8D31E}" type="pres">
      <dgm:prSet presAssocID="{C9847409-0817-4DC1-8DDD-F52A0F2E9EA6}" presName="arrowAndChildren" presStyleCnt="0"/>
      <dgm:spPr/>
    </dgm:pt>
    <dgm:pt modelId="{2833380B-C077-4D03-B348-918BFAEC7C53}" type="pres">
      <dgm:prSet presAssocID="{C9847409-0817-4DC1-8DDD-F52A0F2E9EA6}" presName="parentTextArrow" presStyleLbl="node1" presStyleIdx="0" presStyleCnt="5"/>
      <dgm:spPr/>
    </dgm:pt>
    <dgm:pt modelId="{3BDFF242-B9D1-4E2A-B3DA-AA9B23B2E95C}" type="pres">
      <dgm:prSet presAssocID="{C9847409-0817-4DC1-8DDD-F52A0F2E9EA6}" presName="arrow" presStyleLbl="node1" presStyleIdx="1" presStyleCnt="5"/>
      <dgm:spPr/>
    </dgm:pt>
    <dgm:pt modelId="{65A3DB4F-51AC-4FBF-910B-65DA79EF072E}" type="pres">
      <dgm:prSet presAssocID="{C9847409-0817-4DC1-8DDD-F52A0F2E9EA6}" presName="descendantArrow" presStyleCnt="0"/>
      <dgm:spPr/>
    </dgm:pt>
    <dgm:pt modelId="{2C8790BB-64E3-4A9E-AB3D-B653DDC3FF80}" type="pres">
      <dgm:prSet presAssocID="{D5C29DB1-9711-43D6-BC76-864DBF0E460C}" presName="childTextArrow" presStyleLbl="fgAccFollowNode1" presStyleIdx="5" presStyleCnt="9" custLinFactNeighborX="-378" custLinFactNeighborY="-1027">
        <dgm:presLayoutVars>
          <dgm:bulletEnabled val="1"/>
        </dgm:presLayoutVars>
      </dgm:prSet>
      <dgm:spPr/>
    </dgm:pt>
    <dgm:pt modelId="{F5443C52-0676-41AE-B884-505506CBD715}" type="pres">
      <dgm:prSet presAssocID="{3AB84B9B-4273-42EE-8ACB-94F1AE8A1FF1}" presName="sp" presStyleCnt="0"/>
      <dgm:spPr/>
    </dgm:pt>
    <dgm:pt modelId="{BB5A16C2-F59B-4792-AE1C-B068CB7EAF75}" type="pres">
      <dgm:prSet presAssocID="{7C336DE3-92BE-414B-BE79-3DB298A8ECF2}" presName="arrowAndChildren" presStyleCnt="0"/>
      <dgm:spPr/>
    </dgm:pt>
    <dgm:pt modelId="{12CC8E05-C520-4AFE-B017-3F5777E6B8E3}" type="pres">
      <dgm:prSet presAssocID="{7C336DE3-92BE-414B-BE79-3DB298A8ECF2}" presName="parentTextArrow" presStyleLbl="node1" presStyleIdx="1" presStyleCnt="5"/>
      <dgm:spPr/>
    </dgm:pt>
    <dgm:pt modelId="{D6BD2469-C814-4EC6-806E-1BF26D2177F0}" type="pres">
      <dgm:prSet presAssocID="{7C336DE3-92BE-414B-BE79-3DB298A8ECF2}" presName="arrow" presStyleLbl="node1" presStyleIdx="2" presStyleCnt="5"/>
      <dgm:spPr/>
    </dgm:pt>
    <dgm:pt modelId="{BF0F302C-93CE-4B23-BFE7-D979335D0537}" type="pres">
      <dgm:prSet presAssocID="{7C336DE3-92BE-414B-BE79-3DB298A8ECF2}" presName="descendantArrow" presStyleCnt="0"/>
      <dgm:spPr/>
    </dgm:pt>
    <dgm:pt modelId="{375B91E2-4ED0-43F2-9083-7297E25A4935}" type="pres">
      <dgm:prSet presAssocID="{0EC1F241-32AD-4AD4-9AA7-FCD1A9E386E7}" presName="childTextArrow" presStyleLbl="fgAccFollowNode1" presStyleIdx="6" presStyleCnt="9">
        <dgm:presLayoutVars>
          <dgm:bulletEnabled val="1"/>
        </dgm:presLayoutVars>
      </dgm:prSet>
      <dgm:spPr/>
    </dgm:pt>
    <dgm:pt modelId="{229111F9-2B98-4A62-A113-52E5CFB52DE0}" type="pres">
      <dgm:prSet presAssocID="{AAE6B3E8-1840-4B33-B147-8FAC83694364}" presName="sp" presStyleCnt="0"/>
      <dgm:spPr/>
    </dgm:pt>
    <dgm:pt modelId="{813B194B-5D73-4E46-99A8-A108753E9B20}" type="pres">
      <dgm:prSet presAssocID="{71D74DC8-33F0-42BF-915E-6AFAD90648D7}" presName="arrowAndChildren" presStyleCnt="0"/>
      <dgm:spPr/>
    </dgm:pt>
    <dgm:pt modelId="{531AF6A5-A66D-4B3D-AC1C-483A53CD3B32}" type="pres">
      <dgm:prSet presAssocID="{71D74DC8-33F0-42BF-915E-6AFAD90648D7}" presName="parentTextArrow" presStyleLbl="node1" presStyleIdx="2" presStyleCnt="5"/>
      <dgm:spPr/>
    </dgm:pt>
    <dgm:pt modelId="{3847B279-307A-4D29-A703-F9C5D235972E}" type="pres">
      <dgm:prSet presAssocID="{71D74DC8-33F0-42BF-915E-6AFAD90648D7}" presName="arrow" presStyleLbl="node1" presStyleIdx="3" presStyleCnt="5"/>
      <dgm:spPr/>
    </dgm:pt>
    <dgm:pt modelId="{CC38BE99-599F-4C1E-B33A-16CDF204FF78}" type="pres">
      <dgm:prSet presAssocID="{71D74DC8-33F0-42BF-915E-6AFAD90648D7}" presName="descendantArrow" presStyleCnt="0"/>
      <dgm:spPr/>
    </dgm:pt>
    <dgm:pt modelId="{836DA240-C09C-402A-8F76-065D5BE7AD4F}" type="pres">
      <dgm:prSet presAssocID="{17D4CD85-6E76-41E4-BC16-95885F7F0A4B}" presName="childTextArrow" presStyleLbl="fgAccFollowNode1" presStyleIdx="7" presStyleCnt="9">
        <dgm:presLayoutVars>
          <dgm:bulletEnabled val="1"/>
        </dgm:presLayoutVars>
      </dgm:prSet>
      <dgm:spPr/>
    </dgm:pt>
    <dgm:pt modelId="{E4FBD048-C404-4570-B38C-AD3A9A7D4B4D}" type="pres">
      <dgm:prSet presAssocID="{18173DBB-35E0-4755-9217-4F26DD009828}" presName="childTextArrow" presStyleLbl="fgAccFollowNode1" presStyleIdx="8" presStyleCnt="9">
        <dgm:presLayoutVars>
          <dgm:bulletEnabled val="1"/>
        </dgm:presLayoutVars>
      </dgm:prSet>
      <dgm:spPr/>
    </dgm:pt>
    <dgm:pt modelId="{75A6253A-6909-43CC-B743-0D1C71C9BE8B}" type="pres">
      <dgm:prSet presAssocID="{8D8DF4DF-485B-4E48-949B-40FB96D3C961}" presName="sp" presStyleCnt="0"/>
      <dgm:spPr/>
    </dgm:pt>
    <dgm:pt modelId="{AC2F7D2A-A533-4407-AB41-4DE5FDAE6ED9}" type="pres">
      <dgm:prSet presAssocID="{638CFFDC-33F1-46B2-880A-1F37914770B2}" presName="arrowAndChildren" presStyleCnt="0"/>
      <dgm:spPr/>
    </dgm:pt>
    <dgm:pt modelId="{8361E526-537F-4C94-9669-7A3D1AC1B961}" type="pres">
      <dgm:prSet presAssocID="{638CFFDC-33F1-46B2-880A-1F37914770B2}" presName="parentTextArrow" presStyleLbl="node1" presStyleIdx="4" presStyleCnt="5"/>
      <dgm:spPr/>
    </dgm:pt>
  </dgm:ptLst>
  <dgm:cxnLst>
    <dgm:cxn modelId="{713E7200-7EAA-400D-9505-E2861FFD630D}" type="presOf" srcId="{D5C29DB1-9711-43D6-BC76-864DBF0E460C}" destId="{2C8790BB-64E3-4A9E-AB3D-B653DDC3FF80}" srcOrd="0" destOrd="0" presId="urn:microsoft.com/office/officeart/2005/8/layout/process4"/>
    <dgm:cxn modelId="{7206BA01-82B4-4A5D-910F-7F1E0E842451}" srcId="{61E54B32-75F3-4422-B93E-E4C0D8CD3E62}" destId="{C9847409-0817-4DC1-8DDD-F52A0F2E9EA6}" srcOrd="3" destOrd="0" parTransId="{36B47FD9-2B08-4BDB-959D-B954BB55CCF0}" sibTransId="{9E5C3743-2BD0-4034-B85D-8B187C6F49F2}"/>
    <dgm:cxn modelId="{0CB5B606-30B6-4DAD-B51F-B4832EC90AB0}" srcId="{E9E19069-FE12-475C-89AA-0797803E7A35}" destId="{914174C8-EA3D-43F2-BC6B-BA143B8D0C9A}" srcOrd="3" destOrd="0" parTransId="{69F9FF3B-6808-439E-B84F-5228BC3F31CC}" sibTransId="{AFDE2B51-47A2-46F2-AEC7-BE5890FC11D2}"/>
    <dgm:cxn modelId="{BEB03507-66C3-4E87-A432-97CE8018D3D3}" srcId="{71D74DC8-33F0-42BF-915E-6AFAD90648D7}" destId="{18173DBB-35E0-4755-9217-4F26DD009828}" srcOrd="1" destOrd="0" parTransId="{04497C3E-65E6-4B45-A53D-854ED8F30703}" sibTransId="{2ED58247-C8DC-4569-BF2E-5D49ACB45D10}"/>
    <dgm:cxn modelId="{F97F570B-6446-4215-9A14-920235A0E0AC}" srcId="{61E54B32-75F3-4422-B93E-E4C0D8CD3E62}" destId="{638CFFDC-33F1-46B2-880A-1F37914770B2}" srcOrd="0" destOrd="0" parTransId="{21D268C0-9705-480F-A8C3-9E68C2C180E2}" sibTransId="{8D8DF4DF-485B-4E48-949B-40FB96D3C961}"/>
    <dgm:cxn modelId="{0758700D-28C4-4C01-B3BC-8AFCF0049B09}" srcId="{E9E19069-FE12-475C-89AA-0797803E7A35}" destId="{059BB6B2-6786-48E6-872A-6AF1FBE1410A}" srcOrd="0" destOrd="0" parTransId="{30E9CC8E-B67E-4867-8C75-0377E3CBD35C}" sibTransId="{84E00920-CC1F-4A0E-B650-6424CAAA7FC5}"/>
    <dgm:cxn modelId="{5FC91A0E-8578-43A1-8B79-9065CDA8D9A0}" srcId="{61E54B32-75F3-4422-B93E-E4C0D8CD3E62}" destId="{71D74DC8-33F0-42BF-915E-6AFAD90648D7}" srcOrd="1" destOrd="0" parTransId="{26F55AC4-3099-42F4-B82A-DF7F2BE6A17E}" sibTransId="{AAE6B3E8-1840-4B33-B147-8FAC83694364}"/>
    <dgm:cxn modelId="{02045111-1B07-4659-951F-9CB0C2E03F1A}" srcId="{E9E19069-FE12-475C-89AA-0797803E7A35}" destId="{6EC1C584-87DE-4BC4-824D-59A84D213FFF}" srcOrd="2" destOrd="0" parTransId="{C3CDD3DF-4894-4772-B19C-D05145EDB726}" sibTransId="{10BEC844-8D42-429D-B218-404727437D7A}"/>
    <dgm:cxn modelId="{BA70A41E-BC17-48BD-84A2-E42DABB5DD0D}" type="presOf" srcId="{6EC1C584-87DE-4BC4-824D-59A84D213FFF}" destId="{430B7292-AEE0-418E-ABDC-9788A3184161}" srcOrd="0" destOrd="0" presId="urn:microsoft.com/office/officeart/2005/8/layout/process4"/>
    <dgm:cxn modelId="{07BB1932-60B6-41B6-9E0E-7BB7F04A3137}" srcId="{71D74DC8-33F0-42BF-915E-6AFAD90648D7}" destId="{17D4CD85-6E76-41E4-BC16-95885F7F0A4B}" srcOrd="0" destOrd="0" parTransId="{D7601120-F35E-4C39-BB3D-E1A6FE1806D2}" sibTransId="{E3EDF1ED-3A15-4842-A5D2-27E46DE534FC}"/>
    <dgm:cxn modelId="{84C45338-1985-4DFA-A281-CBCC67CC93E6}" srcId="{7C336DE3-92BE-414B-BE79-3DB298A8ECF2}" destId="{0EC1F241-32AD-4AD4-9AA7-FCD1A9E386E7}" srcOrd="0" destOrd="0" parTransId="{2192D6EC-6358-4FB7-9536-73129A863AA9}" sibTransId="{0EC2CE75-69C0-4030-931A-49B2ACF00144}"/>
    <dgm:cxn modelId="{1C4F6F60-EAF1-4ABB-B9C7-CA6946745115}" type="presOf" srcId="{C9EC0DA9-363B-44C3-8B5B-E8C22356DCD8}" destId="{265BE7D8-FA0F-4C94-A55B-47F3DB2DC476}" srcOrd="0" destOrd="0" presId="urn:microsoft.com/office/officeart/2005/8/layout/process4"/>
    <dgm:cxn modelId="{D6575E66-7909-4F61-84F8-1BC953E91908}" srcId="{E9E19069-FE12-475C-89AA-0797803E7A35}" destId="{C9EC0DA9-363B-44C3-8B5B-E8C22356DCD8}" srcOrd="1" destOrd="0" parTransId="{BFB52157-E12F-41CA-8CE1-4B5CD4ED6A0E}" sibTransId="{179A1120-0799-424A-8D1B-F625E1F36BBD}"/>
    <dgm:cxn modelId="{3767624B-E98A-48AB-AA4E-9A42266D2510}" type="presOf" srcId="{E9E19069-FE12-475C-89AA-0797803E7A35}" destId="{F57864CD-BB99-4A93-B5F3-A3B0248E138E}" srcOrd="1" destOrd="0" presId="urn:microsoft.com/office/officeart/2005/8/layout/process4"/>
    <dgm:cxn modelId="{7C57224C-3553-45A5-AE3B-6C73307BA404}" type="presOf" srcId="{7C336DE3-92BE-414B-BE79-3DB298A8ECF2}" destId="{D6BD2469-C814-4EC6-806E-1BF26D2177F0}" srcOrd="1" destOrd="0" presId="urn:microsoft.com/office/officeart/2005/8/layout/process4"/>
    <dgm:cxn modelId="{22C1A74F-E58D-4CFC-B8A1-FB1525C1E958}" type="presOf" srcId="{7C336DE3-92BE-414B-BE79-3DB298A8ECF2}" destId="{12CC8E05-C520-4AFE-B017-3F5777E6B8E3}" srcOrd="0" destOrd="0" presId="urn:microsoft.com/office/officeart/2005/8/layout/process4"/>
    <dgm:cxn modelId="{9CC5F455-42B7-4CB6-AEEB-7818403BA769}" type="presOf" srcId="{C9847409-0817-4DC1-8DDD-F52A0F2E9EA6}" destId="{3BDFF242-B9D1-4E2A-B3DA-AA9B23B2E95C}" srcOrd="1" destOrd="0" presId="urn:microsoft.com/office/officeart/2005/8/layout/process4"/>
    <dgm:cxn modelId="{E0B4C879-3B9E-45B6-9C43-4C8D399D5C43}" srcId="{61E54B32-75F3-4422-B93E-E4C0D8CD3E62}" destId="{7C336DE3-92BE-414B-BE79-3DB298A8ECF2}" srcOrd="2" destOrd="0" parTransId="{D4713B9A-6334-417F-ADA4-F8206F466322}" sibTransId="{3AB84B9B-4273-42EE-8ACB-94F1AE8A1FF1}"/>
    <dgm:cxn modelId="{2E91465A-886F-406A-B40E-2900E4A9E091}" srcId="{E9E19069-FE12-475C-89AA-0797803E7A35}" destId="{3FD7E6A2-A622-4C6D-AD72-42DBDD573D7E}" srcOrd="4" destOrd="0" parTransId="{08F6724D-E9DD-41A5-A46E-C65B9A201263}" sibTransId="{91082CFD-A5FD-4D3B-A5A6-E46BCDBE995C}"/>
    <dgm:cxn modelId="{02772E7D-2D63-4363-A62B-76801D77ECD3}" type="presOf" srcId="{61E54B32-75F3-4422-B93E-E4C0D8CD3E62}" destId="{FE62CB39-F6B7-4B16-B0CB-CF19ABAD4A3A}" srcOrd="0" destOrd="0" presId="urn:microsoft.com/office/officeart/2005/8/layout/process4"/>
    <dgm:cxn modelId="{2A250887-62D1-4D70-B2D8-226DFA2D0119}" srcId="{61E54B32-75F3-4422-B93E-E4C0D8CD3E62}" destId="{E9E19069-FE12-475C-89AA-0797803E7A35}" srcOrd="4" destOrd="0" parTransId="{7A61C48D-9EC5-4292-ACC0-C6A6A52D9F47}" sibTransId="{50A09473-8513-483C-9D23-0A63239E7F83}"/>
    <dgm:cxn modelId="{F9C68488-D9CB-434B-A9C5-C012E898E88F}" type="presOf" srcId="{71D74DC8-33F0-42BF-915E-6AFAD90648D7}" destId="{3847B279-307A-4D29-A703-F9C5D235972E}" srcOrd="1" destOrd="0" presId="urn:microsoft.com/office/officeart/2005/8/layout/process4"/>
    <dgm:cxn modelId="{474A678E-871B-48FC-9C89-2CB7709B0284}" type="presOf" srcId="{059BB6B2-6786-48E6-872A-6AF1FBE1410A}" destId="{856FB02D-78F4-47F0-BB76-C834900AE9C8}" srcOrd="0" destOrd="0" presId="urn:microsoft.com/office/officeart/2005/8/layout/process4"/>
    <dgm:cxn modelId="{B085E69C-A5C2-4E8D-81ED-7CDC747ABF75}" type="presOf" srcId="{17D4CD85-6E76-41E4-BC16-95885F7F0A4B}" destId="{836DA240-C09C-402A-8F76-065D5BE7AD4F}" srcOrd="0" destOrd="0" presId="urn:microsoft.com/office/officeart/2005/8/layout/process4"/>
    <dgm:cxn modelId="{12A1C2A2-B11E-4C59-8EB6-E144284EC6EE}" type="presOf" srcId="{638CFFDC-33F1-46B2-880A-1F37914770B2}" destId="{8361E526-537F-4C94-9669-7A3D1AC1B961}" srcOrd="0" destOrd="0" presId="urn:microsoft.com/office/officeart/2005/8/layout/process4"/>
    <dgm:cxn modelId="{CA930FA5-643A-4576-BDD6-7EE22AFABE6B}" type="presOf" srcId="{0EC1F241-32AD-4AD4-9AA7-FCD1A9E386E7}" destId="{375B91E2-4ED0-43F2-9083-7297E25A4935}" srcOrd="0" destOrd="0" presId="urn:microsoft.com/office/officeart/2005/8/layout/process4"/>
    <dgm:cxn modelId="{EBC64EAD-F54B-4B46-893F-984553E03D56}" type="presOf" srcId="{71D74DC8-33F0-42BF-915E-6AFAD90648D7}" destId="{531AF6A5-A66D-4B3D-AC1C-483A53CD3B32}" srcOrd="0" destOrd="0" presId="urn:microsoft.com/office/officeart/2005/8/layout/process4"/>
    <dgm:cxn modelId="{4D77CDB8-56A7-405F-B969-99FC80C3FB7B}" type="presOf" srcId="{914174C8-EA3D-43F2-BC6B-BA143B8D0C9A}" destId="{D7E5B14D-DE5E-4F64-BF60-1FB791A8F180}" srcOrd="0" destOrd="0" presId="urn:microsoft.com/office/officeart/2005/8/layout/process4"/>
    <dgm:cxn modelId="{EB6A68CB-FAB1-4989-906B-BCD29C470F25}" srcId="{C9847409-0817-4DC1-8DDD-F52A0F2E9EA6}" destId="{D5C29DB1-9711-43D6-BC76-864DBF0E460C}" srcOrd="0" destOrd="0" parTransId="{867A5981-BCF6-43B3-A911-EC888F307F23}" sibTransId="{10840A40-5A4E-462C-A37B-E5B0D19F2F4D}"/>
    <dgm:cxn modelId="{91E879D4-1A05-4420-B5D8-F5B8E8BAEFF5}" type="presOf" srcId="{E9E19069-FE12-475C-89AA-0797803E7A35}" destId="{E01C9D78-C51E-4BDC-B617-E0540EF98798}" srcOrd="0" destOrd="0" presId="urn:microsoft.com/office/officeart/2005/8/layout/process4"/>
    <dgm:cxn modelId="{8D472ED8-D246-4F27-8FF9-9C3A01D04405}" type="presOf" srcId="{3FD7E6A2-A622-4C6D-AD72-42DBDD573D7E}" destId="{1C853F49-11E8-4EE6-8C3B-B6CB6E792758}" srcOrd="0" destOrd="0" presId="urn:microsoft.com/office/officeart/2005/8/layout/process4"/>
    <dgm:cxn modelId="{F8B5FAEF-5A54-4B31-9B17-90CBF2B8668B}" type="presOf" srcId="{C9847409-0817-4DC1-8DDD-F52A0F2E9EA6}" destId="{2833380B-C077-4D03-B348-918BFAEC7C53}" srcOrd="0" destOrd="0" presId="urn:microsoft.com/office/officeart/2005/8/layout/process4"/>
    <dgm:cxn modelId="{365324FE-C97B-4003-B265-3B4C3AB04778}" type="presOf" srcId="{18173DBB-35E0-4755-9217-4F26DD009828}" destId="{E4FBD048-C404-4570-B38C-AD3A9A7D4B4D}" srcOrd="0" destOrd="0" presId="urn:microsoft.com/office/officeart/2005/8/layout/process4"/>
    <dgm:cxn modelId="{F1E11A9E-2185-4D9E-B46B-527F5DDCB048}" type="presParOf" srcId="{FE62CB39-F6B7-4B16-B0CB-CF19ABAD4A3A}" destId="{A247E24C-F432-4789-BB4A-60BF2E77B2CF}" srcOrd="0" destOrd="0" presId="urn:microsoft.com/office/officeart/2005/8/layout/process4"/>
    <dgm:cxn modelId="{E42ACC43-4773-447A-BDF8-4D0CD4FE4D77}" type="presParOf" srcId="{A247E24C-F432-4789-BB4A-60BF2E77B2CF}" destId="{E01C9D78-C51E-4BDC-B617-E0540EF98798}" srcOrd="0" destOrd="0" presId="urn:microsoft.com/office/officeart/2005/8/layout/process4"/>
    <dgm:cxn modelId="{96797E66-59B7-4E02-B531-633721FDBE11}" type="presParOf" srcId="{A247E24C-F432-4789-BB4A-60BF2E77B2CF}" destId="{F57864CD-BB99-4A93-B5F3-A3B0248E138E}" srcOrd="1" destOrd="0" presId="urn:microsoft.com/office/officeart/2005/8/layout/process4"/>
    <dgm:cxn modelId="{43E3C39B-EF4D-47D3-B764-FB413F0A393D}" type="presParOf" srcId="{A247E24C-F432-4789-BB4A-60BF2E77B2CF}" destId="{D3B6A006-2FD4-4A32-A891-B77CF53599CB}" srcOrd="2" destOrd="0" presId="urn:microsoft.com/office/officeart/2005/8/layout/process4"/>
    <dgm:cxn modelId="{58D9505C-339E-4EC8-9141-FB35D7A81D36}" type="presParOf" srcId="{D3B6A006-2FD4-4A32-A891-B77CF53599CB}" destId="{856FB02D-78F4-47F0-BB76-C834900AE9C8}" srcOrd="0" destOrd="0" presId="urn:microsoft.com/office/officeart/2005/8/layout/process4"/>
    <dgm:cxn modelId="{1B3785E4-B437-464B-981C-296641E4659A}" type="presParOf" srcId="{D3B6A006-2FD4-4A32-A891-B77CF53599CB}" destId="{265BE7D8-FA0F-4C94-A55B-47F3DB2DC476}" srcOrd="1" destOrd="0" presId="urn:microsoft.com/office/officeart/2005/8/layout/process4"/>
    <dgm:cxn modelId="{524553D1-95DB-4D5A-8199-6BF5BE1ED67D}" type="presParOf" srcId="{D3B6A006-2FD4-4A32-A891-B77CF53599CB}" destId="{430B7292-AEE0-418E-ABDC-9788A3184161}" srcOrd="2" destOrd="0" presId="urn:microsoft.com/office/officeart/2005/8/layout/process4"/>
    <dgm:cxn modelId="{2759EA81-A8D6-4EB2-AEB7-F2B325968A73}" type="presParOf" srcId="{D3B6A006-2FD4-4A32-A891-B77CF53599CB}" destId="{D7E5B14D-DE5E-4F64-BF60-1FB791A8F180}" srcOrd="3" destOrd="0" presId="urn:microsoft.com/office/officeart/2005/8/layout/process4"/>
    <dgm:cxn modelId="{F3499BAB-D570-4099-85F5-AD89BE640F14}" type="presParOf" srcId="{D3B6A006-2FD4-4A32-A891-B77CF53599CB}" destId="{1C853F49-11E8-4EE6-8C3B-B6CB6E792758}" srcOrd="4" destOrd="0" presId="urn:microsoft.com/office/officeart/2005/8/layout/process4"/>
    <dgm:cxn modelId="{378289AB-7971-49C9-9A0A-D1758FA3449D}" type="presParOf" srcId="{FE62CB39-F6B7-4B16-B0CB-CF19ABAD4A3A}" destId="{308939DB-F8A2-4A73-9947-960CB980E865}" srcOrd="1" destOrd="0" presId="urn:microsoft.com/office/officeart/2005/8/layout/process4"/>
    <dgm:cxn modelId="{2E3B4E91-9848-475C-B9EC-1B87C02B6274}" type="presParOf" srcId="{FE62CB39-F6B7-4B16-B0CB-CF19ABAD4A3A}" destId="{B7CC3F18-C628-417B-AE35-4E5BF9E8D31E}" srcOrd="2" destOrd="0" presId="urn:microsoft.com/office/officeart/2005/8/layout/process4"/>
    <dgm:cxn modelId="{D86712C4-3400-4EB0-87FE-FFBFBA954DA9}" type="presParOf" srcId="{B7CC3F18-C628-417B-AE35-4E5BF9E8D31E}" destId="{2833380B-C077-4D03-B348-918BFAEC7C53}" srcOrd="0" destOrd="0" presId="urn:microsoft.com/office/officeart/2005/8/layout/process4"/>
    <dgm:cxn modelId="{47EACE24-B5DC-41BC-8682-D37DCC53DA17}" type="presParOf" srcId="{B7CC3F18-C628-417B-AE35-4E5BF9E8D31E}" destId="{3BDFF242-B9D1-4E2A-B3DA-AA9B23B2E95C}" srcOrd="1" destOrd="0" presId="urn:microsoft.com/office/officeart/2005/8/layout/process4"/>
    <dgm:cxn modelId="{01163AE1-43CE-4EAC-B519-5F97CE3A2193}" type="presParOf" srcId="{B7CC3F18-C628-417B-AE35-4E5BF9E8D31E}" destId="{65A3DB4F-51AC-4FBF-910B-65DA79EF072E}" srcOrd="2" destOrd="0" presId="urn:microsoft.com/office/officeart/2005/8/layout/process4"/>
    <dgm:cxn modelId="{AE177E07-1D85-4A67-B507-0762DF749E3A}" type="presParOf" srcId="{65A3DB4F-51AC-4FBF-910B-65DA79EF072E}" destId="{2C8790BB-64E3-4A9E-AB3D-B653DDC3FF80}" srcOrd="0" destOrd="0" presId="urn:microsoft.com/office/officeart/2005/8/layout/process4"/>
    <dgm:cxn modelId="{94FF47C7-C50F-4697-B37B-B442F164BEF3}" type="presParOf" srcId="{FE62CB39-F6B7-4B16-B0CB-CF19ABAD4A3A}" destId="{F5443C52-0676-41AE-B884-505506CBD715}" srcOrd="3" destOrd="0" presId="urn:microsoft.com/office/officeart/2005/8/layout/process4"/>
    <dgm:cxn modelId="{540CE1A1-D824-4B76-8433-4A46A79ED47B}" type="presParOf" srcId="{FE62CB39-F6B7-4B16-B0CB-CF19ABAD4A3A}" destId="{BB5A16C2-F59B-4792-AE1C-B068CB7EAF75}" srcOrd="4" destOrd="0" presId="urn:microsoft.com/office/officeart/2005/8/layout/process4"/>
    <dgm:cxn modelId="{F3645F76-8A0E-43C0-9C05-6E4EC12374A6}" type="presParOf" srcId="{BB5A16C2-F59B-4792-AE1C-B068CB7EAF75}" destId="{12CC8E05-C520-4AFE-B017-3F5777E6B8E3}" srcOrd="0" destOrd="0" presId="urn:microsoft.com/office/officeart/2005/8/layout/process4"/>
    <dgm:cxn modelId="{3A98C2A8-5F4D-4FC7-A208-D050EE1A6253}" type="presParOf" srcId="{BB5A16C2-F59B-4792-AE1C-B068CB7EAF75}" destId="{D6BD2469-C814-4EC6-806E-1BF26D2177F0}" srcOrd="1" destOrd="0" presId="urn:microsoft.com/office/officeart/2005/8/layout/process4"/>
    <dgm:cxn modelId="{1F3FF802-0629-4C6C-9784-B6722E896FE4}" type="presParOf" srcId="{BB5A16C2-F59B-4792-AE1C-B068CB7EAF75}" destId="{BF0F302C-93CE-4B23-BFE7-D979335D0537}" srcOrd="2" destOrd="0" presId="urn:microsoft.com/office/officeart/2005/8/layout/process4"/>
    <dgm:cxn modelId="{E6150023-24B3-4919-9280-9B5B1FBC74A0}" type="presParOf" srcId="{BF0F302C-93CE-4B23-BFE7-D979335D0537}" destId="{375B91E2-4ED0-43F2-9083-7297E25A4935}" srcOrd="0" destOrd="0" presId="urn:microsoft.com/office/officeart/2005/8/layout/process4"/>
    <dgm:cxn modelId="{5929D32B-2894-440D-8931-DC59B923917B}" type="presParOf" srcId="{FE62CB39-F6B7-4B16-B0CB-CF19ABAD4A3A}" destId="{229111F9-2B98-4A62-A113-52E5CFB52DE0}" srcOrd="5" destOrd="0" presId="urn:microsoft.com/office/officeart/2005/8/layout/process4"/>
    <dgm:cxn modelId="{EBC2F378-7AFB-4D54-833A-231AA6201548}" type="presParOf" srcId="{FE62CB39-F6B7-4B16-B0CB-CF19ABAD4A3A}" destId="{813B194B-5D73-4E46-99A8-A108753E9B20}" srcOrd="6" destOrd="0" presId="urn:microsoft.com/office/officeart/2005/8/layout/process4"/>
    <dgm:cxn modelId="{52B4F4DE-5E6C-4EB7-B397-E53785FB9173}" type="presParOf" srcId="{813B194B-5D73-4E46-99A8-A108753E9B20}" destId="{531AF6A5-A66D-4B3D-AC1C-483A53CD3B32}" srcOrd="0" destOrd="0" presId="urn:microsoft.com/office/officeart/2005/8/layout/process4"/>
    <dgm:cxn modelId="{A015BBA7-C4A4-406A-B024-526F9B72EE19}" type="presParOf" srcId="{813B194B-5D73-4E46-99A8-A108753E9B20}" destId="{3847B279-307A-4D29-A703-F9C5D235972E}" srcOrd="1" destOrd="0" presId="urn:microsoft.com/office/officeart/2005/8/layout/process4"/>
    <dgm:cxn modelId="{F881C634-6321-4755-9329-D7BA51CFAF58}" type="presParOf" srcId="{813B194B-5D73-4E46-99A8-A108753E9B20}" destId="{CC38BE99-599F-4C1E-B33A-16CDF204FF78}" srcOrd="2" destOrd="0" presId="urn:microsoft.com/office/officeart/2005/8/layout/process4"/>
    <dgm:cxn modelId="{3D63B72D-9C6E-4A72-81B1-9300A50B814D}" type="presParOf" srcId="{CC38BE99-599F-4C1E-B33A-16CDF204FF78}" destId="{836DA240-C09C-402A-8F76-065D5BE7AD4F}" srcOrd="0" destOrd="0" presId="urn:microsoft.com/office/officeart/2005/8/layout/process4"/>
    <dgm:cxn modelId="{54F15A88-A805-41FA-AA27-30566DE1E2D5}" type="presParOf" srcId="{CC38BE99-599F-4C1E-B33A-16CDF204FF78}" destId="{E4FBD048-C404-4570-B38C-AD3A9A7D4B4D}" srcOrd="1" destOrd="0" presId="urn:microsoft.com/office/officeart/2005/8/layout/process4"/>
    <dgm:cxn modelId="{17429FF7-B7BD-4778-9A00-4D1744CB21F4}" type="presParOf" srcId="{FE62CB39-F6B7-4B16-B0CB-CF19ABAD4A3A}" destId="{75A6253A-6909-43CC-B743-0D1C71C9BE8B}" srcOrd="7" destOrd="0" presId="urn:microsoft.com/office/officeart/2005/8/layout/process4"/>
    <dgm:cxn modelId="{C44C4F4A-AD6E-4477-B9D1-F05998377D9B}" type="presParOf" srcId="{FE62CB39-F6B7-4B16-B0CB-CF19ABAD4A3A}" destId="{AC2F7D2A-A533-4407-AB41-4DE5FDAE6ED9}" srcOrd="8" destOrd="0" presId="urn:microsoft.com/office/officeart/2005/8/layout/process4"/>
    <dgm:cxn modelId="{F56E93D4-B3C4-473E-A577-2674AF4AFF23}" type="presParOf" srcId="{AC2F7D2A-A533-4407-AB41-4DE5FDAE6ED9}" destId="{8361E526-537F-4C94-9669-7A3D1AC1B961}"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7864CD-BB99-4A93-B5F3-A3B0248E138E}">
      <dsp:nvSpPr>
        <dsp:cNvPr id="0" name=""/>
        <dsp:cNvSpPr/>
      </dsp:nvSpPr>
      <dsp:spPr>
        <a:xfrm>
          <a:off x="0" y="2799621"/>
          <a:ext cx="3042285" cy="459301"/>
        </a:xfrm>
        <a:prstGeom prst="rec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Classification</a:t>
          </a:r>
        </a:p>
      </dsp:txBody>
      <dsp:txXfrm>
        <a:off x="0" y="2799621"/>
        <a:ext cx="3042285" cy="248022"/>
      </dsp:txXfrm>
    </dsp:sp>
    <dsp:sp modelId="{856FB02D-78F4-47F0-BB76-C834900AE9C8}">
      <dsp:nvSpPr>
        <dsp:cNvPr id="0" name=""/>
        <dsp:cNvSpPr/>
      </dsp:nvSpPr>
      <dsp:spPr>
        <a:xfrm>
          <a:off x="371"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SVM</a:t>
          </a:r>
        </a:p>
      </dsp:txBody>
      <dsp:txXfrm>
        <a:off x="371" y="3038457"/>
        <a:ext cx="608308" cy="211278"/>
      </dsp:txXfrm>
    </dsp:sp>
    <dsp:sp modelId="{265BE7D8-FA0F-4C94-A55B-47F3DB2DC476}">
      <dsp:nvSpPr>
        <dsp:cNvPr id="0" name=""/>
        <dsp:cNvSpPr/>
      </dsp:nvSpPr>
      <dsp:spPr>
        <a:xfrm>
          <a:off x="608679"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Decision Tree</a:t>
          </a:r>
        </a:p>
      </dsp:txBody>
      <dsp:txXfrm>
        <a:off x="608679" y="3038457"/>
        <a:ext cx="608308" cy="211278"/>
      </dsp:txXfrm>
    </dsp:sp>
    <dsp:sp modelId="{430B7292-AEE0-418E-ABDC-9788A3184161}">
      <dsp:nvSpPr>
        <dsp:cNvPr id="0" name=""/>
        <dsp:cNvSpPr/>
      </dsp:nvSpPr>
      <dsp:spPr>
        <a:xfrm>
          <a:off x="1216988"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Naive Bayes</a:t>
          </a:r>
        </a:p>
      </dsp:txBody>
      <dsp:txXfrm>
        <a:off x="1216988" y="3038457"/>
        <a:ext cx="608308" cy="211278"/>
      </dsp:txXfrm>
    </dsp:sp>
    <dsp:sp modelId="{D7E5B14D-DE5E-4F64-BF60-1FB791A8F180}">
      <dsp:nvSpPr>
        <dsp:cNvPr id="0" name=""/>
        <dsp:cNvSpPr/>
      </dsp:nvSpPr>
      <dsp:spPr>
        <a:xfrm>
          <a:off x="1825296"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Random Forest</a:t>
          </a:r>
        </a:p>
      </dsp:txBody>
      <dsp:txXfrm>
        <a:off x="1825296" y="3038457"/>
        <a:ext cx="608308" cy="211278"/>
      </dsp:txXfrm>
    </dsp:sp>
    <dsp:sp modelId="{1C853F49-11E8-4EE6-8C3B-B6CB6E792758}">
      <dsp:nvSpPr>
        <dsp:cNvPr id="0" name=""/>
        <dsp:cNvSpPr/>
      </dsp:nvSpPr>
      <dsp:spPr>
        <a:xfrm>
          <a:off x="2433605"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KNN</a:t>
          </a:r>
        </a:p>
      </dsp:txBody>
      <dsp:txXfrm>
        <a:off x="2433605" y="3038457"/>
        <a:ext cx="608308" cy="211278"/>
      </dsp:txXfrm>
    </dsp:sp>
    <dsp:sp modelId="{3BDFF242-B9D1-4E2A-B3DA-AA9B23B2E95C}">
      <dsp:nvSpPr>
        <dsp:cNvPr id="0" name=""/>
        <dsp:cNvSpPr/>
      </dsp:nvSpPr>
      <dsp:spPr>
        <a:xfrm rot="10800000">
          <a:off x="0" y="2100105"/>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Feature Extraction</a:t>
          </a:r>
        </a:p>
      </dsp:txBody>
      <dsp:txXfrm rot="-10800000">
        <a:off x="0" y="2186944"/>
        <a:ext cx="3042285" cy="161109"/>
      </dsp:txXfrm>
    </dsp:sp>
    <dsp:sp modelId="{2C8790BB-64E3-4A9E-AB3D-B653DDC3FF80}">
      <dsp:nvSpPr>
        <dsp:cNvPr id="0" name=""/>
        <dsp:cNvSpPr/>
      </dsp:nvSpPr>
      <dsp:spPr>
        <a:xfrm>
          <a:off x="0" y="2345884"/>
          <a:ext cx="3042285"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GLCM</a:t>
          </a:r>
        </a:p>
      </dsp:txBody>
      <dsp:txXfrm>
        <a:off x="0" y="2345884"/>
        <a:ext cx="3042285" cy="211215"/>
      </dsp:txXfrm>
    </dsp:sp>
    <dsp:sp modelId="{D6BD2469-C814-4EC6-806E-1BF26D2177F0}">
      <dsp:nvSpPr>
        <dsp:cNvPr id="0" name=""/>
        <dsp:cNvSpPr/>
      </dsp:nvSpPr>
      <dsp:spPr>
        <a:xfrm rot="10800000">
          <a:off x="0" y="1400589"/>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Edge Detection</a:t>
          </a:r>
        </a:p>
      </dsp:txBody>
      <dsp:txXfrm rot="-10800000">
        <a:off x="0" y="1487428"/>
        <a:ext cx="3042285" cy="161109"/>
      </dsp:txXfrm>
    </dsp:sp>
    <dsp:sp modelId="{375B91E2-4ED0-43F2-9083-7297E25A4935}">
      <dsp:nvSpPr>
        <dsp:cNvPr id="0" name=""/>
        <dsp:cNvSpPr/>
      </dsp:nvSpPr>
      <dsp:spPr>
        <a:xfrm>
          <a:off x="0" y="1648538"/>
          <a:ext cx="3042285"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Canny</a:t>
          </a:r>
        </a:p>
      </dsp:txBody>
      <dsp:txXfrm>
        <a:off x="0" y="1648538"/>
        <a:ext cx="3042285" cy="211215"/>
      </dsp:txXfrm>
    </dsp:sp>
    <dsp:sp modelId="{3847B279-307A-4D29-A703-F9C5D235972E}">
      <dsp:nvSpPr>
        <dsp:cNvPr id="0" name=""/>
        <dsp:cNvSpPr/>
      </dsp:nvSpPr>
      <dsp:spPr>
        <a:xfrm rot="10800000">
          <a:off x="0" y="701074"/>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Pre - Processing</a:t>
          </a:r>
        </a:p>
      </dsp:txBody>
      <dsp:txXfrm rot="-10800000">
        <a:off x="0" y="787913"/>
        <a:ext cx="3042285" cy="161109"/>
      </dsp:txXfrm>
    </dsp:sp>
    <dsp:sp modelId="{836DA240-C09C-402A-8F76-065D5BE7AD4F}">
      <dsp:nvSpPr>
        <dsp:cNvPr id="0" name=""/>
        <dsp:cNvSpPr/>
      </dsp:nvSpPr>
      <dsp:spPr>
        <a:xfrm>
          <a:off x="0" y="949022"/>
          <a:ext cx="1521142"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Remove Noise</a:t>
          </a:r>
        </a:p>
      </dsp:txBody>
      <dsp:txXfrm>
        <a:off x="0" y="949022"/>
        <a:ext cx="1521142" cy="211215"/>
      </dsp:txXfrm>
    </dsp:sp>
    <dsp:sp modelId="{E4FBD048-C404-4570-B38C-AD3A9A7D4B4D}">
      <dsp:nvSpPr>
        <dsp:cNvPr id="0" name=""/>
        <dsp:cNvSpPr/>
      </dsp:nvSpPr>
      <dsp:spPr>
        <a:xfrm>
          <a:off x="1521142" y="949022"/>
          <a:ext cx="1521142"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Contrast Improvement</a:t>
          </a:r>
        </a:p>
      </dsp:txBody>
      <dsp:txXfrm>
        <a:off x="1521142" y="949022"/>
        <a:ext cx="1521142" cy="211215"/>
      </dsp:txXfrm>
    </dsp:sp>
    <dsp:sp modelId="{8361E526-537F-4C94-9669-7A3D1AC1B961}">
      <dsp:nvSpPr>
        <dsp:cNvPr id="0" name=""/>
        <dsp:cNvSpPr/>
      </dsp:nvSpPr>
      <dsp:spPr>
        <a:xfrm rot="10800000">
          <a:off x="0" y="1558"/>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X-Ray Image</a:t>
          </a:r>
        </a:p>
      </dsp:txBody>
      <dsp:txXfrm rot="10800000">
        <a:off x="0" y="1558"/>
        <a:ext cx="3042285" cy="4590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1DFC9-5164-4031-AB01-ABB3A046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2393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17197</CharactersWithSpaces>
  <SharedDoc>false</SharedDoc>
  <HLinks>
    <vt:vector size="30" baseType="variant">
      <vt:variant>
        <vt:i4>917560</vt:i4>
      </vt:variant>
      <vt:variant>
        <vt:i4>12</vt:i4>
      </vt:variant>
      <vt:variant>
        <vt:i4>0</vt:i4>
      </vt:variant>
      <vt:variant>
        <vt:i4>5</vt:i4>
      </vt:variant>
      <vt:variant>
        <vt:lpwstr>mailto:nagamalleshwar9949@gmail.com</vt:lpwstr>
      </vt:variant>
      <vt:variant>
        <vt:lpwstr/>
      </vt:variant>
      <vt:variant>
        <vt:i4>7209043</vt:i4>
      </vt:variant>
      <vt:variant>
        <vt:i4>9</vt:i4>
      </vt:variant>
      <vt:variant>
        <vt:i4>0</vt:i4>
      </vt:variant>
      <vt:variant>
        <vt:i4>5</vt:i4>
      </vt:variant>
      <vt:variant>
        <vt:lpwstr>mailto:yeruvaganeshreddy@gmail.com</vt:lpwstr>
      </vt:variant>
      <vt:variant>
        <vt:lpwstr/>
      </vt:variant>
      <vt:variant>
        <vt:i4>327786</vt:i4>
      </vt:variant>
      <vt:variant>
        <vt:i4>6</vt:i4>
      </vt:variant>
      <vt:variant>
        <vt:i4>0</vt:i4>
      </vt:variant>
      <vt:variant>
        <vt:i4>5</vt:i4>
      </vt:variant>
      <vt:variant>
        <vt:lpwstr>mailto:sairohitsomu504@gmail.com</vt:lpwstr>
      </vt:variant>
      <vt:variant>
        <vt:lpwstr/>
      </vt:variant>
      <vt:variant>
        <vt:i4>6029437</vt:i4>
      </vt:variant>
      <vt:variant>
        <vt:i4>3</vt:i4>
      </vt:variant>
      <vt:variant>
        <vt:i4>0</vt:i4>
      </vt:variant>
      <vt:variant>
        <vt:i4>5</vt:i4>
      </vt:variant>
      <vt:variant>
        <vt:lpwstr>mailto:batthulasai3@gmail.com3</vt:lpwstr>
      </vt:variant>
      <vt:variant>
        <vt:lpwstr/>
      </vt:variant>
      <vt:variant>
        <vt:i4>4522025</vt:i4>
      </vt:variant>
      <vt:variant>
        <vt:i4>0</vt:i4>
      </vt:variant>
      <vt:variant>
        <vt:i4>0</vt:i4>
      </vt:variant>
      <vt:variant>
        <vt:i4>5</vt:i4>
      </vt:variant>
      <vt:variant>
        <vt:lpwstr>mailto:sureshkunda546@gmail.com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Venkata Durga Praveen Badri</cp:lastModifiedBy>
  <cp:revision>200</cp:revision>
  <cp:lastPrinted>2024-03-19T05:40:00Z</cp:lastPrinted>
  <dcterms:created xsi:type="dcterms:W3CDTF">2024-03-19T05:33:00Z</dcterms:created>
  <dcterms:modified xsi:type="dcterms:W3CDTF">2024-04-01T10:05:00Z</dcterms:modified>
</cp:coreProperties>
</file>