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D63AB" w14:textId="2BDE8588" w:rsidR="00356BDE" w:rsidRPr="00523A2A" w:rsidRDefault="00523A2A">
      <w:pPr>
        <w:rPr>
          <w:b/>
          <w:bCs/>
        </w:rPr>
      </w:pPr>
      <w:r>
        <w:rPr>
          <w:b/>
          <w:bCs/>
        </w:rPr>
        <w:t>TITLE:</w:t>
      </w:r>
    </w:p>
    <w:p w14:paraId="48C9D0A3" w14:textId="46DB6779" w:rsidR="00E013D4" w:rsidRDefault="00E013D4">
      <w:r>
        <w:t xml:space="preserve">Cellular-molecular response to acute hypercapnia mismatch </w:t>
      </w:r>
    </w:p>
    <w:p w14:paraId="6A1D7781" w14:textId="114000D3" w:rsidR="00E013D4" w:rsidRDefault="00E013D4">
      <w:r>
        <w:t xml:space="preserve">Mitochondrial and transcriptional underpinnings of hypercapnic change in conditioned and naïve </w:t>
      </w:r>
      <w:proofErr w:type="gramStart"/>
      <w:r>
        <w:t>cohorts</w:t>
      </w:r>
      <w:proofErr w:type="gramEnd"/>
      <w:r>
        <w:t xml:space="preserve"> </w:t>
      </w:r>
    </w:p>
    <w:p w14:paraId="5F6C4850" w14:textId="2BDEEAB0" w:rsidR="00E013D4" w:rsidRDefault="00E013D4">
      <w:r>
        <w:t>Mitochondrial and transcriptional memory response to hypercapnic seawater</w:t>
      </w:r>
    </w:p>
    <w:p w14:paraId="41E1FEDE" w14:textId="7A374FA2" w:rsidR="00E013D4" w:rsidRPr="00523A2A" w:rsidRDefault="00523A2A">
      <w:pPr>
        <w:rPr>
          <w:b/>
          <w:bCs/>
        </w:rPr>
      </w:pPr>
      <w:r>
        <w:rPr>
          <w:b/>
          <w:bCs/>
        </w:rPr>
        <w:t>AUTHORS</w:t>
      </w:r>
      <w:r w:rsidR="00E013D4" w:rsidRPr="00523A2A">
        <w:rPr>
          <w:b/>
          <w:bCs/>
        </w:rPr>
        <w:t xml:space="preserve">: </w:t>
      </w:r>
    </w:p>
    <w:p w14:paraId="3B61D396" w14:textId="208EC308" w:rsidR="00E013D4" w:rsidRDefault="00E013D4">
      <w:r>
        <w:t xml:space="preserve">Samuel J. Gurr, Lisa Guy, Shannon </w:t>
      </w:r>
      <w:proofErr w:type="spellStart"/>
      <w:r>
        <w:t>Meseck</w:t>
      </w:r>
      <w:proofErr w:type="spellEnd"/>
      <w:r>
        <w:t>,</w:t>
      </w:r>
      <w:r w:rsidRPr="00E013D4">
        <w:t xml:space="preserve"> </w:t>
      </w:r>
      <w:r>
        <w:t>Katherine McFarland,</w:t>
      </w:r>
    </w:p>
    <w:p w14:paraId="51E562A3" w14:textId="26CEC3D9" w:rsidR="00E013D4" w:rsidRPr="00523A2A" w:rsidRDefault="00523A2A">
      <w:pPr>
        <w:rPr>
          <w:b/>
          <w:bCs/>
        </w:rPr>
      </w:pPr>
      <w:r>
        <w:rPr>
          <w:b/>
          <w:bCs/>
        </w:rPr>
        <w:t>ABSTRACT</w:t>
      </w:r>
    </w:p>
    <w:p w14:paraId="28C73A9D" w14:textId="46FA1C1E" w:rsidR="00E013D4" w:rsidRPr="00523A2A" w:rsidRDefault="00523A2A">
      <w:pPr>
        <w:rPr>
          <w:b/>
          <w:bCs/>
        </w:rPr>
      </w:pPr>
      <w:r>
        <w:rPr>
          <w:b/>
          <w:bCs/>
        </w:rPr>
        <w:t>INTRODUCTION</w:t>
      </w:r>
    </w:p>
    <w:p w14:paraId="61D0FF31" w14:textId="324915E7" w:rsidR="00E013D4" w:rsidRPr="00523A2A" w:rsidRDefault="00523A2A">
      <w:pPr>
        <w:rPr>
          <w:b/>
          <w:bCs/>
        </w:rPr>
      </w:pPr>
      <w:r>
        <w:rPr>
          <w:b/>
          <w:bCs/>
        </w:rPr>
        <w:t>METHODS</w:t>
      </w:r>
    </w:p>
    <w:p w14:paraId="6CBE8DDA" w14:textId="6554C4C7" w:rsidR="00182F6A" w:rsidRPr="00523A2A" w:rsidRDefault="001C5FCC">
      <w:pPr>
        <w:rPr>
          <w:b/>
          <w:bCs/>
          <w:i/>
          <w:iCs/>
        </w:rPr>
      </w:pPr>
      <w:r w:rsidRPr="00523A2A">
        <w:rPr>
          <w:b/>
          <w:bCs/>
          <w:i/>
          <w:iCs/>
        </w:rPr>
        <w:t>Animals</w:t>
      </w:r>
    </w:p>
    <w:p w14:paraId="08950AAB" w14:textId="65191203" w:rsidR="001C5FCC" w:rsidRPr="00FC3BD3" w:rsidRDefault="001C5FCC">
      <w:r>
        <w:t xml:space="preserve">Parental Bay scallops reared under low pCO2 (400 </w:t>
      </w:r>
      <w:proofErr w:type="spellStart"/>
      <w:r>
        <w:t>uatm</w:t>
      </w:r>
      <w:proofErr w:type="spellEnd"/>
      <w:r>
        <w:t xml:space="preserve">) and moderately elevated pCO2 (800 </w:t>
      </w:r>
      <w:proofErr w:type="spellStart"/>
      <w:r>
        <w:t>uatm</w:t>
      </w:r>
      <w:proofErr w:type="spellEnd"/>
      <w:r>
        <w:t xml:space="preserve">) </w:t>
      </w:r>
      <w:proofErr w:type="gramStart"/>
      <w:r>
        <w:t>since</w:t>
      </w:r>
      <w:proofErr w:type="gramEnd"/>
      <w:r>
        <w:t xml:space="preserve"> 4 hours post-fertilization were spawned to produce a second generation. Similarly, embryos from both parental cohorts were exposed to matched paternal pCO2 condition at four hours post-fertilization. At settlement, offspring from low pCO2 condition were split and a third larval rearing treatment was added as a severe pCO2 condition (1200), resulting in three Bay scallop cohorts from two parental lines. Scallops were reared under continuous pCO2 conditions until adulthood for this study. Scallops were fed a live mixed algae throughout their live history and composed of differing proportion</w:t>
      </w:r>
      <w:r w:rsidR="00FC3BD3">
        <w:t xml:space="preserve">s of </w:t>
      </w:r>
      <w:proofErr w:type="spellStart"/>
      <w:r w:rsidR="00FC3BD3">
        <w:rPr>
          <w:i/>
          <w:iCs/>
        </w:rPr>
        <w:t>Isochrysis</w:t>
      </w:r>
      <w:proofErr w:type="spellEnd"/>
      <w:r w:rsidR="00FC3BD3">
        <w:rPr>
          <w:i/>
          <w:iCs/>
        </w:rPr>
        <w:t xml:space="preserve">, </w:t>
      </w:r>
      <w:proofErr w:type="spellStart"/>
      <w:r w:rsidR="00FC3BD3">
        <w:rPr>
          <w:i/>
          <w:iCs/>
        </w:rPr>
        <w:t>Chaetoceros</w:t>
      </w:r>
      <w:proofErr w:type="spellEnd"/>
      <w:r w:rsidR="00FC3BD3">
        <w:rPr>
          <w:i/>
          <w:iCs/>
        </w:rPr>
        <w:t xml:space="preserve">, </w:t>
      </w:r>
      <w:r w:rsidR="00FC3BD3">
        <w:t>and</w:t>
      </w:r>
      <w:r w:rsidR="00FC3BD3">
        <w:rPr>
          <w:i/>
          <w:iCs/>
        </w:rPr>
        <w:t xml:space="preserve"> </w:t>
      </w:r>
      <w:proofErr w:type="spellStart"/>
      <w:r w:rsidR="00FC3BD3">
        <w:rPr>
          <w:i/>
          <w:iCs/>
        </w:rPr>
        <w:t>Tetraselmis</w:t>
      </w:r>
      <w:proofErr w:type="spellEnd"/>
      <w:r w:rsidR="00FC3BD3">
        <w:t xml:space="preserve">. </w:t>
      </w:r>
    </w:p>
    <w:p w14:paraId="60221553" w14:textId="31D2D055" w:rsidR="00182F6A" w:rsidRDefault="00182F6A">
      <w:r>
        <w:rPr>
          <w:b/>
          <w:bCs/>
          <w:i/>
          <w:iCs/>
        </w:rPr>
        <w:t>Feeding</w:t>
      </w:r>
    </w:p>
    <w:p w14:paraId="7F8F1901" w14:textId="0B1A9519" w:rsidR="00182F6A" w:rsidRPr="00182F6A" w:rsidRDefault="00182F6A">
      <w:r>
        <w:t xml:space="preserve">Fed continuous mixed-algae diet of </w:t>
      </w:r>
      <w:proofErr w:type="spellStart"/>
      <w:r>
        <w:t>Isocrysis</w:t>
      </w:r>
      <w:proofErr w:type="spellEnd"/>
      <w:r>
        <w:t xml:space="preserve">, </w:t>
      </w:r>
      <w:proofErr w:type="spellStart"/>
      <w:r>
        <w:t>Chaetocerous</w:t>
      </w:r>
      <w:proofErr w:type="spellEnd"/>
      <w:r>
        <w:t xml:space="preserve">, and </w:t>
      </w:r>
      <w:proofErr w:type="spellStart"/>
      <w:r>
        <w:t>Tetraselmis</w:t>
      </w:r>
      <w:proofErr w:type="spellEnd"/>
      <w:r>
        <w:t xml:space="preserve"> – occasionally varied in proportion of algae constituents when available. Seawater flow rate always 1400 mL per minute. Fed 6 mL per minute of algae culture – head tanks composed of 20L Iso, 12 L </w:t>
      </w:r>
      <w:proofErr w:type="spellStart"/>
      <w:r>
        <w:t>chaet</w:t>
      </w:r>
      <w:proofErr w:type="spellEnd"/>
      <w:r>
        <w:t xml:space="preserve"> and 12 L </w:t>
      </w:r>
      <w:proofErr w:type="spellStart"/>
      <w:r>
        <w:t>Tetraselmis</w:t>
      </w:r>
      <w:proofErr w:type="spellEnd"/>
      <w:r>
        <w:t xml:space="preserve"> during the experiment, prior to the experiment approximated the same ratio of species. We have PBR data where relative density == 1 is 10 million </w:t>
      </w:r>
      <w:proofErr w:type="spellStart"/>
      <w:r>
        <w:t>isocrysis</w:t>
      </w:r>
      <w:proofErr w:type="spellEnd"/>
      <w:r>
        <w:t xml:space="preserve"> cells, and 1/10</w:t>
      </w:r>
      <w:r w:rsidRPr="00182F6A">
        <w:rPr>
          <w:vertAlign w:val="superscript"/>
        </w:rPr>
        <w:t>th</w:t>
      </w:r>
      <w:r>
        <w:t xml:space="preserve"> (1 = 1 million cells) for </w:t>
      </w:r>
      <w:proofErr w:type="spellStart"/>
      <w:r>
        <w:t>Tetraselmis</w:t>
      </w:r>
      <w:proofErr w:type="spellEnd"/>
      <w:r>
        <w:t xml:space="preserve">. We also have </w:t>
      </w:r>
      <w:proofErr w:type="spellStart"/>
      <w:r>
        <w:t>chaetocerous</w:t>
      </w:r>
      <w:proofErr w:type="spellEnd"/>
      <w:r>
        <w:t xml:space="preserve"> counts that </w:t>
      </w:r>
      <w:proofErr w:type="spellStart"/>
      <w:r>
        <w:t>Katyenne</w:t>
      </w:r>
      <w:proofErr w:type="spellEnd"/>
      <w:r>
        <w:t xml:space="preserve"> has measured</w:t>
      </w:r>
      <w:r w:rsidR="00BB3D0E">
        <w:t xml:space="preserve"> daily during the first week of the exposure period, relate these values to the relative density of the PBR to back track the cell counts. The mass culture Ply tank has been measured in past months when sufficiently dense via packed cell volume to feed, this value tends to be consistent. </w:t>
      </w:r>
    </w:p>
    <w:p w14:paraId="2E2C7F70" w14:textId="29D195EB" w:rsidR="001C5FCC" w:rsidRDefault="00523A2A">
      <w:pPr>
        <w:rPr>
          <w:b/>
          <w:bCs/>
          <w:i/>
          <w:iCs/>
        </w:rPr>
      </w:pPr>
      <w:r w:rsidRPr="00523A2A">
        <w:rPr>
          <w:b/>
          <w:bCs/>
          <w:i/>
          <w:iCs/>
        </w:rPr>
        <w:t>Re-exposure challenge</w:t>
      </w:r>
    </w:p>
    <w:p w14:paraId="302580F9" w14:textId="77777777" w:rsidR="00182F6A" w:rsidRPr="00523A2A" w:rsidRDefault="00182F6A">
      <w:pPr>
        <w:rPr>
          <w:b/>
          <w:bCs/>
          <w:i/>
          <w:iCs/>
        </w:rPr>
      </w:pPr>
    </w:p>
    <w:p w14:paraId="54BE575B" w14:textId="5B271801" w:rsidR="00D37E48" w:rsidRDefault="00FC3BD3">
      <w:r>
        <w:t xml:space="preserve">For clarity, the following </w:t>
      </w:r>
      <w:r w:rsidR="000027F3">
        <w:t>experimental description represents</w:t>
      </w:r>
      <w:r>
        <w:t xml:space="preserve"> rearing chemistry as pCO2 ‘history’ and the two-week experiment as pCO2 ‘challenge’. </w:t>
      </w:r>
      <w:r w:rsidR="001C5FCC">
        <w:t>Thirty adult Bay scallops from each pCO2 (N = 90 total scallops</w:t>
      </w:r>
      <w:r>
        <w:t>, pCO2history</w:t>
      </w:r>
      <w:r w:rsidR="001C5FCC">
        <w:t xml:space="preserve">) were tagged two weeks prior to a re-exposure challenge and positioned in </w:t>
      </w:r>
      <w:r>
        <w:t>nine tanks with</w:t>
      </w:r>
      <w:r w:rsidR="001C5FCC">
        <w:t xml:space="preserve"> flow-through seawater</w:t>
      </w:r>
      <w:r>
        <w:t xml:space="preserve"> (</w:t>
      </w:r>
      <w:r>
        <w:rPr>
          <w:i/>
          <w:iCs/>
        </w:rPr>
        <w:t>N</w:t>
      </w:r>
      <w:r>
        <w:t>=3 tanks pCO2 treatment-1)</w:t>
      </w:r>
      <w:r w:rsidR="001C5FCC">
        <w:t xml:space="preserve">. </w:t>
      </w:r>
      <w:r>
        <w:t>To initiate the experiment</w:t>
      </w:r>
      <w:r w:rsidR="001C5FCC">
        <w:t xml:space="preserve">, </w:t>
      </w:r>
      <w:r>
        <w:t xml:space="preserve">twenty </w:t>
      </w:r>
      <w:r w:rsidR="001C5FCC">
        <w:t xml:space="preserve">scallops </w:t>
      </w:r>
      <w:r>
        <w:t>were removed from their pCO2 history (6-7 tank-1) and</w:t>
      </w:r>
      <w:r w:rsidR="001C5FCC">
        <w:t xml:space="preserve"> position</w:t>
      </w:r>
      <w:r>
        <w:t xml:space="preserve">ed, in a full reciprocal fashion, </w:t>
      </w:r>
      <w:r>
        <w:lastRenderedPageBreak/>
        <w:t>within each pCO2 level (</w:t>
      </w:r>
      <w:r w:rsidRPr="00FC3BD3">
        <w:t>N</w:t>
      </w:r>
      <w:r>
        <w:t xml:space="preserve">= 10 individuals </w:t>
      </w:r>
      <w:r w:rsidRPr="00FC3BD3">
        <w:rPr>
          <w:i/>
          <w:iCs/>
        </w:rPr>
        <w:t>p</w:t>
      </w:r>
      <w:r>
        <w:t>CO</w:t>
      </w:r>
      <w:r w:rsidRPr="00FC3BD3">
        <w:rPr>
          <w:vertAlign w:val="subscript"/>
        </w:rPr>
        <w:t>2</w:t>
      </w:r>
      <w:r>
        <w:rPr>
          <w:vertAlign w:val="subscript"/>
        </w:rPr>
        <w:t>_</w:t>
      </w:r>
      <w:r w:rsidRPr="00FC3BD3">
        <w:rPr>
          <w:vertAlign w:val="subscript"/>
        </w:rPr>
        <w:t>history</w:t>
      </w:r>
      <w:r>
        <w:rPr>
          <w:vertAlign w:val="subscript"/>
        </w:rPr>
        <w:t xml:space="preserve"> </w:t>
      </w:r>
      <w:r>
        <w:t xml:space="preserve">x </w:t>
      </w:r>
      <w:r w:rsidRPr="00FC3BD3">
        <w:rPr>
          <w:i/>
          <w:iCs/>
        </w:rPr>
        <w:t>p</w:t>
      </w:r>
      <w:r>
        <w:t>CO</w:t>
      </w:r>
      <w:r w:rsidRPr="00FC3BD3">
        <w:rPr>
          <w:vertAlign w:val="subscript"/>
        </w:rPr>
        <w:t>2</w:t>
      </w:r>
      <w:r>
        <w:rPr>
          <w:vertAlign w:val="subscript"/>
        </w:rPr>
        <w:t>_challenge</w:t>
      </w:r>
      <w:r w:rsidRPr="00FC3BD3">
        <w:rPr>
          <w:vertAlign w:val="superscript"/>
        </w:rPr>
        <w:t>-1</w:t>
      </w:r>
      <w:r>
        <w:t xml:space="preserve">) for two weeks. </w:t>
      </w:r>
      <w:r w:rsidR="00D37E48">
        <w:t>S</w:t>
      </w:r>
      <w:r>
        <w:t xml:space="preserve">callops were </w:t>
      </w:r>
      <w:r w:rsidR="00D37E48">
        <w:t>destructively</w:t>
      </w:r>
      <w:r>
        <w:t xml:space="preserve"> sample</w:t>
      </w:r>
      <w:r w:rsidR="00D37E48">
        <w:t>d</w:t>
      </w:r>
      <w:r>
        <w:t xml:space="preserve"> for hemolymph </w:t>
      </w:r>
      <w:r w:rsidR="00D37E48">
        <w:t>extraction and</w:t>
      </w:r>
      <w:r>
        <w:t xml:space="preserve"> gill and adductor tissue </w:t>
      </w:r>
      <w:r w:rsidR="00D37E48">
        <w:t xml:space="preserve">at 24 hours and 14 days of exposure, each time point removed </w:t>
      </w:r>
      <w:r>
        <w:t>45 scallops (</w:t>
      </w:r>
      <w:r w:rsidR="00D37E48">
        <w:rPr>
          <w:i/>
          <w:iCs/>
        </w:rPr>
        <w:t>N</w:t>
      </w:r>
      <w:r w:rsidR="00D37E48">
        <w:t>=</w:t>
      </w:r>
      <w:r w:rsidRPr="00D37E48">
        <w:t>5</w:t>
      </w:r>
      <w:r>
        <w:t xml:space="preserve"> individuals </w:t>
      </w:r>
      <w:r w:rsidRPr="00FC3BD3">
        <w:rPr>
          <w:i/>
          <w:iCs/>
        </w:rPr>
        <w:t>p</w:t>
      </w:r>
      <w:r>
        <w:t>CO</w:t>
      </w:r>
      <w:r w:rsidRPr="00FC3BD3">
        <w:rPr>
          <w:vertAlign w:val="subscript"/>
        </w:rPr>
        <w:t>2</w:t>
      </w:r>
      <w:r>
        <w:rPr>
          <w:vertAlign w:val="subscript"/>
        </w:rPr>
        <w:t>_</w:t>
      </w:r>
      <w:r w:rsidRPr="00FC3BD3">
        <w:rPr>
          <w:vertAlign w:val="subscript"/>
        </w:rPr>
        <w:t>history</w:t>
      </w:r>
      <w:r>
        <w:rPr>
          <w:vertAlign w:val="subscript"/>
        </w:rPr>
        <w:t xml:space="preserve"> </w:t>
      </w:r>
      <w:r>
        <w:t xml:space="preserve">x </w:t>
      </w:r>
      <w:r w:rsidRPr="00FC3BD3">
        <w:rPr>
          <w:i/>
          <w:iCs/>
        </w:rPr>
        <w:t>p</w:t>
      </w:r>
      <w:r>
        <w:t>CO</w:t>
      </w:r>
      <w:r w:rsidRPr="00FC3BD3">
        <w:rPr>
          <w:vertAlign w:val="subscript"/>
        </w:rPr>
        <w:t>2</w:t>
      </w:r>
      <w:r>
        <w:rPr>
          <w:vertAlign w:val="subscript"/>
        </w:rPr>
        <w:t>_</w:t>
      </w:r>
      <w:proofErr w:type="gramStart"/>
      <w:r>
        <w:rPr>
          <w:vertAlign w:val="subscript"/>
        </w:rPr>
        <w:t>challenge</w:t>
      </w:r>
      <w:r w:rsidRPr="00FC3BD3">
        <w:rPr>
          <w:vertAlign w:val="superscript"/>
        </w:rPr>
        <w:t>-1</w:t>
      </w:r>
      <w:proofErr w:type="gramEnd"/>
      <w:r>
        <w:t>)</w:t>
      </w:r>
      <w:r w:rsidR="00D37E48">
        <w:t>.</w:t>
      </w:r>
      <w:r>
        <w:t xml:space="preserve"> </w:t>
      </w:r>
    </w:p>
    <w:p w14:paraId="5C92D0D4" w14:textId="057D03A3" w:rsidR="00D37E48" w:rsidRPr="00523A2A" w:rsidRDefault="00523A2A">
      <w:pPr>
        <w:rPr>
          <w:b/>
          <w:bCs/>
          <w:i/>
          <w:iCs/>
        </w:rPr>
      </w:pPr>
      <w:r w:rsidRPr="00523A2A">
        <w:rPr>
          <w:b/>
          <w:bCs/>
          <w:i/>
          <w:iCs/>
        </w:rPr>
        <w:t>Hemolymph extraction and flow cytometry</w:t>
      </w:r>
    </w:p>
    <w:p w14:paraId="2F333D10" w14:textId="70CA98F8" w:rsidR="001C5FCC" w:rsidRDefault="001C5FCC">
      <w:r w:rsidRPr="00FC3BD3">
        <w:t>00</w:t>
      </w:r>
      <w:r>
        <w:t xml:space="preserve"> </w:t>
      </w:r>
      <w:proofErr w:type="spellStart"/>
      <w:r>
        <w:t>ul</w:t>
      </w:r>
      <w:proofErr w:type="spellEnd"/>
      <w:r>
        <w:t xml:space="preserve"> of hemolymph was extracted from the adductor muscle of 45 adult scallops (spawned August 2022) on May 2</w:t>
      </w:r>
      <w:r w:rsidRPr="001C5FCC">
        <w:rPr>
          <w:vertAlign w:val="superscript"/>
        </w:rPr>
        <w:t>nd</w:t>
      </w:r>
      <w:r>
        <w:t xml:space="preserve"> and May 16</w:t>
      </w:r>
      <w:r w:rsidRPr="001C5FCC">
        <w:rPr>
          <w:vertAlign w:val="superscript"/>
        </w:rPr>
        <w:t>th</w:t>
      </w:r>
      <w:r>
        <w:t xml:space="preserve"> 2023 </w:t>
      </w:r>
      <w:proofErr w:type="gramStart"/>
      <w:r>
        <w:t>( ~</w:t>
      </w:r>
      <w:proofErr w:type="gramEnd"/>
      <w:r>
        <w:t xml:space="preserve">1.5 years in age). </w:t>
      </w:r>
    </w:p>
    <w:p w14:paraId="275B4ED1" w14:textId="4977F123" w:rsidR="00523A2A" w:rsidRPr="00523A2A" w:rsidRDefault="00523A2A">
      <w:pPr>
        <w:rPr>
          <w:b/>
          <w:bCs/>
        </w:rPr>
      </w:pPr>
      <w:r w:rsidRPr="00523A2A">
        <w:rPr>
          <w:b/>
          <w:bCs/>
          <w:i/>
          <w:iCs/>
        </w:rPr>
        <w:t xml:space="preserve">Tissue homogenate assays </w:t>
      </w:r>
    </w:p>
    <w:p w14:paraId="6879114C" w14:textId="196AB7EA" w:rsidR="00523A2A" w:rsidRPr="00523A2A" w:rsidRDefault="00523A2A">
      <w:r w:rsidRPr="00523A2A">
        <w:t>Cellular spectrophotometric assays</w:t>
      </w:r>
    </w:p>
    <w:p w14:paraId="21BD2895" w14:textId="2E1E4A93" w:rsidR="00523A2A" w:rsidRPr="00523A2A" w:rsidRDefault="00523A2A">
      <w:pPr>
        <w:rPr>
          <w:b/>
          <w:bCs/>
          <w:i/>
          <w:iCs/>
        </w:rPr>
      </w:pPr>
      <w:r w:rsidRPr="00523A2A">
        <w:rPr>
          <w:b/>
          <w:bCs/>
          <w:i/>
          <w:iCs/>
        </w:rPr>
        <w:t>Gene expression</w:t>
      </w:r>
    </w:p>
    <w:p w14:paraId="5B1FB694" w14:textId="017A5DCB" w:rsidR="00523A2A" w:rsidRPr="00523A2A" w:rsidRDefault="00523A2A">
      <w:pPr>
        <w:rPr>
          <w:b/>
          <w:bCs/>
          <w:i/>
          <w:iCs/>
        </w:rPr>
      </w:pPr>
      <w:r w:rsidRPr="00523A2A">
        <w:rPr>
          <w:b/>
          <w:bCs/>
          <w:i/>
          <w:iCs/>
        </w:rPr>
        <w:t>Seawater chemistry</w:t>
      </w:r>
    </w:p>
    <w:p w14:paraId="4E6CDF61" w14:textId="0EBCBF8B" w:rsidR="00523A2A" w:rsidRPr="00523A2A" w:rsidRDefault="00523A2A">
      <w:pPr>
        <w:rPr>
          <w:b/>
          <w:bCs/>
          <w:i/>
          <w:iCs/>
        </w:rPr>
      </w:pPr>
      <w:r w:rsidRPr="00523A2A">
        <w:rPr>
          <w:b/>
          <w:bCs/>
          <w:i/>
          <w:iCs/>
        </w:rPr>
        <w:t>Data analysis</w:t>
      </w:r>
    </w:p>
    <w:p w14:paraId="19228248" w14:textId="26BA0951" w:rsidR="001C5FCC" w:rsidRDefault="00523A2A">
      <w:pPr>
        <w:rPr>
          <w:b/>
          <w:bCs/>
        </w:rPr>
      </w:pPr>
      <w:r>
        <w:rPr>
          <w:b/>
          <w:bCs/>
        </w:rPr>
        <w:t>RESULTS</w:t>
      </w:r>
    </w:p>
    <w:p w14:paraId="00AD8B9F" w14:textId="3600AEE7" w:rsidR="00523A2A" w:rsidRDefault="00523A2A">
      <w:pPr>
        <w:rPr>
          <w:b/>
          <w:bCs/>
        </w:rPr>
      </w:pPr>
      <w:r>
        <w:rPr>
          <w:b/>
          <w:bCs/>
        </w:rPr>
        <w:t>DISCUSSION</w:t>
      </w:r>
    </w:p>
    <w:p w14:paraId="534291E2" w14:textId="4A1F1D76" w:rsidR="00523A2A" w:rsidRPr="00523A2A" w:rsidRDefault="00523A2A">
      <w:pPr>
        <w:rPr>
          <w:b/>
          <w:bCs/>
        </w:rPr>
      </w:pPr>
      <w:r>
        <w:rPr>
          <w:b/>
          <w:bCs/>
        </w:rPr>
        <w:t>CONCLUSION</w:t>
      </w:r>
    </w:p>
    <w:p w14:paraId="5EB00C55" w14:textId="22D5FB69" w:rsidR="00523A2A" w:rsidRDefault="00523A2A">
      <w:pPr>
        <w:rPr>
          <w:i/>
          <w:iCs/>
        </w:rPr>
      </w:pPr>
    </w:p>
    <w:p w14:paraId="061ABF85" w14:textId="127E3995" w:rsidR="00523A2A" w:rsidRDefault="00523A2A">
      <w:pPr>
        <w:rPr>
          <w:i/>
          <w:iCs/>
        </w:rPr>
      </w:pPr>
      <w:r>
        <w:rPr>
          <w:i/>
          <w:iCs/>
        </w:rPr>
        <w:t>Notes:</w:t>
      </w:r>
    </w:p>
    <w:p w14:paraId="1F09682A" w14:textId="77777777" w:rsidR="00523A2A" w:rsidRPr="00523A2A" w:rsidRDefault="00523A2A">
      <w:pPr>
        <w:rPr>
          <w:i/>
          <w:iCs/>
        </w:rPr>
      </w:pPr>
    </w:p>
    <w:p w14:paraId="356E320A" w14:textId="78825F3D" w:rsidR="00E013D4" w:rsidRDefault="00E013D4">
      <w:r>
        <w:t xml:space="preserve">F2 scallops conditioned to 400, 800 and 1200 </w:t>
      </w:r>
      <w:proofErr w:type="spellStart"/>
      <w:r>
        <w:t>uatm</w:t>
      </w:r>
      <w:proofErr w:type="spellEnd"/>
      <w:r>
        <w:t xml:space="preserve"> all their life. Important, the cohort of F2 scallops under 1200 </w:t>
      </w:r>
      <w:proofErr w:type="spellStart"/>
      <w:r>
        <w:t>uatm</w:t>
      </w:r>
      <w:proofErr w:type="spellEnd"/>
      <w:r>
        <w:t xml:space="preserve"> was conditioned post-set from those that were reared as larvae under 400 – these were divided into both </w:t>
      </w:r>
      <w:proofErr w:type="spellStart"/>
      <w:r>
        <w:t>downwellers</w:t>
      </w:r>
      <w:proofErr w:type="spellEnd"/>
      <w:r>
        <w:t xml:space="preserve"> at setting stage under 400 and 1200 </w:t>
      </w:r>
      <w:proofErr w:type="spellStart"/>
      <w:r>
        <w:t>uatm</w:t>
      </w:r>
      <w:proofErr w:type="spellEnd"/>
      <w:r>
        <w:t xml:space="preserve"> to have a high pCO2 cohort. Therefore the 400 and 800 </w:t>
      </w:r>
      <w:proofErr w:type="spellStart"/>
      <w:r>
        <w:t>uatm</w:t>
      </w:r>
      <w:proofErr w:type="spellEnd"/>
      <w:r>
        <w:t xml:space="preserve"> cohort was conditioned since embryogenesis whereas the high pCO2 cohort was raised under 400 </w:t>
      </w:r>
      <w:proofErr w:type="spellStart"/>
      <w:r>
        <w:t>uatm</w:t>
      </w:r>
      <w:proofErr w:type="spellEnd"/>
      <w:r>
        <w:t xml:space="preserve"> to </w:t>
      </w:r>
      <w:proofErr w:type="spellStart"/>
      <w:r>
        <w:t>st</w:t>
      </w:r>
      <w:proofErr w:type="spellEnd"/>
      <w:r>
        <w:t xml:space="preserve"> and thereafter under 1200 </w:t>
      </w:r>
      <w:proofErr w:type="spellStart"/>
      <w:proofErr w:type="gramStart"/>
      <w:r>
        <w:t>uatm</w:t>
      </w:r>
      <w:proofErr w:type="spellEnd"/>
      <w:proofErr w:type="gramEnd"/>
      <w:r>
        <w:t xml:space="preserve"> </w:t>
      </w:r>
    </w:p>
    <w:p w14:paraId="6C3C6317" w14:textId="2D8F1221" w:rsidR="00E013D4" w:rsidRDefault="00D812DE">
      <w:r>
        <w:t>90 Adult F2s</w:t>
      </w:r>
      <w:r w:rsidR="00E013D4">
        <w:t xml:space="preserve"> were tagged March </w:t>
      </w:r>
      <w:proofErr w:type="gramStart"/>
      <w:r w:rsidR="00E013D4">
        <w:t>23</w:t>
      </w:r>
      <w:r w:rsidR="00E013D4" w:rsidRPr="00E013D4">
        <w:rPr>
          <w:vertAlign w:val="superscript"/>
        </w:rPr>
        <w:t>rd</w:t>
      </w:r>
      <w:proofErr w:type="gramEnd"/>
      <w:r w:rsidR="00E013D4">
        <w:t xml:space="preserve"> </w:t>
      </w:r>
    </w:p>
    <w:p w14:paraId="5AAFCC5D" w14:textId="013DD90C" w:rsidR="00D812DE" w:rsidRPr="00D812DE" w:rsidRDefault="00D812DE" w:rsidP="00D812DE">
      <w:pPr>
        <w:pStyle w:val="ListParagraph"/>
        <w:numPr>
          <w:ilvl w:val="0"/>
          <w:numId w:val="1"/>
        </w:numPr>
        <w:rPr>
          <w:color w:val="00B050"/>
        </w:rPr>
      </w:pPr>
      <w:r w:rsidRPr="00D812DE">
        <w:rPr>
          <w:color w:val="00B050"/>
        </w:rPr>
        <w:t xml:space="preserve">#s 1-30 = 400 </w:t>
      </w:r>
      <w:proofErr w:type="spellStart"/>
      <w:r w:rsidRPr="00D812DE">
        <w:rPr>
          <w:color w:val="00B050"/>
        </w:rPr>
        <w:t>uatm</w:t>
      </w:r>
      <w:proofErr w:type="spellEnd"/>
      <w:r w:rsidRPr="00D812DE">
        <w:rPr>
          <w:color w:val="00B050"/>
        </w:rPr>
        <w:t xml:space="preserve"> (pH 8) </w:t>
      </w:r>
    </w:p>
    <w:p w14:paraId="3CBC5B34" w14:textId="000D69B7" w:rsidR="00D812DE" w:rsidRPr="00D812DE" w:rsidRDefault="00D812DE" w:rsidP="00D812DE">
      <w:pPr>
        <w:pStyle w:val="ListParagraph"/>
        <w:numPr>
          <w:ilvl w:val="0"/>
          <w:numId w:val="1"/>
        </w:numPr>
        <w:rPr>
          <w:color w:val="ED7D31" w:themeColor="accent2"/>
        </w:rPr>
      </w:pPr>
      <w:r w:rsidRPr="00D812DE">
        <w:rPr>
          <w:color w:val="ED7D31" w:themeColor="accent2"/>
        </w:rPr>
        <w:t xml:space="preserve">#s 31-60 = 900 </w:t>
      </w:r>
      <w:proofErr w:type="spellStart"/>
      <w:r w:rsidRPr="00D812DE">
        <w:rPr>
          <w:color w:val="ED7D31" w:themeColor="accent2"/>
        </w:rPr>
        <w:t>uatm</w:t>
      </w:r>
      <w:proofErr w:type="spellEnd"/>
      <w:r w:rsidRPr="00D812DE">
        <w:rPr>
          <w:color w:val="ED7D31" w:themeColor="accent2"/>
        </w:rPr>
        <w:t xml:space="preserve"> (pH 7.5) </w:t>
      </w:r>
    </w:p>
    <w:p w14:paraId="1D9D4ACE" w14:textId="29946277" w:rsidR="00D812DE" w:rsidRPr="00D812DE" w:rsidRDefault="00D812DE" w:rsidP="00D812DE">
      <w:pPr>
        <w:pStyle w:val="ListParagraph"/>
        <w:numPr>
          <w:ilvl w:val="0"/>
          <w:numId w:val="1"/>
        </w:numPr>
        <w:rPr>
          <w:color w:val="FF0000"/>
        </w:rPr>
      </w:pPr>
      <w:r w:rsidRPr="00D812DE">
        <w:rPr>
          <w:color w:val="FF0000"/>
        </w:rPr>
        <w:t xml:space="preserve">#s 61-90 = 1200 </w:t>
      </w:r>
      <w:proofErr w:type="spellStart"/>
      <w:r w:rsidRPr="00D812DE">
        <w:rPr>
          <w:color w:val="FF0000"/>
        </w:rPr>
        <w:t>uatm</w:t>
      </w:r>
      <w:proofErr w:type="spellEnd"/>
      <w:r w:rsidRPr="00D812DE">
        <w:rPr>
          <w:color w:val="FF0000"/>
        </w:rPr>
        <w:t xml:space="preserve"> (pH 7) </w:t>
      </w:r>
    </w:p>
    <w:p w14:paraId="3C923F7B" w14:textId="02A201FA" w:rsidR="00D812DE" w:rsidRDefault="00D812DE" w:rsidP="00D812DE">
      <w:pPr>
        <w:pStyle w:val="ListParagraph"/>
        <w:numPr>
          <w:ilvl w:val="0"/>
          <w:numId w:val="1"/>
        </w:numPr>
      </w:pPr>
      <w:r>
        <w:t xml:space="preserve">Note: these ‘pH’ calls are not real, just used in our system and in communication for this multigenerational project for ease </w:t>
      </w:r>
    </w:p>
    <w:p w14:paraId="1C329503" w14:textId="407B6C47" w:rsidR="00D812DE" w:rsidRDefault="00D812DE" w:rsidP="00D812DE">
      <w:pPr>
        <w:rPr>
          <w:b/>
          <w:bCs/>
        </w:rPr>
      </w:pPr>
      <w:r>
        <w:t xml:space="preserve">Adults were always on drum filter seawater in the basement </w:t>
      </w:r>
      <w:r>
        <w:rPr>
          <w:u w:val="single"/>
        </w:rPr>
        <w:t>until 4/16/2023</w:t>
      </w:r>
      <w:r>
        <w:rPr>
          <w:b/>
          <w:bCs/>
        </w:rPr>
        <w:t xml:space="preserve"> </w:t>
      </w:r>
      <w:r>
        <w:rPr>
          <w:u w:val="single"/>
        </w:rPr>
        <w:t>when moved to raw water.</w:t>
      </w:r>
    </w:p>
    <w:p w14:paraId="59F5A493" w14:textId="299074E6" w:rsidR="00D812DE" w:rsidRDefault="00D812DE" w:rsidP="00D812DE">
      <w:r>
        <w:t>Raw water quantified on 4/18/2023 for algae and read ~11-18 cells mL-</w:t>
      </w:r>
      <w:proofErr w:type="gramStart"/>
      <w:r>
        <w:t>1</w:t>
      </w:r>
      <w:proofErr w:type="gramEnd"/>
      <w:r>
        <w:t xml:space="preserve"> </w:t>
      </w:r>
    </w:p>
    <w:p w14:paraId="25E17086" w14:textId="5841DC4A" w:rsidR="00D812DE" w:rsidRDefault="00D812DE" w:rsidP="00D812DE">
      <w:r>
        <w:t xml:space="preserve">As of 4/18/2023 we are feeding the same diet at 6 mL minute to each bin. We are discussing the need to supplement algae differently as our algae stock is limited and the F3 </w:t>
      </w:r>
      <w:proofErr w:type="spellStart"/>
      <w:r>
        <w:t>larave</w:t>
      </w:r>
      <w:proofErr w:type="spellEnd"/>
      <w:r>
        <w:t xml:space="preserve"> will soon move downstairs. We may supplement with algae paste if needed alongside our mixed live algal </w:t>
      </w:r>
      <w:proofErr w:type="gramStart"/>
      <w:r>
        <w:t>diet</w:t>
      </w:r>
      <w:proofErr w:type="gramEnd"/>
      <w:r>
        <w:t xml:space="preserve"> </w:t>
      </w:r>
    </w:p>
    <w:p w14:paraId="409F08CD" w14:textId="78C9AC43" w:rsidR="00D812DE" w:rsidRDefault="00D812DE" w:rsidP="00D812DE">
      <w:r>
        <w:lastRenderedPageBreak/>
        <w:t xml:space="preserve">Experiment timeline </w:t>
      </w:r>
    </w:p>
    <w:p w14:paraId="6BE270D0" w14:textId="063F716A" w:rsidR="00D812DE" w:rsidRDefault="00D812DE" w:rsidP="00D812DE">
      <w:pPr>
        <w:pStyle w:val="ListParagraph"/>
        <w:numPr>
          <w:ilvl w:val="0"/>
          <w:numId w:val="1"/>
        </w:numPr>
      </w:pPr>
      <w:r>
        <w:t>April 26</w:t>
      </w:r>
      <w:r w:rsidRPr="00D812DE">
        <w:rPr>
          <w:vertAlign w:val="superscript"/>
        </w:rPr>
        <w:t>th</w:t>
      </w:r>
      <w:r>
        <w:t xml:space="preserve"> – pre experiment chemistry </w:t>
      </w:r>
      <w:proofErr w:type="gramStart"/>
      <w:r>
        <w:t>full  carbonate</w:t>
      </w:r>
      <w:proofErr w:type="gramEnd"/>
      <w:r>
        <w:t xml:space="preserve"> chem</w:t>
      </w:r>
    </w:p>
    <w:p w14:paraId="4AEE9CD7" w14:textId="178F9AD8" w:rsidR="00D812DE" w:rsidRDefault="00D812DE" w:rsidP="00D812DE">
      <w:pPr>
        <w:pStyle w:val="ListParagraph"/>
        <w:numPr>
          <w:ilvl w:val="0"/>
          <w:numId w:val="1"/>
        </w:numPr>
      </w:pPr>
      <w:r>
        <w:t>May 1</w:t>
      </w:r>
      <w:r w:rsidRPr="00D812DE">
        <w:rPr>
          <w:vertAlign w:val="superscript"/>
        </w:rPr>
        <w:t>st</w:t>
      </w:r>
      <w:r>
        <w:t xml:space="preserve"> – move animals to treatments, the color indicates the cohort and tag </w:t>
      </w:r>
      <w:proofErr w:type="gramStart"/>
      <w:r>
        <w:t>color</w:t>
      </w:r>
      <w:proofErr w:type="gramEnd"/>
    </w:p>
    <w:p w14:paraId="64D2BE6F" w14:textId="74D587D7" w:rsidR="00D812DE" w:rsidRDefault="00D812DE" w:rsidP="00D812DE">
      <w:pPr>
        <w:pStyle w:val="ListParagraph"/>
        <w:numPr>
          <w:ilvl w:val="1"/>
          <w:numId w:val="1"/>
        </w:numPr>
      </w:pPr>
      <w:r>
        <w:t>#s</w:t>
      </w:r>
      <w:r w:rsidRPr="00A94452">
        <w:rPr>
          <w:color w:val="00B050"/>
        </w:rPr>
        <w:t xml:space="preserve"> 1-10 </w:t>
      </w:r>
      <w:r>
        <w:t xml:space="preserve">= </w:t>
      </w:r>
      <w:r w:rsidRPr="00A94452">
        <w:rPr>
          <w:color w:val="00B050"/>
        </w:rPr>
        <w:t xml:space="preserve">400 x 400 </w:t>
      </w:r>
      <w:proofErr w:type="spellStart"/>
      <w:r w:rsidRPr="00A94452">
        <w:rPr>
          <w:color w:val="00B050"/>
        </w:rPr>
        <w:t>uatm</w:t>
      </w:r>
      <w:proofErr w:type="spellEnd"/>
      <w:r w:rsidRPr="00A94452">
        <w:rPr>
          <w:color w:val="00B050"/>
        </w:rPr>
        <w:t xml:space="preserve"> </w:t>
      </w:r>
      <w:r w:rsidR="00A94452">
        <w:rPr>
          <w:color w:val="00B050"/>
        </w:rPr>
        <w:t>MATCHED!</w:t>
      </w:r>
    </w:p>
    <w:p w14:paraId="23848567" w14:textId="31F5F5B5" w:rsidR="00D812DE" w:rsidRDefault="00D812DE" w:rsidP="00D812DE">
      <w:pPr>
        <w:pStyle w:val="ListParagraph"/>
        <w:numPr>
          <w:ilvl w:val="1"/>
          <w:numId w:val="1"/>
        </w:numPr>
      </w:pPr>
      <w:r>
        <w:t xml:space="preserve">#s </w:t>
      </w:r>
      <w:r w:rsidRPr="00A94452">
        <w:rPr>
          <w:color w:val="00B050"/>
        </w:rPr>
        <w:t xml:space="preserve">11-20 </w:t>
      </w:r>
      <w:r>
        <w:t>=</w:t>
      </w:r>
      <w:r w:rsidRPr="00D812DE">
        <w:rPr>
          <w:color w:val="00B050"/>
        </w:rPr>
        <w:t xml:space="preserve"> </w:t>
      </w:r>
      <w:r w:rsidRPr="00A94452">
        <w:rPr>
          <w:color w:val="ED7D31" w:themeColor="accent2"/>
        </w:rPr>
        <w:t xml:space="preserve">400 x 800 </w:t>
      </w:r>
      <w:proofErr w:type="spellStart"/>
      <w:r w:rsidRPr="00A94452">
        <w:rPr>
          <w:color w:val="ED7D31" w:themeColor="accent2"/>
        </w:rPr>
        <w:t>uatm</w:t>
      </w:r>
      <w:proofErr w:type="spellEnd"/>
    </w:p>
    <w:p w14:paraId="58785741" w14:textId="6AA08379" w:rsidR="00D812DE" w:rsidRDefault="00D812DE" w:rsidP="00D812DE">
      <w:pPr>
        <w:pStyle w:val="ListParagraph"/>
        <w:numPr>
          <w:ilvl w:val="1"/>
          <w:numId w:val="1"/>
        </w:numPr>
      </w:pPr>
      <w:r>
        <w:t xml:space="preserve">#s </w:t>
      </w:r>
      <w:r w:rsidRPr="00A94452">
        <w:rPr>
          <w:color w:val="00B050"/>
        </w:rPr>
        <w:t xml:space="preserve">21-30 </w:t>
      </w:r>
      <w:r>
        <w:t xml:space="preserve">= </w:t>
      </w:r>
      <w:r w:rsidRPr="00A94452">
        <w:rPr>
          <w:color w:val="FF0000"/>
        </w:rPr>
        <w:t xml:space="preserve">400 x 1200 </w:t>
      </w:r>
      <w:proofErr w:type="spellStart"/>
      <w:r w:rsidRPr="00A94452">
        <w:rPr>
          <w:color w:val="FF0000"/>
        </w:rPr>
        <w:t>uatm</w:t>
      </w:r>
      <w:proofErr w:type="spellEnd"/>
    </w:p>
    <w:p w14:paraId="2F479F70" w14:textId="77777777" w:rsidR="00D812DE" w:rsidRPr="00D812DE" w:rsidRDefault="00D812DE" w:rsidP="00D812DE">
      <w:pPr>
        <w:pStyle w:val="ListParagraph"/>
        <w:ind w:left="1440"/>
      </w:pPr>
    </w:p>
    <w:p w14:paraId="792DCA70" w14:textId="2D31300C" w:rsidR="00D812DE" w:rsidRPr="00A94452" w:rsidRDefault="00D812DE" w:rsidP="00D812DE">
      <w:pPr>
        <w:pStyle w:val="ListParagraph"/>
        <w:numPr>
          <w:ilvl w:val="1"/>
          <w:numId w:val="1"/>
        </w:numPr>
        <w:rPr>
          <w:color w:val="70AD47" w:themeColor="accent6"/>
        </w:rPr>
      </w:pPr>
      <w:r>
        <w:t xml:space="preserve">#s </w:t>
      </w:r>
      <w:r w:rsidRPr="00A94452">
        <w:rPr>
          <w:color w:val="ED7D31" w:themeColor="accent2"/>
        </w:rPr>
        <w:t xml:space="preserve">31-40 </w:t>
      </w:r>
      <w:r>
        <w:t xml:space="preserve">= </w:t>
      </w:r>
      <w:r w:rsidRPr="00A94452">
        <w:rPr>
          <w:color w:val="00B050"/>
        </w:rPr>
        <w:t xml:space="preserve">800 x 400 </w:t>
      </w:r>
      <w:proofErr w:type="spellStart"/>
      <w:r w:rsidRPr="00A94452">
        <w:rPr>
          <w:color w:val="00B050"/>
        </w:rPr>
        <w:t>uatm</w:t>
      </w:r>
      <w:proofErr w:type="spellEnd"/>
    </w:p>
    <w:p w14:paraId="6CBC1981" w14:textId="0DDA062E" w:rsidR="00D812DE" w:rsidRPr="00D812DE" w:rsidRDefault="00D812DE" w:rsidP="00D812DE">
      <w:pPr>
        <w:pStyle w:val="ListParagraph"/>
        <w:numPr>
          <w:ilvl w:val="1"/>
          <w:numId w:val="1"/>
        </w:numPr>
      </w:pPr>
      <w:r>
        <w:t xml:space="preserve">#s </w:t>
      </w:r>
      <w:r w:rsidRPr="00A94452">
        <w:rPr>
          <w:color w:val="ED7D31" w:themeColor="accent2"/>
        </w:rPr>
        <w:t xml:space="preserve">41-50 </w:t>
      </w:r>
      <w:r>
        <w:t xml:space="preserve">= </w:t>
      </w:r>
      <w:r w:rsidRPr="00A94452">
        <w:rPr>
          <w:color w:val="ED7D31" w:themeColor="accent2"/>
        </w:rPr>
        <w:t xml:space="preserve">800 x 800 </w:t>
      </w:r>
      <w:proofErr w:type="spellStart"/>
      <w:r w:rsidRPr="00A94452">
        <w:rPr>
          <w:color w:val="ED7D31" w:themeColor="accent2"/>
        </w:rPr>
        <w:t>uatm</w:t>
      </w:r>
      <w:proofErr w:type="spellEnd"/>
      <w:r w:rsidR="00A94452">
        <w:rPr>
          <w:color w:val="ED7D31" w:themeColor="accent2"/>
        </w:rPr>
        <w:t xml:space="preserve"> MATCHED</w:t>
      </w:r>
    </w:p>
    <w:p w14:paraId="387E48BD" w14:textId="565FBD89" w:rsidR="00D812DE" w:rsidRDefault="00D812DE" w:rsidP="00D812DE">
      <w:pPr>
        <w:pStyle w:val="ListParagraph"/>
        <w:numPr>
          <w:ilvl w:val="1"/>
          <w:numId w:val="1"/>
        </w:numPr>
      </w:pPr>
      <w:r>
        <w:t xml:space="preserve">#s </w:t>
      </w:r>
      <w:r w:rsidRPr="00A94452">
        <w:rPr>
          <w:color w:val="ED7D31" w:themeColor="accent2"/>
        </w:rPr>
        <w:t xml:space="preserve">51-60 </w:t>
      </w:r>
      <w:r>
        <w:t xml:space="preserve">= </w:t>
      </w:r>
      <w:r w:rsidRPr="00A94452">
        <w:rPr>
          <w:color w:val="FF0000"/>
        </w:rPr>
        <w:t xml:space="preserve">800 x 1200 </w:t>
      </w:r>
      <w:proofErr w:type="spellStart"/>
      <w:r w:rsidRPr="00A94452">
        <w:rPr>
          <w:color w:val="FF0000"/>
        </w:rPr>
        <w:t>uatm</w:t>
      </w:r>
      <w:proofErr w:type="spellEnd"/>
    </w:p>
    <w:p w14:paraId="072B5C95" w14:textId="273F0A63" w:rsidR="00D812DE" w:rsidRPr="00D812DE" w:rsidRDefault="00D812DE" w:rsidP="00D812DE">
      <w:pPr>
        <w:pStyle w:val="ListParagraph"/>
        <w:ind w:left="1440"/>
      </w:pPr>
      <w:r>
        <w:t xml:space="preserve"> </w:t>
      </w:r>
    </w:p>
    <w:p w14:paraId="258B7734" w14:textId="7F1E4AE1" w:rsidR="00D812DE" w:rsidRPr="00D812DE" w:rsidRDefault="00D812DE" w:rsidP="00D812DE">
      <w:pPr>
        <w:pStyle w:val="ListParagraph"/>
        <w:numPr>
          <w:ilvl w:val="1"/>
          <w:numId w:val="1"/>
        </w:numPr>
      </w:pPr>
      <w:r>
        <w:t xml:space="preserve">#s </w:t>
      </w:r>
      <w:r w:rsidRPr="00A94452">
        <w:rPr>
          <w:color w:val="FF0000"/>
        </w:rPr>
        <w:t xml:space="preserve">61-70 </w:t>
      </w:r>
      <w:r>
        <w:t xml:space="preserve">= </w:t>
      </w:r>
      <w:r w:rsidRPr="00A94452">
        <w:rPr>
          <w:color w:val="00B050"/>
        </w:rPr>
        <w:t xml:space="preserve">1200 x 400 </w:t>
      </w:r>
      <w:proofErr w:type="spellStart"/>
      <w:r w:rsidRPr="00A94452">
        <w:rPr>
          <w:color w:val="00B050"/>
        </w:rPr>
        <w:t>uatm</w:t>
      </w:r>
      <w:proofErr w:type="spellEnd"/>
    </w:p>
    <w:p w14:paraId="7268CCC5" w14:textId="7AC3A9A2" w:rsidR="00D812DE" w:rsidRPr="00A94452" w:rsidRDefault="00D812DE" w:rsidP="00D812DE">
      <w:pPr>
        <w:pStyle w:val="ListParagraph"/>
        <w:numPr>
          <w:ilvl w:val="1"/>
          <w:numId w:val="1"/>
        </w:numPr>
        <w:rPr>
          <w:color w:val="ED7D31" w:themeColor="accent2"/>
        </w:rPr>
      </w:pPr>
      <w:r>
        <w:t xml:space="preserve">#s </w:t>
      </w:r>
      <w:r w:rsidRPr="00A94452">
        <w:rPr>
          <w:color w:val="FF0000"/>
        </w:rPr>
        <w:t xml:space="preserve">71-80 </w:t>
      </w:r>
      <w:r>
        <w:t xml:space="preserve">= </w:t>
      </w:r>
      <w:r w:rsidRPr="00A94452">
        <w:rPr>
          <w:color w:val="ED7D31" w:themeColor="accent2"/>
        </w:rPr>
        <w:t xml:space="preserve">1200 x 800 </w:t>
      </w:r>
      <w:proofErr w:type="spellStart"/>
      <w:r w:rsidRPr="00A94452">
        <w:rPr>
          <w:color w:val="ED7D31" w:themeColor="accent2"/>
        </w:rPr>
        <w:t>uatm</w:t>
      </w:r>
      <w:proofErr w:type="spellEnd"/>
    </w:p>
    <w:p w14:paraId="1769FF6B" w14:textId="5D188F6C" w:rsidR="00D812DE" w:rsidRPr="00A94452" w:rsidRDefault="00D812DE" w:rsidP="00D812DE">
      <w:pPr>
        <w:pStyle w:val="ListParagraph"/>
        <w:numPr>
          <w:ilvl w:val="1"/>
          <w:numId w:val="1"/>
        </w:numPr>
        <w:rPr>
          <w:color w:val="FF0000"/>
        </w:rPr>
      </w:pPr>
      <w:r>
        <w:t xml:space="preserve">#s </w:t>
      </w:r>
      <w:r w:rsidRPr="00A94452">
        <w:rPr>
          <w:color w:val="FF0000"/>
        </w:rPr>
        <w:t xml:space="preserve">81-90 </w:t>
      </w:r>
      <w:r>
        <w:t xml:space="preserve">= </w:t>
      </w:r>
      <w:r w:rsidRPr="00A94452">
        <w:rPr>
          <w:color w:val="FF0000"/>
        </w:rPr>
        <w:t xml:space="preserve">1200 x 1200 </w:t>
      </w:r>
      <w:proofErr w:type="spellStart"/>
      <w:r w:rsidRPr="00A94452">
        <w:rPr>
          <w:color w:val="FF0000"/>
        </w:rPr>
        <w:t>uatm</w:t>
      </w:r>
      <w:proofErr w:type="spellEnd"/>
      <w:r w:rsidR="00A94452">
        <w:rPr>
          <w:color w:val="FF0000"/>
        </w:rPr>
        <w:t xml:space="preserve"> MATCHED</w:t>
      </w:r>
    </w:p>
    <w:p w14:paraId="446CDF0C" w14:textId="77777777" w:rsidR="00B16185" w:rsidRDefault="00B16185" w:rsidP="00B16185">
      <w:pPr>
        <w:pStyle w:val="ListParagraph"/>
        <w:numPr>
          <w:ilvl w:val="1"/>
          <w:numId w:val="1"/>
        </w:numPr>
      </w:pPr>
      <w:r>
        <w:t>Design: there are nine buckets each with the</w:t>
      </w:r>
    </w:p>
    <w:p w14:paraId="0B5B2A48" w14:textId="422940F5" w:rsidR="00B16185" w:rsidRPr="00B16185" w:rsidRDefault="00B16185" w:rsidP="00B16185">
      <w:pPr>
        <w:ind w:left="1080"/>
        <w:rPr>
          <w:b/>
          <w:bCs/>
        </w:rPr>
      </w:pPr>
      <w:r w:rsidRPr="00B16185">
        <w:rPr>
          <w:b/>
          <w:bCs/>
        </w:rPr>
        <w:t xml:space="preserve">Pre experiment </w:t>
      </w:r>
    </w:p>
    <w:tbl>
      <w:tblPr>
        <w:tblStyle w:val="TableGrid"/>
        <w:tblW w:w="4855" w:type="dxa"/>
        <w:tblInd w:w="720" w:type="dxa"/>
        <w:tblLook w:val="04A0" w:firstRow="1" w:lastRow="0" w:firstColumn="1" w:lastColumn="0" w:noHBand="0" w:noVBand="1"/>
      </w:tblPr>
      <w:tblGrid>
        <w:gridCol w:w="698"/>
        <w:gridCol w:w="1346"/>
        <w:gridCol w:w="1464"/>
        <w:gridCol w:w="1347"/>
      </w:tblGrid>
      <w:tr w:rsidR="00B16185" w14:paraId="72638848" w14:textId="77777777" w:rsidTr="00B16185">
        <w:trPr>
          <w:trHeight w:val="931"/>
        </w:trPr>
        <w:tc>
          <w:tcPr>
            <w:tcW w:w="445" w:type="dxa"/>
          </w:tcPr>
          <w:p w14:paraId="286DE9FC" w14:textId="02AB0694" w:rsidR="00B16185" w:rsidRPr="00B16185" w:rsidRDefault="00B16185" w:rsidP="00B16185">
            <w:pPr>
              <w:pStyle w:val="ListParagraph"/>
              <w:ind w:left="0"/>
              <w:jc w:val="center"/>
              <w:rPr>
                <w:b/>
                <w:bCs/>
              </w:rPr>
            </w:pPr>
            <w:r w:rsidRPr="00B16185">
              <w:rPr>
                <w:b/>
                <w:bCs/>
                <w:color w:val="00B050"/>
              </w:rPr>
              <w:t xml:space="preserve">400 </w:t>
            </w:r>
            <w:proofErr w:type="spellStart"/>
            <w:r w:rsidRPr="00B16185">
              <w:rPr>
                <w:b/>
                <w:bCs/>
                <w:color w:val="00B050"/>
              </w:rPr>
              <w:t>uatm</w:t>
            </w:r>
            <w:proofErr w:type="spellEnd"/>
          </w:p>
        </w:tc>
        <w:tc>
          <w:tcPr>
            <w:tcW w:w="1440" w:type="dxa"/>
          </w:tcPr>
          <w:p w14:paraId="17F11781" w14:textId="3BE056C7" w:rsidR="00B16185" w:rsidRPr="00B16185" w:rsidRDefault="00B16185" w:rsidP="00B16185">
            <w:pPr>
              <w:pStyle w:val="ListParagraph"/>
              <w:ind w:left="0"/>
              <w:jc w:val="center"/>
              <w:rPr>
                <w:color w:val="00B050"/>
              </w:rPr>
            </w:pPr>
            <w:r w:rsidRPr="00B16185">
              <w:rPr>
                <w:color w:val="00B050"/>
              </w:rPr>
              <w:t>1-10</w:t>
            </w:r>
          </w:p>
        </w:tc>
        <w:tc>
          <w:tcPr>
            <w:tcW w:w="1530" w:type="dxa"/>
          </w:tcPr>
          <w:p w14:paraId="171F75C6" w14:textId="1AE1415D" w:rsidR="00B16185" w:rsidRPr="00B16185" w:rsidRDefault="00B16185" w:rsidP="00B16185">
            <w:pPr>
              <w:pStyle w:val="ListParagraph"/>
              <w:ind w:left="0"/>
              <w:jc w:val="center"/>
              <w:rPr>
                <w:color w:val="00B050"/>
              </w:rPr>
            </w:pPr>
            <w:r w:rsidRPr="00B16185">
              <w:rPr>
                <w:color w:val="00B050"/>
              </w:rPr>
              <w:t>11-20</w:t>
            </w:r>
          </w:p>
        </w:tc>
        <w:tc>
          <w:tcPr>
            <w:tcW w:w="1440" w:type="dxa"/>
          </w:tcPr>
          <w:p w14:paraId="2CF5F277" w14:textId="475985F3" w:rsidR="00B16185" w:rsidRPr="00B16185" w:rsidRDefault="00B16185" w:rsidP="00B16185">
            <w:pPr>
              <w:jc w:val="center"/>
              <w:rPr>
                <w:color w:val="00B050"/>
              </w:rPr>
            </w:pPr>
            <w:r w:rsidRPr="00B16185">
              <w:rPr>
                <w:color w:val="00B050"/>
              </w:rPr>
              <w:t>21-30</w:t>
            </w:r>
          </w:p>
        </w:tc>
      </w:tr>
      <w:tr w:rsidR="00B16185" w14:paraId="014DC565" w14:textId="77777777" w:rsidTr="00B16185">
        <w:trPr>
          <w:trHeight w:val="931"/>
        </w:trPr>
        <w:tc>
          <w:tcPr>
            <w:tcW w:w="445" w:type="dxa"/>
          </w:tcPr>
          <w:p w14:paraId="36CDA7CA" w14:textId="51FC8A90" w:rsidR="00B16185" w:rsidRPr="00B16185" w:rsidRDefault="00B16185" w:rsidP="00B16185">
            <w:pPr>
              <w:pStyle w:val="ListParagraph"/>
              <w:ind w:left="0"/>
              <w:jc w:val="center"/>
              <w:rPr>
                <w:b/>
                <w:bCs/>
              </w:rPr>
            </w:pPr>
            <w:r w:rsidRPr="00B16185">
              <w:rPr>
                <w:b/>
                <w:bCs/>
                <w:color w:val="ED7D31" w:themeColor="accent2"/>
              </w:rPr>
              <w:t xml:space="preserve">800 </w:t>
            </w:r>
            <w:proofErr w:type="spellStart"/>
            <w:r w:rsidRPr="00B16185">
              <w:rPr>
                <w:b/>
                <w:bCs/>
                <w:color w:val="ED7D31" w:themeColor="accent2"/>
              </w:rPr>
              <w:t>uatm</w:t>
            </w:r>
            <w:proofErr w:type="spellEnd"/>
          </w:p>
        </w:tc>
        <w:tc>
          <w:tcPr>
            <w:tcW w:w="1440" w:type="dxa"/>
          </w:tcPr>
          <w:p w14:paraId="6F70362D" w14:textId="73A774D3" w:rsidR="00B16185" w:rsidRPr="00B16185" w:rsidRDefault="00B16185" w:rsidP="00B16185">
            <w:pPr>
              <w:pStyle w:val="ListParagraph"/>
              <w:ind w:left="0"/>
              <w:jc w:val="center"/>
              <w:rPr>
                <w:color w:val="ED7D31" w:themeColor="accent2"/>
              </w:rPr>
            </w:pPr>
            <w:r w:rsidRPr="00B16185">
              <w:rPr>
                <w:color w:val="ED7D31" w:themeColor="accent2"/>
              </w:rPr>
              <w:t>31-40</w:t>
            </w:r>
          </w:p>
        </w:tc>
        <w:tc>
          <w:tcPr>
            <w:tcW w:w="1530" w:type="dxa"/>
          </w:tcPr>
          <w:p w14:paraId="3EDB5EA6" w14:textId="7C23898F" w:rsidR="00B16185" w:rsidRPr="00B16185" w:rsidRDefault="00B16185" w:rsidP="00B16185">
            <w:pPr>
              <w:pStyle w:val="ListParagraph"/>
              <w:ind w:left="0"/>
              <w:jc w:val="center"/>
              <w:rPr>
                <w:color w:val="ED7D31" w:themeColor="accent2"/>
              </w:rPr>
            </w:pPr>
            <w:r w:rsidRPr="00B16185">
              <w:rPr>
                <w:color w:val="ED7D31" w:themeColor="accent2"/>
              </w:rPr>
              <w:t>41-50</w:t>
            </w:r>
          </w:p>
        </w:tc>
        <w:tc>
          <w:tcPr>
            <w:tcW w:w="1440" w:type="dxa"/>
          </w:tcPr>
          <w:p w14:paraId="00CADB5A" w14:textId="4CA2024F" w:rsidR="00B16185" w:rsidRPr="00B16185" w:rsidRDefault="00B16185" w:rsidP="00B16185">
            <w:pPr>
              <w:pStyle w:val="ListParagraph"/>
              <w:ind w:left="0"/>
              <w:jc w:val="center"/>
              <w:rPr>
                <w:color w:val="ED7D31" w:themeColor="accent2"/>
              </w:rPr>
            </w:pPr>
            <w:r w:rsidRPr="00B16185">
              <w:rPr>
                <w:color w:val="ED7D31" w:themeColor="accent2"/>
              </w:rPr>
              <w:t>51-60</w:t>
            </w:r>
          </w:p>
        </w:tc>
      </w:tr>
      <w:tr w:rsidR="00B16185" w14:paraId="5623EF2B" w14:textId="77777777" w:rsidTr="00B16185">
        <w:trPr>
          <w:trHeight w:val="931"/>
        </w:trPr>
        <w:tc>
          <w:tcPr>
            <w:tcW w:w="445" w:type="dxa"/>
          </w:tcPr>
          <w:p w14:paraId="534273B7" w14:textId="2BD32C45" w:rsidR="00B16185" w:rsidRPr="00B16185" w:rsidRDefault="00B16185" w:rsidP="00B16185">
            <w:pPr>
              <w:pStyle w:val="ListParagraph"/>
              <w:ind w:left="0"/>
              <w:jc w:val="center"/>
              <w:rPr>
                <w:b/>
                <w:bCs/>
              </w:rPr>
            </w:pPr>
            <w:r w:rsidRPr="00B16185">
              <w:rPr>
                <w:b/>
                <w:bCs/>
                <w:color w:val="FF0000"/>
              </w:rPr>
              <w:t xml:space="preserve">1200 </w:t>
            </w:r>
            <w:proofErr w:type="spellStart"/>
            <w:r w:rsidRPr="00B16185">
              <w:rPr>
                <w:b/>
                <w:bCs/>
                <w:color w:val="FF0000"/>
              </w:rPr>
              <w:t>uatm</w:t>
            </w:r>
            <w:proofErr w:type="spellEnd"/>
          </w:p>
        </w:tc>
        <w:tc>
          <w:tcPr>
            <w:tcW w:w="1440" w:type="dxa"/>
          </w:tcPr>
          <w:p w14:paraId="1F9A61ED" w14:textId="0D194542" w:rsidR="00B16185" w:rsidRPr="00B16185" w:rsidRDefault="00B16185" w:rsidP="00B16185">
            <w:pPr>
              <w:pStyle w:val="ListParagraph"/>
              <w:ind w:left="0"/>
              <w:jc w:val="center"/>
              <w:rPr>
                <w:color w:val="FF0000"/>
              </w:rPr>
            </w:pPr>
            <w:r w:rsidRPr="00B16185">
              <w:rPr>
                <w:color w:val="FF0000"/>
              </w:rPr>
              <w:t>61-70</w:t>
            </w:r>
          </w:p>
        </w:tc>
        <w:tc>
          <w:tcPr>
            <w:tcW w:w="1530" w:type="dxa"/>
          </w:tcPr>
          <w:p w14:paraId="00AB82D9" w14:textId="468D9444" w:rsidR="00B16185" w:rsidRPr="00B16185" w:rsidRDefault="00B16185" w:rsidP="00B16185">
            <w:pPr>
              <w:ind w:left="360"/>
              <w:jc w:val="center"/>
              <w:rPr>
                <w:color w:val="FF0000"/>
              </w:rPr>
            </w:pPr>
            <w:r w:rsidRPr="00B16185">
              <w:rPr>
                <w:color w:val="FF0000"/>
              </w:rPr>
              <w:t>71-80</w:t>
            </w:r>
          </w:p>
        </w:tc>
        <w:tc>
          <w:tcPr>
            <w:tcW w:w="1440" w:type="dxa"/>
          </w:tcPr>
          <w:p w14:paraId="4EC77D6F" w14:textId="594D342C" w:rsidR="00B16185" w:rsidRPr="00B16185" w:rsidRDefault="00B16185" w:rsidP="00B16185">
            <w:pPr>
              <w:pStyle w:val="ListParagraph"/>
              <w:ind w:left="0"/>
              <w:jc w:val="center"/>
              <w:rPr>
                <w:color w:val="FF0000"/>
              </w:rPr>
            </w:pPr>
            <w:r w:rsidRPr="00B16185">
              <w:rPr>
                <w:color w:val="FF0000"/>
              </w:rPr>
              <w:t>81-90</w:t>
            </w:r>
          </w:p>
        </w:tc>
      </w:tr>
    </w:tbl>
    <w:p w14:paraId="49A7D0EF" w14:textId="43ADDF9B" w:rsidR="00B16185" w:rsidRDefault="00B16185" w:rsidP="00B16185">
      <w:pPr>
        <w:pStyle w:val="ListParagraph"/>
      </w:pPr>
    </w:p>
    <w:p w14:paraId="006806AB" w14:textId="2DE81BA3" w:rsidR="00B16185" w:rsidRPr="00B16185" w:rsidRDefault="00B16185" w:rsidP="00B16185">
      <w:pPr>
        <w:pStyle w:val="ListParagraph"/>
        <w:rPr>
          <w:b/>
          <w:bCs/>
        </w:rPr>
      </w:pPr>
      <w:r>
        <w:rPr>
          <w:b/>
          <w:bCs/>
        </w:rPr>
        <w:t xml:space="preserve">Experiment </w:t>
      </w:r>
      <w:r w:rsidR="00A94452">
        <w:rPr>
          <w:b/>
          <w:bCs/>
        </w:rPr>
        <w:t>– EACH TANK HAS 10 INDIVIDUALS!</w:t>
      </w:r>
    </w:p>
    <w:tbl>
      <w:tblPr>
        <w:tblStyle w:val="TableGrid"/>
        <w:tblW w:w="4855" w:type="dxa"/>
        <w:tblInd w:w="720" w:type="dxa"/>
        <w:tblLook w:val="04A0" w:firstRow="1" w:lastRow="0" w:firstColumn="1" w:lastColumn="0" w:noHBand="0" w:noVBand="1"/>
      </w:tblPr>
      <w:tblGrid>
        <w:gridCol w:w="698"/>
        <w:gridCol w:w="1353"/>
        <w:gridCol w:w="1435"/>
        <w:gridCol w:w="1369"/>
      </w:tblGrid>
      <w:tr w:rsidR="00B16185" w14:paraId="3E364219" w14:textId="77777777" w:rsidTr="0037600F">
        <w:trPr>
          <w:trHeight w:val="931"/>
        </w:trPr>
        <w:tc>
          <w:tcPr>
            <w:tcW w:w="445" w:type="dxa"/>
          </w:tcPr>
          <w:p w14:paraId="27C1B502" w14:textId="77777777" w:rsidR="00B16185" w:rsidRPr="00B16185" w:rsidRDefault="00B16185" w:rsidP="0037600F">
            <w:pPr>
              <w:pStyle w:val="ListParagraph"/>
              <w:ind w:left="0"/>
              <w:jc w:val="center"/>
              <w:rPr>
                <w:b/>
                <w:bCs/>
              </w:rPr>
            </w:pPr>
            <w:r w:rsidRPr="00B16185">
              <w:rPr>
                <w:b/>
                <w:bCs/>
                <w:color w:val="00B050"/>
              </w:rPr>
              <w:t xml:space="preserve">400 </w:t>
            </w:r>
            <w:proofErr w:type="spellStart"/>
            <w:r w:rsidRPr="00B16185">
              <w:rPr>
                <w:b/>
                <w:bCs/>
                <w:color w:val="00B050"/>
              </w:rPr>
              <w:t>uatm</w:t>
            </w:r>
            <w:proofErr w:type="spellEnd"/>
          </w:p>
        </w:tc>
        <w:tc>
          <w:tcPr>
            <w:tcW w:w="1440" w:type="dxa"/>
          </w:tcPr>
          <w:p w14:paraId="72BAE09C" w14:textId="77777777" w:rsidR="00B16185" w:rsidRDefault="00B16185" w:rsidP="0037600F">
            <w:pPr>
              <w:pStyle w:val="ListParagraph"/>
              <w:ind w:left="0"/>
              <w:jc w:val="center"/>
              <w:rPr>
                <w:color w:val="00B050"/>
              </w:rPr>
            </w:pPr>
            <w:r w:rsidRPr="00B16185">
              <w:rPr>
                <w:color w:val="00B050"/>
              </w:rPr>
              <w:t>1-</w:t>
            </w:r>
            <w:r>
              <w:rPr>
                <w:color w:val="00B050"/>
              </w:rPr>
              <w:t>3 (3)</w:t>
            </w:r>
          </w:p>
          <w:p w14:paraId="6EC7B08B" w14:textId="77777777" w:rsidR="00B16185" w:rsidRDefault="00A94452" w:rsidP="0037600F">
            <w:pPr>
              <w:pStyle w:val="ListParagraph"/>
              <w:ind w:left="0"/>
              <w:jc w:val="center"/>
              <w:rPr>
                <w:color w:val="ED7D31" w:themeColor="accent2"/>
              </w:rPr>
            </w:pPr>
            <w:r>
              <w:rPr>
                <w:color w:val="ED7D31" w:themeColor="accent2"/>
              </w:rPr>
              <w:t>31-34 (4)</w:t>
            </w:r>
          </w:p>
          <w:p w14:paraId="4D49D907" w14:textId="4F4F321B" w:rsidR="00A94452" w:rsidRPr="00B16185" w:rsidRDefault="00A94452" w:rsidP="0037600F">
            <w:pPr>
              <w:pStyle w:val="ListParagraph"/>
              <w:ind w:left="0"/>
              <w:jc w:val="center"/>
              <w:rPr>
                <w:color w:val="ED7D31" w:themeColor="accent2"/>
              </w:rPr>
            </w:pPr>
            <w:r w:rsidRPr="00A94452">
              <w:rPr>
                <w:color w:val="FF0000"/>
              </w:rPr>
              <w:t>61-63 (3)</w:t>
            </w:r>
          </w:p>
        </w:tc>
        <w:tc>
          <w:tcPr>
            <w:tcW w:w="1530" w:type="dxa"/>
          </w:tcPr>
          <w:p w14:paraId="5089BAD8" w14:textId="77777777" w:rsidR="00B16185" w:rsidRDefault="00B16185" w:rsidP="0037600F">
            <w:pPr>
              <w:pStyle w:val="ListParagraph"/>
              <w:ind w:left="0"/>
              <w:jc w:val="center"/>
              <w:rPr>
                <w:color w:val="00B050"/>
              </w:rPr>
            </w:pPr>
            <w:r>
              <w:rPr>
                <w:color w:val="00B050"/>
              </w:rPr>
              <w:t>4-6 (3)</w:t>
            </w:r>
          </w:p>
          <w:p w14:paraId="77411440" w14:textId="3A4BDAF9" w:rsidR="00A94452" w:rsidRDefault="00A94452" w:rsidP="0037600F">
            <w:pPr>
              <w:pStyle w:val="ListParagraph"/>
              <w:ind w:left="0"/>
              <w:jc w:val="center"/>
              <w:rPr>
                <w:color w:val="ED7D31" w:themeColor="accent2"/>
              </w:rPr>
            </w:pPr>
            <w:r w:rsidRPr="00A94452">
              <w:rPr>
                <w:color w:val="ED7D31" w:themeColor="accent2"/>
              </w:rPr>
              <w:t>3</w:t>
            </w:r>
            <w:r w:rsidR="003E2AB3">
              <w:rPr>
                <w:color w:val="ED7D31" w:themeColor="accent2"/>
              </w:rPr>
              <w:t>5</w:t>
            </w:r>
            <w:r w:rsidRPr="00A94452">
              <w:rPr>
                <w:color w:val="ED7D31" w:themeColor="accent2"/>
              </w:rPr>
              <w:t>-37 (3)</w:t>
            </w:r>
          </w:p>
          <w:p w14:paraId="2517D070" w14:textId="5F2F7CE8" w:rsidR="00A94452" w:rsidRPr="00B16185" w:rsidRDefault="00A94452" w:rsidP="0037600F">
            <w:pPr>
              <w:pStyle w:val="ListParagraph"/>
              <w:ind w:left="0"/>
              <w:jc w:val="center"/>
              <w:rPr>
                <w:color w:val="00B050"/>
              </w:rPr>
            </w:pPr>
            <w:r w:rsidRPr="00A94452">
              <w:rPr>
                <w:color w:val="FF0000"/>
              </w:rPr>
              <w:t>6</w:t>
            </w:r>
            <w:r>
              <w:rPr>
                <w:color w:val="FF0000"/>
              </w:rPr>
              <w:t>4</w:t>
            </w:r>
            <w:r w:rsidRPr="00A94452">
              <w:rPr>
                <w:color w:val="FF0000"/>
              </w:rPr>
              <w:t>-6</w:t>
            </w:r>
            <w:r>
              <w:rPr>
                <w:color w:val="FF0000"/>
              </w:rPr>
              <w:t>7</w:t>
            </w:r>
            <w:r w:rsidRPr="00A94452">
              <w:rPr>
                <w:color w:val="FF0000"/>
              </w:rPr>
              <w:t xml:space="preserve"> (</w:t>
            </w:r>
            <w:r>
              <w:rPr>
                <w:color w:val="FF0000"/>
              </w:rPr>
              <w:t>4</w:t>
            </w:r>
            <w:r w:rsidRPr="00A94452">
              <w:rPr>
                <w:color w:val="FF0000"/>
              </w:rPr>
              <w:t>)</w:t>
            </w:r>
          </w:p>
        </w:tc>
        <w:tc>
          <w:tcPr>
            <w:tcW w:w="1440" w:type="dxa"/>
          </w:tcPr>
          <w:p w14:paraId="5D621EA2" w14:textId="77777777" w:rsidR="00B16185" w:rsidRDefault="00B16185" w:rsidP="0037600F">
            <w:pPr>
              <w:jc w:val="center"/>
              <w:rPr>
                <w:color w:val="00B050"/>
              </w:rPr>
            </w:pPr>
            <w:r>
              <w:rPr>
                <w:color w:val="00B050"/>
              </w:rPr>
              <w:t>7-10 (4)</w:t>
            </w:r>
          </w:p>
          <w:p w14:paraId="5BEB35D4" w14:textId="77777777" w:rsidR="00A94452" w:rsidRDefault="00A94452" w:rsidP="0037600F">
            <w:pPr>
              <w:jc w:val="center"/>
              <w:rPr>
                <w:color w:val="ED7D31" w:themeColor="accent2"/>
              </w:rPr>
            </w:pPr>
            <w:r w:rsidRPr="00A94452">
              <w:rPr>
                <w:color w:val="ED7D31" w:themeColor="accent2"/>
              </w:rPr>
              <w:t>38 -40(3)</w:t>
            </w:r>
          </w:p>
          <w:p w14:paraId="1DA42BEF" w14:textId="3A058503" w:rsidR="00A94452" w:rsidRPr="00B16185" w:rsidRDefault="00A94452" w:rsidP="0037600F">
            <w:pPr>
              <w:jc w:val="center"/>
              <w:rPr>
                <w:color w:val="00B050"/>
              </w:rPr>
            </w:pPr>
            <w:r w:rsidRPr="00A94452">
              <w:rPr>
                <w:color w:val="FF0000"/>
              </w:rPr>
              <w:t>6</w:t>
            </w:r>
            <w:r>
              <w:rPr>
                <w:color w:val="FF0000"/>
              </w:rPr>
              <w:t>8</w:t>
            </w:r>
            <w:r w:rsidRPr="00A94452">
              <w:rPr>
                <w:color w:val="FF0000"/>
              </w:rPr>
              <w:t>-</w:t>
            </w:r>
            <w:r>
              <w:rPr>
                <w:color w:val="FF0000"/>
              </w:rPr>
              <w:t>70</w:t>
            </w:r>
            <w:r w:rsidRPr="00A94452">
              <w:rPr>
                <w:color w:val="FF0000"/>
              </w:rPr>
              <w:t xml:space="preserve"> (3)</w:t>
            </w:r>
          </w:p>
        </w:tc>
      </w:tr>
      <w:tr w:rsidR="00B16185" w14:paraId="7EEA99D5" w14:textId="77777777" w:rsidTr="0037600F">
        <w:trPr>
          <w:trHeight w:val="931"/>
        </w:trPr>
        <w:tc>
          <w:tcPr>
            <w:tcW w:w="445" w:type="dxa"/>
          </w:tcPr>
          <w:p w14:paraId="42927D7E" w14:textId="77777777" w:rsidR="00B16185" w:rsidRPr="00B16185" w:rsidRDefault="00B16185" w:rsidP="0037600F">
            <w:pPr>
              <w:pStyle w:val="ListParagraph"/>
              <w:ind w:left="0"/>
              <w:jc w:val="center"/>
              <w:rPr>
                <w:b/>
                <w:bCs/>
              </w:rPr>
            </w:pPr>
            <w:r w:rsidRPr="00B16185">
              <w:rPr>
                <w:b/>
                <w:bCs/>
                <w:color w:val="ED7D31" w:themeColor="accent2"/>
              </w:rPr>
              <w:t xml:space="preserve">800 </w:t>
            </w:r>
            <w:proofErr w:type="spellStart"/>
            <w:r w:rsidRPr="00B16185">
              <w:rPr>
                <w:b/>
                <w:bCs/>
                <w:color w:val="ED7D31" w:themeColor="accent2"/>
              </w:rPr>
              <w:t>uatm</w:t>
            </w:r>
            <w:proofErr w:type="spellEnd"/>
          </w:p>
        </w:tc>
        <w:tc>
          <w:tcPr>
            <w:tcW w:w="1440" w:type="dxa"/>
          </w:tcPr>
          <w:p w14:paraId="774D8B8C" w14:textId="3BCAD56D" w:rsidR="00B16185" w:rsidRPr="00B16185" w:rsidRDefault="00B16185" w:rsidP="0037600F">
            <w:pPr>
              <w:pStyle w:val="ListParagraph"/>
              <w:ind w:left="0"/>
              <w:jc w:val="center"/>
              <w:rPr>
                <w:color w:val="00B050"/>
              </w:rPr>
            </w:pPr>
            <w:r w:rsidRPr="00B16185">
              <w:rPr>
                <w:color w:val="00B050"/>
              </w:rPr>
              <w:t>11-14 (4)</w:t>
            </w:r>
          </w:p>
          <w:p w14:paraId="45CABA03" w14:textId="77777777" w:rsidR="00B16185" w:rsidRDefault="00A94452" w:rsidP="0037600F">
            <w:pPr>
              <w:pStyle w:val="ListParagraph"/>
              <w:ind w:left="0"/>
              <w:jc w:val="center"/>
              <w:rPr>
                <w:color w:val="ED7D31" w:themeColor="accent2"/>
              </w:rPr>
            </w:pPr>
            <w:r>
              <w:rPr>
                <w:color w:val="ED7D31" w:themeColor="accent2"/>
              </w:rPr>
              <w:t>41-43 (3)</w:t>
            </w:r>
          </w:p>
          <w:p w14:paraId="08E51E66" w14:textId="16579D48" w:rsidR="00A94452" w:rsidRPr="00B16185" w:rsidRDefault="00A94452" w:rsidP="0037600F">
            <w:pPr>
              <w:pStyle w:val="ListParagraph"/>
              <w:ind w:left="0"/>
              <w:jc w:val="center"/>
              <w:rPr>
                <w:color w:val="ED7D31" w:themeColor="accent2"/>
              </w:rPr>
            </w:pPr>
            <w:r>
              <w:rPr>
                <w:color w:val="FF0000"/>
              </w:rPr>
              <w:t>71</w:t>
            </w:r>
            <w:r w:rsidRPr="00A94452">
              <w:rPr>
                <w:color w:val="FF0000"/>
              </w:rPr>
              <w:t>-</w:t>
            </w:r>
            <w:r>
              <w:rPr>
                <w:color w:val="FF0000"/>
              </w:rPr>
              <w:t>7</w:t>
            </w:r>
            <w:r w:rsidRPr="00A94452">
              <w:rPr>
                <w:color w:val="FF0000"/>
              </w:rPr>
              <w:t>3 (3)</w:t>
            </w:r>
          </w:p>
        </w:tc>
        <w:tc>
          <w:tcPr>
            <w:tcW w:w="1530" w:type="dxa"/>
          </w:tcPr>
          <w:p w14:paraId="203C1FCE" w14:textId="53F32F4B" w:rsidR="00B16185" w:rsidRPr="00B16185" w:rsidRDefault="00B16185" w:rsidP="00B16185">
            <w:pPr>
              <w:pStyle w:val="ListParagraph"/>
              <w:ind w:left="0"/>
              <w:jc w:val="center"/>
              <w:rPr>
                <w:color w:val="00B050"/>
              </w:rPr>
            </w:pPr>
            <w:r w:rsidRPr="00B16185">
              <w:rPr>
                <w:color w:val="00B050"/>
              </w:rPr>
              <w:t>1</w:t>
            </w:r>
            <w:r>
              <w:rPr>
                <w:color w:val="00B050"/>
              </w:rPr>
              <w:t>5</w:t>
            </w:r>
            <w:r w:rsidRPr="00B16185">
              <w:rPr>
                <w:color w:val="00B050"/>
              </w:rPr>
              <w:t>-1</w:t>
            </w:r>
            <w:r>
              <w:rPr>
                <w:color w:val="00B050"/>
              </w:rPr>
              <w:t>7</w:t>
            </w:r>
            <w:r w:rsidRPr="00B16185">
              <w:rPr>
                <w:color w:val="00B050"/>
              </w:rPr>
              <w:t xml:space="preserve"> (</w:t>
            </w:r>
            <w:r>
              <w:rPr>
                <w:color w:val="00B050"/>
              </w:rPr>
              <w:t>3</w:t>
            </w:r>
            <w:r w:rsidRPr="00B16185">
              <w:rPr>
                <w:color w:val="00B050"/>
              </w:rPr>
              <w:t>)</w:t>
            </w:r>
          </w:p>
          <w:p w14:paraId="5B6C25F3" w14:textId="77777777" w:rsidR="00B16185" w:rsidRDefault="00A94452" w:rsidP="0037600F">
            <w:pPr>
              <w:pStyle w:val="ListParagraph"/>
              <w:ind w:left="0"/>
              <w:jc w:val="center"/>
              <w:rPr>
                <w:color w:val="ED7D31" w:themeColor="accent2"/>
              </w:rPr>
            </w:pPr>
            <w:r>
              <w:rPr>
                <w:color w:val="ED7D31" w:themeColor="accent2"/>
              </w:rPr>
              <w:t>44-47 (4)</w:t>
            </w:r>
          </w:p>
          <w:p w14:paraId="58CBD771" w14:textId="2673688D" w:rsidR="00A94452" w:rsidRPr="00B16185" w:rsidRDefault="00A94452" w:rsidP="0037600F">
            <w:pPr>
              <w:pStyle w:val="ListParagraph"/>
              <w:ind w:left="0"/>
              <w:jc w:val="center"/>
              <w:rPr>
                <w:color w:val="ED7D31" w:themeColor="accent2"/>
              </w:rPr>
            </w:pPr>
            <w:r>
              <w:rPr>
                <w:color w:val="FF0000"/>
              </w:rPr>
              <w:t>74</w:t>
            </w:r>
            <w:r w:rsidRPr="00A94452">
              <w:rPr>
                <w:color w:val="FF0000"/>
              </w:rPr>
              <w:t>-</w:t>
            </w:r>
            <w:r>
              <w:rPr>
                <w:color w:val="FF0000"/>
              </w:rPr>
              <w:t>76</w:t>
            </w:r>
            <w:r w:rsidRPr="00A94452">
              <w:rPr>
                <w:color w:val="FF0000"/>
              </w:rPr>
              <w:t xml:space="preserve"> (3)</w:t>
            </w:r>
          </w:p>
        </w:tc>
        <w:tc>
          <w:tcPr>
            <w:tcW w:w="1440" w:type="dxa"/>
          </w:tcPr>
          <w:p w14:paraId="486A84CC" w14:textId="0E80B5C4" w:rsidR="00B16185" w:rsidRPr="00B16185" w:rsidRDefault="00B16185" w:rsidP="00B16185">
            <w:pPr>
              <w:pStyle w:val="ListParagraph"/>
              <w:ind w:left="0"/>
              <w:jc w:val="center"/>
              <w:rPr>
                <w:color w:val="00B050"/>
              </w:rPr>
            </w:pPr>
            <w:r w:rsidRPr="00B16185">
              <w:rPr>
                <w:color w:val="00B050"/>
              </w:rPr>
              <w:t>1</w:t>
            </w:r>
            <w:r>
              <w:rPr>
                <w:color w:val="00B050"/>
              </w:rPr>
              <w:t>8</w:t>
            </w:r>
            <w:r w:rsidRPr="00B16185">
              <w:rPr>
                <w:color w:val="00B050"/>
              </w:rPr>
              <w:t>-</w:t>
            </w:r>
            <w:r>
              <w:rPr>
                <w:color w:val="00B050"/>
              </w:rPr>
              <w:t>20</w:t>
            </w:r>
            <w:r w:rsidRPr="00B16185">
              <w:rPr>
                <w:color w:val="00B050"/>
              </w:rPr>
              <w:t xml:space="preserve"> (</w:t>
            </w:r>
            <w:r>
              <w:rPr>
                <w:color w:val="00B050"/>
              </w:rPr>
              <w:t>3</w:t>
            </w:r>
            <w:r w:rsidRPr="00B16185">
              <w:rPr>
                <w:color w:val="00B050"/>
              </w:rPr>
              <w:t>)</w:t>
            </w:r>
          </w:p>
          <w:p w14:paraId="51DA62C6" w14:textId="77777777" w:rsidR="00B16185" w:rsidRDefault="00A94452" w:rsidP="0037600F">
            <w:pPr>
              <w:pStyle w:val="ListParagraph"/>
              <w:ind w:left="0"/>
              <w:jc w:val="center"/>
              <w:rPr>
                <w:color w:val="ED7D31" w:themeColor="accent2"/>
              </w:rPr>
            </w:pPr>
            <w:r>
              <w:rPr>
                <w:color w:val="ED7D31" w:themeColor="accent2"/>
              </w:rPr>
              <w:t>48-50 (3)</w:t>
            </w:r>
          </w:p>
          <w:p w14:paraId="1F14E038" w14:textId="265E1A81" w:rsidR="00A94452" w:rsidRPr="00B16185" w:rsidRDefault="00A94452" w:rsidP="0037600F">
            <w:pPr>
              <w:pStyle w:val="ListParagraph"/>
              <w:ind w:left="0"/>
              <w:jc w:val="center"/>
              <w:rPr>
                <w:color w:val="ED7D31" w:themeColor="accent2"/>
              </w:rPr>
            </w:pPr>
            <w:r>
              <w:rPr>
                <w:color w:val="FF0000"/>
              </w:rPr>
              <w:t>77</w:t>
            </w:r>
            <w:r w:rsidRPr="00A94452">
              <w:rPr>
                <w:color w:val="FF0000"/>
              </w:rPr>
              <w:t>-</w:t>
            </w:r>
            <w:r>
              <w:rPr>
                <w:color w:val="FF0000"/>
              </w:rPr>
              <w:t>80</w:t>
            </w:r>
            <w:r w:rsidRPr="00A94452">
              <w:rPr>
                <w:color w:val="FF0000"/>
              </w:rPr>
              <w:t xml:space="preserve"> (</w:t>
            </w:r>
            <w:r>
              <w:rPr>
                <w:color w:val="FF0000"/>
              </w:rPr>
              <w:t>4</w:t>
            </w:r>
            <w:r w:rsidRPr="00A94452">
              <w:rPr>
                <w:color w:val="FF0000"/>
              </w:rPr>
              <w:t>)</w:t>
            </w:r>
          </w:p>
        </w:tc>
      </w:tr>
      <w:tr w:rsidR="00B16185" w14:paraId="3481C205" w14:textId="77777777" w:rsidTr="0037600F">
        <w:trPr>
          <w:trHeight w:val="931"/>
        </w:trPr>
        <w:tc>
          <w:tcPr>
            <w:tcW w:w="445" w:type="dxa"/>
          </w:tcPr>
          <w:p w14:paraId="091C8A40" w14:textId="77777777" w:rsidR="00B16185" w:rsidRPr="00B16185" w:rsidRDefault="00B16185" w:rsidP="0037600F">
            <w:pPr>
              <w:pStyle w:val="ListParagraph"/>
              <w:ind w:left="0"/>
              <w:jc w:val="center"/>
              <w:rPr>
                <w:b/>
                <w:bCs/>
              </w:rPr>
            </w:pPr>
            <w:r w:rsidRPr="00B16185">
              <w:rPr>
                <w:b/>
                <w:bCs/>
                <w:color w:val="FF0000"/>
              </w:rPr>
              <w:t xml:space="preserve">1200 </w:t>
            </w:r>
            <w:proofErr w:type="spellStart"/>
            <w:r w:rsidRPr="00B16185">
              <w:rPr>
                <w:b/>
                <w:bCs/>
                <w:color w:val="FF0000"/>
              </w:rPr>
              <w:t>uatm</w:t>
            </w:r>
            <w:proofErr w:type="spellEnd"/>
          </w:p>
        </w:tc>
        <w:tc>
          <w:tcPr>
            <w:tcW w:w="1440" w:type="dxa"/>
          </w:tcPr>
          <w:p w14:paraId="2CD8BFBA" w14:textId="3DE08BC7" w:rsidR="00B16185" w:rsidRPr="00B16185" w:rsidRDefault="00B16185" w:rsidP="0037600F">
            <w:pPr>
              <w:pStyle w:val="ListParagraph"/>
              <w:ind w:left="0"/>
              <w:jc w:val="center"/>
              <w:rPr>
                <w:color w:val="00B050"/>
              </w:rPr>
            </w:pPr>
            <w:r w:rsidRPr="00B16185">
              <w:rPr>
                <w:color w:val="00B050"/>
              </w:rPr>
              <w:t>21-23 (3)</w:t>
            </w:r>
          </w:p>
          <w:p w14:paraId="3FEDC10F" w14:textId="009A455F" w:rsidR="00B16185" w:rsidRPr="00A94452" w:rsidRDefault="00A94452" w:rsidP="0037600F">
            <w:pPr>
              <w:pStyle w:val="ListParagraph"/>
              <w:ind w:left="0"/>
              <w:jc w:val="center"/>
              <w:rPr>
                <w:color w:val="ED7D31" w:themeColor="accent2"/>
              </w:rPr>
            </w:pPr>
            <w:r w:rsidRPr="00A94452">
              <w:rPr>
                <w:color w:val="ED7D31" w:themeColor="accent2"/>
              </w:rPr>
              <w:t>51-53 (3)</w:t>
            </w:r>
          </w:p>
          <w:p w14:paraId="26F0751F" w14:textId="60953C5F" w:rsidR="00B16185" w:rsidRPr="00B16185" w:rsidRDefault="00A94452" w:rsidP="0037600F">
            <w:pPr>
              <w:pStyle w:val="ListParagraph"/>
              <w:ind w:left="0"/>
              <w:jc w:val="center"/>
              <w:rPr>
                <w:color w:val="FF0000"/>
              </w:rPr>
            </w:pPr>
            <w:r>
              <w:rPr>
                <w:color w:val="FF0000"/>
              </w:rPr>
              <w:t>81</w:t>
            </w:r>
            <w:r w:rsidRPr="00A94452">
              <w:rPr>
                <w:color w:val="FF0000"/>
              </w:rPr>
              <w:t>-</w:t>
            </w:r>
            <w:r>
              <w:rPr>
                <w:color w:val="FF0000"/>
              </w:rPr>
              <w:t>84</w:t>
            </w:r>
            <w:r w:rsidRPr="00A94452">
              <w:rPr>
                <w:color w:val="FF0000"/>
              </w:rPr>
              <w:t xml:space="preserve"> (</w:t>
            </w:r>
            <w:r>
              <w:rPr>
                <w:color w:val="FF0000"/>
              </w:rPr>
              <w:t>4</w:t>
            </w:r>
            <w:r w:rsidRPr="00A94452">
              <w:rPr>
                <w:color w:val="FF0000"/>
              </w:rPr>
              <w:t>)</w:t>
            </w:r>
          </w:p>
        </w:tc>
        <w:tc>
          <w:tcPr>
            <w:tcW w:w="1530" w:type="dxa"/>
          </w:tcPr>
          <w:p w14:paraId="6579464B" w14:textId="3E9836AD" w:rsidR="00B16185" w:rsidRPr="00B16185" w:rsidRDefault="00B16185" w:rsidP="00B16185">
            <w:pPr>
              <w:jc w:val="center"/>
              <w:rPr>
                <w:color w:val="00B050"/>
              </w:rPr>
            </w:pPr>
            <w:r w:rsidRPr="00B16185">
              <w:rPr>
                <w:color w:val="00B050"/>
              </w:rPr>
              <w:t>24-27 (4)</w:t>
            </w:r>
          </w:p>
          <w:p w14:paraId="7992BB73" w14:textId="1522A7DE" w:rsidR="00B16185" w:rsidRPr="00A94452" w:rsidRDefault="00A94452" w:rsidP="00A94452">
            <w:pPr>
              <w:pStyle w:val="ListParagraph"/>
              <w:ind w:left="0"/>
              <w:jc w:val="center"/>
              <w:rPr>
                <w:color w:val="ED7D31" w:themeColor="accent2"/>
              </w:rPr>
            </w:pPr>
            <w:r w:rsidRPr="00A94452">
              <w:rPr>
                <w:color w:val="ED7D31" w:themeColor="accent2"/>
              </w:rPr>
              <w:t>5</w:t>
            </w:r>
            <w:r>
              <w:rPr>
                <w:color w:val="ED7D31" w:themeColor="accent2"/>
              </w:rPr>
              <w:t>4</w:t>
            </w:r>
            <w:r w:rsidRPr="00A94452">
              <w:rPr>
                <w:color w:val="ED7D31" w:themeColor="accent2"/>
              </w:rPr>
              <w:t>-5</w:t>
            </w:r>
            <w:r>
              <w:rPr>
                <w:color w:val="ED7D31" w:themeColor="accent2"/>
              </w:rPr>
              <w:t xml:space="preserve">6 </w:t>
            </w:r>
            <w:r w:rsidRPr="00A94452">
              <w:rPr>
                <w:color w:val="ED7D31" w:themeColor="accent2"/>
              </w:rPr>
              <w:t>(3)</w:t>
            </w:r>
          </w:p>
          <w:p w14:paraId="71C9DEC1" w14:textId="78FD211A" w:rsidR="00B16185" w:rsidRPr="00B16185" w:rsidRDefault="00A94452" w:rsidP="00B16185">
            <w:pPr>
              <w:jc w:val="center"/>
              <w:rPr>
                <w:color w:val="FF0000"/>
              </w:rPr>
            </w:pPr>
            <w:r>
              <w:rPr>
                <w:color w:val="FF0000"/>
              </w:rPr>
              <w:t>85</w:t>
            </w:r>
            <w:r w:rsidRPr="00A94452">
              <w:rPr>
                <w:color w:val="FF0000"/>
              </w:rPr>
              <w:t>-</w:t>
            </w:r>
            <w:r>
              <w:rPr>
                <w:color w:val="FF0000"/>
              </w:rPr>
              <w:t>87</w:t>
            </w:r>
            <w:r w:rsidRPr="00A94452">
              <w:rPr>
                <w:color w:val="FF0000"/>
              </w:rPr>
              <w:t xml:space="preserve"> (3)</w:t>
            </w:r>
          </w:p>
        </w:tc>
        <w:tc>
          <w:tcPr>
            <w:tcW w:w="1440" w:type="dxa"/>
          </w:tcPr>
          <w:p w14:paraId="3C0ED524" w14:textId="1F697927" w:rsidR="00B16185" w:rsidRPr="00B16185" w:rsidRDefault="00B16185" w:rsidP="00B16185">
            <w:pPr>
              <w:pStyle w:val="ListParagraph"/>
              <w:ind w:left="0"/>
              <w:jc w:val="center"/>
              <w:rPr>
                <w:color w:val="00B050"/>
              </w:rPr>
            </w:pPr>
            <w:r w:rsidRPr="00B16185">
              <w:rPr>
                <w:color w:val="00B050"/>
              </w:rPr>
              <w:t>28-30 (3)</w:t>
            </w:r>
          </w:p>
          <w:p w14:paraId="2D57DB9F" w14:textId="6F002B0A" w:rsidR="00B16185" w:rsidRPr="00A94452" w:rsidRDefault="00A94452" w:rsidP="00A94452">
            <w:pPr>
              <w:pStyle w:val="ListParagraph"/>
              <w:ind w:left="0"/>
              <w:jc w:val="center"/>
              <w:rPr>
                <w:color w:val="ED7D31" w:themeColor="accent2"/>
              </w:rPr>
            </w:pPr>
            <w:r>
              <w:rPr>
                <w:color w:val="ED7D31" w:themeColor="accent2"/>
              </w:rPr>
              <w:t>57</w:t>
            </w:r>
            <w:r w:rsidRPr="00A94452">
              <w:rPr>
                <w:color w:val="ED7D31" w:themeColor="accent2"/>
              </w:rPr>
              <w:t>-</w:t>
            </w:r>
            <w:r>
              <w:rPr>
                <w:color w:val="ED7D31" w:themeColor="accent2"/>
              </w:rPr>
              <w:t>60</w:t>
            </w:r>
            <w:r w:rsidRPr="00A94452">
              <w:rPr>
                <w:color w:val="ED7D31" w:themeColor="accent2"/>
              </w:rPr>
              <w:t xml:space="preserve"> (</w:t>
            </w:r>
            <w:r>
              <w:rPr>
                <w:color w:val="ED7D31" w:themeColor="accent2"/>
              </w:rPr>
              <w:t>4</w:t>
            </w:r>
            <w:r w:rsidRPr="00A94452">
              <w:rPr>
                <w:color w:val="ED7D31" w:themeColor="accent2"/>
              </w:rPr>
              <w:t>)</w:t>
            </w:r>
          </w:p>
          <w:p w14:paraId="687390AA" w14:textId="00BD6069" w:rsidR="00B16185" w:rsidRPr="00B16185" w:rsidRDefault="00A94452" w:rsidP="00B16185">
            <w:pPr>
              <w:pStyle w:val="ListParagraph"/>
              <w:ind w:left="0"/>
              <w:jc w:val="center"/>
              <w:rPr>
                <w:color w:val="FF0000"/>
              </w:rPr>
            </w:pPr>
            <w:r>
              <w:rPr>
                <w:color w:val="FF0000"/>
              </w:rPr>
              <w:t>88</w:t>
            </w:r>
            <w:r w:rsidRPr="00A94452">
              <w:rPr>
                <w:color w:val="FF0000"/>
              </w:rPr>
              <w:t>-</w:t>
            </w:r>
            <w:r>
              <w:rPr>
                <w:color w:val="FF0000"/>
              </w:rPr>
              <w:t>90</w:t>
            </w:r>
            <w:r w:rsidRPr="00A94452">
              <w:rPr>
                <w:color w:val="FF0000"/>
              </w:rPr>
              <w:t xml:space="preserve"> (3)</w:t>
            </w:r>
          </w:p>
        </w:tc>
      </w:tr>
    </w:tbl>
    <w:p w14:paraId="2F27DFCE" w14:textId="77777777" w:rsidR="00B16185" w:rsidRPr="00D812DE" w:rsidRDefault="00B16185" w:rsidP="00B16185">
      <w:pPr>
        <w:pStyle w:val="ListParagraph"/>
      </w:pPr>
    </w:p>
    <w:p w14:paraId="34660A4E" w14:textId="62C9102B" w:rsidR="002749DE" w:rsidRPr="002749DE" w:rsidRDefault="002749DE" w:rsidP="002749DE">
      <w:pPr>
        <w:pStyle w:val="ListParagraph"/>
        <w:ind w:left="0"/>
        <w:jc w:val="center"/>
        <w:rPr>
          <w:color w:val="00B050"/>
        </w:rPr>
      </w:pPr>
      <w:r w:rsidRPr="00B16185">
        <w:rPr>
          <w:color w:val="00B050"/>
        </w:rPr>
        <w:t>28-30 (3)</w:t>
      </w:r>
      <w:r>
        <w:rPr>
          <w:color w:val="00B050"/>
        </w:rPr>
        <w:t xml:space="preserve">; </w:t>
      </w:r>
      <w:r>
        <w:rPr>
          <w:color w:val="ED7D31" w:themeColor="accent2"/>
        </w:rPr>
        <w:t>57</w:t>
      </w:r>
      <w:r w:rsidRPr="00A94452">
        <w:rPr>
          <w:color w:val="ED7D31" w:themeColor="accent2"/>
        </w:rPr>
        <w:t>-</w:t>
      </w:r>
      <w:r>
        <w:rPr>
          <w:color w:val="ED7D31" w:themeColor="accent2"/>
        </w:rPr>
        <w:t>60</w:t>
      </w:r>
      <w:r w:rsidRPr="00A94452">
        <w:rPr>
          <w:color w:val="ED7D31" w:themeColor="accent2"/>
        </w:rPr>
        <w:t xml:space="preserve"> (</w:t>
      </w:r>
      <w:r>
        <w:rPr>
          <w:color w:val="ED7D31" w:themeColor="accent2"/>
        </w:rPr>
        <w:t>4</w:t>
      </w:r>
      <w:r w:rsidRPr="00A94452">
        <w:rPr>
          <w:color w:val="ED7D31" w:themeColor="accent2"/>
        </w:rPr>
        <w:t>)</w:t>
      </w:r>
      <w:r>
        <w:rPr>
          <w:color w:val="00B050"/>
        </w:rPr>
        <w:t xml:space="preserve">; </w:t>
      </w:r>
      <w:r>
        <w:rPr>
          <w:color w:val="FF0000"/>
        </w:rPr>
        <w:t>88</w:t>
      </w:r>
      <w:r w:rsidRPr="00A94452">
        <w:rPr>
          <w:color w:val="FF0000"/>
        </w:rPr>
        <w:t>-</w:t>
      </w:r>
      <w:r>
        <w:rPr>
          <w:color w:val="FF0000"/>
        </w:rPr>
        <w:t>90</w:t>
      </w:r>
      <w:r w:rsidRPr="00A94452">
        <w:rPr>
          <w:color w:val="FF0000"/>
        </w:rPr>
        <w:t xml:space="preserve"> (3)</w:t>
      </w:r>
    </w:p>
    <w:p w14:paraId="49AAA9AE" w14:textId="057A0031" w:rsidR="00E013D4" w:rsidRPr="002749DE" w:rsidRDefault="00E013D4" w:rsidP="002749DE">
      <w:pPr>
        <w:pStyle w:val="ListParagraph"/>
        <w:ind w:left="0"/>
        <w:rPr>
          <w:color w:val="ED7D31" w:themeColor="accent2"/>
        </w:rPr>
      </w:pPr>
      <w:r>
        <w:t xml:space="preserve">Materials to </w:t>
      </w:r>
      <w:proofErr w:type="gramStart"/>
      <w:r>
        <w:t>prepare</w:t>
      </w:r>
      <w:proofErr w:type="gramEnd"/>
      <w:r>
        <w:t xml:space="preserve"> </w:t>
      </w:r>
    </w:p>
    <w:p w14:paraId="11D87D25" w14:textId="10599331" w:rsidR="00D812DE" w:rsidRDefault="00D812DE" w:rsidP="00D812DE">
      <w:pPr>
        <w:pStyle w:val="ListParagraph"/>
        <w:numPr>
          <w:ilvl w:val="0"/>
          <w:numId w:val="1"/>
        </w:numPr>
      </w:pPr>
      <w:r>
        <w:t xml:space="preserve">90 labeled tubes for hemolymph </w:t>
      </w:r>
    </w:p>
    <w:p w14:paraId="3A4B380F" w14:textId="77777777" w:rsidR="00E013D4" w:rsidRDefault="00E013D4"/>
    <w:sectPr w:rsidR="00E01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C00D4"/>
    <w:multiLevelType w:val="hybridMultilevel"/>
    <w:tmpl w:val="3762F6A2"/>
    <w:lvl w:ilvl="0" w:tplc="2BB06F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10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D4"/>
    <w:rsid w:val="000027F3"/>
    <w:rsid w:val="00182F6A"/>
    <w:rsid w:val="001C5FCC"/>
    <w:rsid w:val="002749DE"/>
    <w:rsid w:val="00356BDE"/>
    <w:rsid w:val="003E2AB3"/>
    <w:rsid w:val="00523A2A"/>
    <w:rsid w:val="009A3C44"/>
    <w:rsid w:val="00A94452"/>
    <w:rsid w:val="00B16185"/>
    <w:rsid w:val="00BB3D0E"/>
    <w:rsid w:val="00C0602E"/>
    <w:rsid w:val="00D37E48"/>
    <w:rsid w:val="00D812DE"/>
    <w:rsid w:val="00E013D4"/>
    <w:rsid w:val="00FC3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24DF"/>
  <w15:chartTrackingRefBased/>
  <w15:docId w15:val="{E08A6E65-4559-4F01-BE7C-4200C1601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3D4"/>
    <w:pPr>
      <w:ind w:left="720"/>
      <w:contextualSpacing/>
    </w:pPr>
  </w:style>
  <w:style w:type="table" w:styleId="TableGrid">
    <w:name w:val="Table Grid"/>
    <w:basedOn w:val="TableNormal"/>
    <w:uiPriority w:val="39"/>
    <w:rsid w:val="00B16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3</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Gurr</dc:creator>
  <cp:keywords/>
  <dc:description/>
  <cp:lastModifiedBy>Sam Gurr</cp:lastModifiedBy>
  <cp:revision>7</cp:revision>
  <dcterms:created xsi:type="dcterms:W3CDTF">2023-04-19T03:06:00Z</dcterms:created>
  <dcterms:modified xsi:type="dcterms:W3CDTF">2023-05-10T23:57:00Z</dcterms:modified>
</cp:coreProperties>
</file>