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DC318" w14:textId="294FF843" w:rsidR="00845C5A" w:rsidRDefault="00845C5A" w:rsidP="00845C5A">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Assessment of Natural Oyster Population Health and Dynamics to Inform Restoration and Aquaculture Planning in Long Island Sound</w:t>
      </w:r>
    </w:p>
    <w:p w14:paraId="4923B958" w14:textId="77777777" w:rsidR="00845C5A" w:rsidRPr="00845C5A" w:rsidRDefault="00845C5A" w:rsidP="00845C5A">
      <w:pPr>
        <w:spacing w:after="0" w:line="240" w:lineRule="auto"/>
        <w:rPr>
          <w:rFonts w:ascii="Times New Roman" w:eastAsia="Times New Roman" w:hAnsi="Times New Roman" w:cs="Times New Roman"/>
          <w:sz w:val="24"/>
          <w:szCs w:val="24"/>
        </w:rPr>
      </w:pPr>
    </w:p>
    <w:p w14:paraId="261F4B49" w14:textId="4CE64B66" w:rsidR="00845C5A" w:rsidRPr="00845C5A" w:rsidRDefault="00845C5A" w:rsidP="00845C5A">
      <w:pPr>
        <w:spacing w:after="0" w:line="240" w:lineRule="auto"/>
        <w:rPr>
          <w:rFonts w:ascii="Times New Roman" w:eastAsia="Times New Roman" w:hAnsi="Times New Roman" w:cs="Times New Roman"/>
          <w:b/>
          <w:bCs/>
          <w:sz w:val="24"/>
          <w:szCs w:val="24"/>
        </w:rPr>
      </w:pPr>
      <w:r w:rsidRPr="00845C5A">
        <w:rPr>
          <w:rFonts w:ascii="Times New Roman" w:eastAsia="Times New Roman" w:hAnsi="Times New Roman" w:cs="Times New Roman"/>
          <w:b/>
          <w:bCs/>
          <w:color w:val="000000"/>
          <w:sz w:val="24"/>
          <w:szCs w:val="24"/>
        </w:rPr>
        <w:t>Mariah Kachmar</w:t>
      </w:r>
      <w:r w:rsidR="00CB1990">
        <w:rPr>
          <w:rFonts w:ascii="Times New Roman" w:eastAsia="Times New Roman" w:hAnsi="Times New Roman" w:cs="Times New Roman"/>
          <w:b/>
          <w:bCs/>
          <w:color w:val="000000"/>
          <w:sz w:val="24"/>
          <w:szCs w:val="24"/>
          <w:vertAlign w:val="superscript"/>
        </w:rPr>
        <w:t>1,2</w:t>
      </w:r>
      <w:r w:rsidRPr="00845C5A">
        <w:rPr>
          <w:rFonts w:ascii="Times New Roman" w:eastAsia="Times New Roman" w:hAnsi="Times New Roman" w:cs="Times New Roman"/>
          <w:b/>
          <w:bCs/>
          <w:color w:val="000000"/>
          <w:sz w:val="24"/>
          <w:szCs w:val="24"/>
        </w:rPr>
        <w:t>*, Kyra Lenderman</w:t>
      </w:r>
      <w:r w:rsidR="00CB1990">
        <w:rPr>
          <w:rFonts w:ascii="Times New Roman" w:eastAsia="Times New Roman" w:hAnsi="Times New Roman" w:cs="Times New Roman"/>
          <w:b/>
          <w:bCs/>
          <w:color w:val="000000"/>
          <w:sz w:val="24"/>
          <w:szCs w:val="24"/>
          <w:vertAlign w:val="superscript"/>
        </w:rPr>
        <w:t>1,2</w:t>
      </w:r>
      <w:r w:rsidRPr="00845C5A">
        <w:rPr>
          <w:rFonts w:ascii="Times New Roman" w:eastAsia="Times New Roman" w:hAnsi="Times New Roman" w:cs="Times New Roman"/>
          <w:b/>
          <w:bCs/>
          <w:color w:val="000000"/>
          <w:sz w:val="24"/>
          <w:szCs w:val="24"/>
        </w:rPr>
        <w:t>, Sarina Dery</w:t>
      </w:r>
      <w:r w:rsidR="00CB1990">
        <w:rPr>
          <w:rFonts w:ascii="Times New Roman" w:eastAsia="Times New Roman" w:hAnsi="Times New Roman" w:cs="Times New Roman"/>
          <w:b/>
          <w:bCs/>
          <w:color w:val="000000"/>
          <w:sz w:val="24"/>
          <w:szCs w:val="24"/>
          <w:vertAlign w:val="superscript"/>
        </w:rPr>
        <w:t>1,2</w:t>
      </w:r>
      <w:r w:rsidRPr="00845C5A">
        <w:rPr>
          <w:rFonts w:ascii="Times New Roman" w:eastAsia="Times New Roman" w:hAnsi="Times New Roman" w:cs="Times New Roman"/>
          <w:b/>
          <w:bCs/>
          <w:color w:val="000000"/>
          <w:sz w:val="24"/>
          <w:szCs w:val="24"/>
        </w:rPr>
        <w:t>, Kelly Roper</w:t>
      </w:r>
      <w:r w:rsidR="00CB1990">
        <w:rPr>
          <w:rFonts w:ascii="Times New Roman" w:eastAsia="Times New Roman" w:hAnsi="Times New Roman" w:cs="Times New Roman"/>
          <w:b/>
          <w:bCs/>
          <w:color w:val="000000"/>
          <w:sz w:val="24"/>
          <w:szCs w:val="24"/>
          <w:vertAlign w:val="superscript"/>
        </w:rPr>
        <w:t>1</w:t>
      </w:r>
      <w:r w:rsidRPr="00845C5A">
        <w:rPr>
          <w:rFonts w:ascii="Times New Roman" w:eastAsia="Times New Roman" w:hAnsi="Times New Roman" w:cs="Times New Roman"/>
          <w:b/>
          <w:bCs/>
          <w:color w:val="000000"/>
          <w:sz w:val="24"/>
          <w:szCs w:val="24"/>
        </w:rPr>
        <w:t>, Isaiah Mayo</w:t>
      </w:r>
      <w:r w:rsidR="00CB1990">
        <w:rPr>
          <w:rFonts w:ascii="Times New Roman" w:eastAsia="Times New Roman" w:hAnsi="Times New Roman" w:cs="Times New Roman"/>
          <w:b/>
          <w:bCs/>
          <w:color w:val="000000"/>
          <w:sz w:val="24"/>
          <w:szCs w:val="24"/>
          <w:vertAlign w:val="superscript"/>
        </w:rPr>
        <w:t>1</w:t>
      </w:r>
      <w:r w:rsidRPr="00845C5A">
        <w:rPr>
          <w:rFonts w:ascii="Times New Roman" w:eastAsia="Times New Roman" w:hAnsi="Times New Roman" w:cs="Times New Roman"/>
          <w:b/>
          <w:bCs/>
          <w:color w:val="000000"/>
          <w:sz w:val="24"/>
          <w:szCs w:val="24"/>
        </w:rPr>
        <w:t>, Genevieve Bernatchez</w:t>
      </w:r>
      <w:r w:rsidR="00CB1990">
        <w:rPr>
          <w:rFonts w:ascii="Times New Roman" w:eastAsia="Times New Roman" w:hAnsi="Times New Roman" w:cs="Times New Roman"/>
          <w:b/>
          <w:bCs/>
          <w:color w:val="000000"/>
          <w:sz w:val="24"/>
          <w:szCs w:val="24"/>
          <w:vertAlign w:val="superscript"/>
        </w:rPr>
        <w:t>1</w:t>
      </w:r>
      <w:r w:rsidRPr="00845C5A">
        <w:rPr>
          <w:rFonts w:ascii="Times New Roman" w:eastAsia="Times New Roman" w:hAnsi="Times New Roman" w:cs="Times New Roman"/>
          <w:b/>
          <w:bCs/>
          <w:color w:val="000000"/>
          <w:sz w:val="24"/>
          <w:szCs w:val="24"/>
        </w:rPr>
        <w:t>, Samuel Gurr</w:t>
      </w:r>
      <w:r w:rsidR="00CB1990">
        <w:rPr>
          <w:rFonts w:ascii="Times New Roman" w:eastAsia="Times New Roman" w:hAnsi="Times New Roman" w:cs="Times New Roman"/>
          <w:b/>
          <w:bCs/>
          <w:color w:val="000000"/>
          <w:sz w:val="24"/>
          <w:szCs w:val="24"/>
          <w:vertAlign w:val="superscript"/>
        </w:rPr>
        <w:t>4,5</w:t>
      </w:r>
      <w:r w:rsidRPr="00845C5A">
        <w:rPr>
          <w:rFonts w:ascii="Times New Roman" w:eastAsia="Times New Roman" w:hAnsi="Times New Roman" w:cs="Times New Roman"/>
          <w:b/>
          <w:bCs/>
          <w:color w:val="000000"/>
          <w:sz w:val="24"/>
          <w:szCs w:val="24"/>
        </w:rPr>
        <w:t>, LTJG Tyler Houck</w:t>
      </w:r>
      <w:r w:rsidR="00CB1990">
        <w:rPr>
          <w:rFonts w:ascii="Times New Roman" w:eastAsia="Times New Roman" w:hAnsi="Times New Roman" w:cs="Times New Roman"/>
          <w:b/>
          <w:bCs/>
          <w:color w:val="000000"/>
          <w:sz w:val="24"/>
          <w:szCs w:val="24"/>
          <w:vertAlign w:val="superscript"/>
        </w:rPr>
        <w:t>1</w:t>
      </w:r>
      <w:r w:rsidRPr="00845C5A">
        <w:rPr>
          <w:rFonts w:ascii="Times New Roman" w:eastAsia="Times New Roman" w:hAnsi="Times New Roman" w:cs="Times New Roman"/>
          <w:b/>
          <w:bCs/>
          <w:color w:val="000000"/>
          <w:sz w:val="24"/>
          <w:szCs w:val="24"/>
        </w:rPr>
        <w:t>, Barry Smith</w:t>
      </w:r>
      <w:r w:rsidR="00CB1990">
        <w:rPr>
          <w:rFonts w:ascii="Times New Roman" w:eastAsia="Times New Roman" w:hAnsi="Times New Roman" w:cs="Times New Roman"/>
          <w:b/>
          <w:bCs/>
          <w:color w:val="000000"/>
          <w:sz w:val="24"/>
          <w:szCs w:val="24"/>
          <w:vertAlign w:val="superscript"/>
        </w:rPr>
        <w:t>1</w:t>
      </w:r>
      <w:r w:rsidRPr="00845C5A">
        <w:rPr>
          <w:rFonts w:ascii="Times New Roman" w:eastAsia="Times New Roman" w:hAnsi="Times New Roman" w:cs="Times New Roman"/>
          <w:b/>
          <w:bCs/>
          <w:color w:val="000000"/>
          <w:sz w:val="24"/>
          <w:szCs w:val="24"/>
        </w:rPr>
        <w:t>, Lydia Bienl</w:t>
      </w:r>
      <w:r w:rsidR="00460BA8">
        <w:rPr>
          <w:rFonts w:ascii="Times New Roman" w:eastAsia="Times New Roman" w:hAnsi="Times New Roman" w:cs="Times New Roman"/>
          <w:b/>
          <w:bCs/>
          <w:color w:val="000000"/>
          <w:sz w:val="24"/>
          <w:szCs w:val="24"/>
        </w:rPr>
        <w:t>i</w:t>
      </w:r>
      <w:r w:rsidRPr="00845C5A">
        <w:rPr>
          <w:rFonts w:ascii="Times New Roman" w:eastAsia="Times New Roman" w:hAnsi="Times New Roman" w:cs="Times New Roman"/>
          <w:b/>
          <w:bCs/>
          <w:color w:val="000000"/>
          <w:sz w:val="24"/>
          <w:szCs w:val="24"/>
        </w:rPr>
        <w:t>en</w:t>
      </w:r>
      <w:r w:rsidR="00CB1990">
        <w:rPr>
          <w:rFonts w:ascii="Times New Roman" w:eastAsia="Times New Roman" w:hAnsi="Times New Roman" w:cs="Times New Roman"/>
          <w:b/>
          <w:bCs/>
          <w:color w:val="000000"/>
          <w:sz w:val="24"/>
          <w:szCs w:val="24"/>
          <w:vertAlign w:val="superscript"/>
        </w:rPr>
        <w:t>6</w:t>
      </w:r>
      <w:r w:rsidRPr="00845C5A">
        <w:rPr>
          <w:rFonts w:ascii="Times New Roman" w:eastAsia="Times New Roman" w:hAnsi="Times New Roman" w:cs="Times New Roman"/>
          <w:b/>
          <w:bCs/>
          <w:color w:val="000000"/>
          <w:sz w:val="24"/>
          <w:szCs w:val="24"/>
        </w:rPr>
        <w:t>, Meghana Parikh</w:t>
      </w:r>
      <w:r w:rsidR="00CB1990">
        <w:rPr>
          <w:rFonts w:ascii="Times New Roman" w:eastAsia="Times New Roman" w:hAnsi="Times New Roman" w:cs="Times New Roman"/>
          <w:b/>
          <w:bCs/>
          <w:color w:val="000000"/>
          <w:sz w:val="24"/>
          <w:szCs w:val="24"/>
          <w:vertAlign w:val="superscript"/>
        </w:rPr>
        <w:t>1</w:t>
      </w:r>
      <w:r w:rsidRPr="00845C5A">
        <w:rPr>
          <w:rFonts w:ascii="Times New Roman" w:eastAsia="Times New Roman" w:hAnsi="Times New Roman" w:cs="Times New Roman"/>
          <w:b/>
          <w:bCs/>
          <w:color w:val="000000"/>
          <w:sz w:val="24"/>
          <w:szCs w:val="24"/>
        </w:rPr>
        <w:t>, Gary H. Wikfors</w:t>
      </w:r>
      <w:r w:rsidR="00CB1990">
        <w:rPr>
          <w:rFonts w:ascii="Times New Roman" w:eastAsia="Times New Roman" w:hAnsi="Times New Roman" w:cs="Times New Roman"/>
          <w:b/>
          <w:bCs/>
          <w:color w:val="000000"/>
          <w:sz w:val="24"/>
          <w:szCs w:val="24"/>
          <w:vertAlign w:val="superscript"/>
        </w:rPr>
        <w:t>1</w:t>
      </w:r>
      <w:r w:rsidRPr="00845C5A">
        <w:rPr>
          <w:rFonts w:ascii="Times New Roman" w:eastAsia="Times New Roman" w:hAnsi="Times New Roman" w:cs="Times New Roman"/>
          <w:b/>
          <w:bCs/>
          <w:color w:val="000000"/>
          <w:sz w:val="24"/>
          <w:szCs w:val="24"/>
        </w:rPr>
        <w:t>, Katherine McFarland</w:t>
      </w:r>
      <w:r w:rsidR="00CB1990">
        <w:rPr>
          <w:rFonts w:ascii="Times New Roman" w:eastAsia="Times New Roman" w:hAnsi="Times New Roman" w:cs="Times New Roman"/>
          <w:b/>
          <w:bCs/>
          <w:color w:val="000000"/>
          <w:sz w:val="24"/>
          <w:szCs w:val="24"/>
          <w:vertAlign w:val="superscript"/>
        </w:rPr>
        <w:t>3</w:t>
      </w:r>
      <w:r w:rsidRPr="00845C5A">
        <w:rPr>
          <w:rFonts w:ascii="Times New Roman" w:eastAsia="Times New Roman" w:hAnsi="Times New Roman" w:cs="Times New Roman"/>
          <w:b/>
          <w:bCs/>
          <w:color w:val="000000"/>
          <w:sz w:val="24"/>
          <w:szCs w:val="24"/>
        </w:rPr>
        <w:t>, Lisa Milke</w:t>
      </w:r>
      <w:r w:rsidR="00CB1990">
        <w:rPr>
          <w:rFonts w:ascii="Times New Roman" w:eastAsia="Times New Roman" w:hAnsi="Times New Roman" w:cs="Times New Roman"/>
          <w:b/>
          <w:bCs/>
          <w:color w:val="000000"/>
          <w:sz w:val="24"/>
          <w:szCs w:val="24"/>
          <w:vertAlign w:val="superscript"/>
        </w:rPr>
        <w:t>1</w:t>
      </w:r>
    </w:p>
    <w:p w14:paraId="1997F1AF" w14:textId="52694AAC" w:rsidR="00845C5A" w:rsidRDefault="00CB1990" w:rsidP="00845C5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1</w:t>
      </w:r>
      <w:r w:rsidR="00845C5A" w:rsidRPr="00845C5A">
        <w:rPr>
          <w:rFonts w:ascii="Times New Roman" w:eastAsia="Times New Roman" w:hAnsi="Times New Roman" w:cs="Times New Roman"/>
          <w:color w:val="000000"/>
          <w:sz w:val="24"/>
          <w:szCs w:val="24"/>
        </w:rPr>
        <w:t>Northeast Fisheries Science Center Milford Laboratory 212 Rogers Ave Milford CT 06460</w:t>
      </w:r>
    </w:p>
    <w:p w14:paraId="09D068D6" w14:textId="2C628579" w:rsidR="00CB1990" w:rsidRPr="00CB1990" w:rsidRDefault="00CB1990" w:rsidP="00CB1990">
      <w:pPr>
        <w:pStyle w:val="NormalWeb"/>
        <w:spacing w:before="0" w:beforeAutospacing="0" w:after="0" w:afterAutospacing="0"/>
      </w:pPr>
      <w:r>
        <w:rPr>
          <w:color w:val="000000"/>
          <w:vertAlign w:val="superscript"/>
        </w:rPr>
        <w:t>2</w:t>
      </w:r>
      <w:r w:rsidRPr="00CB1990">
        <w:rPr>
          <w:color w:val="000000"/>
        </w:rPr>
        <w:t xml:space="preserve">Ocean Associates, Incorporated, </w:t>
      </w:r>
      <w:r w:rsidRPr="00CB1990">
        <w:rPr>
          <w:color w:val="222222"/>
          <w:shd w:val="clear" w:color="auto" w:fill="FFFFFF"/>
        </w:rPr>
        <w:t>Arlington, Virginia USA 22207</w:t>
      </w:r>
    </w:p>
    <w:p w14:paraId="1B529C6E" w14:textId="5AA73664" w:rsidR="00CB1990" w:rsidRPr="00CB1990" w:rsidRDefault="00CB1990" w:rsidP="00CB1990">
      <w:pPr>
        <w:pStyle w:val="NormalWeb"/>
        <w:spacing w:before="0" w:beforeAutospacing="0" w:after="0" w:afterAutospacing="0"/>
      </w:pPr>
      <w:r>
        <w:rPr>
          <w:color w:val="000000"/>
          <w:vertAlign w:val="superscript"/>
        </w:rPr>
        <w:t>3</w:t>
      </w:r>
      <w:r w:rsidRPr="00CB1990">
        <w:rPr>
          <w:color w:val="000000"/>
        </w:rPr>
        <w:t>NOAA, National Ocean Service, Office for Coastal Management, Silver Spring, MD 20910</w:t>
      </w:r>
    </w:p>
    <w:p w14:paraId="42721F6E" w14:textId="5BDE8673" w:rsidR="00CB1990" w:rsidRPr="00CB1990" w:rsidRDefault="00CB1990" w:rsidP="00CB199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4</w:t>
      </w:r>
      <w:r w:rsidRPr="00CB1990">
        <w:rPr>
          <w:rFonts w:ascii="Times New Roman" w:eastAsia="Times New Roman" w:hAnsi="Times New Roman" w:cs="Times New Roman"/>
          <w:color w:val="000000"/>
          <w:sz w:val="24"/>
          <w:szCs w:val="24"/>
        </w:rPr>
        <w:t>National Research Council Postdoctoral Associate at NOAA, National Marine Fisheries Service, Northeast Fisheries Science Center, Milford, Connecticut, USA</w:t>
      </w:r>
    </w:p>
    <w:p w14:paraId="10BCB017" w14:textId="547489EB" w:rsidR="00CB1990" w:rsidRDefault="00CB1990" w:rsidP="00845C5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5</w:t>
      </w:r>
      <w:r w:rsidRPr="00CB1990">
        <w:rPr>
          <w:rFonts w:ascii="Times New Roman" w:eastAsia="Times New Roman" w:hAnsi="Times New Roman" w:cs="Times New Roman"/>
          <w:color w:val="000000"/>
          <w:sz w:val="24"/>
          <w:szCs w:val="24"/>
        </w:rPr>
        <w:t>Oregon State University, Department of Fisheries, Wildlife, and Conservation Sciences &amp; Coastal Oregon Marine Experiment Station, Newport, Oregon, USA</w:t>
      </w:r>
    </w:p>
    <w:p w14:paraId="58E95C22" w14:textId="656E4931" w:rsidR="00CB1990" w:rsidRDefault="00CB1990" w:rsidP="00845C5A">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6</w:t>
      </w:r>
      <w:r>
        <w:rPr>
          <w:rFonts w:ascii="Times New Roman" w:eastAsia="Times New Roman" w:hAnsi="Times New Roman" w:cs="Times New Roman"/>
          <w:color w:val="000000"/>
          <w:sz w:val="24"/>
          <w:szCs w:val="24"/>
        </w:rPr>
        <w:t>State of Connecticut Department of Agriculture</w:t>
      </w:r>
      <w:r w:rsidR="001D30C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B</w:t>
      </w:r>
      <w:r w:rsidR="001D30CF">
        <w:rPr>
          <w:rFonts w:ascii="Times New Roman" w:eastAsia="Times New Roman" w:hAnsi="Times New Roman" w:cs="Times New Roman"/>
          <w:color w:val="000000"/>
          <w:sz w:val="24"/>
          <w:szCs w:val="24"/>
        </w:rPr>
        <w:t>u</w:t>
      </w:r>
      <w:r>
        <w:rPr>
          <w:rFonts w:ascii="Times New Roman" w:eastAsia="Times New Roman" w:hAnsi="Times New Roman" w:cs="Times New Roman"/>
          <w:color w:val="000000"/>
          <w:sz w:val="24"/>
          <w:szCs w:val="24"/>
        </w:rPr>
        <w:t>r</w:t>
      </w:r>
      <w:r w:rsidR="001D30CF">
        <w:rPr>
          <w:rFonts w:ascii="Times New Roman" w:eastAsia="Times New Roman" w:hAnsi="Times New Roman" w:cs="Times New Roman"/>
          <w:color w:val="000000"/>
          <w:sz w:val="24"/>
          <w:szCs w:val="24"/>
        </w:rPr>
        <w:t>eau</w:t>
      </w:r>
      <w:r>
        <w:rPr>
          <w:rFonts w:ascii="Times New Roman" w:eastAsia="Times New Roman" w:hAnsi="Times New Roman" w:cs="Times New Roman"/>
          <w:color w:val="000000"/>
          <w:sz w:val="24"/>
          <w:szCs w:val="24"/>
        </w:rPr>
        <w:t xml:space="preserve"> of Aquaculture, 190 Rogers Ave Milford CT 06460</w:t>
      </w:r>
    </w:p>
    <w:p w14:paraId="1B58B31E" w14:textId="77777777" w:rsidR="00CB1990" w:rsidRDefault="00CB1990" w:rsidP="00845C5A">
      <w:pPr>
        <w:spacing w:after="0" w:line="240" w:lineRule="auto"/>
        <w:rPr>
          <w:rFonts w:ascii="Times New Roman" w:eastAsia="Times New Roman" w:hAnsi="Times New Roman" w:cs="Times New Roman"/>
          <w:color w:val="000000"/>
          <w:sz w:val="24"/>
          <w:szCs w:val="24"/>
        </w:rPr>
      </w:pPr>
    </w:p>
    <w:p w14:paraId="4DE543C0" w14:textId="31BC2EB5" w:rsidR="00845C5A" w:rsidRPr="00845C5A" w:rsidRDefault="00845C5A" w:rsidP="00845C5A">
      <w:pPr>
        <w:spacing w:after="0" w:line="240" w:lineRule="auto"/>
        <w:rPr>
          <w:rFonts w:ascii="Times New Roman" w:eastAsia="Times New Roman" w:hAnsi="Times New Roman" w:cs="Times New Roman"/>
          <w:color w:val="4472C4" w:themeColor="accent1"/>
          <w:sz w:val="24"/>
          <w:szCs w:val="24"/>
        </w:rPr>
      </w:pPr>
      <w:r w:rsidRPr="00CB1990">
        <w:rPr>
          <w:rFonts w:ascii="Times New Roman" w:eastAsia="Times New Roman" w:hAnsi="Times New Roman" w:cs="Times New Roman"/>
          <w:color w:val="4472C4" w:themeColor="accent1"/>
          <w:sz w:val="24"/>
          <w:szCs w:val="24"/>
        </w:rPr>
        <w:t>Mariah.kachmar@noaa.gov</w:t>
      </w:r>
    </w:p>
    <w:p w14:paraId="751F88F5" w14:textId="77777777" w:rsidR="00845C5A" w:rsidRPr="00845C5A" w:rsidRDefault="00845C5A" w:rsidP="00845C5A">
      <w:pPr>
        <w:spacing w:after="0" w:line="240" w:lineRule="auto"/>
        <w:rPr>
          <w:rFonts w:ascii="Times New Roman" w:eastAsia="Times New Roman" w:hAnsi="Times New Roman" w:cs="Times New Roman"/>
          <w:sz w:val="24"/>
          <w:szCs w:val="24"/>
        </w:rPr>
      </w:pPr>
    </w:p>
    <w:p w14:paraId="55D61CA8" w14:textId="65B20E22" w:rsidR="00845C5A" w:rsidRPr="00845C5A" w:rsidRDefault="00845C5A" w:rsidP="00845C5A">
      <w:pPr>
        <w:spacing w:before="240" w:after="240" w:line="240" w:lineRule="auto"/>
        <w:rPr>
          <w:rFonts w:ascii="Times New Roman" w:eastAsia="Times New Roman" w:hAnsi="Times New Roman" w:cs="Times New Roman"/>
          <w:sz w:val="24"/>
          <w:szCs w:val="24"/>
        </w:rPr>
      </w:pPr>
      <w:r w:rsidRPr="00845C5A">
        <w:rPr>
          <w:rFonts w:ascii="Times New Roman" w:eastAsia="Times New Roman" w:hAnsi="Times New Roman" w:cs="Times New Roman"/>
          <w:color w:val="000000"/>
          <w:sz w:val="24"/>
          <w:szCs w:val="24"/>
        </w:rPr>
        <w:t>Oysters provide essential economic and ecosystem services to coastal communities including Long Island Sound. Both regionally and nationally, shellfish restoration continues to increase and expand natural beds, presenting an opportunity to increase oyster-related ecosystem services. Little is known about how expansion may affect the proliferation and transmission of oyster parasites between restored and cultured populations. To better understand the host-parasite interactions in a changing environment, we completed monthly disease (</w:t>
      </w:r>
      <w:proofErr w:type="spellStart"/>
      <w:r w:rsidRPr="00845C5A">
        <w:rPr>
          <w:rFonts w:ascii="Times New Roman" w:eastAsia="Times New Roman" w:hAnsi="Times New Roman" w:cs="Times New Roman"/>
          <w:i/>
          <w:iCs/>
          <w:color w:val="000000"/>
          <w:sz w:val="24"/>
          <w:szCs w:val="24"/>
        </w:rPr>
        <w:t>Perkinsus</w:t>
      </w:r>
      <w:proofErr w:type="spellEnd"/>
      <w:r w:rsidRPr="00845C5A">
        <w:rPr>
          <w:rFonts w:ascii="Times New Roman" w:eastAsia="Times New Roman" w:hAnsi="Times New Roman" w:cs="Times New Roman"/>
          <w:i/>
          <w:iCs/>
          <w:color w:val="000000"/>
          <w:sz w:val="24"/>
          <w:szCs w:val="24"/>
        </w:rPr>
        <w:t xml:space="preserve"> marinus</w:t>
      </w:r>
      <w:r w:rsidRPr="00845C5A">
        <w:rPr>
          <w:rFonts w:ascii="Times New Roman" w:eastAsia="Times New Roman" w:hAnsi="Times New Roman" w:cs="Times New Roman"/>
          <w:color w:val="000000"/>
          <w:sz w:val="24"/>
          <w:szCs w:val="24"/>
        </w:rPr>
        <w:t xml:space="preserve"> (Dermo), </w:t>
      </w:r>
      <w:proofErr w:type="spellStart"/>
      <w:r w:rsidRPr="00845C5A">
        <w:rPr>
          <w:rFonts w:ascii="Times New Roman" w:eastAsia="Times New Roman" w:hAnsi="Times New Roman" w:cs="Times New Roman"/>
          <w:i/>
          <w:iCs/>
          <w:color w:val="000000"/>
          <w:sz w:val="24"/>
          <w:szCs w:val="24"/>
        </w:rPr>
        <w:t>Haplosporidium</w:t>
      </w:r>
      <w:proofErr w:type="spellEnd"/>
      <w:r w:rsidRPr="00845C5A">
        <w:rPr>
          <w:rFonts w:ascii="Times New Roman" w:eastAsia="Times New Roman" w:hAnsi="Times New Roman" w:cs="Times New Roman"/>
          <w:i/>
          <w:iCs/>
          <w:color w:val="000000"/>
          <w:sz w:val="24"/>
          <w:szCs w:val="24"/>
        </w:rPr>
        <w:t xml:space="preserve"> </w:t>
      </w:r>
      <w:proofErr w:type="spellStart"/>
      <w:r w:rsidRPr="00845C5A">
        <w:rPr>
          <w:rFonts w:ascii="Times New Roman" w:eastAsia="Times New Roman" w:hAnsi="Times New Roman" w:cs="Times New Roman"/>
          <w:i/>
          <w:iCs/>
          <w:color w:val="000000"/>
          <w:sz w:val="24"/>
          <w:szCs w:val="24"/>
        </w:rPr>
        <w:t>nelsoni</w:t>
      </w:r>
      <w:proofErr w:type="spellEnd"/>
      <w:r w:rsidRPr="00845C5A">
        <w:rPr>
          <w:rFonts w:ascii="Times New Roman" w:eastAsia="Times New Roman" w:hAnsi="Times New Roman" w:cs="Times New Roman"/>
          <w:color w:val="000000"/>
          <w:sz w:val="24"/>
          <w:szCs w:val="24"/>
        </w:rPr>
        <w:t xml:space="preserve"> (MSX), </w:t>
      </w:r>
      <w:proofErr w:type="spellStart"/>
      <w:r w:rsidRPr="00845C5A">
        <w:rPr>
          <w:rFonts w:ascii="Times New Roman" w:eastAsia="Times New Roman" w:hAnsi="Times New Roman" w:cs="Times New Roman"/>
          <w:i/>
          <w:iCs/>
          <w:color w:val="000000"/>
          <w:sz w:val="24"/>
          <w:szCs w:val="24"/>
        </w:rPr>
        <w:t>Haplosporidium</w:t>
      </w:r>
      <w:proofErr w:type="spellEnd"/>
      <w:r w:rsidRPr="00845C5A">
        <w:rPr>
          <w:rFonts w:ascii="Times New Roman" w:eastAsia="Times New Roman" w:hAnsi="Times New Roman" w:cs="Times New Roman"/>
          <w:i/>
          <w:iCs/>
          <w:color w:val="000000"/>
          <w:sz w:val="24"/>
          <w:szCs w:val="24"/>
        </w:rPr>
        <w:t xml:space="preserve"> </w:t>
      </w:r>
      <w:proofErr w:type="spellStart"/>
      <w:r w:rsidRPr="00845C5A">
        <w:rPr>
          <w:rFonts w:ascii="Times New Roman" w:eastAsia="Times New Roman" w:hAnsi="Times New Roman" w:cs="Times New Roman"/>
          <w:i/>
          <w:iCs/>
          <w:color w:val="000000"/>
          <w:sz w:val="24"/>
          <w:szCs w:val="24"/>
        </w:rPr>
        <w:t>costale</w:t>
      </w:r>
      <w:proofErr w:type="spellEnd"/>
      <w:r w:rsidRPr="00845C5A">
        <w:rPr>
          <w:rFonts w:ascii="Times New Roman" w:eastAsia="Times New Roman" w:hAnsi="Times New Roman" w:cs="Times New Roman"/>
          <w:color w:val="000000"/>
          <w:sz w:val="24"/>
          <w:szCs w:val="24"/>
        </w:rPr>
        <w:t xml:space="preserve"> (SSO)) and reproduction assessments at two unmanaged, self-sustaining natural oyster beds in Connecticut over three years. Continuous water monitoring, combined with oyster biometrics, provide</w:t>
      </w:r>
      <w:r w:rsidR="00460BA8">
        <w:rPr>
          <w:rFonts w:ascii="Times New Roman" w:eastAsia="Times New Roman" w:hAnsi="Times New Roman" w:cs="Times New Roman"/>
          <w:color w:val="000000"/>
          <w:sz w:val="24"/>
          <w:szCs w:val="24"/>
        </w:rPr>
        <w:t>d</w:t>
      </w:r>
      <w:r w:rsidRPr="00845C5A">
        <w:rPr>
          <w:rFonts w:ascii="Times New Roman" w:eastAsia="Times New Roman" w:hAnsi="Times New Roman" w:cs="Times New Roman"/>
          <w:color w:val="000000"/>
          <w:sz w:val="24"/>
          <w:szCs w:val="24"/>
        </w:rPr>
        <w:t xml:space="preserve"> a quantitative understanding of the seasonal dynamics and help</w:t>
      </w:r>
      <w:r w:rsidR="00460BA8">
        <w:rPr>
          <w:rFonts w:ascii="Times New Roman" w:eastAsia="Times New Roman" w:hAnsi="Times New Roman" w:cs="Times New Roman"/>
          <w:color w:val="000000"/>
          <w:sz w:val="24"/>
          <w:szCs w:val="24"/>
        </w:rPr>
        <w:t>ed</w:t>
      </w:r>
      <w:r w:rsidRPr="00845C5A">
        <w:rPr>
          <w:rFonts w:ascii="Times New Roman" w:eastAsia="Times New Roman" w:hAnsi="Times New Roman" w:cs="Times New Roman"/>
          <w:color w:val="000000"/>
          <w:sz w:val="24"/>
          <w:szCs w:val="24"/>
        </w:rPr>
        <w:t xml:space="preserve"> to identify relevant water quality variables.</w:t>
      </w:r>
    </w:p>
    <w:p w14:paraId="12164A67" w14:textId="4021D922" w:rsidR="00845C5A" w:rsidRPr="00845C5A" w:rsidRDefault="00845C5A" w:rsidP="00845C5A">
      <w:pPr>
        <w:spacing w:before="240" w:after="240" w:line="240" w:lineRule="auto"/>
        <w:rPr>
          <w:rFonts w:ascii="Times New Roman" w:eastAsia="Times New Roman" w:hAnsi="Times New Roman" w:cs="Times New Roman"/>
          <w:sz w:val="24"/>
          <w:szCs w:val="24"/>
        </w:rPr>
      </w:pPr>
      <w:r w:rsidRPr="00845C5A">
        <w:rPr>
          <w:rFonts w:ascii="Times New Roman" w:eastAsia="Times New Roman" w:hAnsi="Times New Roman" w:cs="Times New Roman"/>
          <w:color w:val="000000"/>
          <w:sz w:val="24"/>
          <w:szCs w:val="24"/>
        </w:rPr>
        <w:t xml:space="preserve">Preliminary analysis shows Dermo disease following historic trends. Body condition and gonad development were correlated with temperature. Adult mortality rates of 24-34% were observed during summer months when Dermo infection was high, but overall population densities remained stable because of high natural recruitment in the late summer and early fall. Water variables deviated from historical trends, with temperatures frequently exceeding 25°C and pH ranging from 7.0 to 7.7. Further disease analysis using qPCR and histology will improve our understanding of how changing environmental factors are affecting oyster population health. This comprehensive approach will fill critical information gaps and </w:t>
      </w:r>
      <w:r w:rsidR="00460BA8">
        <w:rPr>
          <w:rFonts w:ascii="Times New Roman" w:eastAsia="Times New Roman" w:hAnsi="Times New Roman" w:cs="Times New Roman"/>
          <w:color w:val="000000"/>
          <w:sz w:val="24"/>
          <w:szCs w:val="24"/>
        </w:rPr>
        <w:t xml:space="preserve">help to </w:t>
      </w:r>
      <w:r w:rsidRPr="00845C5A">
        <w:rPr>
          <w:rFonts w:ascii="Times New Roman" w:eastAsia="Times New Roman" w:hAnsi="Times New Roman" w:cs="Times New Roman"/>
          <w:color w:val="000000"/>
          <w:sz w:val="24"/>
          <w:szCs w:val="24"/>
        </w:rPr>
        <w:t>develop a hazard analysis to guide restoration planning that promotes the success of natural, restored, and cultivated oysters and supports healthy, resilient ecosystems and coastal communities. </w:t>
      </w:r>
    </w:p>
    <w:p w14:paraId="69550EAA" w14:textId="77777777" w:rsidR="00006FCC" w:rsidRDefault="00006FCC"/>
    <w:sectPr w:rsidR="00006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C5A"/>
    <w:rsid w:val="00006FCC"/>
    <w:rsid w:val="000A7A39"/>
    <w:rsid w:val="001D30CF"/>
    <w:rsid w:val="00460BA8"/>
    <w:rsid w:val="00606F94"/>
    <w:rsid w:val="00845C5A"/>
    <w:rsid w:val="00C92BED"/>
    <w:rsid w:val="00CB1990"/>
    <w:rsid w:val="00F94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BAE75"/>
  <w15:chartTrackingRefBased/>
  <w15:docId w15:val="{C81026DF-664D-4E3B-A9BD-A04790441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5C5A"/>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460BA8"/>
    <w:pPr>
      <w:spacing w:after="0" w:line="240" w:lineRule="auto"/>
    </w:pPr>
  </w:style>
  <w:style w:type="character" w:styleId="CommentReference">
    <w:name w:val="annotation reference"/>
    <w:basedOn w:val="DefaultParagraphFont"/>
    <w:uiPriority w:val="99"/>
    <w:semiHidden/>
    <w:unhideWhenUsed/>
    <w:rsid w:val="00460BA8"/>
    <w:rPr>
      <w:sz w:val="16"/>
      <w:szCs w:val="16"/>
    </w:rPr>
  </w:style>
  <w:style w:type="paragraph" w:styleId="CommentText">
    <w:name w:val="annotation text"/>
    <w:basedOn w:val="Normal"/>
    <w:link w:val="CommentTextChar"/>
    <w:uiPriority w:val="99"/>
    <w:unhideWhenUsed/>
    <w:rsid w:val="00460BA8"/>
    <w:pPr>
      <w:spacing w:line="240" w:lineRule="auto"/>
    </w:pPr>
    <w:rPr>
      <w:sz w:val="20"/>
      <w:szCs w:val="20"/>
    </w:rPr>
  </w:style>
  <w:style w:type="character" w:customStyle="1" w:styleId="CommentTextChar">
    <w:name w:val="Comment Text Char"/>
    <w:basedOn w:val="DefaultParagraphFont"/>
    <w:link w:val="CommentText"/>
    <w:uiPriority w:val="99"/>
    <w:rsid w:val="00460BA8"/>
    <w:rPr>
      <w:sz w:val="20"/>
      <w:szCs w:val="20"/>
    </w:rPr>
  </w:style>
  <w:style w:type="paragraph" w:styleId="CommentSubject">
    <w:name w:val="annotation subject"/>
    <w:basedOn w:val="CommentText"/>
    <w:next w:val="CommentText"/>
    <w:link w:val="CommentSubjectChar"/>
    <w:uiPriority w:val="99"/>
    <w:semiHidden/>
    <w:unhideWhenUsed/>
    <w:rsid w:val="00460BA8"/>
    <w:rPr>
      <w:b/>
      <w:bCs/>
    </w:rPr>
  </w:style>
  <w:style w:type="character" w:customStyle="1" w:styleId="CommentSubjectChar">
    <w:name w:val="Comment Subject Char"/>
    <w:basedOn w:val="CommentTextChar"/>
    <w:link w:val="CommentSubject"/>
    <w:uiPriority w:val="99"/>
    <w:semiHidden/>
    <w:rsid w:val="00460B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8275957">
      <w:bodyDiv w:val="1"/>
      <w:marLeft w:val="0"/>
      <w:marRight w:val="0"/>
      <w:marTop w:val="0"/>
      <w:marBottom w:val="0"/>
      <w:divBdr>
        <w:top w:val="none" w:sz="0" w:space="0" w:color="auto"/>
        <w:left w:val="none" w:sz="0" w:space="0" w:color="auto"/>
        <w:bottom w:val="none" w:sz="0" w:space="0" w:color="auto"/>
        <w:right w:val="none" w:sz="0" w:space="0" w:color="auto"/>
      </w:divBdr>
    </w:div>
    <w:div w:id="147949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Mariah Kachmar</dc:creator>
  <cp:keywords/>
  <dc:description/>
  <cp:lastModifiedBy>Kyra Lenderman</cp:lastModifiedBy>
  <cp:revision>3</cp:revision>
  <dcterms:created xsi:type="dcterms:W3CDTF">2025-12-09T16:14:00Z</dcterms:created>
  <dcterms:modified xsi:type="dcterms:W3CDTF">2025-12-10T12:48:00Z</dcterms:modified>
</cp:coreProperties>
</file>