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media/image3.jpeg" ContentType="image/jpeg"/>
  <Override PartName="/word/media/image2.png" ContentType="image/pn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480"/>
        <w:contextualSpacing/>
        <w:rPr/>
      </w:pPr>
      <w:r>
        <w:rPr/>
        <w:t>Atlantic Marine Assessment Program for Protected Species: 2015-2019</w:t>
      </w:r>
    </w:p>
    <w:p>
      <w:pPr>
        <w:pStyle w:val="Title"/>
        <w:rPr/>
      </w:pPr>
      <w:r>
        <w:rPr/>
      </w:r>
    </w:p>
    <w:p>
      <w:pPr>
        <w:pStyle w:val="Normal"/>
        <w:rPr/>
      </w:pPr>
      <w:r>
        <w:rPr/>
      </w:r>
    </w:p>
    <w:p>
      <w:pPr>
        <w:pStyle w:val="Normal"/>
        <w:rPr/>
      </w:pPr>
      <w:r>
        <w:rPr/>
        <w:t>[Insert cover graphic if available]</w:t>
      </w:r>
    </w:p>
    <w:p>
      <w:pPr>
        <w:pStyle w:val="Normal"/>
        <w:rPr/>
      </w:pPr>
      <w:r>
        <w:rPr/>
      </w:r>
    </w:p>
    <w:p>
      <w:pPr>
        <w:pStyle w:val="Normal"/>
        <w:rPr/>
      </w:pPr>
      <w:r>
        <w:rPr/>
      </w:r>
    </w:p>
    <w:p>
      <w:pPr>
        <w:pStyle w:val="Title"/>
        <w:rPr/>
      </w:pPr>
      <w:r>
        <w:rPr/>
        <w:t>Atlantic Marine Assessment Program for Protected Species: 2015 - 2019</w:t>
      </w:r>
    </w:p>
    <w:p>
      <w:pPr>
        <w:pStyle w:val="Normal"/>
        <w:rPr/>
      </w:pPr>
      <w:r>
        <w:rPr/>
      </w:r>
    </w:p>
    <w:p>
      <w:pPr>
        <w:pStyle w:val="Normal"/>
        <w:rPr/>
      </w:pPr>
      <w:r>
        <w:rPr/>
      </w:r>
    </w:p>
    <w:p>
      <w:pPr>
        <w:pStyle w:val="Normal"/>
        <w:rPr/>
      </w:pPr>
      <w:r>
        <w:rPr/>
      </w:r>
    </w:p>
    <w:p>
      <w:pPr>
        <w:pStyle w:val="Normalnospacebetween"/>
        <w:rPr/>
      </w:pPr>
      <w:r>
        <w:rPr/>
        <w:t>[month / year]</w:t>
      </w:r>
    </w:p>
    <w:p>
      <w:pPr>
        <w:pStyle w:val="Normalnospacebetween"/>
        <w:rPr>
          <w:rFonts w:cs="Arial"/>
        </w:rPr>
      </w:pPr>
      <w:r>
        <w:rPr>
          <w:rFonts w:cs="Arial"/>
        </w:rPr>
      </w:r>
    </w:p>
    <w:p>
      <w:pPr>
        <w:pStyle w:val="Normalnospacebetween"/>
        <w:rPr>
          <w:rFonts w:cs="Arial"/>
        </w:rPr>
      </w:pPr>
      <w:r>
        <w:rPr>
          <w:rFonts w:cs="Arial"/>
        </w:rPr>
      </w:r>
    </w:p>
    <w:p>
      <w:pPr>
        <w:pStyle w:val="Normalnospacebetween"/>
        <w:rPr>
          <w:rFonts w:cs="Arial"/>
        </w:rPr>
      </w:pPr>
      <w:r>
        <w:rPr>
          <w:rFonts w:cs="Arial"/>
        </w:rPr>
        <w:t>Authors  [To be determined]:</w:t>
      </w:r>
    </w:p>
    <w:p>
      <w:pPr>
        <w:pStyle w:val="Normalnospacebetween"/>
        <w:rPr/>
      </w:pPr>
      <w:r>
        <w:rPr>
          <w:rFonts w:cs="Arial"/>
        </w:rPr>
        <w:t>Palka, Chavez-Rosales, Josephson, Cholewiak, Haas, Garrison, Sigourney, Jech, Broughton, Soldevilla, Davis, DeAngelis, Sasso, Winton, Smolowitz, Fay, LaBrecque, Leiness, Dettloff, Orphanides</w:t>
      </w:r>
    </w:p>
    <w:p>
      <w:pPr>
        <w:pStyle w:val="Normalnospacebetween"/>
        <w:rPr/>
      </w:pPr>
      <w:r>
        <w:rPr/>
      </w:r>
    </w:p>
    <w:p>
      <w:pPr>
        <w:pStyle w:val="Normalnospacebetween"/>
        <w:rPr/>
      </w:pPr>
      <w:r>
        <w:rPr/>
      </w:r>
    </w:p>
    <w:p>
      <w:pPr>
        <w:pStyle w:val="Normalnospacebetween"/>
        <w:rPr/>
      </w:pPr>
      <w:r>
        <w:rPr/>
        <w:t>Prepared under M10PG00075</w:t>
      </w:r>
    </w:p>
    <w:p>
      <w:pPr>
        <w:pStyle w:val="Normalnospacebetween"/>
        <w:rPr/>
      </w:pPr>
      <w:r>
        <w:rPr/>
        <w:t>By</w:t>
      </w:r>
    </w:p>
    <w:p>
      <w:pPr>
        <w:pStyle w:val="Normalnospacebetween"/>
        <w:rPr/>
      </w:pPr>
      <w:r>
        <w:rPr/>
        <w:t>National Oceanic Atmospheric Administration</w:t>
      </w:r>
    </w:p>
    <w:p>
      <w:pPr>
        <w:pStyle w:val="Normalnospacebetween"/>
        <w:rPr/>
      </w:pPr>
      <w:r>
        <w:rPr/>
        <w:t>National Marine Fisheries Service</w:t>
      </w:r>
    </w:p>
    <w:p>
      <w:pPr>
        <w:pStyle w:val="Normalnospacebetween"/>
        <w:rPr/>
      </w:pPr>
      <w:r>
        <w:rPr/>
        <w:t>Northeast Fisheries Science Center</w:t>
      </w:r>
    </w:p>
    <w:p>
      <w:pPr>
        <w:pStyle w:val="Normalnospacebetween"/>
        <w:tabs>
          <w:tab w:val="left" w:pos="1908" w:leader="none"/>
        </w:tabs>
        <w:rPr/>
      </w:pPr>
      <w:r>
        <w:rPr/>
        <w:t>166 Water Street</w:t>
        <w:tab/>
      </w:r>
    </w:p>
    <w:p>
      <w:pPr>
        <w:pStyle w:val="Normalnospacebetween"/>
        <w:rPr/>
      </w:pPr>
      <w:r>
        <w:rPr/>
        <w:t>Woods Hole, MA 01543-1026</w:t>
      </w:r>
    </w:p>
    <w:p>
      <w:pPr>
        <w:pStyle w:val="Normalnospacebetween"/>
        <w:rPr/>
      </w:pPr>
      <w:r>
        <w:rPr/>
      </w:r>
    </w:p>
    <w:p>
      <w:pPr>
        <w:pStyle w:val="Normalnospacebetween"/>
        <w:rPr/>
      </w:pPr>
      <w:r>
        <w:rPr/>
        <w:t>National Oceanic Atmospheric Administration</w:t>
      </w:r>
    </w:p>
    <w:p>
      <w:pPr>
        <w:pStyle w:val="Normalnospacebetween"/>
        <w:rPr/>
      </w:pPr>
      <w:r>
        <w:rPr/>
        <w:t>National Marine Fisheries Service</w:t>
      </w:r>
    </w:p>
    <w:p>
      <w:pPr>
        <w:pStyle w:val="Normalnospacebetween"/>
        <w:rPr/>
      </w:pPr>
      <w:r>
        <w:rPr/>
        <w:t>Southeast Fisheries Science Center</w:t>
      </w:r>
    </w:p>
    <w:p>
      <w:pPr>
        <w:pStyle w:val="Normalnospacebetween"/>
        <w:tabs>
          <w:tab w:val="left" w:pos="1908" w:leader="none"/>
        </w:tabs>
        <w:rPr/>
      </w:pPr>
      <w:r>
        <w:rPr/>
        <w:t>75 Virginia Beach Dr.</w:t>
      </w:r>
    </w:p>
    <w:p>
      <w:pPr>
        <w:pStyle w:val="Normalnospacebetween"/>
        <w:tabs>
          <w:tab w:val="left" w:pos="1908" w:leader="none"/>
        </w:tabs>
        <w:rPr/>
      </w:pPr>
      <w:r>
        <w:rPr/>
        <w:t>Key Biscayne, FL 33149</w:t>
        <w:tab/>
      </w:r>
    </w:p>
    <w:p>
      <w:pPr>
        <w:sectPr>
          <w:headerReference w:type="default" r:id="rId2"/>
          <w:type w:val="nextPage"/>
          <w:pgSz w:w="12240" w:h="15840"/>
          <w:pgMar w:left="1440" w:right="1440" w:header="1440" w:top="1497" w:footer="0" w:bottom="1440" w:gutter="0"/>
          <w:pgNumType w:fmt="decimal"/>
          <w:formProt w:val="false"/>
          <w:textDirection w:val="lrTb"/>
          <w:docGrid w:type="default" w:linePitch="360" w:charSpace="4294965247"/>
        </w:sectPr>
        <w:pStyle w:val="Normalnospacebetween"/>
        <w:rPr/>
      </w:pPr>
      <w:r>
        <w:rPr/>
      </w:r>
    </w:p>
    <w:p>
      <w:pPr>
        <w:pStyle w:val="HeadingnoTOC"/>
        <w:spacing w:before="0" w:after="0"/>
        <w:contextualSpacing/>
        <w:jc w:val="center"/>
        <w:rPr/>
      </w:pPr>
      <w:r>
        <w:rPr/>
        <w:t>DISCLAIMER</w:t>
      </w:r>
    </w:p>
    <w:p>
      <w:pPr>
        <w:pStyle w:val="Normal"/>
        <w:rPr/>
      </w:pPr>
      <w:r>
        <w:rPr/>
        <w:t>This study was funded, in part, by the US Department of the Interior, Bureau of Ocean Energy Management (BOEM), Environmental Studies Program, Washington, DC, through Interagency Agreement Number M10PG00075 with the US Department of Commerce, National Oceanic and Atmospheric Administration. This report has been technically reviewed by BOEM, and it has been approved for publication. The views and conclusions contained in this document are those of the authors and should not be interpreted as representing the opinions or policies of the US Government, nor does mention of trade names or commercial products constitute endorsement or recommendation for use.</w:t>
      </w:r>
    </w:p>
    <w:p>
      <w:pPr>
        <w:pStyle w:val="HeadingnoTOC"/>
        <w:jc w:val="center"/>
        <w:rPr/>
      </w:pPr>
      <w:r>
        <w:rPr/>
        <w:t>REPORT AVAILABILITY</w:t>
      </w:r>
    </w:p>
    <w:p>
      <w:pPr>
        <w:pStyle w:val="Normal"/>
        <w:rPr/>
      </w:pPr>
      <w:r>
        <w:rPr/>
        <w:t xml:space="preserve">To download a PDF file of this report, go to the US Department of the Interior, Bureau of Ocean Energy Management </w:t>
      </w:r>
      <w:hyperlink r:id="rId3">
        <w:r>
          <w:rPr>
            <w:rStyle w:val="InternetLink"/>
          </w:rPr>
          <w:t>Data and Information Systems webpage</w:t>
        </w:r>
      </w:hyperlink>
      <w:r>
        <w:rPr/>
        <w:t xml:space="preserve"> (</w:t>
      </w:r>
      <w:hyperlink r:id="rId4">
        <w:r>
          <w:rPr>
            <w:rStyle w:val="InternetLink"/>
          </w:rPr>
          <w:t>http://www.boem.gov/Environmental-Studies-EnvData/</w:t>
        </w:r>
      </w:hyperlink>
      <w:r>
        <w:rPr/>
        <w:t xml:space="preserve">), click on the link for the Environmental Studies Program Information System (ESPIS), and search on 20xx-xxx. The report is also available at the National Technical Reports Library at </w:t>
      </w:r>
      <w:hyperlink r:id="rId5">
        <w:r>
          <w:rPr>
            <w:rStyle w:val="InternetLink"/>
          </w:rPr>
          <w:t>https://ntrl.ntis.gov/NTRL/</w:t>
        </w:r>
      </w:hyperlink>
      <w:r>
        <w:rPr/>
        <w:t>.</w:t>
      </w:r>
    </w:p>
    <w:p>
      <w:pPr>
        <w:pStyle w:val="HeadingnoTOC"/>
        <w:jc w:val="center"/>
        <w:rPr/>
      </w:pPr>
      <w:r>
        <w:rPr/>
        <w:t>CITATION</w:t>
      </w:r>
    </w:p>
    <w:p>
      <w:pPr>
        <w:pStyle w:val="Citation"/>
        <w:rPr/>
      </w:pPr>
      <w:r>
        <w:rPr/>
        <w:t xml:space="preserve">[Lastname IN, Lastname IN, Lastname IN. 2020. Atlantic Marine Assessment Program for Protected Species: 2015-2019. City (ST): US Department of the Interior, </w:t>
      </w:r>
      <w:r>
        <w:rPr>
          <w:color w:val="000000"/>
        </w:rPr>
        <w:t>Bureau of Ocean Energy Management.</w:t>
      </w:r>
      <w:r>
        <w:rPr/>
        <w:t xml:space="preserve"> OCS Study BOEM 20xx-xxx. xx p.</w:t>
      </w:r>
    </w:p>
    <w:p>
      <w:pPr>
        <w:pStyle w:val="HeadingnoTOC"/>
        <w:jc w:val="center"/>
        <w:rPr/>
      </w:pPr>
      <w:r>
        <w:rPr/>
        <w:t>ABOUT THE COVER</w:t>
      </w:r>
    </w:p>
    <w:p>
      <w:pPr>
        <w:pStyle w:val="Normal"/>
        <w:rPr/>
      </w:pPr>
      <w:r>
        <w:rPr/>
        <w:t>[Optional for cover graphic/photo credit]</w:t>
      </w:r>
    </w:p>
    <w:p>
      <w:pPr>
        <w:pStyle w:val="HeadingnoTOC"/>
        <w:jc w:val="center"/>
        <w:rPr/>
      </w:pPr>
      <w:r>
        <w:rPr/>
        <w:t>ACKNOWLEDGMENTS</w:t>
      </w:r>
    </w:p>
    <w:p>
      <w:pPr>
        <w:sectPr>
          <w:headerReference w:type="default" r:id="rId6"/>
          <w:footerReference w:type="default" r:id="rId7"/>
          <w:type w:val="nextPage"/>
          <w:pgSz w:w="12240" w:h="15840"/>
          <w:pgMar w:left="1440" w:right="1440" w:header="1440" w:top="1497" w:footer="1440" w:bottom="1497" w:gutter="0"/>
          <w:pgNumType w:fmt="decimal"/>
          <w:formProt w:val="false"/>
          <w:textDirection w:val="lrTb"/>
          <w:docGrid w:type="default" w:linePitch="360" w:charSpace="4294965247"/>
        </w:sectPr>
        <w:pStyle w:val="Normal"/>
        <w:rPr/>
      </w:pPr>
      <w:r>
        <w:rPr/>
        <w:t xml:space="preserve">[Optional. Use separate page if necessary for additional space.] </w:t>
      </w:r>
    </w:p>
    <w:p>
      <w:pPr>
        <w:pStyle w:val="HeadingnoTOC"/>
        <w:rPr/>
      </w:pPr>
      <w:r>
        <w:rPr/>
        <w:t>Contents</w:t>
      </w:r>
    </w:p>
    <w:p>
      <w:pPr>
        <w:pStyle w:val="Contents1"/>
        <w:rPr>
          <w:rFonts w:ascii="Calibri" w:hAnsi="Calibri" w:asciiTheme="minorHAnsi" w:hAnsiTheme="minorHAnsi"/>
          <w:sz w:val="22"/>
        </w:rPr>
      </w:pPr>
      <w:r>
        <w:fldChar w:fldCharType="begin"/>
      </w:r>
      <w:r>
        <w:instrText> TOC \z \o "1-3" \u \t "Heading 7,4" \h</w:instrText>
      </w:r>
      <w:r>
        <w:fldChar w:fldCharType="separate"/>
      </w:r>
      <w:hyperlink w:anchor="_Toc15894566">
        <w:r>
          <w:rPr>
            <w:webHidden/>
            <w:rStyle w:val="IndexLink"/>
          </w:rPr>
          <w:t>List of Figures</w:t>
        </w:r>
        <w:r>
          <w:rPr>
            <w:webHidden/>
          </w:rPr>
          <w:fldChar w:fldCharType="begin"/>
        </w:r>
        <w:r>
          <w:rPr>
            <w:webHidden/>
          </w:rPr>
          <w:instrText>PAGEREF _Toc15894566 \h</w:instrText>
        </w:r>
        <w:r>
          <w:rPr>
            <w:webHidden/>
          </w:rPr>
          <w:fldChar w:fldCharType="separate"/>
        </w:r>
        <w:r>
          <w:rPr>
            <w:rStyle w:val="IndexLink"/>
            <w:vanish w:val="false"/>
          </w:rPr>
          <w:tab/>
          <w:t>iii</w:t>
        </w:r>
        <w:r>
          <w:rPr>
            <w:webHidden/>
          </w:rPr>
          <w:fldChar w:fldCharType="end"/>
        </w:r>
      </w:hyperlink>
    </w:p>
    <w:p>
      <w:pPr>
        <w:pStyle w:val="Contents1"/>
        <w:rPr>
          <w:rFonts w:ascii="Calibri" w:hAnsi="Calibri" w:asciiTheme="minorHAnsi" w:hAnsiTheme="minorHAnsi"/>
          <w:sz w:val="22"/>
        </w:rPr>
      </w:pPr>
      <w:hyperlink w:anchor="_Toc15894567">
        <w:r>
          <w:rPr>
            <w:webHidden/>
            <w:rStyle w:val="IndexLink"/>
          </w:rPr>
          <w:t>List of Tables</w:t>
        </w:r>
        <w:r>
          <w:rPr>
            <w:webHidden/>
          </w:rPr>
          <w:fldChar w:fldCharType="begin"/>
        </w:r>
        <w:r>
          <w:rPr>
            <w:webHidden/>
          </w:rPr>
          <w:instrText>PAGEREF _Toc15894567 \h</w:instrText>
        </w:r>
        <w:r>
          <w:rPr>
            <w:webHidden/>
          </w:rPr>
          <w:fldChar w:fldCharType="separate"/>
        </w:r>
        <w:r>
          <w:rPr>
            <w:rStyle w:val="IndexLink"/>
            <w:vanish w:val="false"/>
          </w:rPr>
          <w:tab/>
          <w:t>iv</w:t>
        </w:r>
        <w:r>
          <w:rPr>
            <w:webHidden/>
          </w:rPr>
          <w:fldChar w:fldCharType="end"/>
        </w:r>
      </w:hyperlink>
    </w:p>
    <w:p>
      <w:pPr>
        <w:pStyle w:val="Contents1"/>
        <w:rPr>
          <w:rFonts w:ascii="Calibri" w:hAnsi="Calibri" w:asciiTheme="minorHAnsi" w:hAnsiTheme="minorHAnsi"/>
          <w:sz w:val="22"/>
        </w:rPr>
      </w:pPr>
      <w:hyperlink w:anchor="_Toc15894568">
        <w:r>
          <w:rPr>
            <w:webHidden/>
            <w:rStyle w:val="IndexLink"/>
          </w:rPr>
          <w:t>List of Abbreviations and Acronyms</w:t>
        </w:r>
        <w:r>
          <w:rPr>
            <w:webHidden/>
          </w:rPr>
          <w:fldChar w:fldCharType="begin"/>
        </w:r>
        <w:r>
          <w:rPr>
            <w:webHidden/>
          </w:rPr>
          <w:instrText>PAGEREF _Toc15894568 \h</w:instrText>
        </w:r>
        <w:r>
          <w:rPr>
            <w:webHidden/>
          </w:rPr>
          <w:fldChar w:fldCharType="separate"/>
        </w:r>
        <w:r>
          <w:rPr>
            <w:rStyle w:val="IndexLink"/>
            <w:vanish w:val="false"/>
          </w:rPr>
          <w:tab/>
          <w:t>v</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69">
        <w:r>
          <w:rPr>
            <w:webHidden/>
            <w:rStyle w:val="IndexLink"/>
          </w:rPr>
          <w:t>1</w:t>
        </w:r>
        <w:r>
          <w:rPr>
            <w:rStyle w:val="IndexLink"/>
            <w:rFonts w:ascii="Calibri" w:hAnsi="Calibri" w:asciiTheme="minorHAnsi" w:hAnsiTheme="minorHAnsi"/>
            <w:sz w:val="22"/>
          </w:rPr>
          <w:tab/>
        </w:r>
        <w:r>
          <w:rPr>
            <w:rStyle w:val="IndexLink"/>
          </w:rPr>
          <w:t>Heading 1 Style</w:t>
        </w:r>
        <w:r>
          <w:rPr>
            <w:webHidden/>
          </w:rPr>
          <w:fldChar w:fldCharType="begin"/>
        </w:r>
        <w:r>
          <w:rPr>
            <w:webHidden/>
          </w:rPr>
          <w:instrText>PAGEREF _Toc15894569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70">
        <w:r>
          <w:rPr>
            <w:webHidden/>
            <w:rStyle w:val="IndexLink"/>
          </w:rPr>
          <w:t>1.1</w:t>
        </w:r>
        <w:r>
          <w:rPr>
            <w:rStyle w:val="IndexLink"/>
            <w:rFonts w:ascii="Calibri" w:hAnsi="Calibri" w:asciiTheme="minorHAnsi" w:hAnsiTheme="minorHAnsi"/>
            <w:sz w:val="22"/>
          </w:rPr>
          <w:tab/>
        </w:r>
        <w:r>
          <w:rPr>
            <w:rStyle w:val="IndexLink"/>
          </w:rPr>
          <w:t>Heading 2 Style</w:t>
        </w:r>
        <w:r>
          <w:rPr>
            <w:webHidden/>
          </w:rPr>
          <w:fldChar w:fldCharType="begin"/>
        </w:r>
        <w:r>
          <w:rPr>
            <w:webHidden/>
          </w:rPr>
          <w:instrText>PAGEREF _Toc15894570 \h</w:instrText>
        </w:r>
        <w:r>
          <w:rPr>
            <w:webHidden/>
          </w:rPr>
          <w:fldChar w:fldCharType="separate"/>
        </w:r>
        <w:r>
          <w:rPr>
            <w:rStyle w:val="IndexLink"/>
            <w:vanish w:val="false"/>
          </w:rPr>
          <w:tab/>
          <w:t>1</w:t>
        </w:r>
        <w:r>
          <w:rPr>
            <w:webHidden/>
          </w:rPr>
          <w:fldChar w:fldCharType="end"/>
        </w:r>
      </w:hyperlink>
    </w:p>
    <w:p>
      <w:pPr>
        <w:pStyle w:val="Contents3"/>
        <w:tabs>
          <w:tab w:val="left" w:pos="1320" w:leader="none"/>
          <w:tab w:val="right" w:pos="9350" w:leader="dot"/>
        </w:tabs>
        <w:rPr>
          <w:rFonts w:ascii="Calibri" w:hAnsi="Calibri" w:asciiTheme="minorHAnsi" w:hAnsiTheme="minorHAnsi"/>
          <w:sz w:val="22"/>
        </w:rPr>
      </w:pPr>
      <w:hyperlink w:anchor="_Toc15894571">
        <w:r>
          <w:rPr>
            <w:webHidden/>
            <w:rStyle w:val="IndexLink"/>
          </w:rPr>
          <w:t>1.1.1</w:t>
        </w:r>
        <w:r>
          <w:rPr>
            <w:rStyle w:val="IndexLink"/>
            <w:rFonts w:ascii="Calibri" w:hAnsi="Calibri" w:asciiTheme="minorHAnsi" w:hAnsiTheme="minorHAnsi"/>
            <w:sz w:val="22"/>
          </w:rPr>
          <w:tab/>
        </w:r>
        <w:r>
          <w:rPr>
            <w:rStyle w:val="IndexLink"/>
          </w:rPr>
          <w:t>Heading 3 Style</w:t>
        </w:r>
        <w:r>
          <w:rPr>
            <w:webHidden/>
          </w:rPr>
          <w:fldChar w:fldCharType="begin"/>
        </w:r>
        <w:r>
          <w:rPr>
            <w:webHidden/>
          </w:rPr>
          <w:instrText>PAGEREF _Toc15894571 \h</w:instrText>
        </w:r>
        <w:r>
          <w:rPr>
            <w:webHidden/>
          </w:rPr>
          <w:fldChar w:fldCharType="separate"/>
        </w:r>
        <w:r>
          <w:rPr>
            <w:rStyle w:val="IndexLink"/>
            <w:vanish w:val="false"/>
          </w:rPr>
          <w:tab/>
          <w:t>1</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72">
        <w:r>
          <w:rPr>
            <w:webHidden/>
            <w:rStyle w:val="IndexLink"/>
          </w:rPr>
          <w:t>2</w:t>
        </w:r>
        <w:r>
          <w:rPr>
            <w:rStyle w:val="IndexLink"/>
            <w:rFonts w:ascii="Calibri" w:hAnsi="Calibri" w:asciiTheme="minorHAnsi" w:hAnsiTheme="minorHAnsi"/>
            <w:sz w:val="22"/>
          </w:rPr>
          <w:tab/>
        </w:r>
        <w:r>
          <w:rPr>
            <w:rStyle w:val="IndexLink"/>
          </w:rPr>
          <w:t>References</w:t>
        </w:r>
        <w:r>
          <w:rPr>
            <w:webHidden/>
          </w:rPr>
          <w:fldChar w:fldCharType="begin"/>
        </w:r>
        <w:r>
          <w:rPr>
            <w:webHidden/>
          </w:rPr>
          <w:instrText>PAGEREF _Toc15894572 \h</w:instrText>
        </w:r>
        <w:r>
          <w:rPr>
            <w:webHidden/>
          </w:rPr>
          <w:fldChar w:fldCharType="separate"/>
        </w:r>
        <w:r>
          <w:rPr>
            <w:rStyle w:val="IndexLink"/>
            <w:vanish w:val="false"/>
          </w:rPr>
          <w:tab/>
          <w:t>3</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73">
        <w:r>
          <w:rPr>
            <w:webHidden/>
            <w:rStyle w:val="IndexLink"/>
          </w:rPr>
          <w:t>3</w:t>
        </w:r>
        <w:r>
          <w:rPr>
            <w:rStyle w:val="IndexLink"/>
            <w:rFonts w:ascii="Calibri" w:hAnsi="Calibri" w:asciiTheme="minorHAnsi" w:hAnsiTheme="minorHAnsi"/>
            <w:sz w:val="22"/>
          </w:rPr>
          <w:tab/>
        </w:r>
        <w:r>
          <w:rPr>
            <w:rStyle w:val="IndexLink"/>
          </w:rPr>
          <w:t>Synthesis and Summary</w:t>
        </w:r>
        <w:r>
          <w:rPr>
            <w:webHidden/>
          </w:rPr>
          <w:fldChar w:fldCharType="begin"/>
        </w:r>
        <w:r>
          <w:rPr>
            <w:webHidden/>
          </w:rPr>
          <w:instrText>PAGEREF _Toc15894573 \h</w:instrText>
        </w:r>
        <w:r>
          <w:rPr>
            <w:webHidden/>
          </w:rPr>
          <w:fldChar w:fldCharType="separate"/>
        </w:r>
        <w:r>
          <w:rPr>
            <w:rStyle w:val="IndexLink"/>
            <w:vanish w:val="false"/>
          </w:rPr>
          <w:tab/>
          <w:t>3</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74">
        <w:r>
          <w:rPr>
            <w:webHidden/>
            <w:rStyle w:val="IndexLink"/>
          </w:rPr>
          <w:t>4</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_Toc15894574 \h</w:instrText>
        </w:r>
        <w:r>
          <w:rPr>
            <w:webHidden/>
          </w:rPr>
          <w:fldChar w:fldCharType="separate"/>
        </w:r>
        <w:r>
          <w:rPr>
            <w:rStyle w:val="IndexLink"/>
            <w:vanish w:val="false"/>
          </w:rPr>
          <w:tab/>
          <w:t>3</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75">
        <w:r>
          <w:rPr>
            <w:webHidden/>
            <w:rStyle w:val="IndexLink"/>
          </w:rPr>
          <w:t>5</w:t>
        </w:r>
        <w:r>
          <w:rPr>
            <w:rStyle w:val="IndexLink"/>
            <w:rFonts w:ascii="Calibri" w:hAnsi="Calibri" w:asciiTheme="minorHAnsi" w:hAnsiTheme="minorHAnsi"/>
            <w:sz w:val="22"/>
          </w:rPr>
          <w:tab/>
        </w:r>
        <w:r>
          <w:rPr>
            <w:rStyle w:val="IndexLink"/>
          </w:rPr>
          <w:t>Organization of Report</w:t>
        </w:r>
        <w:r>
          <w:rPr>
            <w:webHidden/>
          </w:rPr>
          <w:fldChar w:fldCharType="begin"/>
        </w:r>
        <w:r>
          <w:rPr>
            <w:webHidden/>
          </w:rPr>
          <w:instrText>PAGEREF _Toc15894575 \h</w:instrText>
        </w:r>
        <w:r>
          <w:rPr>
            <w:webHidden/>
          </w:rPr>
          <w:fldChar w:fldCharType="separate"/>
        </w:r>
        <w:r>
          <w:rPr>
            <w:rStyle w:val="IndexLink"/>
            <w:vanish w:val="false"/>
          </w:rPr>
          <w:tab/>
          <w:t>3</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76">
        <w:r>
          <w:rPr>
            <w:webHidden/>
            <w:rStyle w:val="IndexLink"/>
          </w:rPr>
          <w:t>6</w:t>
        </w:r>
        <w:r>
          <w:rPr>
            <w:rStyle w:val="IndexLink"/>
            <w:rFonts w:ascii="Calibri" w:hAnsi="Calibri" w:asciiTheme="minorHAnsi" w:hAnsiTheme="minorHAnsi"/>
            <w:sz w:val="22"/>
          </w:rPr>
          <w:tab/>
        </w:r>
        <w:r>
          <w:rPr>
            <w:rStyle w:val="IndexLink"/>
          </w:rPr>
          <w:t>Density and Abundance Research using Line Transect Data</w:t>
        </w:r>
        <w:r>
          <w:rPr>
            <w:webHidden/>
          </w:rPr>
          <w:fldChar w:fldCharType="begin"/>
        </w:r>
        <w:r>
          <w:rPr>
            <w:webHidden/>
          </w:rPr>
          <w:instrText>PAGEREF _Toc15894576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77">
        <w:r>
          <w:rPr>
            <w:webHidden/>
            <w:rStyle w:val="IndexLink"/>
          </w:rPr>
          <w:t>6.1</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_Toc15894577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78">
        <w:r>
          <w:rPr>
            <w:webHidden/>
            <w:rStyle w:val="IndexLink"/>
          </w:rPr>
          <w:t>6.2</w:t>
        </w:r>
        <w:r>
          <w:rPr>
            <w:rStyle w:val="IndexLink"/>
            <w:rFonts w:ascii="Calibri" w:hAnsi="Calibri" w:asciiTheme="minorHAnsi" w:hAnsiTheme="minorHAnsi"/>
            <w:sz w:val="22"/>
          </w:rPr>
          <w:tab/>
        </w:r>
        <w:r>
          <w:rPr>
            <w:rStyle w:val="IndexLink"/>
          </w:rPr>
          <w:t>Methods</w:t>
        </w:r>
        <w:r>
          <w:rPr>
            <w:webHidden/>
          </w:rPr>
          <w:fldChar w:fldCharType="begin"/>
        </w:r>
        <w:r>
          <w:rPr>
            <w:webHidden/>
          </w:rPr>
          <w:instrText>PAGEREF _Toc15894578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79">
        <w:r>
          <w:rPr>
            <w:webHidden/>
            <w:rStyle w:val="IndexLink"/>
          </w:rPr>
          <w:t>6.3</w:t>
        </w:r>
        <w:r>
          <w:rPr>
            <w:rStyle w:val="IndexLink"/>
            <w:rFonts w:ascii="Calibri" w:hAnsi="Calibri" w:asciiTheme="minorHAnsi" w:hAnsiTheme="minorHAnsi"/>
            <w:sz w:val="22"/>
          </w:rPr>
          <w:tab/>
        </w:r>
        <w:r>
          <w:rPr>
            <w:rStyle w:val="IndexLink"/>
          </w:rPr>
          <w:t>Results</w:t>
        </w:r>
        <w:r>
          <w:rPr>
            <w:webHidden/>
          </w:rPr>
          <w:fldChar w:fldCharType="begin"/>
        </w:r>
        <w:r>
          <w:rPr>
            <w:webHidden/>
          </w:rPr>
          <w:instrText>PAGEREF _Toc15894579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0">
        <w:r>
          <w:rPr>
            <w:webHidden/>
            <w:rStyle w:val="IndexLink"/>
          </w:rPr>
          <w:t>6.4</w:t>
        </w:r>
        <w:r>
          <w:rPr>
            <w:rStyle w:val="IndexLink"/>
            <w:rFonts w:ascii="Calibri" w:hAnsi="Calibri" w:asciiTheme="minorHAnsi" w:hAnsiTheme="minorHAnsi"/>
            <w:sz w:val="22"/>
          </w:rPr>
          <w:tab/>
        </w:r>
        <w:r>
          <w:rPr>
            <w:rStyle w:val="IndexLink"/>
          </w:rPr>
          <w:t>Discussion</w:t>
        </w:r>
        <w:r>
          <w:rPr>
            <w:webHidden/>
          </w:rPr>
          <w:fldChar w:fldCharType="begin"/>
        </w:r>
        <w:r>
          <w:rPr>
            <w:webHidden/>
          </w:rPr>
          <w:instrText>PAGEREF _Toc15894580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1">
        <w:r>
          <w:rPr>
            <w:webHidden/>
            <w:rStyle w:val="IndexLink"/>
          </w:rPr>
          <w:t>6.5</w:t>
        </w:r>
        <w:r>
          <w:rPr>
            <w:rStyle w:val="IndexLink"/>
            <w:rFonts w:ascii="Calibri" w:hAnsi="Calibri" w:asciiTheme="minorHAnsi" w:hAnsiTheme="minorHAnsi"/>
            <w:sz w:val="22"/>
          </w:rPr>
          <w:tab/>
        </w:r>
        <w:r>
          <w:rPr>
            <w:rStyle w:val="IndexLink"/>
          </w:rPr>
          <w:t>Acknowledgements</w:t>
        </w:r>
        <w:r>
          <w:rPr>
            <w:webHidden/>
          </w:rPr>
          <w:fldChar w:fldCharType="begin"/>
        </w:r>
        <w:r>
          <w:rPr>
            <w:webHidden/>
          </w:rPr>
          <w:instrText>PAGEREF _Toc15894581 \h</w:instrText>
        </w:r>
        <w:r>
          <w:rPr>
            <w:webHidden/>
          </w:rPr>
          <w:fldChar w:fldCharType="separate"/>
        </w:r>
        <w:r>
          <w:rPr>
            <w:rStyle w:val="IndexLink"/>
            <w:vanish w:val="false"/>
          </w:rPr>
          <w:tab/>
          <w:t>4</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82">
        <w:r>
          <w:rPr>
            <w:webHidden/>
            <w:rStyle w:val="IndexLink"/>
          </w:rPr>
          <w:t>7</w:t>
        </w:r>
        <w:r>
          <w:rPr>
            <w:rStyle w:val="IndexLink"/>
            <w:rFonts w:ascii="Calibri" w:hAnsi="Calibri" w:asciiTheme="minorHAnsi" w:hAnsiTheme="minorHAnsi"/>
            <w:sz w:val="22"/>
          </w:rPr>
          <w:tab/>
        </w:r>
        <w:r>
          <w:rPr>
            <w:rStyle w:val="IndexLink"/>
          </w:rPr>
          <w:t>Passive Acoustic Research</w:t>
        </w:r>
        <w:r>
          <w:rPr>
            <w:webHidden/>
          </w:rPr>
          <w:fldChar w:fldCharType="begin"/>
        </w:r>
        <w:r>
          <w:rPr>
            <w:webHidden/>
          </w:rPr>
          <w:instrText>PAGEREF _Toc15894582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3">
        <w:r>
          <w:rPr>
            <w:webHidden/>
            <w:rStyle w:val="IndexLink"/>
          </w:rPr>
          <w:t>7.1</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_Toc15894583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4">
        <w:r>
          <w:rPr>
            <w:webHidden/>
            <w:rStyle w:val="IndexLink"/>
          </w:rPr>
          <w:t>7.2</w:t>
        </w:r>
        <w:r>
          <w:rPr>
            <w:rStyle w:val="IndexLink"/>
            <w:rFonts w:ascii="Calibri" w:hAnsi="Calibri" w:asciiTheme="minorHAnsi" w:hAnsiTheme="minorHAnsi"/>
            <w:sz w:val="22"/>
          </w:rPr>
          <w:tab/>
        </w:r>
        <w:r>
          <w:rPr>
            <w:rStyle w:val="IndexLink"/>
          </w:rPr>
          <w:t>Methods</w:t>
        </w:r>
        <w:r>
          <w:rPr>
            <w:webHidden/>
          </w:rPr>
          <w:fldChar w:fldCharType="begin"/>
        </w:r>
        <w:r>
          <w:rPr>
            <w:webHidden/>
          </w:rPr>
          <w:instrText>PAGEREF _Toc15894584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5">
        <w:r>
          <w:rPr>
            <w:webHidden/>
            <w:rStyle w:val="IndexLink"/>
          </w:rPr>
          <w:t>7.3</w:t>
        </w:r>
        <w:r>
          <w:rPr>
            <w:rStyle w:val="IndexLink"/>
            <w:rFonts w:ascii="Calibri" w:hAnsi="Calibri" w:asciiTheme="minorHAnsi" w:hAnsiTheme="minorHAnsi"/>
            <w:sz w:val="22"/>
          </w:rPr>
          <w:tab/>
        </w:r>
        <w:r>
          <w:rPr>
            <w:rStyle w:val="IndexLink"/>
          </w:rPr>
          <w:t>Results</w:t>
        </w:r>
        <w:r>
          <w:rPr>
            <w:webHidden/>
          </w:rPr>
          <w:fldChar w:fldCharType="begin"/>
        </w:r>
        <w:r>
          <w:rPr>
            <w:webHidden/>
          </w:rPr>
          <w:instrText>PAGEREF _Toc15894585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6">
        <w:r>
          <w:rPr>
            <w:webHidden/>
            <w:rStyle w:val="IndexLink"/>
          </w:rPr>
          <w:t>7.4</w:t>
        </w:r>
        <w:r>
          <w:rPr>
            <w:rStyle w:val="IndexLink"/>
            <w:rFonts w:ascii="Calibri" w:hAnsi="Calibri" w:asciiTheme="minorHAnsi" w:hAnsiTheme="minorHAnsi"/>
            <w:sz w:val="22"/>
          </w:rPr>
          <w:tab/>
        </w:r>
        <w:r>
          <w:rPr>
            <w:rStyle w:val="IndexLink"/>
          </w:rPr>
          <w:t>Discussion</w:t>
        </w:r>
        <w:r>
          <w:rPr>
            <w:webHidden/>
          </w:rPr>
          <w:fldChar w:fldCharType="begin"/>
        </w:r>
        <w:r>
          <w:rPr>
            <w:webHidden/>
          </w:rPr>
          <w:instrText>PAGEREF _Toc15894586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7">
        <w:r>
          <w:rPr>
            <w:webHidden/>
            <w:rStyle w:val="IndexLink"/>
          </w:rPr>
          <w:t>7.5</w:t>
        </w:r>
        <w:r>
          <w:rPr>
            <w:rStyle w:val="IndexLink"/>
            <w:rFonts w:ascii="Calibri" w:hAnsi="Calibri" w:asciiTheme="minorHAnsi" w:hAnsiTheme="minorHAnsi"/>
            <w:sz w:val="22"/>
          </w:rPr>
          <w:tab/>
        </w:r>
        <w:r>
          <w:rPr>
            <w:rStyle w:val="IndexLink"/>
          </w:rPr>
          <w:t>Acknowledgements</w:t>
        </w:r>
        <w:r>
          <w:rPr>
            <w:webHidden/>
          </w:rPr>
          <w:fldChar w:fldCharType="begin"/>
        </w:r>
        <w:r>
          <w:rPr>
            <w:webHidden/>
          </w:rPr>
          <w:instrText>PAGEREF _Toc15894587 \h</w:instrText>
        </w:r>
        <w:r>
          <w:rPr>
            <w:webHidden/>
          </w:rPr>
          <w:fldChar w:fldCharType="separate"/>
        </w:r>
        <w:r>
          <w:rPr>
            <w:rStyle w:val="IndexLink"/>
            <w:vanish w:val="false"/>
          </w:rPr>
          <w:tab/>
          <w:t>4</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88">
        <w:r>
          <w:rPr>
            <w:webHidden/>
            <w:rStyle w:val="IndexLink"/>
          </w:rPr>
          <w:t>8</w:t>
        </w:r>
        <w:r>
          <w:rPr>
            <w:rStyle w:val="IndexLink"/>
            <w:rFonts w:ascii="Calibri" w:hAnsi="Calibri" w:asciiTheme="minorHAnsi" w:hAnsiTheme="minorHAnsi"/>
            <w:sz w:val="22"/>
          </w:rPr>
          <w:tab/>
        </w:r>
        <w:r>
          <w:rPr>
            <w:rStyle w:val="IndexLink"/>
          </w:rPr>
          <w:t>Marine Turtle Research</w:t>
        </w:r>
        <w:r>
          <w:rPr>
            <w:webHidden/>
          </w:rPr>
          <w:fldChar w:fldCharType="begin"/>
        </w:r>
        <w:r>
          <w:rPr>
            <w:webHidden/>
          </w:rPr>
          <w:instrText>PAGEREF _Toc15894588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89">
        <w:r>
          <w:rPr>
            <w:webHidden/>
            <w:rStyle w:val="IndexLink"/>
          </w:rPr>
          <w:t>8.1</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_Toc15894589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0">
        <w:r>
          <w:rPr>
            <w:webHidden/>
            <w:rStyle w:val="IndexLink"/>
          </w:rPr>
          <w:t>8.2</w:t>
        </w:r>
        <w:r>
          <w:rPr>
            <w:rStyle w:val="IndexLink"/>
            <w:rFonts w:ascii="Calibri" w:hAnsi="Calibri" w:asciiTheme="minorHAnsi" w:hAnsiTheme="minorHAnsi"/>
            <w:sz w:val="22"/>
          </w:rPr>
          <w:tab/>
        </w:r>
        <w:r>
          <w:rPr>
            <w:rStyle w:val="IndexLink"/>
          </w:rPr>
          <w:t>Methods</w:t>
        </w:r>
        <w:r>
          <w:rPr>
            <w:webHidden/>
          </w:rPr>
          <w:fldChar w:fldCharType="begin"/>
        </w:r>
        <w:r>
          <w:rPr>
            <w:webHidden/>
          </w:rPr>
          <w:instrText>PAGEREF _Toc15894590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1">
        <w:r>
          <w:rPr>
            <w:webHidden/>
            <w:rStyle w:val="IndexLink"/>
          </w:rPr>
          <w:t>8.3</w:t>
        </w:r>
        <w:r>
          <w:rPr>
            <w:rStyle w:val="IndexLink"/>
            <w:rFonts w:ascii="Calibri" w:hAnsi="Calibri" w:asciiTheme="minorHAnsi" w:hAnsiTheme="minorHAnsi"/>
            <w:sz w:val="22"/>
          </w:rPr>
          <w:tab/>
        </w:r>
        <w:r>
          <w:rPr>
            <w:rStyle w:val="IndexLink"/>
          </w:rPr>
          <w:t>Results</w:t>
        </w:r>
        <w:r>
          <w:rPr>
            <w:webHidden/>
          </w:rPr>
          <w:fldChar w:fldCharType="begin"/>
        </w:r>
        <w:r>
          <w:rPr>
            <w:webHidden/>
          </w:rPr>
          <w:instrText>PAGEREF _Toc15894591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2">
        <w:r>
          <w:rPr>
            <w:webHidden/>
            <w:rStyle w:val="IndexLink"/>
          </w:rPr>
          <w:t>8.4</w:t>
        </w:r>
        <w:r>
          <w:rPr>
            <w:rStyle w:val="IndexLink"/>
            <w:rFonts w:ascii="Calibri" w:hAnsi="Calibri" w:asciiTheme="minorHAnsi" w:hAnsiTheme="minorHAnsi"/>
            <w:sz w:val="22"/>
          </w:rPr>
          <w:tab/>
        </w:r>
        <w:r>
          <w:rPr>
            <w:rStyle w:val="IndexLink"/>
          </w:rPr>
          <w:t>Discussion</w:t>
        </w:r>
        <w:r>
          <w:rPr>
            <w:webHidden/>
          </w:rPr>
          <w:fldChar w:fldCharType="begin"/>
        </w:r>
        <w:r>
          <w:rPr>
            <w:webHidden/>
          </w:rPr>
          <w:instrText>PAGEREF _Toc15894592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3">
        <w:r>
          <w:rPr>
            <w:webHidden/>
            <w:rStyle w:val="IndexLink"/>
          </w:rPr>
          <w:t>8.5</w:t>
        </w:r>
        <w:r>
          <w:rPr>
            <w:rStyle w:val="IndexLink"/>
            <w:rFonts w:ascii="Calibri" w:hAnsi="Calibri" w:asciiTheme="minorHAnsi" w:hAnsiTheme="minorHAnsi"/>
            <w:sz w:val="22"/>
          </w:rPr>
          <w:tab/>
        </w:r>
        <w:r>
          <w:rPr>
            <w:rStyle w:val="IndexLink"/>
          </w:rPr>
          <w:t>Acknowledgements</w:t>
        </w:r>
        <w:r>
          <w:rPr>
            <w:webHidden/>
          </w:rPr>
          <w:fldChar w:fldCharType="begin"/>
        </w:r>
        <w:r>
          <w:rPr>
            <w:webHidden/>
          </w:rPr>
          <w:instrText>PAGEREF _Toc15894593 \h</w:instrText>
        </w:r>
        <w:r>
          <w:rPr>
            <w:webHidden/>
          </w:rPr>
          <w:fldChar w:fldCharType="separate"/>
        </w:r>
        <w:r>
          <w:rPr>
            <w:rStyle w:val="IndexLink"/>
            <w:vanish w:val="false"/>
          </w:rPr>
          <w:tab/>
          <w:t>4</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594">
        <w:r>
          <w:rPr>
            <w:webHidden/>
            <w:rStyle w:val="IndexLink"/>
          </w:rPr>
          <w:t>9</w:t>
        </w:r>
        <w:r>
          <w:rPr>
            <w:rStyle w:val="IndexLink"/>
            <w:rFonts w:ascii="Calibri" w:hAnsi="Calibri" w:asciiTheme="minorHAnsi" w:hAnsiTheme="minorHAnsi"/>
            <w:sz w:val="22"/>
          </w:rPr>
          <w:tab/>
        </w:r>
        <w:r>
          <w:rPr>
            <w:rStyle w:val="IndexLink"/>
          </w:rPr>
          <w:t>Seabird Research</w:t>
        </w:r>
        <w:r>
          <w:rPr>
            <w:webHidden/>
          </w:rPr>
          <w:fldChar w:fldCharType="begin"/>
        </w:r>
        <w:r>
          <w:rPr>
            <w:webHidden/>
          </w:rPr>
          <w:instrText>PAGEREF _Toc15894594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5">
        <w:r>
          <w:rPr>
            <w:webHidden/>
            <w:rStyle w:val="IndexLink"/>
          </w:rPr>
          <w:t>9.1</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_Toc15894595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6">
        <w:r>
          <w:rPr>
            <w:webHidden/>
            <w:rStyle w:val="IndexLink"/>
          </w:rPr>
          <w:t>9.2</w:t>
        </w:r>
        <w:r>
          <w:rPr>
            <w:rStyle w:val="IndexLink"/>
            <w:rFonts w:ascii="Calibri" w:hAnsi="Calibri" w:asciiTheme="minorHAnsi" w:hAnsiTheme="minorHAnsi"/>
            <w:sz w:val="22"/>
          </w:rPr>
          <w:tab/>
        </w:r>
        <w:r>
          <w:rPr>
            <w:rStyle w:val="IndexLink"/>
          </w:rPr>
          <w:t>Methods</w:t>
        </w:r>
        <w:r>
          <w:rPr>
            <w:webHidden/>
          </w:rPr>
          <w:fldChar w:fldCharType="begin"/>
        </w:r>
        <w:r>
          <w:rPr>
            <w:webHidden/>
          </w:rPr>
          <w:instrText>PAGEREF _Toc15894596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7">
        <w:r>
          <w:rPr>
            <w:webHidden/>
            <w:rStyle w:val="IndexLink"/>
          </w:rPr>
          <w:t>9.3</w:t>
        </w:r>
        <w:r>
          <w:rPr>
            <w:rStyle w:val="IndexLink"/>
            <w:rFonts w:ascii="Calibri" w:hAnsi="Calibri" w:asciiTheme="minorHAnsi" w:hAnsiTheme="minorHAnsi"/>
            <w:sz w:val="22"/>
          </w:rPr>
          <w:tab/>
        </w:r>
        <w:r>
          <w:rPr>
            <w:rStyle w:val="IndexLink"/>
          </w:rPr>
          <w:t>Results</w:t>
        </w:r>
        <w:r>
          <w:rPr>
            <w:webHidden/>
          </w:rPr>
          <w:fldChar w:fldCharType="begin"/>
        </w:r>
        <w:r>
          <w:rPr>
            <w:webHidden/>
          </w:rPr>
          <w:instrText>PAGEREF _Toc15894597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8">
        <w:r>
          <w:rPr>
            <w:webHidden/>
            <w:rStyle w:val="IndexLink"/>
          </w:rPr>
          <w:t>9.4</w:t>
        </w:r>
        <w:r>
          <w:rPr>
            <w:rStyle w:val="IndexLink"/>
            <w:rFonts w:ascii="Calibri" w:hAnsi="Calibri" w:asciiTheme="minorHAnsi" w:hAnsiTheme="minorHAnsi"/>
            <w:sz w:val="22"/>
          </w:rPr>
          <w:tab/>
        </w:r>
        <w:r>
          <w:rPr>
            <w:rStyle w:val="IndexLink"/>
          </w:rPr>
          <w:t>Discussion</w:t>
        </w:r>
        <w:r>
          <w:rPr>
            <w:webHidden/>
          </w:rPr>
          <w:fldChar w:fldCharType="begin"/>
        </w:r>
        <w:r>
          <w:rPr>
            <w:webHidden/>
          </w:rPr>
          <w:instrText>PAGEREF _Toc15894598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599">
        <w:r>
          <w:rPr>
            <w:webHidden/>
            <w:rStyle w:val="IndexLink"/>
          </w:rPr>
          <w:t>9.5</w:t>
        </w:r>
        <w:r>
          <w:rPr>
            <w:rStyle w:val="IndexLink"/>
            <w:rFonts w:ascii="Calibri" w:hAnsi="Calibri" w:asciiTheme="minorHAnsi" w:hAnsiTheme="minorHAnsi"/>
            <w:sz w:val="22"/>
          </w:rPr>
          <w:tab/>
        </w:r>
        <w:r>
          <w:rPr>
            <w:rStyle w:val="IndexLink"/>
          </w:rPr>
          <w:t>Acknowledgements</w:t>
        </w:r>
        <w:r>
          <w:rPr>
            <w:webHidden/>
          </w:rPr>
          <w:fldChar w:fldCharType="begin"/>
        </w:r>
        <w:r>
          <w:rPr>
            <w:webHidden/>
          </w:rPr>
          <w:instrText>PAGEREF _Toc15894599 \h</w:instrText>
        </w:r>
        <w:r>
          <w:rPr>
            <w:webHidden/>
          </w:rPr>
          <w:fldChar w:fldCharType="separate"/>
        </w:r>
        <w:r>
          <w:rPr>
            <w:rStyle w:val="IndexLink"/>
            <w:vanish w:val="false"/>
          </w:rPr>
          <w:tab/>
          <w:t>5</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600">
        <w:r>
          <w:rPr>
            <w:webHidden/>
            <w:rStyle w:val="IndexLink"/>
          </w:rPr>
          <w:t>10</w:t>
        </w:r>
        <w:r>
          <w:rPr>
            <w:rStyle w:val="IndexLink"/>
            <w:rFonts w:ascii="Calibri" w:hAnsi="Calibri" w:asciiTheme="minorHAnsi" w:hAnsiTheme="minorHAnsi"/>
            <w:sz w:val="22"/>
          </w:rPr>
          <w:tab/>
        </w:r>
        <w:r>
          <w:rPr>
            <w:rStyle w:val="IndexLink"/>
          </w:rPr>
          <w:t>Ecosystem Research</w:t>
        </w:r>
        <w:r>
          <w:rPr>
            <w:webHidden/>
          </w:rPr>
          <w:fldChar w:fldCharType="begin"/>
        </w:r>
        <w:r>
          <w:rPr>
            <w:webHidden/>
          </w:rPr>
          <w:instrText>PAGEREF _Toc15894600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601">
        <w:r>
          <w:rPr>
            <w:webHidden/>
            <w:rStyle w:val="IndexLink"/>
          </w:rPr>
          <w:t>10.1</w:t>
        </w:r>
        <w:r>
          <w:rPr>
            <w:rStyle w:val="IndexLink"/>
            <w:rFonts w:ascii="Calibri" w:hAnsi="Calibri" w:asciiTheme="minorHAnsi" w:hAnsiTheme="minorHAnsi"/>
            <w:sz w:val="22"/>
          </w:rPr>
          <w:tab/>
        </w:r>
        <w:r>
          <w:rPr>
            <w:rStyle w:val="IndexLink"/>
          </w:rPr>
          <w:t>Introduction</w:t>
        </w:r>
        <w:r>
          <w:rPr>
            <w:webHidden/>
          </w:rPr>
          <w:fldChar w:fldCharType="begin"/>
        </w:r>
        <w:r>
          <w:rPr>
            <w:webHidden/>
          </w:rPr>
          <w:instrText>PAGEREF _Toc15894601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602">
        <w:r>
          <w:rPr>
            <w:webHidden/>
            <w:rStyle w:val="IndexLink"/>
          </w:rPr>
          <w:t>10.2</w:t>
        </w:r>
        <w:r>
          <w:rPr>
            <w:rStyle w:val="IndexLink"/>
            <w:rFonts w:ascii="Calibri" w:hAnsi="Calibri" w:asciiTheme="minorHAnsi" w:hAnsiTheme="minorHAnsi"/>
            <w:sz w:val="22"/>
          </w:rPr>
          <w:tab/>
        </w:r>
        <w:r>
          <w:rPr>
            <w:rStyle w:val="IndexLink"/>
          </w:rPr>
          <w:t>Methods</w:t>
        </w:r>
        <w:r>
          <w:rPr>
            <w:webHidden/>
          </w:rPr>
          <w:fldChar w:fldCharType="begin"/>
        </w:r>
        <w:r>
          <w:rPr>
            <w:webHidden/>
          </w:rPr>
          <w:instrText>PAGEREF _Toc15894602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603">
        <w:r>
          <w:rPr>
            <w:webHidden/>
            <w:rStyle w:val="IndexLink"/>
          </w:rPr>
          <w:t>10.3</w:t>
        </w:r>
        <w:r>
          <w:rPr>
            <w:rStyle w:val="IndexLink"/>
            <w:rFonts w:ascii="Calibri" w:hAnsi="Calibri" w:asciiTheme="minorHAnsi" w:hAnsiTheme="minorHAnsi"/>
            <w:sz w:val="22"/>
          </w:rPr>
          <w:tab/>
        </w:r>
        <w:r>
          <w:rPr>
            <w:rStyle w:val="IndexLink"/>
          </w:rPr>
          <w:t>Results</w:t>
        </w:r>
        <w:r>
          <w:rPr>
            <w:webHidden/>
          </w:rPr>
          <w:fldChar w:fldCharType="begin"/>
        </w:r>
        <w:r>
          <w:rPr>
            <w:webHidden/>
          </w:rPr>
          <w:instrText>PAGEREF _Toc15894603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604">
        <w:r>
          <w:rPr>
            <w:webHidden/>
            <w:rStyle w:val="IndexLink"/>
          </w:rPr>
          <w:t>10.4</w:t>
        </w:r>
        <w:r>
          <w:rPr>
            <w:rStyle w:val="IndexLink"/>
            <w:rFonts w:ascii="Calibri" w:hAnsi="Calibri" w:asciiTheme="minorHAnsi" w:hAnsiTheme="minorHAnsi"/>
            <w:sz w:val="22"/>
          </w:rPr>
          <w:tab/>
        </w:r>
        <w:r>
          <w:rPr>
            <w:rStyle w:val="IndexLink"/>
          </w:rPr>
          <w:t>Discussion</w:t>
        </w:r>
        <w:r>
          <w:rPr>
            <w:webHidden/>
          </w:rPr>
          <w:fldChar w:fldCharType="begin"/>
        </w:r>
        <w:r>
          <w:rPr>
            <w:webHidden/>
          </w:rPr>
          <w:instrText>PAGEREF _Toc15894604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sz w:val="22"/>
        </w:rPr>
      </w:pPr>
      <w:hyperlink w:anchor="_Toc15894605">
        <w:r>
          <w:rPr>
            <w:webHidden/>
            <w:rStyle w:val="IndexLink"/>
          </w:rPr>
          <w:t>10.5</w:t>
        </w:r>
        <w:r>
          <w:rPr>
            <w:rStyle w:val="IndexLink"/>
            <w:rFonts w:ascii="Calibri" w:hAnsi="Calibri" w:asciiTheme="minorHAnsi" w:hAnsiTheme="minorHAnsi"/>
            <w:sz w:val="22"/>
          </w:rPr>
          <w:tab/>
        </w:r>
        <w:r>
          <w:rPr>
            <w:rStyle w:val="IndexLink"/>
          </w:rPr>
          <w:t>Acknowledgements</w:t>
        </w:r>
        <w:r>
          <w:rPr>
            <w:webHidden/>
          </w:rPr>
          <w:fldChar w:fldCharType="begin"/>
        </w:r>
        <w:r>
          <w:rPr>
            <w:webHidden/>
          </w:rPr>
          <w:instrText>PAGEREF _Toc15894605 \h</w:instrText>
        </w:r>
        <w:r>
          <w:rPr>
            <w:webHidden/>
          </w:rPr>
          <w:fldChar w:fldCharType="separate"/>
        </w:r>
        <w:r>
          <w:rPr>
            <w:rStyle w:val="IndexLink"/>
            <w:vanish w:val="false"/>
          </w:rPr>
          <w:tab/>
          <w:t>5</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606">
        <w:r>
          <w:rPr>
            <w:webHidden/>
            <w:rStyle w:val="IndexLink"/>
          </w:rPr>
          <w:t>11</w:t>
        </w:r>
        <w:r>
          <w:rPr>
            <w:rStyle w:val="IndexLink"/>
            <w:rFonts w:ascii="Calibri" w:hAnsi="Calibri" w:asciiTheme="minorHAnsi" w:hAnsiTheme="minorHAnsi"/>
            <w:sz w:val="22"/>
          </w:rPr>
          <w:tab/>
        </w:r>
        <w:r>
          <w:rPr>
            <w:rStyle w:val="IndexLink"/>
          </w:rPr>
          <w:t>Data Databases and Outreach</w:t>
        </w:r>
        <w:r>
          <w:rPr>
            <w:webHidden/>
          </w:rPr>
          <w:fldChar w:fldCharType="begin"/>
        </w:r>
        <w:r>
          <w:rPr>
            <w:webHidden/>
          </w:rPr>
          <w:instrText>PAGEREF _Toc15894606 \h</w:instrText>
        </w:r>
        <w:r>
          <w:rPr>
            <w:webHidden/>
          </w:rPr>
          <w:fldChar w:fldCharType="separate"/>
        </w:r>
        <w:r>
          <w:rPr>
            <w:rStyle w:val="IndexLink"/>
            <w:vanish w:val="false"/>
          </w:rPr>
          <w:tab/>
          <w:t>5</w:t>
        </w:r>
        <w:r>
          <w:rPr>
            <w:webHidden/>
          </w:rPr>
          <w:fldChar w:fldCharType="end"/>
        </w:r>
      </w:hyperlink>
    </w:p>
    <w:p>
      <w:pPr>
        <w:pStyle w:val="Contents1"/>
        <w:tabs>
          <w:tab w:val="left" w:pos="446" w:leader="none"/>
          <w:tab w:val="right" w:pos="9350" w:leader="dot"/>
        </w:tabs>
        <w:rPr>
          <w:rFonts w:ascii="Calibri" w:hAnsi="Calibri" w:asciiTheme="minorHAnsi" w:hAnsiTheme="minorHAnsi"/>
          <w:sz w:val="22"/>
        </w:rPr>
      </w:pPr>
      <w:hyperlink w:anchor="_Toc15894607">
        <w:r>
          <w:rPr>
            <w:webHidden/>
            <w:rStyle w:val="IndexLink"/>
          </w:rPr>
          <w:t>12</w:t>
        </w:r>
        <w:r>
          <w:rPr>
            <w:rStyle w:val="IndexLink"/>
            <w:rFonts w:ascii="Calibri" w:hAnsi="Calibri" w:asciiTheme="minorHAnsi" w:hAnsiTheme="minorHAnsi"/>
            <w:sz w:val="22"/>
          </w:rPr>
          <w:tab/>
        </w:r>
        <w:r>
          <w:rPr>
            <w:rStyle w:val="IndexLink"/>
          </w:rPr>
          <w:t>References</w:t>
        </w:r>
        <w:r>
          <w:rPr>
            <w:webHidden/>
          </w:rPr>
          <w:fldChar w:fldCharType="begin"/>
        </w:r>
        <w:r>
          <w:rPr>
            <w:webHidden/>
          </w:rPr>
          <w:instrText>PAGEREF _Toc15894607 \h</w:instrText>
        </w:r>
        <w:r>
          <w:rPr>
            <w:webHidden/>
          </w:rPr>
          <w:fldChar w:fldCharType="separate"/>
        </w:r>
        <w:r>
          <w:rPr>
            <w:rStyle w:val="IndexLink"/>
            <w:vanish w:val="false"/>
          </w:rPr>
          <w:tab/>
          <w:t>5</w:t>
        </w:r>
        <w:r>
          <w:rPr>
            <w:webHidden/>
          </w:rPr>
          <w:fldChar w:fldCharType="end"/>
        </w:r>
      </w:hyperlink>
    </w:p>
    <w:p>
      <w:pPr>
        <w:pStyle w:val="Contents4"/>
        <w:rPr>
          <w:rFonts w:ascii="Calibri" w:hAnsi="Calibri" w:asciiTheme="minorHAnsi" w:hAnsiTheme="minorHAnsi"/>
          <w:sz w:val="22"/>
        </w:rPr>
      </w:pPr>
      <w:hyperlink w:anchor="_Toc15894608">
        <w:r>
          <w:rPr>
            <w:webHidden/>
            <w:rStyle w:val="IndexLink"/>
          </w:rPr>
          <w:t>Appendix A: Heading 7 Style</w:t>
        </w:r>
        <w:r>
          <w:rPr>
            <w:webHidden/>
          </w:rPr>
          <w:fldChar w:fldCharType="begin"/>
        </w:r>
        <w:r>
          <w:rPr>
            <w:webHidden/>
          </w:rPr>
          <w:instrText>PAGEREF _Toc15894608 \h</w:instrText>
        </w:r>
        <w:r>
          <w:rPr>
            <w:webHidden/>
          </w:rPr>
          <w:fldChar w:fldCharType="separate"/>
        </w:r>
        <w:r>
          <w:rPr>
            <w:rStyle w:val="IndexLink"/>
            <w:vanish w:val="false"/>
          </w:rPr>
          <w:tab/>
          <w:t>6</w:t>
        </w:r>
        <w:r>
          <w:rPr>
            <w:webHidden/>
          </w:rPr>
          <w:fldChar w:fldCharType="end"/>
        </w:r>
      </w:hyperlink>
    </w:p>
    <w:p>
      <w:pPr>
        <w:pStyle w:val="Contents4"/>
        <w:rPr>
          <w:rFonts w:ascii="Calibri" w:hAnsi="Calibri" w:asciiTheme="minorHAnsi" w:hAnsiTheme="minorHAnsi"/>
          <w:sz w:val="22"/>
        </w:rPr>
      </w:pPr>
      <w:hyperlink w:anchor="_Toc15894609">
        <w:r>
          <w:rPr>
            <w:webHidden/>
            <w:rStyle w:val="IndexLink"/>
          </w:rPr>
          <w:t>Appendix B: Sample Table in Landscape Orientation</w:t>
        </w:r>
        <w:r>
          <w:rPr>
            <w:webHidden/>
          </w:rPr>
          <w:fldChar w:fldCharType="begin"/>
        </w:r>
        <w:r>
          <w:rPr>
            <w:webHidden/>
          </w:rPr>
          <w:instrText>PAGEREF _Toc15894609 \h</w:instrText>
        </w:r>
        <w:r>
          <w:rPr>
            <w:webHidden/>
          </w:rPr>
          <w:fldChar w:fldCharType="separate"/>
        </w:r>
        <w:r>
          <w:rPr>
            <w:rStyle w:val="IndexLink"/>
            <w:vanish w:val="false"/>
          </w:rPr>
          <w:tab/>
          <w:t>7</w:t>
        </w:r>
        <w:r>
          <w:rPr>
            <w:webHidden/>
          </w:rPr>
          <w:fldChar w:fldCharType="end"/>
        </w:r>
      </w:hyperlink>
    </w:p>
    <w:p>
      <w:pPr>
        <w:pStyle w:val="Normal"/>
        <w:spacing w:lineRule="auto" w:line="276" w:before="0" w:after="200"/>
        <w:contextualSpacing/>
        <w:rPr/>
      </w:pPr>
      <w:r>
        <w:rPr/>
      </w:r>
      <w:r>
        <w:fldChar w:fldCharType="end"/>
      </w:r>
    </w:p>
    <w:p>
      <w:pPr>
        <w:pStyle w:val="Heading1"/>
        <w:numPr>
          <w:ilvl w:val="0"/>
          <w:numId w:val="0"/>
        </w:numPr>
        <w:ind w:left="432" w:hanging="432"/>
        <w:rPr/>
      </w:pPr>
      <w:bookmarkStart w:id="0" w:name="_Toc15894566"/>
      <w:bookmarkEnd w:id="0"/>
      <w:r>
        <w:rPr/>
        <w:t>List of Figures</w:t>
      </w:r>
    </w:p>
    <w:p>
      <w:pPr>
        <w:pStyle w:val="Tableoffigures"/>
        <w:rPr>
          <w:rFonts w:ascii="Calibri" w:hAnsi="Calibri" w:asciiTheme="minorHAnsi" w:hAnsiTheme="minorHAnsi"/>
          <w:sz w:val="22"/>
        </w:rPr>
      </w:pPr>
      <w:r>
        <w:fldChar w:fldCharType="begin"/>
      </w:r>
      <w:r>
        <w:instrText> TOC \c "Figure" </w:instrText>
      </w:r>
      <w:r>
        <w:fldChar w:fldCharType="separate"/>
      </w:r>
      <w:hyperlink w:anchor="_Toc486240652">
        <w:r>
          <w:rPr>
            <w:webHidden/>
            <w:rStyle w:val="IndexLink"/>
          </w:rPr>
          <w:t>Figure 1. Katrina iris</w:t>
        </w:r>
        <w:r>
          <w:rPr>
            <w:webHidden/>
          </w:rPr>
          <w:fldChar w:fldCharType="begin"/>
        </w:r>
        <w:r>
          <w:rPr>
            <w:webHidden/>
          </w:rPr>
          <w:instrText>PAGEREF _Toc486240652 \h</w:instrText>
        </w:r>
        <w:r>
          <w:rPr>
            <w:webHidden/>
          </w:rPr>
          <w:fldChar w:fldCharType="separate"/>
        </w:r>
        <w:r>
          <w:rPr>
            <w:rStyle w:val="IndexLink"/>
            <w:vanish w:val="false"/>
          </w:rPr>
          <w:tab/>
          <w:t>2</w:t>
        </w:r>
        <w:r>
          <w:rPr>
            <w:webHidden/>
          </w:rPr>
          <w:fldChar w:fldCharType="end"/>
        </w:r>
      </w:hyperlink>
    </w:p>
    <w:p>
      <w:pPr>
        <w:pStyle w:val="Heading1"/>
        <w:numPr>
          <w:ilvl w:val="0"/>
          <w:numId w:val="0"/>
        </w:numPr>
        <w:ind w:left="432" w:hanging="432"/>
        <w:rPr>
          <w:rFonts w:ascii="Times New Roman" w:hAnsi="Times New Roman" w:eastAsia="新細明體" w:cs="" w:cstheme="minorBidi" w:eastAsiaTheme="minorEastAsia"/>
          <w:b w:val="false"/>
          <w:b w:val="false"/>
          <w:bCs w:val="false"/>
          <w:sz w:val="22"/>
          <w:szCs w:val="22"/>
        </w:rPr>
      </w:pPr>
      <w:r>
        <w:rPr>
          <w:rFonts w:eastAsia="新細明體" w:cs="" w:cstheme="minorBidi" w:eastAsiaTheme="minorEastAsia" w:ascii="Times New Roman" w:hAnsi="Times New Roman"/>
          <w:b w:val="false"/>
          <w:bCs w:val="false"/>
          <w:sz w:val="22"/>
          <w:szCs w:val="22"/>
        </w:rPr>
      </w:r>
      <w:r>
        <w:fldChar w:fldCharType="end"/>
      </w:r>
    </w:p>
    <w:p>
      <w:pPr>
        <w:pStyle w:val="Normal"/>
        <w:rPr/>
      </w:pPr>
      <w:r>
        <w:rPr/>
      </w:r>
      <w:r>
        <w:br w:type="page"/>
      </w:r>
    </w:p>
    <w:p>
      <w:pPr>
        <w:pStyle w:val="Heading1"/>
        <w:numPr>
          <w:ilvl w:val="0"/>
          <w:numId w:val="0"/>
        </w:numPr>
        <w:ind w:left="432" w:hanging="432"/>
        <w:rPr/>
      </w:pPr>
      <w:bookmarkStart w:id="1" w:name="_Toc15894567"/>
      <w:bookmarkEnd w:id="1"/>
      <w:r>
        <w:rPr/>
        <w:t>List of Tables</w:t>
      </w:r>
    </w:p>
    <w:p>
      <w:pPr>
        <w:pStyle w:val="Tableoffigures"/>
        <w:rPr>
          <w:rFonts w:ascii="Calibri" w:hAnsi="Calibri" w:asciiTheme="minorHAnsi" w:hAnsiTheme="minorHAnsi"/>
          <w:sz w:val="22"/>
        </w:rPr>
      </w:pPr>
      <w:r>
        <w:fldChar w:fldCharType="begin"/>
      </w:r>
      <w:r>
        <w:instrText> TOC \c "Figure" </w:instrText>
      </w:r>
      <w:r>
        <w:fldChar w:fldCharType="separate"/>
      </w:r>
      <w:hyperlink w:anchor="_Toc486240660">
        <w:r>
          <w:rPr>
            <w:webHidden/>
            <w:rStyle w:val="IndexLink"/>
          </w:rPr>
          <w:t>Table 1. Sample table</w:t>
        </w:r>
        <w:r>
          <w:rPr>
            <w:webHidden/>
          </w:rPr>
          <w:fldChar w:fldCharType="begin"/>
        </w:r>
        <w:r>
          <w:rPr>
            <w:webHidden/>
          </w:rPr>
          <w:instrText>PAGEREF _Toc486240660 \h</w:instrText>
        </w:r>
        <w:r>
          <w:rPr>
            <w:webHidden/>
          </w:rPr>
          <w:fldChar w:fldCharType="separate"/>
        </w:r>
        <w:r>
          <w:rPr>
            <w:rStyle w:val="IndexLink"/>
            <w:vanish w:val="false"/>
          </w:rPr>
          <w:tab/>
          <w:t>1</w:t>
        </w:r>
        <w:r>
          <w:rPr>
            <w:webHidden/>
          </w:rPr>
          <w:fldChar w:fldCharType="end"/>
        </w:r>
      </w:hyperlink>
    </w:p>
    <w:p>
      <w:pPr>
        <w:pStyle w:val="Tableoffigures"/>
        <w:rPr>
          <w:rFonts w:ascii="Calibri" w:hAnsi="Calibri" w:asciiTheme="minorHAnsi" w:hAnsiTheme="minorHAnsi"/>
          <w:sz w:val="22"/>
        </w:rPr>
      </w:pPr>
      <w:hyperlink w:anchor="_Toc486240661">
        <w:r>
          <w:rPr>
            <w:webHidden/>
            <w:rStyle w:val="IndexLink"/>
          </w:rPr>
          <w:t>Table B-1. Sample table in landscape orientation with data in columns aligned on the decimal.</w:t>
        </w:r>
        <w:r>
          <w:rPr>
            <w:webHidden/>
          </w:rPr>
          <w:fldChar w:fldCharType="begin"/>
        </w:r>
        <w:r>
          <w:rPr>
            <w:webHidden/>
          </w:rPr>
          <w:instrText>PAGEREF _Toc486240661 \h</w:instrText>
        </w:r>
        <w:r>
          <w:rPr>
            <w:webHidden/>
          </w:rPr>
          <w:fldChar w:fldCharType="separate"/>
        </w:r>
        <w:r>
          <w:rPr>
            <w:rStyle w:val="IndexLink"/>
            <w:vanish w:val="false"/>
          </w:rPr>
          <w:tab/>
          <w:t>5</w:t>
        </w:r>
        <w:r>
          <w:rPr>
            <w:webHidden/>
          </w:rPr>
          <w:fldChar w:fldCharType="end"/>
        </w:r>
      </w:hyperlink>
    </w:p>
    <w:p>
      <w:pPr>
        <w:pStyle w:val="Heading1"/>
        <w:numPr>
          <w:ilvl w:val="0"/>
          <w:numId w:val="0"/>
        </w:numPr>
        <w:ind w:left="432" w:hanging="432"/>
        <w:rPr>
          <w:rFonts w:ascii="Times New Roman" w:hAnsi="Times New Roman" w:eastAsia="新細明體" w:cs="" w:cstheme="minorBidi" w:eastAsiaTheme="minorEastAsia"/>
          <w:b w:val="false"/>
          <w:b w:val="false"/>
          <w:bCs w:val="false"/>
          <w:sz w:val="22"/>
          <w:szCs w:val="22"/>
        </w:rPr>
      </w:pPr>
      <w:r>
        <w:rPr>
          <w:rFonts w:eastAsia="新細明體" w:cs="" w:cstheme="minorBidi" w:eastAsiaTheme="minorEastAsia" w:ascii="Times New Roman" w:hAnsi="Times New Roman"/>
          <w:b w:val="false"/>
          <w:bCs w:val="false"/>
          <w:sz w:val="22"/>
          <w:szCs w:val="22"/>
        </w:rPr>
      </w:r>
      <w:r>
        <w:fldChar w:fldCharType="end"/>
      </w:r>
    </w:p>
    <w:p>
      <w:pPr>
        <w:pStyle w:val="Normal"/>
        <w:rPr/>
      </w:pPr>
      <w:r>
        <w:rPr/>
      </w:r>
      <w:r>
        <w:br w:type="page"/>
      </w:r>
    </w:p>
    <w:p>
      <w:pPr>
        <w:pStyle w:val="Heading1"/>
        <w:numPr>
          <w:ilvl w:val="0"/>
          <w:numId w:val="0"/>
        </w:numPr>
        <w:ind w:left="432" w:hanging="432"/>
        <w:rPr/>
      </w:pPr>
      <w:bookmarkStart w:id="2" w:name="_Toc15894568"/>
      <w:bookmarkEnd w:id="2"/>
      <w:r>
        <w:rPr/>
        <w:t>List of Abbreviations and Acronyms</w:t>
      </w:r>
    </w:p>
    <w:tbl>
      <w:tblPr>
        <w:tblStyle w:val="TableGrid"/>
        <w:tblpPr w:bottomFromText="0" w:horzAnchor="text" w:leftFromText="187" w:rightFromText="187" w:tblpX="0" w:tblpXSpec="" w:tblpY="201" w:tblpYSpec="" w:topFromText="0" w:vertAnchor="text"/>
        <w:tblW w:w="9360" w:type="dxa"/>
        <w:jc w:val="left"/>
        <w:tblInd w:w="108" w:type="dxa"/>
        <w:tblCellMar>
          <w:top w:w="0" w:type="dxa"/>
          <w:left w:w="108" w:type="dxa"/>
          <w:bottom w:w="0" w:type="dxa"/>
          <w:right w:w="108" w:type="dxa"/>
        </w:tblCellMar>
        <w:tblLook w:val="04a0" w:noVBand="1" w:noHBand="0" w:lastColumn="0" w:firstColumn="1" w:lastRow="0" w:firstRow="1"/>
      </w:tblPr>
      <w:tblGrid>
        <w:gridCol w:w="1420"/>
        <w:gridCol w:w="7939"/>
      </w:tblGrid>
      <w:tr>
        <w:trPr>
          <w:trHeight w:val="288" w:hRule="atLeast"/>
          <w:cantSplit w:val="true"/>
        </w:trPr>
        <w:tc>
          <w:tcPr>
            <w:tcW w:w="1420"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 xml:space="preserve">BOEM </w:t>
            </w:r>
          </w:p>
        </w:tc>
        <w:tc>
          <w:tcPr>
            <w:tcW w:w="7939"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Bureau of Ocean Energy Management</w:t>
            </w:r>
          </w:p>
        </w:tc>
      </w:tr>
      <w:tr>
        <w:trPr>
          <w:trHeight w:val="288" w:hRule="atLeast"/>
          <w:cantSplit w:val="true"/>
        </w:trPr>
        <w:tc>
          <w:tcPr>
            <w:tcW w:w="1420"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CSE</w:t>
            </w:r>
          </w:p>
        </w:tc>
        <w:tc>
          <w:tcPr>
            <w:tcW w:w="7939"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Council of Science Editors</w:t>
            </w:r>
          </w:p>
        </w:tc>
      </w:tr>
      <w:tr>
        <w:trPr>
          <w:trHeight w:val="288" w:hRule="atLeast"/>
          <w:cantSplit w:val="true"/>
        </w:trPr>
        <w:tc>
          <w:tcPr>
            <w:tcW w:w="1420"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DOI</w:t>
            </w:r>
          </w:p>
        </w:tc>
        <w:tc>
          <w:tcPr>
            <w:tcW w:w="7939"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US Department of the Interior</w:t>
            </w:r>
          </w:p>
        </w:tc>
      </w:tr>
      <w:tr>
        <w:trPr>
          <w:trHeight w:val="288" w:hRule="atLeast"/>
          <w:cantSplit w:val="true"/>
        </w:trPr>
        <w:tc>
          <w:tcPr>
            <w:tcW w:w="1420"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ESP</w:t>
            </w:r>
          </w:p>
        </w:tc>
        <w:tc>
          <w:tcPr>
            <w:tcW w:w="7939"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Environmental Studies Program</w:t>
            </w:r>
          </w:p>
        </w:tc>
      </w:tr>
      <w:tr>
        <w:trPr>
          <w:trHeight w:val="288" w:hRule="atLeast"/>
          <w:cantSplit w:val="true"/>
        </w:trPr>
        <w:tc>
          <w:tcPr>
            <w:tcW w:w="1420"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ESPIS</w:t>
            </w:r>
          </w:p>
        </w:tc>
        <w:tc>
          <w:tcPr>
            <w:tcW w:w="7939" w:type="dxa"/>
            <w:tcBorders>
              <w:top w:val="nil"/>
              <w:left w:val="nil"/>
              <w:bottom w:val="nil"/>
              <w:right w:val="nil"/>
              <w:insideH w:val="nil"/>
              <w:insideV w:val="nil"/>
            </w:tcBorders>
            <w:shd w:fill="auto" w:val="clear"/>
          </w:tcPr>
          <w:p>
            <w:pPr>
              <w:pStyle w:val="TableText"/>
              <w:spacing w:lineRule="auto" w:line="240" w:before="0" w:after="0"/>
              <w:rPr>
                <w:rFonts w:eastAsia="Calibri" w:eastAsiaTheme="minorHAnsi"/>
              </w:rPr>
            </w:pPr>
            <w:r>
              <w:rPr>
                <w:rFonts w:eastAsia="Calibri" w:eastAsiaTheme="minorHAnsi"/>
              </w:rPr>
              <w:t>Environmental Studies Program Information System</w:t>
            </w:r>
          </w:p>
        </w:tc>
      </w:tr>
    </w:tbl>
    <w:p>
      <w:pPr>
        <w:sectPr>
          <w:headerReference w:type="default" r:id="rId8"/>
          <w:footerReference w:type="default" r:id="rId9"/>
          <w:type w:val="nextPage"/>
          <w:pgSz w:w="12240" w:h="15840"/>
          <w:pgMar w:left="1440" w:right="1440" w:header="1440" w:top="1497" w:footer="894" w:bottom="1440" w:gutter="0"/>
          <w:pgNumType w:start="1" w:fmt="decimal"/>
          <w:formProt w:val="false"/>
          <w:textDirection w:val="lrTb"/>
          <w:docGrid w:type="default" w:linePitch="360" w:charSpace="4294965247"/>
        </w:sectPr>
        <w:pStyle w:val="Normal"/>
        <w:rPr/>
      </w:pPr>
      <w:r>
        <w:rPr/>
      </w:r>
    </w:p>
    <w:p>
      <w:pPr>
        <w:pStyle w:val="Heading1"/>
        <w:numPr>
          <w:ilvl w:val="0"/>
          <w:numId w:val="2"/>
        </w:numPr>
        <w:rPr/>
      </w:pPr>
      <w:bookmarkStart w:id="3" w:name="_Toc15894569"/>
      <w:bookmarkEnd w:id="3"/>
      <w:r>
        <w:rPr/>
        <w:t>Heading 1 Style</w:t>
      </w:r>
    </w:p>
    <w:p>
      <w:pPr>
        <w:pStyle w:val="Normal"/>
        <w:rPr/>
      </w:pPr>
      <w:r>
        <w:rPr/>
        <w:t>Do not modify the style definitions in this template. Add a new style only if absolutely necessary.</w:t>
      </w:r>
    </w:p>
    <w:p>
      <w:pPr>
        <w:pStyle w:val="Heading2"/>
        <w:numPr>
          <w:ilvl w:val="1"/>
          <w:numId w:val="2"/>
        </w:numPr>
        <w:rPr/>
      </w:pPr>
      <w:bookmarkStart w:id="4" w:name="_Toc15894570"/>
      <w:bookmarkEnd w:id="4"/>
      <w:r>
        <w:rPr/>
        <w:t>Heading 2 Style</w:t>
      </w:r>
    </w:p>
    <w:p>
      <w:pPr>
        <w:pStyle w:val="Normal"/>
        <w:rPr/>
      </w:pPr>
      <w:bookmarkStart w:id="5" w:name="_Toc482077834"/>
      <w:bookmarkStart w:id="6" w:name="_Toc365025242"/>
      <w:bookmarkStart w:id="7" w:name="Table1"/>
      <w:r>
        <w:rPr/>
        <w:t>This is the Normal style. Heading styles in this template are all followed by the Normal style in the next paragraph. Spacing between headings and paragraphs is already set. Heading styles are kept together with the following paragraphs to prevent awkward page breaks.</w:t>
      </w:r>
    </w:p>
    <w:p>
      <w:pPr>
        <w:pStyle w:val="Heading3"/>
        <w:numPr>
          <w:ilvl w:val="2"/>
          <w:numId w:val="2"/>
        </w:numPr>
        <w:rPr/>
      </w:pPr>
      <w:bookmarkStart w:id="8" w:name="_Toc15894571"/>
      <w:bookmarkEnd w:id="8"/>
      <w:r>
        <w:rPr/>
        <w:t>Heading 3 Style</w:t>
      </w:r>
    </w:p>
    <w:p>
      <w:pPr>
        <w:pStyle w:val="Normal"/>
        <w:rPr/>
      </w:pPr>
      <w:r>
        <w:rPr/>
        <w:t xml:space="preserve">See a sample table in </w:t>
      </w:r>
      <w:r>
        <w:rPr>
          <w:b/>
        </w:rPr>
        <w:t>Table 1</w:t>
      </w:r>
      <w:r>
        <w:rPr/>
        <w:t>. Use the Table Title style to automatically include the table title in the List of Tables. Table Column Head style is formatted for the column headers, and table text styles come in two sizes: Table Text (10 pt) and Table Text Smaller (9 pt).</w:t>
      </w:r>
    </w:p>
    <w:p>
      <w:pPr>
        <w:pStyle w:val="TableTitle"/>
        <w:rPr/>
      </w:pPr>
      <w:bookmarkStart w:id="9" w:name="Table1"/>
      <w:bookmarkStart w:id="10" w:name="_Toc486240660"/>
      <w:r>
        <w:rPr/>
        <w:t>Table 1.</w:t>
      </w:r>
      <w:bookmarkEnd w:id="9"/>
      <w:r>
        <w:rPr/>
        <w:t xml:space="preserve"> </w:t>
      </w:r>
      <w:bookmarkEnd w:id="5"/>
      <w:bookmarkEnd w:id="6"/>
      <w:r>
        <w:rPr/>
        <w:t>Sample table</w:t>
      </w:r>
      <w:bookmarkEnd w:id="10"/>
      <w:r>
        <w:rPr/>
        <w:t xml:space="preserve"> </w:t>
      </w:r>
    </w:p>
    <w:tbl>
      <w:tblPr>
        <w:tblStyle w:val="TableGrid"/>
        <w:tblW w:w="9360" w:type="dxa"/>
        <w:jc w:val="center"/>
        <w:tblInd w:w="0" w:type="dxa"/>
        <w:tblCellMar>
          <w:top w:w="0" w:type="dxa"/>
          <w:left w:w="108" w:type="dxa"/>
          <w:bottom w:w="0" w:type="dxa"/>
          <w:right w:w="108" w:type="dxa"/>
        </w:tblCellMar>
        <w:tblLook w:val="04a0" w:noVBand="1" w:noHBand="0" w:lastColumn="0" w:firstColumn="1" w:lastRow="0" w:firstRow="1"/>
      </w:tblPr>
      <w:tblGrid>
        <w:gridCol w:w="1530"/>
        <w:gridCol w:w="3960"/>
        <w:gridCol w:w="1981"/>
        <w:gridCol w:w="1888"/>
      </w:tblGrid>
      <w:tr>
        <w:trPr>
          <w:tblHeader w:val="true"/>
          <w:trHeight w:val="432" w:hRule="atLeast"/>
          <w:cantSplit w:val="true"/>
        </w:trPr>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DBE5F1" w:themeFill="accent1" w:themeFillTint="33" w:val="clear"/>
            <w:tcMar>
              <w:left w:w="108" w:type="dxa"/>
            </w:tcMar>
            <w:vAlign w:val="center"/>
          </w:tcPr>
          <w:p>
            <w:pPr>
              <w:pStyle w:val="TableColumnHead"/>
              <w:spacing w:lineRule="auto" w:line="240" w:before="0" w:after="0"/>
              <w:rPr>
                <w:rFonts w:eastAsia="Calibri" w:eastAsiaTheme="minorHAnsi"/>
              </w:rPr>
            </w:pPr>
            <w:r>
              <w:rPr>
                <w:rFonts w:eastAsia="Calibri" w:eastAsiaTheme="minorHAnsi"/>
              </w:rPr>
              <w:t>Column header 1</w:t>
            </w:r>
          </w:p>
        </w:tc>
        <w:tc>
          <w:tcPr>
            <w:tcW w:w="396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DBE5F1" w:themeFill="accent1" w:themeFillTint="33" w:val="clear"/>
            <w:tcMar>
              <w:left w:w="108" w:type="dxa"/>
            </w:tcMar>
            <w:vAlign w:val="center"/>
          </w:tcPr>
          <w:p>
            <w:pPr>
              <w:pStyle w:val="TableColumnHead"/>
              <w:spacing w:lineRule="auto" w:line="240" w:before="0" w:after="0"/>
              <w:rPr>
                <w:rFonts w:eastAsia="Calibri" w:eastAsiaTheme="minorHAnsi"/>
              </w:rPr>
            </w:pPr>
            <w:r>
              <w:rPr>
                <w:rFonts w:eastAsia="Calibri" w:eastAsiaTheme="minorHAnsi"/>
              </w:rPr>
              <w:t>Column header 2</w:t>
            </w:r>
          </w:p>
        </w:tc>
        <w:tc>
          <w:tcPr>
            <w:tcW w:w="19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DBE5F1" w:themeFill="accent1" w:themeFillTint="33" w:val="clear"/>
            <w:tcMar>
              <w:left w:w="108" w:type="dxa"/>
            </w:tcMar>
            <w:vAlign w:val="center"/>
          </w:tcPr>
          <w:p>
            <w:pPr>
              <w:pStyle w:val="TableColumnHead"/>
              <w:spacing w:lineRule="auto" w:line="240" w:before="0" w:after="0"/>
              <w:rPr>
                <w:rFonts w:eastAsia="Calibri" w:eastAsiaTheme="minorHAnsi"/>
              </w:rPr>
            </w:pPr>
            <w:r>
              <w:rPr>
                <w:rFonts w:eastAsia="Calibri" w:eastAsiaTheme="minorHAnsi"/>
              </w:rPr>
              <w:t>Column header 3</w:t>
            </w:r>
          </w:p>
        </w:tc>
        <w:tc>
          <w:tcPr>
            <w:tcW w:w="188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DBE5F1" w:themeFill="accent1" w:themeFillTint="33" w:val="clear"/>
            <w:tcMar>
              <w:left w:w="108" w:type="dxa"/>
            </w:tcMar>
            <w:vAlign w:val="center"/>
          </w:tcPr>
          <w:p>
            <w:pPr>
              <w:pStyle w:val="TableColumnHead"/>
              <w:spacing w:lineRule="auto" w:line="240" w:before="0" w:after="0"/>
              <w:rPr>
                <w:rFonts w:eastAsia="Calibri" w:eastAsiaTheme="minorHAnsi"/>
              </w:rPr>
            </w:pPr>
            <w:r>
              <w:rPr>
                <w:rFonts w:eastAsia="Calibri" w:eastAsiaTheme="minorHAnsi"/>
              </w:rPr>
              <w:t>Column header 4</w:t>
            </w:r>
          </w:p>
        </w:tc>
      </w:tr>
      <w:tr>
        <w:trPr>
          <w:tblHeader w:val="true"/>
          <w:trHeight w:val="288" w:hRule="atLeast"/>
          <w:cantSplit w:val="true"/>
        </w:trPr>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cs="Times New Roman"/>
              </w:rPr>
            </w:pPr>
            <w:r>
              <w:rPr>
                <w:rFonts w:eastAsia="Calibri" w:cs="Times New Roman" w:eastAsiaTheme="minorHAnsi"/>
              </w:rPr>
              <w:t>Row 1</w:t>
            </w:r>
          </w:p>
        </w:tc>
        <w:tc>
          <w:tcPr>
            <w:tcW w:w="396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9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88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eastAsia="Calibri" w:cs="Times New Roman" w:eastAsiaTheme="minorHAnsi"/>
              </w:rPr>
            </w:pPr>
            <w:r>
              <w:rPr>
                <w:rFonts w:eastAsia="Calibri" w:cs="Times New Roman" w:eastAsiaTheme="minorHAnsi"/>
              </w:rPr>
            </w:r>
          </w:p>
        </w:tc>
      </w:tr>
      <w:tr>
        <w:trPr>
          <w:tblHeader w:val="true"/>
          <w:trHeight w:val="288" w:hRule="atLeast"/>
          <w:cantSplit w:val="true"/>
        </w:trPr>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cs="Times New Roman"/>
              </w:rPr>
            </w:pPr>
            <w:r>
              <w:rPr>
                <w:rFonts w:eastAsia="Calibri" w:cs="Times New Roman" w:eastAsiaTheme="minorHAnsi"/>
              </w:rPr>
              <w:t>Row 2</w:t>
            </w:r>
          </w:p>
        </w:tc>
        <w:tc>
          <w:tcPr>
            <w:tcW w:w="396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9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88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eastAsia="Calibri" w:cs="Times New Roman" w:eastAsiaTheme="minorHAnsi"/>
              </w:rPr>
            </w:pPr>
            <w:r>
              <w:rPr>
                <w:rFonts w:eastAsia="Calibri" w:cs="Times New Roman" w:eastAsiaTheme="minorHAnsi"/>
              </w:rPr>
            </w:r>
          </w:p>
        </w:tc>
      </w:tr>
      <w:tr>
        <w:trPr>
          <w:tblHeader w:val="true"/>
          <w:trHeight w:val="288" w:hRule="atLeast"/>
          <w:cantSplit w:val="true"/>
        </w:trPr>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cs="Times New Roman"/>
              </w:rPr>
            </w:pPr>
            <w:r>
              <w:rPr>
                <w:rFonts w:eastAsia="Calibri" w:cs="Times New Roman" w:eastAsiaTheme="minorHAnsi"/>
              </w:rPr>
              <w:t>Row 3</w:t>
            </w:r>
          </w:p>
        </w:tc>
        <w:tc>
          <w:tcPr>
            <w:tcW w:w="396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9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rPr>
                <w:rFonts w:eastAsia="Calibri" w:cs="Times New Roman" w:eastAsiaTheme="minorHAnsi"/>
              </w:rPr>
            </w:pPr>
            <w:r>
              <w:rPr>
                <w:rFonts w:eastAsia="Calibri" w:cs="Times New Roman" w:eastAsiaTheme="minorHAnsi"/>
              </w:rPr>
            </w:r>
          </w:p>
        </w:tc>
        <w:tc>
          <w:tcPr>
            <w:tcW w:w="188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TableText"/>
              <w:spacing w:lineRule="auto" w:line="240" w:before="0" w:after="0"/>
              <w:jc w:val="center"/>
              <w:rPr>
                <w:rFonts w:eastAsia="Calibri" w:cs="Times New Roman" w:eastAsiaTheme="minorHAnsi"/>
              </w:rPr>
            </w:pPr>
            <w:r>
              <w:rPr>
                <w:rFonts w:eastAsia="Calibri" w:cs="Times New Roman" w:eastAsiaTheme="minorHAnsi"/>
              </w:rPr>
            </w:r>
          </w:p>
        </w:tc>
      </w:tr>
    </w:tbl>
    <w:p>
      <w:pPr>
        <w:pStyle w:val="Heading4"/>
        <w:numPr>
          <w:ilvl w:val="3"/>
          <w:numId w:val="2"/>
        </w:numPr>
        <w:rPr/>
      </w:pPr>
      <w:r>
        <w:rPr/>
        <w:t>Heading 4 Style</w:t>
      </w:r>
    </w:p>
    <w:p>
      <w:pPr>
        <w:pStyle w:val="Normal"/>
        <w:rPr/>
      </w:pPr>
      <w:r>
        <w:rPr/>
        <w:t>Use Headings 1–6 for the main body of the report. Headings 1–3 are listed in the Contents.</w:t>
      </w:r>
    </w:p>
    <w:p>
      <w:pPr>
        <w:pStyle w:val="Normal"/>
        <w:rPr/>
      </w:pPr>
      <w:r>
        <w:rPr/>
        <w:t>Use Headings 7–9 for the appendix or appendices. Heading 7 is listed in the Contents. Headings 8 and 9 may be used if needed.</w:t>
      </w:r>
    </w:p>
    <w:p>
      <w:pPr>
        <w:pStyle w:val="Heading5"/>
        <w:numPr>
          <w:ilvl w:val="4"/>
          <w:numId w:val="2"/>
        </w:numPr>
        <w:rPr/>
      </w:pPr>
      <w:r>
        <w:rPr/>
        <w:t>Heading 5 Style</w:t>
      </w:r>
    </w:p>
    <w:p>
      <w:pPr>
        <w:pStyle w:val="ListParagraph"/>
        <w:numPr>
          <w:ilvl w:val="0"/>
          <w:numId w:val="4"/>
        </w:numPr>
        <w:rPr/>
      </w:pPr>
      <w:r>
        <w:rPr/>
        <w:t>List paragraph style automatically selected for bullets and ordered lists</w:t>
      </w:r>
    </w:p>
    <w:p>
      <w:pPr>
        <w:pStyle w:val="ListParagraph"/>
        <w:numPr>
          <w:ilvl w:val="0"/>
          <w:numId w:val="4"/>
        </w:numPr>
        <w:rPr/>
      </w:pPr>
      <w:r>
        <w:rPr/>
        <w:t>List paragraph style automatically selected for bullets and ordered lists</w:t>
      </w:r>
    </w:p>
    <w:p>
      <w:pPr>
        <w:pStyle w:val="ListParagraph"/>
        <w:numPr>
          <w:ilvl w:val="0"/>
          <w:numId w:val="4"/>
        </w:numPr>
        <w:rPr/>
      </w:pPr>
      <w:r>
        <w:rPr/>
        <w:t>List paragraph style automatically selected for bullets and ordered lists</w:t>
      </w:r>
    </w:p>
    <w:p>
      <w:pPr>
        <w:pStyle w:val="Heading6"/>
        <w:numPr>
          <w:ilvl w:val="5"/>
          <w:numId w:val="2"/>
        </w:numPr>
        <w:rPr/>
      </w:pPr>
      <w:r>
        <w:rPr/>
        <w:t>Heading 6 Style</w:t>
      </w:r>
    </w:p>
    <w:p>
      <w:pPr>
        <w:pStyle w:val="Normal"/>
        <w:rPr/>
      </w:pPr>
      <w:r>
        <w:rPr>
          <w:b/>
        </w:rPr>
        <w:t>Figure 1</w:t>
      </w:r>
      <w:r>
        <w:rPr/>
        <w:t xml:space="preserve"> included below. Figure Caption style is automatically included in the List of Figures. Figure Notes style is provided for additional information. </w:t>
      </w:r>
    </w:p>
    <w:p>
      <w:pPr>
        <w:pStyle w:val="Normal"/>
        <w:rPr/>
      </w:pPr>
      <w:r>
        <w:rPr/>
      </w:r>
    </w:p>
    <w:p>
      <w:pPr>
        <w:pStyle w:val="FigureCaption"/>
        <w:rPr/>
      </w:pPr>
      <w:bookmarkStart w:id="11" w:name="_Toc486240652"/>
      <w:bookmarkStart w:id="12" w:name="Figure1"/>
      <w:r>
        <w:drawing>
          <wp:anchor behindDoc="0" distT="0" distB="0" distL="114300" distR="114300" simplePos="0" locked="0" layoutInCell="1" allowOverlap="1" relativeHeight="2">
            <wp:simplePos x="0" y="0"/>
            <wp:positionH relativeFrom="margin">
              <wp:posOffset>0</wp:posOffset>
            </wp:positionH>
            <wp:positionV relativeFrom="paragraph">
              <wp:posOffset>116840</wp:posOffset>
            </wp:positionV>
            <wp:extent cx="3648075" cy="2423160"/>
            <wp:effectExtent l="0" t="0" r="0" b="0"/>
            <wp:wrapTopAndBottom/>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0"/>
                    <a:stretch>
                      <a:fillRect/>
                    </a:stretch>
                  </pic:blipFill>
                  <pic:spPr bwMode="auto">
                    <a:xfrm>
                      <a:off x="0" y="0"/>
                      <a:ext cx="3648075" cy="2423160"/>
                    </a:xfrm>
                    <a:prstGeom prst="rect">
                      <a:avLst/>
                    </a:prstGeom>
                    <a:noFill/>
                    <a:ln w="9525">
                      <a:noFill/>
                      <a:miter lim="800000"/>
                      <a:headEnd/>
                      <a:tailEnd/>
                    </a:ln>
                  </pic:spPr>
                </pic:pic>
              </a:graphicData>
            </a:graphic>
          </wp:anchor>
        </w:drawing>
      </w:r>
      <w:r>
        <w:rPr/>
        <w:t>F</w:t>
      </w:r>
      <w:r>
        <w:rPr/>
        <w:t>igure 1</w:t>
      </w:r>
      <w:bookmarkEnd w:id="12"/>
      <w:bookmarkEnd w:id="11"/>
      <w:r>
        <w:rPr/>
        <w:t>. Katrina iris</w:t>
      </w:r>
    </w:p>
    <w:p>
      <w:pPr>
        <w:pStyle w:val="FigureNotes"/>
        <w:rPr/>
      </w:pPr>
      <w:r>
        <w:rPr/>
        <w:t>A hybrid of bog-tolerant African irises Dietes vegeta and Dietes bicolor, the Katrina Iris was developed in New Orleans just after Hurricane Katrina. Sale proceeds benefit wetland restoration.</w:t>
      </w:r>
    </w:p>
    <w:p>
      <w:pPr>
        <w:pStyle w:val="Citation"/>
        <w:ind w:left="720" w:hanging="360"/>
        <w:rPr/>
      </w:pPr>
      <w:r>
        <w:rPr/>
      </w:r>
      <w:r>
        <w:br w:type="page"/>
      </w:r>
    </w:p>
    <w:p>
      <w:pPr>
        <w:pStyle w:val="Heading1"/>
        <w:numPr>
          <w:ilvl w:val="0"/>
          <w:numId w:val="2"/>
        </w:numPr>
        <w:rPr/>
      </w:pPr>
      <w:bookmarkStart w:id="13" w:name="_Toc15894573"/>
      <w:bookmarkEnd w:id="13"/>
      <w:r>
        <w:rPr/>
        <w:t>Synthesis and Summary</w:t>
      </w:r>
    </w:p>
    <w:p>
      <w:pPr>
        <w:pStyle w:val="Normal"/>
        <w:rPr/>
      </w:pPr>
      <w:r>
        <w:rPr/>
        <w:t>Ddd</w:t>
      </w:r>
    </w:p>
    <w:p>
      <w:pPr>
        <w:pStyle w:val="Heading1"/>
        <w:numPr>
          <w:ilvl w:val="0"/>
          <w:numId w:val="2"/>
        </w:numPr>
        <w:rPr/>
      </w:pPr>
      <w:bookmarkStart w:id="14" w:name="_Toc15894574"/>
      <w:bookmarkEnd w:id="14"/>
      <w:r>
        <w:rPr/>
        <w:t>Introduction</w:t>
      </w:r>
    </w:p>
    <w:p>
      <w:pPr>
        <w:pStyle w:val="Normal"/>
        <w:rPr/>
      </w:pPr>
      <w:r>
        <w:rPr/>
        <w:t>Dd</w:t>
      </w:r>
    </w:p>
    <w:p>
      <w:pPr>
        <w:pStyle w:val="Normal"/>
        <w:rPr/>
      </w:pPr>
      <w:r>
        <w:rPr/>
      </w:r>
    </w:p>
    <w:p>
      <w:pPr>
        <w:pStyle w:val="Heading1"/>
        <w:numPr>
          <w:ilvl w:val="0"/>
          <w:numId w:val="2"/>
        </w:numPr>
        <w:rPr/>
      </w:pPr>
      <w:bookmarkStart w:id="15" w:name="_Toc15894575"/>
      <w:bookmarkEnd w:id="15"/>
      <w:r>
        <w:rPr/>
        <w:t>Organization of Report</w:t>
      </w:r>
    </w:p>
    <w:p>
      <w:pPr>
        <w:pStyle w:val="Normal"/>
        <w:rPr/>
      </w:pPr>
      <w:bookmarkStart w:id="16" w:name="_Toc15894576"/>
      <w:r>
        <w:rPr/>
        <w:t>Dd</w:t>
      </w:r>
    </w:p>
    <w:p>
      <w:pPr>
        <w:pStyle w:val="Heading1"/>
        <w:numPr>
          <w:ilvl w:val="0"/>
          <w:numId w:val="2"/>
        </w:numPr>
        <w:rPr/>
      </w:pPr>
      <w:bookmarkEnd w:id="16"/>
      <w:r>
        <w:rPr/>
        <w:t>Density and Abundance Research using Line Transect Data</w:t>
      </w:r>
    </w:p>
    <w:p>
      <w:pPr>
        <w:pStyle w:val="Heading2"/>
        <w:numPr>
          <w:ilvl w:val="1"/>
          <w:numId w:val="2"/>
        </w:numPr>
        <w:rPr/>
      </w:pPr>
      <w:bookmarkStart w:id="17" w:name="_Toc15894577"/>
      <w:bookmarkEnd w:id="17"/>
      <w:r>
        <w:rPr/>
        <w:t>Introduction</w:t>
      </w:r>
    </w:p>
    <w:p>
      <w:pPr>
        <w:pStyle w:val="Heading2"/>
        <w:numPr>
          <w:ilvl w:val="1"/>
          <w:numId w:val="2"/>
        </w:numPr>
        <w:rPr/>
      </w:pPr>
      <w:bookmarkStart w:id="18" w:name="_Toc15894578"/>
      <w:bookmarkEnd w:id="18"/>
      <w:r>
        <w:rPr/>
        <w:t>Methods</w:t>
      </w:r>
    </w:p>
    <w:p>
      <w:pPr>
        <w:pStyle w:val="Heading2"/>
        <w:numPr>
          <w:ilvl w:val="1"/>
          <w:numId w:val="2"/>
        </w:numPr>
        <w:rPr/>
      </w:pPr>
      <w:bookmarkStart w:id="19" w:name="_Toc15894579"/>
      <w:bookmarkEnd w:id="19"/>
      <w:r>
        <w:rPr/>
        <w:t>Results</w:t>
      </w:r>
    </w:p>
    <w:p>
      <w:pPr>
        <w:pStyle w:val="Heading2"/>
        <w:numPr>
          <w:ilvl w:val="1"/>
          <w:numId w:val="2"/>
        </w:numPr>
        <w:rPr/>
      </w:pPr>
      <w:bookmarkStart w:id="20" w:name="_Toc15894580"/>
      <w:bookmarkEnd w:id="20"/>
      <w:r>
        <w:rPr/>
        <w:t>Discussion</w:t>
      </w:r>
    </w:p>
    <w:p>
      <w:pPr>
        <w:pStyle w:val="Heading2"/>
        <w:numPr>
          <w:ilvl w:val="1"/>
          <w:numId w:val="2"/>
        </w:numPr>
        <w:rPr/>
      </w:pPr>
      <w:bookmarkStart w:id="21" w:name="_Toc15894581"/>
      <w:bookmarkEnd w:id="21"/>
      <w:r>
        <w:rPr/>
        <w:t>Acknowledgements</w:t>
      </w:r>
    </w:p>
    <w:p>
      <w:pPr>
        <w:pStyle w:val="Heading1"/>
        <w:numPr>
          <w:ilvl w:val="0"/>
          <w:numId w:val="2"/>
        </w:numPr>
        <w:rPr/>
      </w:pPr>
      <w:bookmarkStart w:id="22" w:name="_Toc15894582"/>
      <w:bookmarkEnd w:id="22"/>
      <w:r>
        <w:rPr/>
        <w:t>Passive Acoustic Research</w:t>
      </w:r>
    </w:p>
    <w:p>
      <w:pPr>
        <w:pStyle w:val="Heading2"/>
        <w:numPr>
          <w:ilvl w:val="1"/>
          <w:numId w:val="2"/>
        </w:numPr>
        <w:rPr/>
      </w:pPr>
      <w:bookmarkStart w:id="23" w:name="_Toc15894583"/>
      <w:bookmarkEnd w:id="23"/>
      <w:r>
        <w:rPr/>
        <w:t>Introduction</w:t>
      </w:r>
    </w:p>
    <w:p>
      <w:pPr>
        <w:pStyle w:val="Heading2"/>
        <w:numPr>
          <w:ilvl w:val="1"/>
          <w:numId w:val="2"/>
        </w:numPr>
        <w:rPr/>
      </w:pPr>
      <w:bookmarkStart w:id="24" w:name="_Toc15894584"/>
      <w:bookmarkEnd w:id="24"/>
      <w:r>
        <w:rPr/>
        <w:t>Methods</w:t>
      </w:r>
    </w:p>
    <w:p>
      <w:pPr>
        <w:pStyle w:val="Heading2"/>
        <w:numPr>
          <w:ilvl w:val="1"/>
          <w:numId w:val="2"/>
        </w:numPr>
        <w:rPr/>
      </w:pPr>
      <w:bookmarkStart w:id="25" w:name="_Toc15894585"/>
      <w:bookmarkEnd w:id="25"/>
      <w:r>
        <w:rPr/>
        <w:t>Results</w:t>
      </w:r>
    </w:p>
    <w:p>
      <w:pPr>
        <w:pStyle w:val="Heading2"/>
        <w:numPr>
          <w:ilvl w:val="1"/>
          <w:numId w:val="2"/>
        </w:numPr>
        <w:rPr/>
      </w:pPr>
      <w:bookmarkStart w:id="26" w:name="_Toc15894586"/>
      <w:bookmarkEnd w:id="26"/>
      <w:r>
        <w:rPr/>
        <w:t>Discussion</w:t>
      </w:r>
    </w:p>
    <w:p>
      <w:pPr>
        <w:pStyle w:val="Heading2"/>
        <w:numPr>
          <w:ilvl w:val="1"/>
          <w:numId w:val="2"/>
        </w:numPr>
        <w:rPr/>
      </w:pPr>
      <w:bookmarkStart w:id="27" w:name="_Toc15894587"/>
      <w:bookmarkEnd w:id="27"/>
      <w:r>
        <w:rPr/>
        <w:t>Acknowledgements</w:t>
      </w:r>
    </w:p>
    <w:p>
      <w:pPr>
        <w:pStyle w:val="Heading1"/>
        <w:numPr>
          <w:ilvl w:val="0"/>
          <w:numId w:val="2"/>
        </w:numPr>
        <w:rPr/>
      </w:pPr>
      <w:bookmarkStart w:id="28" w:name="_Toc15894588"/>
      <w:bookmarkEnd w:id="28"/>
      <w:r>
        <w:rPr/>
        <w:t>Marine Turtle Research</w:t>
      </w:r>
    </w:p>
    <w:p>
      <w:pPr>
        <w:pStyle w:val="Heading2"/>
        <w:numPr>
          <w:ilvl w:val="1"/>
          <w:numId w:val="2"/>
        </w:numPr>
        <w:rPr/>
      </w:pPr>
      <w:bookmarkStart w:id="29" w:name="_Toc15894589"/>
      <w:bookmarkEnd w:id="29"/>
      <w:r>
        <w:rPr/>
        <w:t>Introduction</w:t>
      </w:r>
    </w:p>
    <w:p>
      <w:pPr>
        <w:pStyle w:val="Heading2"/>
        <w:numPr>
          <w:ilvl w:val="1"/>
          <w:numId w:val="2"/>
        </w:numPr>
        <w:rPr/>
      </w:pPr>
      <w:bookmarkStart w:id="30" w:name="_Toc15894590"/>
      <w:bookmarkEnd w:id="30"/>
      <w:r>
        <w:rPr/>
        <w:t>Methods</w:t>
      </w:r>
    </w:p>
    <w:p>
      <w:pPr>
        <w:pStyle w:val="Heading2"/>
        <w:numPr>
          <w:ilvl w:val="1"/>
          <w:numId w:val="2"/>
        </w:numPr>
        <w:rPr/>
      </w:pPr>
      <w:bookmarkStart w:id="31" w:name="_Toc15894591"/>
      <w:bookmarkEnd w:id="31"/>
      <w:r>
        <w:rPr/>
        <w:t>Results</w:t>
      </w:r>
    </w:p>
    <w:p>
      <w:pPr>
        <w:pStyle w:val="Heading2"/>
        <w:numPr>
          <w:ilvl w:val="1"/>
          <w:numId w:val="2"/>
        </w:numPr>
        <w:rPr/>
      </w:pPr>
      <w:bookmarkStart w:id="32" w:name="_Toc15894592"/>
      <w:bookmarkEnd w:id="32"/>
      <w:r>
        <w:rPr/>
        <w:t>Discussion</w:t>
      </w:r>
    </w:p>
    <w:p>
      <w:pPr>
        <w:pStyle w:val="Heading2"/>
        <w:numPr>
          <w:ilvl w:val="1"/>
          <w:numId w:val="2"/>
        </w:numPr>
        <w:rPr/>
      </w:pPr>
      <w:bookmarkStart w:id="33" w:name="_Toc15894593"/>
      <w:bookmarkEnd w:id="33"/>
      <w:r>
        <w:rPr/>
        <w:t>Acknowledgements</w:t>
      </w:r>
    </w:p>
    <w:p>
      <w:pPr>
        <w:pStyle w:val="Heading1"/>
        <w:numPr>
          <w:ilvl w:val="0"/>
          <w:numId w:val="2"/>
        </w:numPr>
        <w:rPr/>
      </w:pPr>
      <w:bookmarkStart w:id="34" w:name="_Toc15894594"/>
      <w:bookmarkEnd w:id="34"/>
      <w:r>
        <w:rPr/>
        <w:t>Seabird Research</w:t>
      </w:r>
    </w:p>
    <w:p>
      <w:pPr>
        <w:pStyle w:val="Heading2"/>
        <w:numPr>
          <w:ilvl w:val="1"/>
          <w:numId w:val="2"/>
        </w:numPr>
        <w:rPr/>
      </w:pPr>
      <w:bookmarkStart w:id="35" w:name="_Toc15894595"/>
      <w:bookmarkEnd w:id="35"/>
      <w:r>
        <w:rPr/>
        <w:t>Introduction</w:t>
      </w:r>
    </w:p>
    <w:p>
      <w:pPr>
        <w:pStyle w:val="Heading2"/>
        <w:numPr>
          <w:ilvl w:val="1"/>
          <w:numId w:val="2"/>
        </w:numPr>
        <w:rPr/>
      </w:pPr>
      <w:bookmarkStart w:id="36" w:name="_Toc15894596"/>
      <w:bookmarkEnd w:id="36"/>
      <w:r>
        <w:rPr/>
        <w:t>Methods</w:t>
      </w:r>
    </w:p>
    <w:p>
      <w:pPr>
        <w:pStyle w:val="Heading2"/>
        <w:numPr>
          <w:ilvl w:val="1"/>
          <w:numId w:val="2"/>
        </w:numPr>
        <w:rPr/>
      </w:pPr>
      <w:bookmarkStart w:id="37" w:name="_Toc15894597"/>
      <w:bookmarkEnd w:id="37"/>
      <w:r>
        <w:rPr/>
        <w:t>Results</w:t>
      </w:r>
    </w:p>
    <w:p>
      <w:pPr>
        <w:pStyle w:val="Heading2"/>
        <w:numPr>
          <w:ilvl w:val="1"/>
          <w:numId w:val="2"/>
        </w:numPr>
        <w:rPr/>
      </w:pPr>
      <w:bookmarkStart w:id="38" w:name="_Toc15894598"/>
      <w:bookmarkEnd w:id="38"/>
      <w:r>
        <w:rPr/>
        <w:t>Discussion</w:t>
      </w:r>
    </w:p>
    <w:p>
      <w:pPr>
        <w:pStyle w:val="Heading2"/>
        <w:numPr>
          <w:ilvl w:val="1"/>
          <w:numId w:val="2"/>
        </w:numPr>
        <w:rPr/>
      </w:pPr>
      <w:bookmarkStart w:id="39" w:name="_Toc15894599"/>
      <w:bookmarkEnd w:id="39"/>
      <w:r>
        <w:rPr/>
        <w:t>Acknowledgements</w:t>
      </w:r>
    </w:p>
    <w:p>
      <w:pPr>
        <w:pStyle w:val="Heading1"/>
        <w:numPr>
          <w:ilvl w:val="0"/>
          <w:numId w:val="2"/>
        </w:numPr>
        <w:rPr/>
      </w:pPr>
      <w:bookmarkStart w:id="40" w:name="_Toc15894600"/>
      <w:bookmarkEnd w:id="40"/>
      <w:r>
        <w:rPr/>
        <w:t>Ecosystem Research</w:t>
      </w:r>
    </w:p>
    <w:p>
      <w:pPr>
        <w:pStyle w:val="Heading2"/>
        <w:numPr>
          <w:ilvl w:val="1"/>
          <w:numId w:val="2"/>
        </w:numPr>
        <w:rPr/>
      </w:pPr>
      <w:bookmarkStart w:id="41" w:name="_Toc15894601"/>
      <w:bookmarkEnd w:id="41"/>
      <w:r>
        <w:rPr/>
        <w:t>Introduction</w:t>
      </w:r>
    </w:p>
    <w:p>
      <w:pPr>
        <w:pStyle w:val="Heading2"/>
        <w:numPr>
          <w:ilvl w:val="1"/>
          <w:numId w:val="2"/>
        </w:numPr>
        <w:rPr/>
      </w:pPr>
      <w:bookmarkStart w:id="42" w:name="_Toc15894602"/>
      <w:bookmarkEnd w:id="42"/>
      <w:r>
        <w:rPr/>
        <w:t>Methods</w:t>
      </w:r>
    </w:p>
    <w:p>
      <w:pPr>
        <w:pStyle w:val="Heading2"/>
        <w:numPr>
          <w:ilvl w:val="1"/>
          <w:numId w:val="2"/>
        </w:numPr>
        <w:rPr/>
      </w:pPr>
      <w:bookmarkStart w:id="43" w:name="_Toc15894603"/>
      <w:bookmarkEnd w:id="43"/>
      <w:r>
        <w:rPr/>
        <w:t>Results</w:t>
      </w:r>
    </w:p>
    <w:p>
      <w:pPr>
        <w:pStyle w:val="Heading2"/>
        <w:numPr>
          <w:ilvl w:val="1"/>
          <w:numId w:val="2"/>
        </w:numPr>
        <w:rPr/>
      </w:pPr>
      <w:bookmarkStart w:id="44" w:name="_Toc15894604"/>
      <w:bookmarkEnd w:id="44"/>
      <w:r>
        <w:rPr/>
        <w:t>Discussion</w:t>
      </w:r>
    </w:p>
    <w:p>
      <w:pPr>
        <w:pStyle w:val="Heading2"/>
        <w:numPr>
          <w:ilvl w:val="1"/>
          <w:numId w:val="2"/>
        </w:numPr>
        <w:rPr/>
      </w:pPr>
      <w:bookmarkStart w:id="45" w:name="_Toc15894605"/>
      <w:bookmarkEnd w:id="45"/>
      <w:r>
        <w:rPr/>
        <w:t>Acknowledgements</w:t>
      </w:r>
    </w:p>
    <w:p>
      <w:pPr>
        <w:pStyle w:val="Heading1"/>
        <w:numPr>
          <w:ilvl w:val="0"/>
          <w:numId w:val="2"/>
        </w:numPr>
        <w:rPr/>
      </w:pPr>
      <w:bookmarkStart w:id="46" w:name="_Toc15894606"/>
      <w:bookmarkEnd w:id="46"/>
      <w:r>
        <w:rPr/>
        <w:t>Data Databases and Outreach</w:t>
      </w:r>
    </w:p>
    <w:p>
      <w:pPr>
        <w:pStyle w:val="Normal"/>
        <w:rPr/>
      </w:pPr>
      <w:r>
        <w:rPr/>
        <w:t>Dd</w:t>
      </w:r>
    </w:p>
    <w:p>
      <w:pPr>
        <w:pStyle w:val="Heading1"/>
        <w:numPr>
          <w:ilvl w:val="0"/>
          <w:numId w:val="2"/>
        </w:numPr>
        <w:rPr/>
      </w:pPr>
      <w:bookmarkStart w:id="47" w:name="_Toc15894607"/>
      <w:bookmarkEnd w:id="47"/>
      <w:r>
        <w:rPr/>
        <w:t>References</w:t>
      </w:r>
    </w:p>
    <w:p>
      <w:pPr>
        <w:pStyle w:val="Normal"/>
        <w:rPr/>
      </w:pPr>
      <w:r>
        <w:rPr/>
        <w:t xml:space="preserve">[Note: Use an author-date system for references. The examples below are in the recommended </w:t>
      </w:r>
      <w:r>
        <w:rPr>
          <w:i/>
        </w:rPr>
        <w:t>Scientific Style and Format: The CSE Manual for Authors, Editors, and Publishers 8</w:t>
      </w:r>
      <w:r>
        <w:rPr>
          <w:i/>
          <w:vertAlign w:val="superscript"/>
        </w:rPr>
        <w:t>th</w:t>
      </w:r>
      <w:r>
        <w:rPr>
          <w:i/>
        </w:rPr>
        <w:t xml:space="preserve"> Edition</w:t>
      </w:r>
      <w:r>
        <w:rPr/>
        <w:t xml:space="preserve"> (CSE 2014) format. For an online list of citation format examples in this format, see the Scientific Style and Format Citation Quick Guide (CSE c2014).]</w:t>
      </w:r>
    </w:p>
    <w:p>
      <w:pPr>
        <w:pStyle w:val="Citation"/>
        <w:rPr/>
      </w:pPr>
      <w:r>
        <w:rPr/>
        <w:t>[CSE] Council of Science Editors. 2014. Scientific style and format: the CSE manual for authors, editors, and publishers. 8th ed. Chicago (IL): University of Chicago Press. 722 p.</w:t>
      </w:r>
    </w:p>
    <w:p>
      <w:pPr>
        <w:pStyle w:val="Citation"/>
        <w:rPr/>
      </w:pPr>
      <w:r>
        <w:rPr/>
        <w:t xml:space="preserve">CSE. c2014. Scientific style and format citation quick guide. Chicago (IL): University of Chicago Press. [accessed 2017 May 15]. </w:t>
      </w:r>
      <w:hyperlink r:id="rId11">
        <w:r>
          <w:rPr>
            <w:webHidden/>
            <w:rStyle w:val="InternetLink"/>
          </w:rPr>
          <w:t>http://www.scientificstyleandformat.org/Tools/SSF-Citation-Quick-Guide.html</w:t>
        </w:r>
      </w:hyperlink>
      <w:r>
        <w:rPr/>
        <w:t>.</w:t>
      </w:r>
    </w:p>
    <w:p>
      <w:pPr>
        <w:pStyle w:val="Normal"/>
        <w:rPr/>
      </w:pPr>
      <w:r>
        <w:rPr/>
      </w:r>
    </w:p>
    <w:p>
      <w:pPr>
        <w:pStyle w:val="Normal"/>
        <w:rPr/>
      </w:pPr>
      <w:r>
        <w:rPr/>
      </w:r>
    </w:p>
    <w:p>
      <w:pPr>
        <w:pStyle w:val="Heading7"/>
        <w:numPr>
          <w:ilvl w:val="0"/>
          <w:numId w:val="0"/>
        </w:numPr>
        <w:ind w:left="432" w:hanging="432"/>
        <w:rPr/>
      </w:pPr>
      <w:r>
        <w:br w:type="column"/>
      </w:r>
      <w:bookmarkStart w:id="48" w:name="_Toc15894608"/>
      <w:bookmarkEnd w:id="48"/>
      <w:r>
        <w:rPr/>
        <w:t>Appendix A: Heading 7 Style</w:t>
      </w:r>
    </w:p>
    <w:p>
      <w:pPr>
        <w:pStyle w:val="Heading8"/>
        <w:numPr>
          <w:ilvl w:val="1"/>
          <w:numId w:val="3"/>
        </w:numPr>
        <w:rPr/>
      </w:pPr>
      <w:r>
        <w:rPr/>
        <w:t>Heading 8 Style</w:t>
      </w:r>
    </w:p>
    <w:p>
      <w:pPr>
        <w:pStyle w:val="Normal"/>
        <w:rPr/>
      </w:pPr>
      <w:r>
        <w:rPr/>
        <w:t>Normal style</w:t>
      </w:r>
    </w:p>
    <w:p>
      <w:pPr>
        <w:pStyle w:val="Heading9"/>
        <w:numPr>
          <w:ilvl w:val="2"/>
          <w:numId w:val="3"/>
        </w:numPr>
        <w:rPr/>
      </w:pPr>
      <w:r>
        <w:rPr/>
        <w:t>Heading 9 Style</w:t>
      </w:r>
    </w:p>
    <w:p>
      <w:pPr>
        <w:pStyle w:val="Normal"/>
        <w:rPr/>
      </w:pPr>
      <w:r>
        <w:rPr/>
        <w:t>Normal style</w:t>
      </w:r>
    </w:p>
    <w:p>
      <w:pPr>
        <w:sectPr>
          <w:headerReference w:type="default" r:id="rId12"/>
          <w:footerReference w:type="default" r:id="rId13"/>
          <w:type w:val="nextPage"/>
          <w:pgSz w:w="12240" w:h="15840"/>
          <w:pgMar w:left="1440" w:right="1440" w:header="1440" w:top="1497" w:footer="570" w:bottom="1440" w:gutter="0"/>
          <w:pgNumType w:start="1" w:fmt="decimal"/>
          <w:formProt w:val="false"/>
          <w:textDirection w:val="lrTb"/>
          <w:docGrid w:type="default" w:linePitch="360" w:charSpace="4294965247"/>
        </w:sectPr>
        <w:pStyle w:val="Normal"/>
        <w:rPr/>
      </w:pPr>
      <w:r>
        <w:rPr/>
      </w:r>
    </w:p>
    <w:p>
      <w:pPr>
        <w:pStyle w:val="Heading7"/>
        <w:numPr>
          <w:ilvl w:val="0"/>
          <w:numId w:val="0"/>
        </w:numPr>
        <w:rPr/>
      </w:pPr>
      <w:bookmarkStart w:id="49" w:name="_Toc15894609"/>
      <w:r>
        <w:rPr/>
        <w:t>Appendix B: Sample Table in Landscape Orientation</w:t>
      </w:r>
      <w:bookmarkEnd w:id="49"/>
      <w:r>
        <w:rPr/>
        <w:t xml:space="preserve"> </w:t>
      </w:r>
    </w:p>
    <w:p>
      <w:pPr>
        <w:pStyle w:val="TableTitle"/>
        <w:rPr/>
      </w:pPr>
      <w:bookmarkStart w:id="50" w:name="_Toc486240661"/>
      <w:bookmarkEnd w:id="50"/>
      <w:r>
        <w:rPr/>
        <w:t>Table B-1. Sample table in landscape orientation with data in columns aligned on the decimal.</w:t>
      </w:r>
    </w:p>
    <w:tbl>
      <w:tblPr>
        <w:tblW w:w="1296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43" w:type="dxa"/>
        </w:tblCellMar>
        <w:tblLook w:val="04a0" w:noVBand="1" w:noHBand="0" w:lastColumn="0" w:firstColumn="1" w:lastRow="0" w:firstRow="1"/>
      </w:tblPr>
      <w:tblGrid>
        <w:gridCol w:w="990"/>
        <w:gridCol w:w="623"/>
        <w:gridCol w:w="975"/>
        <w:gridCol w:w="974"/>
        <w:gridCol w:w="1152"/>
        <w:gridCol w:w="1064"/>
        <w:gridCol w:w="1153"/>
        <w:gridCol w:w="1485"/>
        <w:gridCol w:w="1123"/>
        <w:gridCol w:w="1080"/>
        <w:gridCol w:w="743"/>
        <w:gridCol w:w="798"/>
        <w:gridCol w:w="799"/>
      </w:tblGrid>
      <w:tr>
        <w:trPr>
          <w:tblHeader w:val="true"/>
          <w:trHeight w:val="300" w:hRule="atLeast"/>
          <w:cantSplit w:val="true"/>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tabs>
                <w:tab w:val="left" w:pos="0" w:leader="none"/>
              </w:tabs>
              <w:rPr>
                <w:b w:val="false"/>
                <w:b w:val="false"/>
                <w:szCs w:val="18"/>
              </w:rPr>
            </w:pPr>
            <w:r>
              <w:rPr>
                <w:sz w:val="18"/>
                <w:szCs w:val="18"/>
              </w:rPr>
              <w:t>Station</w:t>
            </w:r>
          </w:p>
        </w:tc>
        <w:tc>
          <w:tcPr>
            <w:tcW w:w="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tabs>
                <w:tab w:val="decimal" w:pos="179" w:leader="none"/>
              </w:tabs>
              <w:rPr>
                <w:b w:val="false"/>
                <w:b w:val="false"/>
                <w:szCs w:val="18"/>
              </w:rPr>
            </w:pPr>
            <w:r>
              <w:rPr>
                <w:sz w:val="18"/>
                <w:szCs w:val="18"/>
              </w:rPr>
              <w:t>chl c2</w:t>
            </w:r>
          </w:p>
        </w:tc>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Pheo-phorbide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peridinin+isomer</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Pyropheo-phorbide</w:t>
            </w:r>
          </w:p>
        </w:tc>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19-but fuxocantin</w:t>
            </w:r>
          </w:p>
        </w:tc>
        <w:tc>
          <w:tcPr>
            <w:tcW w:w="1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fuxocanthin</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prasinoxanthin</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19-hex fuxocanthin</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zeaxanthin</w:t>
            </w:r>
          </w:p>
        </w:tc>
        <w:tc>
          <w:tcPr>
            <w:tcW w:w="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chl b</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chl a</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3" w:type="dxa"/>
            </w:tcMar>
            <w:vAlign w:val="center"/>
          </w:tcPr>
          <w:p>
            <w:pPr>
              <w:pStyle w:val="TableColumnHead"/>
              <w:rPr>
                <w:b w:val="false"/>
                <w:b w:val="false"/>
                <w:szCs w:val="18"/>
              </w:rPr>
            </w:pPr>
            <w:r>
              <w:rPr>
                <w:sz w:val="18"/>
                <w:szCs w:val="18"/>
              </w:rPr>
              <w:t>Pheo-phytin</w:t>
            </w:r>
          </w:p>
        </w:tc>
      </w:tr>
      <w:tr>
        <w:trPr>
          <w:tblHeader w:val="true"/>
          <w:trHeight w:val="300" w:hRule="atLeast"/>
          <w:cantSplit w:val="true"/>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tabs>
                <w:tab w:val="left" w:pos="0" w:leader="none"/>
                <w:tab w:val="decimal" w:pos="300" w:leader="none"/>
              </w:tabs>
              <w:rPr/>
            </w:pPr>
            <w:r>
              <w:rPr/>
            </w:r>
          </w:p>
        </w:tc>
        <w:tc>
          <w:tcPr>
            <w:tcW w:w="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tabs>
                <w:tab w:val="decimal" w:pos="179" w:leader="none"/>
              </w:tabs>
              <w:jc w:val="center"/>
              <w:rPr/>
            </w:pPr>
            <w:r>
              <w:rPr/>
              <w:t>mg/m</w:t>
            </w:r>
            <w:r>
              <w:rPr>
                <w:vertAlign w:val="superscript"/>
              </w:rPr>
              <w:t>2</w:t>
            </w:r>
          </w:p>
        </w:tc>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3" w:type="dxa"/>
            </w:tcMar>
            <w:vAlign w:val="center"/>
          </w:tcPr>
          <w:p>
            <w:pPr>
              <w:pStyle w:val="TableTextSmaller"/>
              <w:jc w:val="center"/>
              <w:rPr/>
            </w:pPr>
            <w:r>
              <w:rPr/>
              <w:t>mg/m</w:t>
            </w:r>
            <w:r>
              <w:rPr>
                <w:vertAlign w:val="superscript"/>
              </w:rPr>
              <w:t>2</w:t>
            </w:r>
          </w:p>
        </w:tc>
      </w:tr>
      <w:tr>
        <w:trPr>
          <w:tblHeader w:val="true"/>
          <w:trHeight w:val="300" w:hRule="atLeast"/>
          <w:cantSplit w:val="true"/>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left" w:pos="0" w:leader="none"/>
              </w:tabs>
              <w:rPr/>
            </w:pPr>
            <w:r>
              <w:rPr/>
              <w:t>23</w:t>
            </w:r>
          </w:p>
        </w:tc>
        <w:tc>
          <w:tcPr>
            <w:tcW w:w="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179" w:leader="none"/>
              </w:tabs>
              <w:rPr/>
            </w:pPr>
            <w:r>
              <w:rPr/>
              <w:t>0.16</w:t>
            </w:r>
          </w:p>
        </w:tc>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2.36</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0.45</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44" w:leader="none"/>
              </w:tabs>
              <w:rPr/>
            </w:pPr>
            <w:r>
              <w:rPr/>
              <w:t>11.77</w:t>
            </w:r>
          </w:p>
        </w:tc>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0.07</w:t>
            </w:r>
          </w:p>
        </w:tc>
        <w:tc>
          <w:tcPr>
            <w:tcW w:w="1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78" w:leader="none"/>
              </w:tabs>
              <w:rPr/>
            </w:pPr>
            <w:r>
              <w:rPr/>
              <w:t>3.80</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586" w:leader="none"/>
              </w:tabs>
              <w:rPr/>
            </w:pPr>
            <w:r>
              <w:rPr/>
              <w:t>0.13</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51" w:leader="none"/>
              </w:tabs>
              <w:rPr/>
            </w:pPr>
            <w:r>
              <w:rPr/>
              <w:t>0.00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07" w:leader="none"/>
              </w:tabs>
              <w:rPr/>
            </w:pPr>
            <w:r>
              <w:rPr/>
              <w:t>0.05</w:t>
            </w:r>
          </w:p>
        </w:tc>
        <w:tc>
          <w:tcPr>
            <w:tcW w:w="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0.23</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4.44</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0.19</w:t>
            </w:r>
          </w:p>
        </w:tc>
      </w:tr>
      <w:tr>
        <w:trPr>
          <w:tblHeader w:val="true"/>
          <w:trHeight w:val="300" w:hRule="atLeast"/>
          <w:cantSplit w:val="true"/>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left" w:pos="0" w:leader="none"/>
                <w:tab w:val="decimal" w:pos="300" w:leader="none"/>
              </w:tabs>
              <w:rPr/>
            </w:pPr>
            <w:r>
              <w:rPr/>
              <w:t>24</w:t>
            </w:r>
          </w:p>
        </w:tc>
        <w:tc>
          <w:tcPr>
            <w:tcW w:w="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179" w:leader="none"/>
              </w:tabs>
              <w:rPr/>
            </w:pPr>
            <w:r>
              <w:rPr/>
              <w:t>0.11</w:t>
            </w:r>
          </w:p>
        </w:tc>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1.30</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0.23</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44" w:leader="none"/>
              </w:tabs>
              <w:rPr/>
            </w:pPr>
            <w:r>
              <w:rPr/>
              <w:t>1.38</w:t>
            </w:r>
          </w:p>
        </w:tc>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0.01</w:t>
            </w:r>
          </w:p>
        </w:tc>
        <w:tc>
          <w:tcPr>
            <w:tcW w:w="1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78" w:leader="none"/>
              </w:tabs>
              <w:rPr/>
            </w:pPr>
            <w:r>
              <w:rPr/>
              <w:t>2.39</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586" w:leader="none"/>
              </w:tabs>
              <w:rPr/>
            </w:pPr>
            <w:r>
              <w:rPr/>
              <w:t>0.00</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51" w:leader="none"/>
              </w:tabs>
              <w:rPr/>
            </w:pPr>
            <w:r>
              <w:rPr/>
              <w:t>0.00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07" w:leader="none"/>
              </w:tabs>
              <w:rPr/>
            </w:pPr>
            <w:r>
              <w:rPr/>
              <w:t>0.01</w:t>
            </w:r>
          </w:p>
        </w:tc>
        <w:tc>
          <w:tcPr>
            <w:tcW w:w="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0.13</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2.37</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0.00</w:t>
            </w:r>
          </w:p>
        </w:tc>
      </w:tr>
      <w:tr>
        <w:trPr>
          <w:tblHeader w:val="true"/>
          <w:trHeight w:val="300" w:hRule="atLeast"/>
          <w:cantSplit w:val="true"/>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left" w:pos="0" w:leader="none"/>
                <w:tab w:val="decimal" w:pos="300" w:leader="none"/>
              </w:tabs>
              <w:rPr/>
            </w:pPr>
            <w:r>
              <w:rPr/>
              <w:t>25</w:t>
            </w:r>
          </w:p>
        </w:tc>
        <w:tc>
          <w:tcPr>
            <w:tcW w:w="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179" w:leader="none"/>
              </w:tabs>
              <w:rPr/>
            </w:pPr>
            <w:r>
              <w:rPr/>
              <w:t>0.23</w:t>
            </w:r>
          </w:p>
        </w:tc>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14.77</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1.27</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44" w:leader="none"/>
              </w:tabs>
              <w:rPr/>
            </w:pPr>
            <w:r>
              <w:rPr/>
              <w:t>33.18</w:t>
            </w:r>
          </w:p>
        </w:tc>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0.72</w:t>
            </w:r>
          </w:p>
        </w:tc>
        <w:tc>
          <w:tcPr>
            <w:tcW w:w="1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78" w:leader="none"/>
              </w:tabs>
              <w:rPr/>
            </w:pPr>
            <w:r>
              <w:rPr/>
              <w:t>3.53</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586" w:leader="none"/>
              </w:tabs>
              <w:rPr/>
            </w:pPr>
            <w:r>
              <w:rPr/>
              <w:t>0.10</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51" w:leader="none"/>
              </w:tabs>
              <w:rPr/>
            </w:pPr>
            <w:r>
              <w:rPr/>
              <w:t>0.02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tabs>
                <w:tab w:val="decimal" w:pos="407" w:leader="none"/>
              </w:tabs>
              <w:rPr/>
            </w:pPr>
            <w:r>
              <w:rPr/>
              <w:t>0.05</w:t>
            </w:r>
          </w:p>
        </w:tc>
        <w:tc>
          <w:tcPr>
            <w:tcW w:w="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0.89</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5.63</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vAlign w:val="center"/>
          </w:tcPr>
          <w:p>
            <w:pPr>
              <w:pStyle w:val="TableTextSmaller"/>
              <w:rPr/>
            </w:pPr>
            <w:r>
              <w:rPr/>
              <w:t>0.00</w:t>
            </w:r>
          </w:p>
        </w:tc>
      </w:tr>
    </w:tbl>
    <w:p>
      <w:pPr>
        <w:pStyle w:val="Normal"/>
        <w:rPr/>
      </w:pPr>
      <w:r>
        <w:rPr/>
      </w:r>
    </w:p>
    <w:p>
      <w:pPr>
        <w:sectPr>
          <w:headerReference w:type="default" r:id="rId14"/>
          <w:footerReference w:type="default" r:id="rId15"/>
          <w:type w:val="nextPage"/>
          <w:pgSz w:orient="landscape" w:w="15840" w:h="12240"/>
          <w:pgMar w:left="1440" w:right="1440" w:header="1440" w:top="1497" w:footer="720" w:bottom="1440" w:gutter="0"/>
          <w:pgNumType w:fmt="decimal"/>
          <w:formProt w:val="false"/>
          <w:textDirection w:val="lrTb"/>
          <w:docGrid w:type="default" w:linePitch="360" w:charSpace="4294965247"/>
        </w:sectPr>
        <w:pStyle w:val="Normal"/>
        <w:spacing w:lineRule="auto" w:line="276" w:before="0" w:after="200"/>
        <w:rPr/>
      </w:pPr>
      <w:r>
        <w:rPr/>
      </w:r>
    </w:p>
    <w:p>
      <w:pPr>
        <w:pStyle w:val="Heading7"/>
        <w:numPr>
          <w:ilvl w:val="0"/>
          <w:numId w:val="3"/>
        </w:numPr>
        <w:rPr/>
      </w:pPr>
      <w:r>
        <w:rPr/>
        <w:t>Appendix X. List of papers and talks resulting from work during 2015 – 2019.</w:t>
      </w:r>
    </w:p>
    <w:p>
      <w:pPr>
        <w:pStyle w:val="Heading8"/>
        <w:numPr>
          <w:ilvl w:val="1"/>
          <w:numId w:val="3"/>
        </w:numPr>
        <w:rPr/>
      </w:pPr>
      <w:r>
        <w:rPr/>
        <w:t>REFEREED/TECHNICAL PAPERS (AMAPPS authors in bold):</w:t>
      </w:r>
    </w:p>
    <w:p>
      <w:pPr>
        <w:pStyle w:val="ListParagraph"/>
        <w:numPr>
          <w:ilvl w:val="0"/>
          <w:numId w:val="5"/>
        </w:numPr>
        <w:pBdr/>
        <w:tabs>
          <w:tab w:val="left" w:pos="720" w:leader="none"/>
        </w:tabs>
        <w:spacing w:before="20" w:after="120"/>
        <w:rPr/>
      </w:pPr>
      <w:r>
        <w:rPr>
          <w:rFonts w:eastAsia="Times New Roman" w:cs="Times New Roman"/>
          <w:color w:val="000000"/>
        </w:rPr>
        <w:t xml:space="preserve">Batta-Lona PG, Maas A, O'Neill R, Wiebe PH, Bucklin A. 2016. Transcriptomic profiles of spring and summer populations of the Southern Ocean salp, </w:t>
      </w:r>
      <w:r>
        <w:rPr>
          <w:rFonts w:eastAsia="Times New Roman" w:cs="Times New Roman"/>
          <w:i/>
          <w:color w:val="000000"/>
        </w:rPr>
        <w:t>Salpa thompsoni</w:t>
      </w:r>
      <w:r>
        <w:rPr>
          <w:rFonts w:eastAsia="Times New Roman" w:cs="Times New Roman"/>
          <w:color w:val="000000"/>
        </w:rPr>
        <w:t xml:space="preserve">, in the Western Antarctic Peninsula region. </w:t>
      </w:r>
      <w:hyperlink r:id="rId16">
        <w:r>
          <w:rPr>
            <w:webHidden/>
            <w:rStyle w:val="InternetLink"/>
            <w:rFonts w:eastAsia="Times New Roman" w:cs="Times New Roman"/>
            <w:color w:val="0563C1"/>
            <w:u w:val="single"/>
          </w:rPr>
          <w:t>Polar Biol. 40: 1261-1276</w:t>
        </w:r>
      </w:hyperlink>
      <w:r>
        <w:rPr>
          <w:rFonts w:eastAsia="Times New Roman" w:cs="Times New Roman"/>
          <w:color w:val="000000"/>
        </w:rPr>
        <w:t>.</w:t>
      </w:r>
    </w:p>
    <w:p>
      <w:pPr>
        <w:pStyle w:val="ListParagraph"/>
        <w:numPr>
          <w:ilvl w:val="0"/>
          <w:numId w:val="5"/>
        </w:numPr>
        <w:pBdr/>
        <w:tabs>
          <w:tab w:val="left" w:pos="720" w:leader="none"/>
        </w:tabs>
        <w:spacing w:before="20" w:after="120"/>
        <w:rPr/>
      </w:pPr>
      <w:r>
        <w:rPr>
          <w:rFonts w:eastAsia="Times New Roman" w:cs="Times New Roman"/>
          <w:b/>
          <w:color w:val="000000"/>
        </w:rPr>
        <w:t>Cholewiak D</w:t>
      </w:r>
      <w:r>
        <w:rPr>
          <w:rFonts w:eastAsia="Times New Roman" w:cs="Times New Roman"/>
          <w:color w:val="000000"/>
        </w:rPr>
        <w:t xml:space="preserve">, </w:t>
      </w:r>
      <w:r>
        <w:rPr>
          <w:rFonts w:eastAsia="Times New Roman" w:cs="Times New Roman"/>
          <w:b/>
          <w:color w:val="000000"/>
        </w:rPr>
        <w:t>DeAngelis AI</w:t>
      </w:r>
      <w:r>
        <w:rPr>
          <w:rFonts w:eastAsia="Times New Roman" w:cs="Times New Roman"/>
          <w:color w:val="000000"/>
        </w:rPr>
        <w:t xml:space="preserve">, </w:t>
      </w:r>
      <w:r>
        <w:rPr>
          <w:rFonts w:eastAsia="Times New Roman" w:cs="Times New Roman"/>
          <w:b/>
          <w:color w:val="000000"/>
        </w:rPr>
        <w:t>Palka D</w:t>
      </w:r>
      <w:r>
        <w:rPr>
          <w:rFonts w:eastAsia="Times New Roman" w:cs="Times New Roman"/>
          <w:color w:val="000000"/>
        </w:rPr>
        <w:t xml:space="preserve">, Corkeron P, </w:t>
      </w:r>
      <w:r>
        <w:rPr>
          <w:rFonts w:eastAsia="Times New Roman" w:cs="Times New Roman"/>
          <w:b/>
          <w:color w:val="000000"/>
        </w:rPr>
        <w:t>Van Parijs SM</w:t>
      </w:r>
      <w:r>
        <w:rPr>
          <w:rFonts w:eastAsia="Times New Roman" w:cs="Times New Roman"/>
          <w:color w:val="000000"/>
        </w:rPr>
        <w:t> 2017.</w:t>
      </w:r>
      <w:r>
        <w:rPr>
          <w:rFonts w:eastAsia="Times New Roman" w:cs="Times New Roman"/>
          <w:i/>
          <w:color w:val="000000"/>
        </w:rPr>
        <w:t xml:space="preserve"> </w:t>
      </w:r>
      <w:r>
        <w:rPr>
          <w:rFonts w:eastAsia="Times New Roman" w:cs="Times New Roman"/>
          <w:color w:val="000000"/>
        </w:rPr>
        <w:t xml:space="preserve">Beaked whales demonstrate a marked acoustic response to the use of shipboard echosounders. </w:t>
      </w:r>
      <w:hyperlink r:id="rId17">
        <w:r>
          <w:rPr>
            <w:webHidden/>
            <w:rStyle w:val="InternetLink"/>
            <w:rFonts w:eastAsia="Times New Roman" w:cs="Times New Roman"/>
            <w:color w:val="0563C1"/>
            <w:u w:val="single"/>
          </w:rPr>
          <w:t>Royal Society Open Science: 170940</w:t>
        </w:r>
      </w:hyperlink>
      <w:r>
        <w:rPr>
          <w:rFonts w:eastAsia="Times New Roman" w:cs="Times New Roman"/>
          <w:color w:val="000000"/>
        </w:rPr>
        <w:t>.</w:t>
      </w:r>
    </w:p>
    <w:p>
      <w:pPr>
        <w:pStyle w:val="ListParagraph"/>
        <w:numPr>
          <w:ilvl w:val="0"/>
          <w:numId w:val="5"/>
        </w:numPr>
        <w:pBdr/>
        <w:tabs>
          <w:tab w:val="left" w:pos="720" w:leader="none"/>
        </w:tabs>
        <w:spacing w:before="20" w:after="120"/>
        <w:rPr/>
      </w:pPr>
      <w:r>
        <w:rPr>
          <w:rFonts w:eastAsia="Times New Roman" w:cs="Times New Roman"/>
          <w:b/>
          <w:color w:val="000000"/>
        </w:rPr>
        <w:t>Davis GE</w:t>
      </w:r>
      <w:r>
        <w:rPr>
          <w:rFonts w:eastAsia="Times New Roman" w:cs="Times New Roman"/>
          <w:color w:val="000000"/>
        </w:rPr>
        <w:t xml:space="preserve">, Baumgartner MF, Bonnell JM, Bell J, Berchok C, Bort Thorntom J, Brault S, Buchanan G, Charif RA, </w:t>
      </w:r>
      <w:r>
        <w:rPr>
          <w:rFonts w:eastAsia="Times New Roman" w:cs="Times New Roman"/>
          <w:b/>
          <w:color w:val="000000"/>
        </w:rPr>
        <w:t>Cholewiak D</w:t>
      </w:r>
      <w:r>
        <w:rPr>
          <w:rFonts w:eastAsia="Times New Roman" w:cs="Times New Roman"/>
          <w:color w:val="000000"/>
        </w:rPr>
        <w:t xml:space="preserve">, Clark CW, Corkeron P, Delarue J, Dudzinski K, Hatch L, Hildebrand J, Hodge L, Klinck H, Kraus S, Martin B, Mellinger DK, Moors-Murphy H, Nieukirk S, Nowacek DP, Parks S, Read AJ, Rice AN, Risch D, Širović A, </w:t>
      </w:r>
      <w:r>
        <w:rPr>
          <w:rFonts w:eastAsia="Times New Roman" w:cs="Times New Roman"/>
          <w:b/>
          <w:color w:val="000000"/>
        </w:rPr>
        <w:t>Soldevilla M</w:t>
      </w:r>
      <w:r>
        <w:rPr>
          <w:rFonts w:eastAsia="Times New Roman" w:cs="Times New Roman"/>
          <w:color w:val="000000"/>
        </w:rPr>
        <w:t xml:space="preserve">, Stafford K, Stanistreet JE, Summers E, Todd S, Warde A, </w:t>
      </w:r>
      <w:r>
        <w:rPr>
          <w:rFonts w:eastAsia="Times New Roman" w:cs="Times New Roman"/>
          <w:b/>
          <w:color w:val="000000"/>
        </w:rPr>
        <w:t>Van Parijs SM</w:t>
      </w:r>
      <w:r>
        <w:rPr>
          <w:rFonts w:eastAsia="Times New Roman" w:cs="Times New Roman"/>
          <w:color w:val="000000"/>
        </w:rPr>
        <w:t>. 2017. Long-term passive acoustic recordings track the changing distribution of North Atlantic righ</w:t>
      </w:r>
      <w:bookmarkStart w:id="51" w:name="_GoBack"/>
      <w:bookmarkEnd w:id="51"/>
      <w:r>
        <w:rPr>
          <w:rFonts w:eastAsia="Times New Roman" w:cs="Times New Roman"/>
          <w:color w:val="000000"/>
        </w:rPr>
        <w:t>t whales (</w:t>
      </w:r>
      <w:r>
        <w:rPr>
          <w:rFonts w:eastAsia="Times New Roman" w:cs="Times New Roman"/>
          <w:i/>
          <w:color w:val="000000"/>
        </w:rPr>
        <w:t>Eubalaena glacialis</w:t>
      </w:r>
      <w:r>
        <w:rPr>
          <w:rFonts w:eastAsia="Times New Roman" w:cs="Times New Roman"/>
          <w:color w:val="000000"/>
        </w:rPr>
        <w:t xml:space="preserve">) from 2004 to 2014. </w:t>
      </w:r>
      <w:hyperlink r:id="rId18">
        <w:r>
          <w:rPr>
            <w:webHidden/>
            <w:rStyle w:val="InternetLink"/>
            <w:rFonts w:eastAsia="Times New Roman" w:cs="Times New Roman"/>
          </w:rPr>
          <w:t>Scientific Reports 17: 13460</w:t>
        </w:r>
      </w:hyperlink>
      <w:r>
        <w:rPr>
          <w:rFonts w:eastAsia="Times New Roman" w:cs="Times New Roman"/>
          <w:color w:val="000000"/>
        </w:rPr>
        <w:t xml:space="preserve">. </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DeAngelis A</w:t>
      </w:r>
      <w:r>
        <w:rPr>
          <w:rFonts w:eastAsia="Times New Roman" w:cs="Times New Roman"/>
          <w:color w:val="000000"/>
        </w:rPr>
        <w:t xml:space="preserve">, Valtierra R, </w:t>
      </w:r>
      <w:r>
        <w:rPr>
          <w:rFonts w:eastAsia="Times New Roman" w:cs="Times New Roman"/>
          <w:b/>
          <w:color w:val="000000"/>
        </w:rPr>
        <w:t>Van Parijs S</w:t>
      </w:r>
      <w:r>
        <w:rPr>
          <w:rFonts w:eastAsia="Times New Roman" w:cs="Times New Roman"/>
          <w:color w:val="000000"/>
        </w:rPr>
        <w:t xml:space="preserve">, </w:t>
      </w:r>
      <w:r>
        <w:rPr>
          <w:rFonts w:eastAsia="Times New Roman" w:cs="Times New Roman"/>
          <w:b/>
          <w:color w:val="000000"/>
        </w:rPr>
        <w:t>Cholewiak D</w:t>
      </w:r>
      <w:r>
        <w:rPr>
          <w:rFonts w:eastAsia="Times New Roman" w:cs="Times New Roman"/>
          <w:color w:val="000000"/>
        </w:rPr>
        <w:t>. 2017. Using multipath reflections to obtain dive depths of beaked whales from a towed hydrophone array.  J. Acoust. Soc. Am 142(2): 1078-1087.</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Garrison LP</w:t>
      </w:r>
      <w:r>
        <w:rPr>
          <w:rFonts w:eastAsia="Times New Roman" w:cs="Times New Roman"/>
          <w:color w:val="000000"/>
        </w:rPr>
        <w:t>. 2016. Abundance of marine mammals in waters of the U.S. East Coast during summer 2011. Southeast Fisheries Science Center, Protected Resources and Biodiversity Division, 75 Virginia Beach Dr., Miami, FL 33140. PRBD Contribution # PRBD-2016-08, 21 pp.</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Garrison LP</w:t>
      </w:r>
      <w:r>
        <w:rPr>
          <w:rFonts w:eastAsia="Times New Roman" w:cs="Times New Roman"/>
          <w:color w:val="000000"/>
        </w:rPr>
        <w:t>, Barry K, Hoggard W. 2017. The abundance of coastal morphotype bottlenose dolphins on the U.S. east coast: 2002-2016. Southeast Fisheries Science Center, Protected Resources and Biodiversity Division, 75 Virginia Beach Dr., Miami, FL 33140. PRBD Contribution # PRBD-2017-01, 37 pp.</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Garrison LP</w:t>
      </w:r>
      <w:r>
        <w:rPr>
          <w:rFonts w:eastAsia="Times New Roman" w:cs="Times New Roman"/>
          <w:color w:val="000000"/>
        </w:rPr>
        <w:t>, Rosel PE. 2017. Partitioning short-finned and long-finned pilot whale bycatch estimates using habitat and genetic information. Southeast Fisheries Science Center, Protected Resources and Biodiversity Division, 75 Virginia Beach Dr., Miami, FL 33140. PRBD Contribution # PRBD-2016-17, 24 pp.</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color w:val="000000"/>
        </w:rPr>
        <w:t xml:space="preserve">Kinlan BP, Winship AJ, White TP, Christensen J. 2016. Modeling At-Sea Occurrence and Abundance of Marine Birds to Support Atlantic Marine Renewable Energy Planning: Phase I Report. U.S. Department of the Interior, Bureau of Ocean Energy Management, Office of Renewable Energy Programs, Sterling, VA. OCS Study BOEM 2016-039. xvii+113 pp. </w:t>
      </w:r>
    </w:p>
    <w:p>
      <w:pPr>
        <w:pStyle w:val="ListParagraph"/>
        <w:numPr>
          <w:ilvl w:val="0"/>
          <w:numId w:val="5"/>
        </w:numPr>
        <w:pBdr/>
        <w:tabs>
          <w:tab w:val="left" w:pos="720" w:leader="none"/>
        </w:tabs>
        <w:spacing w:before="20" w:after="120"/>
        <w:rPr/>
      </w:pPr>
      <w:r>
        <w:rPr>
          <w:rFonts w:eastAsia="Times New Roman" w:cs="Times New Roman"/>
          <w:color w:val="000000"/>
        </w:rPr>
        <w:t xml:space="preserve">Jue N, Batta-Lona PG, Trusiak S, Obergfell C, Bucklin A, O’Neill MJ, O’Neill RJ. 2016. Rapid evolutionary rates and unique genomic signatures discovered in the first reference genome for the Southern Ocean salp, </w:t>
      </w:r>
      <w:r>
        <w:rPr>
          <w:rFonts w:eastAsia="Times New Roman" w:cs="Times New Roman"/>
          <w:i/>
          <w:color w:val="000000"/>
        </w:rPr>
        <w:t>Salpa thompsoni</w:t>
      </w:r>
      <w:r>
        <w:rPr>
          <w:rFonts w:eastAsia="Times New Roman" w:cs="Times New Roman"/>
          <w:color w:val="000000"/>
        </w:rPr>
        <w:t xml:space="preserve"> (Urochordata, Thaliacea). </w:t>
      </w:r>
      <w:hyperlink r:id="rId19">
        <w:r>
          <w:rPr>
            <w:webHidden/>
            <w:rStyle w:val="InternetLink"/>
            <w:rFonts w:eastAsia="Times New Roman" w:cs="Times New Roman"/>
          </w:rPr>
          <w:t>Genome Biol. Evol. 8: 3171-3186</w:t>
        </w:r>
      </w:hyperlink>
      <w:r>
        <w:rPr>
          <w:rFonts w:eastAsia="Times New Roman" w:cs="Times New Roman"/>
          <w:color w:val="000000"/>
        </w:rPr>
        <w:t>.</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LaBrecque E</w:t>
      </w:r>
      <w:r>
        <w:rPr>
          <w:rFonts w:eastAsia="Times New Roman" w:cs="Times New Roman"/>
          <w:color w:val="000000"/>
        </w:rPr>
        <w:t>. 2016. Spatial Relationships among Hydroacoustic, Hydrographic and Top Predator Patterns: Cetacean Distributions in the Mid-Atlantic Bight. PhD thesis. Duke University, Durham, NC.</w:t>
      </w:r>
    </w:p>
    <w:p>
      <w:pPr>
        <w:pStyle w:val="ListParagraph"/>
        <w:numPr>
          <w:ilvl w:val="0"/>
          <w:numId w:val="5"/>
        </w:numPr>
        <w:pBdr/>
        <w:tabs>
          <w:tab w:val="left" w:pos="720" w:leader="none"/>
        </w:tabs>
        <w:spacing w:before="20" w:after="120"/>
        <w:rPr/>
      </w:pPr>
      <w:r>
        <w:rPr>
          <w:rFonts w:eastAsia="Times New Roman" w:cs="Times New Roman"/>
          <w:b/>
          <w:color w:val="000000"/>
        </w:rPr>
        <w:t>NEFSC and SEFSC (Northeast Fisheries Science Center and Southeast Fisheries Science Center)</w:t>
      </w:r>
      <w:r>
        <w:rPr>
          <w:rFonts w:eastAsia="Times New Roman" w:cs="Times New Roman"/>
          <w:color w:val="000000"/>
        </w:rPr>
        <w:t xml:space="preserve">. 2011-2017. Annual reports of work conducted under AMAPPS for each year 2010 - 2017. </w:t>
      </w:r>
      <w:hyperlink r:id="rId20">
        <w:r>
          <w:rPr>
            <w:webHidden/>
            <w:rStyle w:val="InternetLink"/>
            <w:rFonts w:eastAsia="Times New Roman" w:cs="Times New Roman"/>
            <w:color w:val="0563C1"/>
            <w:u w:val="single"/>
          </w:rPr>
          <w:t>Available online</w:t>
        </w:r>
      </w:hyperlink>
      <w:r>
        <w:rPr>
          <w:rFonts w:eastAsia="Times New Roman" w:cs="Times New Roman"/>
        </w:rPr>
        <w:t>.</w:t>
      </w:r>
      <w:r>
        <w:rPr>
          <w:rFonts w:eastAsia="Times New Roman" w:cs="Times New Roman"/>
          <w:color w:val="000000"/>
        </w:rPr>
        <w:t xml:space="preserve"> </w:t>
      </w:r>
    </w:p>
    <w:p>
      <w:pPr>
        <w:pStyle w:val="ListParagraph"/>
        <w:numPr>
          <w:ilvl w:val="0"/>
          <w:numId w:val="5"/>
        </w:numPr>
        <w:pBdr/>
        <w:tabs>
          <w:tab w:val="left" w:pos="720" w:leader="none"/>
        </w:tabs>
        <w:spacing w:before="20" w:after="120"/>
        <w:rPr/>
      </w:pPr>
      <w:r>
        <w:rPr>
          <w:rFonts w:eastAsia="Times New Roman" w:cs="Times New Roman"/>
          <w:b/>
          <w:color w:val="000000"/>
        </w:rPr>
        <w:t>NEFSC (Northeast Fisheries Science Center)</w:t>
      </w:r>
      <w:r>
        <w:rPr>
          <w:rFonts w:eastAsia="Times New Roman" w:cs="Times New Roman"/>
          <w:color w:val="000000"/>
        </w:rPr>
        <w:t xml:space="preserve">. 2010 – 2017. Hydrographic conditions of the Northeast continental shelf summaries for each year 2010 - 2017. </w:t>
      </w:r>
      <w:hyperlink r:id="rId21">
        <w:r>
          <w:rPr>
            <w:webHidden/>
            <w:rStyle w:val="InternetLink"/>
            <w:rFonts w:eastAsia="Times New Roman" w:cs="Times New Roman"/>
            <w:color w:val="0563C1"/>
            <w:u w:val="single"/>
          </w:rPr>
          <w:t>Available online</w:t>
        </w:r>
      </w:hyperlink>
      <w:r>
        <w:rPr>
          <w:rFonts w:eastAsia="Times New Roman" w:cs="Times New Roman"/>
        </w:rPr>
        <w:t>.</w:t>
      </w:r>
    </w:p>
    <w:p>
      <w:pPr>
        <w:pStyle w:val="ListParagraph"/>
        <w:numPr>
          <w:ilvl w:val="0"/>
          <w:numId w:val="5"/>
        </w:numPr>
        <w:pBdr/>
        <w:tabs>
          <w:tab w:val="left" w:pos="720" w:leader="none"/>
        </w:tabs>
        <w:spacing w:before="20" w:after="120"/>
        <w:rPr/>
      </w:pPr>
      <w:r>
        <w:rPr>
          <w:rFonts w:eastAsia="Times New Roman" w:cs="Times New Roman"/>
          <w:b/>
          <w:color w:val="000000"/>
        </w:rPr>
        <w:t xml:space="preserve">Palka DL, Chavez-Rosales S, Josephson E, Cholewiak D, Haas HL, Garrison L, Jones M, Sigourney D, Waring G </w:t>
      </w:r>
      <w:r>
        <w:rPr>
          <w:rFonts w:eastAsia="Times New Roman" w:cs="Times New Roman"/>
          <w:color w:val="000000"/>
        </w:rPr>
        <w:t>(retired)</w:t>
      </w:r>
      <w:r>
        <w:rPr>
          <w:rFonts w:eastAsia="Times New Roman" w:cs="Times New Roman"/>
          <w:b/>
          <w:color w:val="000000"/>
        </w:rPr>
        <w:t>, Jech M, Broughton E, Soldevilla M, Davis G, DeAngelis A, Sasso CR, Winton MV, Smolowitz RJ, Fay G, LaBrecque E, Leiness JB</w:t>
      </w:r>
      <w:r>
        <w:rPr>
          <w:rFonts w:eastAsia="Times New Roman" w:cs="Times New Roman"/>
          <w:color w:val="000000"/>
        </w:rPr>
        <w:t xml:space="preserve">, Dettlof M, Warden M, Murray K, Orphanides C. 2017. Atlantic Marine Assessment Program for Protected Species: 2010- 2014. US Dept. of the Interior, Bureau of Ocean Energy Management, Atlantic OCS Region, Washington, DC. </w:t>
      </w:r>
      <w:hyperlink r:id="rId22">
        <w:r>
          <w:rPr>
            <w:webHidden/>
            <w:rStyle w:val="InternetLink"/>
            <w:rFonts w:eastAsia="Times New Roman" w:cs="Times New Roman"/>
            <w:color w:val="0000FF"/>
            <w:u w:val="single"/>
          </w:rPr>
          <w:t>OCS Study BOEM 2017-071</w:t>
        </w:r>
      </w:hyperlink>
      <w:r>
        <w:rPr>
          <w:rFonts w:eastAsia="Times New Roman" w:cs="Times New Roman"/>
          <w:color w:val="000000"/>
        </w:rPr>
        <w:t>. 211 pp.</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color w:val="000000"/>
        </w:rPr>
        <w:t xml:space="preserve">Patel SH, Barco SG, Crowe LM, Manning JP, Matzen E, Smolowitz RJ, </w:t>
      </w:r>
      <w:r>
        <w:rPr>
          <w:rFonts w:eastAsia="Times New Roman" w:cs="Times New Roman"/>
          <w:b/>
          <w:color w:val="000000"/>
        </w:rPr>
        <w:t>Haas HL</w:t>
      </w:r>
      <w:r>
        <w:rPr>
          <w:rFonts w:eastAsia="Times New Roman" w:cs="Times New Roman"/>
          <w:color w:val="000000"/>
        </w:rPr>
        <w:t>. 2018. Loggerhead turtles are good ocean-observers in stratified mid-latitude regions. Estuarine, Coastal and Shelf Science 213: 128-136.</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color w:val="000000"/>
        </w:rPr>
        <w:t xml:space="preserve">Patel SH, Dodge KL, </w:t>
      </w:r>
      <w:r>
        <w:rPr>
          <w:rFonts w:eastAsia="Times New Roman" w:cs="Times New Roman"/>
          <w:b/>
          <w:color w:val="000000"/>
        </w:rPr>
        <w:t>Haas HL</w:t>
      </w:r>
      <w:r>
        <w:rPr>
          <w:rFonts w:eastAsia="Times New Roman" w:cs="Times New Roman"/>
          <w:color w:val="000000"/>
        </w:rPr>
        <w:t>, Smolowitz RJ. 2016. Videography reveals in-water behavior of loggerhead turtles (</w:t>
      </w:r>
      <w:r>
        <w:rPr>
          <w:rFonts w:eastAsia="Times New Roman" w:cs="Times New Roman"/>
          <w:i/>
          <w:color w:val="000000"/>
        </w:rPr>
        <w:t>Caretta caretta</w:t>
      </w:r>
      <w:r>
        <w:rPr>
          <w:rFonts w:eastAsia="Times New Roman" w:cs="Times New Roman"/>
          <w:color w:val="000000"/>
        </w:rPr>
        <w:t>) at a foraging ground. Front. Mar. Sci 3: 254.</w:t>
      </w:r>
    </w:p>
    <w:p>
      <w:pPr>
        <w:pStyle w:val="ListParagraph"/>
        <w:numPr>
          <w:ilvl w:val="0"/>
          <w:numId w:val="5"/>
        </w:numPr>
        <w:pBdr/>
        <w:tabs>
          <w:tab w:val="left" w:pos="720" w:leader="none"/>
        </w:tabs>
        <w:spacing w:before="20" w:after="120"/>
        <w:rPr/>
      </w:pPr>
      <w:r>
        <w:rPr>
          <w:rFonts w:eastAsia="Times New Roman" w:cs="Times New Roman"/>
          <w:color w:val="000000"/>
        </w:rPr>
        <w:t xml:space="preserve">Richardson DE, Marancik KE, Guyon JR, Lutcavage ME, Galuardi B, Lam CH, </w:t>
      </w:r>
      <w:r>
        <w:rPr>
          <w:rFonts w:eastAsia="Times New Roman" w:cs="Times New Roman"/>
          <w:b/>
          <w:color w:val="000000"/>
        </w:rPr>
        <w:t>Walsh HJ</w:t>
      </w:r>
      <w:r>
        <w:rPr>
          <w:rFonts w:eastAsia="Times New Roman" w:cs="Times New Roman"/>
          <w:color w:val="000000"/>
        </w:rPr>
        <w:t>, Wildes S, Yates DA, and Hare JA. 2016a. Discovery of a spawning ground reveals diverse migration strategies in Atlantic bluefin tuna (</w:t>
      </w:r>
      <w:r>
        <w:rPr>
          <w:rFonts w:eastAsia="Times New Roman" w:cs="Times New Roman"/>
          <w:i/>
          <w:color w:val="000000"/>
        </w:rPr>
        <w:t>Thunnus thynnus</w:t>
      </w:r>
      <w:r>
        <w:rPr>
          <w:rFonts w:eastAsia="Times New Roman" w:cs="Times New Roman"/>
          <w:color w:val="000000"/>
        </w:rPr>
        <w:t xml:space="preserve">). </w:t>
      </w:r>
      <w:hyperlink r:id="rId23">
        <w:r>
          <w:rPr>
            <w:webHidden/>
            <w:rStyle w:val="InternetLink"/>
            <w:rFonts w:eastAsia="Times New Roman" w:cs="Times New Roman"/>
          </w:rPr>
          <w:t>PNAS 113(12): 3299-3304</w:t>
        </w:r>
      </w:hyperlink>
      <w:r>
        <w:rPr>
          <w:rFonts w:eastAsia="Times New Roman" w:cs="Times New Roman"/>
          <w:color w:val="000000"/>
        </w:rPr>
        <w:t>.</w:t>
      </w:r>
    </w:p>
    <w:p>
      <w:pPr>
        <w:pStyle w:val="ListParagraph"/>
        <w:numPr>
          <w:ilvl w:val="0"/>
          <w:numId w:val="5"/>
        </w:numPr>
        <w:pBdr/>
        <w:tabs>
          <w:tab w:val="left" w:pos="720" w:leader="none"/>
        </w:tabs>
        <w:spacing w:before="20" w:after="120"/>
        <w:rPr/>
      </w:pPr>
      <w:r>
        <w:rPr>
          <w:rFonts w:eastAsia="Times New Roman" w:cs="Times New Roman"/>
          <w:color w:val="000000"/>
        </w:rPr>
        <w:t xml:space="preserve">Richardson DE, Marancik KE, Guyon JR, Lutcavage ME, Galuardi B, Lam CH, </w:t>
      </w:r>
      <w:r>
        <w:rPr>
          <w:rFonts w:eastAsia="Times New Roman" w:cs="Times New Roman"/>
          <w:b/>
          <w:color w:val="000000"/>
        </w:rPr>
        <w:t>Walsh HJ</w:t>
      </w:r>
      <w:r>
        <w:rPr>
          <w:rFonts w:eastAsia="Times New Roman" w:cs="Times New Roman"/>
          <w:color w:val="000000"/>
        </w:rPr>
        <w:t xml:space="preserve">, Wildes S, Yates DA, Hare JA. 2016b. Reply to Safina and Walter et al.: Multiple lines of evidence for size- structured spawning migrations in western Atlantic bluefin tuna. </w:t>
      </w:r>
      <w:hyperlink r:id="rId24">
        <w:r>
          <w:rPr>
            <w:webHidden/>
            <w:rStyle w:val="InternetLink"/>
            <w:rFonts w:eastAsia="Times New Roman" w:cs="Times New Roman"/>
            <w:color w:val="0563C1"/>
            <w:u w:val="single"/>
          </w:rPr>
          <w:t>PNAS 113 (30): E4262-4263</w:t>
        </w:r>
      </w:hyperlink>
      <w:r>
        <w:rPr>
          <w:rFonts w:eastAsia="Times New Roman" w:cs="Times New Roman"/>
          <w:color w:val="000000"/>
        </w:rPr>
        <w:t>.</w:t>
      </w:r>
    </w:p>
    <w:p>
      <w:pPr>
        <w:pStyle w:val="ListParagraph"/>
        <w:numPr>
          <w:ilvl w:val="0"/>
          <w:numId w:val="5"/>
        </w:numPr>
        <w:pBdr/>
        <w:tabs>
          <w:tab w:val="left" w:pos="720" w:leader="none"/>
        </w:tabs>
        <w:spacing w:before="20" w:after="120"/>
        <w:rPr/>
      </w:pPr>
      <w:r>
        <w:rPr>
          <w:rFonts w:eastAsia="Times New Roman" w:cs="Times New Roman"/>
          <w:color w:val="000000"/>
        </w:rPr>
        <w:t xml:space="preserve">Safina C. 2016. Data do not support new claims about bluefin tuna spawning or abundance. </w:t>
      </w:r>
      <w:hyperlink r:id="rId25">
        <w:r>
          <w:rPr>
            <w:webHidden/>
            <w:rStyle w:val="InternetLink"/>
            <w:rFonts w:eastAsia="Times New Roman" w:cs="Times New Roman"/>
            <w:color w:val="0563C1"/>
            <w:u w:val="single"/>
          </w:rPr>
          <w:t>PNAS 113(30): E4126</w:t>
        </w:r>
      </w:hyperlink>
      <w:r>
        <w:rPr>
          <w:rFonts w:eastAsia="Times New Roman" w:cs="Times New Roman"/>
          <w:color w:val="0563C1"/>
          <w:u w:val="single"/>
        </w:rPr>
        <w:t>.</w:t>
      </w:r>
    </w:p>
    <w:p>
      <w:pPr>
        <w:pStyle w:val="ListParagraph"/>
        <w:numPr>
          <w:ilvl w:val="0"/>
          <w:numId w:val="5"/>
        </w:numPr>
        <w:pBdr/>
        <w:tabs>
          <w:tab w:val="left" w:pos="720" w:leader="none"/>
        </w:tabs>
        <w:spacing w:before="20" w:after="120"/>
        <w:rPr>
          <w:rFonts w:eastAsia="Times New Roman" w:cs="Times New Roman"/>
          <w:color w:val="000000"/>
        </w:rPr>
      </w:pPr>
      <w:r>
        <w:rPr>
          <w:rFonts w:eastAsia="Times New Roman" w:cs="Times New Roman"/>
          <w:b/>
          <w:color w:val="000000"/>
        </w:rPr>
        <w:t>Soldervilla MS</w:t>
      </w:r>
      <w:r>
        <w:rPr>
          <w:rFonts w:eastAsia="Times New Roman" w:cs="Times New Roman"/>
          <w:color w:val="000000"/>
        </w:rPr>
        <w:t xml:space="preserve">, Baumann-Pickering S, </w:t>
      </w:r>
      <w:r>
        <w:rPr>
          <w:rFonts w:eastAsia="Times New Roman" w:cs="Times New Roman"/>
          <w:b/>
          <w:color w:val="000000"/>
        </w:rPr>
        <w:t>Cholewiak D</w:t>
      </w:r>
      <w:r>
        <w:rPr>
          <w:rFonts w:eastAsia="Times New Roman" w:cs="Times New Roman"/>
          <w:color w:val="000000"/>
        </w:rPr>
        <w:t>, Hodge LE, Oleson EM, Rankin S. 2017. Geographic variation in Risso’s dolphin echolocation click spectra. J. Acoust. Soc. Am. 142 (2): 599-617.</w:t>
      </w:r>
    </w:p>
    <w:p>
      <w:pPr>
        <w:pStyle w:val="ListParagraph"/>
        <w:numPr>
          <w:ilvl w:val="0"/>
          <w:numId w:val="5"/>
        </w:numPr>
        <w:pBdr/>
        <w:tabs>
          <w:tab w:val="left" w:pos="720" w:leader="none"/>
        </w:tabs>
        <w:spacing w:before="20" w:after="120"/>
        <w:rPr/>
      </w:pPr>
      <w:r>
        <w:rPr>
          <w:rFonts w:eastAsia="Times New Roman" w:cs="Times New Roman"/>
          <w:color w:val="000000"/>
        </w:rPr>
        <w:t xml:space="preserve">Walter JF, Porch CE, Lauretta MV, Cass-Calay SL, Brown CA. 2016. Implications of alternative spawning for bluefin tuna remain unclear. </w:t>
      </w:r>
      <w:hyperlink r:id="rId26">
        <w:r>
          <w:rPr>
            <w:webHidden/>
            <w:rStyle w:val="InternetLink"/>
            <w:rFonts w:eastAsia="Times New Roman" w:cs="Times New Roman"/>
            <w:color w:val="0563C1"/>
            <w:u w:val="single"/>
          </w:rPr>
          <w:t>PNAS 113(30) E4259-E4260</w:t>
        </w:r>
      </w:hyperlink>
      <w:r>
        <w:rPr>
          <w:rFonts w:eastAsia="Times New Roman" w:cs="Times New Roman"/>
        </w:rPr>
        <w:t>.</w:t>
      </w:r>
    </w:p>
    <w:p>
      <w:pPr>
        <w:pStyle w:val="ListParagraph"/>
        <w:numPr>
          <w:ilvl w:val="0"/>
          <w:numId w:val="5"/>
        </w:numPr>
        <w:pBdr/>
        <w:tabs>
          <w:tab w:val="left" w:pos="720" w:leader="none"/>
        </w:tabs>
        <w:spacing w:before="20" w:after="120"/>
        <w:rPr/>
      </w:pPr>
      <w:r>
        <w:rPr>
          <w:rFonts w:eastAsia="Times New Roman" w:cs="Times New Roman"/>
          <w:b/>
          <w:color w:val="000000"/>
        </w:rPr>
        <w:t xml:space="preserve">Waring GT, </w:t>
      </w:r>
      <w:r>
        <w:rPr>
          <w:rFonts w:eastAsia="Times New Roman" w:cs="Times New Roman"/>
          <w:color w:val="000000"/>
        </w:rPr>
        <w:t xml:space="preserve">DiGiovanni RA, </w:t>
      </w:r>
      <w:r>
        <w:rPr>
          <w:rFonts w:eastAsia="Times New Roman" w:cs="Times New Roman"/>
          <w:b/>
          <w:color w:val="000000"/>
        </w:rPr>
        <w:t>Josephson E</w:t>
      </w:r>
      <w:r>
        <w:rPr>
          <w:rFonts w:eastAsia="Times New Roman" w:cs="Times New Roman"/>
          <w:color w:val="000000"/>
        </w:rPr>
        <w:t>, Wood S, Gilbert JR</w:t>
      </w:r>
      <w:r>
        <w:rPr>
          <w:rFonts w:eastAsia="Times New Roman" w:cs="Times New Roman"/>
          <w:b/>
          <w:color w:val="000000"/>
        </w:rPr>
        <w:t xml:space="preserve">. </w:t>
      </w:r>
      <w:r>
        <w:rPr>
          <w:rFonts w:eastAsia="Times New Roman" w:cs="Times New Roman"/>
          <w:color w:val="000000"/>
        </w:rPr>
        <w:t xml:space="preserve">2015. 2012 population estimate for the harbor seal (Phoca vitulina concolor) in New England waters. </w:t>
      </w:r>
      <w:hyperlink r:id="rId27">
        <w:r>
          <w:rPr>
            <w:webHidden/>
            <w:rStyle w:val="InternetLink"/>
            <w:rFonts w:eastAsia="Times New Roman" w:cs="Times New Roman"/>
            <w:color w:val="0563C1"/>
            <w:u w:val="single"/>
          </w:rPr>
          <w:t>NOAA Tech Memo NMFS NE 235</w:t>
        </w:r>
      </w:hyperlink>
      <w:r>
        <w:rPr>
          <w:rFonts w:eastAsia="Times New Roman" w:cs="Times New Roman"/>
          <w:color w:val="000000"/>
        </w:rPr>
        <w:t xml:space="preserve">. 464 p. </w:t>
      </w:r>
    </w:p>
    <w:p>
      <w:pPr>
        <w:pStyle w:val="ListParagraph"/>
        <w:numPr>
          <w:ilvl w:val="0"/>
          <w:numId w:val="5"/>
        </w:numPr>
        <w:pBdr/>
        <w:tabs>
          <w:tab w:val="left" w:pos="720" w:leader="none"/>
        </w:tabs>
        <w:spacing w:before="20" w:after="120"/>
        <w:rPr/>
      </w:pPr>
      <w:r>
        <w:rPr>
          <w:rFonts w:cs="Times New Roman"/>
          <w:color w:val="000000"/>
        </w:rPr>
        <w:t xml:space="preserve">Winship AJ, Kinlan BP, White TP, Leirness JB, Christensen J. 2018. Modeling at-sea density of marine birds to support Atlantic marine renewable energy planning: Final report. U.S. Department of the Interior, Bureau of Ocean Energy Management, Office of Renewable Energy Programs, Sterling, VA.  </w:t>
      </w:r>
      <w:hyperlink r:id="rId28">
        <w:r>
          <w:rPr>
            <w:webHidden/>
            <w:rStyle w:val="InternetLink"/>
            <w:rFonts w:cs="Times New Roman"/>
          </w:rPr>
          <w:t>OCS Study BOEM 2018-010</w:t>
        </w:r>
      </w:hyperlink>
      <w:r>
        <w:rPr>
          <w:rFonts w:cs="Times New Roman"/>
          <w:color w:val="000000"/>
        </w:rPr>
        <w:t xml:space="preserve">. x+67 pp. </w:t>
      </w:r>
    </w:p>
    <w:p>
      <w:pPr>
        <w:pStyle w:val="ListParagraph"/>
        <w:numPr>
          <w:ilvl w:val="0"/>
          <w:numId w:val="5"/>
        </w:numPr>
        <w:pBdr/>
        <w:tabs>
          <w:tab w:val="left" w:pos="720" w:leader="none"/>
        </w:tabs>
        <w:spacing w:before="20" w:after="120"/>
        <w:rPr/>
      </w:pPr>
      <w:r>
        <w:rPr>
          <w:rFonts w:eastAsia="Times New Roman" w:cs="Times New Roman"/>
          <w:b/>
          <w:color w:val="000000"/>
        </w:rPr>
        <w:t>Winton MV</w:t>
      </w:r>
      <w:r>
        <w:rPr>
          <w:rFonts w:eastAsia="Times New Roman" w:cs="Times New Roman"/>
          <w:color w:val="000000"/>
        </w:rPr>
        <w:t xml:space="preserve">, Fay G, </w:t>
      </w:r>
      <w:r>
        <w:rPr>
          <w:rFonts w:eastAsia="Times New Roman" w:cs="Times New Roman"/>
          <w:b/>
          <w:color w:val="000000"/>
        </w:rPr>
        <w:t>Haas HL</w:t>
      </w:r>
      <w:r>
        <w:rPr>
          <w:rFonts w:eastAsia="Times New Roman" w:cs="Times New Roman"/>
          <w:color w:val="000000"/>
        </w:rPr>
        <w:t xml:space="preserve">, Arendt M, Barco S, James M, </w:t>
      </w:r>
      <w:r>
        <w:rPr>
          <w:rFonts w:eastAsia="Times New Roman" w:cs="Times New Roman"/>
          <w:b/>
          <w:color w:val="000000"/>
        </w:rPr>
        <w:t>Sasso C</w:t>
      </w:r>
      <w:r>
        <w:rPr>
          <w:rFonts w:eastAsia="Times New Roman" w:cs="Times New Roman"/>
          <w:color w:val="000000"/>
        </w:rPr>
        <w:t>, Smolowitz R. 2018. Estimating the distribution and relative density of tagged loggerhead sea turtles in the western North Atlantic from satellite telemetry data using geostatistical mixed effects models. </w:t>
      </w:r>
      <w:hyperlink r:id="rId29">
        <w:r>
          <w:rPr>
            <w:webHidden/>
            <w:rStyle w:val="InternetLink"/>
            <w:rFonts w:eastAsia="Times New Roman" w:cs="Times New Roman"/>
            <w:color w:val="0563C1"/>
            <w:u w:val="single"/>
          </w:rPr>
          <w:t>Mar Ecol Prog Ser 586: 217-232</w:t>
        </w:r>
      </w:hyperlink>
      <w:r>
        <w:rPr>
          <w:rFonts w:eastAsia="Times New Roman" w:cs="Times New Roman"/>
          <w:color w:val="000000"/>
        </w:rPr>
        <w:t>.</w:t>
      </w:r>
    </w:p>
    <w:p>
      <w:pPr>
        <w:pStyle w:val="Heading8"/>
        <w:numPr>
          <w:ilvl w:val="1"/>
          <w:numId w:val="3"/>
        </w:numPr>
        <w:rPr/>
      </w:pPr>
      <w:r>
        <w:rPr/>
        <w:t>PAPERS IN REVIEW:</w:t>
        <w:tab/>
        <w:tab/>
      </w:r>
    </w:p>
    <w:p>
      <w:pPr>
        <w:pStyle w:val="ListParagraph"/>
        <w:numPr>
          <w:ilvl w:val="0"/>
          <w:numId w:val="6"/>
        </w:numPr>
        <w:pBdr/>
        <w:tabs>
          <w:tab w:val="left" w:pos="720" w:leader="none"/>
        </w:tabs>
        <w:spacing w:before="200" w:after="120"/>
        <w:rPr>
          <w:rFonts w:eastAsia="Times New Roman" w:cs="Times New Roman"/>
          <w:color w:val="000000"/>
        </w:rPr>
      </w:pPr>
      <w:r>
        <w:rPr>
          <w:rFonts w:eastAsia="Times New Roman" w:cs="Times New Roman"/>
          <w:b/>
          <w:color w:val="000000"/>
        </w:rPr>
        <w:t>Chavez-Rosales S, Palka DL, Garrison L, Josephson E.</w:t>
      </w:r>
      <w:r>
        <w:rPr>
          <w:rFonts w:eastAsia="Times New Roman" w:cs="Times New Roman"/>
          <w:color w:val="000000"/>
        </w:rPr>
        <w:t xml:space="preserve"> Environmental predictors of habitat suitability and occurrence of cetaceans in the western North Atlantic Ocean. </w:t>
      </w:r>
      <w:r>
        <w:rPr>
          <w:rFonts w:eastAsia="Times New Roman" w:cs="Times New Roman"/>
          <w:i/>
          <w:color w:val="222222"/>
          <w:shd w:fill="FFFFFF" w:val="clear"/>
        </w:rPr>
        <w:t>In revision</w:t>
      </w:r>
      <w:r>
        <w:rPr>
          <w:rFonts w:eastAsia="Times New Roman" w:cs="Times New Roman"/>
          <w:color w:val="000000"/>
        </w:rPr>
        <w:t>. Submitted to Scientific Reports.</w:t>
      </w:r>
    </w:p>
    <w:p>
      <w:pPr>
        <w:pStyle w:val="ListParagraph"/>
        <w:numPr>
          <w:ilvl w:val="0"/>
          <w:numId w:val="6"/>
        </w:numPr>
        <w:pBdr/>
        <w:tabs>
          <w:tab w:val="left" w:pos="720" w:leader="none"/>
        </w:tabs>
        <w:spacing w:before="200" w:after="120"/>
        <w:rPr>
          <w:rFonts w:eastAsia="Times New Roman" w:cs="Times New Roman"/>
          <w:color w:val="000000"/>
        </w:rPr>
      </w:pPr>
      <w:r>
        <w:rPr>
          <w:rFonts w:eastAsia="Times New Roman" w:cs="Times New Roman"/>
          <w:b/>
          <w:color w:val="222222"/>
          <w:shd w:fill="FFFFFF" w:val="clear"/>
        </w:rPr>
        <w:t>DeAngelis A, Stanistreet J, Baumann-Pickering S, Cholewiak D</w:t>
      </w:r>
      <w:r>
        <w:rPr>
          <w:rFonts w:eastAsia="Times New Roman" w:cs="Times New Roman"/>
          <w:color w:val="222222"/>
          <w:shd w:fill="FFFFFF" w:val="clear"/>
        </w:rPr>
        <w:t xml:space="preserve">. </w:t>
      </w:r>
      <w:r>
        <w:rPr>
          <w:rFonts w:eastAsia="Times New Roman" w:cs="Times New Roman"/>
          <w:i/>
          <w:color w:val="222222"/>
          <w:shd w:fill="FFFFFF" w:val="clear"/>
        </w:rPr>
        <w:t xml:space="preserve">In revision. </w:t>
      </w:r>
      <w:r>
        <w:rPr>
          <w:rFonts w:eastAsia="Times New Roman" w:cs="Times New Roman"/>
          <w:color w:val="222222"/>
          <w:shd w:fill="FFFFFF" w:val="clear"/>
        </w:rPr>
        <w:t xml:space="preserve">A description of echolocation clicks recorded in the presence of True’s beaked whale </w:t>
      </w:r>
      <w:r>
        <w:rPr>
          <w:rFonts w:eastAsia="Times New Roman" w:cs="Times New Roman"/>
          <w:color w:val="222222"/>
        </w:rPr>
        <w:t>(</w:t>
      </w:r>
      <w:r>
        <w:rPr>
          <w:rFonts w:eastAsia="Times New Roman" w:cs="Times New Roman"/>
          <w:i/>
          <w:color w:val="222222"/>
        </w:rPr>
        <w:t>Mesoplodon mirus</w:t>
      </w:r>
      <w:r>
        <w:rPr>
          <w:rFonts w:eastAsia="Times New Roman" w:cs="Times New Roman"/>
          <w:color w:val="222222"/>
        </w:rPr>
        <w:t xml:space="preserve">). Submitted to J. Acoustical Soc. America. </w:t>
      </w:r>
    </w:p>
    <w:p>
      <w:pPr>
        <w:pStyle w:val="ListParagraph"/>
        <w:numPr>
          <w:ilvl w:val="0"/>
          <w:numId w:val="6"/>
        </w:numPr>
        <w:pBdr/>
        <w:tabs>
          <w:tab w:val="left" w:pos="720" w:leader="none"/>
        </w:tabs>
        <w:spacing w:before="200" w:after="120"/>
        <w:rPr>
          <w:rFonts w:eastAsia="Times New Roman" w:cs="Times New Roman"/>
          <w:color w:val="000000"/>
        </w:rPr>
      </w:pPr>
      <w:r>
        <w:rPr>
          <w:rFonts w:eastAsia="Times New Roman" w:cs="Times New Roman"/>
          <w:b/>
          <w:color w:val="000000"/>
        </w:rPr>
        <w:t>Sigourney D, Chavez-Rosales S, Lance Garrison L, Josephson E, Palka D</w:t>
      </w:r>
      <w:r>
        <w:rPr>
          <w:rFonts w:eastAsia="Times New Roman" w:cs="Times New Roman"/>
          <w:color w:val="000000"/>
        </w:rPr>
        <w:t xml:space="preserve">.  </w:t>
      </w:r>
      <w:r>
        <w:rPr>
          <w:rFonts w:eastAsia="Times New Roman" w:cs="Times New Roman"/>
          <w:i/>
          <w:color w:val="000000"/>
        </w:rPr>
        <w:t>In review.</w:t>
      </w:r>
      <w:r>
        <w:rPr>
          <w:rFonts w:eastAsia="Times New Roman" w:cs="Times New Roman"/>
          <w:color w:val="000000"/>
        </w:rPr>
        <w:t xml:space="preserve"> Comparison of species distribution models using Bayesian and likelihood frameworks.</w:t>
      </w:r>
    </w:p>
    <w:p>
      <w:pPr>
        <w:pStyle w:val="ListParagraph"/>
        <w:numPr>
          <w:ilvl w:val="0"/>
          <w:numId w:val="6"/>
        </w:numPr>
        <w:pBdr/>
        <w:tabs>
          <w:tab w:val="left" w:pos="720" w:leader="none"/>
        </w:tabs>
        <w:spacing w:before="200" w:after="120"/>
        <w:rPr>
          <w:rFonts w:eastAsia="Times New Roman" w:cs="Times New Roman"/>
          <w:color w:val="000000"/>
        </w:rPr>
      </w:pPr>
      <w:r>
        <w:rPr>
          <w:rFonts w:eastAsia="Times New Roman" w:cs="Times New Roman"/>
          <w:color w:val="000000"/>
        </w:rPr>
        <w:t xml:space="preserve">Virgili A, Authier M, Boisseau O, Canadas A, Claridge D, Cole T, Corkeron P, Doremus G, David L, DiMeglio N, Dunn C, Dunn TE, Garcia Baron I, Laran S, Lewis M, Louzao M, Mannocci L, Martinez-Dedeira J, </w:t>
      </w:r>
      <w:r>
        <w:rPr>
          <w:rFonts w:eastAsia="Times New Roman" w:cs="Times New Roman"/>
          <w:b/>
          <w:color w:val="000000"/>
        </w:rPr>
        <w:t>Palka D</w:t>
      </w:r>
      <w:r>
        <w:rPr>
          <w:rFonts w:eastAsia="Times New Roman" w:cs="Times New Roman"/>
          <w:color w:val="000000"/>
        </w:rPr>
        <w:t xml:space="preserve">, Panigada S, Pettex E, Roberts J, Ruiz Sancho L, Santos MB, VanCannery O, Vazquez Bonales JA, Monestiez P, Ridoux V. </w:t>
      </w:r>
      <w:r>
        <w:rPr>
          <w:rFonts w:eastAsia="Times New Roman" w:cs="Times New Roman"/>
          <w:i/>
          <w:color w:val="000000"/>
        </w:rPr>
        <w:t>Accepted.</w:t>
      </w:r>
      <w:r>
        <w:rPr>
          <w:rFonts w:eastAsia="Times New Roman" w:cs="Times New Roman"/>
          <w:color w:val="000000"/>
        </w:rPr>
        <w:t xml:space="preserve"> Combining datasets into a basin wide approach to model habitats of deep divers.  Submitted to Journal Global Ecology and Biogeography.</w:t>
      </w:r>
    </w:p>
    <w:p>
      <w:pPr>
        <w:pStyle w:val="ListParagraph"/>
        <w:numPr>
          <w:ilvl w:val="0"/>
          <w:numId w:val="6"/>
        </w:numPr>
        <w:pBdr/>
        <w:tabs>
          <w:tab w:val="left" w:pos="720" w:leader="none"/>
        </w:tabs>
        <w:spacing w:before="200" w:after="120"/>
        <w:rPr>
          <w:rFonts w:eastAsia="Times New Roman" w:cs="Times New Roman"/>
          <w:color w:val="000000"/>
        </w:rPr>
      </w:pPr>
      <w:r>
        <w:rPr>
          <w:rFonts w:eastAsia="Times New Roman" w:cs="Times New Roman"/>
          <w:color w:val="000000"/>
        </w:rPr>
        <w:t xml:space="preserve">Yang T, </w:t>
      </w:r>
      <w:r>
        <w:rPr>
          <w:rFonts w:eastAsia="Times New Roman" w:cs="Times New Roman"/>
          <w:b/>
          <w:color w:val="000000"/>
        </w:rPr>
        <w:t>Haas HL</w:t>
      </w:r>
      <w:r>
        <w:rPr>
          <w:rFonts w:eastAsia="Times New Roman" w:cs="Times New Roman"/>
          <w:color w:val="000000"/>
        </w:rPr>
        <w:t>, Patel S, Smolowitz R, James MC, Williard A.  Blood biochemistry and hematological values for migrating loggerhead turtles (</w:t>
      </w:r>
      <w:r>
        <w:rPr>
          <w:rFonts w:eastAsia="Times New Roman" w:cs="Times New Roman"/>
          <w:i/>
          <w:color w:val="000000"/>
        </w:rPr>
        <w:t>Caretta caretta</w:t>
      </w:r>
      <w:r>
        <w:rPr>
          <w:rFonts w:eastAsia="Times New Roman" w:cs="Times New Roman"/>
          <w:color w:val="000000"/>
        </w:rPr>
        <w:t>) in the Northwest Atlantic.</w:t>
      </w:r>
    </w:p>
    <w:p>
      <w:pPr>
        <w:pStyle w:val="Heading8"/>
        <w:numPr>
          <w:ilvl w:val="1"/>
          <w:numId w:val="3"/>
        </w:numPr>
        <w:rPr/>
      </w:pPr>
      <w:r>
        <w:rPr/>
        <w:t>PAPERS IN PREPARATION:</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Cholewiak D,</w:t>
      </w:r>
      <w:r>
        <w:rPr>
          <w:rFonts w:eastAsia="Times New Roman" w:cs="Times New Roman"/>
          <w:color w:val="000000"/>
        </w:rPr>
        <w:t xml:space="preserve"> Mill</w:t>
      </w:r>
      <w:r>
        <w:rPr>
          <w:rFonts w:eastAsia="Times New Roman" w:cs="Times New Roman"/>
        </w:rPr>
        <w:t xml:space="preserve">er D, </w:t>
      </w:r>
      <w:r>
        <w:rPr>
          <w:rFonts w:eastAsia="Times New Roman" w:cs="Times New Roman"/>
          <w:color w:val="000000"/>
        </w:rPr>
        <w:t xml:space="preserve">DeAngelis A, </w:t>
      </w:r>
      <w:r>
        <w:rPr>
          <w:rFonts w:eastAsia="Times New Roman" w:cs="Times New Roman"/>
          <w:b/>
          <w:color w:val="000000"/>
        </w:rPr>
        <w:t>Van Parijs SM</w:t>
      </w:r>
      <w:r>
        <w:rPr>
          <w:rFonts w:eastAsia="Times New Roman" w:cs="Times New Roman"/>
          <w:color w:val="000000"/>
        </w:rPr>
        <w:t>.  Acoustic abundance estimates of sperm whales (</w:t>
      </w:r>
      <w:r>
        <w:rPr>
          <w:rFonts w:eastAsia="Times New Roman" w:cs="Times New Roman"/>
          <w:i/>
          <w:color w:val="000000"/>
        </w:rPr>
        <w:t>Physeter macrocephalus</w:t>
      </w:r>
      <w:r>
        <w:rPr>
          <w:rFonts w:eastAsia="Times New Roman" w:cs="Times New Roman"/>
          <w:color w:val="000000"/>
        </w:rPr>
        <w:t>) in northeast U.S. Atlantic waters</w:t>
      </w:r>
      <w:r>
        <w:rPr>
          <w:rFonts w:eastAsia="Times New Roman" w:cs="Times New Roman"/>
        </w:rPr>
        <w:t xml:space="preserve">: a comparison of two methodologies. </w:t>
      </w:r>
    </w:p>
    <w:p>
      <w:pPr>
        <w:pStyle w:val="ListParagraph"/>
        <w:numPr>
          <w:ilvl w:val="0"/>
          <w:numId w:val="7"/>
        </w:numPr>
        <w:pBdr/>
        <w:tabs>
          <w:tab w:val="left" w:pos="720" w:leader="none"/>
        </w:tabs>
        <w:spacing w:before="200" w:after="120"/>
        <w:rPr>
          <w:rFonts w:eastAsia="Times New Roman" w:cs="Times New Roman"/>
        </w:rPr>
      </w:pPr>
      <w:r>
        <w:rPr>
          <w:rFonts w:eastAsia="Times New Roman" w:cs="Times New Roman"/>
          <w:b/>
        </w:rPr>
        <w:t>Cholewiak D</w:t>
      </w:r>
      <w:r>
        <w:rPr>
          <w:rFonts w:eastAsia="Times New Roman" w:cs="Times New Roman"/>
        </w:rPr>
        <w:t xml:space="preserve">, Miller D, Brady S, Davis G, Corkeron P, </w:t>
      </w:r>
      <w:r>
        <w:rPr>
          <w:rFonts w:eastAsia="Times New Roman" w:cs="Times New Roman"/>
          <w:b/>
        </w:rPr>
        <w:t>Van Parijs SM.</w:t>
      </w:r>
      <w:r>
        <w:rPr>
          <w:rFonts w:eastAsia="Times New Roman" w:cs="Times New Roman"/>
        </w:rPr>
        <w:t xml:space="preserve"> Calculating calling density of North Atlantic right whales using passive acoustics: A case study.</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rPr>
        <w:t>Cholewiak D</w:t>
      </w:r>
      <w:r>
        <w:rPr>
          <w:rFonts w:eastAsia="Times New Roman" w:cs="Times New Roman"/>
        </w:rPr>
        <w:t xml:space="preserve">, Cerchio S, Steele D, Baker S. </w:t>
      </w:r>
      <w:r>
        <w:rPr>
          <w:rFonts w:eastAsia="Times New Roman" w:cs="Times New Roman"/>
          <w:color w:val="000000"/>
        </w:rPr>
        <w:t xml:space="preserve"> Visual and acoustic identification of True</w:t>
      </w:r>
      <w:r>
        <w:rPr>
          <w:rFonts w:eastAsia="Times New Roman" w:cs="Times New Roman"/>
        </w:rPr>
        <w:t>’s beaked whales (</w:t>
      </w:r>
      <w:r>
        <w:rPr>
          <w:rFonts w:eastAsia="Times New Roman" w:cs="Times New Roman"/>
          <w:i/>
        </w:rPr>
        <w:t>Mesoplodon mirus</w:t>
      </w:r>
      <w:r>
        <w:rPr>
          <w:rFonts w:eastAsia="Times New Roman" w:cs="Times New Roman"/>
        </w:rPr>
        <w:t xml:space="preserve">) confirmed by eDNA barcoding. </w:t>
      </w:r>
      <w:r>
        <w:rPr>
          <w:rFonts w:eastAsia="Times New Roman" w:cs="Times New Roman"/>
          <w:i/>
          <w:color w:val="FFFFFF"/>
          <w:shd w:fill="0000FF" w:val="clear"/>
        </w:rPr>
        <w:t xml:space="preserve"> </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Garrison L</w:t>
      </w:r>
      <w:r>
        <w:rPr>
          <w:rFonts w:eastAsia="Times New Roman" w:cs="Times New Roman"/>
          <w:color w:val="000000"/>
        </w:rPr>
        <w:t xml:space="preserve"> et al. Abundance of cetaceans along the northeastern U.S. coast from 2016 aerial and vessel based visual line transect surveys.</w:t>
      </w:r>
      <w:r>
        <w:rPr>
          <w:rFonts w:eastAsia="Times New Roman" w:cs="Times New Roman"/>
          <w:b/>
          <w:color w:val="000000"/>
        </w:rPr>
        <w:t xml:space="preserve"> </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LaBrecque E</w:t>
      </w:r>
      <w:r>
        <w:rPr>
          <w:rFonts w:eastAsia="Times New Roman" w:cs="Times New Roman"/>
          <w:color w:val="000000"/>
        </w:rPr>
        <w:t xml:space="preserve">, Hench J, </w:t>
      </w:r>
      <w:r>
        <w:rPr>
          <w:rFonts w:eastAsia="Times New Roman" w:cs="Times New Roman"/>
          <w:b/>
          <w:color w:val="000000"/>
        </w:rPr>
        <w:t>Jech JM</w:t>
      </w:r>
      <w:r>
        <w:rPr>
          <w:rFonts w:eastAsia="Times New Roman" w:cs="Times New Roman"/>
          <w:color w:val="000000"/>
        </w:rPr>
        <w:t>, Lawson G, Halpin P. Patterns and spatial scales of biological scattering in the Mid-Atlantic Bight shelf break region.</w:t>
      </w:r>
    </w:p>
    <w:p>
      <w:pPr>
        <w:pStyle w:val="ListParagraph"/>
        <w:numPr>
          <w:ilvl w:val="0"/>
          <w:numId w:val="7"/>
        </w:numPr>
        <w:pBdr/>
        <w:tabs>
          <w:tab w:val="left" w:pos="720" w:leader="none"/>
        </w:tabs>
        <w:spacing w:before="120" w:after="120"/>
        <w:rPr>
          <w:rFonts w:cs="Times New Roman"/>
          <w:color w:val="000000"/>
        </w:rPr>
      </w:pPr>
      <w:r>
        <w:rPr>
          <w:rFonts w:eastAsia="Times New Roman" w:cs="Times New Roman"/>
          <w:b/>
          <w:color w:val="000000"/>
        </w:rPr>
        <w:t>LaBrecque E</w:t>
      </w:r>
      <w:r>
        <w:rPr>
          <w:rFonts w:eastAsia="Times New Roman" w:cs="Times New Roman"/>
          <w:color w:val="000000"/>
        </w:rPr>
        <w:t xml:space="preserve">, Lawson G, </w:t>
      </w:r>
      <w:r>
        <w:rPr>
          <w:rFonts w:eastAsia="Times New Roman" w:cs="Times New Roman"/>
          <w:b/>
          <w:color w:val="000000"/>
        </w:rPr>
        <w:t>Palka D</w:t>
      </w:r>
      <w:r>
        <w:rPr>
          <w:rFonts w:eastAsia="Times New Roman" w:cs="Times New Roman"/>
          <w:color w:val="000000"/>
        </w:rPr>
        <w:t xml:space="preserve">, Halpin P. Cetaceans at the Mid-Atlantic Bight Shelf Beak: Fine scale habitat partitioning in a dynamic ecosystem. </w:t>
      </w:r>
    </w:p>
    <w:p>
      <w:pPr>
        <w:pStyle w:val="ListParagraph"/>
        <w:numPr>
          <w:ilvl w:val="0"/>
          <w:numId w:val="7"/>
        </w:numPr>
        <w:pBdr/>
        <w:tabs>
          <w:tab w:val="left" w:pos="720" w:leader="none"/>
        </w:tabs>
        <w:spacing w:before="120" w:after="120"/>
        <w:rPr>
          <w:rFonts w:cs="Times New Roman"/>
          <w:color w:val="000000"/>
        </w:rPr>
      </w:pPr>
      <w:r>
        <w:rPr>
          <w:rFonts w:eastAsia="Times New Roman" w:cs="Times New Roman"/>
          <w:b/>
          <w:color w:val="000000"/>
        </w:rPr>
        <w:t>Orphanides C</w:t>
      </w:r>
      <w:r>
        <w:rPr>
          <w:rFonts w:eastAsia="Times New Roman" w:cs="Times New Roman"/>
          <w:color w:val="000000"/>
        </w:rPr>
        <w:t>,</w:t>
      </w:r>
      <w:r>
        <w:rPr>
          <w:rFonts w:eastAsia="Times New Roman" w:cs="Times New Roman"/>
          <w:b/>
          <w:color w:val="000000"/>
        </w:rPr>
        <w:t xml:space="preserve"> </w:t>
      </w:r>
      <w:r>
        <w:rPr>
          <w:rFonts w:eastAsia="Times New Roman" w:cs="Times New Roman"/>
          <w:color w:val="000000"/>
        </w:rPr>
        <w:t>et al. Examining marine mammal distribution relative to acoustic classification of prey in the water column.</w:t>
      </w:r>
    </w:p>
    <w:p>
      <w:pPr>
        <w:pStyle w:val="ListParagraph"/>
        <w:numPr>
          <w:ilvl w:val="0"/>
          <w:numId w:val="7"/>
        </w:numPr>
        <w:pBdr/>
        <w:tabs>
          <w:tab w:val="left" w:pos="720" w:leader="none"/>
        </w:tabs>
        <w:spacing w:before="120" w:after="120"/>
        <w:rPr>
          <w:rFonts w:cs="Times New Roman"/>
          <w:color w:val="000000"/>
        </w:rPr>
      </w:pPr>
      <w:r>
        <w:rPr>
          <w:rFonts w:eastAsia="Times New Roman" w:cs="Times New Roman"/>
          <w:b/>
          <w:color w:val="000000"/>
        </w:rPr>
        <w:t>Orphanides C</w:t>
      </w:r>
      <w:r>
        <w:rPr>
          <w:rFonts w:eastAsia="Times New Roman" w:cs="Times New Roman"/>
          <w:color w:val="000000"/>
        </w:rPr>
        <w:t>,</w:t>
      </w:r>
      <w:r>
        <w:rPr>
          <w:rFonts w:eastAsia="Times New Roman" w:cs="Times New Roman"/>
          <w:b/>
          <w:color w:val="000000"/>
        </w:rPr>
        <w:t xml:space="preserve"> </w:t>
      </w:r>
      <w:r>
        <w:rPr>
          <w:rFonts w:eastAsia="Times New Roman" w:cs="Times New Roman"/>
          <w:color w:val="000000"/>
        </w:rPr>
        <w:t>et al. Opportunistically assessing right whale prey availability in southern New England wind energy areas.</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Palka D</w:t>
      </w:r>
      <w:r>
        <w:rPr>
          <w:rFonts w:eastAsia="Times New Roman" w:cs="Times New Roman"/>
          <w:color w:val="000000"/>
        </w:rPr>
        <w:t>,</w:t>
      </w:r>
      <w:r>
        <w:rPr>
          <w:rFonts w:eastAsia="Times New Roman" w:cs="Times New Roman"/>
          <w:b/>
          <w:color w:val="000000"/>
        </w:rPr>
        <w:t xml:space="preserve"> </w:t>
      </w:r>
      <w:r>
        <w:rPr>
          <w:rFonts w:eastAsia="Times New Roman" w:cs="Times New Roman"/>
          <w:color w:val="000000"/>
        </w:rPr>
        <w:t>Warden M</w:t>
      </w:r>
      <w:r>
        <w:rPr>
          <w:rFonts w:eastAsia="Times New Roman" w:cs="Times New Roman"/>
          <w:b/>
          <w:color w:val="000000"/>
        </w:rPr>
        <w:t>.</w:t>
      </w:r>
      <w:r>
        <w:rPr>
          <w:rFonts w:eastAsia="Times New Roman" w:cs="Times New Roman"/>
          <w:color w:val="000000"/>
        </w:rPr>
        <w:t xml:space="preserve"> Estimates of availability of cetaceans to visual abundance survey observers. </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Palka D</w:t>
      </w:r>
      <w:r>
        <w:rPr>
          <w:rFonts w:eastAsia="Times New Roman" w:cs="Times New Roman"/>
          <w:color w:val="000000"/>
        </w:rPr>
        <w:t>,</w:t>
      </w:r>
      <w:r>
        <w:rPr>
          <w:rFonts w:eastAsia="Times New Roman" w:cs="Times New Roman"/>
          <w:b/>
          <w:color w:val="000000"/>
        </w:rPr>
        <w:t xml:space="preserve"> </w:t>
      </w:r>
      <w:r>
        <w:rPr>
          <w:rFonts w:eastAsia="Times New Roman" w:cs="Times New Roman"/>
          <w:color w:val="000000"/>
        </w:rPr>
        <w:t>Abundance of cetaceans along the northeastern U.S. coast from 2016 aerial and vessel based visual line transect surveys.</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color w:val="000000"/>
        </w:rPr>
        <w:t>Roberts JJ</w:t>
      </w:r>
      <w:r>
        <w:rPr>
          <w:rFonts w:eastAsia="Times New Roman" w:cs="Times New Roman"/>
          <w:b/>
          <w:color w:val="000000"/>
        </w:rPr>
        <w:t xml:space="preserve"> </w:t>
      </w:r>
      <w:r>
        <w:rPr>
          <w:rFonts w:eastAsia="Times New Roman" w:cs="Times New Roman"/>
          <w:color w:val="000000"/>
        </w:rPr>
        <w:t>et al.  Updating habitat-based cetacean density models for use by US Navy by incorporating new sightings surveys.</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b/>
          <w:color w:val="000000"/>
        </w:rPr>
        <w:t>Sigourney D, Cholewiak D, Palka D</w:t>
      </w:r>
      <w:r>
        <w:rPr>
          <w:rFonts w:eastAsia="Times New Roman" w:cs="Times New Roman"/>
          <w:color w:val="000000"/>
        </w:rPr>
        <w:t>. Integrating passive acoustic data with visual line transect surveys to refine population estimates and estimate availability bias for sperm whales (</w:t>
      </w:r>
      <w:r>
        <w:rPr>
          <w:rFonts w:eastAsia="Times New Roman" w:cs="Times New Roman"/>
          <w:i/>
          <w:color w:val="000000"/>
        </w:rPr>
        <w:t>Physeter macrocephalus</w:t>
      </w:r>
      <w:r>
        <w:rPr>
          <w:rFonts w:eastAsia="Times New Roman" w:cs="Times New Roman"/>
          <w:color w:val="000000"/>
        </w:rPr>
        <w:t>).</w:t>
      </w:r>
    </w:p>
    <w:p>
      <w:pPr>
        <w:pStyle w:val="ListParagraph"/>
        <w:numPr>
          <w:ilvl w:val="0"/>
          <w:numId w:val="7"/>
        </w:numPr>
        <w:pBdr/>
        <w:tabs>
          <w:tab w:val="left" w:pos="720" w:leader="none"/>
        </w:tabs>
        <w:spacing w:before="200" w:after="120"/>
        <w:rPr>
          <w:rFonts w:cs="Times New Roman"/>
          <w:color w:val="000000"/>
        </w:rPr>
      </w:pPr>
      <w:r>
        <w:rPr>
          <w:rFonts w:eastAsia="Times New Roman" w:cs="Times New Roman"/>
          <w:color w:val="000000"/>
        </w:rPr>
        <w:t xml:space="preserve">Yack T, </w:t>
      </w:r>
      <w:r>
        <w:rPr>
          <w:rFonts w:eastAsia="Times New Roman" w:cs="Times New Roman"/>
          <w:b/>
          <w:color w:val="000000"/>
        </w:rPr>
        <w:t>Cholewiak D</w:t>
      </w:r>
      <w:r>
        <w:rPr>
          <w:rFonts w:eastAsia="Times New Roman" w:cs="Times New Roman"/>
          <w:color w:val="000000"/>
        </w:rPr>
        <w:t>, and others. Geographic variation in echolocation clicks of six odontocete species.</w:t>
      </w:r>
    </w:p>
    <w:p>
      <w:pPr>
        <w:pStyle w:val="Heading8"/>
        <w:numPr>
          <w:ilvl w:val="1"/>
          <w:numId w:val="3"/>
        </w:numPr>
        <w:rPr/>
      </w:pPr>
      <w:r>
        <w:rPr/>
        <w:t>CONFERENCE/MEETINGS PRESENTATIONS:</w:t>
      </w:r>
    </w:p>
    <w:p>
      <w:pPr>
        <w:pStyle w:val="ListParagraph"/>
        <w:numPr>
          <w:ilvl w:val="0"/>
          <w:numId w:val="8"/>
        </w:numPr>
        <w:pBdr/>
        <w:spacing w:lineRule="auto" w:line="276" w:before="200" w:after="120"/>
        <w:rPr>
          <w:rFonts w:cs="Times New Roman"/>
          <w:color w:val="000000"/>
        </w:rPr>
      </w:pPr>
      <w:r>
        <w:rPr>
          <w:rFonts w:eastAsia="Times New Roman" w:cs="Times New Roman"/>
          <w:color w:val="000000"/>
        </w:rPr>
        <w:t xml:space="preserve">Allen CD, </w:t>
      </w:r>
      <w:r>
        <w:rPr>
          <w:rFonts w:eastAsia="Times New Roman" w:cs="Times New Roman"/>
          <w:b/>
          <w:color w:val="000000"/>
        </w:rPr>
        <w:t>Haas HL</w:t>
      </w:r>
      <w:r>
        <w:rPr>
          <w:rFonts w:eastAsia="Times New Roman" w:cs="Times New Roman"/>
          <w:color w:val="000000"/>
        </w:rPr>
        <w:t>, Smolowitz RJ, Patel SH, Seminoff JA.  2018.  Corticosterone Concentrations in Migratory Loggerhead Sea Turtles.  Presentation at 38th Annual Symposium on Sea Turtle Biology and Conservation; Japan.</w:t>
      </w:r>
    </w:p>
    <w:p>
      <w:pPr>
        <w:pStyle w:val="ListParagraph"/>
        <w:numPr>
          <w:ilvl w:val="0"/>
          <w:numId w:val="8"/>
        </w:numPr>
        <w:pBdr/>
        <w:spacing w:before="200" w:after="120"/>
        <w:rPr>
          <w:rFonts w:cs="Times New Roman"/>
          <w:color w:val="000000"/>
        </w:rPr>
      </w:pPr>
      <w:r>
        <w:rPr>
          <w:rFonts w:eastAsia="Times New Roman" w:cs="Times New Roman"/>
          <w:b/>
          <w:color w:val="000000"/>
        </w:rPr>
        <w:t>Chavez-Rosales S</w:t>
      </w:r>
      <w:r>
        <w:rPr>
          <w:rFonts w:eastAsia="Times New Roman" w:cs="Times New Roman"/>
          <w:color w:val="000000"/>
        </w:rPr>
        <w:t>,</w:t>
      </w:r>
      <w:r>
        <w:rPr>
          <w:rFonts w:eastAsia="Times New Roman" w:cs="Times New Roman"/>
          <w:b/>
          <w:color w:val="000000"/>
        </w:rPr>
        <w:t xml:space="preserve"> Palka D</w:t>
      </w:r>
      <w:r>
        <w:rPr>
          <w:rFonts w:eastAsia="Times New Roman" w:cs="Times New Roman"/>
          <w:color w:val="000000"/>
        </w:rPr>
        <w:t>,</w:t>
      </w:r>
      <w:r>
        <w:rPr>
          <w:rFonts w:eastAsia="Times New Roman" w:cs="Times New Roman"/>
          <w:b/>
          <w:color w:val="000000"/>
        </w:rPr>
        <w:t xml:space="preserve"> Garrison L</w:t>
      </w:r>
      <w:r>
        <w:rPr>
          <w:rFonts w:eastAsia="Times New Roman" w:cs="Times New Roman"/>
          <w:color w:val="000000"/>
        </w:rPr>
        <w:t>,</w:t>
      </w:r>
      <w:r>
        <w:rPr>
          <w:rFonts w:eastAsia="Times New Roman" w:cs="Times New Roman"/>
          <w:b/>
          <w:color w:val="000000"/>
        </w:rPr>
        <w:t xml:space="preserve"> Josephson E.</w:t>
      </w:r>
      <w:r>
        <w:rPr>
          <w:rFonts w:eastAsia="Times New Roman" w:cs="Times New Roman"/>
          <w:color w:val="000000"/>
        </w:rPr>
        <w:t xml:space="preserve"> 2017. Environmental predictors of habitat suitability and cetacean occurrence in the western North Atlantic Ocean. Poster at Biennial Conference on the Biology of Marine Mammals; Halifax, Nova Scotia; October 2017.</w:t>
      </w:r>
    </w:p>
    <w:p>
      <w:pPr>
        <w:pStyle w:val="ListParagraph"/>
        <w:numPr>
          <w:ilvl w:val="0"/>
          <w:numId w:val="8"/>
        </w:numPr>
        <w:pBdr/>
        <w:spacing w:before="200" w:after="120"/>
        <w:rPr/>
      </w:pPr>
      <w:r>
        <w:rPr>
          <w:rFonts w:eastAsia="Times New Roman" w:cs="Times New Roman"/>
          <w:b/>
          <w:color w:val="000000"/>
        </w:rPr>
        <w:t>Chavez-Rosales S</w:t>
      </w:r>
      <w:r>
        <w:rPr>
          <w:rFonts w:eastAsia="Times New Roman" w:cs="Times New Roman"/>
          <w:color w:val="000000"/>
        </w:rPr>
        <w:t>. 2017. Atlantic Marine Assessment Program for Protected Species. Presentation at “</w:t>
      </w:r>
      <w:hyperlink r:id="rId30">
        <w:r>
          <w:rPr>
            <w:webHidden/>
            <w:rStyle w:val="InternetLink"/>
            <w:rFonts w:eastAsia="Times New Roman" w:cs="Times New Roman"/>
            <w:color w:val="0563C1"/>
            <w:u w:val="single"/>
          </w:rPr>
          <w:t>Oceanos</w:t>
        </w:r>
      </w:hyperlink>
      <w:r>
        <w:rPr>
          <w:rFonts w:eastAsia="Times New Roman" w:cs="Times New Roman"/>
          <w:color w:val="000000"/>
        </w:rPr>
        <w:t xml:space="preserve"> :WHOI en Español e Português"; Woods Hole, MA; September 2017. </w:t>
      </w:r>
    </w:p>
    <w:p>
      <w:pPr>
        <w:pStyle w:val="ListParagraph"/>
        <w:numPr>
          <w:ilvl w:val="0"/>
          <w:numId w:val="8"/>
        </w:numPr>
        <w:pBdr/>
        <w:spacing w:before="200" w:after="120"/>
        <w:rPr>
          <w:rFonts w:cs="Times New Roman"/>
          <w:color w:val="000000"/>
        </w:rPr>
      </w:pPr>
      <w:r>
        <w:rPr>
          <w:rFonts w:eastAsia="Times New Roman" w:cs="Times New Roman"/>
          <w:b/>
          <w:color w:val="000000"/>
        </w:rPr>
        <w:t>Chavez-Rosales S,</w:t>
      </w:r>
      <w:r>
        <w:rPr>
          <w:rFonts w:eastAsia="Times New Roman" w:cs="Times New Roman"/>
          <w:color w:val="000000"/>
        </w:rPr>
        <w:t xml:space="preserve"> </w:t>
      </w:r>
      <w:r>
        <w:rPr>
          <w:rFonts w:eastAsia="Times New Roman" w:cs="Times New Roman"/>
          <w:b/>
          <w:color w:val="000000"/>
        </w:rPr>
        <w:t>Sigourney D.</w:t>
      </w:r>
      <w:r>
        <w:rPr>
          <w:rFonts w:eastAsia="Times New Roman" w:cs="Times New Roman"/>
          <w:color w:val="000000"/>
        </w:rPr>
        <w:t xml:space="preserve"> 2017. Habitat Density Models for Cetaceans in the Atlantic: A Brief Overview of the AMAPPS Modeling Efforts. Presentation at the Density Modeling (DenMod) workshop; Halifax, Nova Scotia; October 2017.</w:t>
      </w:r>
    </w:p>
    <w:p>
      <w:pPr>
        <w:pStyle w:val="ListParagraph"/>
        <w:numPr>
          <w:ilvl w:val="0"/>
          <w:numId w:val="8"/>
        </w:numPr>
        <w:pBdr/>
        <w:spacing w:before="200" w:after="120"/>
        <w:rPr>
          <w:rFonts w:cs="Times New Roman"/>
          <w:color w:val="000000"/>
        </w:rPr>
      </w:pPr>
      <w:r>
        <w:rPr>
          <w:rFonts w:eastAsia="Times New Roman" w:cs="Times New Roman"/>
          <w:b/>
        </w:rPr>
        <w:t>Cholewiak D</w:t>
      </w:r>
      <w:r>
        <w:rPr>
          <w:rFonts w:eastAsia="Times New Roman" w:cs="Times New Roman"/>
        </w:rPr>
        <w:t xml:space="preserve">, </w:t>
      </w:r>
      <w:r>
        <w:rPr>
          <w:rFonts w:eastAsia="Times New Roman" w:cs="Times New Roman"/>
          <w:b/>
        </w:rPr>
        <w:t>DeAngelis A</w:t>
      </w:r>
      <w:r>
        <w:rPr>
          <w:rFonts w:eastAsia="Times New Roman" w:cs="Times New Roman"/>
        </w:rPr>
        <w:t xml:space="preserve">, </w:t>
      </w:r>
      <w:r>
        <w:rPr>
          <w:rFonts w:eastAsia="Times New Roman" w:cs="Times New Roman"/>
          <w:b/>
        </w:rPr>
        <w:t>Palka D</w:t>
      </w:r>
      <w:r>
        <w:rPr>
          <w:rFonts w:eastAsia="Times New Roman" w:cs="Times New Roman"/>
        </w:rPr>
        <w:t xml:space="preserve">, Corkeron P, </w:t>
      </w:r>
      <w:r>
        <w:rPr>
          <w:rFonts w:eastAsia="Times New Roman" w:cs="Times New Roman"/>
          <w:b/>
        </w:rPr>
        <w:t>Van Parijs SM</w:t>
      </w:r>
      <w:r>
        <w:rPr>
          <w:rFonts w:eastAsia="Times New Roman" w:cs="Times New Roman"/>
        </w:rPr>
        <w:t>. 2017. Beaked whales demonstrate a marked response to the use of shipboard echosounders.  Presentation at the 22nd Biennial Conference on the Biology of Marine Mammals; Halifax, Nova Scotia; October 2017.</w:t>
      </w:r>
    </w:p>
    <w:p>
      <w:pPr>
        <w:pStyle w:val="ListParagraph"/>
        <w:numPr>
          <w:ilvl w:val="0"/>
          <w:numId w:val="8"/>
        </w:numPr>
        <w:pBdr/>
        <w:spacing w:before="200" w:after="120"/>
        <w:rPr>
          <w:rFonts w:cs="Times New Roman"/>
          <w:color w:val="000000"/>
        </w:rPr>
      </w:pPr>
      <w:r>
        <w:rPr>
          <w:rFonts w:eastAsia="Times New Roman" w:cs="Times New Roman"/>
          <w:b/>
          <w:color w:val="000000"/>
        </w:rPr>
        <w:t xml:space="preserve">DeAnglesis AI, VanParijs S, Palka D, Cholewiak D. </w:t>
      </w:r>
      <w:r>
        <w:rPr>
          <w:rFonts w:eastAsia="Times New Roman" w:cs="Times New Roman"/>
          <w:color w:val="000000"/>
        </w:rPr>
        <w:t xml:space="preserve">2017. Is it truly Trues? First description of True’s beaked whale clicks. </w:t>
      </w:r>
      <w:r>
        <w:rPr>
          <w:rFonts w:eastAsia="Times New Roman" w:cs="Times New Roman"/>
        </w:rPr>
        <w:t>Presentation at the 22nd</w:t>
      </w:r>
      <w:r>
        <w:rPr>
          <w:rFonts w:eastAsia="Times New Roman" w:cs="Times New Roman"/>
          <w:color w:val="000000"/>
        </w:rPr>
        <w:t xml:space="preserve"> Biennial Conference on the Biology of Marine Mammals; Halifax, Nova Scotia; October 2017.</w:t>
      </w:r>
    </w:p>
    <w:p>
      <w:pPr>
        <w:pStyle w:val="ListParagraph"/>
        <w:numPr>
          <w:ilvl w:val="0"/>
          <w:numId w:val="8"/>
        </w:numPr>
        <w:pBdr/>
        <w:spacing w:before="200" w:after="120"/>
        <w:rPr>
          <w:rFonts w:cs="Times New Roman"/>
          <w:color w:val="000000"/>
        </w:rPr>
      </w:pPr>
      <w:r>
        <w:rPr>
          <w:rFonts w:eastAsia="Times New Roman" w:cs="Times New Roman"/>
          <w:b/>
          <w:color w:val="000000"/>
        </w:rPr>
        <w:t>Haas H</w:t>
      </w:r>
      <w:r>
        <w:rPr>
          <w:rFonts w:eastAsia="Times New Roman" w:cs="Times New Roman"/>
          <w:color w:val="000000"/>
        </w:rPr>
        <w:t>.  2018. Collaborative Turtle Research in the Greater Atlantic Region. Presentation at the New York Bight Sea Turtle Workshop; New York; 30 January 2018.</w:t>
      </w:r>
    </w:p>
    <w:p>
      <w:pPr>
        <w:pStyle w:val="ListParagraph"/>
        <w:numPr>
          <w:ilvl w:val="0"/>
          <w:numId w:val="8"/>
        </w:numPr>
        <w:pBdr/>
        <w:spacing w:before="200" w:after="120"/>
        <w:rPr>
          <w:rFonts w:cs="Times New Roman"/>
          <w:color w:val="000000"/>
        </w:rPr>
      </w:pPr>
      <w:r>
        <w:rPr>
          <w:rFonts w:eastAsia="Times New Roman" w:cs="Times New Roman"/>
          <w:color w:val="000000"/>
        </w:rPr>
        <w:t>Hauff MJ, Llopiz JK, Blanco-Bercial L, Bucklin A. 2015. Gelatinous prey of fishes: qPCR analysis of an overlooked pathway in mesopelagic foodwebs. Presentation at ASLO Aquatic Sciences Meeting; Grenada, Spain; 22-27 February 2015.</w:t>
      </w:r>
    </w:p>
    <w:p>
      <w:pPr>
        <w:pStyle w:val="ListParagraph"/>
        <w:numPr>
          <w:ilvl w:val="0"/>
          <w:numId w:val="8"/>
        </w:numPr>
        <w:pBdr/>
        <w:spacing w:before="200" w:after="120"/>
        <w:rPr>
          <w:rFonts w:cs="Times New Roman"/>
          <w:color w:val="000000"/>
        </w:rPr>
      </w:pPr>
      <w:r>
        <w:rPr>
          <w:rFonts w:eastAsia="Times New Roman" w:cs="Times New Roman"/>
          <w:color w:val="000000"/>
        </w:rPr>
        <w:t>Hernandez C, Richardson D, Rypina, I, Chen K, Pratt L, Llopiz, J. Larval habitat suitability for Atlantic bluefin tuna spawned in the Slope Sea. Poster at Ocean Sciences Meeting; Portland, Oregon; 12-16 February 2018.</w:t>
      </w:r>
    </w:p>
    <w:p>
      <w:pPr>
        <w:pStyle w:val="ListParagraph"/>
        <w:numPr>
          <w:ilvl w:val="0"/>
          <w:numId w:val="8"/>
        </w:numPr>
        <w:pBdr/>
        <w:spacing w:before="200" w:after="120"/>
        <w:rPr>
          <w:rFonts w:cs="Times New Roman"/>
          <w:color w:val="000000"/>
        </w:rPr>
      </w:pPr>
      <w:r>
        <w:rPr>
          <w:rFonts w:eastAsia="Times New Roman" w:cs="Times New Roman"/>
          <w:color w:val="000000"/>
        </w:rPr>
        <w:t>Hernandez C, Richardson D, Rypina I, Chen K, Pratt L, Llopez J. Larval Habitat Suitability for Atlantic Bluefin Tuna Spawned in the Slope Sea. Presented at the summer meeting of the Southern NE Chapter of the American Fisheries Society; 28 June 2018.</w:t>
      </w:r>
    </w:p>
    <w:p>
      <w:pPr>
        <w:pStyle w:val="ListParagraph"/>
        <w:numPr>
          <w:ilvl w:val="0"/>
          <w:numId w:val="8"/>
        </w:numPr>
        <w:pBdr/>
        <w:spacing w:before="200" w:after="120"/>
        <w:rPr>
          <w:rFonts w:cs="Times New Roman"/>
          <w:color w:val="000000"/>
        </w:rPr>
      </w:pPr>
      <w:r>
        <w:rPr>
          <w:rFonts w:eastAsia="Times New Roman" w:cs="Times New Roman"/>
          <w:b/>
          <w:color w:val="000000"/>
        </w:rPr>
        <w:t>Izzi A</w:t>
      </w:r>
      <w:r>
        <w:rPr>
          <w:rFonts w:eastAsia="Times New Roman" w:cs="Times New Roman"/>
          <w:color w:val="000000"/>
        </w:rPr>
        <w:t xml:space="preserve">, Valtierra R, </w:t>
      </w:r>
      <w:r>
        <w:rPr>
          <w:rFonts w:eastAsia="Times New Roman" w:cs="Times New Roman"/>
          <w:b/>
          <w:color w:val="000000"/>
        </w:rPr>
        <w:t>Van Parijs SM</w:t>
      </w:r>
      <w:r>
        <w:rPr>
          <w:rFonts w:eastAsia="Times New Roman" w:cs="Times New Roman"/>
          <w:color w:val="000000"/>
        </w:rPr>
        <w:t xml:space="preserve">, </w:t>
      </w:r>
      <w:r>
        <w:rPr>
          <w:rFonts w:eastAsia="Times New Roman" w:cs="Times New Roman"/>
          <w:b/>
          <w:color w:val="000000"/>
        </w:rPr>
        <w:t>Cholewiak D</w:t>
      </w:r>
      <w:r>
        <w:rPr>
          <w:rFonts w:eastAsia="Times New Roman" w:cs="Times New Roman"/>
          <w:color w:val="000000"/>
        </w:rPr>
        <w:t xml:space="preserve">. 2015. Using multipath arrivals to obtain three-dimensional localizations for beaked whales on acoustic line transect surveys. </w:t>
      </w:r>
      <w:r>
        <w:rPr>
          <w:rFonts w:eastAsia="Times New Roman" w:cs="Times New Roman"/>
        </w:rPr>
        <w:t>Presentation at the 21st</w:t>
      </w:r>
      <w:r>
        <w:rPr>
          <w:rFonts w:eastAsia="Times New Roman" w:cs="Times New Roman"/>
          <w:color w:val="000000"/>
        </w:rPr>
        <w:t xml:space="preserve"> Biennial Conference on the Biology of Marine Mammals; San Diego, CA; 13-18 Dec 2015. </w:t>
      </w:r>
    </w:p>
    <w:p>
      <w:pPr>
        <w:pStyle w:val="ListParagraph"/>
        <w:numPr>
          <w:ilvl w:val="0"/>
          <w:numId w:val="8"/>
        </w:numPr>
        <w:pBdr/>
        <w:spacing w:before="200" w:after="120"/>
        <w:rPr>
          <w:rFonts w:cs="Times New Roman"/>
          <w:color w:val="000000"/>
        </w:rPr>
      </w:pPr>
      <w:r>
        <w:rPr>
          <w:rFonts w:eastAsia="Times New Roman" w:cs="Times New Roman"/>
          <w:b/>
          <w:color w:val="000000"/>
        </w:rPr>
        <w:t>LaBrecque E</w:t>
      </w:r>
      <w:r>
        <w:rPr>
          <w:rFonts w:eastAsia="Times New Roman" w:cs="Times New Roman"/>
          <w:color w:val="000000"/>
        </w:rPr>
        <w:t>, Lawson G, Halpin P. 2016. Fronts and fine scale distributions of three cetacean species within the dynamic Mid-Atlantic Bight Shelf break system. Ocean Sciences Meeting; 21 – 26 Feb 2016.</w:t>
      </w:r>
    </w:p>
    <w:p>
      <w:pPr>
        <w:pStyle w:val="ListParagraph"/>
        <w:numPr>
          <w:ilvl w:val="0"/>
          <w:numId w:val="8"/>
        </w:numPr>
        <w:pBdr/>
        <w:spacing w:before="200" w:after="120"/>
        <w:rPr>
          <w:rFonts w:cs="Times New Roman"/>
          <w:color w:val="000000"/>
        </w:rPr>
      </w:pPr>
      <w:r>
        <w:rPr>
          <w:rFonts w:eastAsia="Times New Roman" w:cs="Times New Roman"/>
          <w:b/>
          <w:color w:val="000000"/>
        </w:rPr>
        <w:t>LaBrecque E</w:t>
      </w:r>
      <w:r>
        <w:rPr>
          <w:rFonts w:eastAsia="Times New Roman" w:cs="Times New Roman"/>
          <w:color w:val="000000"/>
        </w:rPr>
        <w:t xml:space="preserve">, </w:t>
      </w:r>
      <w:r>
        <w:rPr>
          <w:rFonts w:eastAsia="Times New Roman" w:cs="Times New Roman"/>
          <w:b/>
          <w:color w:val="000000"/>
        </w:rPr>
        <w:t>Palka D</w:t>
      </w:r>
      <w:r>
        <w:rPr>
          <w:rFonts w:eastAsia="Times New Roman" w:cs="Times New Roman"/>
          <w:color w:val="000000"/>
        </w:rPr>
        <w:t>, Lawson G, Halpin P. 2015. Cetaceans at the shelf break: fine scale habitat analysis of three cetacean species in the Mid-Atlantic Bight. 21</w:t>
      </w:r>
      <w:r>
        <w:rPr>
          <w:rFonts w:eastAsia="Times New Roman" w:cs="Times New Roman"/>
          <w:color w:val="000000"/>
          <w:vertAlign w:val="superscript"/>
        </w:rPr>
        <w:t>st</w:t>
      </w:r>
      <w:r>
        <w:rPr>
          <w:rFonts w:eastAsia="Times New Roman" w:cs="Times New Roman"/>
          <w:color w:val="000000"/>
        </w:rPr>
        <w:t xml:space="preserve"> Biennial Conference on the Biology of Marine Mammals; 13 – 18 Dec 2015. </w:t>
        <w:tab/>
      </w:r>
    </w:p>
    <w:p>
      <w:pPr>
        <w:pStyle w:val="ListParagraph"/>
        <w:numPr>
          <w:ilvl w:val="0"/>
          <w:numId w:val="8"/>
        </w:numPr>
        <w:pBdr/>
        <w:spacing w:before="200" w:after="120"/>
        <w:rPr/>
      </w:pPr>
      <w:r>
        <w:rPr>
          <w:rFonts w:eastAsia="Times New Roman" w:cs="Times New Roman"/>
          <w:b/>
          <w:color w:val="000000"/>
        </w:rPr>
        <w:t>Palka DL</w:t>
      </w:r>
      <w:r>
        <w:rPr>
          <w:rFonts w:eastAsia="Times New Roman" w:cs="Times New Roman"/>
          <w:color w:val="000000"/>
        </w:rPr>
        <w:t>.</w:t>
      </w:r>
      <w:r>
        <w:rPr>
          <w:rFonts w:eastAsia="Times New Roman" w:cs="Times New Roman"/>
          <w:b/>
          <w:color w:val="000000"/>
        </w:rPr>
        <w:t xml:space="preserve"> </w:t>
      </w:r>
      <w:r>
        <w:rPr>
          <w:rFonts w:eastAsia="Times New Roman" w:cs="Times New Roman"/>
          <w:color w:val="000000"/>
        </w:rPr>
        <w:t>2016.</w:t>
      </w:r>
      <w:r>
        <w:rPr>
          <w:rFonts w:eastAsia="Times New Roman" w:cs="Times New Roman"/>
          <w:b/>
          <w:color w:val="000000"/>
        </w:rPr>
        <w:t xml:space="preserve"> </w:t>
      </w:r>
      <w:r>
        <w:rPr>
          <w:rFonts w:eastAsia="Times New Roman" w:cs="Times New Roman"/>
          <w:color w:val="000000"/>
        </w:rPr>
        <w:t>Atlantic Marine Assessment Program for Protected Species.</w:t>
      </w:r>
      <w:r>
        <w:rPr>
          <w:rFonts w:eastAsia="Times New Roman" w:cs="Times New Roman"/>
          <w:b/>
          <w:color w:val="000000"/>
        </w:rPr>
        <w:t xml:space="preserve"> </w:t>
      </w:r>
      <w:r>
        <w:rPr>
          <w:rFonts w:eastAsia="Times New Roman" w:cs="Times New Roman"/>
          <w:color w:val="000000"/>
        </w:rPr>
        <w:t xml:space="preserve">Presentation at the </w:t>
      </w:r>
      <w:hyperlink r:id="rId31">
        <w:r>
          <w:rPr>
            <w:webHidden/>
            <w:rStyle w:val="InternetLink"/>
            <w:rFonts w:eastAsia="Times New Roman" w:cs="Times New Roman"/>
          </w:rPr>
          <w:t>Proceedings to the Atlantic Ocean Energy and Mineral Science Forum</w:t>
        </w:r>
      </w:hyperlink>
      <w:r>
        <w:rPr>
          <w:rFonts w:eastAsia="Times New Roman" w:cs="Times New Roman"/>
          <w:color w:val="000000"/>
        </w:rPr>
        <w:t>; Sterling, VA; 16-17 November 2016.</w:t>
      </w:r>
    </w:p>
    <w:p>
      <w:pPr>
        <w:pStyle w:val="ListParagraph"/>
        <w:numPr>
          <w:ilvl w:val="0"/>
          <w:numId w:val="8"/>
        </w:numPr>
        <w:pBdr/>
        <w:spacing w:before="200" w:after="120"/>
        <w:rPr/>
      </w:pPr>
      <w:r>
        <w:rPr>
          <w:rFonts w:eastAsia="Times New Roman" w:cs="Times New Roman"/>
          <w:b/>
          <w:color w:val="000000"/>
        </w:rPr>
        <w:t>Palka DL</w:t>
      </w:r>
      <w:r>
        <w:rPr>
          <w:rFonts w:eastAsia="Times New Roman" w:cs="Times New Roman"/>
          <w:color w:val="000000"/>
        </w:rPr>
        <w:t>. 2017. Atlantic Marine Assessment Program for Protected Species. Presentation at to the “</w:t>
      </w:r>
      <w:hyperlink r:id="rId32">
        <w:r>
          <w:rPr>
            <w:webHidden/>
            <w:rStyle w:val="InternetLink"/>
            <w:rFonts w:eastAsia="Times New Roman" w:cs="Times New Roman"/>
            <w:color w:val="0563C1"/>
            <w:u w:val="single"/>
          </w:rPr>
          <w:t>Best Management Practices Workshop</w:t>
        </w:r>
      </w:hyperlink>
      <w:r>
        <w:rPr>
          <w:rFonts w:eastAsia="Times New Roman" w:cs="Times New Roman"/>
          <w:color w:val="000000"/>
        </w:rPr>
        <w:t xml:space="preserve"> for Atlantic Offshore Wind Facilities and Marine Protected Species”; Silver Spring, MD; March 2017. </w:t>
      </w:r>
    </w:p>
    <w:p>
      <w:pPr>
        <w:pStyle w:val="ListParagraph"/>
        <w:numPr>
          <w:ilvl w:val="0"/>
          <w:numId w:val="8"/>
        </w:numPr>
        <w:pBdr/>
        <w:spacing w:before="200" w:after="120"/>
        <w:rPr>
          <w:rFonts w:cs="Times New Roman"/>
          <w:color w:val="000000"/>
        </w:rPr>
      </w:pPr>
      <w:r>
        <w:rPr>
          <w:rFonts w:eastAsia="Times New Roman" w:cs="Times New Roman"/>
          <w:b/>
          <w:color w:val="000000"/>
        </w:rPr>
        <w:t>Palka DL</w:t>
      </w:r>
      <w:r>
        <w:rPr>
          <w:rFonts w:eastAsia="Times New Roman" w:cs="Times New Roman"/>
          <w:color w:val="000000"/>
        </w:rPr>
        <w:t xml:space="preserve">, </w:t>
      </w:r>
      <w:r>
        <w:rPr>
          <w:rFonts w:eastAsia="Times New Roman" w:cs="Times New Roman"/>
          <w:b/>
          <w:color w:val="000000"/>
        </w:rPr>
        <w:t>VanParijs S</w:t>
      </w:r>
      <w:r>
        <w:rPr>
          <w:rFonts w:eastAsia="Times New Roman" w:cs="Times New Roman"/>
          <w:color w:val="000000"/>
        </w:rPr>
        <w:t>. 2018. Update on AMAPPS with focus on work in New York area.  Presentation at the First Annual New York Bight Whale Monitoring Workshop; East Setauket, NY; 13 June 2018.</w:t>
      </w:r>
    </w:p>
    <w:p>
      <w:pPr>
        <w:pStyle w:val="ListParagraph"/>
        <w:numPr>
          <w:ilvl w:val="0"/>
          <w:numId w:val="8"/>
        </w:numPr>
        <w:pBdr/>
        <w:spacing w:before="200" w:after="120"/>
        <w:rPr>
          <w:rFonts w:cs="Times New Roman"/>
          <w:color w:val="000000"/>
        </w:rPr>
      </w:pPr>
      <w:r>
        <w:rPr>
          <w:rFonts w:eastAsia="Times New Roman" w:cs="Times New Roman"/>
          <w:b/>
          <w:color w:val="000000"/>
        </w:rPr>
        <w:t>Palka DL</w:t>
      </w:r>
      <w:r>
        <w:rPr>
          <w:rFonts w:eastAsia="Times New Roman" w:cs="Times New Roman"/>
          <w:color w:val="000000"/>
        </w:rPr>
        <w:t>, Warden M. 2017.  Accounting for availability bias in line transect abundance estimates.  Poster at Biennial Conference on the Biology of Marine Mammals; Halifax, Nova Scotia; October 2017.</w:t>
      </w:r>
    </w:p>
    <w:p>
      <w:pPr>
        <w:pStyle w:val="ListParagraph"/>
        <w:numPr>
          <w:ilvl w:val="0"/>
          <w:numId w:val="8"/>
        </w:numPr>
        <w:pBdr/>
        <w:spacing w:before="200" w:after="120"/>
        <w:rPr>
          <w:rFonts w:cs="Times New Roman"/>
          <w:color w:val="000000"/>
        </w:rPr>
      </w:pPr>
      <w:r>
        <w:rPr>
          <w:rFonts w:eastAsia="Times New Roman" w:cs="Times New Roman"/>
          <w:color w:val="000000"/>
        </w:rPr>
        <w:t xml:space="preserve">Richardson D, Marancik K, Hernandez C, </w:t>
      </w:r>
      <w:r>
        <w:rPr>
          <w:rFonts w:eastAsia="Times New Roman" w:cs="Times New Roman"/>
          <w:b/>
          <w:color w:val="000000"/>
        </w:rPr>
        <w:t>Broughton E</w:t>
      </w:r>
      <w:r>
        <w:rPr>
          <w:rFonts w:eastAsia="Times New Roman" w:cs="Times New Roman"/>
          <w:color w:val="000000"/>
        </w:rPr>
        <w:t>, Walsh H. 2018. Atlantic Tuna spawning off the Northeast US. 2018. Presentation at the summer meeting of the Southern NE Chapter of the American Fisheries Society; 28 June 2018.</w:t>
      </w:r>
    </w:p>
    <w:p>
      <w:pPr>
        <w:pStyle w:val="ListParagraph"/>
        <w:numPr>
          <w:ilvl w:val="0"/>
          <w:numId w:val="8"/>
        </w:numPr>
        <w:pBdr/>
        <w:spacing w:before="200" w:after="120"/>
        <w:rPr>
          <w:rFonts w:cs="Times New Roman"/>
          <w:color w:val="000000"/>
        </w:rPr>
      </w:pPr>
      <w:r>
        <w:rPr>
          <w:rFonts w:eastAsia="Times New Roman" w:cs="Times New Roman"/>
          <w:b/>
          <w:color w:val="000000"/>
        </w:rPr>
        <w:t>Sigourney D</w:t>
      </w:r>
      <w:r>
        <w:rPr>
          <w:rFonts w:eastAsia="Times New Roman" w:cs="Times New Roman"/>
          <w:color w:val="000000"/>
        </w:rPr>
        <w:t xml:space="preserve">, </w:t>
      </w:r>
      <w:r>
        <w:rPr>
          <w:rFonts w:eastAsia="Times New Roman" w:cs="Times New Roman"/>
          <w:b/>
          <w:color w:val="000000"/>
        </w:rPr>
        <w:t>Chavez-Rosales S</w:t>
      </w:r>
      <w:r>
        <w:rPr>
          <w:rFonts w:eastAsia="Times New Roman" w:cs="Times New Roman"/>
          <w:color w:val="000000"/>
        </w:rPr>
        <w:t>,</w:t>
      </w:r>
      <w:r>
        <w:rPr>
          <w:rFonts w:eastAsia="Times New Roman" w:cs="Times New Roman"/>
          <w:b/>
          <w:color w:val="000000"/>
        </w:rPr>
        <w:t xml:space="preserve"> Palka D</w:t>
      </w:r>
      <w:r>
        <w:rPr>
          <w:rFonts w:eastAsia="Times New Roman" w:cs="Times New Roman"/>
          <w:color w:val="000000"/>
        </w:rPr>
        <w:t>,</w:t>
      </w:r>
      <w:r>
        <w:rPr>
          <w:rFonts w:eastAsia="Times New Roman" w:cs="Times New Roman"/>
          <w:b/>
          <w:color w:val="000000"/>
        </w:rPr>
        <w:t xml:space="preserve"> Lance Garrison L</w:t>
      </w:r>
      <w:r>
        <w:rPr>
          <w:rFonts w:eastAsia="Times New Roman" w:cs="Times New Roman"/>
          <w:color w:val="000000"/>
        </w:rPr>
        <w:t>,</w:t>
      </w:r>
      <w:r>
        <w:rPr>
          <w:rFonts w:eastAsia="Times New Roman" w:cs="Times New Roman"/>
          <w:b/>
          <w:color w:val="000000"/>
        </w:rPr>
        <w:t xml:space="preserve"> Josephson E</w:t>
      </w:r>
      <w:r>
        <w:rPr>
          <w:rFonts w:eastAsia="Times New Roman" w:cs="Times New Roman"/>
          <w:color w:val="000000"/>
        </w:rPr>
        <w:t>.  2017. Fitting a species distribution model to line transect data of humpback whales (</w:t>
      </w:r>
      <w:r>
        <w:rPr>
          <w:rFonts w:eastAsia="Times New Roman" w:cs="Times New Roman"/>
          <w:i/>
          <w:color w:val="000000"/>
        </w:rPr>
        <w:t>Megaptera novaeangliae</w:t>
      </w:r>
      <w:r>
        <w:rPr>
          <w:rFonts w:eastAsia="Times New Roman" w:cs="Times New Roman"/>
          <w:color w:val="000000"/>
        </w:rPr>
        <w:t>) in the western Atlantic using a Bayesian hierarchical framework: Implications for uncertainty.  Presentation at the Biennial Conference on the Biology of Marine Mammals; Halifax, Nova Scotia; October 2017.</w:t>
      </w:r>
    </w:p>
    <w:p>
      <w:pPr>
        <w:pStyle w:val="ListParagraph"/>
        <w:numPr>
          <w:ilvl w:val="0"/>
          <w:numId w:val="8"/>
        </w:numPr>
        <w:pBdr/>
        <w:spacing w:before="200" w:after="120"/>
        <w:rPr>
          <w:rFonts w:cs="Times New Roman"/>
          <w:color w:val="000000"/>
        </w:rPr>
      </w:pPr>
      <w:r>
        <w:rPr>
          <w:rFonts w:eastAsia="Times New Roman" w:cs="Times New Roman"/>
          <w:b/>
          <w:color w:val="000000"/>
        </w:rPr>
        <w:t>Sigourney DB</w:t>
      </w:r>
      <w:r>
        <w:rPr>
          <w:rFonts w:eastAsia="Times New Roman" w:cs="Times New Roman"/>
          <w:color w:val="000000"/>
        </w:rPr>
        <w:t xml:space="preserve">, </w:t>
      </w:r>
      <w:r>
        <w:rPr>
          <w:rFonts w:eastAsia="Times New Roman" w:cs="Times New Roman"/>
          <w:b/>
          <w:color w:val="000000"/>
        </w:rPr>
        <w:t>Cholewiak D</w:t>
      </w:r>
      <w:r>
        <w:rPr>
          <w:rFonts w:eastAsia="Times New Roman" w:cs="Times New Roman"/>
          <w:color w:val="000000"/>
        </w:rPr>
        <w:t xml:space="preserve">, </w:t>
      </w:r>
      <w:r>
        <w:rPr>
          <w:rFonts w:eastAsia="Times New Roman" w:cs="Times New Roman"/>
          <w:b/>
          <w:color w:val="000000"/>
        </w:rPr>
        <w:t>Palka D</w:t>
      </w:r>
      <w:r>
        <w:rPr>
          <w:rFonts w:eastAsia="Times New Roman" w:cs="Times New Roman"/>
          <w:color w:val="000000"/>
        </w:rPr>
        <w:t>. Integrating passive acoustic data with visual line transect surveys  to refine population estimates and estimate availability bias for sperm whales (</w:t>
      </w:r>
      <w:r>
        <w:rPr>
          <w:rFonts w:eastAsia="Times New Roman" w:cs="Times New Roman"/>
          <w:i/>
          <w:color w:val="000000"/>
        </w:rPr>
        <w:t>Physeter macrocephalus)</w:t>
      </w:r>
      <w:r>
        <w:rPr>
          <w:rFonts w:eastAsia="Times New Roman" w:cs="Times New Roman"/>
          <w:color w:val="000000"/>
        </w:rPr>
        <w:t>. Presentation at the S&amp;T Protected Species Toolbox mini-symposium; San Diego, CA; 1 March 2018.</w:t>
      </w:r>
    </w:p>
    <w:p>
      <w:pPr>
        <w:pStyle w:val="ListParagraph"/>
        <w:numPr>
          <w:ilvl w:val="0"/>
          <w:numId w:val="8"/>
        </w:numPr>
        <w:pBdr/>
        <w:spacing w:before="200" w:after="120"/>
        <w:rPr/>
      </w:pPr>
      <w:r>
        <w:rPr>
          <w:rFonts w:eastAsia="Times New Roman" w:cs="Times New Roman"/>
          <w:b/>
          <w:color w:val="000000"/>
        </w:rPr>
        <w:t>Van Parijs SM</w:t>
      </w:r>
      <w:r>
        <w:rPr>
          <w:rFonts w:eastAsia="Times New Roman" w:cs="Times New Roman"/>
          <w:color w:val="000000"/>
        </w:rPr>
        <w:t xml:space="preserve">. 2016. Migratory movements of marine mammals from historic acoustic measurements. Presentation at the </w:t>
      </w:r>
      <w:hyperlink r:id="rId33">
        <w:r>
          <w:rPr>
            <w:webHidden/>
            <w:rStyle w:val="InternetLink"/>
            <w:rFonts w:eastAsia="Times New Roman" w:cs="Times New Roman"/>
          </w:rPr>
          <w:t>Proceedings to the Atlantic Ocean Energy and Mineral Science Forum</w:t>
        </w:r>
      </w:hyperlink>
      <w:r>
        <w:rPr>
          <w:rFonts w:eastAsia="Times New Roman" w:cs="Times New Roman"/>
          <w:color w:val="000000"/>
        </w:rPr>
        <w:t>; Sterling, VA; November 16-17, 2016.</w:t>
      </w:r>
    </w:p>
    <w:p>
      <w:pPr>
        <w:pStyle w:val="ListParagraph"/>
        <w:numPr>
          <w:ilvl w:val="0"/>
          <w:numId w:val="8"/>
        </w:numPr>
        <w:pBdr/>
        <w:spacing w:before="200" w:after="120"/>
        <w:rPr/>
      </w:pPr>
      <w:r>
        <w:rPr>
          <w:rFonts w:eastAsia="Times New Roman" w:cs="Times New Roman"/>
          <w:b/>
          <w:color w:val="000000"/>
        </w:rPr>
        <w:t>VanParijs SM</w:t>
      </w:r>
      <w:r>
        <w:rPr>
          <w:rFonts w:eastAsia="Times New Roman" w:cs="Times New Roman"/>
          <w:color w:val="000000"/>
        </w:rPr>
        <w:t>. 2017. Atlantic passive acoustic monitoring of soundscapes. Presentation at the “</w:t>
      </w:r>
      <w:hyperlink r:id="rId34">
        <w:r>
          <w:rPr>
            <w:webHidden/>
            <w:rStyle w:val="InternetLink"/>
            <w:rFonts w:eastAsia="Times New Roman" w:cs="Times New Roman"/>
            <w:color w:val="0563C1"/>
            <w:u w:val="single"/>
          </w:rPr>
          <w:t>Best Management Practices Workshop</w:t>
        </w:r>
      </w:hyperlink>
      <w:r>
        <w:rPr>
          <w:rFonts w:eastAsia="Times New Roman" w:cs="Times New Roman"/>
          <w:color w:val="000000"/>
        </w:rPr>
        <w:t xml:space="preserve"> for Atlantic Offshore Wind Facilities and Marine Protected Species”; Silver Spring, MD; March 2017.</w:t>
      </w:r>
    </w:p>
    <w:p>
      <w:pPr>
        <w:pStyle w:val="ListParagraph"/>
        <w:numPr>
          <w:ilvl w:val="0"/>
          <w:numId w:val="8"/>
        </w:numPr>
        <w:pBdr/>
        <w:spacing w:before="200" w:after="120"/>
        <w:rPr>
          <w:rFonts w:cs="Times New Roman"/>
          <w:color w:val="000000"/>
        </w:rPr>
      </w:pPr>
      <w:r>
        <w:rPr>
          <w:rFonts w:eastAsia="Times New Roman" w:cs="Times New Roman"/>
          <w:color w:val="000000"/>
        </w:rPr>
        <w:t xml:space="preserve">Virgili AV, Authier M, Cadeira J, Canadas A, Cole T, Corkeron P, Doremus LD, Di-Meglio N, Dunn C, Dunn T, Hammond P, </w:t>
      </w:r>
      <w:r>
        <w:rPr>
          <w:rFonts w:eastAsia="Times New Roman" w:cs="Times New Roman"/>
          <w:b/>
          <w:color w:val="000000"/>
        </w:rPr>
        <w:t>Josephson E</w:t>
      </w:r>
      <w:r>
        <w:rPr>
          <w:rFonts w:eastAsia="Times New Roman" w:cs="Times New Roman"/>
          <w:color w:val="000000"/>
        </w:rPr>
        <w:t xml:space="preserve">, Laran S, Lewis M, Louzao M, Luiz L, Mannocci L, Moscrop A, </w:t>
      </w:r>
      <w:r>
        <w:rPr>
          <w:rFonts w:eastAsia="Times New Roman" w:cs="Times New Roman"/>
          <w:b/>
          <w:color w:val="000000"/>
        </w:rPr>
        <w:t>Palka D</w:t>
      </w:r>
      <w:r>
        <w:rPr>
          <w:rFonts w:eastAsia="Times New Roman" w:cs="Times New Roman"/>
          <w:color w:val="000000"/>
        </w:rPr>
        <w:t>, Panigada S, Pettex E, Roberts J, Santo MB, VanCanneyt O, Vazquez Bonales A, Monestiez P, Ridoux V. 2017. Basin wide approach, combined datasets and gap analyses: Options to overcome the lack of sightings data on rare cetacean species. Focus is on deep divers (beaked and sperm whales). Presentation at European Cetacean Society meeting; Denmark; 29 April – 3 May 2017.</w:t>
      </w:r>
    </w:p>
    <w:p>
      <w:pPr>
        <w:pStyle w:val="ListParagraph"/>
        <w:numPr>
          <w:ilvl w:val="0"/>
          <w:numId w:val="8"/>
        </w:numPr>
        <w:pBdr/>
        <w:spacing w:before="200" w:after="120"/>
        <w:rPr>
          <w:rFonts w:cs="Times New Roman"/>
          <w:color w:val="000000"/>
        </w:rPr>
      </w:pPr>
      <w:r>
        <w:rPr>
          <w:rFonts w:eastAsia="Times New Roman" w:cs="Times New Roman"/>
          <w:b/>
          <w:color w:val="000000"/>
        </w:rPr>
        <w:t>Winton M</w:t>
      </w:r>
      <w:r>
        <w:rPr>
          <w:rFonts w:eastAsia="Times New Roman" w:cs="Times New Roman"/>
          <w:color w:val="000000"/>
        </w:rPr>
        <w:t xml:space="preserve">, Fay G, </w:t>
      </w:r>
      <w:r>
        <w:rPr>
          <w:rFonts w:eastAsia="Times New Roman" w:cs="Times New Roman"/>
          <w:b/>
          <w:color w:val="000000"/>
        </w:rPr>
        <w:t>Haas H</w:t>
      </w:r>
      <w:r>
        <w:rPr>
          <w:rFonts w:eastAsia="Times New Roman" w:cs="Times New Roman"/>
          <w:color w:val="000000"/>
        </w:rPr>
        <w:t xml:space="preserve">, Arendt M, Barco S, James M, </w:t>
      </w:r>
      <w:r>
        <w:rPr>
          <w:rFonts w:eastAsia="Times New Roman" w:cs="Times New Roman"/>
          <w:b/>
          <w:color w:val="000000"/>
        </w:rPr>
        <w:t>Sasso C</w:t>
      </w:r>
      <w:r>
        <w:rPr>
          <w:rFonts w:eastAsia="Times New Roman" w:cs="Times New Roman"/>
          <w:color w:val="000000"/>
        </w:rPr>
        <w:t>, Smolowitz R. 2017. Estimating loggerhead sea turtle densities from satellite telemetry data using geostatistical mixed models. Presentation at the Southern New England Chapter of the American Fisheries Society.</w:t>
      </w:r>
    </w:p>
    <w:p>
      <w:pPr>
        <w:pStyle w:val="ListParagraph"/>
        <w:numPr>
          <w:ilvl w:val="0"/>
          <w:numId w:val="8"/>
        </w:numPr>
        <w:pBdr/>
        <w:spacing w:before="200" w:after="120"/>
        <w:rPr>
          <w:rFonts w:cs="Times New Roman"/>
          <w:color w:val="000000"/>
        </w:rPr>
      </w:pPr>
      <w:r>
        <w:rPr>
          <w:rFonts w:eastAsia="Times New Roman" w:cs="Times New Roman"/>
          <w:color w:val="000000"/>
        </w:rPr>
        <w:t xml:space="preserve">Yang T, </w:t>
      </w:r>
      <w:r>
        <w:rPr>
          <w:rFonts w:eastAsia="Times New Roman" w:cs="Times New Roman"/>
          <w:b/>
          <w:color w:val="000000"/>
        </w:rPr>
        <w:t>Haas HL</w:t>
      </w:r>
      <w:r>
        <w:rPr>
          <w:rFonts w:eastAsia="Times New Roman" w:cs="Times New Roman"/>
          <w:color w:val="000000"/>
        </w:rPr>
        <w:t>, Smolowitz R, Patel S, James M, Williard A. 2016. Baseline blood biochemical values for the Northwest Atlantic population of loggerhead sea turtles. Poster at the International Sea Turtle Symposium.</w:t>
      </w:r>
    </w:p>
    <w:p>
      <w:pPr>
        <w:pStyle w:val="ListParagraph"/>
        <w:numPr>
          <w:ilvl w:val="0"/>
          <w:numId w:val="8"/>
        </w:numPr>
        <w:pBdr/>
        <w:spacing w:before="200" w:after="120"/>
        <w:rPr>
          <w:rFonts w:cs="Times New Roman"/>
          <w:color w:val="000000"/>
        </w:rPr>
      </w:pPr>
      <w:r>
        <w:rPr>
          <w:rFonts w:eastAsia="Times New Roman" w:cs="Times New Roman"/>
          <w:color w:val="000000"/>
        </w:rPr>
        <w:t xml:space="preserve">Yang T, </w:t>
      </w:r>
      <w:r>
        <w:rPr>
          <w:rFonts w:eastAsia="Times New Roman" w:cs="Times New Roman"/>
          <w:b/>
          <w:color w:val="000000"/>
        </w:rPr>
        <w:t>Haas HL</w:t>
      </w:r>
      <w:r>
        <w:rPr>
          <w:rFonts w:eastAsia="Times New Roman" w:cs="Times New Roman"/>
          <w:color w:val="000000"/>
        </w:rPr>
        <w:t>, Smolowitz RJ, Patel SH, James MC, Williard A. 2018. Blood biochemistry and hematological reference intervals for migrating loggerhead turtles (</w:t>
      </w:r>
      <w:r>
        <w:rPr>
          <w:rFonts w:eastAsia="Times New Roman" w:cs="Times New Roman"/>
          <w:i/>
          <w:color w:val="000000"/>
        </w:rPr>
        <w:t>Caretta caretta</w:t>
      </w:r>
      <w:r>
        <w:rPr>
          <w:rFonts w:eastAsia="Times New Roman" w:cs="Times New Roman"/>
          <w:color w:val="000000"/>
        </w:rPr>
        <w:t>) in the Northwest Atlantic. Presentation at the Southeast Regional Sea Turtle Meeting; Myrtle Beach, South Carolina.</w:t>
      </w:r>
    </w:p>
    <w:p>
      <w:pPr>
        <w:pStyle w:val="Heading8"/>
        <w:numPr>
          <w:ilvl w:val="1"/>
          <w:numId w:val="3"/>
        </w:numPr>
        <w:rPr/>
      </w:pPr>
      <w:r>
        <w:rPr/>
        <w:t>STOCK ASSESSMENT REPORTS</w:t>
      </w:r>
    </w:p>
    <w:p>
      <w:pPr>
        <w:pStyle w:val="ListParagraph"/>
        <w:numPr>
          <w:ilvl w:val="0"/>
          <w:numId w:val="9"/>
        </w:numPr>
        <w:pBdr/>
        <w:tabs>
          <w:tab w:val="left" w:pos="720" w:leader="none"/>
        </w:tabs>
        <w:spacing w:before="20" w:after="120"/>
        <w:rPr/>
      </w:pPr>
      <w:r>
        <w:rPr>
          <w:rFonts w:eastAsia="Times New Roman" w:cs="Times New Roman"/>
          <w:color w:val="000000"/>
        </w:rPr>
        <w:t xml:space="preserve">Hayes SA, </w:t>
      </w:r>
      <w:r>
        <w:rPr>
          <w:rFonts w:eastAsia="Times New Roman" w:cs="Times New Roman"/>
          <w:b/>
          <w:color w:val="000000"/>
        </w:rPr>
        <w:t>Josephson E</w:t>
      </w:r>
      <w:r>
        <w:rPr>
          <w:rFonts w:eastAsia="Times New Roman" w:cs="Times New Roman"/>
          <w:color w:val="000000"/>
        </w:rPr>
        <w:t xml:space="preserve">, Maze-Foley K, Rosel, PE, editors. 2016. US Atlantic and Gulf of Mexico Marine Mammal Stock Assessments -- 2016. </w:t>
      </w:r>
      <w:hyperlink r:id="rId35">
        <w:r>
          <w:rPr>
            <w:webHidden/>
            <w:rStyle w:val="InternetLink"/>
            <w:rFonts w:eastAsia="Times New Roman" w:cs="Times New Roman"/>
          </w:rPr>
          <w:t>NOAA Tech Memo NMFS-NEFSC-241</w:t>
        </w:r>
      </w:hyperlink>
      <w:r>
        <w:rPr>
          <w:rFonts w:eastAsia="Times New Roman" w:cs="Times New Roman"/>
          <w:color w:val="000000"/>
        </w:rPr>
        <w:t>. 274 p.</w:t>
      </w:r>
    </w:p>
    <w:p>
      <w:pPr>
        <w:pStyle w:val="ListParagraph"/>
        <w:numPr>
          <w:ilvl w:val="0"/>
          <w:numId w:val="9"/>
        </w:numPr>
        <w:pBdr/>
        <w:tabs>
          <w:tab w:val="left" w:pos="720" w:leader="none"/>
        </w:tabs>
        <w:spacing w:before="20" w:after="120"/>
        <w:rPr/>
      </w:pPr>
      <w:r>
        <w:rPr>
          <w:rFonts w:eastAsia="Times New Roman" w:cs="Times New Roman"/>
          <w:color w:val="000000"/>
        </w:rPr>
        <w:t xml:space="preserve">Hayes SA, </w:t>
      </w:r>
      <w:r>
        <w:rPr>
          <w:rFonts w:eastAsia="Times New Roman" w:cs="Times New Roman"/>
          <w:b/>
          <w:color w:val="000000"/>
        </w:rPr>
        <w:t>Josephson E</w:t>
      </w:r>
      <w:r>
        <w:rPr>
          <w:rFonts w:eastAsia="Times New Roman" w:cs="Times New Roman"/>
          <w:color w:val="000000"/>
        </w:rPr>
        <w:t xml:space="preserve">, Maze-Foley K, Rosel PE, Byrd B, </w:t>
      </w:r>
      <w:r>
        <w:rPr>
          <w:rFonts w:eastAsia="Times New Roman" w:cs="Times New Roman"/>
          <w:b/>
          <w:color w:val="000000"/>
        </w:rPr>
        <w:t>Chavez-Rosales S</w:t>
      </w:r>
      <w:r>
        <w:rPr>
          <w:rFonts w:eastAsia="Times New Roman" w:cs="Times New Roman"/>
          <w:color w:val="000000"/>
        </w:rPr>
        <w:t xml:space="preserve">, Col TVN, Engleby L, </w:t>
      </w:r>
      <w:r>
        <w:rPr>
          <w:rFonts w:eastAsia="Times New Roman" w:cs="Times New Roman"/>
          <w:b/>
          <w:color w:val="000000"/>
        </w:rPr>
        <w:t>Garrison LP</w:t>
      </w:r>
      <w:r>
        <w:rPr>
          <w:rFonts w:eastAsia="Times New Roman" w:cs="Times New Roman"/>
          <w:color w:val="000000"/>
        </w:rPr>
        <w:t xml:space="preserve">, Hatch J, Henry A, Horstman SC, Litz J, Lyssikatos MC, Mullin KD, Orphanides C, Pace RM, </w:t>
      </w:r>
      <w:r>
        <w:rPr>
          <w:rFonts w:eastAsia="Times New Roman" w:cs="Times New Roman"/>
          <w:b/>
          <w:color w:val="000000"/>
        </w:rPr>
        <w:t>Palka DL</w:t>
      </w:r>
      <w:r>
        <w:rPr>
          <w:rFonts w:eastAsia="Times New Roman" w:cs="Times New Roman"/>
          <w:color w:val="000000"/>
        </w:rPr>
        <w:t xml:space="preserve">, </w:t>
      </w:r>
      <w:r>
        <w:rPr>
          <w:rFonts w:eastAsia="Times New Roman" w:cs="Times New Roman"/>
          <w:b/>
          <w:color w:val="000000"/>
        </w:rPr>
        <w:t>Soldevilla M</w:t>
      </w:r>
      <w:r>
        <w:rPr>
          <w:rFonts w:eastAsia="Times New Roman" w:cs="Times New Roman"/>
          <w:color w:val="000000"/>
        </w:rPr>
        <w:t xml:space="preserve">, Wenzel FW. 2018. US Atlantic and Gulf of Mexico Marine Mammal Stock Assessments - 2017. </w:t>
      </w:r>
      <w:hyperlink r:id="rId36">
        <w:r>
          <w:rPr>
            <w:webHidden/>
            <w:rStyle w:val="InternetLink"/>
            <w:rFonts w:eastAsia="Times New Roman" w:cs="Times New Roman"/>
            <w:color w:val="0563C1"/>
            <w:u w:val="single"/>
          </w:rPr>
          <w:t>NOAA Technical Memorandum NMFS-NEFSC-245</w:t>
        </w:r>
      </w:hyperlink>
      <w:r>
        <w:rPr>
          <w:rFonts w:eastAsia="Times New Roman" w:cs="Times New Roman"/>
        </w:rPr>
        <w:t>.</w:t>
      </w:r>
      <w:r>
        <w:rPr>
          <w:rFonts w:eastAsia="Times New Roman" w:cs="Times New Roman"/>
          <w:color w:val="000000"/>
        </w:rPr>
        <w:t xml:space="preserve"> </w:t>
      </w:r>
    </w:p>
    <w:p>
      <w:pPr>
        <w:pStyle w:val="ListParagraph"/>
        <w:numPr>
          <w:ilvl w:val="0"/>
          <w:numId w:val="9"/>
        </w:numPr>
        <w:pBdr/>
        <w:tabs>
          <w:tab w:val="left" w:pos="720" w:leader="none"/>
        </w:tabs>
        <w:spacing w:before="20" w:after="120"/>
        <w:rPr/>
      </w:pPr>
      <w:r>
        <w:rPr>
          <w:rFonts w:eastAsia="Times New Roman" w:cs="Times New Roman"/>
          <w:b/>
          <w:color w:val="000000"/>
        </w:rPr>
        <w:t>Waring GT, Josephson E</w:t>
      </w:r>
      <w:r>
        <w:rPr>
          <w:rFonts w:eastAsia="Times New Roman" w:cs="Times New Roman"/>
          <w:color w:val="000000"/>
        </w:rPr>
        <w:t xml:space="preserve">, Maze-Foley K, Rosel, PE, editors. 2015. U.S. Atlantic and Gulf of Mexico Marine Mammal Stock Assessments – 2015. </w:t>
      </w:r>
      <w:hyperlink r:id="rId37">
        <w:r>
          <w:rPr>
            <w:webHidden/>
            <w:rStyle w:val="InternetLink"/>
            <w:rFonts w:eastAsia="Times New Roman" w:cs="Times New Roman"/>
            <w:color w:val="0563C1"/>
            <w:u w:val="single"/>
          </w:rPr>
          <w:t>NOAA Tech Memo NMFS NE 228</w:t>
        </w:r>
      </w:hyperlink>
      <w:r>
        <w:rPr>
          <w:rFonts w:eastAsia="Times New Roman" w:cs="Times New Roman"/>
          <w:color w:val="0563C1"/>
        </w:rPr>
        <w:t xml:space="preserve">. </w:t>
      </w:r>
      <w:r>
        <w:rPr>
          <w:rFonts w:eastAsia="Times New Roman" w:cs="Times New Roman"/>
          <w:color w:val="000000"/>
        </w:rPr>
        <w:t xml:space="preserve">464 p. </w:t>
      </w:r>
    </w:p>
    <w:p>
      <w:pPr>
        <w:pStyle w:val="Heading8"/>
        <w:numPr>
          <w:ilvl w:val="1"/>
          <w:numId w:val="3"/>
        </w:numPr>
        <w:rPr/>
      </w:pPr>
      <w:r>
        <w:rPr/>
        <w:t>NEWSLETTERS/BLOGS/NEWS ARTICLES</w:t>
      </w:r>
    </w:p>
    <w:p>
      <w:pPr>
        <w:pStyle w:val="ListParagraph"/>
        <w:numPr>
          <w:ilvl w:val="0"/>
          <w:numId w:val="10"/>
        </w:numPr>
        <w:pBdr/>
        <w:tabs>
          <w:tab w:val="left" w:pos="720" w:leader="none"/>
        </w:tabs>
        <w:spacing w:before="20" w:after="120"/>
        <w:rPr/>
      </w:pPr>
      <w:r>
        <w:rPr>
          <w:rFonts w:eastAsia="Times New Roman" w:cs="Times New Roman"/>
          <w:b/>
          <w:color w:val="000000"/>
        </w:rPr>
        <w:t xml:space="preserve">BOEM (Bureau of Ocean Energy Management). </w:t>
      </w:r>
      <w:r>
        <w:rPr>
          <w:rFonts w:eastAsia="Times New Roman" w:cs="Times New Roman"/>
          <w:color w:val="000000"/>
        </w:rPr>
        <w:t xml:space="preserve">2018. Findings from Atlantic Marine Assessment Program for Protected Species. </w:t>
      </w:r>
      <w:hyperlink r:id="rId38">
        <w:r>
          <w:rPr>
            <w:webHidden/>
            <w:rStyle w:val="InternetLink"/>
            <w:rFonts w:eastAsia="Times New Roman" w:cs="Times New Roman"/>
          </w:rPr>
          <w:t>BOEM Science Notes June 2018</w:t>
        </w:r>
      </w:hyperlink>
      <w:r>
        <w:rPr>
          <w:rFonts w:eastAsia="Times New Roman" w:cs="Times New Roman"/>
          <w:color w:val="000000"/>
        </w:rPr>
        <w:t>.</w:t>
      </w:r>
    </w:p>
    <w:p>
      <w:pPr>
        <w:sectPr>
          <w:headerReference w:type="default" r:id="rId41"/>
          <w:footerReference w:type="default" r:id="rId42"/>
          <w:type w:val="nextPage"/>
          <w:pgSz w:w="12240" w:h="15840"/>
          <w:pgMar w:left="1440" w:right="1440" w:header="1440" w:top="1497" w:footer="720" w:bottom="1440" w:gutter="0"/>
          <w:pgNumType w:fmt="decimal"/>
          <w:formProt w:val="false"/>
          <w:textDirection w:val="lrTb"/>
          <w:docGrid w:type="default" w:linePitch="360" w:charSpace="4294965247"/>
        </w:sectPr>
        <w:pStyle w:val="Normal"/>
        <w:rPr/>
      </w:pPr>
      <w:r>
        <w:rPr>
          <w:rFonts w:eastAsia="Times New Roman" w:cs="Times New Roman"/>
          <w:b/>
          <w:color w:val="000000"/>
        </w:rPr>
        <w:t>News press articles on various NEFSC AMAPPS field work</w:t>
      </w:r>
      <w:r>
        <w:rPr>
          <w:rFonts w:eastAsia="Times New Roman" w:cs="Times New Roman"/>
          <w:color w:val="000000"/>
        </w:rPr>
        <w:t xml:space="preserve"> 2011 - 2018: </w:t>
      </w:r>
      <w:hyperlink r:id="rId39">
        <w:r>
          <w:rPr>
            <w:webHidden/>
            <w:rStyle w:val="InternetLink"/>
            <w:rFonts w:eastAsia="Times New Roman" w:cs="Times New Roman"/>
          </w:rPr>
          <w:t>https://nefsc.wordpress.com/category/amapps/</w:t>
        </w:r>
      </w:hyperlink>
      <w:r>
        <w:rPr>
          <w:rFonts w:eastAsia="Times New Roman" w:cs="Times New Roman"/>
          <w:color w:val="000000"/>
        </w:rPr>
        <w:t xml:space="preserve"> and </w:t>
      </w:r>
      <w:hyperlink r:id="rId40">
        <w:r>
          <w:rPr>
            <w:webHidden/>
            <w:rStyle w:val="InternetLink"/>
            <w:rFonts w:eastAsia="Times New Roman" w:cs="Times New Roman"/>
          </w:rPr>
          <w:t>https://www.nefsc.noaa.gov/press_release/pr2018/features/cetacean-survey-gunter-2018/</w:t>
        </w:r>
      </w:hyperlink>
    </w:p>
    <w:tbl>
      <w:tblPr>
        <w:tblStyle w:val="TableGrid"/>
        <w:tblpPr w:bottomFromText="0" w:horzAnchor="text" w:leftFromText="187" w:rightFromText="187" w:tblpX="0" w:tblpXSpec="" w:tblpY="0" w:tblpYSpec="bottom" w:topFromText="0" w:vertAnchor="margin"/>
        <w:tblW w:w="9360" w:type="dxa"/>
        <w:jc w:val="left"/>
        <w:tblInd w:w="108" w:type="dxa"/>
        <w:tblCellMar>
          <w:top w:w="0" w:type="dxa"/>
          <w:left w:w="108" w:type="dxa"/>
          <w:bottom w:w="0" w:type="dxa"/>
          <w:right w:w="108" w:type="dxa"/>
        </w:tblCellMar>
        <w:tblLook w:val="04a0" w:noVBand="1" w:noHBand="0" w:lastColumn="0" w:firstColumn="1" w:lastRow="0" w:firstRow="1"/>
      </w:tblPr>
      <w:tblGrid>
        <w:gridCol w:w="2106"/>
        <w:gridCol w:w="7253"/>
      </w:tblGrid>
      <w:tr>
        <w:trPr>
          <w:trHeight w:val="2736" w:hRule="atLeast"/>
        </w:trPr>
        <w:tc>
          <w:tcPr>
            <w:tcW w:w="2106" w:type="dxa"/>
            <w:tcBorders>
              <w:top w:val="nil"/>
              <w:left w:val="nil"/>
              <w:bottom w:val="nil"/>
              <w:right w:val="nil"/>
              <w:insideH w:val="nil"/>
              <w:insideV w:val="nil"/>
            </w:tcBorders>
            <w:shd w:fill="auto" w:val="clear"/>
          </w:tcPr>
          <w:p>
            <w:pPr>
              <w:pStyle w:val="Normal"/>
              <w:spacing w:lineRule="auto" w:line="240" w:before="200" w:after="0"/>
              <w:rPr>
                <w:rFonts w:eastAsia="Calibri" w:eastAsiaTheme="minorHAnsi"/>
              </w:rPr>
            </w:pPr>
            <w:r>
              <w:rPr>
                <w:rFonts w:eastAsia="Calibri" w:eastAsiaTheme="minorHAnsi"/>
              </w:rPr>
              <w:drawing>
                <wp:inline distT="0" distB="0" distL="0" distR="0">
                  <wp:extent cx="1197610" cy="1188720"/>
                  <wp:effectExtent l="0" t="0" r="0" b="0"/>
                  <wp:docPr id="2" name="Picture 8" descr="Image result for department of int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age result for department of interior logo"/>
                          <pic:cNvPicPr>
                            <a:picLocks noChangeAspect="1" noChangeArrowheads="1"/>
                          </pic:cNvPicPr>
                        </pic:nvPicPr>
                        <pic:blipFill>
                          <a:blip r:embed="rId43"/>
                          <a:stretch>
                            <a:fillRect/>
                          </a:stretch>
                        </pic:blipFill>
                        <pic:spPr bwMode="auto">
                          <a:xfrm>
                            <a:off x="0" y="0"/>
                            <a:ext cx="1197610" cy="1188720"/>
                          </a:xfrm>
                          <a:prstGeom prst="rect">
                            <a:avLst/>
                          </a:prstGeom>
                          <a:noFill/>
                          <a:ln w="9525">
                            <a:noFill/>
                            <a:miter lim="800000"/>
                            <a:headEnd/>
                            <a:tailEnd/>
                          </a:ln>
                        </pic:spPr>
                      </pic:pic>
                    </a:graphicData>
                  </a:graphic>
                </wp:inline>
              </w:drawing>
            </w:r>
          </w:p>
        </w:tc>
        <w:tc>
          <w:tcPr>
            <w:tcW w:w="7253" w:type="dxa"/>
            <w:tcBorders>
              <w:top w:val="nil"/>
              <w:left w:val="nil"/>
              <w:bottom w:val="nil"/>
              <w:right w:val="nil"/>
              <w:insideH w:val="nil"/>
              <w:insideV w:val="nil"/>
            </w:tcBorders>
            <w:shd w:fill="auto" w:val="clear"/>
          </w:tcPr>
          <w:p>
            <w:pPr>
              <w:pStyle w:val="Normal"/>
              <w:spacing w:lineRule="auto" w:line="240" w:before="200" w:after="0"/>
              <w:rPr>
                <w:b/>
                <w:b/>
              </w:rPr>
            </w:pPr>
            <w:r>
              <w:rPr>
                <w:rFonts w:eastAsia="Calibri" w:eastAsiaTheme="minorHAnsi"/>
                <w:b/>
              </w:rPr>
              <w:t>Department of the Interior (DOI)</w:t>
            </w:r>
          </w:p>
          <w:p>
            <w:pPr>
              <w:pStyle w:val="Normal"/>
              <w:spacing w:lineRule="auto" w:line="240" w:before="200" w:after="0"/>
              <w:rPr>
                <w:rFonts w:eastAsia="Calibri" w:eastAsiaTheme="minorHAnsi"/>
              </w:rPr>
            </w:pPr>
            <w:r>
              <w:rPr>
                <w:rFonts w:eastAsia="Calibri" w:eastAsiaTheme="minorHAnsi"/>
              </w:rPr>
              <w:t>The Department of the Interior protects and manages the Nation's natural resources and cultural heritage; provides scientific and other information about those resources; and honors the Nation’s trust responsibilities or special commitments to American Indians, Alaska Natives, and affiliated island communities.</w:t>
            </w:r>
          </w:p>
        </w:tc>
      </w:tr>
      <w:tr>
        <w:trPr/>
        <w:tc>
          <w:tcPr>
            <w:tcW w:w="2106" w:type="dxa"/>
            <w:tcBorders>
              <w:top w:val="nil"/>
              <w:left w:val="nil"/>
              <w:bottom w:val="nil"/>
              <w:right w:val="nil"/>
              <w:insideH w:val="nil"/>
              <w:insideV w:val="nil"/>
            </w:tcBorders>
            <w:shd w:fill="auto" w:val="clear"/>
          </w:tcPr>
          <w:p>
            <w:pPr>
              <w:pStyle w:val="Normal"/>
              <w:spacing w:lineRule="auto" w:line="240" w:before="200" w:after="0"/>
              <w:rPr>
                <w:rFonts w:eastAsia="Calibri" w:eastAsiaTheme="minorHAnsi"/>
              </w:rPr>
            </w:pPr>
            <w:r>
              <w:rPr>
                <w:rFonts w:eastAsia="Calibri" w:eastAsiaTheme="minorHAnsi"/>
              </w:rPr>
              <w:drawing>
                <wp:anchor behindDoc="0" distT="0" distB="0" distL="114300" distR="114300" simplePos="0" locked="0" layoutInCell="1" allowOverlap="1" relativeHeight="3">
                  <wp:simplePos x="0" y="0"/>
                  <wp:positionH relativeFrom="column">
                    <wp:posOffset>-104140</wp:posOffset>
                  </wp:positionH>
                  <wp:positionV relativeFrom="line">
                    <wp:posOffset>144145</wp:posOffset>
                  </wp:positionV>
                  <wp:extent cx="1371600" cy="58547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4"/>
                          <a:srcRect l="0" t="7506" r="4191" b="7139"/>
                          <a:stretch>
                            <a:fillRect/>
                          </a:stretch>
                        </pic:blipFill>
                        <pic:spPr bwMode="auto">
                          <a:xfrm>
                            <a:off x="0" y="0"/>
                            <a:ext cx="1371600" cy="585470"/>
                          </a:xfrm>
                          <a:prstGeom prst="rect">
                            <a:avLst/>
                          </a:prstGeom>
                          <a:noFill/>
                          <a:ln w="9525">
                            <a:noFill/>
                            <a:miter lim="800000"/>
                            <a:headEnd/>
                            <a:tailEnd/>
                          </a:ln>
                        </pic:spPr>
                      </pic:pic>
                    </a:graphicData>
                  </a:graphic>
                </wp:anchor>
              </w:drawing>
            </w:r>
          </w:p>
        </w:tc>
        <w:tc>
          <w:tcPr>
            <w:tcW w:w="7253" w:type="dxa"/>
            <w:tcBorders>
              <w:top w:val="nil"/>
              <w:left w:val="nil"/>
              <w:bottom w:val="nil"/>
              <w:right w:val="nil"/>
              <w:insideH w:val="nil"/>
              <w:insideV w:val="nil"/>
            </w:tcBorders>
            <w:shd w:fill="auto" w:val="clear"/>
          </w:tcPr>
          <w:p>
            <w:pPr>
              <w:pStyle w:val="Normal"/>
              <w:spacing w:lineRule="auto" w:line="240" w:before="200" w:after="0"/>
              <w:rPr>
                <w:b/>
                <w:b/>
              </w:rPr>
            </w:pPr>
            <w:r>
              <w:rPr>
                <w:rFonts w:eastAsia="Calibri" w:eastAsiaTheme="minorHAnsi"/>
                <w:b/>
              </w:rPr>
              <w:t>Bureau of Ocean Energy Management (BOEM)</w:t>
            </w:r>
          </w:p>
          <w:p>
            <w:pPr>
              <w:pStyle w:val="Normal"/>
              <w:spacing w:lineRule="auto" w:line="240" w:before="200" w:after="0"/>
              <w:rPr>
                <w:rFonts w:eastAsia="Calibri" w:eastAsiaTheme="minorHAnsi"/>
              </w:rPr>
            </w:pPr>
            <w:r>
              <w:rPr>
                <w:rFonts w:eastAsia="Calibri" w:eastAsiaTheme="minorHAnsi"/>
              </w:rPr>
              <w:t>The mission of the Bureau of Ocean Energy Management is to manage development of U.S. Outer Continental Shelf energy and mineral resources in an environmentally and economically responsible way.</w:t>
            </w:r>
          </w:p>
        </w:tc>
      </w:tr>
      <w:tr>
        <w:trPr/>
        <w:tc>
          <w:tcPr>
            <w:tcW w:w="2106" w:type="dxa"/>
            <w:tcBorders>
              <w:top w:val="nil"/>
              <w:left w:val="nil"/>
              <w:bottom w:val="nil"/>
              <w:right w:val="nil"/>
              <w:insideH w:val="nil"/>
              <w:insideV w:val="nil"/>
            </w:tcBorders>
            <w:shd w:fill="auto" w:val="clear"/>
          </w:tcPr>
          <w:p>
            <w:pPr>
              <w:pStyle w:val="Normal"/>
              <w:spacing w:lineRule="auto" w:line="240" w:before="200" w:after="0"/>
              <w:rPr>
                <w:rFonts w:eastAsia="Calibri" w:eastAsiaTheme="minorHAnsi"/>
              </w:rPr>
            </w:pPr>
            <w:r>
              <w:rPr>
                <w:rFonts w:eastAsia="Calibri" w:eastAsiaTheme="minorHAnsi"/>
              </w:rPr>
            </w:r>
          </w:p>
        </w:tc>
        <w:tc>
          <w:tcPr>
            <w:tcW w:w="7253" w:type="dxa"/>
            <w:tcBorders>
              <w:top w:val="nil"/>
              <w:left w:val="nil"/>
              <w:bottom w:val="nil"/>
              <w:right w:val="nil"/>
              <w:insideH w:val="nil"/>
              <w:insideV w:val="nil"/>
            </w:tcBorders>
            <w:shd w:fill="auto" w:val="clear"/>
          </w:tcPr>
          <w:p>
            <w:pPr>
              <w:pStyle w:val="Normal"/>
              <w:spacing w:lineRule="auto" w:line="240" w:before="200" w:after="0"/>
              <w:rPr>
                <w:b/>
                <w:b/>
              </w:rPr>
            </w:pPr>
            <w:r>
              <w:rPr>
                <w:rFonts w:eastAsia="Calibri" w:eastAsiaTheme="minorHAnsi"/>
                <w:b/>
              </w:rPr>
              <w:t>BOEM Environmental Studies Program</w:t>
            </w:r>
          </w:p>
          <w:p>
            <w:pPr>
              <w:pStyle w:val="Normal"/>
              <w:spacing w:lineRule="auto" w:line="240" w:before="200" w:after="0"/>
              <w:rPr>
                <w:rFonts w:eastAsia="Calibri" w:eastAsiaTheme="minorHAnsi"/>
              </w:rPr>
            </w:pPr>
            <w:r>
              <w:rPr>
                <w:rFonts w:eastAsia="Calibri" w:eastAsiaTheme="minorHAnsi"/>
              </w:rPr>
              <w:t>The mission of the Environmental Studies Program is to provide the information needed to predict, assess, and manage impacts from offshore energy and marine mineral exploration, development, and production activities on human, marine, and coastal environments. The proposal, selection, research, review, collaboration, production, and dissemination of each of BOEM’s Environmental Studies follows the DOI Code of Scientific and Scholarly Conduct, in support of a culture of scientific and professional integrity, as set out in the DOI Departmental Manual (305 DM 3).</w:t>
            </w:r>
          </w:p>
        </w:tc>
      </w:tr>
    </w:tbl>
    <w:p>
      <w:pPr>
        <w:pStyle w:val="Normal"/>
        <w:rPr/>
      </w:pPr>
      <w:r>
        <w:rPr/>
      </w:r>
    </w:p>
    <w:p>
      <w:pPr>
        <w:pStyle w:val="Normal"/>
        <w:rPr/>
      </w:pPr>
      <w:r>
        <w:rPr/>
      </w:r>
    </w:p>
    <w:p>
      <w:pPr>
        <w:pStyle w:val="Normal"/>
        <w:rPr/>
      </w:pPr>
      <w:r>
        <w:rPr/>
      </w:r>
    </w:p>
    <w:p>
      <w:pPr>
        <w:pStyle w:val="Normal"/>
        <w:spacing w:lineRule="auto" w:line="276" w:before="0" w:after="200"/>
        <w:rPr/>
      </w:pPr>
      <w:r>
        <w:rPr/>
      </w:r>
      <w:r>
        <w:br w:type="page"/>
      </w:r>
    </w:p>
    <w:p>
      <w:pPr>
        <w:pStyle w:val="Normal"/>
        <w:rPr/>
      </w:pPr>
      <w:r>
        <w:rPr/>
      </w:r>
    </w:p>
    <w:p>
      <w:pPr>
        <w:pStyle w:val="Normal"/>
        <w:rPr/>
      </w:pPr>
      <w:r>
        <w:rPr/>
      </w:r>
    </w:p>
    <w:p>
      <w:pPr>
        <w:pStyle w:val="Normal"/>
        <w:spacing w:lineRule="auto" w:line="276" w:before="0" w:after="200"/>
        <w:rPr/>
      </w:pPr>
      <w:r>
        <w:rPr/>
      </w:r>
      <w:r>
        <w:br w:type="page"/>
      </w:r>
    </w:p>
    <w:p>
      <w:pPr>
        <w:pStyle w:val="Normal"/>
        <w:rPr/>
      </w:pPr>
      <w:r>
        <w:rPr/>
      </w:r>
    </w:p>
    <w:sectPr>
      <w:headerReference w:type="default" r:id="rId45"/>
      <w:footerReference w:type="default" r:id="rId46"/>
      <w:type w:val="nextPage"/>
      <w:pgSz w:w="12240" w:h="15840"/>
      <w:pgMar w:left="1440" w:right="1440" w:header="1440" w:top="1497" w:footer="720" w:bottom="28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Arial Narro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29634179"/>
    </w:sdtPr>
    <w:sdtContent>
      <w:p>
        <w:pPr>
          <w:pStyle w:val="Normal"/>
          <w:spacing w:before="200" w:after="0"/>
          <w:jc w:val="center"/>
          <w:rPr/>
        </w:pPr>
        <w:r>
          <w:rPr/>
          <w:fldChar w:fldCharType="begin"/>
        </w:r>
        <w:r>
          <w:instrText> PAGE </w:instrText>
        </w:r>
        <w:r>
          <w:fldChar w:fldCharType="separate"/>
        </w:r>
        <w:r>
          <w:t>5</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15432487"/>
    </w:sdtPr>
    <w:sdtContent>
      <w:p>
        <w:pPr>
          <w:pStyle w:val="Footer"/>
          <w:jc w:val="center"/>
          <w:rPr/>
        </w:pPr>
        <w:r>
          <w:rPr/>
          <w:fldChar w:fldCharType="begin"/>
        </w:r>
        <w:r>
          <w:instrText> PAGE </w:instrText>
        </w:r>
        <w:r>
          <w:fldChar w:fldCharType="separate"/>
        </w:r>
        <w:r>
          <w:t>3</w:t>
        </w:r>
        <w:r>
          <w:fldChar w:fldCharType="end"/>
        </w:r>
      </w:p>
      <w:p>
        <w:pPr>
          <w:pStyle w:val="Normal"/>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57990425"/>
    </w:sdtPr>
    <w:sdtContent>
      <w:p>
        <w:pPr>
          <w:pStyle w:val="Footer"/>
          <w:jc w:val="center"/>
          <w:rPr/>
        </w:pPr>
        <w:r>
          <w:rPr/>
          <w:fldChar w:fldCharType="begin"/>
        </w:r>
        <w:r>
          <w:instrText> PAGE </w:instrText>
        </w:r>
        <w:r>
          <w:fldChar w:fldCharType="separate"/>
        </w:r>
        <w:r>
          <w:t>7</w:t>
        </w:r>
        <w:r>
          <w:fldChar w:fldCharType="end"/>
        </w:r>
      </w:p>
      <w:p>
        <w:pPr>
          <w:pStyle w:val="Normal"/>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47653648"/>
    </w:sdtPr>
    <w:sdtContent>
      <w:p>
        <w:pPr>
          <w:pStyle w:val="Footer"/>
          <w:jc w:val="center"/>
          <w:rPr/>
        </w:pPr>
        <w:r>
          <w:rPr/>
          <w:fldChar w:fldCharType="begin"/>
        </w:r>
        <w:r>
          <w:instrText> PAGE </w:instrText>
        </w:r>
        <w:r>
          <w:fldChar w:fldCharType="separate"/>
        </w:r>
        <w:r>
          <w:t>13</w:t>
        </w:r>
        <w:r>
          <w:fldChar w:fldCharType="end"/>
        </w:r>
      </w:p>
      <w:p>
        <w:pPr>
          <w:pStyle w:val="Normal"/>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sanserif"/>
      <w:spacing w:before="200" w:after="0"/>
      <w:ind w:left="7560" w:hanging="0"/>
      <w:rPr/>
    </w:pPr>
    <w:r>
      <w:rPr/>
      <w:t>OCS Study</w:t>
      <w:br/>
      <w:t>BOEM 20xx-xxx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20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50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d6dea"/>
    <w:pPr>
      <w:widowControl/>
      <w:suppressAutoHyphens w:val="true"/>
      <w:bidi w:val="0"/>
      <w:spacing w:lineRule="auto" w:line="240" w:before="200" w:after="0"/>
      <w:jc w:val="left"/>
    </w:pPr>
    <w:rPr>
      <w:rFonts w:ascii="Times New Roman" w:hAnsi="Times New Roman" w:eastAsia="新細明體" w:cs="" w:cstheme="minorBidi" w:eastAsiaTheme="minorEastAsia"/>
      <w:color w:val="auto"/>
      <w:sz w:val="22"/>
      <w:szCs w:val="22"/>
      <w:lang w:val="en-US" w:eastAsia="en-US" w:bidi="ar-SA"/>
    </w:rPr>
  </w:style>
  <w:style w:type="paragraph" w:styleId="Heading1">
    <w:name w:val="Heading 1"/>
    <w:basedOn w:val="Heading"/>
    <w:next w:val="Normal"/>
    <w:link w:val="Heading1Char"/>
    <w:uiPriority w:val="9"/>
    <w:qFormat/>
    <w:rsid w:val="009c24b1"/>
    <w:pPr>
      <w:keepNext/>
      <w:widowControl/>
      <w:numPr>
        <w:ilvl w:val="0"/>
        <w:numId w:val="1"/>
      </w:numPr>
      <w:bidi w:val="0"/>
      <w:spacing w:lineRule="auto" w:line="240" w:before="480" w:after="0"/>
      <w:jc w:val="left"/>
    </w:pPr>
    <w:rPr>
      <w:rFonts w:ascii="Arial" w:hAnsi="Arial" w:eastAsia="新細明體" w:cs="" w:cstheme="majorBidi" w:eastAsiaTheme="majorEastAsia"/>
      <w:b/>
      <w:bCs/>
      <w:sz w:val="28"/>
      <w:szCs w:val="28"/>
    </w:rPr>
  </w:style>
  <w:style w:type="paragraph" w:styleId="Heading2">
    <w:name w:val="Heading 2"/>
    <w:basedOn w:val="Heading"/>
    <w:next w:val="Normal"/>
    <w:link w:val="Heading2Char"/>
    <w:uiPriority w:val="9"/>
    <w:unhideWhenUsed/>
    <w:qFormat/>
    <w:rsid w:val="00814c48"/>
    <w:pPr>
      <w:keepNext/>
      <w:widowControl/>
      <w:numPr>
        <w:ilvl w:val="0"/>
        <w:numId w:val="1"/>
      </w:numPr>
      <w:bidi w:val="0"/>
      <w:spacing w:lineRule="auto" w:line="240" w:before="360" w:after="0"/>
      <w:ind w:left="576" w:hanging="0"/>
      <w:jc w:val="left"/>
    </w:pPr>
    <w:rPr>
      <w:rFonts w:ascii="Arial" w:hAnsi="Arial" w:eastAsia="新細明體" w:cs="" w:cstheme="majorBidi" w:eastAsiaTheme="majorEastAsia"/>
      <w:b/>
      <w:bCs/>
      <w:sz w:val="26"/>
      <w:szCs w:val="26"/>
    </w:rPr>
  </w:style>
  <w:style w:type="paragraph" w:styleId="Heading3">
    <w:name w:val="Heading 3"/>
    <w:basedOn w:val="Heading"/>
    <w:next w:val="Normal"/>
    <w:link w:val="Heading3Char"/>
    <w:uiPriority w:val="9"/>
    <w:unhideWhenUsed/>
    <w:qFormat/>
    <w:rsid w:val="00795894"/>
    <w:pPr>
      <w:keepNext/>
      <w:widowControl/>
      <w:numPr>
        <w:ilvl w:val="0"/>
        <w:numId w:val="1"/>
      </w:numPr>
      <w:bidi w:val="0"/>
      <w:spacing w:lineRule="auto" w:line="240" w:before="200" w:after="0"/>
      <w:ind w:left="720" w:hanging="0"/>
      <w:jc w:val="left"/>
    </w:pPr>
    <w:rPr>
      <w:rFonts w:ascii="Arial" w:hAnsi="Arial" w:eastAsia="新細明體" w:cs="" w:cstheme="majorBidi" w:eastAsiaTheme="majorEastAsia"/>
      <w:b/>
      <w:bCs/>
    </w:rPr>
  </w:style>
  <w:style w:type="paragraph" w:styleId="Heading4">
    <w:name w:val="Heading 4"/>
    <w:basedOn w:val="Heading"/>
    <w:next w:val="Normal"/>
    <w:link w:val="Heading4Char"/>
    <w:uiPriority w:val="9"/>
    <w:unhideWhenUsed/>
    <w:qFormat/>
    <w:rsid w:val="00996a81"/>
    <w:pPr>
      <w:keepNext/>
      <w:widowControl/>
      <w:numPr>
        <w:ilvl w:val="3"/>
        <w:numId w:val="1"/>
      </w:numPr>
      <w:bidi w:val="0"/>
      <w:spacing w:lineRule="auto" w:line="240" w:before="200" w:after="0"/>
      <w:jc w:val="left"/>
      <w:outlineLvl w:val="3"/>
      <w:outlineLvl w:val="3"/>
    </w:pPr>
    <w:rPr>
      <w:rFonts w:ascii="Arial" w:hAnsi="Arial" w:eastAsia="新細明體" w:cs="" w:cstheme="majorBidi" w:eastAsiaTheme="majorEastAsia"/>
      <w:b/>
      <w:bCs/>
      <w:iCs/>
    </w:rPr>
  </w:style>
  <w:style w:type="paragraph" w:styleId="Heading5">
    <w:name w:val="Heading 5"/>
    <w:basedOn w:val="Heading"/>
    <w:next w:val="Normal"/>
    <w:link w:val="Heading5Char"/>
    <w:uiPriority w:val="9"/>
    <w:unhideWhenUsed/>
    <w:qFormat/>
    <w:rsid w:val="00996a81"/>
    <w:pPr>
      <w:keepNext/>
      <w:widowControl/>
      <w:numPr>
        <w:ilvl w:val="4"/>
        <w:numId w:val="1"/>
      </w:numPr>
      <w:bidi w:val="0"/>
      <w:spacing w:lineRule="auto" w:line="240" w:before="200" w:after="0"/>
      <w:jc w:val="left"/>
      <w:outlineLvl w:val="4"/>
      <w:outlineLvl w:val="4"/>
    </w:pPr>
    <w:rPr>
      <w:rFonts w:ascii="Arial" w:hAnsi="Arial" w:eastAsia="新細明體" w:cs="" w:cstheme="majorBidi" w:eastAsiaTheme="majorEastAsia"/>
      <w:b/>
      <w:bCs/>
      <w:color w:val="000000" w:themeColor="text1"/>
    </w:rPr>
  </w:style>
  <w:style w:type="paragraph" w:styleId="Heading6">
    <w:name w:val="Heading 6"/>
    <w:basedOn w:val="Normal"/>
    <w:next w:val="Normal"/>
    <w:link w:val="Heading6Char"/>
    <w:uiPriority w:val="9"/>
    <w:unhideWhenUsed/>
    <w:qFormat/>
    <w:rsid w:val="00996a81"/>
    <w:pPr>
      <w:keepNext/>
      <w:numPr>
        <w:ilvl w:val="5"/>
        <w:numId w:val="1"/>
      </w:numPr>
      <w:outlineLvl w:val="5"/>
      <w:outlineLvl w:val="5"/>
    </w:pPr>
    <w:rPr>
      <w:rFonts w:ascii="Arial" w:hAnsi="Arial" w:eastAsia="新細明體" w:cs="" w:cstheme="majorBidi" w:eastAsiaTheme="majorEastAsia"/>
      <w:b/>
      <w:bCs/>
      <w:iCs/>
      <w:color w:val="000000" w:themeColor="text1"/>
    </w:rPr>
  </w:style>
  <w:style w:type="paragraph" w:styleId="Heading7">
    <w:name w:val="Heading 7"/>
    <w:basedOn w:val="Heading1"/>
    <w:next w:val="Normal"/>
    <w:link w:val="Heading7Char"/>
    <w:uiPriority w:val="9"/>
    <w:unhideWhenUsed/>
    <w:qFormat/>
    <w:rsid w:val="006326b7"/>
    <w:pPr>
      <w:numPr>
        <w:ilvl w:val="0"/>
        <w:numId w:val="1"/>
      </w:numPr>
      <w:outlineLvl w:val="0"/>
      <w:outlineLvl w:val="0"/>
    </w:pPr>
    <w:rPr/>
  </w:style>
  <w:style w:type="paragraph" w:styleId="Heading8">
    <w:name w:val="Heading 8"/>
    <w:basedOn w:val="Heading9"/>
    <w:next w:val="Normal"/>
    <w:link w:val="Heading8Char"/>
    <w:uiPriority w:val="9"/>
    <w:unhideWhenUsed/>
    <w:qFormat/>
    <w:rsid w:val="00a359ef"/>
    <w:pPr>
      <w:keepNext/>
      <w:numPr>
        <w:ilvl w:val="1"/>
        <w:numId w:val="1"/>
      </w:numPr>
      <w:spacing w:lineRule="auto" w:line="240" w:before="240" w:after="0"/>
      <w:outlineLvl w:val="1"/>
      <w:outlineLvl w:val="1"/>
    </w:pPr>
    <w:rPr>
      <w:sz w:val="26"/>
    </w:rPr>
  </w:style>
  <w:style w:type="paragraph" w:styleId="Heading9">
    <w:name w:val="Heading 9"/>
    <w:basedOn w:val="Heading"/>
    <w:next w:val="Normal"/>
    <w:link w:val="Heading9Char"/>
    <w:uiPriority w:val="9"/>
    <w:unhideWhenUsed/>
    <w:qFormat/>
    <w:rsid w:val="003b6382"/>
    <w:pPr>
      <w:widowControl/>
      <w:numPr>
        <w:ilvl w:val="2"/>
        <w:numId w:val="1"/>
      </w:numPr>
      <w:bidi w:val="0"/>
      <w:spacing w:before="200" w:after="120"/>
      <w:jc w:val="left"/>
      <w:outlineLvl w:val="2"/>
      <w:outlineLvl w:val="2"/>
    </w:pPr>
    <w:rPr>
      <w:rFonts w:ascii="Arial" w:hAnsi="Arial" w:eastAsia="新細明體" w:cs="" w:cstheme="majorBidi" w:eastAsiaTheme="majorEastAsia"/>
      <w:b/>
      <w:bCs/>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24b1"/>
    <w:rPr>
      <w:rFonts w:ascii="Arial" w:hAnsi="Arial" w:eastAsia="新細明體" w:cs="" w:cstheme="majorBidi" w:eastAsiaTheme="majorEastAsia"/>
      <w:b/>
      <w:bCs/>
      <w:sz w:val="28"/>
      <w:szCs w:val="28"/>
    </w:rPr>
  </w:style>
  <w:style w:type="character" w:styleId="Heading2Char" w:customStyle="1">
    <w:name w:val="Heading 2 Char"/>
    <w:basedOn w:val="DefaultParagraphFont"/>
    <w:link w:val="Heading2"/>
    <w:uiPriority w:val="9"/>
    <w:qFormat/>
    <w:rsid w:val="00814c48"/>
    <w:rPr>
      <w:rFonts w:ascii="Arial" w:hAnsi="Arial" w:eastAsia="新細明體" w:cs="" w:cstheme="majorBidi" w:eastAsiaTheme="majorEastAsia"/>
      <w:b/>
      <w:bCs/>
      <w:sz w:val="26"/>
      <w:szCs w:val="26"/>
    </w:rPr>
  </w:style>
  <w:style w:type="character" w:styleId="Heading3Char" w:customStyle="1">
    <w:name w:val="Heading 3 Char"/>
    <w:basedOn w:val="DefaultParagraphFont"/>
    <w:link w:val="Heading3"/>
    <w:uiPriority w:val="9"/>
    <w:qFormat/>
    <w:rsid w:val="00795894"/>
    <w:rPr>
      <w:rFonts w:ascii="Arial" w:hAnsi="Arial" w:eastAsia="新細明體" w:cs="" w:cstheme="majorBidi" w:eastAsiaTheme="majorEastAsia"/>
      <w:b/>
      <w:bCs/>
    </w:rPr>
  </w:style>
  <w:style w:type="character" w:styleId="Heading4Char" w:customStyle="1">
    <w:name w:val="Heading 4 Char"/>
    <w:basedOn w:val="DefaultParagraphFont"/>
    <w:link w:val="Heading4"/>
    <w:uiPriority w:val="9"/>
    <w:qFormat/>
    <w:rsid w:val="00996a81"/>
    <w:rPr>
      <w:rFonts w:ascii="Arial" w:hAnsi="Arial" w:eastAsia="新細明體" w:cs="" w:cstheme="majorBidi" w:eastAsiaTheme="majorEastAsia"/>
      <w:b/>
      <w:bCs/>
      <w:iCs/>
    </w:rPr>
  </w:style>
  <w:style w:type="character" w:styleId="Heading5Char" w:customStyle="1">
    <w:name w:val="Heading 5 Char"/>
    <w:basedOn w:val="DefaultParagraphFont"/>
    <w:link w:val="Heading5"/>
    <w:uiPriority w:val="9"/>
    <w:qFormat/>
    <w:rsid w:val="00996a81"/>
    <w:rPr>
      <w:rFonts w:ascii="Arial" w:hAnsi="Arial" w:eastAsia="新細明體" w:cs="" w:cstheme="majorBidi" w:eastAsiaTheme="majorEastAsia"/>
      <w:b/>
      <w:bCs/>
      <w:color w:val="000000" w:themeColor="text1"/>
    </w:rPr>
  </w:style>
  <w:style w:type="character" w:styleId="Heading6Char" w:customStyle="1">
    <w:name w:val="Heading 6 Char"/>
    <w:basedOn w:val="DefaultParagraphFont"/>
    <w:link w:val="Heading6"/>
    <w:uiPriority w:val="9"/>
    <w:qFormat/>
    <w:rsid w:val="00996a81"/>
    <w:rPr>
      <w:rFonts w:ascii="Arial" w:hAnsi="Arial" w:eastAsia="新細明體" w:cs="" w:cstheme="majorBidi" w:eastAsiaTheme="majorEastAsia"/>
      <w:b/>
      <w:bCs/>
      <w:iCs/>
      <w:color w:val="000000" w:themeColor="text1"/>
    </w:rPr>
  </w:style>
  <w:style w:type="character" w:styleId="Heading7Char" w:customStyle="1">
    <w:name w:val="Heading 7 Char"/>
    <w:basedOn w:val="DefaultParagraphFont"/>
    <w:link w:val="Heading7"/>
    <w:uiPriority w:val="9"/>
    <w:qFormat/>
    <w:rsid w:val="006326b7"/>
    <w:rPr>
      <w:rFonts w:ascii="Arial" w:hAnsi="Arial" w:eastAsia="新細明體" w:cs="" w:cstheme="majorBidi" w:eastAsiaTheme="majorEastAsia"/>
      <w:b/>
      <w:bCs/>
      <w:sz w:val="28"/>
      <w:szCs w:val="28"/>
    </w:rPr>
  </w:style>
  <w:style w:type="character" w:styleId="Heading8Char" w:customStyle="1">
    <w:name w:val="Heading 8 Char"/>
    <w:basedOn w:val="DefaultParagraphFont"/>
    <w:link w:val="Heading8"/>
    <w:uiPriority w:val="9"/>
    <w:qFormat/>
    <w:rsid w:val="00a359ef"/>
    <w:rPr>
      <w:rFonts w:ascii="Arial" w:hAnsi="Arial" w:eastAsia="新細明體" w:cs="" w:cstheme="majorBidi" w:eastAsiaTheme="majorEastAsia"/>
      <w:b/>
      <w:bCs/>
      <w:sz w:val="26"/>
      <w:szCs w:val="28"/>
    </w:rPr>
  </w:style>
  <w:style w:type="character" w:styleId="Heading9Char" w:customStyle="1">
    <w:name w:val="Heading 9 Char"/>
    <w:basedOn w:val="DefaultParagraphFont"/>
    <w:link w:val="Heading9"/>
    <w:uiPriority w:val="9"/>
    <w:qFormat/>
    <w:rsid w:val="003b6382"/>
    <w:rPr>
      <w:rFonts w:ascii="Arial" w:hAnsi="Arial" w:eastAsia="新細明體" w:cs="" w:cstheme="majorBidi" w:eastAsiaTheme="majorEastAsia"/>
      <w:b/>
      <w:bCs/>
      <w:szCs w:val="28"/>
    </w:rPr>
  </w:style>
  <w:style w:type="character" w:styleId="TitleChar" w:customStyle="1">
    <w:name w:val="Title Char"/>
    <w:basedOn w:val="DefaultParagraphFont"/>
    <w:link w:val="Title"/>
    <w:uiPriority w:val="10"/>
    <w:qFormat/>
    <w:rsid w:val="00493b20"/>
    <w:rPr>
      <w:rFonts w:ascii="Arial" w:hAnsi="Arial" w:eastAsia="新細明體" w:cs="" w:cstheme="majorBidi" w:eastAsiaTheme="majorEastAsia"/>
      <w:b/>
      <w:spacing w:val="5"/>
      <w:sz w:val="48"/>
      <w:szCs w:val="52"/>
    </w:rPr>
  </w:style>
  <w:style w:type="character" w:styleId="HeaderChar" w:customStyle="1">
    <w:name w:val="Header Char"/>
    <w:basedOn w:val="DefaultParagraphFont"/>
    <w:link w:val="Header"/>
    <w:uiPriority w:val="99"/>
    <w:qFormat/>
    <w:rsid w:val="00c0308f"/>
    <w:rPr>
      <w:rFonts w:ascii="Times New Roman" w:hAnsi="Times New Roman"/>
    </w:rPr>
  </w:style>
  <w:style w:type="character" w:styleId="FooterChar" w:customStyle="1">
    <w:name w:val="Footer Char"/>
    <w:basedOn w:val="DefaultParagraphFont"/>
    <w:link w:val="Footer"/>
    <w:uiPriority w:val="99"/>
    <w:qFormat/>
    <w:rsid w:val="00c0308f"/>
    <w:rPr>
      <w:rFonts w:ascii="Times New Roman" w:hAnsi="Times New Roman"/>
    </w:rPr>
  </w:style>
  <w:style w:type="character" w:styleId="BalloonTextChar" w:customStyle="1">
    <w:name w:val="Balloon Text Char"/>
    <w:basedOn w:val="DefaultParagraphFont"/>
    <w:link w:val="BalloonText"/>
    <w:uiPriority w:val="99"/>
    <w:semiHidden/>
    <w:qFormat/>
    <w:rsid w:val="00da5399"/>
    <w:rPr>
      <w:rFonts w:ascii="Tahoma" w:hAnsi="Tahoma" w:cs="Tahoma"/>
      <w:sz w:val="16"/>
      <w:szCs w:val="16"/>
    </w:rPr>
  </w:style>
  <w:style w:type="character" w:styleId="InternetLink">
    <w:name w:val="Internet Link"/>
    <w:basedOn w:val="DefaultParagraphFont"/>
    <w:uiPriority w:val="99"/>
    <w:unhideWhenUsed/>
    <w:rsid w:val="009c24b1"/>
    <w:rPr>
      <w:b w:val="false"/>
      <w:color w:val="0070C0"/>
      <w:u w:val="single"/>
    </w:rPr>
  </w:style>
  <w:style w:type="character" w:styleId="HeadingnoTOCChar" w:customStyle="1">
    <w:name w:val="Heading no TOC Char"/>
    <w:basedOn w:val="DefaultParagraphFont"/>
    <w:link w:val="HeadingnoTOC"/>
    <w:qFormat/>
    <w:rsid w:val="009c24b1"/>
    <w:rPr>
      <w:rFonts w:ascii="Arial" w:hAnsi="Arial" w:cs="Arial"/>
      <w:b/>
      <w:sz w:val="28"/>
      <w:szCs w:val="28"/>
    </w:rPr>
  </w:style>
  <w:style w:type="character" w:styleId="TableTitleChar" w:customStyle="1">
    <w:name w:val="Table Title Char"/>
    <w:basedOn w:val="DefaultParagraphFont"/>
    <w:link w:val="TableTitle"/>
    <w:qFormat/>
    <w:rsid w:val="00241946"/>
    <w:rPr>
      <w:rFonts w:ascii="Arial" w:hAnsi="Arial" w:eastAsia="Calibri" w:cs="Arial" w:eastAsiaTheme="minorHAnsi"/>
      <w:b/>
      <w:sz w:val="20"/>
      <w:szCs w:val="20"/>
    </w:rPr>
  </w:style>
  <w:style w:type="character" w:styleId="Strong">
    <w:name w:val="Strong"/>
    <w:basedOn w:val="DefaultParagraphFont"/>
    <w:uiPriority w:val="22"/>
    <w:qFormat/>
    <w:rsid w:val="007e2ef5"/>
    <w:rPr>
      <w:b/>
      <w:bCs/>
    </w:rPr>
  </w:style>
  <w:style w:type="character" w:styleId="TableHeaderChar" w:customStyle="1">
    <w:name w:val="Table Header Char"/>
    <w:basedOn w:val="DefaultParagraphFont"/>
    <w:link w:val="TableHeader"/>
    <w:qFormat/>
    <w:rsid w:val="00cd6dea"/>
    <w:rPr>
      <w:rFonts w:ascii="Arial Narrow" w:hAnsi="Arial Narrow" w:eastAsia="Arial Unicode MS" w:cs="Times New Roman"/>
      <w:b/>
      <w:bCs w:val="false"/>
      <w:color w:val="20201E"/>
      <w:sz w:val="20"/>
      <w:szCs w:val="20"/>
      <w:lang w:eastAsia="en-CA"/>
    </w:rPr>
  </w:style>
  <w:style w:type="character" w:styleId="FollowedHyperlink">
    <w:name w:val="FollowedHyperlink"/>
    <w:basedOn w:val="DefaultParagraphFont"/>
    <w:uiPriority w:val="99"/>
    <w:semiHidden/>
    <w:unhideWhenUsed/>
    <w:qFormat/>
    <w:rsid w:val="005d6ac5"/>
    <w:rPr>
      <w:color w:val="800080" w:themeColor="followedHyperlink"/>
      <w:u w:val="single"/>
    </w:rPr>
  </w:style>
  <w:style w:type="character" w:styleId="Annotationreference">
    <w:name w:val="annotation reference"/>
    <w:basedOn w:val="DefaultParagraphFont"/>
    <w:uiPriority w:val="99"/>
    <w:semiHidden/>
    <w:unhideWhenUsed/>
    <w:qFormat/>
    <w:rsid w:val="00814c48"/>
    <w:rPr>
      <w:sz w:val="16"/>
      <w:szCs w:val="16"/>
    </w:rPr>
  </w:style>
  <w:style w:type="character" w:styleId="CommentTextChar" w:customStyle="1">
    <w:name w:val="Comment Text Char"/>
    <w:basedOn w:val="DefaultParagraphFont"/>
    <w:link w:val="CommentText"/>
    <w:uiPriority w:val="99"/>
    <w:semiHidden/>
    <w:qFormat/>
    <w:rsid w:val="00814c48"/>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814c48"/>
    <w:rPr>
      <w:rFonts w:ascii="Times New Roman" w:hAnsi="Times New Roman"/>
      <w:b/>
      <w:bCs/>
      <w:sz w:val="20"/>
      <w:szCs w:val="20"/>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93b20"/>
    <w:pPr>
      <w:spacing w:before="720" w:after="480"/>
      <w:contextualSpacing/>
    </w:pPr>
    <w:rPr>
      <w:rFonts w:ascii="Arial" w:hAnsi="Arial" w:eastAsia="新細明體" w:cs="" w:cstheme="majorBidi" w:eastAsiaTheme="majorEastAsia"/>
      <w:b/>
      <w:spacing w:val="5"/>
      <w:sz w:val="48"/>
      <w:szCs w:val="52"/>
    </w:rPr>
  </w:style>
  <w:style w:type="paragraph" w:styleId="Normalsanserif" w:customStyle="1">
    <w:name w:val="Normal san serif"/>
    <w:basedOn w:val="Normal"/>
    <w:qFormat/>
    <w:rsid w:val="004c275c"/>
    <w:pPr/>
    <w:rPr>
      <w:rFonts w:ascii="Arial" w:hAnsi="Arial"/>
    </w:rPr>
  </w:style>
  <w:style w:type="paragraph" w:styleId="Header">
    <w:name w:val="Header"/>
    <w:basedOn w:val="Normal"/>
    <w:link w:val="HeaderChar"/>
    <w:uiPriority w:val="99"/>
    <w:unhideWhenUsed/>
    <w:rsid w:val="00c0308f"/>
    <w:pPr>
      <w:tabs>
        <w:tab w:val="center" w:pos="4680" w:leader="none"/>
        <w:tab w:val="right" w:pos="9360" w:leader="none"/>
      </w:tabs>
      <w:spacing w:before="0" w:after="0"/>
    </w:pPr>
    <w:rPr/>
  </w:style>
  <w:style w:type="paragraph" w:styleId="Footer">
    <w:name w:val="Footer"/>
    <w:basedOn w:val="Normal"/>
    <w:link w:val="FooterChar"/>
    <w:uiPriority w:val="99"/>
    <w:unhideWhenUsed/>
    <w:rsid w:val="00c0308f"/>
    <w:pPr>
      <w:tabs>
        <w:tab w:val="center" w:pos="4680" w:leader="none"/>
        <w:tab w:val="right" w:pos="9360" w:leader="none"/>
      </w:tabs>
      <w:spacing w:before="0" w:after="0"/>
    </w:pPr>
    <w:rPr/>
  </w:style>
  <w:style w:type="paragraph" w:styleId="ListParagraph">
    <w:name w:val="List Paragraph"/>
    <w:basedOn w:val="Normal"/>
    <w:uiPriority w:val="34"/>
    <w:qFormat/>
    <w:rsid w:val="007a498e"/>
    <w:pPr>
      <w:spacing w:before="60" w:after="0"/>
      <w:ind w:left="720" w:hanging="0"/>
      <w:contextualSpacing/>
    </w:pPr>
    <w:rPr/>
  </w:style>
  <w:style w:type="paragraph" w:styleId="BalloonText">
    <w:name w:val="Balloon Text"/>
    <w:basedOn w:val="Normal"/>
    <w:link w:val="BalloonTextChar"/>
    <w:uiPriority w:val="99"/>
    <w:semiHidden/>
    <w:unhideWhenUsed/>
    <w:qFormat/>
    <w:rsid w:val="00da5399"/>
    <w:pPr>
      <w:spacing w:before="0" w:after="0"/>
    </w:pPr>
    <w:rPr>
      <w:rFonts w:ascii="Tahoma" w:hAnsi="Tahoma" w:cs="Tahoma"/>
      <w:sz w:val="16"/>
      <w:szCs w:val="16"/>
    </w:rPr>
  </w:style>
  <w:style w:type="paragraph" w:styleId="Normalsanserifnospacebetween" w:customStyle="1">
    <w:name w:val="Normal san serif no space between"/>
    <w:basedOn w:val="Normalsanserif"/>
    <w:qFormat/>
    <w:rsid w:val="00da5399"/>
    <w:pPr>
      <w:spacing w:before="0" w:after="0"/>
    </w:pPr>
    <w:rPr>
      <w:rFonts w:eastAsia="Calibri" w:eastAsiaTheme="minorHAnsi"/>
      <w:b/>
    </w:rPr>
  </w:style>
  <w:style w:type="paragraph" w:styleId="Normalnospacebetween" w:customStyle="1">
    <w:name w:val="Normal no space between"/>
    <w:basedOn w:val="Normal"/>
    <w:qFormat/>
    <w:rsid w:val="00e832b8"/>
    <w:pPr>
      <w:spacing w:before="200" w:after="0"/>
      <w:contextualSpacing/>
    </w:pPr>
    <w:rPr/>
  </w:style>
  <w:style w:type="paragraph" w:styleId="HeadingnoTOC" w:customStyle="1">
    <w:name w:val="Heading no TOC"/>
    <w:basedOn w:val="Normal"/>
    <w:link w:val="HeadingnoTOCChar"/>
    <w:qFormat/>
    <w:rsid w:val="009c24b1"/>
    <w:pPr>
      <w:keepNext/>
      <w:spacing w:before="360" w:after="0"/>
    </w:pPr>
    <w:rPr>
      <w:rFonts w:ascii="Arial" w:hAnsi="Arial" w:cs="Arial"/>
      <w:b/>
      <w:sz w:val="28"/>
      <w:szCs w:val="28"/>
    </w:rPr>
  </w:style>
  <w:style w:type="paragraph" w:styleId="ContentsHeading">
    <w:name w:val="Contents Heading"/>
    <w:basedOn w:val="Heading1"/>
    <w:next w:val="Normal"/>
    <w:uiPriority w:val="39"/>
    <w:semiHidden/>
    <w:unhideWhenUsed/>
    <w:qFormat/>
    <w:rsid w:val="003169c1"/>
    <w:pPr>
      <w:numPr>
        <w:ilvl w:val="0"/>
        <w:numId w:val="0"/>
      </w:numPr>
    </w:pPr>
    <w:rPr>
      <w:lang w:bidi="en-US"/>
    </w:rPr>
  </w:style>
  <w:style w:type="paragraph" w:styleId="Citation" w:customStyle="1">
    <w:name w:val="Citation"/>
    <w:basedOn w:val="Normal"/>
    <w:qFormat/>
    <w:rsid w:val="00c452fa"/>
    <w:pPr>
      <w:spacing w:before="240" w:after="0"/>
      <w:ind w:left="360" w:hanging="360"/>
    </w:pPr>
    <w:rPr/>
  </w:style>
  <w:style w:type="paragraph" w:styleId="TableTitle" w:customStyle="1">
    <w:name w:val="Table Title"/>
    <w:basedOn w:val="Normal"/>
    <w:link w:val="TableTitleChar"/>
    <w:qFormat/>
    <w:rsid w:val="00241946"/>
    <w:pPr>
      <w:keepNext/>
      <w:tabs>
        <w:tab w:val="left" w:pos="1080" w:leader="none"/>
      </w:tabs>
      <w:spacing w:before="240" w:after="120"/>
      <w:ind w:left="1080" w:hanging="1080"/>
    </w:pPr>
    <w:rPr>
      <w:rFonts w:ascii="Arial" w:hAnsi="Arial" w:eastAsia="Calibri" w:cs="Arial" w:eastAsiaTheme="minorHAnsi"/>
      <w:b/>
      <w:sz w:val="20"/>
      <w:szCs w:val="20"/>
    </w:rPr>
  </w:style>
  <w:style w:type="paragraph" w:styleId="TableText" w:customStyle="1">
    <w:name w:val="Table Text"/>
    <w:basedOn w:val="Normal"/>
    <w:qFormat/>
    <w:rsid w:val="001e4d5b"/>
    <w:pPr>
      <w:spacing w:before="0" w:after="0"/>
    </w:pPr>
    <w:rPr>
      <w:rFonts w:ascii="Arial" w:hAnsi="Arial" w:eastAsia="Calibri" w:cs="Arial" w:eastAsiaTheme="minorHAnsi"/>
      <w:sz w:val="20"/>
      <w:szCs w:val="20"/>
    </w:rPr>
  </w:style>
  <w:style w:type="paragraph" w:styleId="FigureCaption" w:customStyle="1">
    <w:name w:val="Figure Caption"/>
    <w:basedOn w:val="Normal"/>
    <w:qFormat/>
    <w:rsid w:val="007b7f33"/>
    <w:pPr>
      <w:tabs>
        <w:tab w:val="left" w:pos="1440" w:leader="none"/>
      </w:tabs>
      <w:ind w:left="1440" w:hanging="1440"/>
    </w:pPr>
    <w:rPr>
      <w:rFonts w:ascii="Arial" w:hAnsi="Arial"/>
      <w:b/>
      <w:sz w:val="20"/>
    </w:rPr>
  </w:style>
  <w:style w:type="paragraph" w:styleId="FigureNotes" w:customStyle="1">
    <w:name w:val="Figure Notes"/>
    <w:basedOn w:val="Normalsanserif"/>
    <w:qFormat/>
    <w:rsid w:val="00db44e8"/>
    <w:pPr>
      <w:spacing w:before="0" w:after="0"/>
    </w:pPr>
    <w:rPr>
      <w:sz w:val="18"/>
    </w:rPr>
  </w:style>
  <w:style w:type="paragraph" w:styleId="TableHeader" w:customStyle="1">
    <w:name w:val="Table Header"/>
    <w:basedOn w:val="Normal"/>
    <w:link w:val="TableHeaderChar"/>
    <w:qFormat/>
    <w:rsid w:val="00cd6dea"/>
    <w:pPr>
      <w:keepNext/>
      <w:keepLines/>
      <w:spacing w:before="0" w:after="0"/>
      <w:jc w:val="center"/>
    </w:pPr>
    <w:rPr>
      <w:rFonts w:ascii="Arial Narrow" w:hAnsi="Arial Narrow" w:eastAsia="Arial Unicode MS" w:cs="Times New Roman"/>
      <w:b/>
      <w:bCs/>
      <w:color w:val="20201E"/>
      <w:sz w:val="20"/>
      <w:szCs w:val="20"/>
      <w:lang w:eastAsia="en-CA"/>
    </w:rPr>
  </w:style>
  <w:style w:type="paragraph" w:styleId="Contents1">
    <w:name w:val="Contents 1"/>
    <w:basedOn w:val="Normal"/>
    <w:next w:val="Normal"/>
    <w:autoRedefine/>
    <w:uiPriority w:val="39"/>
    <w:unhideWhenUsed/>
    <w:rsid w:val="00365c76"/>
    <w:pPr>
      <w:tabs>
        <w:tab w:val="right" w:pos="9350" w:leader="dot"/>
      </w:tabs>
      <w:spacing w:before="200" w:after="100"/>
    </w:pPr>
    <w:rPr>
      <w:rFonts w:ascii="Arial" w:hAnsi="Arial"/>
      <w:sz w:val="20"/>
    </w:rPr>
  </w:style>
  <w:style w:type="paragraph" w:styleId="Contents3">
    <w:name w:val="Contents 3"/>
    <w:basedOn w:val="Contents1"/>
    <w:next w:val="Normal"/>
    <w:autoRedefine/>
    <w:uiPriority w:val="39"/>
    <w:unhideWhenUsed/>
    <w:rsid w:val="00365c76"/>
    <w:pPr>
      <w:spacing w:before="120" w:after="100"/>
      <w:ind w:left="446" w:hanging="0"/>
    </w:pPr>
    <w:rPr/>
  </w:style>
  <w:style w:type="paragraph" w:styleId="Contents4">
    <w:name w:val="Contents 4"/>
    <w:basedOn w:val="Contents1"/>
    <w:next w:val="Normal"/>
    <w:autoRedefine/>
    <w:uiPriority w:val="39"/>
    <w:unhideWhenUsed/>
    <w:rsid w:val="00417680"/>
    <w:pPr/>
    <w:rPr/>
  </w:style>
  <w:style w:type="paragraph" w:styleId="Contents2">
    <w:name w:val="Contents 2"/>
    <w:basedOn w:val="Contents1"/>
    <w:next w:val="Normal"/>
    <w:autoRedefine/>
    <w:uiPriority w:val="39"/>
    <w:unhideWhenUsed/>
    <w:rsid w:val="00365c76"/>
    <w:pPr>
      <w:spacing w:before="120" w:after="120"/>
      <w:ind w:left="216" w:hanging="0"/>
    </w:pPr>
    <w:rPr/>
  </w:style>
  <w:style w:type="paragraph" w:styleId="Tableoffigures">
    <w:name w:val="table of figures"/>
    <w:basedOn w:val="Contents1"/>
    <w:next w:val="Normal"/>
    <w:uiPriority w:val="99"/>
    <w:unhideWhenUsed/>
    <w:qFormat/>
    <w:rsid w:val="00442111"/>
    <w:pPr/>
    <w:rPr/>
  </w:style>
  <w:style w:type="paragraph" w:styleId="Annotationtext">
    <w:name w:val="annotation text"/>
    <w:basedOn w:val="Normal"/>
    <w:link w:val="CommentTextChar"/>
    <w:uiPriority w:val="99"/>
    <w:semiHidden/>
    <w:unhideWhenUsed/>
    <w:qFormat/>
    <w:rsid w:val="00814c48"/>
    <w:pPr/>
    <w:rPr>
      <w:sz w:val="20"/>
      <w:szCs w:val="20"/>
    </w:rPr>
  </w:style>
  <w:style w:type="paragraph" w:styleId="Annotationsubject">
    <w:name w:val="annotation subject"/>
    <w:basedOn w:val="Annotationtext"/>
    <w:link w:val="CommentSubjectChar"/>
    <w:uiPriority w:val="99"/>
    <w:semiHidden/>
    <w:unhideWhenUsed/>
    <w:qFormat/>
    <w:rsid w:val="00814c48"/>
    <w:pPr/>
    <w:rPr>
      <w:b/>
      <w:bCs/>
    </w:rPr>
  </w:style>
  <w:style w:type="paragraph" w:styleId="TableColumnHead" w:customStyle="1">
    <w:name w:val="Table Column Head"/>
    <w:basedOn w:val="TableText"/>
    <w:qFormat/>
    <w:rsid w:val="00b62ac8"/>
    <w:pPr>
      <w:jc w:val="center"/>
    </w:pPr>
    <w:rPr>
      <w:b/>
    </w:rPr>
  </w:style>
  <w:style w:type="paragraph" w:styleId="Revision">
    <w:name w:val="Revision"/>
    <w:uiPriority w:val="99"/>
    <w:semiHidden/>
    <w:qFormat/>
    <w:rsid w:val="004018e6"/>
    <w:pPr>
      <w:widowControl/>
      <w:suppressAutoHyphens w:val="true"/>
      <w:bidi w:val="0"/>
      <w:spacing w:lineRule="auto" w:line="240" w:before="0" w:after="0"/>
      <w:jc w:val="left"/>
    </w:pPr>
    <w:rPr>
      <w:rFonts w:ascii="Times New Roman" w:hAnsi="Times New Roman" w:eastAsia="新細明體" w:cs="" w:cstheme="minorBidi" w:eastAsiaTheme="minorEastAsia"/>
      <w:color w:val="auto"/>
      <w:sz w:val="22"/>
      <w:szCs w:val="22"/>
      <w:lang w:val="en-US" w:eastAsia="en-US" w:bidi="ar-SA"/>
    </w:rPr>
  </w:style>
  <w:style w:type="paragraph" w:styleId="TableTextSmaller" w:customStyle="1">
    <w:name w:val="Table Text Smaller"/>
    <w:basedOn w:val="TableText"/>
    <w:qFormat/>
    <w:rsid w:val="00b62ac8"/>
    <w:pPr>
      <w:tabs>
        <w:tab w:val="decimal" w:pos="300" w:leader="none"/>
      </w:tabs>
    </w:pPr>
    <w:rPr>
      <w:sz w:val="18"/>
    </w:rPr>
  </w:style>
  <w:style w:type="paragraph" w:styleId="Blockoffset" w:customStyle="1">
    <w:name w:val="Block offset"/>
    <w:basedOn w:val="Normal"/>
    <w:qFormat/>
    <w:rsid w:val="00613841"/>
    <w:pPr>
      <w:ind w:left="360" w:hanging="0"/>
    </w:pPr>
    <w:rPr/>
  </w:style>
  <w:style w:type="numbering" w:styleId="NoList" w:default="1">
    <w:name w:val="No List"/>
    <w:uiPriority w:val="99"/>
    <w:semiHidden/>
    <w:unhideWhenUsed/>
  </w:style>
  <w:style w:type="numbering" w:styleId="Appendix" w:customStyle="1">
    <w:name w:val="Appendix"/>
    <w:uiPriority w:val="99"/>
    <w:rsid w:val="00632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a5399"/>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boem.gov/Environmental-Studies-EnvData/" TargetMode="External"/><Relationship Id="rId4" Type="http://schemas.openxmlformats.org/officeDocument/2006/relationships/hyperlink" Target="http://www.boem.gov/Environmental-Studies-EnvData/" TargetMode="External"/><Relationship Id="rId5" Type="http://schemas.openxmlformats.org/officeDocument/2006/relationships/hyperlink" Target="https://ntrl.ntis.gov/NTRL/" TargetMode="Externa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hyperlink" Target="http://www.scientificstyleandformat.org/Tools/SSF-Citation-Quick-Guide.html" TargetMode="Externa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yperlink" Target="about:blank" TargetMode="External"/><Relationship Id="rId17" Type="http://schemas.openxmlformats.org/officeDocument/2006/relationships/hyperlink" Target="http://dx.doi.org/10.1098/rsos.170940" TargetMode="External"/><Relationship Id="rId18" Type="http://schemas.openxmlformats.org/officeDocument/2006/relationships/hyperlink" Target="https://www.nature.com/articles/s41598-017-13359-3" TargetMode="External"/><Relationship Id="rId19" Type="http://schemas.openxmlformats.org/officeDocument/2006/relationships/hyperlink" Target="https://academic.oup.com/gbe/article/8/10/3171/2939547" TargetMode="External"/><Relationship Id="rId20" Type="http://schemas.openxmlformats.org/officeDocument/2006/relationships/hyperlink" Target="https://www.nefsc.noaa.gov/psb/AMAPPS/" TargetMode="External"/><Relationship Id="rId21" Type="http://schemas.openxmlformats.org/officeDocument/2006/relationships/hyperlink" Target="https://www.nefsc.noaa.gov/HydroAtlas/" TargetMode="External"/><Relationship Id="rId22" Type="http://schemas.openxmlformats.org/officeDocument/2006/relationships/hyperlink" Target="https://www.boem.gov/espis/5/5638.pdf" TargetMode="External"/><Relationship Id="rId23" Type="http://schemas.openxmlformats.org/officeDocument/2006/relationships/hyperlink" Target="http://www.pnas.org/content/113/12/3299.short" TargetMode="External"/><Relationship Id="rId24" Type="http://schemas.openxmlformats.org/officeDocument/2006/relationships/hyperlink" Target="http://www.pnas.org/content/113/30/E4262.extract" TargetMode="External"/><Relationship Id="rId25" Type="http://schemas.openxmlformats.org/officeDocument/2006/relationships/hyperlink" Target="http://www.pnas.org/content/113/30/E4261.extract" TargetMode="External"/><Relationship Id="rId26" Type="http://schemas.openxmlformats.org/officeDocument/2006/relationships/hyperlink" Target="http://www.pnas.org/content/113/30/E4259.extract" TargetMode="External"/><Relationship Id="rId27" Type="http://schemas.openxmlformats.org/officeDocument/2006/relationships/hyperlink" Target="http://www.nefsc.noaa.gov/publications/tm/tm235/" TargetMode="External"/><Relationship Id="rId28" Type="http://schemas.openxmlformats.org/officeDocument/2006/relationships/hyperlink" Target="https://coastalscience.noaa.gov/data_reports/modeling-at-sea-density-of-marine-birds-to-support-atlantic-marine-renewable-energy-planning-final-report/" TargetMode="External"/><Relationship Id="rId29" Type="http://schemas.openxmlformats.org/officeDocument/2006/relationships/hyperlink" Target="https://doi.org/10.3354/meps12396" TargetMode="External"/><Relationship Id="rId30" Type="http://schemas.openxmlformats.org/officeDocument/2006/relationships/hyperlink" Target="" TargetMode="External"/><Relationship Id="rId31" Type="http://schemas.openxmlformats.org/officeDocument/2006/relationships/hyperlink" Target="http://www.data.boem.gov/PI/PDFImages/ESPIS/5/5579.pdf" TargetMode="External"/><Relationship Id="rId32" Type="http://schemas.openxmlformats.org/officeDocument/2006/relationships/hyperlink" Target="https://www.boem.gov/BMP-Workshop-Protected-Species/" TargetMode="External"/><Relationship Id="rId33" Type="http://schemas.openxmlformats.org/officeDocument/2006/relationships/hyperlink" Target="http://www.data.boem.gov/PI/PDFImages/ESPIS/5/5579.pdf" TargetMode="External"/><Relationship Id="rId34" Type="http://schemas.openxmlformats.org/officeDocument/2006/relationships/hyperlink" Target="https://www.boem.gov/BMP-Workshop-Protected-Species/" TargetMode="External"/><Relationship Id="rId35" Type="http://schemas.openxmlformats.org/officeDocument/2006/relationships/hyperlink" Target="https://www.nefsc.noaa.gov/nefsc/publications/tm/tm241/" TargetMode="External"/><Relationship Id="rId36" Type="http://schemas.openxmlformats.org/officeDocument/2006/relationships/hyperlink" Target="https://www.nefsc.noaa.gov/publications/tm/tm245/" TargetMode="External"/><Relationship Id="rId37" Type="http://schemas.openxmlformats.org/officeDocument/2006/relationships/hyperlink" Target="http://www.nefsc.noaa.gov/publications/tm/tm238/" TargetMode="External"/><Relationship Id="rId38" Type="http://schemas.openxmlformats.org/officeDocument/2006/relationships/hyperlink" Target="https://www.boem.gov/Science-Notes-June-2018/" TargetMode="External"/><Relationship Id="rId39" Type="http://schemas.openxmlformats.org/officeDocument/2006/relationships/hyperlink" Target="https://nefsc.wordpress.com/category/amapps/" TargetMode="External"/><Relationship Id="rId40" Type="http://schemas.openxmlformats.org/officeDocument/2006/relationships/hyperlink" Target="https://www.nefsc.noaa.gov/press_release/pr2018/features/cetacean-survey-gunter-2018/" TargetMode="External"/><Relationship Id="rId41" Type="http://schemas.openxmlformats.org/officeDocument/2006/relationships/header" Target="header6.xml"/><Relationship Id="rId42" Type="http://schemas.openxmlformats.org/officeDocument/2006/relationships/footer" Target="footer5.xml"/><Relationship Id="rId43" Type="http://schemas.openxmlformats.org/officeDocument/2006/relationships/image" Target="media/image2.png"/><Relationship Id="rId44" Type="http://schemas.openxmlformats.org/officeDocument/2006/relationships/image" Target="media/image3.jpeg"/><Relationship Id="rId45" Type="http://schemas.openxmlformats.org/officeDocument/2006/relationships/header" Target="header7.xml"/><Relationship Id="rId46" Type="http://schemas.openxmlformats.org/officeDocument/2006/relationships/footer" Target="footer6.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2281054-7461-46F3-BAFD-2F65A505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aragraphs>318</Paragraphs>
  <Company>DOI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2019-08-05T14:16:00Z</dcterms:created>
  <dc:creator>Chen, Paulina E</dc:creator>
  <dc:language>en-US</dc:language>
  <cp:lastModifiedBy>reviewer</cp:lastModifiedBy>
  <cp:lastPrinted>2018-07-17T17:32:00Z</cp:lastPrinted>
  <dcterms:modified xsi:type="dcterms:W3CDTF">2019-08-05T16:47:00Z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DOI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