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72" w:lineRule="exact" w:before="379"/>
        <w:ind w:left="109"/>
      </w:pPr>
      <w:r>
        <w:rPr/>
        <mc:AlternateContent>
          <mc:Choice Requires="wps">
            <w:drawing>
              <wp:anchor distT="0" distB="0" distL="0" distR="0" allowOverlap="1" layoutInCell="1" locked="0" behindDoc="1" simplePos="0" relativeHeight="485493760">
                <wp:simplePos x="0" y="0"/>
                <wp:positionH relativeFrom="page">
                  <wp:posOffset>6789017</wp:posOffset>
                </wp:positionH>
                <wp:positionV relativeFrom="paragraph">
                  <wp:posOffset>193095</wp:posOffset>
                </wp:positionV>
                <wp:extent cx="271780" cy="320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1780" cy="320675"/>
                        </a:xfrm>
                        <a:prstGeom prst="rect">
                          <a:avLst/>
                        </a:prstGeom>
                      </wps:spPr>
                      <wps:txbx>
                        <w:txbxContent>
                          <w:p>
                            <w:pPr>
                              <w:spacing w:before="75"/>
                              <w:ind w:left="0" w:right="0" w:firstLine="0"/>
                              <w:jc w:val="left"/>
                              <w:rPr>
                                <w:rFonts w:ascii="Calibri"/>
                                <w:sz w:val="34"/>
                              </w:rPr>
                            </w:pPr>
                            <w:r>
                              <w:rPr>
                                <w:rFonts w:ascii="Calibri"/>
                                <w:spacing w:val="-5"/>
                                <w:w w:val="90"/>
                                <w:sz w:val="34"/>
                              </w:rPr>
                              <w:t>the</w:t>
                            </w:r>
                          </w:p>
                        </w:txbxContent>
                      </wps:txbx>
                      <wps:bodyPr wrap="square" lIns="0" tIns="0" rIns="0" bIns="0" rtlCol="0">
                        <a:noAutofit/>
                      </wps:bodyPr>
                    </wps:wsp>
                  </a:graphicData>
                </a:graphic>
              </wp:anchor>
            </w:drawing>
          </mc:Choice>
          <mc:Fallback>
            <w:pict>
              <v:shape style="position:absolute;margin-left:534.568298pt;margin-top:15.204351pt;width:21.4pt;height:25.25pt;mso-position-horizontal-relative:page;mso-position-vertical-relative:paragraph;z-index:-17822720" type="#_x0000_t202" id="docshape2" filled="false" stroked="false">
                <v:textbox inset="0,0,0,0">
                  <w:txbxContent>
                    <w:p>
                      <w:pPr>
                        <w:spacing w:before="75"/>
                        <w:ind w:left="0" w:right="0" w:firstLine="0"/>
                        <w:jc w:val="left"/>
                        <w:rPr>
                          <w:rFonts w:ascii="Calibri"/>
                          <w:sz w:val="34"/>
                        </w:rPr>
                      </w:pPr>
                      <w:r>
                        <w:rPr>
                          <w:rFonts w:ascii="Calibri"/>
                          <w:spacing w:val="-5"/>
                          <w:w w:val="90"/>
                          <w:sz w:val="34"/>
                        </w:rPr>
                        <w:t>the</w:t>
                      </w:r>
                    </w:p>
                  </w:txbxContent>
                </v:textbox>
                <w10:wrap type="none"/>
              </v:shape>
            </w:pict>
          </mc:Fallback>
        </mc:AlternateContent>
      </w:r>
      <w:r>
        <w:rPr/>
        <w:drawing>
          <wp:anchor distT="0" distB="0" distL="0" distR="0" allowOverlap="1" layoutInCell="1" locked="0" behindDoc="1" simplePos="0" relativeHeight="485494272">
            <wp:simplePos x="0" y="0"/>
            <wp:positionH relativeFrom="page">
              <wp:posOffset>6672821</wp:posOffset>
            </wp:positionH>
            <wp:positionV relativeFrom="paragraph">
              <wp:posOffset>-2148</wp:posOffset>
            </wp:positionV>
            <wp:extent cx="506059" cy="5060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06059" cy="506059"/>
                    </a:xfrm>
                    <a:prstGeom prst="rect">
                      <a:avLst/>
                    </a:prstGeom>
                  </pic:spPr>
                </pic:pic>
              </a:graphicData>
            </a:graphic>
          </wp:anchor>
        </w:drawing>
      </w:r>
      <w:r>
        <w:rPr/>
        <w:t>State</w:t>
      </w:r>
      <w:r>
        <w:rPr>
          <w:spacing w:val="31"/>
        </w:rPr>
        <w:t> </w:t>
      </w:r>
      <w:r>
        <w:rPr/>
        <w:t>of</w:t>
      </w:r>
      <w:r>
        <w:rPr>
          <w:spacing w:val="32"/>
        </w:rPr>
        <w:t> </w:t>
      </w:r>
      <w:r>
        <w:rPr/>
        <w:t>the</w:t>
      </w:r>
      <w:r>
        <w:rPr>
          <w:spacing w:val="31"/>
        </w:rPr>
        <w:t> </w:t>
      </w:r>
      <w:r>
        <w:rPr/>
        <w:t>Ecosystem</w:t>
      </w:r>
      <w:r>
        <w:rPr>
          <w:spacing w:val="32"/>
        </w:rPr>
        <w:t> </w:t>
      </w:r>
      <w:r>
        <w:rPr/>
        <w:t>2026:</w:t>
      </w:r>
      <w:r>
        <w:rPr>
          <w:spacing w:val="68"/>
        </w:rPr>
        <w:t> </w:t>
      </w:r>
      <w:r>
        <w:rPr/>
        <w:t>DRAFT</w:t>
      </w:r>
      <w:r>
        <w:rPr>
          <w:spacing w:val="31"/>
        </w:rPr>
        <w:t> </w:t>
      </w:r>
      <w:r>
        <w:rPr/>
        <w:t>REPORT</w:t>
      </w:r>
      <w:r>
        <w:rPr>
          <w:spacing w:val="32"/>
        </w:rPr>
        <w:t> </w:t>
      </w:r>
      <w:r>
        <w:rPr/>
        <w:t>for</w:t>
      </w:r>
      <w:r>
        <w:rPr>
          <w:spacing w:val="33"/>
        </w:rPr>
        <w:t> </w:t>
      </w:r>
      <w:r>
        <w:rPr/>
        <w:t>New</w:t>
      </w:r>
      <w:r>
        <w:rPr>
          <w:spacing w:val="32"/>
        </w:rPr>
        <w:t> </w:t>
      </w:r>
      <w:r>
        <w:rPr/>
        <w:t>England</w:t>
      </w:r>
      <w:r>
        <w:rPr>
          <w:spacing w:val="32"/>
        </w:rPr>
        <w:t> </w:t>
      </w:r>
      <w:r>
        <w:rPr>
          <w:spacing w:val="-5"/>
        </w:rPr>
        <w:t>and</w:t>
      </w:r>
    </w:p>
    <w:p>
      <w:pPr>
        <w:tabs>
          <w:tab w:pos="9033" w:val="left" w:leader="none"/>
        </w:tabs>
        <w:spacing w:line="372" w:lineRule="exact" w:before="0"/>
        <w:ind w:left="109" w:right="0" w:firstLine="0"/>
        <w:jc w:val="left"/>
        <w:rPr>
          <w:rFonts w:ascii="Arial"/>
          <w:i/>
          <w:sz w:val="20"/>
        </w:rPr>
      </w:pPr>
      <w:bookmarkStart w:name="parent_report.Rmd" w:id="1"/>
      <w:bookmarkEnd w:id="1"/>
      <w:r>
        <w:rPr/>
      </w:r>
      <w:r>
        <w:rPr>
          <w:rFonts w:ascii="Calibri"/>
          <w:spacing w:val="-2"/>
          <w:sz w:val="34"/>
        </w:rPr>
        <w:t>Mid-Atlantic</w:t>
      </w:r>
      <w:r>
        <w:rPr>
          <w:rFonts w:ascii="Calibri"/>
          <w:sz w:val="34"/>
        </w:rPr>
        <w:tab/>
      </w:r>
      <w:r>
        <w:rPr>
          <w:rFonts w:ascii="Arial"/>
          <w:i/>
          <w:spacing w:val="-4"/>
          <w:sz w:val="20"/>
        </w:rPr>
        <w:t>March</w:t>
      </w:r>
      <w:r>
        <w:rPr>
          <w:rFonts w:ascii="Arial"/>
          <w:i/>
          <w:spacing w:val="-6"/>
          <w:sz w:val="20"/>
        </w:rPr>
        <w:t> </w:t>
      </w:r>
      <w:r>
        <w:rPr>
          <w:rFonts w:ascii="Arial"/>
          <w:i/>
          <w:spacing w:val="-4"/>
          <w:sz w:val="20"/>
        </w:rPr>
        <w:t>24,</w:t>
      </w:r>
      <w:r>
        <w:rPr>
          <w:rFonts w:ascii="Arial"/>
          <w:i/>
          <w:spacing w:val="-6"/>
          <w:sz w:val="20"/>
        </w:rPr>
        <w:t> </w:t>
      </w:r>
      <w:r>
        <w:rPr>
          <w:rFonts w:ascii="Arial"/>
          <w:i/>
          <w:spacing w:val="-4"/>
          <w:sz w:val="20"/>
        </w:rPr>
        <w:t>2025</w:t>
      </w:r>
    </w:p>
    <w:p>
      <w:pPr>
        <w:pStyle w:val="BodyText"/>
        <w:spacing w:line="20" w:lineRule="exact"/>
        <w:ind w:left="109"/>
        <w:rPr>
          <w:rFonts w:ascii="Arial"/>
          <w:sz w:val="2"/>
        </w:rPr>
      </w:pPr>
      <w:r>
        <w:rPr>
          <w:rFonts w:ascii="Arial"/>
          <w:sz w:val="2"/>
        </w:rPr>
        <mc:AlternateContent>
          <mc:Choice Requires="wps">
            <w:drawing>
              <wp:inline distT="0" distB="0" distL="0" distR="0">
                <wp:extent cx="6512559" cy="5080"/>
                <wp:effectExtent l="9525" t="0" r="0" b="4445"/>
                <wp:docPr id="4" name="Group 4"/>
                <wp:cNvGraphicFramePr>
                  <a:graphicFrameLocks/>
                </wp:cNvGraphicFramePr>
                <a:graphic>
                  <a:graphicData uri="http://schemas.microsoft.com/office/word/2010/wordprocessingGroup">
                    <wpg:wgp>
                      <wpg:cNvPr id="4" name="Group 4"/>
                      <wpg:cNvGrpSpPr/>
                      <wpg:grpSpPr>
                        <a:xfrm>
                          <a:off x="0" y="0"/>
                          <a:ext cx="6512559" cy="5080"/>
                          <a:chExt cx="6512559" cy="5080"/>
                        </a:xfrm>
                      </wpg:grpSpPr>
                      <wps:wsp>
                        <wps:cNvPr id="5" name="Graphic 5"/>
                        <wps:cNvSpPr/>
                        <wps:spPr>
                          <a:xfrm>
                            <a:off x="0" y="2527"/>
                            <a:ext cx="6512559" cy="1270"/>
                          </a:xfrm>
                          <a:custGeom>
                            <a:avLst/>
                            <a:gdLst/>
                            <a:ahLst/>
                            <a:cxnLst/>
                            <a:rect l="l" t="t" r="r" b="b"/>
                            <a:pathLst>
                              <a:path w="6512559" h="0">
                                <a:moveTo>
                                  <a:pt x="0" y="0"/>
                                </a:moveTo>
                                <a:lnTo>
                                  <a:pt x="651239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2.8pt;height:.4pt;mso-position-horizontal-relative:char;mso-position-vertical-relative:line" id="docshapegroup3" coordorigin="0,0" coordsize="10256,8">
                <v:line style="position:absolute" from="0,4" to="10256,4" stroked="true" strokeweight=".398pt" strokecolor="#000000">
                  <v:stroke dashstyle="solid"/>
                </v:line>
              </v:group>
            </w:pict>
          </mc:Fallback>
        </mc:AlternateContent>
      </w:r>
      <w:r>
        <w:rPr>
          <w:rFonts w:ascii="Arial"/>
          <w:sz w:val="2"/>
        </w:rPr>
      </w:r>
    </w:p>
    <w:p>
      <w:pPr>
        <w:pStyle w:val="Heading1"/>
        <w:spacing w:before="39"/>
      </w:pPr>
      <w:r>
        <w:rPr>
          <w:spacing w:val="-9"/>
        </w:rPr>
        <w:t>parent_report.Rmd</w:t>
      </w:r>
    </w:p>
    <w:p>
      <w:pPr>
        <w:pStyle w:val="BodyText"/>
        <w:spacing w:line="242" w:lineRule="auto" w:before="163"/>
        <w:ind w:left="186" w:right="604"/>
        <w:jc w:val="both"/>
      </w:pPr>
      <w:r>
        <w:rPr>
          <w:w w:val="110"/>
        </w:rPr>
        <w:t>This is a draft report that presents all content from both New England and the Mid Atlantic.</w:t>
      </w:r>
      <w:r>
        <w:rPr>
          <w:w w:val="110"/>
        </w:rPr>
        <w:t> Several sections are shared</w:t>
      </w:r>
      <w:r>
        <w:rPr>
          <w:spacing w:val="-1"/>
          <w:w w:val="110"/>
        </w:rPr>
        <w:t> </w:t>
      </w:r>
      <w:r>
        <w:rPr>
          <w:w w:val="110"/>
        </w:rPr>
        <w:t>between</w:t>
      </w:r>
      <w:r>
        <w:rPr>
          <w:spacing w:val="-1"/>
          <w:w w:val="110"/>
        </w:rPr>
        <w:t> </w:t>
      </w:r>
      <w:r>
        <w:rPr>
          <w:w w:val="110"/>
        </w:rPr>
        <w:t>regions,</w:t>
      </w:r>
      <w:r>
        <w:rPr>
          <w:spacing w:val="-1"/>
          <w:w w:val="110"/>
        </w:rPr>
        <w:t> </w:t>
      </w:r>
      <w:r>
        <w:rPr>
          <w:w w:val="110"/>
        </w:rPr>
        <w:t>and</w:t>
      </w:r>
      <w:r>
        <w:rPr>
          <w:spacing w:val="-1"/>
          <w:w w:val="110"/>
        </w:rPr>
        <w:t> </w:t>
      </w:r>
      <w:r>
        <w:rPr>
          <w:w w:val="110"/>
        </w:rPr>
        <w:t>sections</w:t>
      </w:r>
      <w:r>
        <w:rPr>
          <w:spacing w:val="-1"/>
          <w:w w:val="110"/>
        </w:rPr>
        <w:t> </w:t>
      </w:r>
      <w:r>
        <w:rPr>
          <w:w w:val="110"/>
        </w:rPr>
        <w:t>that</w:t>
      </w:r>
      <w:r>
        <w:rPr>
          <w:spacing w:val="-1"/>
          <w:w w:val="110"/>
        </w:rPr>
        <w:t> </w:t>
      </w:r>
      <w:r>
        <w:rPr>
          <w:w w:val="110"/>
        </w:rPr>
        <w:t>differ</w:t>
      </w:r>
      <w:r>
        <w:rPr>
          <w:spacing w:val="-1"/>
          <w:w w:val="110"/>
        </w:rPr>
        <w:t> </w:t>
      </w:r>
      <w:r>
        <w:rPr>
          <w:w w:val="110"/>
        </w:rPr>
        <w:t>for</w:t>
      </w:r>
      <w:r>
        <w:rPr>
          <w:spacing w:val="-1"/>
          <w:w w:val="110"/>
        </w:rPr>
        <w:t> </w:t>
      </w:r>
      <w:r>
        <w:rPr>
          <w:w w:val="110"/>
        </w:rPr>
        <w:t>each</w:t>
      </w:r>
      <w:r>
        <w:rPr>
          <w:spacing w:val="-1"/>
          <w:w w:val="110"/>
        </w:rPr>
        <w:t> </w:t>
      </w:r>
      <w:r>
        <w:rPr>
          <w:w w:val="110"/>
        </w:rPr>
        <w:t>region</w:t>
      </w:r>
      <w:r>
        <w:rPr>
          <w:spacing w:val="-1"/>
          <w:w w:val="110"/>
        </w:rPr>
        <w:t> </w:t>
      </w:r>
      <w:r>
        <w:rPr>
          <w:w w:val="110"/>
        </w:rPr>
        <w:t>are</w:t>
      </w:r>
      <w:r>
        <w:rPr>
          <w:spacing w:val="-1"/>
          <w:w w:val="110"/>
        </w:rPr>
        <w:t> </w:t>
      </w:r>
      <w:r>
        <w:rPr>
          <w:w w:val="110"/>
        </w:rPr>
        <w:t>marked</w:t>
      </w:r>
      <w:r>
        <w:rPr>
          <w:spacing w:val="-1"/>
          <w:w w:val="110"/>
        </w:rPr>
        <w:t> </w:t>
      </w:r>
      <w:r>
        <w:rPr>
          <w:w w:val="110"/>
        </w:rPr>
        <w:t>with</w:t>
      </w:r>
      <w:r>
        <w:rPr>
          <w:spacing w:val="-1"/>
          <w:w w:val="110"/>
        </w:rPr>
        <w:t> </w:t>
      </w:r>
      <w:r>
        <w:rPr>
          <w:w w:val="110"/>
        </w:rPr>
        <w:t>H1</w:t>
      </w:r>
      <w:r>
        <w:rPr>
          <w:spacing w:val="-1"/>
          <w:w w:val="110"/>
        </w:rPr>
        <w:t> </w:t>
      </w:r>
      <w:r>
        <w:rPr>
          <w:w w:val="110"/>
        </w:rPr>
        <w:t>headers.</w:t>
      </w:r>
      <w:r>
        <w:rPr>
          <w:spacing w:val="18"/>
          <w:w w:val="110"/>
        </w:rPr>
        <w:t> </w:t>
      </w:r>
      <w:r>
        <w:rPr>
          <w:w w:val="110"/>
        </w:rPr>
        <w:t>Some</w:t>
      </w:r>
      <w:r>
        <w:rPr>
          <w:spacing w:val="-1"/>
          <w:w w:val="110"/>
        </w:rPr>
        <w:t> </w:t>
      </w:r>
      <w:r>
        <w:rPr>
          <w:w w:val="110"/>
        </w:rPr>
        <w:t>text</w:t>
      </w:r>
      <w:r>
        <w:rPr>
          <w:spacing w:val="-1"/>
          <w:w w:val="110"/>
        </w:rPr>
        <w:t> </w:t>
      </w:r>
      <w:r>
        <w:rPr>
          <w:w w:val="110"/>
        </w:rPr>
        <w:t>is</w:t>
      </w:r>
      <w:r>
        <w:rPr>
          <w:spacing w:val="-1"/>
          <w:w w:val="110"/>
        </w:rPr>
        <w:t> </w:t>
      </w:r>
      <w:r>
        <w:rPr>
          <w:w w:val="110"/>
        </w:rPr>
        <w:t>shown in square brackets to indicate that that text will differ in the New England and Mid Atlatnic reports (e.g., [Mid Atlantic text] </w:t>
      </w:r>
      <w:r>
        <w:rPr>
          <w:rFonts w:ascii="Palatino Linotype" w:hAnsi="Palatino Linotype"/>
          <w:i/>
          <w:w w:val="110"/>
        </w:rPr>
        <w:t>or</w:t>
      </w:r>
      <w:r>
        <w:rPr>
          <w:rFonts w:ascii="Palatino Linotype" w:hAnsi="Palatino Linotype"/>
          <w:i/>
          <w:w w:val="110"/>
        </w:rPr>
        <w:t> </w:t>
      </w:r>
      <w:r>
        <w:rPr>
          <w:w w:val="110"/>
        </w:rPr>
        <w:t>[New England text]).</w:t>
      </w:r>
      <w:r>
        <w:rPr>
          <w:w w:val="110"/>
        </w:rPr>
        <w:t> Most figures are shown only once when they are exactly the same in each region’s</w:t>
      </w:r>
      <w:r>
        <w:rPr>
          <w:spacing w:val="-3"/>
          <w:w w:val="110"/>
        </w:rPr>
        <w:t> </w:t>
      </w:r>
      <w:r>
        <w:rPr>
          <w:w w:val="110"/>
        </w:rPr>
        <w:t>report,</w:t>
      </w:r>
      <w:r>
        <w:rPr>
          <w:spacing w:val="-3"/>
          <w:w w:val="110"/>
        </w:rPr>
        <w:t> </w:t>
      </w:r>
      <w:r>
        <w:rPr>
          <w:w w:val="110"/>
        </w:rPr>
        <w:t>but</w:t>
      </w:r>
      <w:r>
        <w:rPr>
          <w:spacing w:val="-3"/>
          <w:w w:val="110"/>
        </w:rPr>
        <w:t> </w:t>
      </w:r>
      <w:r>
        <w:rPr>
          <w:w w:val="110"/>
        </w:rPr>
        <w:t>in</w:t>
      </w:r>
      <w:r>
        <w:rPr>
          <w:spacing w:val="-3"/>
          <w:w w:val="110"/>
        </w:rPr>
        <w:t> </w:t>
      </w:r>
      <w:r>
        <w:rPr>
          <w:w w:val="110"/>
        </w:rPr>
        <w:t>a</w:t>
      </w:r>
      <w:r>
        <w:rPr>
          <w:spacing w:val="-3"/>
          <w:w w:val="110"/>
        </w:rPr>
        <w:t> </w:t>
      </w:r>
      <w:r>
        <w:rPr>
          <w:w w:val="110"/>
        </w:rPr>
        <w:t>few</w:t>
      </w:r>
      <w:r>
        <w:rPr>
          <w:spacing w:val="-3"/>
          <w:w w:val="110"/>
        </w:rPr>
        <w:t> </w:t>
      </w:r>
      <w:r>
        <w:rPr>
          <w:w w:val="110"/>
        </w:rPr>
        <w:t>cases</w:t>
      </w:r>
      <w:r>
        <w:rPr>
          <w:spacing w:val="-3"/>
          <w:w w:val="110"/>
        </w:rPr>
        <w:t> </w:t>
      </w:r>
      <w:r>
        <w:rPr>
          <w:w w:val="110"/>
        </w:rPr>
        <w:t>the</w:t>
      </w:r>
      <w:r>
        <w:rPr>
          <w:spacing w:val="-3"/>
          <w:w w:val="110"/>
        </w:rPr>
        <w:t> </w:t>
      </w:r>
      <w:r>
        <w:rPr>
          <w:w w:val="110"/>
        </w:rPr>
        <w:t>figures</w:t>
      </w:r>
      <w:r>
        <w:rPr>
          <w:spacing w:val="-3"/>
          <w:w w:val="110"/>
        </w:rPr>
        <w:t> </w:t>
      </w:r>
      <w:r>
        <w:rPr>
          <w:w w:val="110"/>
        </w:rPr>
        <w:t>are</w:t>
      </w:r>
      <w:r>
        <w:rPr>
          <w:spacing w:val="-3"/>
          <w:w w:val="110"/>
        </w:rPr>
        <w:t> </w:t>
      </w:r>
      <w:r>
        <w:rPr>
          <w:w w:val="110"/>
        </w:rPr>
        <w:t>repeated</w:t>
      </w:r>
      <w:r>
        <w:rPr>
          <w:spacing w:val="-3"/>
          <w:w w:val="110"/>
        </w:rPr>
        <w:t> </w:t>
      </w:r>
      <w:r>
        <w:rPr>
          <w:w w:val="110"/>
        </w:rPr>
        <w:t>and</w:t>
      </w:r>
      <w:r>
        <w:rPr>
          <w:spacing w:val="-3"/>
          <w:w w:val="110"/>
        </w:rPr>
        <w:t> </w:t>
      </w:r>
      <w:r>
        <w:rPr>
          <w:w w:val="110"/>
        </w:rPr>
        <w:t>the</w:t>
      </w:r>
      <w:r>
        <w:rPr>
          <w:spacing w:val="-3"/>
          <w:w w:val="110"/>
        </w:rPr>
        <w:t> </w:t>
      </w:r>
      <w:r>
        <w:rPr>
          <w:w w:val="110"/>
        </w:rPr>
        <w:t>figure</w:t>
      </w:r>
      <w:r>
        <w:rPr>
          <w:spacing w:val="-3"/>
          <w:w w:val="110"/>
        </w:rPr>
        <w:t> </w:t>
      </w:r>
      <w:r>
        <w:rPr>
          <w:w w:val="110"/>
        </w:rPr>
        <w:t>numbers</w:t>
      </w:r>
      <w:r>
        <w:rPr>
          <w:spacing w:val="-3"/>
          <w:w w:val="110"/>
        </w:rPr>
        <w:t> </w:t>
      </w:r>
      <w:r>
        <w:rPr>
          <w:w w:val="110"/>
        </w:rPr>
        <w:t>referenced</w:t>
      </w:r>
      <w:r>
        <w:rPr>
          <w:spacing w:val="-3"/>
          <w:w w:val="110"/>
        </w:rPr>
        <w:t> </w:t>
      </w:r>
      <w:r>
        <w:rPr>
          <w:w w:val="110"/>
        </w:rPr>
        <w:t>in</w:t>
      </w:r>
      <w:r>
        <w:rPr>
          <w:spacing w:val="-3"/>
          <w:w w:val="110"/>
        </w:rPr>
        <w:t> </w:t>
      </w:r>
      <w:r>
        <w:rPr>
          <w:w w:val="110"/>
        </w:rPr>
        <w:t>the</w:t>
      </w:r>
      <w:r>
        <w:rPr>
          <w:spacing w:val="-3"/>
          <w:w w:val="110"/>
        </w:rPr>
        <w:t> </w:t>
      </w:r>
      <w:r>
        <w:rPr>
          <w:w w:val="110"/>
        </w:rPr>
        <w:t>text</w:t>
      </w:r>
      <w:r>
        <w:rPr>
          <w:spacing w:val="-3"/>
          <w:w w:val="110"/>
        </w:rPr>
        <w:t> </w:t>
      </w:r>
      <w:r>
        <w:rPr>
          <w:w w:val="110"/>
        </w:rPr>
        <w:t>may</w:t>
      </w:r>
      <w:r>
        <w:rPr>
          <w:spacing w:val="-3"/>
          <w:w w:val="110"/>
        </w:rPr>
        <w:t> </w:t>
      </w:r>
      <w:r>
        <w:rPr>
          <w:w w:val="110"/>
        </w:rPr>
        <w:t>refer the reader to the ‘wrong’ region.</w:t>
      </w:r>
      <w:r>
        <w:rPr>
          <w:spacing w:val="22"/>
          <w:w w:val="110"/>
        </w:rPr>
        <w:t> </w:t>
      </w:r>
      <w:r>
        <w:rPr>
          <w:w w:val="110"/>
        </w:rPr>
        <w:t>All of these editing quirks will be resolved in the final report.</w:t>
      </w:r>
    </w:p>
    <w:p>
      <w:pPr>
        <w:pStyle w:val="BodyText"/>
        <w:spacing w:before="69"/>
      </w:pPr>
    </w:p>
    <w:p>
      <w:pPr>
        <w:pStyle w:val="Heading1"/>
      </w:pPr>
      <w:bookmarkStart w:name="Introduction" w:id="2"/>
      <w:bookmarkEnd w:id="2"/>
      <w:r>
        <w:rPr/>
      </w:r>
      <w:r>
        <w:rPr>
          <w:spacing w:val="-2"/>
          <w:w w:val="95"/>
        </w:rPr>
        <w:t>Introduction</w:t>
      </w:r>
    </w:p>
    <w:p>
      <w:pPr>
        <w:pStyle w:val="Heading2"/>
      </w:pPr>
      <w:bookmarkStart w:name="About This Report" w:id="3"/>
      <w:bookmarkEnd w:id="3"/>
      <w:r>
        <w:rPr/>
      </w:r>
      <w:r>
        <w:rPr>
          <w:w w:val="85"/>
        </w:rPr>
        <w:t>About</w:t>
      </w:r>
      <w:r>
        <w:rPr>
          <w:spacing w:val="11"/>
        </w:rPr>
        <w:t> </w:t>
      </w:r>
      <w:r>
        <w:rPr>
          <w:w w:val="85"/>
        </w:rPr>
        <w:t>This</w:t>
      </w:r>
      <w:r>
        <w:rPr>
          <w:spacing w:val="11"/>
        </w:rPr>
        <w:t> </w:t>
      </w:r>
      <w:r>
        <w:rPr>
          <w:spacing w:val="-2"/>
          <w:w w:val="85"/>
        </w:rPr>
        <w:t>Report</w:t>
      </w:r>
    </w:p>
    <w:p>
      <w:pPr>
        <w:pStyle w:val="BodyText"/>
        <w:spacing w:line="242" w:lineRule="auto" w:before="106"/>
        <w:ind w:left="193" w:right="608"/>
        <w:jc w:val="both"/>
      </w:pPr>
      <w:r>
        <w:rPr>
          <w:w w:val="105"/>
        </w:rPr>
        <w:t>[ This report is for the Mid-Atlantic Fishery Management Council (MAFMC). The purpose of this report is to synthesize ecosystem information to allow the MAFMC to better meet fishery management objectives, and to update the MAFMC’s Ecosystem Approach to Fishery Management (EAFM) risk assessment.</w:t>
      </w:r>
      <w:r>
        <w:rPr>
          <w:w w:val="105"/>
        </w:rPr>
        <w:t> The major messages of the report are synthesized on pages 1 and 2, with highlights of 2024 ecosystem events on page 3.</w:t>
      </w:r>
      <w:r>
        <w:rPr>
          <w:spacing w:val="27"/>
          <w:w w:val="105"/>
        </w:rPr>
        <w:t> </w:t>
      </w:r>
      <w:r>
        <w:rPr>
          <w:w w:val="105"/>
        </w:rPr>
        <w:t>]</w:t>
      </w:r>
      <w:r>
        <w:rPr>
          <w:spacing w:val="27"/>
          <w:w w:val="105"/>
        </w:rPr>
        <w:t> </w:t>
      </w:r>
      <w:r>
        <w:rPr>
          <w:rFonts w:ascii="Palatino Linotype" w:hAnsi="Palatino Linotype"/>
          <w:i/>
          <w:w w:val="105"/>
        </w:rPr>
        <w:t>or</w:t>
      </w:r>
      <w:r>
        <w:rPr>
          <w:rFonts w:ascii="Palatino Linotype" w:hAnsi="Palatino Linotype"/>
          <w:i/>
          <w:spacing w:val="22"/>
          <w:w w:val="105"/>
        </w:rPr>
        <w:t> </w:t>
      </w:r>
      <w:r>
        <w:rPr>
          <w:w w:val="105"/>
        </w:rPr>
        <w:t>[ This report is for the New England Fishery Management Council (NEFMC). The purpose of this report is to synthesize ecosystem information</w:t>
      </w:r>
      <w:r>
        <w:rPr>
          <w:spacing w:val="20"/>
          <w:w w:val="105"/>
        </w:rPr>
        <w:t> </w:t>
      </w:r>
      <w:r>
        <w:rPr>
          <w:w w:val="105"/>
        </w:rPr>
        <w:t>to</w:t>
      </w:r>
      <w:r>
        <w:rPr>
          <w:spacing w:val="20"/>
          <w:w w:val="105"/>
        </w:rPr>
        <w:t> </w:t>
      </w:r>
      <w:r>
        <w:rPr>
          <w:w w:val="105"/>
        </w:rPr>
        <w:t>allow</w:t>
      </w:r>
      <w:r>
        <w:rPr>
          <w:spacing w:val="20"/>
          <w:w w:val="105"/>
        </w:rPr>
        <w:t> </w:t>
      </w:r>
      <w:r>
        <w:rPr>
          <w:w w:val="105"/>
        </w:rPr>
        <w:t>the</w:t>
      </w:r>
      <w:r>
        <w:rPr>
          <w:spacing w:val="20"/>
          <w:w w:val="105"/>
        </w:rPr>
        <w:t> </w:t>
      </w:r>
      <w:r>
        <w:rPr>
          <w:w w:val="105"/>
        </w:rPr>
        <w:t>NEFMC</w:t>
      </w:r>
      <w:r>
        <w:rPr>
          <w:spacing w:val="20"/>
          <w:w w:val="105"/>
        </w:rPr>
        <w:t> </w:t>
      </w:r>
      <w:r>
        <w:rPr>
          <w:w w:val="105"/>
        </w:rPr>
        <w:t>to</w:t>
      </w:r>
      <w:r>
        <w:rPr>
          <w:spacing w:val="20"/>
          <w:w w:val="105"/>
        </w:rPr>
        <w:t> </w:t>
      </w:r>
      <w:r>
        <w:rPr>
          <w:w w:val="105"/>
        </w:rPr>
        <w:t>better</w:t>
      </w:r>
      <w:r>
        <w:rPr>
          <w:spacing w:val="20"/>
          <w:w w:val="105"/>
        </w:rPr>
        <w:t> </w:t>
      </w:r>
      <w:r>
        <w:rPr>
          <w:w w:val="105"/>
        </w:rPr>
        <w:t>meet</w:t>
      </w:r>
      <w:r>
        <w:rPr>
          <w:spacing w:val="20"/>
          <w:w w:val="105"/>
        </w:rPr>
        <w:t> </w:t>
      </w:r>
      <w:r>
        <w:rPr>
          <w:w w:val="105"/>
        </w:rPr>
        <w:t>fishery</w:t>
      </w:r>
      <w:r>
        <w:rPr>
          <w:spacing w:val="20"/>
          <w:w w:val="105"/>
        </w:rPr>
        <w:t> </w:t>
      </w:r>
      <w:r>
        <w:rPr>
          <w:w w:val="105"/>
        </w:rPr>
        <w:t>management</w:t>
      </w:r>
      <w:r>
        <w:rPr>
          <w:spacing w:val="20"/>
          <w:w w:val="105"/>
        </w:rPr>
        <w:t> </w:t>
      </w:r>
      <w:r>
        <w:rPr>
          <w:w w:val="105"/>
        </w:rPr>
        <w:t>objectives.</w:t>
      </w:r>
      <w:r>
        <w:rPr>
          <w:spacing w:val="40"/>
          <w:w w:val="105"/>
        </w:rPr>
        <w:t> </w:t>
      </w:r>
      <w:r>
        <w:rPr>
          <w:w w:val="105"/>
        </w:rPr>
        <w:t>The</w:t>
      </w:r>
      <w:r>
        <w:rPr>
          <w:spacing w:val="20"/>
          <w:w w:val="105"/>
        </w:rPr>
        <w:t> </w:t>
      </w:r>
      <w:r>
        <w:rPr>
          <w:w w:val="105"/>
        </w:rPr>
        <w:t>major</w:t>
      </w:r>
      <w:r>
        <w:rPr>
          <w:spacing w:val="20"/>
          <w:w w:val="105"/>
        </w:rPr>
        <w:t> </w:t>
      </w:r>
      <w:r>
        <w:rPr>
          <w:w w:val="105"/>
        </w:rPr>
        <w:t>messages</w:t>
      </w:r>
      <w:r>
        <w:rPr>
          <w:spacing w:val="20"/>
          <w:w w:val="105"/>
        </w:rPr>
        <w:t> </w:t>
      </w:r>
      <w:r>
        <w:rPr>
          <w:w w:val="105"/>
        </w:rPr>
        <w:t>of</w:t>
      </w:r>
      <w:r>
        <w:rPr>
          <w:spacing w:val="20"/>
          <w:w w:val="105"/>
        </w:rPr>
        <w:t> </w:t>
      </w:r>
      <w:r>
        <w:rPr>
          <w:w w:val="105"/>
        </w:rPr>
        <w:t>the</w:t>
      </w:r>
      <w:r>
        <w:rPr>
          <w:spacing w:val="20"/>
          <w:w w:val="105"/>
        </w:rPr>
        <w:t> </w:t>
      </w:r>
      <w:r>
        <w:rPr>
          <w:w w:val="105"/>
        </w:rPr>
        <w:t>report are synthesized on pages 1-3, with highlights of 2024 ecosystem events on page 4.</w:t>
      </w:r>
      <w:r>
        <w:rPr>
          <w:spacing w:val="40"/>
          <w:w w:val="105"/>
        </w:rPr>
        <w:t> </w:t>
      </w:r>
      <w:r>
        <w:rPr>
          <w:w w:val="105"/>
        </w:rPr>
        <w:t>]</w:t>
      </w:r>
    </w:p>
    <w:p>
      <w:pPr>
        <w:pStyle w:val="BodyText"/>
        <w:spacing w:line="249" w:lineRule="auto" w:before="127"/>
        <w:ind w:left="193" w:right="613" w:hanging="8"/>
        <w:jc w:val="both"/>
      </w:pPr>
      <w:r>
        <w:rPr>
          <w:w w:val="105"/>
        </w:rPr>
        <w:t>The information in this report is organized into two main sections; </w:t>
      </w:r>
      <w:hyperlink w:history="true" w:anchor="_bookmark6">
        <w:r>
          <w:rPr>
            <w:color w:val="7F0000"/>
            <w:w w:val="105"/>
          </w:rPr>
          <w:t>performance measured against ecosystem-level</w:t>
        </w:r>
      </w:hyperlink>
      <w:r>
        <w:rPr>
          <w:color w:val="7F0000"/>
          <w:w w:val="105"/>
        </w:rPr>
        <w:t> </w:t>
      </w:r>
      <w:hyperlink w:history="true" w:anchor="_bookmark6">
        <w:r>
          <w:rPr>
            <w:color w:val="7F0000"/>
            <w:w w:val="105"/>
          </w:rPr>
          <w:t>management objectives</w:t>
        </w:r>
      </w:hyperlink>
      <w:r>
        <w:rPr>
          <w:color w:val="7F0000"/>
          <w:w w:val="105"/>
        </w:rPr>
        <w:t> </w:t>
      </w:r>
      <w:r>
        <w:rPr>
          <w:w w:val="105"/>
        </w:rPr>
        <w:t>(Table </w:t>
      </w:r>
      <w:hyperlink w:history="true" w:anchor="_bookmark0">
        <w:r>
          <w:rPr>
            <w:color w:val="7F0000"/>
            <w:w w:val="105"/>
          </w:rPr>
          <w:t>1</w:t>
        </w:r>
      </w:hyperlink>
      <w:r>
        <w:rPr>
          <w:w w:val="105"/>
        </w:rPr>
        <w:t>), and potential </w:t>
      </w:r>
      <w:hyperlink w:history="true" w:anchor="_bookmark66">
        <w:r>
          <w:rPr>
            <w:color w:val="7F0000"/>
            <w:w w:val="105"/>
          </w:rPr>
          <w:t>risks to meeting fishery management objectives</w:t>
        </w:r>
      </w:hyperlink>
      <w:r>
        <w:rPr>
          <w:color w:val="7F0000"/>
          <w:w w:val="105"/>
        </w:rPr>
        <w:t> </w:t>
      </w:r>
      <w:r>
        <w:rPr>
          <w:w w:val="105"/>
        </w:rPr>
        <w:t>(Table </w:t>
      </w:r>
      <w:hyperlink w:history="true" w:anchor="_bookmark5">
        <w:r>
          <w:rPr>
            <w:color w:val="7F0000"/>
            <w:w w:val="105"/>
          </w:rPr>
          <w:t>2</w:t>
        </w:r>
      </w:hyperlink>
      <w:r>
        <w:rPr>
          <w:w w:val="105"/>
        </w:rPr>
        <w:t>:</w:t>
      </w:r>
      <w:r>
        <w:rPr>
          <w:w w:val="105"/>
        </w:rPr>
        <w:t> </w:t>
      </w:r>
      <w:hyperlink w:history="true" w:anchor="_bookmark67">
        <w:r>
          <w:rPr>
            <w:color w:val="7F0000"/>
            <w:w w:val="105"/>
          </w:rPr>
          <w:t>climate</w:t>
        </w:r>
      </w:hyperlink>
      <w:r>
        <w:rPr>
          <w:color w:val="7F0000"/>
          <w:w w:val="105"/>
        </w:rPr>
        <w:t> </w:t>
      </w:r>
      <w:hyperlink w:history="true" w:anchor="_bookmark67">
        <w:r>
          <w:rPr>
            <w:color w:val="7F0000"/>
            <w:w w:val="105"/>
          </w:rPr>
          <w:t>change</w:t>
        </w:r>
      </w:hyperlink>
      <w:r>
        <w:rPr>
          <w:color w:val="7F0000"/>
          <w:w w:val="105"/>
        </w:rPr>
        <w:t> </w:t>
      </w:r>
      <w:r>
        <w:rPr>
          <w:w w:val="105"/>
        </w:rPr>
        <w:t>and </w:t>
      </w:r>
      <w:hyperlink w:history="true" w:anchor="_bookmark97">
        <w:r>
          <w:rPr>
            <w:color w:val="7F0000"/>
            <w:w w:val="105"/>
          </w:rPr>
          <w:t>other ocean uses</w:t>
        </w:r>
      </w:hyperlink>
      <w:r>
        <w:rPr>
          <w:w w:val="105"/>
        </w:rPr>
        <w:t>).</w:t>
      </w:r>
      <w:r>
        <w:rPr>
          <w:spacing w:val="40"/>
          <w:w w:val="105"/>
        </w:rPr>
        <w:t> </w:t>
      </w:r>
      <w:r>
        <w:rPr>
          <w:w w:val="105"/>
        </w:rPr>
        <w:t>A final section highlights </w:t>
      </w:r>
      <w:hyperlink w:history="true" w:anchor="_bookmark107">
        <w:r>
          <w:rPr>
            <w:color w:val="7F0000"/>
            <w:w w:val="105"/>
          </w:rPr>
          <w:t>notable 2024 ecosystem observations</w:t>
        </w:r>
      </w:hyperlink>
      <w:r>
        <w:rPr>
          <w:w w:val="105"/>
        </w:rPr>
        <w:t>.</w:t>
      </w:r>
    </w:p>
    <w:p>
      <w:pPr>
        <w:pStyle w:val="BodyText"/>
        <w:spacing w:before="11"/>
      </w:pPr>
    </w:p>
    <w:p>
      <w:pPr>
        <w:pStyle w:val="Heading2"/>
        <w:spacing w:before="0"/>
      </w:pPr>
      <w:bookmarkStart w:name="Report structure" w:id="4"/>
      <w:bookmarkEnd w:id="4"/>
      <w:r>
        <w:rPr/>
      </w:r>
      <w:r>
        <w:rPr>
          <w:w w:val="85"/>
        </w:rPr>
        <w:t>Report</w:t>
      </w:r>
      <w:r>
        <w:rPr>
          <w:spacing w:val="-5"/>
        </w:rPr>
        <w:t> </w:t>
      </w:r>
      <w:r>
        <w:rPr>
          <w:spacing w:val="-2"/>
          <w:w w:val="90"/>
        </w:rPr>
        <w:t>structure</w:t>
      </w:r>
    </w:p>
    <w:p>
      <w:pPr>
        <w:pStyle w:val="BodyText"/>
        <w:spacing w:before="77"/>
        <w:ind w:left="193" w:right="571" w:hanging="8"/>
        <w:jc w:val="both"/>
      </w:pPr>
      <w:r>
        <w:rPr>
          <w:w w:val="105"/>
        </w:rPr>
        <w:t>A glossary of terms</w:t>
      </w:r>
      <w:hyperlink w:history="true" w:anchor="_bookmark1">
        <w:r>
          <w:rPr>
            <w:rFonts w:ascii="Palatino Linotype"/>
            <w:color w:val="7F0000"/>
            <w:w w:val="105"/>
            <w:position w:val="7"/>
            <w:sz w:val="14"/>
          </w:rPr>
          <w:t>1</w:t>
        </w:r>
      </w:hyperlink>
      <w:r>
        <w:rPr>
          <w:w w:val="105"/>
        </w:rPr>
        <w:t>, detailed technical methods documentation</w:t>
      </w:r>
      <w:hyperlink w:history="true" w:anchor="_bookmark2">
        <w:r>
          <w:rPr>
            <w:rFonts w:ascii="Palatino Linotype"/>
            <w:color w:val="7F0000"/>
            <w:w w:val="105"/>
            <w:position w:val="7"/>
            <w:sz w:val="14"/>
          </w:rPr>
          <w:t>2</w:t>
        </w:r>
      </w:hyperlink>
      <w:r>
        <w:rPr>
          <w:w w:val="105"/>
        </w:rPr>
        <w:t>, indicator data</w:t>
      </w:r>
      <w:hyperlink w:history="true" w:anchor="_bookmark3">
        <w:r>
          <w:rPr>
            <w:rFonts w:ascii="Palatino Linotype"/>
            <w:color w:val="7F0000"/>
            <w:w w:val="105"/>
            <w:position w:val="7"/>
            <w:sz w:val="14"/>
          </w:rPr>
          <w:t>3</w:t>
        </w:r>
      </w:hyperlink>
      <w:r>
        <w:rPr>
          <w:w w:val="105"/>
        </w:rPr>
        <w:t>, and detailed indicator descriptions</w:t>
      </w:r>
      <w:hyperlink w:history="true" w:anchor="_bookmark4">
        <w:r>
          <w:rPr>
            <w:rFonts w:ascii="Palatino Linotype"/>
            <w:color w:val="7F0000"/>
            <w:w w:val="105"/>
            <w:position w:val="7"/>
            <w:sz w:val="14"/>
          </w:rPr>
          <w:t>4</w:t>
        </w:r>
      </w:hyperlink>
      <w:r>
        <w:rPr>
          <w:rFonts w:ascii="Palatino Linotype"/>
          <w:color w:val="7F0000"/>
          <w:spacing w:val="40"/>
          <w:w w:val="105"/>
          <w:position w:val="7"/>
          <w:sz w:val="14"/>
        </w:rPr>
        <w:t> </w:t>
      </w:r>
      <w:r>
        <w:rPr>
          <w:w w:val="105"/>
        </w:rPr>
        <w:t>are available online.</w:t>
      </w:r>
      <w:r>
        <w:rPr>
          <w:w w:val="105"/>
        </w:rPr>
        <w:t> We recommend new readers first review the details of standard figure formatting (Fig.</w:t>
      </w:r>
      <w:r>
        <w:rPr>
          <w:w w:val="105"/>
        </w:rPr>
        <w:t> </w:t>
      </w:r>
      <w:hyperlink w:history="true" w:anchor="_bookmark112">
        <w:r>
          <w:rPr>
            <w:color w:val="7F0000"/>
            <w:w w:val="105"/>
          </w:rPr>
          <w:t>98</w:t>
        </w:r>
      </w:hyperlink>
      <w:r>
        <w:rPr>
          <w:w w:val="105"/>
        </w:rPr>
        <w:t>a), categorization of fish and invertebrate species into feeding guilds (Table </w:t>
      </w:r>
      <w:hyperlink w:history="true" w:anchor="_bookmark113">
        <w:r>
          <w:rPr>
            <w:color w:val="7F0000"/>
            <w:w w:val="105"/>
          </w:rPr>
          <w:t>11</w:t>
        </w:r>
      </w:hyperlink>
      <w:r>
        <w:rPr>
          <w:w w:val="105"/>
        </w:rPr>
        <w:t>), and definitions of ecological production units</w:t>
      </w:r>
      <w:r>
        <w:rPr>
          <w:spacing w:val="31"/>
          <w:w w:val="105"/>
        </w:rPr>
        <w:t> </w:t>
      </w:r>
      <w:r>
        <w:rPr>
          <w:w w:val="105"/>
        </w:rPr>
        <w:t>(EPUs,</w:t>
      </w:r>
      <w:r>
        <w:rPr>
          <w:spacing w:val="32"/>
          <w:w w:val="105"/>
        </w:rPr>
        <w:t> </w:t>
      </w:r>
      <w:r>
        <w:rPr>
          <w:w w:val="105"/>
        </w:rPr>
        <w:t>including</w:t>
      </w:r>
      <w:r>
        <w:rPr>
          <w:spacing w:val="31"/>
          <w:w w:val="105"/>
        </w:rPr>
        <w:t> </w:t>
      </w:r>
      <w:r>
        <w:rPr>
          <w:w w:val="105"/>
        </w:rPr>
        <w:t>the</w:t>
      </w:r>
      <w:r>
        <w:rPr>
          <w:spacing w:val="31"/>
          <w:w w:val="105"/>
        </w:rPr>
        <w:t> </w:t>
      </w:r>
      <w:r>
        <w:rPr>
          <w:w w:val="105"/>
        </w:rPr>
        <w:t>[Mid-Atlantic</w:t>
      </w:r>
      <w:r>
        <w:rPr>
          <w:spacing w:val="31"/>
          <w:w w:val="105"/>
        </w:rPr>
        <w:t> </w:t>
      </w:r>
      <w:r>
        <w:rPr>
          <w:w w:val="105"/>
        </w:rPr>
        <w:t>Bight,</w:t>
      </w:r>
      <w:r>
        <w:rPr>
          <w:spacing w:val="32"/>
          <w:w w:val="105"/>
        </w:rPr>
        <w:t> </w:t>
      </w:r>
      <w:r>
        <w:rPr>
          <w:w w:val="105"/>
        </w:rPr>
        <w:t>MAB]</w:t>
      </w:r>
      <w:r>
        <w:rPr>
          <w:spacing w:val="31"/>
          <w:w w:val="105"/>
        </w:rPr>
        <w:t> </w:t>
      </w:r>
      <w:r>
        <w:rPr>
          <w:rFonts w:ascii="Palatino Linotype"/>
          <w:i/>
          <w:w w:val="105"/>
        </w:rPr>
        <w:t>or</w:t>
      </w:r>
      <w:r>
        <w:rPr>
          <w:rFonts w:ascii="Palatino Linotype"/>
          <w:i/>
          <w:spacing w:val="40"/>
          <w:w w:val="105"/>
        </w:rPr>
        <w:t> </w:t>
      </w:r>
      <w:r>
        <w:rPr>
          <w:w w:val="105"/>
        </w:rPr>
        <w:t>[Gulf</w:t>
      </w:r>
      <w:r>
        <w:rPr>
          <w:spacing w:val="31"/>
          <w:w w:val="105"/>
        </w:rPr>
        <w:t> </w:t>
      </w:r>
      <w:r>
        <w:rPr>
          <w:w w:val="105"/>
        </w:rPr>
        <w:t>of</w:t>
      </w:r>
      <w:r>
        <w:rPr>
          <w:spacing w:val="31"/>
          <w:w w:val="105"/>
        </w:rPr>
        <w:t> </w:t>
      </w:r>
      <w:r>
        <w:rPr>
          <w:w w:val="105"/>
        </w:rPr>
        <w:t>Maine</w:t>
      </w:r>
      <w:r>
        <w:rPr>
          <w:spacing w:val="31"/>
          <w:w w:val="105"/>
        </w:rPr>
        <w:t> </w:t>
      </w:r>
      <w:r>
        <w:rPr>
          <w:w w:val="105"/>
        </w:rPr>
        <w:t>(GOM)</w:t>
      </w:r>
      <w:r>
        <w:rPr>
          <w:spacing w:val="31"/>
          <w:w w:val="105"/>
        </w:rPr>
        <w:t> </w:t>
      </w:r>
      <w:r>
        <w:rPr>
          <w:w w:val="105"/>
        </w:rPr>
        <w:t>and</w:t>
      </w:r>
      <w:r>
        <w:rPr>
          <w:spacing w:val="31"/>
          <w:w w:val="105"/>
        </w:rPr>
        <w:t> </w:t>
      </w:r>
      <w:r>
        <w:rPr>
          <w:w w:val="105"/>
        </w:rPr>
        <w:t>Georges</w:t>
      </w:r>
      <w:r>
        <w:rPr>
          <w:spacing w:val="31"/>
          <w:w w:val="105"/>
        </w:rPr>
        <w:t> </w:t>
      </w:r>
      <w:r>
        <w:rPr>
          <w:w w:val="105"/>
        </w:rPr>
        <w:t>Bank</w:t>
      </w:r>
      <w:r>
        <w:rPr>
          <w:spacing w:val="31"/>
          <w:w w:val="105"/>
        </w:rPr>
        <w:t> </w:t>
      </w:r>
      <w:r>
        <w:rPr>
          <w:w w:val="105"/>
        </w:rPr>
        <w:t>(GB)];</w:t>
      </w:r>
      <w:r>
        <w:rPr>
          <w:spacing w:val="31"/>
          <w:w w:val="105"/>
        </w:rPr>
        <w:t> </w:t>
      </w:r>
      <w:r>
        <w:rPr>
          <w:w w:val="105"/>
        </w:rPr>
        <w:t>Fig. </w:t>
      </w:r>
      <w:hyperlink w:history="true" w:anchor="_bookmark112">
        <w:r>
          <w:rPr>
            <w:color w:val="7F0000"/>
            <w:w w:val="105"/>
          </w:rPr>
          <w:t>98</w:t>
        </w:r>
      </w:hyperlink>
      <w:r>
        <w:rPr>
          <w:w w:val="105"/>
        </w:rPr>
        <w:t>b) provided at the end of the document.</w:t>
      </w:r>
    </w:p>
    <w:p>
      <w:pPr>
        <w:pStyle w:val="BodyText"/>
        <w:spacing w:line="249" w:lineRule="auto" w:before="125"/>
        <w:ind w:left="186" w:right="571"/>
        <w:jc w:val="both"/>
      </w:pPr>
      <w:r>
        <w:rPr>
          <w:spacing w:val="-2"/>
          <w:w w:val="110"/>
        </w:rPr>
        <w:t>The</w:t>
      </w:r>
      <w:r>
        <w:rPr>
          <w:spacing w:val="-5"/>
          <w:w w:val="110"/>
        </w:rPr>
        <w:t> </w:t>
      </w:r>
      <w:r>
        <w:rPr>
          <w:spacing w:val="-2"/>
          <w:w w:val="110"/>
        </w:rPr>
        <w:t>two</w:t>
      </w:r>
      <w:r>
        <w:rPr>
          <w:spacing w:val="-5"/>
          <w:w w:val="110"/>
        </w:rPr>
        <w:t> </w:t>
      </w:r>
      <w:r>
        <w:rPr>
          <w:spacing w:val="-2"/>
          <w:w w:val="110"/>
        </w:rPr>
        <w:t>main</w:t>
      </w:r>
      <w:r>
        <w:rPr>
          <w:spacing w:val="-5"/>
          <w:w w:val="110"/>
        </w:rPr>
        <w:t> </w:t>
      </w:r>
      <w:r>
        <w:rPr>
          <w:spacing w:val="-2"/>
          <w:w w:val="110"/>
        </w:rPr>
        <w:t>sections</w:t>
      </w:r>
      <w:r>
        <w:rPr>
          <w:spacing w:val="-5"/>
          <w:w w:val="110"/>
        </w:rPr>
        <w:t> </w:t>
      </w:r>
      <w:r>
        <w:rPr>
          <w:spacing w:val="-2"/>
          <w:w w:val="110"/>
        </w:rPr>
        <w:t>contain</w:t>
      </w:r>
      <w:r>
        <w:rPr>
          <w:spacing w:val="-5"/>
          <w:w w:val="110"/>
        </w:rPr>
        <w:t> </w:t>
      </w:r>
      <w:r>
        <w:rPr>
          <w:spacing w:val="-2"/>
          <w:w w:val="110"/>
        </w:rPr>
        <w:t>subsections</w:t>
      </w:r>
      <w:r>
        <w:rPr>
          <w:spacing w:val="-5"/>
          <w:w w:val="110"/>
        </w:rPr>
        <w:t> </w:t>
      </w:r>
      <w:r>
        <w:rPr>
          <w:spacing w:val="-2"/>
          <w:w w:val="110"/>
        </w:rPr>
        <w:t>for</w:t>
      </w:r>
      <w:r>
        <w:rPr>
          <w:spacing w:val="-5"/>
          <w:w w:val="110"/>
        </w:rPr>
        <w:t> </w:t>
      </w:r>
      <w:r>
        <w:rPr>
          <w:spacing w:val="-2"/>
          <w:w w:val="110"/>
        </w:rPr>
        <w:t>each</w:t>
      </w:r>
      <w:r>
        <w:rPr>
          <w:spacing w:val="-5"/>
          <w:w w:val="110"/>
        </w:rPr>
        <w:t> </w:t>
      </w:r>
      <w:r>
        <w:rPr>
          <w:spacing w:val="-2"/>
          <w:w w:val="110"/>
        </w:rPr>
        <w:t>management</w:t>
      </w:r>
      <w:r>
        <w:rPr>
          <w:spacing w:val="-5"/>
          <w:w w:val="110"/>
        </w:rPr>
        <w:t> </w:t>
      </w:r>
      <w:r>
        <w:rPr>
          <w:spacing w:val="-2"/>
          <w:w w:val="110"/>
        </w:rPr>
        <w:t>objective</w:t>
      </w:r>
      <w:r>
        <w:rPr>
          <w:spacing w:val="-5"/>
          <w:w w:val="110"/>
        </w:rPr>
        <w:t> </w:t>
      </w:r>
      <w:r>
        <w:rPr>
          <w:spacing w:val="-2"/>
          <w:w w:val="110"/>
        </w:rPr>
        <w:t>or</w:t>
      </w:r>
      <w:r>
        <w:rPr>
          <w:spacing w:val="-5"/>
          <w:w w:val="110"/>
        </w:rPr>
        <w:t> </w:t>
      </w:r>
      <w:r>
        <w:rPr>
          <w:spacing w:val="-2"/>
          <w:w w:val="110"/>
        </w:rPr>
        <w:t>potential</w:t>
      </w:r>
      <w:r>
        <w:rPr>
          <w:spacing w:val="-6"/>
          <w:w w:val="110"/>
        </w:rPr>
        <w:t> </w:t>
      </w:r>
      <w:r>
        <w:rPr>
          <w:spacing w:val="-2"/>
          <w:w w:val="110"/>
        </w:rPr>
        <w:t>risk.</w:t>
      </w:r>
      <w:r>
        <w:rPr>
          <w:spacing w:val="12"/>
          <w:w w:val="110"/>
        </w:rPr>
        <w:t> </w:t>
      </w:r>
      <w:r>
        <w:rPr>
          <w:spacing w:val="-2"/>
          <w:w w:val="110"/>
        </w:rPr>
        <w:t>Within</w:t>
      </w:r>
      <w:r>
        <w:rPr>
          <w:spacing w:val="-5"/>
          <w:w w:val="110"/>
        </w:rPr>
        <w:t> </w:t>
      </w:r>
      <w:r>
        <w:rPr>
          <w:spacing w:val="-2"/>
          <w:w w:val="110"/>
        </w:rPr>
        <w:t>each</w:t>
      </w:r>
      <w:r>
        <w:rPr>
          <w:spacing w:val="-5"/>
          <w:w w:val="110"/>
        </w:rPr>
        <w:t> </w:t>
      </w:r>
      <w:r>
        <w:rPr>
          <w:spacing w:val="-2"/>
          <w:w w:val="110"/>
        </w:rPr>
        <w:t>subsection, </w:t>
      </w:r>
      <w:r>
        <w:rPr>
          <w:w w:val="110"/>
        </w:rPr>
        <w:t>we first review observed trends for indicators representing each objective or risk, including the status of the most recent</w:t>
      </w:r>
      <w:r>
        <w:rPr>
          <w:w w:val="110"/>
        </w:rPr>
        <w:t> data</w:t>
      </w:r>
      <w:r>
        <w:rPr>
          <w:w w:val="110"/>
        </w:rPr>
        <w:t> year</w:t>
      </w:r>
      <w:r>
        <w:rPr>
          <w:w w:val="110"/>
        </w:rPr>
        <w:t> relative</w:t>
      </w:r>
      <w:r>
        <w:rPr>
          <w:w w:val="110"/>
        </w:rPr>
        <w:t> to</w:t>
      </w:r>
      <w:r>
        <w:rPr>
          <w:w w:val="110"/>
        </w:rPr>
        <w:t> a</w:t>
      </w:r>
      <w:r>
        <w:rPr>
          <w:w w:val="110"/>
        </w:rPr>
        <w:t> threshold</w:t>
      </w:r>
      <w:r>
        <w:rPr>
          <w:w w:val="110"/>
        </w:rPr>
        <w:t> (if</w:t>
      </w:r>
      <w:r>
        <w:rPr>
          <w:w w:val="110"/>
        </w:rPr>
        <w:t> available)</w:t>
      </w:r>
      <w:r>
        <w:rPr>
          <w:w w:val="110"/>
        </w:rPr>
        <w:t> or</w:t>
      </w:r>
      <w:r>
        <w:rPr>
          <w:w w:val="110"/>
        </w:rPr>
        <w:t> relative</w:t>
      </w:r>
      <w:r>
        <w:rPr>
          <w:w w:val="110"/>
        </w:rPr>
        <w:t> to</w:t>
      </w:r>
      <w:r>
        <w:rPr>
          <w:w w:val="110"/>
        </w:rPr>
        <w:t> the</w:t>
      </w:r>
      <w:r>
        <w:rPr>
          <w:w w:val="110"/>
        </w:rPr>
        <w:t> long-term</w:t>
      </w:r>
      <w:r>
        <w:rPr>
          <w:w w:val="110"/>
        </w:rPr>
        <w:t> average.</w:t>
      </w:r>
      <w:r>
        <w:rPr>
          <w:spacing w:val="40"/>
          <w:w w:val="110"/>
        </w:rPr>
        <w:t> </w:t>
      </w:r>
      <w:r>
        <w:rPr>
          <w:w w:val="110"/>
        </w:rPr>
        <w:t>Second,</w:t>
      </w:r>
      <w:r>
        <w:rPr>
          <w:w w:val="110"/>
        </w:rPr>
        <w:t> we</w:t>
      </w:r>
      <w:r>
        <w:rPr>
          <w:w w:val="110"/>
        </w:rPr>
        <w:t> identify potential</w:t>
      </w:r>
      <w:r>
        <w:rPr>
          <w:spacing w:val="-7"/>
          <w:w w:val="110"/>
        </w:rPr>
        <w:t> </w:t>
      </w:r>
      <w:r>
        <w:rPr>
          <w:w w:val="110"/>
        </w:rPr>
        <w:t>drivers</w:t>
      </w:r>
      <w:r>
        <w:rPr>
          <w:spacing w:val="-7"/>
          <w:w w:val="110"/>
        </w:rPr>
        <w:t> </w:t>
      </w:r>
      <w:r>
        <w:rPr>
          <w:w w:val="110"/>
        </w:rPr>
        <w:t>of</w:t>
      </w:r>
      <w:r>
        <w:rPr>
          <w:spacing w:val="-7"/>
          <w:w w:val="110"/>
        </w:rPr>
        <w:t> </w:t>
      </w:r>
      <w:r>
        <w:rPr>
          <w:w w:val="110"/>
        </w:rPr>
        <w:t>observed</w:t>
      </w:r>
      <w:r>
        <w:rPr>
          <w:spacing w:val="-7"/>
          <w:w w:val="110"/>
        </w:rPr>
        <w:t> </w:t>
      </w:r>
      <w:r>
        <w:rPr>
          <w:w w:val="110"/>
        </w:rPr>
        <w:t>trends,</w:t>
      </w:r>
      <w:r>
        <w:rPr>
          <w:spacing w:val="-7"/>
          <w:w w:val="110"/>
        </w:rPr>
        <w:t> </w:t>
      </w:r>
      <w:r>
        <w:rPr>
          <w:w w:val="110"/>
        </w:rPr>
        <w:t>and</w:t>
      </w:r>
      <w:r>
        <w:rPr>
          <w:spacing w:val="-7"/>
          <w:w w:val="110"/>
        </w:rPr>
        <w:t> </w:t>
      </w:r>
      <w:r>
        <w:rPr>
          <w:w w:val="110"/>
        </w:rPr>
        <w:t>synthesize</w:t>
      </w:r>
      <w:r>
        <w:rPr>
          <w:spacing w:val="-7"/>
          <w:w w:val="110"/>
        </w:rPr>
        <w:t> </w:t>
      </w:r>
      <w:r>
        <w:rPr>
          <w:w w:val="110"/>
        </w:rPr>
        <w:t>results</w:t>
      </w:r>
      <w:r>
        <w:rPr>
          <w:spacing w:val="-7"/>
          <w:w w:val="110"/>
        </w:rPr>
        <w:t> </w:t>
      </w:r>
      <w:r>
        <w:rPr>
          <w:w w:val="110"/>
        </w:rPr>
        <w:t>of</w:t>
      </w:r>
      <w:r>
        <w:rPr>
          <w:spacing w:val="-7"/>
          <w:w w:val="110"/>
        </w:rPr>
        <w:t> </w:t>
      </w:r>
      <w:r>
        <w:rPr>
          <w:w w:val="110"/>
        </w:rPr>
        <w:t>indicators</w:t>
      </w:r>
      <w:r>
        <w:rPr>
          <w:spacing w:val="-7"/>
          <w:w w:val="110"/>
        </w:rPr>
        <w:t> </w:t>
      </w:r>
      <w:r>
        <w:rPr>
          <w:w w:val="110"/>
        </w:rPr>
        <w:t>related</w:t>
      </w:r>
      <w:r>
        <w:rPr>
          <w:spacing w:val="-7"/>
          <w:w w:val="110"/>
        </w:rPr>
        <w:t> </w:t>
      </w:r>
      <w:r>
        <w:rPr>
          <w:w w:val="110"/>
        </w:rPr>
        <w:t>to</w:t>
      </w:r>
      <w:r>
        <w:rPr>
          <w:spacing w:val="-7"/>
          <w:w w:val="110"/>
        </w:rPr>
        <w:t> </w:t>
      </w:r>
      <w:r>
        <w:rPr>
          <w:w w:val="110"/>
        </w:rPr>
        <w:t>those</w:t>
      </w:r>
      <w:r>
        <w:rPr>
          <w:spacing w:val="-7"/>
          <w:w w:val="110"/>
        </w:rPr>
        <w:t> </w:t>
      </w:r>
      <w:r>
        <w:rPr>
          <w:w w:val="110"/>
        </w:rPr>
        <w:t>drivers</w:t>
      </w:r>
      <w:r>
        <w:rPr>
          <w:spacing w:val="-7"/>
          <w:w w:val="110"/>
        </w:rPr>
        <w:t> </w:t>
      </w:r>
      <w:r>
        <w:rPr>
          <w:w w:val="110"/>
        </w:rPr>
        <w:t>to</w:t>
      </w:r>
      <w:r>
        <w:rPr>
          <w:spacing w:val="-7"/>
          <w:w w:val="110"/>
        </w:rPr>
        <w:t> </w:t>
      </w:r>
      <w:r>
        <w:rPr>
          <w:w w:val="110"/>
        </w:rPr>
        <w:t>outline</w:t>
      </w:r>
      <w:r>
        <w:rPr>
          <w:spacing w:val="-7"/>
          <w:w w:val="110"/>
        </w:rPr>
        <w:t> </w:t>
      </w:r>
      <w:r>
        <w:rPr>
          <w:w w:val="110"/>
        </w:rPr>
        <w:t>potential implications</w:t>
      </w:r>
      <w:r>
        <w:rPr>
          <w:spacing w:val="-6"/>
          <w:w w:val="110"/>
        </w:rPr>
        <w:t> </w:t>
      </w:r>
      <w:r>
        <w:rPr>
          <w:w w:val="110"/>
        </w:rPr>
        <w:t>for</w:t>
      </w:r>
      <w:r>
        <w:rPr>
          <w:spacing w:val="-6"/>
          <w:w w:val="110"/>
        </w:rPr>
        <w:t> </w:t>
      </w:r>
      <w:r>
        <w:rPr>
          <w:w w:val="110"/>
        </w:rPr>
        <w:t>management.</w:t>
      </w:r>
      <w:r>
        <w:rPr>
          <w:w w:val="110"/>
        </w:rPr>
        <w:t> For</w:t>
      </w:r>
      <w:r>
        <w:rPr>
          <w:spacing w:val="-6"/>
          <w:w w:val="110"/>
        </w:rPr>
        <w:t> </w:t>
      </w:r>
      <w:r>
        <w:rPr>
          <w:w w:val="110"/>
        </w:rPr>
        <w:t>example,</w:t>
      </w:r>
      <w:r>
        <w:rPr>
          <w:spacing w:val="-6"/>
          <w:w w:val="110"/>
        </w:rPr>
        <w:t> </w:t>
      </w:r>
      <w:r>
        <w:rPr>
          <w:w w:val="110"/>
        </w:rPr>
        <w:t>if</w:t>
      </w:r>
      <w:r>
        <w:rPr>
          <w:spacing w:val="-6"/>
          <w:w w:val="110"/>
        </w:rPr>
        <w:t> </w:t>
      </w:r>
      <w:r>
        <w:rPr>
          <w:w w:val="110"/>
        </w:rPr>
        <w:t>there</w:t>
      </w:r>
      <w:r>
        <w:rPr>
          <w:spacing w:val="-6"/>
          <w:w w:val="110"/>
        </w:rPr>
        <w:t> </w:t>
      </w:r>
      <w:r>
        <w:rPr>
          <w:w w:val="110"/>
        </w:rPr>
        <w:t>are</w:t>
      </w:r>
      <w:r>
        <w:rPr>
          <w:spacing w:val="-6"/>
          <w:w w:val="110"/>
        </w:rPr>
        <w:t> </w:t>
      </w:r>
      <w:r>
        <w:rPr>
          <w:w w:val="110"/>
        </w:rPr>
        <w:t>multiple</w:t>
      </w:r>
      <w:r>
        <w:rPr>
          <w:spacing w:val="-6"/>
          <w:w w:val="110"/>
        </w:rPr>
        <w:t> </w:t>
      </w:r>
      <w:r>
        <w:rPr>
          <w:w w:val="110"/>
        </w:rPr>
        <w:t>drivers</w:t>
      </w:r>
      <w:r>
        <w:rPr>
          <w:spacing w:val="-6"/>
          <w:w w:val="110"/>
        </w:rPr>
        <w:t> </w:t>
      </w:r>
      <w:r>
        <w:rPr>
          <w:w w:val="110"/>
        </w:rPr>
        <w:t>related</w:t>
      </w:r>
      <w:r>
        <w:rPr>
          <w:spacing w:val="-6"/>
          <w:w w:val="110"/>
        </w:rPr>
        <w:t> </w:t>
      </w:r>
      <w:r>
        <w:rPr>
          <w:w w:val="110"/>
        </w:rPr>
        <w:t>to</w:t>
      </w:r>
      <w:r>
        <w:rPr>
          <w:spacing w:val="-6"/>
          <w:w w:val="110"/>
        </w:rPr>
        <w:t> </w:t>
      </w:r>
      <w:r>
        <w:rPr>
          <w:w w:val="110"/>
        </w:rPr>
        <w:t>an</w:t>
      </w:r>
      <w:r>
        <w:rPr>
          <w:spacing w:val="-6"/>
          <w:w w:val="110"/>
        </w:rPr>
        <w:t> </w:t>
      </w:r>
      <w:r>
        <w:rPr>
          <w:w w:val="110"/>
        </w:rPr>
        <w:t>indicator</w:t>
      </w:r>
      <w:r>
        <w:rPr>
          <w:spacing w:val="-6"/>
          <w:w w:val="110"/>
        </w:rPr>
        <w:t> </w:t>
      </w:r>
      <w:r>
        <w:rPr>
          <w:w w:val="110"/>
        </w:rPr>
        <w:t>trend,</w:t>
      </w:r>
      <w:r>
        <w:rPr>
          <w:spacing w:val="-6"/>
          <w:w w:val="110"/>
        </w:rPr>
        <w:t> </w:t>
      </w:r>
      <w:r>
        <w:rPr>
          <w:w w:val="110"/>
        </w:rPr>
        <w:t>do</w:t>
      </w:r>
      <w:r>
        <w:rPr>
          <w:spacing w:val="-6"/>
          <w:w w:val="110"/>
        </w:rPr>
        <w:t> </w:t>
      </w:r>
      <w:r>
        <w:rPr>
          <w:w w:val="110"/>
        </w:rPr>
        <w:t>indicators associated</w:t>
      </w:r>
      <w:r>
        <w:rPr>
          <w:w w:val="110"/>
        </w:rPr>
        <w:t> with the</w:t>
      </w:r>
      <w:r>
        <w:rPr>
          <w:w w:val="110"/>
        </w:rPr>
        <w:t> drivers</w:t>
      </w:r>
      <w:r>
        <w:rPr>
          <w:w w:val="110"/>
        </w:rPr>
        <w:t> have</w:t>
      </w:r>
      <w:r>
        <w:rPr>
          <w:w w:val="110"/>
        </w:rPr>
        <w:t> similar</w:t>
      </w:r>
      <w:r>
        <w:rPr>
          <w:w w:val="110"/>
        </w:rPr>
        <w:t> trends,</w:t>
      </w:r>
      <w:r>
        <w:rPr>
          <w:w w:val="110"/>
        </w:rPr>
        <w:t> and can</w:t>
      </w:r>
      <w:r>
        <w:rPr>
          <w:w w:val="110"/>
        </w:rPr>
        <w:t> any drivers</w:t>
      </w:r>
      <w:r>
        <w:rPr>
          <w:w w:val="110"/>
        </w:rPr>
        <w:t> be</w:t>
      </w:r>
      <w:r>
        <w:rPr>
          <w:w w:val="110"/>
        </w:rPr>
        <w:t> affected by</w:t>
      </w:r>
      <w:r>
        <w:rPr>
          <w:w w:val="110"/>
        </w:rPr>
        <w:t> management</w:t>
      </w:r>
      <w:r>
        <w:rPr>
          <w:w w:val="110"/>
        </w:rPr>
        <w:t> action(s)?</w:t>
      </w:r>
      <w:r>
        <w:rPr>
          <w:spacing w:val="40"/>
          <w:w w:val="110"/>
        </w:rPr>
        <w:t> </w:t>
      </w:r>
      <w:r>
        <w:rPr>
          <w:w w:val="110"/>
        </w:rPr>
        <w:t>We emphasize that these implications are intended to represent testable hypotheses at present, rather than “answers,” because the science behind these indicators and syntheses continues to develop.</w:t>
      </w:r>
    </w:p>
    <w:p>
      <w:pPr>
        <w:spacing w:before="210"/>
        <w:ind w:left="187" w:right="0" w:firstLine="0"/>
        <w:jc w:val="both"/>
        <w:rPr>
          <w:sz w:val="18"/>
        </w:rPr>
      </w:pPr>
      <w:bookmarkStart w:name="_bookmark0" w:id="5"/>
      <w:bookmarkEnd w:id="5"/>
      <w:r>
        <w:rPr/>
      </w:r>
      <w:r>
        <w:rPr>
          <w:w w:val="110"/>
          <w:sz w:val="18"/>
        </w:rPr>
        <w:t>Table</w:t>
      </w:r>
      <w:r>
        <w:rPr>
          <w:spacing w:val="-4"/>
          <w:w w:val="110"/>
          <w:sz w:val="18"/>
        </w:rPr>
        <w:t> </w:t>
      </w:r>
      <w:r>
        <w:rPr>
          <w:w w:val="110"/>
          <w:sz w:val="18"/>
        </w:rPr>
        <w:t>1:</w:t>
      </w:r>
      <w:r>
        <w:rPr>
          <w:spacing w:val="12"/>
          <w:w w:val="110"/>
          <w:sz w:val="18"/>
        </w:rPr>
        <w:t> </w:t>
      </w:r>
      <w:r>
        <w:rPr>
          <w:w w:val="110"/>
          <w:sz w:val="18"/>
        </w:rPr>
        <w:t>Ecosystem-scale</w:t>
      </w:r>
      <w:r>
        <w:rPr>
          <w:spacing w:val="-3"/>
          <w:w w:val="110"/>
          <w:sz w:val="18"/>
        </w:rPr>
        <w:t> </w:t>
      </w:r>
      <w:r>
        <w:rPr>
          <w:w w:val="110"/>
          <w:sz w:val="18"/>
        </w:rPr>
        <w:t>fishery</w:t>
      </w:r>
      <w:r>
        <w:rPr>
          <w:spacing w:val="-3"/>
          <w:w w:val="110"/>
          <w:sz w:val="18"/>
        </w:rPr>
        <w:t> </w:t>
      </w:r>
      <w:r>
        <w:rPr>
          <w:w w:val="110"/>
          <w:sz w:val="18"/>
        </w:rPr>
        <w:t>management</w:t>
      </w:r>
      <w:r>
        <w:rPr>
          <w:spacing w:val="-4"/>
          <w:w w:val="110"/>
          <w:sz w:val="18"/>
        </w:rPr>
        <w:t> </w:t>
      </w:r>
      <w:r>
        <w:rPr>
          <w:w w:val="110"/>
          <w:sz w:val="18"/>
        </w:rPr>
        <w:t>objectives</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Mid-Atlantic</w:t>
      </w:r>
      <w:r>
        <w:rPr>
          <w:spacing w:val="-4"/>
          <w:w w:val="110"/>
          <w:sz w:val="18"/>
        </w:rPr>
        <w:t> </w:t>
      </w:r>
      <w:r>
        <w:rPr>
          <w:w w:val="110"/>
          <w:sz w:val="18"/>
        </w:rPr>
        <w:t>Bight]</w:t>
      </w:r>
      <w:r>
        <w:rPr>
          <w:spacing w:val="-3"/>
          <w:w w:val="110"/>
          <w:sz w:val="18"/>
        </w:rPr>
        <w:t> </w:t>
      </w:r>
      <w:r>
        <w:rPr>
          <w:w w:val="110"/>
          <w:sz w:val="18"/>
        </w:rPr>
        <w:t>*or*</w:t>
      </w:r>
      <w:r>
        <w:rPr>
          <w:spacing w:val="-3"/>
          <w:w w:val="110"/>
          <w:sz w:val="18"/>
        </w:rPr>
        <w:t> </w:t>
      </w:r>
      <w:r>
        <w:rPr>
          <w:w w:val="110"/>
          <w:sz w:val="18"/>
        </w:rPr>
        <w:t>[New</w:t>
      </w:r>
      <w:r>
        <w:rPr>
          <w:spacing w:val="-3"/>
          <w:w w:val="110"/>
          <w:sz w:val="18"/>
        </w:rPr>
        <w:t> </w:t>
      </w:r>
      <w:r>
        <w:rPr>
          <w:spacing w:val="-2"/>
          <w:w w:val="110"/>
          <w:sz w:val="18"/>
        </w:rPr>
        <w:t>England]</w:t>
      </w:r>
    </w:p>
    <w:p>
      <w:pPr>
        <w:pStyle w:val="BodyText"/>
        <w:spacing w:before="7"/>
        <w:rPr>
          <w:sz w:val="17"/>
        </w:rPr>
      </w:pPr>
      <w:r>
        <w:rPr/>
        <mc:AlternateContent>
          <mc:Choice Requires="wps">
            <w:drawing>
              <wp:anchor distT="0" distB="0" distL="0" distR="0" allowOverlap="1" layoutInCell="1" locked="0" behindDoc="1" simplePos="0" relativeHeight="487588352">
                <wp:simplePos x="0" y="0"/>
                <wp:positionH relativeFrom="page">
                  <wp:posOffset>1156398</wp:posOffset>
                </wp:positionH>
                <wp:positionV relativeFrom="paragraph">
                  <wp:posOffset>144050</wp:posOffset>
                </wp:positionV>
                <wp:extent cx="5459730"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34254pt;width:429.89pt;height:1.494pt;mso-position-horizontal-relative:page;mso-position-vertical-relative:paragraph;z-index:-15728128;mso-wrap-distance-left:0;mso-wrap-distance-right:0" id="docshape4" filled="true" fillcolor="#666666" stroked="false">
                <v:fill type="solid"/>
                <w10:wrap type="topAndBottom"/>
              </v:rect>
            </w:pict>
          </mc:Fallback>
        </mc:AlternateContent>
      </w:r>
    </w:p>
    <w:p>
      <w:pPr>
        <w:tabs>
          <w:tab w:pos="3550" w:val="left" w:leader="none"/>
        </w:tabs>
        <w:spacing w:before="0"/>
        <w:ind w:left="920" w:right="0" w:firstLine="0"/>
        <w:jc w:val="left"/>
        <w:rPr>
          <w:sz w:val="18"/>
        </w:rPr>
      </w:pPr>
      <w:r>
        <w:rPr>
          <w:w w:val="110"/>
          <w:sz w:val="18"/>
        </w:rPr>
        <w:t>Objective</w:t>
      </w:r>
      <w:r>
        <w:rPr>
          <w:spacing w:val="6"/>
          <w:w w:val="110"/>
          <w:sz w:val="18"/>
        </w:rPr>
        <w:t> </w:t>
      </w:r>
      <w:r>
        <w:rPr>
          <w:spacing w:val="-2"/>
          <w:w w:val="110"/>
          <w:sz w:val="18"/>
        </w:rPr>
        <w:t>categories</w:t>
      </w:r>
      <w:r>
        <w:rPr>
          <w:sz w:val="18"/>
        </w:rPr>
        <w:tab/>
      </w:r>
      <w:r>
        <w:rPr>
          <w:w w:val="110"/>
          <w:sz w:val="18"/>
        </w:rPr>
        <w:t>Indicators</w:t>
      </w:r>
      <w:r>
        <w:rPr>
          <w:spacing w:val="18"/>
          <w:w w:val="110"/>
          <w:sz w:val="18"/>
        </w:rPr>
        <w:t> </w:t>
      </w:r>
      <w:r>
        <w:rPr>
          <w:spacing w:val="-2"/>
          <w:w w:val="110"/>
          <w:sz w:val="18"/>
        </w:rPr>
        <w:t>reported</w:t>
      </w:r>
    </w:p>
    <w:p>
      <w:pPr>
        <w:spacing w:before="0"/>
        <w:ind w:left="920" w:right="0" w:firstLine="0"/>
        <w:jc w:val="left"/>
        <w:rPr>
          <w:rFonts w:ascii="Palatino Linotype"/>
          <w:b/>
          <w:sz w:val="18"/>
        </w:rPr>
      </w:pPr>
      <w:r>
        <w:rPr/>
        <mc:AlternateContent>
          <mc:Choice Requires="wps">
            <w:drawing>
              <wp:anchor distT="0" distB="0" distL="0" distR="0" allowOverlap="1" layoutInCell="1" locked="0" behindDoc="1" simplePos="0" relativeHeight="485494784">
                <wp:simplePos x="0" y="0"/>
                <wp:positionH relativeFrom="page">
                  <wp:posOffset>1156398</wp:posOffset>
                </wp:positionH>
                <wp:positionV relativeFrom="paragraph">
                  <wp:posOffset>1420</wp:posOffset>
                </wp:positionV>
                <wp:extent cx="5459730" cy="190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1879pt;width:429.89pt;height:1.494pt;mso-position-horizontal-relative:page;mso-position-vertical-relative:paragraph;z-index:-17821696" id="docshape5" filled="true" fillcolor="#666666" stroked="false">
                <v:fill type="solid"/>
                <w10:wrap type="none"/>
              </v:rect>
            </w:pict>
          </mc:Fallback>
        </mc:AlternateContent>
      </w:r>
      <w:r>
        <w:rPr>
          <w:rFonts w:ascii="Palatino Linotype"/>
          <w:b/>
          <w:w w:val="110"/>
          <w:sz w:val="18"/>
        </w:rPr>
        <w:t>Objectives:</w:t>
      </w:r>
      <w:r>
        <w:rPr>
          <w:rFonts w:ascii="Palatino Linotype"/>
          <w:b/>
          <w:spacing w:val="15"/>
          <w:w w:val="110"/>
          <w:sz w:val="18"/>
        </w:rPr>
        <w:t> </w:t>
      </w:r>
      <w:r>
        <w:rPr>
          <w:rFonts w:ascii="Palatino Linotype"/>
          <w:b/>
          <w:w w:val="110"/>
          <w:sz w:val="18"/>
        </w:rPr>
        <w:t>Provisioning</w:t>
      </w:r>
      <w:r>
        <w:rPr>
          <w:rFonts w:ascii="Palatino Linotype"/>
          <w:b/>
          <w:spacing w:val="16"/>
          <w:w w:val="110"/>
          <w:sz w:val="18"/>
        </w:rPr>
        <w:t> </w:t>
      </w:r>
      <w:r>
        <w:rPr>
          <w:rFonts w:ascii="Palatino Linotype"/>
          <w:b/>
          <w:w w:val="110"/>
          <w:sz w:val="18"/>
        </w:rPr>
        <w:t>and</w:t>
      </w:r>
      <w:r>
        <w:rPr>
          <w:rFonts w:ascii="Palatino Linotype"/>
          <w:b/>
          <w:spacing w:val="16"/>
          <w:w w:val="110"/>
          <w:sz w:val="18"/>
        </w:rPr>
        <w:t> </w:t>
      </w:r>
      <w:r>
        <w:rPr>
          <w:rFonts w:ascii="Palatino Linotype"/>
          <w:b/>
          <w:w w:val="110"/>
          <w:sz w:val="18"/>
        </w:rPr>
        <w:t>Cultural</w:t>
      </w:r>
      <w:r>
        <w:rPr>
          <w:rFonts w:ascii="Palatino Linotype"/>
          <w:b/>
          <w:spacing w:val="16"/>
          <w:w w:val="110"/>
          <w:sz w:val="18"/>
        </w:rPr>
        <w:t> </w:t>
      </w:r>
      <w:r>
        <w:rPr>
          <w:rFonts w:ascii="Palatino Linotype"/>
          <w:b/>
          <w:spacing w:val="-2"/>
          <w:w w:val="110"/>
          <w:sz w:val="18"/>
        </w:rPr>
        <w:t>Services</w:t>
      </w:r>
    </w:p>
    <w:p>
      <w:pPr>
        <w:tabs>
          <w:tab w:pos="3548" w:val="left" w:leader="none"/>
        </w:tabs>
        <w:spacing w:line="278" w:lineRule="auto" w:before="0"/>
        <w:ind w:left="920" w:right="1628" w:firstLine="0"/>
        <w:jc w:val="left"/>
        <w:rPr>
          <w:sz w:val="18"/>
        </w:rPr>
      </w:pPr>
      <w:r>
        <w:rPr>
          <w:w w:val="110"/>
          <w:sz w:val="18"/>
        </w:rPr>
        <w:t>Seafood Production</w:t>
      </w:r>
      <w:r>
        <w:rPr>
          <w:sz w:val="18"/>
        </w:rPr>
        <w:tab/>
      </w:r>
      <w:r>
        <w:rPr>
          <w:spacing w:val="-45"/>
          <w:sz w:val="18"/>
        </w:rPr>
        <w:t> </w:t>
      </w:r>
      <w:r>
        <w:rPr>
          <w:w w:val="110"/>
          <w:sz w:val="18"/>
        </w:rPr>
        <w:t>Landings; commercial total and by feeding guild; recreational harvest Commercial Profits</w:t>
      </w:r>
      <w:r>
        <w:rPr>
          <w:sz w:val="18"/>
        </w:rPr>
        <w:tab/>
      </w:r>
      <w:r>
        <w:rPr>
          <w:w w:val="110"/>
          <w:sz w:val="18"/>
        </w:rPr>
        <w:t>Revenue decomposed to price and volume</w:t>
      </w:r>
    </w:p>
    <w:p>
      <w:pPr>
        <w:tabs>
          <w:tab w:pos="3549" w:val="left" w:leader="none"/>
        </w:tabs>
        <w:spacing w:line="278" w:lineRule="auto" w:before="0"/>
        <w:ind w:left="920" w:right="3936" w:firstLine="0"/>
        <w:jc w:val="left"/>
        <w:rPr>
          <w:sz w:val="18"/>
        </w:rPr>
      </w:pPr>
      <w:r>
        <w:rPr>
          <w:w w:val="110"/>
          <w:sz w:val="18"/>
        </w:rPr>
        <w:t>Recreational Opportunities</w:t>
      </w:r>
      <w:r>
        <w:rPr>
          <w:sz w:val="18"/>
        </w:rPr>
        <w:tab/>
      </w:r>
      <w:r>
        <w:rPr>
          <w:w w:val="110"/>
          <w:sz w:val="18"/>
        </w:rPr>
        <w:t>Angler trips; recreational fleet diversity </w:t>
      </w:r>
      <w:r>
        <w:rPr>
          <w:spacing w:val="-2"/>
          <w:w w:val="110"/>
          <w:sz w:val="18"/>
        </w:rPr>
        <w:t>Stability</w:t>
      </w:r>
      <w:r>
        <w:rPr>
          <w:sz w:val="18"/>
        </w:rPr>
        <w:tab/>
      </w:r>
      <w:r>
        <w:rPr>
          <w:w w:val="110"/>
          <w:sz w:val="18"/>
        </w:rPr>
        <w:t>Diversity</w:t>
      </w:r>
      <w:r>
        <w:rPr>
          <w:spacing w:val="-9"/>
          <w:w w:val="110"/>
          <w:sz w:val="18"/>
        </w:rPr>
        <w:t> </w:t>
      </w:r>
      <w:r>
        <w:rPr>
          <w:w w:val="110"/>
          <w:sz w:val="18"/>
        </w:rPr>
        <w:t>indices</w:t>
      </w:r>
      <w:r>
        <w:rPr>
          <w:spacing w:val="-9"/>
          <w:w w:val="110"/>
          <w:sz w:val="18"/>
        </w:rPr>
        <w:t> </w:t>
      </w:r>
      <w:r>
        <w:rPr>
          <w:w w:val="110"/>
          <w:sz w:val="18"/>
        </w:rPr>
        <w:t>(fishery</w:t>
      </w:r>
      <w:r>
        <w:rPr>
          <w:spacing w:val="-9"/>
          <w:w w:val="110"/>
          <w:sz w:val="18"/>
        </w:rPr>
        <w:t> </w:t>
      </w:r>
      <w:r>
        <w:rPr>
          <w:w w:val="110"/>
          <w:sz w:val="18"/>
        </w:rPr>
        <w:t>and</w:t>
      </w:r>
      <w:r>
        <w:rPr>
          <w:spacing w:val="-9"/>
          <w:w w:val="110"/>
          <w:sz w:val="18"/>
        </w:rPr>
        <w:t> </w:t>
      </w:r>
      <w:r>
        <w:rPr>
          <w:w w:val="110"/>
          <w:sz w:val="18"/>
        </w:rPr>
        <w:t>ecosystem)</w:t>
      </w:r>
    </w:p>
    <w:p>
      <w:pPr>
        <w:tabs>
          <w:tab w:pos="3548" w:val="left" w:leader="none"/>
        </w:tabs>
        <w:spacing w:line="278" w:lineRule="auto" w:before="0"/>
        <w:ind w:left="920" w:right="2197" w:firstLine="0"/>
        <w:jc w:val="left"/>
        <w:rPr>
          <w:sz w:val="18"/>
        </w:rPr>
      </w:pPr>
      <w:r>
        <w:rPr>
          <w:w w:val="110"/>
          <w:sz w:val="18"/>
        </w:rPr>
        <w:t>Social &amp; Cultural</w:t>
      </w:r>
      <w:r>
        <w:rPr>
          <w:sz w:val="18"/>
        </w:rPr>
        <w:tab/>
      </w:r>
      <w:r>
        <w:rPr>
          <w:w w:val="110"/>
          <w:sz w:val="18"/>
        </w:rPr>
        <w:t>Community fishing engagement and social vulnerability status Protected</w:t>
      </w:r>
      <w:r>
        <w:rPr>
          <w:spacing w:val="38"/>
          <w:w w:val="110"/>
          <w:sz w:val="18"/>
        </w:rPr>
        <w:t> </w:t>
      </w:r>
      <w:r>
        <w:rPr>
          <w:spacing w:val="-2"/>
          <w:w w:val="110"/>
          <w:sz w:val="18"/>
        </w:rPr>
        <w:t>Species</w:t>
      </w:r>
      <w:r>
        <w:rPr>
          <w:sz w:val="18"/>
        </w:rPr>
        <w:tab/>
      </w:r>
      <w:r>
        <w:rPr>
          <w:spacing w:val="-45"/>
          <w:sz w:val="18"/>
        </w:rPr>
        <w:t> </w:t>
      </w:r>
      <w:r>
        <w:rPr>
          <w:w w:val="110"/>
          <w:sz w:val="18"/>
        </w:rPr>
        <w:t>Bycatch;</w:t>
      </w:r>
      <w:r>
        <w:rPr>
          <w:spacing w:val="13"/>
          <w:w w:val="110"/>
          <w:sz w:val="18"/>
        </w:rPr>
        <w:t> </w:t>
      </w:r>
      <w:r>
        <w:rPr>
          <w:w w:val="110"/>
          <w:sz w:val="18"/>
        </w:rPr>
        <w:t>population</w:t>
      </w:r>
      <w:r>
        <w:rPr>
          <w:spacing w:val="13"/>
          <w:w w:val="110"/>
          <w:sz w:val="18"/>
        </w:rPr>
        <w:t> </w:t>
      </w:r>
      <w:r>
        <w:rPr>
          <w:w w:val="110"/>
          <w:sz w:val="18"/>
        </w:rPr>
        <w:t>(adult</w:t>
      </w:r>
      <w:r>
        <w:rPr>
          <w:spacing w:val="13"/>
          <w:w w:val="110"/>
          <w:sz w:val="18"/>
        </w:rPr>
        <w:t> </w:t>
      </w:r>
      <w:r>
        <w:rPr>
          <w:w w:val="110"/>
          <w:sz w:val="18"/>
        </w:rPr>
        <w:t>and</w:t>
      </w:r>
      <w:r>
        <w:rPr>
          <w:spacing w:val="13"/>
          <w:w w:val="110"/>
          <w:sz w:val="18"/>
        </w:rPr>
        <w:t> </w:t>
      </w:r>
      <w:r>
        <w:rPr>
          <w:w w:val="110"/>
          <w:sz w:val="18"/>
        </w:rPr>
        <w:t>juvenile)</w:t>
      </w:r>
      <w:r>
        <w:rPr>
          <w:spacing w:val="13"/>
          <w:w w:val="110"/>
          <w:sz w:val="18"/>
        </w:rPr>
        <w:t> </w:t>
      </w:r>
      <w:r>
        <w:rPr>
          <w:w w:val="110"/>
          <w:sz w:val="18"/>
        </w:rPr>
        <w:t>numbers;</w:t>
      </w:r>
      <w:r>
        <w:rPr>
          <w:spacing w:val="13"/>
          <w:w w:val="110"/>
          <w:sz w:val="18"/>
        </w:rPr>
        <w:t> </w:t>
      </w:r>
      <w:r>
        <w:rPr>
          <w:spacing w:val="-2"/>
          <w:w w:val="110"/>
          <w:sz w:val="18"/>
        </w:rPr>
        <w:t>mortalities</w:t>
      </w:r>
    </w:p>
    <w:p>
      <w:pPr>
        <w:pStyle w:val="BodyText"/>
        <w:spacing w:before="8"/>
        <w:rPr>
          <w:sz w:val="7"/>
        </w:rPr>
      </w:pPr>
      <w:r>
        <w:rPr/>
        <mc:AlternateContent>
          <mc:Choice Requires="wps">
            <w:drawing>
              <wp:anchor distT="0" distB="0" distL="0" distR="0" allowOverlap="1" layoutInCell="1" locked="0" behindDoc="1" simplePos="0" relativeHeight="487588864">
                <wp:simplePos x="0" y="0"/>
                <wp:positionH relativeFrom="page">
                  <wp:posOffset>720001</wp:posOffset>
                </wp:positionH>
                <wp:positionV relativeFrom="paragraph">
                  <wp:posOffset>71512</wp:posOffset>
                </wp:positionV>
                <wp:extent cx="253301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533015" cy="1270"/>
                        </a:xfrm>
                        <a:custGeom>
                          <a:avLst/>
                          <a:gdLst/>
                          <a:ahLst/>
                          <a:cxnLst/>
                          <a:rect l="l" t="t" r="r" b="b"/>
                          <a:pathLst>
                            <a:path w="2533015" h="0">
                              <a:moveTo>
                                <a:pt x="0" y="0"/>
                              </a:moveTo>
                              <a:lnTo>
                                <a:pt x="2532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5.630906pt;width:199.45pt;height:.1pt;mso-position-horizontal-relative:page;mso-position-vertical-relative:paragraph;z-index:-15727616;mso-wrap-distance-left:0;mso-wrap-distance-right:0" id="docshape6" coordorigin="1134,113" coordsize="3989,0" path="m1134,113l5123,113e" filled="false" stroked="true" strokeweight=".398pt" strokecolor="#000000">
                <v:path arrowok="t"/>
                <v:stroke dashstyle="solid"/>
                <w10:wrap type="topAndBottom"/>
              </v:shape>
            </w:pict>
          </mc:Fallback>
        </mc:AlternateContent>
      </w:r>
    </w:p>
    <w:p>
      <w:pPr>
        <w:spacing w:line="206" w:lineRule="auto" w:before="34"/>
        <w:ind w:left="415" w:right="6451" w:firstLine="0"/>
        <w:jc w:val="left"/>
        <w:rPr>
          <w:rFonts w:ascii="Palatino Linotype"/>
          <w:sz w:val="16"/>
        </w:rPr>
      </w:pPr>
      <w:r>
        <w:rPr>
          <w:rFonts w:ascii="Bookman Old Style"/>
          <w:b w:val="0"/>
          <w:spacing w:val="-2"/>
          <w:position w:val="6"/>
          <w:sz w:val="12"/>
        </w:rPr>
        <w:t>1</w:t>
      </w:r>
      <w:bookmarkStart w:name="_bookmark1" w:id="6"/>
      <w:bookmarkEnd w:id="6"/>
      <w:r>
        <w:rPr>
          <w:rFonts w:ascii="Bookman Old Style"/>
          <w:b w:val="0"/>
          <w:spacing w:val="9"/>
          <w:position w:val="6"/>
          <w:sz w:val="12"/>
        </w:rPr>
      </w:r>
      <w:bookmarkStart w:name="_bookmark2" w:id="7"/>
      <w:bookmarkEnd w:id="7"/>
      <w:r>
        <w:rPr>
          <w:rFonts w:ascii="Bookman Old Style"/>
          <w:b w:val="0"/>
          <w:spacing w:val="9"/>
          <w:position w:val="6"/>
          <w:sz w:val="12"/>
        </w:rPr>
      </w:r>
      <w:hyperlink r:id="rId7">
        <w:r>
          <w:rPr>
            <w:rFonts w:ascii="Palatino Linotype"/>
            <w:color w:val="0000FF"/>
            <w:spacing w:val="-2"/>
            <w:sz w:val="16"/>
          </w:rPr>
          <w:t>https://noaa-edab.github.io/tech-doc/glossary.html</w:t>
        </w:r>
      </w:hyperlink>
      <w:r>
        <w:rPr>
          <w:rFonts w:ascii="Palatino Linotype"/>
          <w:color w:val="0000FF"/>
          <w:spacing w:val="80"/>
          <w:w w:val="110"/>
          <w:sz w:val="16"/>
        </w:rPr>
        <w:t>  </w:t>
      </w:r>
      <w:r>
        <w:rPr>
          <w:rFonts w:ascii="Bookman Old Style"/>
          <w:b w:val="0"/>
          <w:spacing w:val="-2"/>
          <w:w w:val="110"/>
          <w:position w:val="6"/>
          <w:sz w:val="12"/>
        </w:rPr>
        <w:t>2</w:t>
      </w:r>
      <w:bookmarkStart w:name="_bookmark3" w:id="8"/>
      <w:bookmarkEnd w:id="8"/>
      <w:r>
        <w:rPr>
          <w:rFonts w:ascii="Bookman Old Style"/>
          <w:b w:val="0"/>
          <w:spacing w:val="9"/>
          <w:w w:val="110"/>
          <w:position w:val="6"/>
          <w:sz w:val="12"/>
        </w:rPr>
      </w:r>
      <w:hyperlink r:id="rId8">
        <w:r>
          <w:rPr>
            <w:rFonts w:ascii="Palatino Linotype"/>
            <w:color w:val="0000FF"/>
            <w:spacing w:val="-2"/>
            <w:w w:val="110"/>
            <w:sz w:val="16"/>
          </w:rPr>
          <w:t>https://noaa-edab.github.io/tech-doc/</w:t>
        </w:r>
      </w:hyperlink>
      <w:r>
        <w:rPr>
          <w:rFonts w:ascii="Palatino Linotype"/>
          <w:color w:val="0000FF"/>
          <w:spacing w:val="-2"/>
          <w:w w:val="110"/>
          <w:sz w:val="16"/>
        </w:rPr>
        <w:t> </w:t>
      </w:r>
      <w:r>
        <w:rPr>
          <w:rFonts w:ascii="Bookman Old Style"/>
          <w:b w:val="0"/>
          <w:spacing w:val="-2"/>
          <w:w w:val="110"/>
          <w:position w:val="6"/>
          <w:sz w:val="12"/>
        </w:rPr>
        <w:t>3</w:t>
      </w:r>
      <w:bookmarkStart w:name="_bookmark4" w:id="9"/>
      <w:bookmarkEnd w:id="9"/>
      <w:r>
        <w:rPr>
          <w:rFonts w:ascii="Bookman Old Style"/>
          <w:b w:val="0"/>
          <w:spacing w:val="9"/>
          <w:w w:val="110"/>
          <w:position w:val="6"/>
          <w:sz w:val="12"/>
        </w:rPr>
      </w:r>
      <w:hyperlink r:id="rId9">
        <w:r>
          <w:rPr>
            <w:rFonts w:ascii="Palatino Linotype"/>
            <w:color w:val="0000FF"/>
            <w:spacing w:val="-2"/>
            <w:w w:val="110"/>
            <w:sz w:val="16"/>
          </w:rPr>
          <w:t>https://noaa-edab.github.io/ecodata/</w:t>
        </w:r>
      </w:hyperlink>
      <w:r>
        <w:rPr>
          <w:rFonts w:ascii="Palatino Linotype"/>
          <w:color w:val="0000FF"/>
          <w:spacing w:val="40"/>
          <w:w w:val="110"/>
          <w:sz w:val="16"/>
        </w:rPr>
        <w:t> </w:t>
      </w:r>
      <w:r>
        <w:rPr>
          <w:rFonts w:ascii="Bookman Old Style"/>
          <w:b w:val="0"/>
          <w:spacing w:val="-2"/>
          <w:w w:val="110"/>
          <w:position w:val="6"/>
          <w:sz w:val="12"/>
        </w:rPr>
        <w:t>4</w:t>
      </w:r>
      <w:hyperlink r:id="rId10">
        <w:r>
          <w:rPr>
            <w:rFonts w:ascii="Palatino Linotype"/>
            <w:color w:val="0000FF"/>
            <w:spacing w:val="-2"/>
            <w:w w:val="110"/>
            <w:sz w:val="16"/>
          </w:rPr>
          <w:t>https://noaa-edab.github.io/catalog/index.html</w:t>
        </w:r>
      </w:hyperlink>
    </w:p>
    <w:p>
      <w:pPr>
        <w:spacing w:after="0" w:line="206" w:lineRule="auto"/>
        <w:jc w:val="left"/>
        <w:rPr>
          <w:rFonts w:ascii="Palatino Linotype"/>
          <w:sz w:val="16"/>
        </w:rPr>
        <w:sectPr>
          <w:footerReference w:type="default" r:id="rId5"/>
          <w:type w:val="continuous"/>
          <w:pgSz w:w="12240" w:h="15840"/>
          <w:pgMar w:header="0" w:footer="816" w:top="400" w:bottom="1000" w:left="940" w:right="520"/>
          <w:pgNumType w:start="4"/>
        </w:sectPr>
      </w:pPr>
    </w:p>
    <w:p>
      <w:pPr>
        <w:pStyle w:val="BodyText"/>
        <w:rPr>
          <w:rFonts w:ascii="Palatino Linotype"/>
          <w:sz w:val="18"/>
        </w:rPr>
      </w:pPr>
    </w:p>
    <w:p>
      <w:pPr>
        <w:pStyle w:val="BodyText"/>
        <w:spacing w:before="8"/>
        <w:rPr>
          <w:rFonts w:ascii="Palatino Linotype"/>
          <w:sz w:val="18"/>
        </w:rPr>
      </w:pPr>
    </w:p>
    <w:p>
      <w:pPr>
        <w:spacing w:before="0"/>
        <w:ind w:left="187" w:right="0" w:firstLine="0"/>
        <w:jc w:val="left"/>
        <w:rPr>
          <w:sz w:val="18"/>
        </w:rPr>
      </w:pPr>
      <w:r>
        <w:rPr>
          <w:w w:val="110"/>
          <w:sz w:val="18"/>
        </w:rPr>
        <w:t>Table</w:t>
      </w:r>
      <w:r>
        <w:rPr>
          <w:spacing w:val="-4"/>
          <w:w w:val="110"/>
          <w:sz w:val="18"/>
        </w:rPr>
        <w:t> </w:t>
      </w:r>
      <w:r>
        <w:rPr>
          <w:w w:val="110"/>
          <w:sz w:val="18"/>
        </w:rPr>
        <w:t>1:</w:t>
      </w:r>
      <w:r>
        <w:rPr>
          <w:spacing w:val="12"/>
          <w:w w:val="110"/>
          <w:sz w:val="18"/>
        </w:rPr>
        <w:t> </w:t>
      </w:r>
      <w:r>
        <w:rPr>
          <w:w w:val="110"/>
          <w:sz w:val="18"/>
        </w:rPr>
        <w:t>Ecosystem-scale</w:t>
      </w:r>
      <w:r>
        <w:rPr>
          <w:spacing w:val="-3"/>
          <w:w w:val="110"/>
          <w:sz w:val="18"/>
        </w:rPr>
        <w:t> </w:t>
      </w:r>
      <w:r>
        <w:rPr>
          <w:w w:val="110"/>
          <w:sz w:val="18"/>
        </w:rPr>
        <w:t>fishery</w:t>
      </w:r>
      <w:r>
        <w:rPr>
          <w:spacing w:val="-3"/>
          <w:w w:val="110"/>
          <w:sz w:val="18"/>
        </w:rPr>
        <w:t> </w:t>
      </w:r>
      <w:r>
        <w:rPr>
          <w:w w:val="110"/>
          <w:sz w:val="18"/>
        </w:rPr>
        <w:t>management</w:t>
      </w:r>
      <w:r>
        <w:rPr>
          <w:spacing w:val="-4"/>
          <w:w w:val="110"/>
          <w:sz w:val="18"/>
        </w:rPr>
        <w:t> </w:t>
      </w:r>
      <w:r>
        <w:rPr>
          <w:w w:val="110"/>
          <w:sz w:val="18"/>
        </w:rPr>
        <w:t>objectives</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Mid-Atlantic</w:t>
      </w:r>
      <w:r>
        <w:rPr>
          <w:spacing w:val="-4"/>
          <w:w w:val="110"/>
          <w:sz w:val="18"/>
        </w:rPr>
        <w:t> </w:t>
      </w:r>
      <w:r>
        <w:rPr>
          <w:w w:val="110"/>
          <w:sz w:val="18"/>
        </w:rPr>
        <w:t>Bight]</w:t>
      </w:r>
      <w:r>
        <w:rPr>
          <w:spacing w:val="-3"/>
          <w:w w:val="110"/>
          <w:sz w:val="18"/>
        </w:rPr>
        <w:t> </w:t>
      </w:r>
      <w:r>
        <w:rPr>
          <w:w w:val="110"/>
          <w:sz w:val="18"/>
        </w:rPr>
        <w:t>*or*</w:t>
      </w:r>
      <w:r>
        <w:rPr>
          <w:spacing w:val="-3"/>
          <w:w w:val="110"/>
          <w:sz w:val="18"/>
        </w:rPr>
        <w:t> </w:t>
      </w:r>
      <w:r>
        <w:rPr>
          <w:w w:val="110"/>
          <w:sz w:val="18"/>
        </w:rPr>
        <w:t>[New</w:t>
      </w:r>
      <w:r>
        <w:rPr>
          <w:spacing w:val="-3"/>
          <w:w w:val="110"/>
          <w:sz w:val="18"/>
        </w:rPr>
        <w:t> </w:t>
      </w:r>
      <w:r>
        <w:rPr>
          <w:spacing w:val="-2"/>
          <w:w w:val="110"/>
          <w:sz w:val="18"/>
        </w:rPr>
        <w:t>England]</w:t>
      </w:r>
    </w:p>
    <w:p>
      <w:pPr>
        <w:pStyle w:val="BodyText"/>
        <w:spacing w:before="6"/>
        <w:rPr>
          <w:sz w:val="17"/>
        </w:rPr>
      </w:pPr>
      <w:r>
        <w:rPr/>
        <mc:AlternateContent>
          <mc:Choice Requires="wps">
            <w:drawing>
              <wp:anchor distT="0" distB="0" distL="0" distR="0" allowOverlap="1" layoutInCell="1" locked="0" behindDoc="1" simplePos="0" relativeHeight="487590912">
                <wp:simplePos x="0" y="0"/>
                <wp:positionH relativeFrom="page">
                  <wp:posOffset>1156398</wp:posOffset>
                </wp:positionH>
                <wp:positionV relativeFrom="paragraph">
                  <wp:posOffset>143551</wp:posOffset>
                </wp:positionV>
                <wp:extent cx="5459730" cy="190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303256pt;width:429.89pt;height:1.494pt;mso-position-horizontal-relative:page;mso-position-vertical-relative:paragraph;z-index:-15725568;mso-wrap-distance-left:0;mso-wrap-distance-right:0" id="docshape9" filled="true" fillcolor="#666666" stroked="false">
                <v:fill type="solid"/>
                <w10:wrap type="topAndBottom"/>
              </v:rect>
            </w:pict>
          </mc:Fallback>
        </mc:AlternateContent>
      </w:r>
    </w:p>
    <w:p>
      <w:pPr>
        <w:tabs>
          <w:tab w:pos="3550" w:val="left" w:leader="none"/>
        </w:tabs>
        <w:spacing w:before="0"/>
        <w:ind w:left="920" w:right="0" w:firstLine="0"/>
        <w:jc w:val="left"/>
        <w:rPr>
          <w:sz w:val="18"/>
        </w:rPr>
      </w:pPr>
      <w:r>
        <w:rPr>
          <w:w w:val="110"/>
          <w:sz w:val="18"/>
        </w:rPr>
        <w:t>Objective</w:t>
      </w:r>
      <w:r>
        <w:rPr>
          <w:spacing w:val="6"/>
          <w:w w:val="110"/>
          <w:sz w:val="18"/>
        </w:rPr>
        <w:t> </w:t>
      </w:r>
      <w:r>
        <w:rPr>
          <w:spacing w:val="-2"/>
          <w:w w:val="110"/>
          <w:sz w:val="18"/>
        </w:rPr>
        <w:t>categories</w:t>
      </w:r>
      <w:r>
        <w:rPr>
          <w:sz w:val="18"/>
        </w:rPr>
        <w:tab/>
      </w:r>
      <w:r>
        <w:rPr>
          <w:w w:val="110"/>
          <w:sz w:val="18"/>
        </w:rPr>
        <w:t>Indicators</w:t>
      </w:r>
      <w:r>
        <w:rPr>
          <w:spacing w:val="18"/>
          <w:w w:val="110"/>
          <w:sz w:val="18"/>
        </w:rPr>
        <w:t> </w:t>
      </w:r>
      <w:r>
        <w:rPr>
          <w:spacing w:val="-2"/>
          <w:w w:val="110"/>
          <w:sz w:val="18"/>
        </w:rPr>
        <w:t>reported</w:t>
      </w:r>
    </w:p>
    <w:p>
      <w:pPr>
        <w:spacing w:before="0"/>
        <w:ind w:left="920" w:right="0" w:firstLine="0"/>
        <w:jc w:val="left"/>
        <w:rPr>
          <w:rFonts w:ascii="Palatino Linotype"/>
          <w:b/>
          <w:sz w:val="18"/>
        </w:rPr>
      </w:pPr>
      <w:r>
        <w:rPr/>
        <mc:AlternateContent>
          <mc:Choice Requires="wps">
            <w:drawing>
              <wp:anchor distT="0" distB="0" distL="0" distR="0" allowOverlap="1" layoutInCell="1" locked="0" behindDoc="1" simplePos="0" relativeHeight="485496320">
                <wp:simplePos x="0" y="0"/>
                <wp:positionH relativeFrom="page">
                  <wp:posOffset>1156398</wp:posOffset>
                </wp:positionH>
                <wp:positionV relativeFrom="paragraph">
                  <wp:posOffset>1420</wp:posOffset>
                </wp:positionV>
                <wp:extent cx="5459730" cy="190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11879pt;width:429.89pt;height:1.494pt;mso-position-horizontal-relative:page;mso-position-vertical-relative:paragraph;z-index:-17820160" id="docshape10" filled="true" fillcolor="#666666" stroked="false">
                <v:fill type="solid"/>
                <w10:wrap type="none"/>
              </v:rect>
            </w:pict>
          </mc:Fallback>
        </mc:AlternateContent>
      </w:r>
      <w:r>
        <w:rPr>
          <w:rFonts w:ascii="Palatino Linotype"/>
          <w:b/>
          <w:w w:val="110"/>
          <w:sz w:val="18"/>
        </w:rPr>
        <w:t>Potential</w:t>
      </w:r>
      <w:r>
        <w:rPr>
          <w:rFonts w:ascii="Palatino Linotype"/>
          <w:b/>
          <w:spacing w:val="20"/>
          <w:w w:val="110"/>
          <w:sz w:val="18"/>
        </w:rPr>
        <w:t> </w:t>
      </w:r>
      <w:r>
        <w:rPr>
          <w:rFonts w:ascii="Palatino Linotype"/>
          <w:b/>
          <w:w w:val="110"/>
          <w:sz w:val="18"/>
        </w:rPr>
        <w:t>Drivers:</w:t>
      </w:r>
      <w:r>
        <w:rPr>
          <w:rFonts w:ascii="Palatino Linotype"/>
          <w:b/>
          <w:spacing w:val="20"/>
          <w:w w:val="110"/>
          <w:sz w:val="18"/>
        </w:rPr>
        <w:t> </w:t>
      </w:r>
      <w:r>
        <w:rPr>
          <w:rFonts w:ascii="Palatino Linotype"/>
          <w:b/>
          <w:w w:val="110"/>
          <w:sz w:val="18"/>
        </w:rPr>
        <w:t>Supporting</w:t>
      </w:r>
      <w:r>
        <w:rPr>
          <w:rFonts w:ascii="Palatino Linotype"/>
          <w:b/>
          <w:spacing w:val="21"/>
          <w:w w:val="110"/>
          <w:sz w:val="18"/>
        </w:rPr>
        <w:t> </w:t>
      </w:r>
      <w:r>
        <w:rPr>
          <w:rFonts w:ascii="Palatino Linotype"/>
          <w:b/>
          <w:w w:val="110"/>
          <w:sz w:val="18"/>
        </w:rPr>
        <w:t>and</w:t>
      </w:r>
      <w:r>
        <w:rPr>
          <w:rFonts w:ascii="Palatino Linotype"/>
          <w:b/>
          <w:spacing w:val="20"/>
          <w:w w:val="110"/>
          <w:sz w:val="18"/>
        </w:rPr>
        <w:t> </w:t>
      </w:r>
      <w:r>
        <w:rPr>
          <w:rFonts w:ascii="Palatino Linotype"/>
          <w:b/>
          <w:w w:val="110"/>
          <w:sz w:val="18"/>
        </w:rPr>
        <w:t>Regulating</w:t>
      </w:r>
      <w:r>
        <w:rPr>
          <w:rFonts w:ascii="Palatino Linotype"/>
          <w:b/>
          <w:spacing w:val="21"/>
          <w:w w:val="110"/>
          <w:sz w:val="18"/>
        </w:rPr>
        <w:t> </w:t>
      </w:r>
      <w:r>
        <w:rPr>
          <w:rFonts w:ascii="Palatino Linotype"/>
          <w:b/>
          <w:spacing w:val="-2"/>
          <w:w w:val="110"/>
          <w:sz w:val="18"/>
        </w:rPr>
        <w:t>Services</w:t>
      </w:r>
    </w:p>
    <w:p>
      <w:pPr>
        <w:tabs>
          <w:tab w:pos="3549" w:val="left" w:leader="none"/>
        </w:tabs>
        <w:spacing w:before="0"/>
        <w:ind w:left="920" w:right="0" w:firstLine="0"/>
        <w:jc w:val="left"/>
        <w:rPr>
          <w:sz w:val="18"/>
        </w:rPr>
      </w:pPr>
      <w:r>
        <w:rPr>
          <w:spacing w:val="-2"/>
          <w:w w:val="110"/>
          <w:sz w:val="18"/>
        </w:rPr>
        <w:t>Management</w:t>
      </w:r>
      <w:r>
        <w:rPr>
          <w:sz w:val="18"/>
        </w:rPr>
        <w:tab/>
      </w:r>
      <w:r>
        <w:rPr>
          <w:w w:val="110"/>
          <w:sz w:val="18"/>
        </w:rPr>
        <w:t>Stock</w:t>
      </w:r>
      <w:r>
        <w:rPr>
          <w:spacing w:val="13"/>
          <w:w w:val="110"/>
          <w:sz w:val="18"/>
        </w:rPr>
        <w:t> </w:t>
      </w:r>
      <w:r>
        <w:rPr>
          <w:w w:val="110"/>
          <w:sz w:val="18"/>
        </w:rPr>
        <w:t>status;</w:t>
      </w:r>
      <w:r>
        <w:rPr>
          <w:spacing w:val="14"/>
          <w:w w:val="110"/>
          <w:sz w:val="18"/>
        </w:rPr>
        <w:t> </w:t>
      </w:r>
      <w:r>
        <w:rPr>
          <w:w w:val="110"/>
          <w:sz w:val="18"/>
        </w:rPr>
        <w:t>catch</w:t>
      </w:r>
      <w:r>
        <w:rPr>
          <w:spacing w:val="14"/>
          <w:w w:val="110"/>
          <w:sz w:val="18"/>
        </w:rPr>
        <w:t> </w:t>
      </w:r>
      <w:r>
        <w:rPr>
          <w:w w:val="110"/>
          <w:sz w:val="18"/>
        </w:rPr>
        <w:t>compared</w:t>
      </w:r>
      <w:r>
        <w:rPr>
          <w:spacing w:val="13"/>
          <w:w w:val="110"/>
          <w:sz w:val="18"/>
        </w:rPr>
        <w:t> </w:t>
      </w:r>
      <w:r>
        <w:rPr>
          <w:w w:val="110"/>
          <w:sz w:val="18"/>
        </w:rPr>
        <w:t>with</w:t>
      </w:r>
      <w:r>
        <w:rPr>
          <w:spacing w:val="14"/>
          <w:w w:val="110"/>
          <w:sz w:val="18"/>
        </w:rPr>
        <w:t> </w:t>
      </w:r>
      <w:r>
        <w:rPr>
          <w:w w:val="110"/>
          <w:sz w:val="18"/>
        </w:rPr>
        <w:t>catch</w:t>
      </w:r>
      <w:r>
        <w:rPr>
          <w:spacing w:val="14"/>
          <w:w w:val="110"/>
          <w:sz w:val="18"/>
        </w:rPr>
        <w:t> </w:t>
      </w:r>
      <w:r>
        <w:rPr>
          <w:spacing w:val="-2"/>
          <w:w w:val="110"/>
          <w:sz w:val="18"/>
        </w:rPr>
        <w:t>limits</w:t>
      </w:r>
    </w:p>
    <w:p>
      <w:pPr>
        <w:tabs>
          <w:tab w:pos="3549" w:val="left" w:leader="none"/>
        </w:tabs>
        <w:spacing w:before="30"/>
        <w:ind w:left="920" w:right="0" w:firstLine="0"/>
        <w:jc w:val="left"/>
        <w:rPr>
          <w:sz w:val="18"/>
        </w:rPr>
      </w:pPr>
      <w:r>
        <w:rPr>
          <w:spacing w:val="-2"/>
          <w:w w:val="110"/>
          <w:sz w:val="18"/>
        </w:rPr>
        <w:t>Biomass</w:t>
      </w:r>
      <w:r>
        <w:rPr>
          <w:sz w:val="18"/>
        </w:rPr>
        <w:tab/>
      </w:r>
      <w:r>
        <w:rPr>
          <w:w w:val="110"/>
          <w:sz w:val="18"/>
        </w:rPr>
        <w:t>Biomass or</w:t>
      </w:r>
      <w:r>
        <w:rPr>
          <w:spacing w:val="1"/>
          <w:w w:val="110"/>
          <w:sz w:val="18"/>
        </w:rPr>
        <w:t> </w:t>
      </w:r>
      <w:r>
        <w:rPr>
          <w:w w:val="110"/>
          <w:sz w:val="18"/>
        </w:rPr>
        <w:t>abundance by</w:t>
      </w:r>
      <w:r>
        <w:rPr>
          <w:spacing w:val="1"/>
          <w:w w:val="110"/>
          <w:sz w:val="18"/>
        </w:rPr>
        <w:t> </w:t>
      </w:r>
      <w:r>
        <w:rPr>
          <w:w w:val="110"/>
          <w:sz w:val="18"/>
        </w:rPr>
        <w:t>feeding guild</w:t>
      </w:r>
      <w:r>
        <w:rPr>
          <w:spacing w:val="1"/>
          <w:w w:val="110"/>
          <w:sz w:val="18"/>
        </w:rPr>
        <w:t> </w:t>
      </w:r>
      <w:r>
        <w:rPr>
          <w:w w:val="110"/>
          <w:sz w:val="18"/>
        </w:rPr>
        <w:t>from</w:t>
      </w:r>
      <w:r>
        <w:rPr>
          <w:spacing w:val="1"/>
          <w:w w:val="110"/>
          <w:sz w:val="18"/>
        </w:rPr>
        <w:t> </w:t>
      </w:r>
      <w:r>
        <w:rPr>
          <w:spacing w:val="-2"/>
          <w:w w:val="110"/>
          <w:sz w:val="18"/>
        </w:rPr>
        <w:t>surveys</w:t>
      </w:r>
    </w:p>
    <w:p>
      <w:pPr>
        <w:tabs>
          <w:tab w:pos="3549" w:val="left" w:leader="none"/>
        </w:tabs>
        <w:spacing w:before="32"/>
        <w:ind w:left="920" w:right="0" w:firstLine="0"/>
        <w:jc w:val="left"/>
        <w:rPr>
          <w:sz w:val="18"/>
        </w:rPr>
      </w:pPr>
      <w:r>
        <w:rPr/>
        <mc:AlternateContent>
          <mc:Choice Requires="wps">
            <w:drawing>
              <wp:anchor distT="0" distB="0" distL="0" distR="0" allowOverlap="1" layoutInCell="1" locked="0" behindDoc="1" simplePos="0" relativeHeight="487591424">
                <wp:simplePos x="0" y="0"/>
                <wp:positionH relativeFrom="page">
                  <wp:posOffset>1156398</wp:posOffset>
                </wp:positionH>
                <wp:positionV relativeFrom="paragraph">
                  <wp:posOffset>166993</wp:posOffset>
                </wp:positionV>
                <wp:extent cx="5459730" cy="190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459730" cy="19050"/>
                        </a:xfrm>
                        <a:custGeom>
                          <a:avLst/>
                          <a:gdLst/>
                          <a:ahLst/>
                          <a:cxnLst/>
                          <a:rect l="l" t="t" r="r" b="b"/>
                          <a:pathLst>
                            <a:path w="5459730" h="19050">
                              <a:moveTo>
                                <a:pt x="5459603" y="0"/>
                              </a:moveTo>
                              <a:lnTo>
                                <a:pt x="0" y="0"/>
                              </a:lnTo>
                              <a:lnTo>
                                <a:pt x="0" y="18973"/>
                              </a:lnTo>
                              <a:lnTo>
                                <a:pt x="5459603" y="18973"/>
                              </a:lnTo>
                              <a:lnTo>
                                <a:pt x="5459603"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91.055pt;margin-top:13.149121pt;width:429.89pt;height:1.494pt;mso-position-horizontal-relative:page;mso-position-vertical-relative:paragraph;z-index:-15725056;mso-wrap-distance-left:0;mso-wrap-distance-right:0" id="docshape11" filled="true" fillcolor="#666666" stroked="false">
                <v:fill type="solid"/>
                <w10:wrap type="topAndBottom"/>
              </v:rect>
            </w:pict>
          </mc:Fallback>
        </mc:AlternateContent>
      </w:r>
      <w:r>
        <w:rPr>
          <w:spacing w:val="-2"/>
          <w:w w:val="110"/>
          <w:sz w:val="18"/>
        </w:rPr>
        <w:t>Environment</w:t>
      </w:r>
      <w:r>
        <w:rPr>
          <w:sz w:val="18"/>
        </w:rPr>
        <w:tab/>
      </w:r>
      <w:r>
        <w:rPr>
          <w:w w:val="110"/>
          <w:sz w:val="18"/>
        </w:rPr>
        <w:t>Climate</w:t>
      </w:r>
      <w:r>
        <w:rPr>
          <w:spacing w:val="7"/>
          <w:w w:val="110"/>
          <w:sz w:val="18"/>
        </w:rPr>
        <w:t> </w:t>
      </w:r>
      <w:r>
        <w:rPr>
          <w:w w:val="110"/>
          <w:sz w:val="18"/>
        </w:rPr>
        <w:t>and</w:t>
      </w:r>
      <w:r>
        <w:rPr>
          <w:spacing w:val="10"/>
          <w:w w:val="110"/>
          <w:sz w:val="18"/>
        </w:rPr>
        <w:t> </w:t>
      </w:r>
      <w:r>
        <w:rPr>
          <w:w w:val="110"/>
          <w:sz w:val="18"/>
        </w:rPr>
        <w:t>ecosystem</w:t>
      </w:r>
      <w:r>
        <w:rPr>
          <w:spacing w:val="10"/>
          <w:w w:val="110"/>
          <w:sz w:val="18"/>
        </w:rPr>
        <w:t> </w:t>
      </w:r>
      <w:r>
        <w:rPr>
          <w:w w:val="110"/>
          <w:sz w:val="18"/>
        </w:rPr>
        <w:t>risk</w:t>
      </w:r>
      <w:r>
        <w:rPr>
          <w:spacing w:val="10"/>
          <w:w w:val="110"/>
          <w:sz w:val="18"/>
        </w:rPr>
        <w:t> </w:t>
      </w:r>
      <w:r>
        <w:rPr>
          <w:w w:val="110"/>
          <w:sz w:val="18"/>
        </w:rPr>
        <w:t>indicators</w:t>
      </w:r>
      <w:r>
        <w:rPr>
          <w:spacing w:val="10"/>
          <w:w w:val="110"/>
          <w:sz w:val="18"/>
        </w:rPr>
        <w:t> </w:t>
      </w:r>
      <w:r>
        <w:rPr>
          <w:w w:val="110"/>
          <w:sz w:val="18"/>
        </w:rPr>
        <w:t>listed</w:t>
      </w:r>
      <w:r>
        <w:rPr>
          <w:spacing w:val="10"/>
          <w:w w:val="110"/>
          <w:sz w:val="18"/>
        </w:rPr>
        <w:t> </w:t>
      </w:r>
      <w:r>
        <w:rPr>
          <w:w w:val="110"/>
          <w:sz w:val="18"/>
        </w:rPr>
        <w:t>in</w:t>
      </w:r>
      <w:r>
        <w:rPr>
          <w:spacing w:val="10"/>
          <w:w w:val="110"/>
          <w:sz w:val="18"/>
        </w:rPr>
        <w:t> </w:t>
      </w:r>
      <w:r>
        <w:rPr>
          <w:w w:val="110"/>
          <w:sz w:val="18"/>
        </w:rPr>
        <w:t>Table</w:t>
      </w:r>
      <w:r>
        <w:rPr>
          <w:spacing w:val="10"/>
          <w:w w:val="110"/>
          <w:sz w:val="18"/>
        </w:rPr>
        <w:t> </w:t>
      </w:r>
      <w:r>
        <w:rPr>
          <w:spacing w:val="-10"/>
          <w:w w:val="110"/>
          <w:sz w:val="18"/>
        </w:rPr>
        <w:t>2</w:t>
      </w:r>
    </w:p>
    <w:p>
      <w:pPr>
        <w:spacing w:after="0"/>
        <w:jc w:val="left"/>
        <w:rPr>
          <w:sz w:val="18"/>
        </w:rPr>
        <w:sectPr>
          <w:headerReference w:type="default" r:id="rId11"/>
          <w:footerReference w:type="default" r:id="rId12"/>
          <w:pgSz w:w="12240" w:h="15840"/>
          <w:pgMar w:header="892" w:footer="868" w:top="1180" w:bottom="1060" w:left="940" w:right="520"/>
        </w:sectPr>
      </w:pPr>
    </w:p>
    <w:p>
      <w:pPr>
        <w:pStyle w:val="BodyText"/>
        <w:spacing w:before="63"/>
        <w:rPr>
          <w:sz w:val="18"/>
        </w:rPr>
      </w:pPr>
    </w:p>
    <w:p>
      <w:pPr>
        <w:tabs>
          <w:tab w:pos="2300" w:val="left" w:leader="none"/>
          <w:tab w:pos="5549" w:val="left" w:leader="none"/>
        </w:tabs>
        <w:spacing w:line="430" w:lineRule="atLeast" w:before="0"/>
        <w:ind w:left="780" w:right="2093" w:hanging="594"/>
        <w:jc w:val="left"/>
        <w:rPr>
          <w:sz w:val="18"/>
        </w:rPr>
      </w:pPr>
      <w:r>
        <w:rPr/>
        <mc:AlternateContent>
          <mc:Choice Requires="wps">
            <w:drawing>
              <wp:anchor distT="0" distB="0" distL="0" distR="0" allowOverlap="1" layoutInCell="1" locked="0" behindDoc="0" simplePos="0" relativeHeight="15733760">
                <wp:simplePos x="0" y="0"/>
                <wp:positionH relativeFrom="page">
                  <wp:posOffset>1067079</wp:posOffset>
                </wp:positionH>
                <wp:positionV relativeFrom="paragraph">
                  <wp:posOffset>417035</wp:posOffset>
                </wp:positionV>
                <wp:extent cx="5638800" cy="190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84.022003pt;margin-top:32.837437pt;width:443.955pt;height:1.494pt;mso-position-horizontal-relative:page;mso-position-vertical-relative:paragraph;z-index:15733760" id="docshape12" filled="true" fillcolor="#666666" stroked="false">
                <v:fill type="solid"/>
                <w10:wrap type="none"/>
              </v:rect>
            </w:pict>
          </mc:Fallback>
        </mc:AlternateContent>
      </w:r>
      <w:bookmarkStart w:name="_bookmark5" w:id="10"/>
      <w:bookmarkEnd w:id="10"/>
      <w:r>
        <w:rPr/>
      </w:r>
      <w:r>
        <w:rPr>
          <w:w w:val="110"/>
          <w:sz w:val="18"/>
        </w:rPr>
        <w:t>Table 2:</w:t>
      </w:r>
      <w:r>
        <w:rPr>
          <w:spacing w:val="18"/>
          <w:w w:val="110"/>
          <w:sz w:val="18"/>
        </w:rPr>
        <w:t> </w:t>
      </w:r>
      <w:r>
        <w:rPr>
          <w:w w:val="110"/>
          <w:sz w:val="18"/>
        </w:rPr>
        <w:t>Risks to meeting fishery management objectives in [the Mid-Atlantic Bight] *or* [New England] Risk categories</w:t>
      </w:r>
      <w:r>
        <w:rPr>
          <w:sz w:val="18"/>
        </w:rPr>
        <w:tab/>
      </w:r>
      <w:r>
        <w:rPr>
          <w:w w:val="110"/>
          <w:sz w:val="18"/>
        </w:rPr>
        <w:t>Observation indicators reported</w:t>
      </w:r>
      <w:r>
        <w:rPr>
          <w:sz w:val="18"/>
        </w:rPr>
        <w:tab/>
      </w:r>
      <w:r>
        <w:rPr>
          <w:w w:val="110"/>
          <w:sz w:val="18"/>
        </w:rPr>
        <w:t>Potential driver indicators reported</w:t>
      </w:r>
    </w:p>
    <w:p>
      <w:pPr>
        <w:spacing w:line="226" w:lineRule="exact" w:before="14"/>
        <w:ind w:left="780" w:right="0" w:firstLine="0"/>
        <w:jc w:val="left"/>
        <w:rPr>
          <w:rFonts w:ascii="Palatino Linotype"/>
          <w:b/>
          <w:sz w:val="18"/>
        </w:rPr>
      </w:pPr>
      <w:r>
        <w:rPr/>
        <mc:AlternateContent>
          <mc:Choice Requires="wps">
            <w:drawing>
              <wp:anchor distT="0" distB="0" distL="0" distR="0" allowOverlap="1" layoutInCell="1" locked="0" behindDoc="1" simplePos="0" relativeHeight="485497856">
                <wp:simplePos x="0" y="0"/>
                <wp:positionH relativeFrom="page">
                  <wp:posOffset>1067079</wp:posOffset>
                </wp:positionH>
                <wp:positionV relativeFrom="paragraph">
                  <wp:posOffset>22763</wp:posOffset>
                </wp:positionV>
                <wp:extent cx="5638800" cy="190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84.022003pt;margin-top:1.792436pt;width:443.955pt;height:1.494pt;mso-position-horizontal-relative:page;mso-position-vertical-relative:paragraph;z-index:-17818624" id="docshape13" filled="true" fillcolor="#666666" stroked="false">
                <v:fill type="solid"/>
                <w10:wrap type="none"/>
              </v:rect>
            </w:pict>
          </mc:Fallback>
        </mc:AlternateContent>
      </w:r>
      <w:r>
        <w:rPr>
          <w:rFonts w:ascii="Palatino Linotype"/>
          <w:b/>
          <w:w w:val="110"/>
          <w:sz w:val="18"/>
        </w:rPr>
        <w:t>Climate</w:t>
      </w:r>
      <w:r>
        <w:rPr>
          <w:rFonts w:ascii="Palatino Linotype"/>
          <w:b/>
          <w:spacing w:val="32"/>
          <w:w w:val="110"/>
          <w:sz w:val="18"/>
        </w:rPr>
        <w:t> </w:t>
      </w:r>
      <w:r>
        <w:rPr>
          <w:rFonts w:ascii="Palatino Linotype"/>
          <w:b/>
          <w:w w:val="110"/>
          <w:sz w:val="18"/>
        </w:rPr>
        <w:t>and</w:t>
      </w:r>
      <w:r>
        <w:rPr>
          <w:rFonts w:ascii="Palatino Linotype"/>
          <w:b/>
          <w:spacing w:val="32"/>
          <w:w w:val="110"/>
          <w:sz w:val="18"/>
        </w:rPr>
        <w:t> </w:t>
      </w:r>
      <w:r>
        <w:rPr>
          <w:rFonts w:ascii="Palatino Linotype"/>
          <w:b/>
          <w:w w:val="110"/>
          <w:sz w:val="18"/>
        </w:rPr>
        <w:t>Ecosystem</w:t>
      </w:r>
      <w:r>
        <w:rPr>
          <w:rFonts w:ascii="Palatino Linotype"/>
          <w:b/>
          <w:spacing w:val="33"/>
          <w:w w:val="110"/>
          <w:sz w:val="18"/>
        </w:rPr>
        <w:t> </w:t>
      </w:r>
      <w:r>
        <w:rPr>
          <w:rFonts w:ascii="Palatino Linotype"/>
          <w:b/>
          <w:spacing w:val="-2"/>
          <w:w w:val="110"/>
          <w:sz w:val="18"/>
        </w:rPr>
        <w:t>Risks</w:t>
      </w:r>
    </w:p>
    <w:p>
      <w:pPr>
        <w:spacing w:after="0" w:line="226" w:lineRule="exact"/>
        <w:jc w:val="left"/>
        <w:rPr>
          <w:rFonts w:ascii="Palatino Linotype"/>
          <w:sz w:val="18"/>
        </w:rPr>
        <w:sectPr>
          <w:pgSz w:w="12240" w:h="15840"/>
          <w:pgMar w:header="892" w:footer="868" w:top="1180" w:bottom="1080" w:left="940" w:right="520"/>
        </w:sectPr>
      </w:pPr>
    </w:p>
    <w:p>
      <w:pPr>
        <w:spacing w:line="278" w:lineRule="auto" w:before="34"/>
        <w:ind w:left="780" w:right="184" w:firstLine="0"/>
        <w:jc w:val="left"/>
        <w:rPr>
          <w:sz w:val="18"/>
        </w:rPr>
      </w:pPr>
      <w:r>
        <w:rPr>
          <w:w w:val="110"/>
          <w:sz w:val="18"/>
        </w:rPr>
        <w:t>Risks to </w:t>
      </w:r>
      <w:r>
        <w:rPr>
          <w:spacing w:val="-2"/>
          <w:w w:val="110"/>
          <w:sz w:val="18"/>
        </w:rPr>
        <w:t>Managing Spatially </w:t>
      </w:r>
      <w:r>
        <w:rPr>
          <w:w w:val="110"/>
          <w:sz w:val="18"/>
        </w:rPr>
        <w:t>Risks to </w:t>
      </w:r>
      <w:r>
        <w:rPr>
          <w:spacing w:val="-2"/>
          <w:w w:val="110"/>
          <w:sz w:val="18"/>
        </w:rPr>
        <w:t>Managing </w:t>
      </w:r>
      <w:r>
        <w:rPr>
          <w:spacing w:val="-2"/>
          <w:sz w:val="18"/>
        </w:rPr>
        <w:t>Seasonally</w:t>
      </w:r>
    </w:p>
    <w:p>
      <w:pPr>
        <w:spacing w:line="278" w:lineRule="auto" w:before="0"/>
        <w:ind w:left="780" w:right="0" w:firstLine="0"/>
        <w:jc w:val="left"/>
        <w:rPr>
          <w:sz w:val="18"/>
        </w:rPr>
      </w:pPr>
      <w:r>
        <w:rPr>
          <w:w w:val="110"/>
          <w:sz w:val="18"/>
        </w:rPr>
        <w:t>Risks</w:t>
      </w:r>
      <w:r>
        <w:rPr>
          <w:spacing w:val="-2"/>
          <w:w w:val="110"/>
          <w:sz w:val="18"/>
        </w:rPr>
        <w:t> </w:t>
      </w:r>
      <w:r>
        <w:rPr>
          <w:w w:val="110"/>
          <w:sz w:val="18"/>
        </w:rPr>
        <w:t>to</w:t>
      </w:r>
      <w:r>
        <w:rPr>
          <w:spacing w:val="-2"/>
          <w:w w:val="110"/>
          <w:sz w:val="18"/>
        </w:rPr>
        <w:t> </w:t>
      </w:r>
      <w:r>
        <w:rPr>
          <w:w w:val="110"/>
          <w:sz w:val="18"/>
        </w:rPr>
        <w:t>Setting Catch Limits</w:t>
      </w:r>
    </w:p>
    <w:p>
      <w:pPr>
        <w:spacing w:line="278" w:lineRule="auto" w:before="154"/>
        <w:ind w:left="189" w:right="0" w:firstLine="0"/>
        <w:jc w:val="left"/>
        <w:rPr>
          <w:sz w:val="18"/>
        </w:rPr>
      </w:pPr>
      <w:r>
        <w:rPr/>
        <w:br w:type="column"/>
      </w:r>
      <w:r>
        <w:rPr>
          <w:w w:val="110"/>
          <w:sz w:val="18"/>
        </w:rPr>
        <w:t>Managed</w:t>
      </w:r>
      <w:r>
        <w:rPr>
          <w:spacing w:val="-2"/>
          <w:w w:val="110"/>
          <w:sz w:val="18"/>
        </w:rPr>
        <w:t> </w:t>
      </w:r>
      <w:r>
        <w:rPr>
          <w:w w:val="110"/>
          <w:sz w:val="18"/>
        </w:rPr>
        <w:t>species</w:t>
      </w:r>
      <w:r>
        <w:rPr>
          <w:spacing w:val="-2"/>
          <w:w w:val="110"/>
          <w:sz w:val="18"/>
        </w:rPr>
        <w:t> </w:t>
      </w:r>
      <w:r>
        <w:rPr>
          <w:w w:val="110"/>
          <w:sz w:val="18"/>
        </w:rPr>
        <w:t>(fish</w:t>
      </w:r>
      <w:r>
        <w:rPr>
          <w:spacing w:val="-2"/>
          <w:w w:val="110"/>
          <w:sz w:val="18"/>
        </w:rPr>
        <w:t> </w:t>
      </w:r>
      <w:r>
        <w:rPr>
          <w:w w:val="110"/>
          <w:sz w:val="18"/>
        </w:rPr>
        <w:t>and</w:t>
      </w:r>
      <w:r>
        <w:rPr>
          <w:spacing w:val="-2"/>
          <w:w w:val="110"/>
          <w:sz w:val="18"/>
        </w:rPr>
        <w:t> </w:t>
      </w:r>
      <w:r>
        <w:rPr>
          <w:w w:val="110"/>
          <w:sz w:val="18"/>
        </w:rPr>
        <w:t>cetacean) distribution shifts</w:t>
      </w:r>
    </w:p>
    <w:p>
      <w:pPr>
        <w:pStyle w:val="BodyText"/>
        <w:spacing w:before="30"/>
        <w:rPr>
          <w:sz w:val="18"/>
        </w:rPr>
      </w:pPr>
    </w:p>
    <w:p>
      <w:pPr>
        <w:spacing w:line="278" w:lineRule="auto" w:before="0"/>
        <w:ind w:left="189" w:right="0" w:firstLine="0"/>
        <w:jc w:val="left"/>
        <w:rPr>
          <w:sz w:val="18"/>
        </w:rPr>
      </w:pPr>
      <w:r>
        <w:rPr>
          <w:w w:val="110"/>
          <w:sz w:val="18"/>
        </w:rPr>
        <w:t>Managed</w:t>
      </w:r>
      <w:r>
        <w:rPr>
          <w:spacing w:val="-10"/>
          <w:w w:val="110"/>
          <w:sz w:val="18"/>
        </w:rPr>
        <w:t> </w:t>
      </w:r>
      <w:r>
        <w:rPr>
          <w:w w:val="110"/>
          <w:sz w:val="18"/>
        </w:rPr>
        <w:t>species</w:t>
      </w:r>
      <w:r>
        <w:rPr>
          <w:spacing w:val="-10"/>
          <w:w w:val="110"/>
          <w:sz w:val="18"/>
        </w:rPr>
        <w:t> </w:t>
      </w:r>
      <w:r>
        <w:rPr>
          <w:w w:val="110"/>
          <w:sz w:val="18"/>
        </w:rPr>
        <w:t>spawning</w:t>
      </w:r>
      <w:r>
        <w:rPr>
          <w:spacing w:val="-10"/>
          <w:w w:val="110"/>
          <w:sz w:val="18"/>
        </w:rPr>
        <w:t> </w:t>
      </w:r>
      <w:r>
        <w:rPr>
          <w:w w:val="110"/>
          <w:sz w:val="18"/>
        </w:rPr>
        <w:t>and migration timing changes</w:t>
      </w:r>
    </w:p>
    <w:p>
      <w:pPr>
        <w:spacing w:line="278" w:lineRule="auto" w:before="80"/>
        <w:ind w:left="189" w:right="0" w:firstLine="0"/>
        <w:jc w:val="left"/>
        <w:rPr>
          <w:sz w:val="18"/>
        </w:rPr>
      </w:pPr>
      <w:r>
        <w:rPr>
          <w:w w:val="110"/>
          <w:sz w:val="18"/>
        </w:rPr>
        <w:t>Managed species body condition </w:t>
      </w:r>
      <w:r>
        <w:rPr>
          <w:w w:val="110"/>
          <w:sz w:val="18"/>
        </w:rPr>
        <w:t>and recruitment changes</w:t>
      </w:r>
    </w:p>
    <w:p>
      <w:pPr>
        <w:spacing w:line="278" w:lineRule="auto" w:before="154"/>
        <w:ind w:left="230" w:right="1232" w:firstLine="0"/>
        <w:jc w:val="left"/>
        <w:rPr>
          <w:sz w:val="18"/>
        </w:rPr>
      </w:pPr>
      <w:r>
        <w:rPr/>
        <w:br w:type="column"/>
      </w:r>
      <w:r>
        <w:rPr>
          <w:w w:val="110"/>
          <w:sz w:val="18"/>
        </w:rPr>
        <w:t>Benthic and pelagic forage distribution; ocean temperature, changes in currents and cold pool</w:t>
      </w:r>
    </w:p>
    <w:p>
      <w:pPr>
        <w:pStyle w:val="BodyText"/>
        <w:spacing w:before="30"/>
        <w:rPr>
          <w:sz w:val="18"/>
        </w:rPr>
      </w:pPr>
    </w:p>
    <w:p>
      <w:pPr>
        <w:spacing w:line="278" w:lineRule="auto" w:before="0"/>
        <w:ind w:left="230" w:right="1232" w:firstLine="0"/>
        <w:jc w:val="left"/>
        <w:rPr>
          <w:sz w:val="18"/>
        </w:rPr>
      </w:pPr>
      <w:r>
        <w:rPr>
          <w:w w:val="110"/>
          <w:sz w:val="18"/>
        </w:rPr>
        <w:t>Habitat timing: Length of ocean summer, cold pool seasonal persistence</w:t>
      </w:r>
    </w:p>
    <w:p>
      <w:pPr>
        <w:spacing w:line="278" w:lineRule="auto" w:before="80"/>
        <w:ind w:left="230" w:right="1232" w:firstLine="0"/>
        <w:jc w:val="left"/>
        <w:rPr>
          <w:sz w:val="18"/>
        </w:rPr>
      </w:pPr>
      <w:r>
        <w:rPr>
          <w:w w:val="110"/>
          <w:sz w:val="18"/>
        </w:rPr>
        <w:t>Benthic and pelagic forage quality &amp; abundance: ocean temperature &amp; acidification</w:t>
      </w:r>
    </w:p>
    <w:p>
      <w:pPr>
        <w:spacing w:after="0" w:line="278" w:lineRule="auto"/>
        <w:jc w:val="left"/>
        <w:rPr>
          <w:sz w:val="18"/>
        </w:rPr>
        <w:sectPr>
          <w:type w:val="continuous"/>
          <w:pgSz w:w="12240" w:h="15840"/>
          <w:pgMar w:header="892" w:footer="868" w:top="400" w:bottom="1000" w:left="940" w:right="520"/>
          <w:cols w:num="3" w:equalWidth="0">
            <w:col w:w="2071" w:space="40"/>
            <w:col w:w="3168" w:space="39"/>
            <w:col w:w="5462"/>
          </w:cols>
        </w:sectPr>
      </w:pPr>
    </w:p>
    <w:p>
      <w:pPr>
        <w:spacing w:line="197" w:lineRule="exact" w:before="0"/>
        <w:ind w:left="780" w:right="0" w:firstLine="0"/>
        <w:jc w:val="left"/>
        <w:rPr>
          <w:rFonts w:ascii="Palatino Linotype"/>
          <w:b/>
          <w:sz w:val="18"/>
        </w:rPr>
      </w:pPr>
      <w:r>
        <w:rPr>
          <w:rFonts w:ascii="Palatino Linotype"/>
          <w:b/>
          <w:w w:val="110"/>
          <w:sz w:val="18"/>
        </w:rPr>
        <w:t>Other</w:t>
      </w:r>
      <w:r>
        <w:rPr>
          <w:rFonts w:ascii="Palatino Linotype"/>
          <w:b/>
          <w:spacing w:val="21"/>
          <w:w w:val="110"/>
          <w:sz w:val="18"/>
        </w:rPr>
        <w:t> </w:t>
      </w:r>
      <w:r>
        <w:rPr>
          <w:rFonts w:ascii="Palatino Linotype"/>
          <w:b/>
          <w:w w:val="110"/>
          <w:sz w:val="18"/>
        </w:rPr>
        <w:t>Ocean</w:t>
      </w:r>
      <w:r>
        <w:rPr>
          <w:rFonts w:ascii="Palatino Linotype"/>
          <w:b/>
          <w:spacing w:val="23"/>
          <w:w w:val="110"/>
          <w:sz w:val="18"/>
        </w:rPr>
        <w:t> </w:t>
      </w:r>
      <w:r>
        <w:rPr>
          <w:rFonts w:ascii="Palatino Linotype"/>
          <w:b/>
          <w:w w:val="110"/>
          <w:sz w:val="18"/>
        </w:rPr>
        <w:t>Uses</w:t>
      </w:r>
      <w:r>
        <w:rPr>
          <w:rFonts w:ascii="Palatino Linotype"/>
          <w:b/>
          <w:spacing w:val="23"/>
          <w:w w:val="110"/>
          <w:sz w:val="18"/>
        </w:rPr>
        <w:t> </w:t>
      </w:r>
      <w:r>
        <w:rPr>
          <w:rFonts w:ascii="Palatino Linotype"/>
          <w:b/>
          <w:spacing w:val="-2"/>
          <w:w w:val="110"/>
          <w:sz w:val="18"/>
        </w:rPr>
        <w:t>Risks</w:t>
      </w:r>
    </w:p>
    <w:p>
      <w:pPr>
        <w:tabs>
          <w:tab w:pos="2299" w:val="left" w:leader="none"/>
        </w:tabs>
        <w:spacing w:line="205" w:lineRule="exact" w:before="34"/>
        <w:ind w:left="780" w:right="0" w:firstLine="0"/>
        <w:jc w:val="left"/>
        <w:rPr>
          <w:sz w:val="18"/>
        </w:rPr>
      </w:pPr>
      <w:r>
        <w:rPr>
          <w:w w:val="105"/>
          <w:sz w:val="18"/>
        </w:rPr>
        <w:t>Offshore</w:t>
      </w:r>
      <w:r>
        <w:rPr>
          <w:spacing w:val="11"/>
          <w:w w:val="110"/>
          <w:sz w:val="18"/>
        </w:rPr>
        <w:t> </w:t>
      </w:r>
      <w:r>
        <w:rPr>
          <w:spacing w:val="-4"/>
          <w:w w:val="110"/>
          <w:sz w:val="18"/>
        </w:rPr>
        <w:t>Wind</w:t>
      </w:r>
      <w:r>
        <w:rPr>
          <w:sz w:val="18"/>
        </w:rPr>
        <w:tab/>
      </w:r>
      <w:r>
        <w:rPr>
          <w:w w:val="110"/>
          <w:sz w:val="18"/>
        </w:rPr>
        <w:t>Fishery</w:t>
      </w:r>
      <w:r>
        <w:rPr>
          <w:spacing w:val="-1"/>
          <w:w w:val="110"/>
          <w:sz w:val="18"/>
        </w:rPr>
        <w:t> </w:t>
      </w:r>
      <w:r>
        <w:rPr>
          <w:w w:val="110"/>
          <w:sz w:val="18"/>
        </w:rPr>
        <w:t>revenue</w:t>
      </w:r>
      <w:r>
        <w:rPr>
          <w:spacing w:val="-1"/>
          <w:w w:val="110"/>
          <w:sz w:val="18"/>
        </w:rPr>
        <w:t> </w:t>
      </w:r>
      <w:r>
        <w:rPr>
          <w:w w:val="110"/>
          <w:sz w:val="18"/>
        </w:rPr>
        <w:t>and</w:t>
      </w:r>
      <w:r>
        <w:rPr>
          <w:spacing w:val="-1"/>
          <w:w w:val="110"/>
          <w:sz w:val="18"/>
        </w:rPr>
        <w:t> </w:t>
      </w:r>
      <w:r>
        <w:rPr>
          <w:w w:val="110"/>
          <w:sz w:val="18"/>
        </w:rPr>
        <w:t>landings</w:t>
      </w:r>
      <w:r>
        <w:rPr>
          <w:spacing w:val="-1"/>
          <w:w w:val="110"/>
          <w:sz w:val="18"/>
        </w:rPr>
        <w:t> </w:t>
      </w:r>
      <w:r>
        <w:rPr>
          <w:w w:val="110"/>
          <w:sz w:val="18"/>
        </w:rPr>
        <w:t>from</w:t>
      </w:r>
      <w:r>
        <w:rPr>
          <w:spacing w:val="-1"/>
          <w:w w:val="110"/>
          <w:sz w:val="18"/>
        </w:rPr>
        <w:t> </w:t>
      </w:r>
      <w:r>
        <w:rPr>
          <w:w w:val="110"/>
          <w:sz w:val="18"/>
        </w:rPr>
        <w:t>wind</w:t>
      </w:r>
      <w:r>
        <w:rPr>
          <w:spacing w:val="16"/>
          <w:w w:val="110"/>
          <w:sz w:val="18"/>
        </w:rPr>
        <w:t> </w:t>
      </w:r>
      <w:r>
        <w:rPr>
          <w:w w:val="110"/>
          <w:sz w:val="18"/>
        </w:rPr>
        <w:t>Wind</w:t>
      </w:r>
      <w:r>
        <w:rPr>
          <w:spacing w:val="2"/>
          <w:w w:val="110"/>
          <w:sz w:val="18"/>
        </w:rPr>
        <w:t> </w:t>
      </w:r>
      <w:r>
        <w:rPr>
          <w:w w:val="110"/>
          <w:sz w:val="18"/>
        </w:rPr>
        <w:t>development</w:t>
      </w:r>
      <w:r>
        <w:rPr>
          <w:spacing w:val="1"/>
          <w:w w:val="110"/>
          <w:sz w:val="18"/>
        </w:rPr>
        <w:t> </w:t>
      </w:r>
      <w:r>
        <w:rPr>
          <w:w w:val="110"/>
          <w:sz w:val="18"/>
        </w:rPr>
        <w:t>speed;</w:t>
      </w:r>
      <w:r>
        <w:rPr>
          <w:spacing w:val="2"/>
          <w:w w:val="110"/>
          <w:sz w:val="18"/>
        </w:rPr>
        <w:t> </w:t>
      </w:r>
      <w:r>
        <w:rPr>
          <w:w w:val="110"/>
          <w:sz w:val="18"/>
        </w:rPr>
        <w:t>Protected</w:t>
      </w:r>
      <w:r>
        <w:rPr>
          <w:spacing w:val="2"/>
          <w:w w:val="110"/>
          <w:sz w:val="18"/>
        </w:rPr>
        <w:t> </w:t>
      </w:r>
      <w:r>
        <w:rPr>
          <w:spacing w:val="-2"/>
          <w:w w:val="110"/>
          <w:sz w:val="18"/>
        </w:rPr>
        <w:t>species</w:t>
      </w:r>
    </w:p>
    <w:p>
      <w:pPr>
        <w:spacing w:after="0" w:line="205" w:lineRule="exact"/>
        <w:jc w:val="left"/>
        <w:rPr>
          <w:sz w:val="18"/>
        </w:rPr>
        <w:sectPr>
          <w:type w:val="continuous"/>
          <w:pgSz w:w="12240" w:h="15840"/>
          <w:pgMar w:header="892" w:footer="868" w:top="400" w:bottom="1000" w:left="940" w:right="520"/>
        </w:sectPr>
      </w:pPr>
    </w:p>
    <w:p>
      <w:pPr>
        <w:spacing w:before="34"/>
        <w:ind w:left="780" w:right="0" w:firstLine="0"/>
        <w:jc w:val="left"/>
        <w:rPr>
          <w:sz w:val="18"/>
        </w:rPr>
      </w:pPr>
      <w:r>
        <w:rPr>
          <w:spacing w:val="-2"/>
          <w:w w:val="105"/>
          <w:sz w:val="18"/>
        </w:rPr>
        <w:t>Risks</w:t>
      </w:r>
    </w:p>
    <w:p>
      <w:pPr>
        <w:spacing w:before="34"/>
        <w:ind w:left="780" w:right="0" w:firstLine="0"/>
        <w:jc w:val="left"/>
        <w:rPr>
          <w:sz w:val="18"/>
        </w:rPr>
      </w:pPr>
      <w:r>
        <w:rPr/>
        <w:br w:type="column"/>
      </w:r>
      <w:r>
        <w:rPr>
          <w:w w:val="110"/>
          <w:sz w:val="18"/>
        </w:rPr>
        <w:t>lease</w:t>
      </w:r>
      <w:r>
        <w:rPr>
          <w:spacing w:val="4"/>
          <w:w w:val="110"/>
          <w:sz w:val="18"/>
        </w:rPr>
        <w:t> </w:t>
      </w:r>
      <w:r>
        <w:rPr>
          <w:w w:val="110"/>
          <w:sz w:val="18"/>
        </w:rPr>
        <w:t>areas</w:t>
      </w:r>
      <w:r>
        <w:rPr>
          <w:spacing w:val="4"/>
          <w:w w:val="110"/>
          <w:sz w:val="18"/>
        </w:rPr>
        <w:t> </w:t>
      </w:r>
      <w:r>
        <w:rPr>
          <w:w w:val="110"/>
          <w:sz w:val="18"/>
        </w:rPr>
        <w:t>by</w:t>
      </w:r>
      <w:r>
        <w:rPr>
          <w:spacing w:val="4"/>
          <w:w w:val="110"/>
          <w:sz w:val="18"/>
        </w:rPr>
        <w:t> </w:t>
      </w:r>
      <w:r>
        <w:rPr>
          <w:w w:val="110"/>
          <w:sz w:val="18"/>
        </w:rPr>
        <w:t>species</w:t>
      </w:r>
      <w:r>
        <w:rPr>
          <w:spacing w:val="4"/>
          <w:w w:val="110"/>
          <w:sz w:val="18"/>
        </w:rPr>
        <w:t> </w:t>
      </w:r>
      <w:r>
        <w:rPr>
          <w:w w:val="110"/>
          <w:sz w:val="18"/>
        </w:rPr>
        <w:t>and</w:t>
      </w:r>
      <w:r>
        <w:rPr>
          <w:spacing w:val="4"/>
          <w:w w:val="110"/>
          <w:sz w:val="18"/>
        </w:rPr>
        <w:t> </w:t>
      </w:r>
      <w:r>
        <w:rPr>
          <w:spacing w:val="-4"/>
          <w:w w:val="110"/>
          <w:sz w:val="18"/>
        </w:rPr>
        <w:t>port</w:t>
      </w:r>
    </w:p>
    <w:p>
      <w:pPr>
        <w:spacing w:before="34"/>
        <w:ind w:left="724" w:right="0" w:firstLine="0"/>
        <w:jc w:val="left"/>
        <w:rPr>
          <w:sz w:val="18"/>
        </w:rPr>
      </w:pPr>
      <w:r>
        <w:rPr/>
        <w:br w:type="column"/>
      </w:r>
      <w:r>
        <w:rPr>
          <w:w w:val="110"/>
          <w:sz w:val="18"/>
        </w:rPr>
        <w:t>presence</w:t>
      </w:r>
      <w:r>
        <w:rPr>
          <w:spacing w:val="8"/>
          <w:w w:val="110"/>
          <w:sz w:val="18"/>
        </w:rPr>
        <w:t> </w:t>
      </w:r>
      <w:r>
        <w:rPr>
          <w:w w:val="110"/>
          <w:sz w:val="18"/>
        </w:rPr>
        <w:t>and</w:t>
      </w:r>
      <w:r>
        <w:rPr>
          <w:spacing w:val="68"/>
          <w:w w:val="110"/>
          <w:sz w:val="18"/>
        </w:rPr>
        <w:t> </w:t>
      </w:r>
      <w:r>
        <w:rPr>
          <w:spacing w:val="-2"/>
          <w:w w:val="110"/>
          <w:sz w:val="18"/>
        </w:rPr>
        <w:t>hotspots</w:t>
      </w:r>
    </w:p>
    <w:p>
      <w:pPr>
        <w:spacing w:after="0"/>
        <w:jc w:val="left"/>
        <w:rPr>
          <w:sz w:val="18"/>
        </w:rPr>
        <w:sectPr>
          <w:type w:val="continuous"/>
          <w:pgSz w:w="12240" w:h="15840"/>
          <w:pgMar w:header="892" w:footer="868" w:top="400" w:bottom="1000" w:left="940" w:right="520"/>
          <w:cols w:num="3" w:equalWidth="0">
            <w:col w:w="1250" w:space="269"/>
            <w:col w:w="3264" w:space="40"/>
            <w:col w:w="5957"/>
          </w:cols>
        </w:sectPr>
      </w:pPr>
    </w:p>
    <w:p>
      <w:pPr>
        <w:pStyle w:val="BodyText"/>
        <w:spacing w:before="10"/>
        <w:rPr>
          <w:sz w:val="2"/>
        </w:rPr>
      </w:pPr>
    </w:p>
    <w:p>
      <w:pPr>
        <w:pStyle w:val="BodyText"/>
        <w:spacing w:line="29" w:lineRule="exact"/>
        <w:ind w:left="740"/>
        <w:rPr>
          <w:sz w:val="2"/>
        </w:rPr>
      </w:pPr>
      <w:r>
        <w:rPr>
          <w:position w:val="0"/>
          <w:sz w:val="2"/>
        </w:rPr>
        <mc:AlternateContent>
          <mc:Choice Requires="wps">
            <w:drawing>
              <wp:inline distT="0" distB="0" distL="0" distR="0">
                <wp:extent cx="5638800" cy="190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638800" cy="19050"/>
                          <a:chExt cx="5638800" cy="19050"/>
                        </a:xfrm>
                      </wpg:grpSpPr>
                      <wps:wsp>
                        <wps:cNvPr id="17" name="Graphic 17"/>
                        <wps:cNvSpPr/>
                        <wps:spPr>
                          <a:xfrm>
                            <a:off x="0" y="0"/>
                            <a:ext cx="5638800" cy="19050"/>
                          </a:xfrm>
                          <a:custGeom>
                            <a:avLst/>
                            <a:gdLst/>
                            <a:ahLst/>
                            <a:cxnLst/>
                            <a:rect l="l" t="t" r="r" b="b"/>
                            <a:pathLst>
                              <a:path w="5638800" h="19050">
                                <a:moveTo>
                                  <a:pt x="5638228" y="0"/>
                                </a:moveTo>
                                <a:lnTo>
                                  <a:pt x="0" y="0"/>
                                </a:lnTo>
                                <a:lnTo>
                                  <a:pt x="0" y="18973"/>
                                </a:lnTo>
                                <a:lnTo>
                                  <a:pt x="5638228" y="18973"/>
                                </a:lnTo>
                                <a:lnTo>
                                  <a:pt x="5638228"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444pt;height:1.5pt;mso-position-horizontal-relative:char;mso-position-vertical-relative:line" id="docshapegroup14" coordorigin="0,0" coordsize="8880,30">
                <v:rect style="position:absolute;left:0;top:0;width:8880;height:30" id="docshape15" filled="true" fillcolor="#666666" stroked="false">
                  <v:fill type="solid"/>
                </v:rect>
              </v:group>
            </w:pict>
          </mc:Fallback>
        </mc:AlternateContent>
      </w:r>
      <w:r>
        <w:rPr>
          <w:position w:val="0"/>
          <w:sz w:val="2"/>
        </w:rPr>
      </w:r>
    </w:p>
    <w:p>
      <w:pPr>
        <w:pStyle w:val="BodyText"/>
        <w:spacing w:before="58"/>
        <w:rPr>
          <w:sz w:val="28"/>
        </w:rPr>
      </w:pPr>
    </w:p>
    <w:p>
      <w:pPr>
        <w:pStyle w:val="Heading1"/>
      </w:pPr>
      <w:bookmarkStart w:name="Performance Relative to Fishery Manageme" w:id="11"/>
      <w:bookmarkEnd w:id="11"/>
      <w:r>
        <w:rPr/>
      </w:r>
      <w:bookmarkStart w:name="_bookmark6" w:id="12"/>
      <w:bookmarkEnd w:id="12"/>
      <w:r>
        <w:rPr/>
      </w:r>
      <w:r>
        <w:rPr>
          <w:w w:val="85"/>
        </w:rPr>
        <w:t>Performance</w:t>
      </w:r>
      <w:r>
        <w:rPr>
          <w:spacing w:val="1"/>
        </w:rPr>
        <w:t> </w:t>
      </w:r>
      <w:r>
        <w:rPr>
          <w:w w:val="85"/>
        </w:rPr>
        <w:t>Relative</w:t>
      </w:r>
      <w:r>
        <w:rPr>
          <w:spacing w:val="2"/>
        </w:rPr>
        <w:t> </w:t>
      </w:r>
      <w:r>
        <w:rPr>
          <w:w w:val="85"/>
        </w:rPr>
        <w:t>to</w:t>
      </w:r>
      <w:r>
        <w:rPr>
          <w:spacing w:val="2"/>
        </w:rPr>
        <w:t> </w:t>
      </w:r>
      <w:r>
        <w:rPr>
          <w:w w:val="85"/>
        </w:rPr>
        <w:t>Fishery</w:t>
      </w:r>
      <w:r>
        <w:rPr>
          <w:spacing w:val="1"/>
        </w:rPr>
        <w:t> </w:t>
      </w:r>
      <w:r>
        <w:rPr>
          <w:w w:val="85"/>
        </w:rPr>
        <w:t>Management</w:t>
      </w:r>
      <w:r>
        <w:rPr>
          <w:spacing w:val="2"/>
        </w:rPr>
        <w:t> </w:t>
      </w:r>
      <w:r>
        <w:rPr>
          <w:spacing w:val="-2"/>
          <w:w w:val="85"/>
        </w:rPr>
        <w:t>Objectives</w:t>
      </w:r>
    </w:p>
    <w:p>
      <w:pPr>
        <w:pStyle w:val="BodyText"/>
        <w:spacing w:line="249" w:lineRule="auto" w:before="163"/>
        <w:ind w:left="186" w:right="609" w:firstLine="7"/>
        <w:jc w:val="both"/>
      </w:pPr>
      <w:r>
        <w:rPr>
          <w:w w:val="105"/>
        </w:rPr>
        <w:t>In this section, we examine indicators related to broad, ecosystem-level fishery management objectives.</w:t>
      </w:r>
      <w:r>
        <w:rPr>
          <w:spacing w:val="40"/>
          <w:w w:val="105"/>
        </w:rPr>
        <w:t> </w:t>
      </w:r>
      <w:r>
        <w:rPr>
          <w:w w:val="105"/>
        </w:rPr>
        <w:t>We also provide hypotheses on the implications of these trends—why we are seeing them, what’s driving them, and potential</w:t>
      </w:r>
      <w:r>
        <w:rPr>
          <w:spacing w:val="40"/>
          <w:w w:val="105"/>
        </w:rPr>
        <w:t> </w:t>
      </w:r>
      <w:r>
        <w:rPr>
          <w:w w:val="105"/>
        </w:rPr>
        <w:t>or observed regime shifts or changes in ecosystem structure.</w:t>
      </w:r>
      <w:r>
        <w:rPr>
          <w:spacing w:val="29"/>
          <w:w w:val="105"/>
        </w:rPr>
        <w:t> </w:t>
      </w:r>
      <w:r>
        <w:rPr>
          <w:w w:val="105"/>
        </w:rPr>
        <w:t>Identifying multiple drivers, regime shifts, and potential changes to ecosystem structure, as well as identifying the most vulnerable resources, can help managers determine whether</w:t>
      </w:r>
      <w:r>
        <w:rPr>
          <w:spacing w:val="32"/>
          <w:w w:val="105"/>
        </w:rPr>
        <w:t> </w:t>
      </w:r>
      <w:r>
        <w:rPr>
          <w:w w:val="105"/>
        </w:rPr>
        <w:t>anything</w:t>
      </w:r>
      <w:r>
        <w:rPr>
          <w:spacing w:val="32"/>
          <w:w w:val="105"/>
        </w:rPr>
        <w:t> </w:t>
      </w:r>
      <w:r>
        <w:rPr>
          <w:w w:val="105"/>
        </w:rPr>
        <w:t>needs</w:t>
      </w:r>
      <w:r>
        <w:rPr>
          <w:spacing w:val="32"/>
          <w:w w:val="105"/>
        </w:rPr>
        <w:t> </w:t>
      </w:r>
      <w:r>
        <w:rPr>
          <w:w w:val="105"/>
        </w:rPr>
        <w:t>to</w:t>
      </w:r>
      <w:r>
        <w:rPr>
          <w:spacing w:val="32"/>
          <w:w w:val="105"/>
        </w:rPr>
        <w:t> </w:t>
      </w:r>
      <w:r>
        <w:rPr>
          <w:w w:val="105"/>
        </w:rPr>
        <w:t>be</w:t>
      </w:r>
      <w:r>
        <w:rPr>
          <w:spacing w:val="32"/>
          <w:w w:val="105"/>
        </w:rPr>
        <w:t> </w:t>
      </w:r>
      <w:r>
        <w:rPr>
          <w:w w:val="105"/>
        </w:rPr>
        <w:t>done</w:t>
      </w:r>
      <w:r>
        <w:rPr>
          <w:spacing w:val="32"/>
          <w:w w:val="105"/>
        </w:rPr>
        <w:t> </w:t>
      </w:r>
      <w:r>
        <w:rPr>
          <w:w w:val="105"/>
        </w:rPr>
        <w:t>differently</w:t>
      </w:r>
      <w:r>
        <w:rPr>
          <w:spacing w:val="32"/>
          <w:w w:val="105"/>
        </w:rPr>
        <w:t> </w:t>
      </w:r>
      <w:r>
        <w:rPr>
          <w:w w:val="105"/>
        </w:rPr>
        <w:t>to</w:t>
      </w:r>
      <w:r>
        <w:rPr>
          <w:spacing w:val="32"/>
          <w:w w:val="105"/>
        </w:rPr>
        <w:t> </w:t>
      </w:r>
      <w:r>
        <w:rPr>
          <w:w w:val="105"/>
        </w:rPr>
        <w:t>meet</w:t>
      </w:r>
      <w:r>
        <w:rPr>
          <w:spacing w:val="32"/>
          <w:w w:val="105"/>
        </w:rPr>
        <w:t> </w:t>
      </w:r>
      <w:r>
        <w:rPr>
          <w:w w:val="105"/>
        </w:rPr>
        <w:t>objectives</w:t>
      </w:r>
      <w:r>
        <w:rPr>
          <w:spacing w:val="32"/>
          <w:w w:val="105"/>
        </w:rPr>
        <w:t> </w:t>
      </w:r>
      <w:r>
        <w:rPr>
          <w:w w:val="105"/>
        </w:rPr>
        <w:t>and</w:t>
      </w:r>
      <w:r>
        <w:rPr>
          <w:spacing w:val="32"/>
          <w:w w:val="105"/>
        </w:rPr>
        <w:t> </w:t>
      </w:r>
      <w:r>
        <w:rPr>
          <w:w w:val="105"/>
        </w:rPr>
        <w:t>how</w:t>
      </w:r>
      <w:r>
        <w:rPr>
          <w:spacing w:val="32"/>
          <w:w w:val="105"/>
        </w:rPr>
        <w:t> </w:t>
      </w:r>
      <w:r>
        <w:rPr>
          <w:w w:val="105"/>
        </w:rPr>
        <w:t>to</w:t>
      </w:r>
      <w:r>
        <w:rPr>
          <w:spacing w:val="32"/>
          <w:w w:val="105"/>
        </w:rPr>
        <w:t> </w:t>
      </w:r>
      <w:r>
        <w:rPr>
          <w:w w:val="105"/>
        </w:rPr>
        <w:t>prioritize</w:t>
      </w:r>
      <w:r>
        <w:rPr>
          <w:spacing w:val="32"/>
          <w:w w:val="105"/>
        </w:rPr>
        <w:t> </w:t>
      </w:r>
      <w:r>
        <w:rPr>
          <w:w w:val="105"/>
        </w:rPr>
        <w:t>upcoming</w:t>
      </w:r>
      <w:r>
        <w:rPr>
          <w:spacing w:val="32"/>
          <w:w w:val="105"/>
        </w:rPr>
        <w:t> </w:t>
      </w:r>
      <w:r>
        <w:rPr>
          <w:w w:val="105"/>
        </w:rPr>
        <w:t>issues/risks.</w:t>
      </w:r>
    </w:p>
    <w:p>
      <w:pPr>
        <w:pStyle w:val="BodyText"/>
        <w:spacing w:before="11"/>
      </w:pPr>
    </w:p>
    <w:p>
      <w:pPr>
        <w:spacing w:before="0"/>
        <w:ind w:left="193" w:right="0" w:firstLine="0"/>
        <w:jc w:val="left"/>
        <w:rPr>
          <w:rFonts w:ascii="Arial Black"/>
          <w:sz w:val="24"/>
        </w:rPr>
      </w:pPr>
      <w:bookmarkStart w:name="Seafood Production" w:id="13"/>
      <w:bookmarkEnd w:id="13"/>
      <w:r>
        <w:rPr/>
      </w:r>
      <w:r>
        <w:rPr>
          <w:rFonts w:ascii="Arial Black"/>
          <w:w w:val="80"/>
          <w:sz w:val="24"/>
        </w:rPr>
        <w:t>Seafood</w:t>
      </w:r>
      <w:r>
        <w:rPr>
          <w:rFonts w:ascii="Arial Black"/>
          <w:spacing w:val="36"/>
          <w:sz w:val="24"/>
        </w:rPr>
        <w:t> </w:t>
      </w:r>
      <w:r>
        <w:rPr>
          <w:rFonts w:ascii="Arial Black"/>
          <w:spacing w:val="-2"/>
          <w:w w:val="85"/>
          <w:sz w:val="24"/>
        </w:rPr>
        <w:t>Production</w:t>
      </w:r>
    </w:p>
    <w:p>
      <w:pPr>
        <w:pStyle w:val="Heading1"/>
        <w:spacing w:before="105"/>
      </w:pPr>
      <w:bookmarkStart w:name="01_seafood_production_midatlantic.Rmd" w:id="14"/>
      <w:bookmarkEnd w:id="14"/>
      <w:r>
        <w:rPr/>
      </w:r>
      <w:r>
        <w:rPr>
          <w:spacing w:val="-2"/>
          <w:w w:val="90"/>
        </w:rPr>
        <w:t>01_seafood_production_midatlantic.Rmd</w:t>
      </w:r>
    </w:p>
    <w:p>
      <w:pPr>
        <w:pStyle w:val="BodyText"/>
        <w:spacing w:before="130"/>
        <w:ind w:left="193"/>
        <w:jc w:val="both"/>
        <w:rPr>
          <w:rFonts w:ascii="Arial Black"/>
        </w:rPr>
      </w:pPr>
      <w:bookmarkStart w:name="Indicators: Landings; commercial and rec" w:id="15"/>
      <w:bookmarkEnd w:id="15"/>
      <w:r>
        <w:rPr/>
      </w:r>
      <w:r>
        <w:rPr>
          <w:rFonts w:ascii="Arial Black"/>
          <w:w w:val="80"/>
        </w:rPr>
        <w:t>Indicators:</w:t>
      </w:r>
      <w:r>
        <w:rPr>
          <w:rFonts w:ascii="Arial Black"/>
          <w:spacing w:val="29"/>
        </w:rPr>
        <w:t> </w:t>
      </w:r>
      <w:r>
        <w:rPr>
          <w:rFonts w:ascii="Arial Black"/>
          <w:w w:val="80"/>
        </w:rPr>
        <w:t>Landings;</w:t>
      </w:r>
      <w:r>
        <w:rPr>
          <w:rFonts w:ascii="Arial Black"/>
          <w:spacing w:val="6"/>
        </w:rPr>
        <w:t> </w:t>
      </w:r>
      <w:r>
        <w:rPr>
          <w:rFonts w:ascii="Arial Black"/>
          <w:w w:val="80"/>
        </w:rPr>
        <w:t>commercial</w:t>
      </w:r>
      <w:r>
        <w:rPr>
          <w:rFonts w:ascii="Arial Black"/>
          <w:spacing w:val="6"/>
        </w:rPr>
        <w:t> </w:t>
      </w:r>
      <w:r>
        <w:rPr>
          <w:rFonts w:ascii="Arial Black"/>
          <w:w w:val="80"/>
        </w:rPr>
        <w:t>and</w:t>
      </w:r>
      <w:r>
        <w:rPr>
          <w:rFonts w:ascii="Arial Black"/>
          <w:spacing w:val="6"/>
        </w:rPr>
        <w:t> </w:t>
      </w:r>
      <w:r>
        <w:rPr>
          <w:rFonts w:ascii="Arial Black"/>
          <w:spacing w:val="-2"/>
          <w:w w:val="80"/>
        </w:rPr>
        <w:t>recreational</w:t>
      </w:r>
    </w:p>
    <w:p>
      <w:pPr>
        <w:pStyle w:val="BodyText"/>
        <w:spacing w:line="249" w:lineRule="auto" w:before="119"/>
        <w:ind w:left="193" w:right="611" w:hanging="8"/>
        <w:jc w:val="both"/>
      </w:pPr>
      <w:r>
        <w:rPr>
          <w:w w:val="105"/>
        </w:rPr>
        <w:t>This</w:t>
      </w:r>
      <w:r>
        <w:rPr>
          <w:w w:val="105"/>
        </w:rPr>
        <w:t> year,</w:t>
      </w:r>
      <w:r>
        <w:rPr>
          <w:w w:val="105"/>
        </w:rPr>
        <w:t> we</w:t>
      </w:r>
      <w:r>
        <w:rPr>
          <w:w w:val="105"/>
        </w:rPr>
        <w:t> present</w:t>
      </w:r>
      <w:r>
        <w:rPr>
          <w:w w:val="105"/>
        </w:rPr>
        <w:t> updated</w:t>
      </w:r>
      <w:r>
        <w:rPr>
          <w:w w:val="105"/>
        </w:rPr>
        <w:t> indicators</w:t>
      </w:r>
      <w:r>
        <w:rPr>
          <w:w w:val="105"/>
        </w:rPr>
        <w:t> for</w:t>
      </w:r>
      <w:r>
        <w:rPr>
          <w:w w:val="105"/>
        </w:rPr>
        <w:t> total</w:t>
      </w:r>
      <w:r>
        <w:rPr>
          <w:w w:val="105"/>
        </w:rPr>
        <w:t> </w:t>
      </w:r>
      <w:hyperlink r:id="rId13">
        <w:r>
          <w:rPr>
            <w:color w:val="0000FF"/>
            <w:w w:val="105"/>
          </w:rPr>
          <w:t>commercial</w:t>
        </w:r>
        <w:r>
          <w:rPr>
            <w:color w:val="0000FF"/>
            <w:w w:val="105"/>
          </w:rPr>
          <w:t> landings</w:t>
        </w:r>
      </w:hyperlink>
      <w:r>
        <w:rPr>
          <w:w w:val="105"/>
        </w:rPr>
        <w:t>,</w:t>
      </w:r>
      <w:r>
        <w:rPr>
          <w:w w:val="105"/>
        </w:rPr>
        <w:t> (includes</w:t>
      </w:r>
      <w:r>
        <w:rPr>
          <w:w w:val="105"/>
        </w:rPr>
        <w:t> seafood,</w:t>
      </w:r>
      <w:r>
        <w:rPr>
          <w:w w:val="105"/>
        </w:rPr>
        <w:t> bait,</w:t>
      </w:r>
      <w:r>
        <w:rPr>
          <w:w w:val="105"/>
        </w:rPr>
        <w:t> and</w:t>
      </w:r>
      <w:r>
        <w:rPr>
          <w:w w:val="105"/>
        </w:rPr>
        <w:t> industrial landings), U.S. seafood landings, and Council-managed U.S. seafood landings.</w:t>
      </w:r>
      <w:r>
        <w:rPr>
          <w:w w:val="105"/>
        </w:rPr>
        <w:t> Total commercial landings within the Mid-Atlantic have declined over the long term, and both total U.S. and Mid-Atlantic managed seafood landings are near their all time low (Fig.</w:t>
      </w:r>
      <w:r>
        <w:rPr>
          <w:spacing w:val="40"/>
          <w:w w:val="105"/>
        </w:rPr>
        <w:t> </w:t>
      </w:r>
      <w:hyperlink w:history="true" w:anchor="_bookmark7">
        <w:r>
          <w:rPr>
            <w:color w:val="7F0000"/>
            <w:w w:val="105"/>
          </w:rPr>
          <w:t>1</w:t>
        </w:r>
      </w:hyperlink>
      <w:r>
        <w:rPr>
          <w:w w:val="105"/>
        </w:rPr>
        <w:t>).</w:t>
      </w:r>
    </w:p>
    <w:p>
      <w:pPr>
        <w:spacing w:after="0" w:line="249" w:lineRule="auto"/>
        <w:jc w:val="both"/>
        <w:sectPr>
          <w:type w:val="continuous"/>
          <w:pgSz w:w="12240" w:h="15840"/>
          <w:pgMar w:header="892" w:footer="868" w:top="400" w:bottom="1000" w:left="940" w:right="520"/>
        </w:sectPr>
      </w:pPr>
    </w:p>
    <w:p>
      <w:pPr>
        <w:pStyle w:val="BodyText"/>
      </w:pPr>
    </w:p>
    <w:p>
      <w:pPr>
        <w:pStyle w:val="BodyText"/>
        <w:spacing w:before="165" w:after="1"/>
      </w:pPr>
    </w:p>
    <w:p>
      <w:pPr>
        <w:pStyle w:val="BodyText"/>
        <w:ind w:left="311"/>
      </w:pPr>
      <w:r>
        <w:rPr/>
        <w:drawing>
          <wp:inline distT="0" distB="0" distL="0" distR="0">
            <wp:extent cx="6169342" cy="358825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6169342" cy="3588258"/>
                    </a:xfrm>
                    <a:prstGeom prst="rect">
                      <a:avLst/>
                    </a:prstGeom>
                  </pic:spPr>
                </pic:pic>
              </a:graphicData>
            </a:graphic>
          </wp:inline>
        </w:drawing>
      </w:r>
      <w:r>
        <w:rPr/>
      </w:r>
    </w:p>
    <w:p>
      <w:pPr>
        <w:pStyle w:val="BodyText"/>
        <w:rPr>
          <w:sz w:val="18"/>
        </w:rPr>
      </w:pPr>
    </w:p>
    <w:p>
      <w:pPr>
        <w:pStyle w:val="BodyText"/>
        <w:spacing w:before="138"/>
        <w:rPr>
          <w:sz w:val="18"/>
        </w:rPr>
      </w:pPr>
    </w:p>
    <w:p>
      <w:pPr>
        <w:spacing w:line="254" w:lineRule="auto" w:before="1"/>
        <w:ind w:left="193" w:right="611" w:firstLine="0"/>
        <w:jc w:val="left"/>
        <w:rPr>
          <w:sz w:val="18"/>
        </w:rPr>
      </w:pPr>
      <w:bookmarkStart w:name="_bookmark7" w:id="16"/>
      <w:bookmarkEnd w:id="16"/>
      <w:r>
        <w:rPr/>
      </w:r>
      <w:r>
        <w:rPr>
          <w:w w:val="110"/>
          <w:sz w:val="18"/>
        </w:rPr>
        <w:t>Figure 1:</w:t>
      </w:r>
      <w:r>
        <w:rPr>
          <w:spacing w:val="26"/>
          <w:w w:val="110"/>
          <w:sz w:val="18"/>
        </w:rPr>
        <w:t> </w:t>
      </w:r>
      <w:r>
        <w:rPr>
          <w:w w:val="110"/>
          <w:sz w:val="18"/>
        </w:rPr>
        <w:t>Total commercial landings (black), total U.S. seafood landings (blue), and Mid-Atlantic managed U.S. seafood landings (red), with significant decline (purple) in total landings.</w:t>
      </w:r>
    </w:p>
    <w:p>
      <w:pPr>
        <w:pStyle w:val="BodyText"/>
        <w:rPr>
          <w:sz w:val="18"/>
        </w:rPr>
      </w:pPr>
    </w:p>
    <w:p>
      <w:pPr>
        <w:pStyle w:val="BodyText"/>
        <w:spacing w:before="11"/>
        <w:rPr>
          <w:sz w:val="18"/>
        </w:rPr>
      </w:pPr>
    </w:p>
    <w:p>
      <w:pPr>
        <w:pStyle w:val="BodyText"/>
        <w:spacing w:line="249" w:lineRule="auto"/>
        <w:ind w:left="193" w:right="603"/>
        <w:jc w:val="both"/>
      </w:pPr>
      <w:r>
        <w:rPr>
          <w:w w:val="105"/>
        </w:rPr>
        <w:t>Commercial landings by guild include all species and all uses, and are reported as total for the guild and the MAFMC managed species within the </w:t>
      </w:r>
      <w:hyperlink r:id="rId15">
        <w:r>
          <w:rPr>
            <w:color w:val="0000FF"/>
            <w:w w:val="105"/>
          </w:rPr>
          <w:t>guild</w:t>
        </w:r>
      </w:hyperlink>
      <w:r>
        <w:rPr>
          <w:w w:val="105"/>
        </w:rPr>
        <w:t>.</w:t>
      </w:r>
      <w:r>
        <w:rPr>
          <w:w w:val="105"/>
        </w:rPr>
        <w:t> Landings of benthos have been below the long term average since 2010, primarily driven by surf clam and ocean quahog,</w:t>
      </w:r>
      <w:r>
        <w:rPr>
          <w:w w:val="105"/>
        </w:rPr>
        <w:t> with scallops now contributing to the decline as well.</w:t>
      </w:r>
      <w:r>
        <w:rPr>
          <w:spacing w:val="40"/>
          <w:w w:val="105"/>
        </w:rPr>
        <w:t> </w:t>
      </w:r>
      <w:r>
        <w:rPr>
          <w:w w:val="105"/>
        </w:rPr>
        <w:t>Total landings of planktivores is presenting a significant downward trend, primarily due to decreases in species not managed by the MAFMC</w:t>
      </w:r>
      <w:r>
        <w:rPr>
          <w:spacing w:val="40"/>
          <w:w w:val="105"/>
        </w:rPr>
        <w:t> </w:t>
      </w:r>
      <w:r>
        <w:rPr>
          <w:w w:val="105"/>
        </w:rPr>
        <w:t>(Atlantic</w:t>
      </w:r>
      <w:r>
        <w:rPr>
          <w:spacing w:val="40"/>
          <w:w w:val="105"/>
        </w:rPr>
        <w:t> </w:t>
      </w:r>
      <w:r>
        <w:rPr>
          <w:w w:val="105"/>
        </w:rPr>
        <w:t>herring</w:t>
      </w:r>
      <w:r>
        <w:rPr>
          <w:spacing w:val="40"/>
          <w:w w:val="105"/>
        </w:rPr>
        <w:t> </w:t>
      </w:r>
      <w:r>
        <w:rPr>
          <w:w w:val="105"/>
        </w:rPr>
        <w:t>and</w:t>
      </w:r>
      <w:r>
        <w:rPr>
          <w:spacing w:val="40"/>
          <w:w w:val="105"/>
        </w:rPr>
        <w:t> </w:t>
      </w:r>
      <w:r>
        <w:rPr>
          <w:w w:val="105"/>
        </w:rPr>
        <w:t>Atlantic</w:t>
      </w:r>
      <w:r>
        <w:rPr>
          <w:spacing w:val="40"/>
          <w:w w:val="105"/>
        </w:rPr>
        <w:t> </w:t>
      </w:r>
      <w:r>
        <w:rPr>
          <w:w w:val="105"/>
        </w:rPr>
        <w:t>menhaden;</w:t>
      </w:r>
      <w:r>
        <w:rPr>
          <w:spacing w:val="40"/>
          <w:w w:val="105"/>
        </w:rPr>
        <w:t> </w:t>
      </w:r>
      <w:r>
        <w:rPr>
          <w:w w:val="105"/>
        </w:rPr>
        <w:t>Fig.</w:t>
      </w:r>
      <w:r>
        <w:rPr>
          <w:spacing w:val="40"/>
          <w:w w:val="105"/>
        </w:rPr>
        <w:t> </w:t>
      </w:r>
      <w:hyperlink w:history="true" w:anchor="_bookmark8">
        <w:r>
          <w:rPr>
            <w:color w:val="7F0000"/>
            <w:w w:val="105"/>
          </w:rPr>
          <w:t>2</w:t>
        </w:r>
      </w:hyperlink>
      <w:r>
        <w:rPr>
          <w:w w:val="105"/>
        </w:rPr>
        <w:t>).</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648671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6169342" cy="6486715"/>
                    </a:xfrm>
                    <a:prstGeom prst="rect">
                      <a:avLst/>
                    </a:prstGeom>
                  </pic:spPr>
                </pic:pic>
              </a:graphicData>
            </a:graphic>
          </wp:inline>
        </w:drawing>
      </w:r>
      <w:r>
        <w:rPr/>
      </w:r>
    </w:p>
    <w:p>
      <w:pPr>
        <w:pStyle w:val="BodyText"/>
        <w:rPr>
          <w:sz w:val="18"/>
        </w:rPr>
      </w:pPr>
    </w:p>
    <w:p>
      <w:pPr>
        <w:pStyle w:val="BodyText"/>
        <w:spacing w:before="176"/>
        <w:rPr>
          <w:sz w:val="18"/>
        </w:rPr>
      </w:pPr>
    </w:p>
    <w:p>
      <w:pPr>
        <w:spacing w:line="254" w:lineRule="auto" w:before="0"/>
        <w:ind w:left="193" w:right="605" w:firstLine="0"/>
        <w:jc w:val="both"/>
        <w:rPr>
          <w:sz w:val="18"/>
        </w:rPr>
      </w:pPr>
      <w:bookmarkStart w:name="_bookmark8" w:id="17"/>
      <w:bookmarkEnd w:id="17"/>
      <w:r>
        <w:rPr/>
      </w:r>
      <w:r>
        <w:rPr>
          <w:w w:val="110"/>
          <w:sz w:val="18"/>
        </w:rPr>
        <w:t>Figure 2:</w:t>
      </w:r>
      <w:r>
        <w:rPr>
          <w:w w:val="110"/>
          <w:sz w:val="18"/>
        </w:rPr>
        <w:t> Total commercial landings in the Mid-Atlantic Bight (black) and MAFMC-managed U.S seafood landings (red) by feeding guild, with significant declines (purple) in total planktivore landings.</w:t>
      </w:r>
    </w:p>
    <w:p>
      <w:pPr>
        <w:pStyle w:val="BodyText"/>
        <w:rPr>
          <w:sz w:val="18"/>
        </w:rPr>
      </w:pPr>
    </w:p>
    <w:p>
      <w:pPr>
        <w:pStyle w:val="BodyText"/>
        <w:spacing w:before="11"/>
        <w:rPr>
          <w:sz w:val="18"/>
        </w:rPr>
      </w:pPr>
    </w:p>
    <w:p>
      <w:pPr>
        <w:pStyle w:val="BodyText"/>
        <w:spacing w:line="249" w:lineRule="auto"/>
        <w:ind w:left="188" w:right="604" w:firstLine="5"/>
        <w:jc w:val="both"/>
      </w:pPr>
      <w:hyperlink r:id="rId17">
        <w:r>
          <w:rPr>
            <w:color w:val="0000FF"/>
            <w:w w:val="105"/>
          </w:rPr>
          <w:t>Community Climate Change Risk indicators</w:t>
        </w:r>
      </w:hyperlink>
      <w:r>
        <w:rPr>
          <w:color w:val="0000FF"/>
          <w:w w:val="105"/>
        </w:rPr>
        <w:t> </w:t>
      </w:r>
      <w:r>
        <w:rPr>
          <w:w w:val="105"/>
        </w:rPr>
        <w:t>have been developed to evaluate port specific landings and revenue risk in</w:t>
      </w:r>
      <w:r>
        <w:rPr>
          <w:spacing w:val="15"/>
          <w:w w:val="105"/>
        </w:rPr>
        <w:t> </w:t>
      </w:r>
      <w:r>
        <w:rPr>
          <w:w w:val="105"/>
        </w:rPr>
        <w:t>terms</w:t>
      </w:r>
      <w:r>
        <w:rPr>
          <w:spacing w:val="15"/>
          <w:w w:val="105"/>
        </w:rPr>
        <w:t> </w:t>
      </w:r>
      <w:r>
        <w:rPr>
          <w:w w:val="105"/>
        </w:rPr>
        <w:t>of</w:t>
      </w:r>
      <w:r>
        <w:rPr>
          <w:spacing w:val="15"/>
          <w:w w:val="105"/>
        </w:rPr>
        <w:t> </w:t>
      </w:r>
      <w:r>
        <w:rPr>
          <w:w w:val="105"/>
        </w:rPr>
        <w:t>commercial</w:t>
      </w:r>
      <w:r>
        <w:rPr>
          <w:spacing w:val="15"/>
          <w:w w:val="105"/>
        </w:rPr>
        <w:t> </w:t>
      </w:r>
      <w:r>
        <w:rPr>
          <w:w w:val="105"/>
        </w:rPr>
        <w:t>species</w:t>
      </w:r>
      <w:r>
        <w:rPr>
          <w:spacing w:val="15"/>
          <w:w w:val="105"/>
        </w:rPr>
        <w:t> </w:t>
      </w:r>
      <w:r>
        <w:rPr>
          <w:w w:val="105"/>
        </w:rPr>
        <w:t>climate</w:t>
      </w:r>
      <w:r>
        <w:rPr>
          <w:spacing w:val="15"/>
          <w:w w:val="105"/>
        </w:rPr>
        <w:t> </w:t>
      </w:r>
      <w:r>
        <w:rPr>
          <w:w w:val="105"/>
        </w:rPr>
        <w:t>vulnerability.</w:t>
      </w:r>
      <w:r>
        <w:rPr>
          <w:spacing w:val="37"/>
          <w:w w:val="105"/>
        </w:rPr>
        <w:t> </w:t>
      </w:r>
      <w:r>
        <w:rPr>
          <w:w w:val="105"/>
        </w:rPr>
        <w:t>The</w:t>
      </w:r>
      <w:r>
        <w:rPr>
          <w:spacing w:val="15"/>
          <w:w w:val="105"/>
        </w:rPr>
        <w:t> </w:t>
      </w:r>
      <w:r>
        <w:rPr>
          <w:w w:val="105"/>
        </w:rPr>
        <w:t>total</w:t>
      </w:r>
      <w:r>
        <w:rPr>
          <w:spacing w:val="15"/>
          <w:w w:val="105"/>
        </w:rPr>
        <w:t> </w:t>
      </w:r>
      <w:r>
        <w:rPr>
          <w:w w:val="105"/>
        </w:rPr>
        <w:t>climate</w:t>
      </w:r>
      <w:r>
        <w:rPr>
          <w:spacing w:val="15"/>
          <w:w w:val="105"/>
        </w:rPr>
        <w:t> </w:t>
      </w:r>
      <w:r>
        <w:rPr>
          <w:w w:val="105"/>
        </w:rPr>
        <w:t>vulnerability</w:t>
      </w:r>
      <w:r>
        <w:rPr>
          <w:spacing w:val="15"/>
          <w:w w:val="105"/>
        </w:rPr>
        <w:t> </w:t>
      </w:r>
      <w:r>
        <w:rPr>
          <w:w w:val="105"/>
        </w:rPr>
        <w:t>is</w:t>
      </w:r>
      <w:r>
        <w:rPr>
          <w:spacing w:val="15"/>
          <w:w w:val="105"/>
        </w:rPr>
        <w:t> </w:t>
      </w:r>
      <w:r>
        <w:rPr>
          <w:w w:val="105"/>
        </w:rPr>
        <w:t>a</w:t>
      </w:r>
      <w:r>
        <w:rPr>
          <w:spacing w:val="15"/>
          <w:w w:val="105"/>
        </w:rPr>
        <w:t> </w:t>
      </w:r>
      <w:r>
        <w:rPr>
          <w:w w:val="105"/>
        </w:rPr>
        <w:t>measure</w:t>
      </w:r>
      <w:r>
        <w:rPr>
          <w:spacing w:val="15"/>
          <w:w w:val="105"/>
        </w:rPr>
        <w:t> </w:t>
      </w:r>
      <w:r>
        <w:rPr>
          <w:w w:val="105"/>
        </w:rPr>
        <w:t>of</w:t>
      </w:r>
      <w:r>
        <w:rPr>
          <w:spacing w:val="15"/>
          <w:w w:val="105"/>
        </w:rPr>
        <w:t> </w:t>
      </w:r>
      <w:r>
        <w:rPr>
          <w:w w:val="105"/>
        </w:rPr>
        <w:t>to</w:t>
      </w:r>
      <w:r>
        <w:rPr>
          <w:spacing w:val="15"/>
          <w:w w:val="105"/>
        </w:rPr>
        <w:t> </w:t>
      </w:r>
      <w:r>
        <w:rPr>
          <w:w w:val="105"/>
        </w:rPr>
        <w:t>what</w:t>
      </w:r>
      <w:r>
        <w:rPr>
          <w:spacing w:val="15"/>
          <w:w w:val="105"/>
        </w:rPr>
        <w:t> </w:t>
      </w:r>
      <w:r>
        <w:rPr>
          <w:w w:val="105"/>
        </w:rPr>
        <w:t>degree a region’s landings (or revenue) is dependent on species sensitive to different climate and environmental change factors including temperature and acidification.</w:t>
      </w:r>
      <w:r>
        <w:rPr>
          <w:w w:val="105"/>
        </w:rPr>
        <w:t> For ports combined across Mid-Atlantic states, the total climate vulnerability</w:t>
      </w:r>
      <w:r>
        <w:rPr>
          <w:spacing w:val="27"/>
          <w:w w:val="105"/>
        </w:rPr>
        <w:t> </w:t>
      </w:r>
      <w:r>
        <w:rPr>
          <w:w w:val="105"/>
        </w:rPr>
        <w:t>of</w:t>
      </w:r>
      <w:r>
        <w:rPr>
          <w:spacing w:val="27"/>
          <w:w w:val="105"/>
        </w:rPr>
        <w:t> </w:t>
      </w:r>
      <w:r>
        <w:rPr>
          <w:w w:val="105"/>
        </w:rPr>
        <w:t>landings</w:t>
      </w:r>
      <w:r>
        <w:rPr>
          <w:spacing w:val="27"/>
          <w:w w:val="105"/>
        </w:rPr>
        <w:t> </w:t>
      </w:r>
      <w:r>
        <w:rPr>
          <w:w w:val="105"/>
        </w:rPr>
        <w:t>ranged</w:t>
      </w:r>
      <w:r>
        <w:rPr>
          <w:spacing w:val="27"/>
          <w:w w:val="105"/>
        </w:rPr>
        <w:t> </w:t>
      </w:r>
      <w:r>
        <w:rPr>
          <w:w w:val="105"/>
        </w:rPr>
        <w:t>between</w:t>
      </w:r>
      <w:r>
        <w:rPr>
          <w:spacing w:val="27"/>
          <w:w w:val="105"/>
        </w:rPr>
        <w:t> </w:t>
      </w:r>
      <w:r>
        <w:rPr>
          <w:w w:val="105"/>
        </w:rPr>
        <w:t>moderate</w:t>
      </w:r>
      <w:r>
        <w:rPr>
          <w:spacing w:val="27"/>
          <w:w w:val="105"/>
        </w:rPr>
        <w:t> </w:t>
      </w:r>
      <w:r>
        <w:rPr>
          <w:w w:val="105"/>
        </w:rPr>
        <w:t>and</w:t>
      </w:r>
      <w:r>
        <w:rPr>
          <w:spacing w:val="27"/>
          <w:w w:val="105"/>
        </w:rPr>
        <w:t> </w:t>
      </w:r>
      <w:r>
        <w:rPr>
          <w:w w:val="105"/>
        </w:rPr>
        <w:t>high</w:t>
      </w:r>
      <w:r>
        <w:rPr>
          <w:spacing w:val="27"/>
          <w:w w:val="105"/>
        </w:rPr>
        <w:t> </w:t>
      </w:r>
      <w:r>
        <w:rPr>
          <w:w w:val="105"/>
        </w:rPr>
        <w:t>with</w:t>
      </w:r>
      <w:r>
        <w:rPr>
          <w:spacing w:val="27"/>
          <w:w w:val="105"/>
        </w:rPr>
        <w:t> </w:t>
      </w:r>
      <w:r>
        <w:rPr>
          <w:w w:val="105"/>
        </w:rPr>
        <w:t>a</w:t>
      </w:r>
      <w:r>
        <w:rPr>
          <w:spacing w:val="27"/>
          <w:w w:val="105"/>
        </w:rPr>
        <w:t> </w:t>
      </w:r>
      <w:r>
        <w:rPr>
          <w:w w:val="105"/>
        </w:rPr>
        <w:t>long</w:t>
      </w:r>
      <w:r>
        <w:rPr>
          <w:spacing w:val="27"/>
          <w:w w:val="105"/>
        </w:rPr>
        <w:t> </w:t>
      </w:r>
      <w:r>
        <w:rPr>
          <w:w w:val="105"/>
        </w:rPr>
        <w:t>term</w:t>
      </w:r>
      <w:r>
        <w:rPr>
          <w:spacing w:val="27"/>
          <w:w w:val="105"/>
        </w:rPr>
        <w:t> </w:t>
      </w:r>
      <w:r>
        <w:rPr>
          <w:w w:val="105"/>
        </w:rPr>
        <w:t>increase</w:t>
      </w:r>
      <w:r>
        <w:rPr>
          <w:spacing w:val="27"/>
          <w:w w:val="105"/>
        </w:rPr>
        <w:t> </w:t>
      </w:r>
      <w:r>
        <w:rPr>
          <w:w w:val="105"/>
        </w:rPr>
        <w:t>from</w:t>
      </w:r>
      <w:r>
        <w:rPr>
          <w:spacing w:val="27"/>
          <w:w w:val="105"/>
        </w:rPr>
        <w:t> </w:t>
      </w:r>
      <w:r>
        <w:rPr>
          <w:w w:val="105"/>
        </w:rPr>
        <w:t>2000-2021</w:t>
      </w:r>
      <w:r>
        <w:rPr>
          <w:spacing w:val="27"/>
          <w:w w:val="105"/>
        </w:rPr>
        <w:t> </w:t>
      </w:r>
      <w:r>
        <w:rPr>
          <w:w w:val="105"/>
        </w:rPr>
        <w:t>(Fig.</w:t>
      </w:r>
      <w:r>
        <w:rPr>
          <w:spacing w:val="40"/>
          <w:w w:val="105"/>
        </w:rPr>
        <w:t> </w:t>
      </w:r>
      <w:hyperlink w:history="true" w:anchor="_bookmark9">
        <w:r>
          <w:rPr>
            <w:color w:val="7F0000"/>
            <w:w w:val="105"/>
          </w:rPr>
          <w:t>3</w:t>
        </w:r>
      </w:hyperlink>
      <w:r>
        <w:rPr>
          <w:w w:val="105"/>
        </w:rPr>
        <w:t>).</w:t>
      </w:r>
    </w:p>
    <w:p>
      <w:pPr>
        <w:spacing w:after="0" w:line="249" w:lineRule="auto"/>
        <w:jc w:val="both"/>
        <w:sectPr>
          <w:pgSz w:w="12240" w:h="15840"/>
          <w:pgMar w:header="892" w:footer="868" w:top="1180" w:bottom="106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611" w:firstLine="0"/>
        <w:jc w:val="left"/>
        <w:rPr>
          <w:sz w:val="18"/>
        </w:rPr>
      </w:pPr>
      <w:bookmarkStart w:name="_bookmark9" w:id="18"/>
      <w:bookmarkEnd w:id="18"/>
      <w:r>
        <w:rPr/>
      </w:r>
      <w:r>
        <w:rPr>
          <w:w w:val="110"/>
          <w:sz w:val="18"/>
        </w:rPr>
        <w:t>Figure</w:t>
      </w:r>
      <w:r>
        <w:rPr>
          <w:spacing w:val="-4"/>
          <w:w w:val="110"/>
          <w:sz w:val="18"/>
        </w:rPr>
        <w:t> </w:t>
      </w:r>
      <w:r>
        <w:rPr>
          <w:w w:val="110"/>
          <w:sz w:val="18"/>
        </w:rPr>
        <w:t>3:</w:t>
      </w:r>
      <w:r>
        <w:rPr>
          <w:spacing w:val="11"/>
          <w:w w:val="110"/>
          <w:sz w:val="18"/>
        </w:rPr>
        <w:t> </w:t>
      </w:r>
      <w:r>
        <w:rPr>
          <w:w w:val="110"/>
          <w:sz w:val="18"/>
        </w:rPr>
        <w:t>Mid-Atlantic</w:t>
      </w:r>
      <w:r>
        <w:rPr>
          <w:spacing w:val="-4"/>
          <w:w w:val="110"/>
          <w:sz w:val="18"/>
        </w:rPr>
        <w:t> </w:t>
      </w:r>
      <w:r>
        <w:rPr>
          <w:w w:val="110"/>
          <w:sz w:val="18"/>
        </w:rPr>
        <w:t>region</w:t>
      </w:r>
      <w:r>
        <w:rPr>
          <w:spacing w:val="-4"/>
          <w:w w:val="110"/>
          <w:sz w:val="18"/>
        </w:rPr>
        <w:t> </w:t>
      </w:r>
      <w:r>
        <w:rPr>
          <w:w w:val="110"/>
          <w:sz w:val="18"/>
        </w:rPr>
        <w:t>total</w:t>
      </w:r>
      <w:r>
        <w:rPr>
          <w:spacing w:val="-4"/>
          <w:w w:val="110"/>
          <w:sz w:val="18"/>
        </w:rPr>
        <w:t> </w:t>
      </w:r>
      <w:r>
        <w:rPr>
          <w:w w:val="110"/>
          <w:sz w:val="18"/>
        </w:rPr>
        <w:t>climate</w:t>
      </w:r>
      <w:r>
        <w:rPr>
          <w:spacing w:val="-4"/>
          <w:w w:val="110"/>
          <w:sz w:val="18"/>
        </w:rPr>
        <w:t> </w:t>
      </w:r>
      <w:r>
        <w:rPr>
          <w:w w:val="110"/>
          <w:sz w:val="18"/>
        </w:rPr>
        <w:t>vulnerability</w:t>
      </w:r>
      <w:r>
        <w:rPr>
          <w:spacing w:val="-4"/>
          <w:w w:val="110"/>
          <w:sz w:val="18"/>
        </w:rPr>
        <w:t> </w:t>
      </w:r>
      <w:r>
        <w:rPr>
          <w:w w:val="110"/>
          <w:sz w:val="18"/>
        </w:rPr>
        <w:t>of</w:t>
      </w:r>
      <w:r>
        <w:rPr>
          <w:spacing w:val="-4"/>
          <w:w w:val="110"/>
          <w:sz w:val="18"/>
        </w:rPr>
        <w:t> </w:t>
      </w:r>
      <w:r>
        <w:rPr>
          <w:w w:val="110"/>
          <w:sz w:val="18"/>
        </w:rPr>
        <w:t>commercial</w:t>
      </w:r>
      <w:r>
        <w:rPr>
          <w:spacing w:val="-4"/>
          <w:w w:val="110"/>
          <w:sz w:val="18"/>
        </w:rPr>
        <w:t> </w:t>
      </w:r>
      <w:r>
        <w:rPr>
          <w:w w:val="110"/>
          <w:sz w:val="18"/>
        </w:rPr>
        <w:t>landings</w:t>
      </w:r>
      <w:r>
        <w:rPr>
          <w:spacing w:val="-4"/>
          <w:w w:val="110"/>
          <w:sz w:val="18"/>
        </w:rPr>
        <w:t> </w:t>
      </w:r>
      <w:r>
        <w:rPr>
          <w:w w:val="110"/>
          <w:sz w:val="18"/>
        </w:rPr>
        <w:t>(sum</w:t>
      </w:r>
      <w:r>
        <w:rPr>
          <w:spacing w:val="-4"/>
          <w:w w:val="110"/>
          <w:sz w:val="18"/>
        </w:rPr>
        <w:t> </w:t>
      </w:r>
      <w:r>
        <w:rPr>
          <w:w w:val="110"/>
          <w:sz w:val="18"/>
        </w:rPr>
        <w:t>of</w:t>
      </w:r>
      <w:r>
        <w:rPr>
          <w:spacing w:val="-4"/>
          <w:w w:val="110"/>
          <w:sz w:val="18"/>
        </w:rPr>
        <w:t> </w:t>
      </w:r>
      <w:r>
        <w:rPr>
          <w:w w:val="110"/>
          <w:sz w:val="18"/>
        </w:rPr>
        <w:t>Mid-Atlantic</w:t>
      </w:r>
      <w:r>
        <w:rPr>
          <w:spacing w:val="-4"/>
          <w:w w:val="110"/>
          <w:sz w:val="18"/>
        </w:rPr>
        <w:t> </w:t>
      </w:r>
      <w:r>
        <w:rPr>
          <w:w w:val="110"/>
          <w:sz w:val="18"/>
        </w:rPr>
        <w:t>port</w:t>
      </w:r>
      <w:r>
        <w:rPr>
          <w:spacing w:val="-4"/>
          <w:w w:val="110"/>
          <w:sz w:val="18"/>
        </w:rPr>
        <w:t> </w:t>
      </w:r>
      <w:r>
        <w:rPr>
          <w:w w:val="110"/>
          <w:sz w:val="18"/>
        </w:rPr>
        <w:t>landings</w:t>
      </w:r>
      <w:r>
        <w:rPr>
          <w:spacing w:val="-4"/>
          <w:w w:val="110"/>
          <w:sz w:val="18"/>
        </w:rPr>
        <w:t> </w:t>
      </w:r>
      <w:r>
        <w:rPr>
          <w:w w:val="110"/>
          <w:sz w:val="18"/>
        </w:rPr>
        <w:t>weighted by species climate vulnerability from Hare et al.</w:t>
      </w:r>
      <w:r>
        <w:rPr>
          <w:spacing w:val="40"/>
          <w:w w:val="110"/>
          <w:sz w:val="18"/>
        </w:rPr>
        <w:t> </w:t>
      </w:r>
      <w:r>
        <w:rPr>
          <w:w w:val="110"/>
          <w:sz w:val="18"/>
        </w:rPr>
        <w:t>2016).</w:t>
      </w:r>
    </w:p>
    <w:p>
      <w:pPr>
        <w:pStyle w:val="BodyText"/>
        <w:rPr>
          <w:sz w:val="18"/>
        </w:rPr>
      </w:pPr>
    </w:p>
    <w:p>
      <w:pPr>
        <w:pStyle w:val="BodyText"/>
        <w:spacing w:before="11"/>
        <w:rPr>
          <w:sz w:val="18"/>
        </w:rPr>
      </w:pPr>
    </w:p>
    <w:p>
      <w:pPr>
        <w:pStyle w:val="BodyText"/>
        <w:spacing w:line="249" w:lineRule="auto"/>
        <w:ind w:left="193" w:right="613" w:hanging="8"/>
      </w:pPr>
      <w:r>
        <w:rPr>
          <w:w w:val="105"/>
        </w:rPr>
        <w:t>Although total </w:t>
      </w:r>
      <w:hyperlink r:id="rId19">
        <w:r>
          <w:rPr>
            <w:color w:val="0000FF"/>
            <w:w w:val="105"/>
          </w:rPr>
          <w:t>recreational harvest</w:t>
        </w:r>
      </w:hyperlink>
      <w:r>
        <w:rPr>
          <w:color w:val="0000FF"/>
          <w:w w:val="105"/>
        </w:rPr>
        <w:t> </w:t>
      </w:r>
      <w:r>
        <w:rPr>
          <w:w w:val="105"/>
        </w:rPr>
        <w:t>(fish presumed to be eaten) has increased from a historic low in 2018, there is a</w:t>
      </w:r>
      <w:r>
        <w:rPr>
          <w:spacing w:val="80"/>
          <w:w w:val="105"/>
        </w:rPr>
        <w:t> </w:t>
      </w:r>
      <w:r>
        <w:rPr>
          <w:w w:val="105"/>
        </w:rPr>
        <w:t>long-term decline in the Mid-Atlantic (Fig.</w:t>
      </w:r>
      <w:r>
        <w:rPr>
          <w:spacing w:val="40"/>
          <w:w w:val="105"/>
        </w:rPr>
        <w:t> </w:t>
      </w:r>
      <w:hyperlink w:history="true" w:anchor="_bookmark10">
        <w:r>
          <w:rPr>
            <w:color w:val="7F0000"/>
            <w:w w:val="105"/>
          </w:rPr>
          <w:t>4</w:t>
        </w:r>
      </w:hyperlink>
      <w:r>
        <w:rPr>
          <w:w w:val="105"/>
        </w:rPr>
        <w:t>).</w:t>
      </w:r>
    </w:p>
    <w:p>
      <w:pPr>
        <w:pStyle w:val="BodyText"/>
        <w:spacing w:before="120"/>
      </w:pPr>
      <w:r>
        <w:rPr/>
        <w:drawing>
          <wp:anchor distT="0" distB="0" distL="0" distR="0" allowOverlap="1" layoutInCell="1" locked="0" behindDoc="1" simplePos="0" relativeHeight="487593984">
            <wp:simplePos x="0" y="0"/>
            <wp:positionH relativeFrom="page">
              <wp:posOffset>794690</wp:posOffset>
            </wp:positionH>
            <wp:positionV relativeFrom="paragraph">
              <wp:posOffset>237762</wp:posOffset>
            </wp:positionV>
            <wp:extent cx="6169342" cy="219570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line="254" w:lineRule="auto" w:before="0"/>
        <w:ind w:left="193" w:right="611" w:firstLine="0"/>
        <w:jc w:val="left"/>
        <w:rPr>
          <w:sz w:val="18"/>
        </w:rPr>
      </w:pPr>
      <w:bookmarkStart w:name="_bookmark10" w:id="19"/>
      <w:bookmarkEnd w:id="19"/>
      <w:r>
        <w:rPr/>
      </w:r>
      <w:r>
        <w:rPr>
          <w:w w:val="110"/>
          <w:sz w:val="18"/>
        </w:rPr>
        <w:t>Figure 4:</w:t>
      </w:r>
      <w:r>
        <w:rPr>
          <w:spacing w:val="26"/>
          <w:w w:val="110"/>
          <w:sz w:val="18"/>
        </w:rPr>
        <w:t> </w:t>
      </w:r>
      <w:r>
        <w:rPr>
          <w:w w:val="110"/>
          <w:sz w:val="18"/>
        </w:rPr>
        <w:t>Total recreational seafood harvest (millions of pounds, black, significant decrease, purple) in the Mid-Atlantic </w:t>
      </w:r>
      <w:r>
        <w:rPr>
          <w:spacing w:val="-2"/>
          <w:w w:val="110"/>
          <w:sz w:val="18"/>
        </w:rPr>
        <w:t>region.</w:t>
      </w:r>
    </w:p>
    <w:p>
      <w:pPr>
        <w:pStyle w:val="BodyText"/>
        <w:rPr>
          <w:sz w:val="18"/>
        </w:rPr>
      </w:pPr>
    </w:p>
    <w:p>
      <w:pPr>
        <w:pStyle w:val="BodyText"/>
        <w:spacing w:before="11"/>
        <w:rPr>
          <w:sz w:val="18"/>
        </w:rPr>
      </w:pPr>
    </w:p>
    <w:p>
      <w:pPr>
        <w:pStyle w:val="BodyText"/>
        <w:spacing w:line="249" w:lineRule="auto" w:before="1"/>
        <w:ind w:left="186" w:right="611" w:firstLine="7"/>
        <w:jc w:val="both"/>
      </w:pPr>
      <w:hyperlink r:id="rId21">
        <w:r>
          <w:rPr>
            <w:color w:val="0000FF"/>
            <w:w w:val="105"/>
          </w:rPr>
          <w:t>Recreational shark landings</w:t>
        </w:r>
      </w:hyperlink>
      <w:r>
        <w:rPr>
          <w:color w:val="0000FF"/>
          <w:w w:val="105"/>
        </w:rPr>
        <w:t> </w:t>
      </w:r>
      <w:r>
        <w:rPr>
          <w:w w:val="105"/>
        </w:rPr>
        <w:t>have generally decreased for most shark groups through 2023 (Fig </w:t>
      </w:r>
      <w:hyperlink w:history="true" w:anchor="_bookmark11">
        <w:r>
          <w:rPr>
            <w:color w:val="7F0000"/>
            <w:w w:val="105"/>
          </w:rPr>
          <w:t>5</w:t>
        </w:r>
      </w:hyperlink>
      <w:r>
        <w:rPr>
          <w:w w:val="105"/>
        </w:rPr>
        <w:t>).</w:t>
      </w:r>
      <w:r>
        <w:rPr>
          <w:w w:val="105"/>
        </w:rPr>
        <w:t> The recent low in pelagic shark landings is likely influenced by regulatory changes implemented in 2018 intended to rebuild shortfin mako stocks and comply with binding recommendations by the International Commission for the Conservation of Atlantic Tunas (ICCAT).</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58780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6169342" cy="7587805"/>
                    </a:xfrm>
                    <a:prstGeom prst="rect">
                      <a:avLst/>
                    </a:prstGeom>
                  </pic:spPr>
                </pic:pic>
              </a:graphicData>
            </a:graphic>
          </wp:inline>
        </w:drawing>
      </w:r>
      <w:r>
        <w:rPr/>
      </w:r>
    </w:p>
    <w:p>
      <w:pPr>
        <w:pStyle w:val="BodyText"/>
        <w:spacing w:before="183"/>
        <w:rPr>
          <w:sz w:val="18"/>
        </w:rPr>
      </w:pPr>
    </w:p>
    <w:p>
      <w:pPr>
        <w:spacing w:line="254" w:lineRule="auto" w:before="0"/>
        <w:ind w:left="172" w:right="611" w:firstLine="21"/>
        <w:jc w:val="left"/>
        <w:rPr>
          <w:sz w:val="18"/>
        </w:rPr>
      </w:pPr>
      <w:bookmarkStart w:name="_bookmark11" w:id="20"/>
      <w:bookmarkEnd w:id="20"/>
      <w:r>
        <w:rPr/>
      </w:r>
      <w:r>
        <w:rPr>
          <w:w w:val="110"/>
          <w:sz w:val="18"/>
        </w:rPr>
        <w:t>Figure 5:</w:t>
      </w:r>
      <w:r>
        <w:rPr>
          <w:spacing w:val="30"/>
          <w:w w:val="110"/>
          <w:sz w:val="18"/>
        </w:rPr>
        <w:t> </w:t>
      </w:r>
      <w:r>
        <w:rPr>
          <w:w w:val="110"/>
          <w:sz w:val="18"/>
        </w:rPr>
        <w:t>Recreational shark landings from Marine Recreational Information Program (top) and Large Pelagics Survey (bottom) with declining trends (purple).</w:t>
      </w:r>
    </w:p>
    <w:p>
      <w:pPr>
        <w:spacing w:after="0" w:line="254" w:lineRule="auto"/>
        <w:jc w:val="left"/>
        <w:rPr>
          <w:sz w:val="18"/>
        </w:rPr>
        <w:sectPr>
          <w:pgSz w:w="12240" w:h="15840"/>
          <w:pgMar w:header="892" w:footer="868" w:top="1180" w:bottom="1080" w:left="940" w:right="520"/>
        </w:sectPr>
      </w:pPr>
    </w:p>
    <w:p>
      <w:pPr>
        <w:pStyle w:val="BodyText"/>
      </w:pPr>
    </w:p>
    <w:p>
      <w:pPr>
        <w:pStyle w:val="BodyText"/>
        <w:spacing w:before="60"/>
      </w:pPr>
    </w:p>
    <w:p>
      <w:pPr>
        <w:pStyle w:val="BodyText"/>
        <w:spacing w:line="249" w:lineRule="auto" w:before="1"/>
        <w:ind w:left="193" w:right="606" w:hanging="8"/>
        <w:jc w:val="both"/>
      </w:pPr>
      <w:r>
        <w:rPr>
          <w:w w:val="105"/>
        </w:rPr>
        <w:t>Aquaculture production is not yet included in total seafood landings.</w:t>
      </w:r>
      <w:r>
        <w:rPr>
          <w:spacing w:val="31"/>
          <w:w w:val="105"/>
        </w:rPr>
        <w:t> </w:t>
      </w:r>
      <w:r>
        <w:rPr>
          <w:w w:val="105"/>
        </w:rPr>
        <w:t>Available </w:t>
      </w:r>
      <w:hyperlink r:id="rId23">
        <w:r>
          <w:rPr>
            <w:color w:val="0000FF"/>
            <w:w w:val="105"/>
          </w:rPr>
          <w:t>aquaculture production</w:t>
        </w:r>
      </w:hyperlink>
      <w:r>
        <w:rPr>
          <w:color w:val="0000FF"/>
          <w:w w:val="105"/>
        </w:rPr>
        <w:t> </w:t>
      </w:r>
      <w:r>
        <w:rPr>
          <w:w w:val="105"/>
        </w:rPr>
        <w:t>of oysters for</w:t>
      </w:r>
      <w:r>
        <w:rPr>
          <w:spacing w:val="80"/>
          <w:w w:val="105"/>
        </w:rPr>
        <w:t> </w:t>
      </w:r>
      <w:r>
        <w:rPr>
          <w:w w:val="105"/>
        </w:rPr>
        <w:t>a</w:t>
      </w:r>
      <w:r>
        <w:rPr>
          <w:spacing w:val="37"/>
          <w:w w:val="105"/>
        </w:rPr>
        <w:t> </w:t>
      </w:r>
      <w:r>
        <w:rPr>
          <w:w w:val="105"/>
        </w:rPr>
        <w:t>subset</w:t>
      </w:r>
      <w:r>
        <w:rPr>
          <w:spacing w:val="37"/>
          <w:w w:val="105"/>
        </w:rPr>
        <w:t> </w:t>
      </w:r>
      <w:r>
        <w:rPr>
          <w:w w:val="105"/>
        </w:rPr>
        <w:t>of</w:t>
      </w:r>
      <w:r>
        <w:rPr>
          <w:spacing w:val="37"/>
          <w:w w:val="105"/>
        </w:rPr>
        <w:t> </w:t>
      </w:r>
      <w:r>
        <w:rPr>
          <w:w w:val="105"/>
        </w:rPr>
        <w:t>Mid-Atlantic</w:t>
      </w:r>
      <w:r>
        <w:rPr>
          <w:spacing w:val="37"/>
          <w:w w:val="105"/>
        </w:rPr>
        <w:t> </w:t>
      </w:r>
      <w:r>
        <w:rPr>
          <w:w w:val="105"/>
        </w:rPr>
        <w:t>states</w:t>
      </w:r>
      <w:r>
        <w:rPr>
          <w:spacing w:val="37"/>
          <w:w w:val="105"/>
        </w:rPr>
        <w:t> </w:t>
      </w:r>
      <w:r>
        <w:rPr>
          <w:w w:val="105"/>
        </w:rPr>
        <w:t>indicates</w:t>
      </w:r>
      <w:r>
        <w:rPr>
          <w:spacing w:val="37"/>
          <w:w w:val="105"/>
        </w:rPr>
        <w:t> </w:t>
      </w:r>
      <w:r>
        <w:rPr>
          <w:w w:val="105"/>
        </w:rPr>
        <w:t>a</w:t>
      </w:r>
      <w:r>
        <w:rPr>
          <w:spacing w:val="37"/>
          <w:w w:val="105"/>
        </w:rPr>
        <w:t> </w:t>
      </w:r>
      <w:r>
        <w:rPr>
          <w:w w:val="105"/>
        </w:rPr>
        <w:t>decline</w:t>
      </w:r>
      <w:r>
        <w:rPr>
          <w:spacing w:val="37"/>
          <w:w w:val="105"/>
        </w:rPr>
        <w:t> </w:t>
      </w:r>
      <w:r>
        <w:rPr>
          <w:w w:val="105"/>
        </w:rPr>
        <w:t>in</w:t>
      </w:r>
      <w:r>
        <w:rPr>
          <w:spacing w:val="37"/>
          <w:w w:val="105"/>
        </w:rPr>
        <w:t> </w:t>
      </w:r>
      <w:r>
        <w:rPr>
          <w:w w:val="105"/>
        </w:rPr>
        <w:t>recent</w:t>
      </w:r>
      <w:r>
        <w:rPr>
          <w:spacing w:val="37"/>
          <w:w w:val="105"/>
        </w:rPr>
        <w:t> </w:t>
      </w:r>
      <w:r>
        <w:rPr>
          <w:w w:val="105"/>
        </w:rPr>
        <w:t>years.</w:t>
      </w:r>
    </w:p>
    <w:p>
      <w:pPr>
        <w:pStyle w:val="BodyText"/>
        <w:spacing w:before="15"/>
      </w:pPr>
    </w:p>
    <w:p>
      <w:pPr>
        <w:pStyle w:val="BodyText"/>
        <w:ind w:left="193"/>
        <w:rPr>
          <w:rFonts w:ascii="Arial Black"/>
        </w:rPr>
      </w:pPr>
      <w:bookmarkStart w:name="Implications" w:id="21"/>
      <w:bookmarkEnd w:id="21"/>
      <w:r>
        <w:rPr/>
      </w:r>
      <w:bookmarkStart w:name="_bookmark12" w:id="22"/>
      <w:bookmarkEnd w:id="22"/>
      <w:r>
        <w:rPr/>
      </w:r>
      <w:r>
        <w:rPr>
          <w:rFonts w:ascii="Arial Black"/>
          <w:spacing w:val="-2"/>
          <w:w w:val="90"/>
        </w:rPr>
        <w:t>Implications</w:t>
      </w:r>
    </w:p>
    <w:p>
      <w:pPr>
        <w:pStyle w:val="BodyText"/>
        <w:spacing w:line="249" w:lineRule="auto" w:before="119"/>
        <w:ind w:left="193" w:right="610"/>
        <w:jc w:val="both"/>
      </w:pPr>
      <w:r>
        <w:rPr>
          <w:w w:val="110"/>
        </w:rPr>
        <w:t>Declining</w:t>
      </w:r>
      <w:r>
        <w:rPr>
          <w:w w:val="110"/>
        </w:rPr>
        <w:t> commercial</w:t>
      </w:r>
      <w:r>
        <w:rPr>
          <w:w w:val="110"/>
        </w:rPr>
        <w:t> (total</w:t>
      </w:r>
      <w:r>
        <w:rPr>
          <w:w w:val="110"/>
        </w:rPr>
        <w:t> and</w:t>
      </w:r>
      <w:r>
        <w:rPr>
          <w:w w:val="110"/>
        </w:rPr>
        <w:t> seafood)</w:t>
      </w:r>
      <w:r>
        <w:rPr>
          <w:w w:val="110"/>
        </w:rPr>
        <w:t> landings</w:t>
      </w:r>
      <w:r>
        <w:rPr>
          <w:w w:val="110"/>
        </w:rPr>
        <w:t> and</w:t>
      </w:r>
      <w:r>
        <w:rPr>
          <w:w w:val="110"/>
        </w:rPr>
        <w:t> recreational</w:t>
      </w:r>
      <w:r>
        <w:rPr>
          <w:w w:val="110"/>
        </w:rPr>
        <w:t> harvest</w:t>
      </w:r>
      <w:r>
        <w:rPr>
          <w:w w:val="110"/>
        </w:rPr>
        <w:t> can</w:t>
      </w:r>
      <w:r>
        <w:rPr>
          <w:w w:val="110"/>
        </w:rPr>
        <w:t> be</w:t>
      </w:r>
      <w:r>
        <w:rPr>
          <w:w w:val="110"/>
        </w:rPr>
        <w:t> driven</w:t>
      </w:r>
      <w:r>
        <w:rPr>
          <w:w w:val="110"/>
        </w:rPr>
        <w:t> by</w:t>
      </w:r>
      <w:r>
        <w:rPr>
          <w:w w:val="110"/>
        </w:rPr>
        <w:t> many</w:t>
      </w:r>
      <w:r>
        <w:rPr>
          <w:w w:val="110"/>
        </w:rPr>
        <w:t> interacting factors, including combinations of ecosystem and stock production, management actions, market conditions, and </w:t>
      </w:r>
      <w:r>
        <w:rPr>
          <w:spacing w:val="-2"/>
          <w:w w:val="110"/>
        </w:rPr>
        <w:t>environmental</w:t>
      </w:r>
      <w:r>
        <w:rPr>
          <w:spacing w:val="-10"/>
          <w:w w:val="110"/>
        </w:rPr>
        <w:t> </w:t>
      </w:r>
      <w:r>
        <w:rPr>
          <w:spacing w:val="-2"/>
          <w:w w:val="110"/>
        </w:rPr>
        <w:t>change.</w:t>
      </w:r>
      <w:r>
        <w:rPr>
          <w:spacing w:val="8"/>
          <w:w w:val="110"/>
        </w:rPr>
        <w:t> </w:t>
      </w:r>
      <w:r>
        <w:rPr>
          <w:spacing w:val="-2"/>
          <w:w w:val="110"/>
        </w:rPr>
        <w:t>While</w:t>
      </w:r>
      <w:r>
        <w:rPr>
          <w:spacing w:val="-10"/>
          <w:w w:val="110"/>
        </w:rPr>
        <w:t> </w:t>
      </w:r>
      <w:r>
        <w:rPr>
          <w:spacing w:val="-2"/>
          <w:w w:val="110"/>
        </w:rPr>
        <w:t>we</w:t>
      </w:r>
      <w:r>
        <w:rPr>
          <w:spacing w:val="-10"/>
          <w:w w:val="110"/>
        </w:rPr>
        <w:t> </w:t>
      </w:r>
      <w:r>
        <w:rPr>
          <w:spacing w:val="-2"/>
          <w:w w:val="110"/>
        </w:rPr>
        <w:t>cannot</w:t>
      </w:r>
      <w:r>
        <w:rPr>
          <w:spacing w:val="-10"/>
          <w:w w:val="110"/>
        </w:rPr>
        <w:t> </w:t>
      </w:r>
      <w:r>
        <w:rPr>
          <w:spacing w:val="-2"/>
          <w:w w:val="110"/>
        </w:rPr>
        <w:t>evaluate</w:t>
      </w:r>
      <w:r>
        <w:rPr>
          <w:spacing w:val="-10"/>
          <w:w w:val="110"/>
        </w:rPr>
        <w:t> </w:t>
      </w:r>
      <w:r>
        <w:rPr>
          <w:spacing w:val="-2"/>
          <w:w w:val="110"/>
        </w:rPr>
        <w:t>all</w:t>
      </w:r>
      <w:r>
        <w:rPr>
          <w:spacing w:val="-10"/>
          <w:w w:val="110"/>
        </w:rPr>
        <w:t> </w:t>
      </w:r>
      <w:r>
        <w:rPr>
          <w:spacing w:val="-2"/>
          <w:w w:val="110"/>
        </w:rPr>
        <w:t>possible</w:t>
      </w:r>
      <w:r>
        <w:rPr>
          <w:spacing w:val="-10"/>
          <w:w w:val="110"/>
        </w:rPr>
        <w:t> </w:t>
      </w:r>
      <w:r>
        <w:rPr>
          <w:spacing w:val="-2"/>
          <w:w w:val="110"/>
        </w:rPr>
        <w:t>drivers</w:t>
      </w:r>
      <w:r>
        <w:rPr>
          <w:spacing w:val="-10"/>
          <w:w w:val="110"/>
        </w:rPr>
        <w:t> </w:t>
      </w:r>
      <w:r>
        <w:rPr>
          <w:spacing w:val="-2"/>
          <w:w w:val="110"/>
        </w:rPr>
        <w:t>at</w:t>
      </w:r>
      <w:r>
        <w:rPr>
          <w:spacing w:val="-10"/>
          <w:w w:val="110"/>
        </w:rPr>
        <w:t> </w:t>
      </w:r>
      <w:r>
        <w:rPr>
          <w:spacing w:val="-2"/>
          <w:w w:val="110"/>
        </w:rPr>
        <w:t>present,</w:t>
      </w:r>
      <w:r>
        <w:rPr>
          <w:spacing w:val="-10"/>
          <w:w w:val="110"/>
        </w:rPr>
        <w:t> </w:t>
      </w:r>
      <w:r>
        <w:rPr>
          <w:spacing w:val="-2"/>
          <w:w w:val="110"/>
        </w:rPr>
        <w:t>here</w:t>
      </w:r>
      <w:r>
        <w:rPr>
          <w:spacing w:val="-10"/>
          <w:w w:val="110"/>
        </w:rPr>
        <w:t> </w:t>
      </w:r>
      <w:r>
        <w:rPr>
          <w:spacing w:val="-2"/>
          <w:w w:val="110"/>
        </w:rPr>
        <w:t>we</w:t>
      </w:r>
      <w:r>
        <w:rPr>
          <w:spacing w:val="-10"/>
          <w:w w:val="110"/>
        </w:rPr>
        <w:t> </w:t>
      </w:r>
      <w:r>
        <w:rPr>
          <w:spacing w:val="-2"/>
          <w:w w:val="110"/>
        </w:rPr>
        <w:t>evaluate</w:t>
      </w:r>
      <w:r>
        <w:rPr>
          <w:spacing w:val="-10"/>
          <w:w w:val="110"/>
        </w:rPr>
        <w:t> </w:t>
      </w:r>
      <w:r>
        <w:rPr>
          <w:spacing w:val="-2"/>
          <w:w w:val="110"/>
        </w:rPr>
        <w:t>the</w:t>
      </w:r>
      <w:r>
        <w:rPr>
          <w:spacing w:val="-10"/>
          <w:w w:val="110"/>
        </w:rPr>
        <w:t> </w:t>
      </w:r>
      <w:r>
        <w:rPr>
          <w:spacing w:val="-2"/>
          <w:w w:val="110"/>
        </w:rPr>
        <w:t>extent</w:t>
      </w:r>
      <w:r>
        <w:rPr>
          <w:spacing w:val="-10"/>
          <w:w w:val="110"/>
        </w:rPr>
        <w:t> </w:t>
      </w:r>
      <w:r>
        <w:rPr>
          <w:spacing w:val="-2"/>
          <w:w w:val="110"/>
        </w:rPr>
        <w:t>to</w:t>
      </w:r>
      <w:r>
        <w:rPr>
          <w:spacing w:val="-10"/>
          <w:w w:val="110"/>
        </w:rPr>
        <w:t> </w:t>
      </w:r>
      <w:r>
        <w:rPr>
          <w:spacing w:val="-2"/>
          <w:w w:val="110"/>
        </w:rPr>
        <w:t>which </w:t>
      </w:r>
      <w:r>
        <w:rPr>
          <w:w w:val="110"/>
        </w:rPr>
        <w:t>stock status, management, and system biomass trends may play a role.</w:t>
      </w:r>
    </w:p>
    <w:p>
      <w:pPr>
        <w:pStyle w:val="BodyText"/>
        <w:spacing w:before="15"/>
      </w:pPr>
    </w:p>
    <w:p>
      <w:pPr>
        <w:pStyle w:val="BodyText"/>
        <w:ind w:left="193" w:right="576"/>
        <w:jc w:val="both"/>
      </w:pPr>
      <w:r>
        <w:rPr>
          <w:rFonts w:ascii="Arial Black"/>
        </w:rPr>
        <w:t>Stock</w:t>
      </w:r>
      <w:r>
        <w:rPr>
          <w:rFonts w:ascii="Arial Black"/>
          <w:spacing w:val="-4"/>
        </w:rPr>
        <w:t> </w:t>
      </w:r>
      <w:r>
        <w:rPr>
          <w:rFonts w:ascii="Arial Black"/>
        </w:rPr>
        <w:t>Status</w:t>
      </w:r>
      <w:r>
        <w:rPr>
          <w:rFonts w:ascii="Arial Black"/>
          <w:spacing w:val="-4"/>
        </w:rPr>
        <w:t> </w:t>
      </w:r>
      <w:r>
        <w:rPr>
          <w:rFonts w:ascii="Arial Black"/>
        </w:rPr>
        <w:t>and</w:t>
      </w:r>
      <w:r>
        <w:rPr>
          <w:rFonts w:ascii="Arial Black"/>
          <w:spacing w:val="-4"/>
        </w:rPr>
        <w:t> </w:t>
      </w:r>
      <w:r>
        <w:rPr>
          <w:rFonts w:ascii="Arial Black"/>
        </w:rPr>
        <w:t>Catch</w:t>
      </w:r>
      <w:r>
        <w:rPr>
          <w:rFonts w:ascii="Arial Black"/>
          <w:spacing w:val="-4"/>
        </w:rPr>
        <w:t> </w:t>
      </w:r>
      <w:r>
        <w:rPr>
          <w:rFonts w:ascii="Arial Black"/>
        </w:rPr>
        <w:t>Limits</w:t>
      </w:r>
      <w:r>
        <w:rPr>
          <w:rFonts w:ascii="Arial Black"/>
          <w:spacing w:val="40"/>
        </w:rPr>
        <w:t> </w:t>
      </w:r>
      <w:r>
        <w:rPr/>
        <w:t>Single species </w:t>
      </w:r>
      <w:hyperlink r:id="rId24">
        <w:r>
          <w:rPr>
            <w:color w:val="0000FF"/>
          </w:rPr>
          <w:t>management objectives</w:t>
        </w:r>
      </w:hyperlink>
      <w:r>
        <w:rPr>
          <w:color w:val="0000FF"/>
        </w:rPr>
        <w:t> </w:t>
      </w:r>
      <w:r>
        <w:rPr/>
        <w:t>(1. maintaining biomass above minimum </w:t>
      </w:r>
      <w:r>
        <w:rPr>
          <w:w w:val="105"/>
        </w:rPr>
        <w:t>thresholds and 2.</w:t>
      </w:r>
      <w:r>
        <w:rPr>
          <w:w w:val="105"/>
        </w:rPr>
        <w:t> maintaining fishing mortality below overfishing limits) are being met for all but three MAFMC- managed</w:t>
      </w:r>
      <w:r>
        <w:rPr>
          <w:spacing w:val="32"/>
          <w:w w:val="105"/>
        </w:rPr>
        <w:t> </w:t>
      </w:r>
      <w:r>
        <w:rPr>
          <w:w w:val="105"/>
        </w:rPr>
        <w:t>species</w:t>
      </w:r>
      <w:r>
        <w:rPr>
          <w:spacing w:val="32"/>
          <w:w w:val="105"/>
        </w:rPr>
        <w:t> </w:t>
      </w:r>
      <w:r>
        <w:rPr>
          <w:w w:val="105"/>
        </w:rPr>
        <w:t>(Fig.</w:t>
      </w:r>
      <w:r>
        <w:rPr>
          <w:spacing w:val="40"/>
          <w:w w:val="105"/>
        </w:rPr>
        <w:t> </w:t>
      </w:r>
      <w:hyperlink w:history="true" w:anchor="_bookmark13">
        <w:r>
          <w:rPr>
            <w:color w:val="7F0000"/>
            <w:w w:val="105"/>
          </w:rPr>
          <w:t>6</w:t>
        </w:r>
      </w:hyperlink>
      <w:r>
        <w:rPr>
          <w:w w:val="105"/>
        </w:rPr>
        <w:t>),</w:t>
      </w:r>
      <w:r>
        <w:rPr>
          <w:spacing w:val="32"/>
          <w:w w:val="105"/>
        </w:rPr>
        <w:t> </w:t>
      </w:r>
      <w:r>
        <w:rPr>
          <w:w w:val="105"/>
        </w:rPr>
        <w:t>though</w:t>
      </w:r>
      <w:r>
        <w:rPr>
          <w:spacing w:val="32"/>
          <w:w w:val="105"/>
        </w:rPr>
        <w:t> </w:t>
      </w:r>
      <w:r>
        <w:rPr>
          <w:w w:val="105"/>
        </w:rPr>
        <w:t>the</w:t>
      </w:r>
      <w:r>
        <w:rPr>
          <w:spacing w:val="32"/>
          <w:w w:val="105"/>
        </w:rPr>
        <w:t> </w:t>
      </w:r>
      <w:r>
        <w:rPr>
          <w:w w:val="105"/>
        </w:rPr>
        <w:t>status</w:t>
      </w:r>
      <w:r>
        <w:rPr>
          <w:spacing w:val="32"/>
          <w:w w:val="105"/>
        </w:rPr>
        <w:t> </w:t>
      </w:r>
      <w:r>
        <w:rPr>
          <w:w w:val="105"/>
        </w:rPr>
        <w:t>of</w:t>
      </w:r>
      <w:r>
        <w:rPr>
          <w:spacing w:val="32"/>
          <w:w w:val="105"/>
        </w:rPr>
        <w:t> </w:t>
      </w:r>
      <w:r>
        <w:rPr>
          <w:w w:val="105"/>
        </w:rPr>
        <w:t>six</w:t>
      </w:r>
      <w:r>
        <w:rPr>
          <w:spacing w:val="32"/>
          <w:w w:val="105"/>
        </w:rPr>
        <w:t> </w:t>
      </w:r>
      <w:r>
        <w:rPr>
          <w:w w:val="105"/>
        </w:rPr>
        <w:t>stocks</w:t>
      </w:r>
      <w:r>
        <w:rPr>
          <w:spacing w:val="32"/>
          <w:w w:val="105"/>
        </w:rPr>
        <w:t> </w:t>
      </w:r>
      <w:r>
        <w:rPr>
          <w:w w:val="105"/>
        </w:rPr>
        <w:t>is</w:t>
      </w:r>
      <w:r>
        <w:rPr>
          <w:spacing w:val="32"/>
          <w:w w:val="105"/>
        </w:rPr>
        <w:t> </w:t>
      </w:r>
      <w:r>
        <w:rPr>
          <w:w w:val="105"/>
        </w:rPr>
        <w:t>unknown</w:t>
      </w:r>
      <w:r>
        <w:rPr>
          <w:spacing w:val="32"/>
          <w:w w:val="105"/>
        </w:rPr>
        <w:t> </w:t>
      </w:r>
      <w:r>
        <w:rPr>
          <w:w w:val="105"/>
        </w:rPr>
        <w:t>(Table</w:t>
      </w:r>
      <w:r>
        <w:rPr>
          <w:spacing w:val="32"/>
          <w:w w:val="105"/>
        </w:rPr>
        <w:t> </w:t>
      </w:r>
      <w:hyperlink w:history="true" w:anchor="_bookmark14">
        <w:r>
          <w:rPr>
            <w:color w:val="7F0000"/>
            <w:w w:val="105"/>
          </w:rPr>
          <w:t>3</w:t>
        </w:r>
      </w:hyperlink>
      <w:r>
        <w:rPr>
          <w:w w:val="105"/>
        </w:rPr>
        <w:t>).</w:t>
      </w:r>
    </w:p>
    <w:p>
      <w:pPr>
        <w:spacing w:after="0"/>
        <w:jc w:val="both"/>
        <w:sectPr>
          <w:pgSz w:w="12240" w:h="15840"/>
          <w:pgMar w:header="892" w:footer="868" w:top="1180" w:bottom="1080" w:left="940" w:right="520"/>
        </w:sectPr>
      </w:pPr>
    </w:p>
    <w:p>
      <w:pPr>
        <w:pStyle w:val="BodyText"/>
      </w:pPr>
    </w:p>
    <w:p>
      <w:pPr>
        <w:pStyle w:val="BodyText"/>
        <w:spacing w:before="165" w:after="1"/>
      </w:pPr>
    </w:p>
    <w:p>
      <w:pPr>
        <w:pStyle w:val="BodyText"/>
        <w:ind w:left="301"/>
      </w:pPr>
      <w:r>
        <w:rPr/>
        <w:drawing>
          <wp:inline distT="0" distB="0" distL="0" distR="0">
            <wp:extent cx="6175819" cy="554107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6175819" cy="5541073"/>
                    </a:xfrm>
                    <a:prstGeom prst="rect">
                      <a:avLst/>
                    </a:prstGeom>
                  </pic:spPr>
                </pic:pic>
              </a:graphicData>
            </a:graphic>
          </wp:inline>
        </w:drawing>
      </w:r>
      <w:r>
        <w:rPr/>
      </w:r>
    </w:p>
    <w:p>
      <w:pPr>
        <w:pStyle w:val="BodyText"/>
        <w:rPr>
          <w:sz w:val="18"/>
        </w:rPr>
      </w:pPr>
    </w:p>
    <w:p>
      <w:pPr>
        <w:pStyle w:val="BodyText"/>
        <w:spacing w:before="131"/>
        <w:rPr>
          <w:sz w:val="18"/>
        </w:rPr>
      </w:pPr>
    </w:p>
    <w:p>
      <w:pPr>
        <w:spacing w:line="249" w:lineRule="auto" w:before="0"/>
        <w:ind w:left="193" w:right="611" w:firstLine="0"/>
        <w:jc w:val="left"/>
        <w:rPr>
          <w:sz w:val="18"/>
        </w:rPr>
      </w:pPr>
      <w:bookmarkStart w:name="_bookmark13" w:id="23"/>
      <w:bookmarkEnd w:id="23"/>
      <w:r>
        <w:rPr/>
      </w:r>
      <w:r>
        <w:rPr>
          <w:w w:val="110"/>
          <w:sz w:val="18"/>
        </w:rPr>
        <w:t>Figure 6:</w:t>
      </w:r>
      <w:r>
        <w:rPr>
          <w:spacing w:val="38"/>
          <w:w w:val="110"/>
          <w:sz w:val="18"/>
        </w:rPr>
        <w:t> </w:t>
      </w:r>
      <w:r>
        <w:rPr>
          <w:w w:val="110"/>
          <w:sz w:val="18"/>
        </w:rPr>
        <w:t>Summary of single species status for MAFMC and jointly federally managed stocks (Spiny dogfish and both </w:t>
      </w:r>
      <w:r>
        <w:rPr>
          <w:w w:val="110"/>
          <w:position w:val="2"/>
          <w:sz w:val="18"/>
        </w:rPr>
        <w:t>Goosefish).</w:t>
      </w:r>
      <w:r>
        <w:rPr>
          <w:spacing w:val="40"/>
          <w:w w:val="110"/>
          <w:position w:val="2"/>
          <w:sz w:val="18"/>
        </w:rPr>
        <w:t> </w:t>
      </w:r>
      <w:r>
        <w:rPr>
          <w:w w:val="110"/>
          <w:position w:val="2"/>
          <w:sz w:val="18"/>
        </w:rPr>
        <w:t>The dotted vertical line is the target biomass reference point of </w:t>
      </w:r>
      <w:r>
        <w:rPr>
          <w:rFonts w:ascii="Bookman Old Style"/>
          <w:b w:val="0"/>
          <w:i/>
          <w:w w:val="110"/>
          <w:position w:val="2"/>
          <w:sz w:val="18"/>
        </w:rPr>
        <w:t>B</w:t>
      </w:r>
      <w:r>
        <w:rPr>
          <w:rFonts w:ascii="Bookman Old Style"/>
          <w:b w:val="0"/>
          <w:i/>
          <w:w w:val="110"/>
          <w:sz w:val="12"/>
        </w:rPr>
        <w:t>MSY </w:t>
      </w:r>
      <w:r>
        <w:rPr>
          <w:w w:val="110"/>
          <w:position w:val="2"/>
          <w:sz w:val="18"/>
        </w:rPr>
        <w:t>.</w:t>
      </w:r>
      <w:r>
        <w:rPr>
          <w:spacing w:val="40"/>
          <w:w w:val="110"/>
          <w:position w:val="2"/>
          <w:sz w:val="18"/>
        </w:rPr>
        <w:t> </w:t>
      </w:r>
      <w:r>
        <w:rPr>
          <w:w w:val="110"/>
          <w:position w:val="2"/>
          <w:sz w:val="18"/>
        </w:rPr>
        <w:t>The dashed lines are the management</w:t>
      </w:r>
      <w:r>
        <w:rPr>
          <w:spacing w:val="40"/>
          <w:w w:val="110"/>
          <w:position w:val="2"/>
          <w:sz w:val="18"/>
        </w:rPr>
        <w:t> </w:t>
      </w:r>
      <w:r>
        <w:rPr>
          <w:w w:val="110"/>
          <w:position w:val="2"/>
          <w:sz w:val="18"/>
        </w:rPr>
        <w:t>thresholds of one half </w:t>
      </w:r>
      <w:r>
        <w:rPr>
          <w:rFonts w:ascii="Bookman Old Style"/>
          <w:b w:val="0"/>
          <w:i/>
          <w:w w:val="110"/>
          <w:position w:val="2"/>
          <w:sz w:val="18"/>
        </w:rPr>
        <w:t>B</w:t>
      </w:r>
      <w:r>
        <w:rPr>
          <w:rFonts w:ascii="Bookman Old Style"/>
          <w:b w:val="0"/>
          <w:i/>
          <w:w w:val="110"/>
          <w:sz w:val="12"/>
        </w:rPr>
        <w:t>MSY</w:t>
      </w:r>
      <w:r>
        <w:rPr>
          <w:rFonts w:ascii="Bookman Old Style"/>
          <w:b w:val="0"/>
          <w:i/>
          <w:spacing w:val="40"/>
          <w:w w:val="110"/>
          <w:sz w:val="12"/>
        </w:rPr>
        <w:t> </w:t>
      </w:r>
      <w:r>
        <w:rPr>
          <w:w w:val="110"/>
          <w:position w:val="2"/>
          <w:sz w:val="18"/>
        </w:rPr>
        <w:t>(vertical) or </w:t>
      </w:r>
      <w:r>
        <w:rPr>
          <w:rFonts w:ascii="Bookman Old Style"/>
          <w:b w:val="0"/>
          <w:i/>
          <w:w w:val="110"/>
          <w:position w:val="2"/>
          <w:sz w:val="18"/>
        </w:rPr>
        <w:t>F</w:t>
      </w:r>
      <w:r>
        <w:rPr>
          <w:rFonts w:ascii="Bookman Old Style"/>
          <w:b w:val="0"/>
          <w:i/>
          <w:w w:val="110"/>
          <w:sz w:val="12"/>
        </w:rPr>
        <w:t>MSY</w:t>
      </w:r>
      <w:r>
        <w:rPr>
          <w:rFonts w:ascii="Bookman Old Style"/>
          <w:b w:val="0"/>
          <w:i/>
          <w:spacing w:val="-2"/>
          <w:w w:val="110"/>
          <w:sz w:val="12"/>
        </w:rPr>
        <w:t> </w:t>
      </w:r>
      <w:r>
        <w:rPr>
          <w:w w:val="110"/>
          <w:position w:val="2"/>
          <w:sz w:val="18"/>
        </w:rPr>
        <w:t>.</w:t>
      </w:r>
      <w:r>
        <w:rPr>
          <w:spacing w:val="26"/>
          <w:w w:val="110"/>
          <w:position w:val="2"/>
          <w:sz w:val="18"/>
        </w:rPr>
        <w:t> </w:t>
      </w:r>
      <w:r>
        <w:rPr>
          <w:w w:val="110"/>
          <w:position w:val="2"/>
          <w:sz w:val="18"/>
        </w:rPr>
        <w:t>(horizontal).</w:t>
      </w:r>
      <w:r>
        <w:rPr>
          <w:spacing w:val="26"/>
          <w:w w:val="110"/>
          <w:position w:val="2"/>
          <w:sz w:val="18"/>
        </w:rPr>
        <w:t> </w:t>
      </w:r>
      <w:r>
        <w:rPr>
          <w:w w:val="110"/>
          <w:position w:val="2"/>
          <w:sz w:val="18"/>
        </w:rPr>
        <w:t>Stocks in orange are below the biomass threshold (overfished) </w:t>
      </w:r>
      <w:r>
        <w:rPr>
          <w:w w:val="110"/>
          <w:sz w:val="18"/>
        </w:rPr>
        <w:t>or have fishing mortality above the limit (subject to overfishing), so are not meeting objectives.</w:t>
      </w:r>
      <w:r>
        <w:rPr>
          <w:spacing w:val="32"/>
          <w:w w:val="110"/>
          <w:sz w:val="18"/>
        </w:rPr>
        <w:t> </w:t>
      </w:r>
      <w:r>
        <w:rPr>
          <w:w w:val="110"/>
          <w:sz w:val="18"/>
        </w:rPr>
        <w:t>Stocks in purple are above</w:t>
      </w:r>
      <w:r>
        <w:rPr>
          <w:spacing w:val="40"/>
          <w:w w:val="110"/>
          <w:sz w:val="18"/>
        </w:rPr>
        <w:t> </w:t>
      </w:r>
      <w:r>
        <w:rPr>
          <w:w w:val="110"/>
          <w:sz w:val="18"/>
        </w:rPr>
        <w:t>the biomass threshold but below the biomass target with fishing mortality within the limit.</w:t>
      </w:r>
      <w:r>
        <w:rPr>
          <w:spacing w:val="40"/>
          <w:w w:val="110"/>
          <w:sz w:val="18"/>
        </w:rPr>
        <w:t> </w:t>
      </w:r>
      <w:r>
        <w:rPr>
          <w:w w:val="110"/>
          <w:sz w:val="18"/>
        </w:rPr>
        <w:t>Stocks in green are above the</w:t>
      </w:r>
      <w:r>
        <w:rPr>
          <w:spacing w:val="40"/>
          <w:w w:val="110"/>
          <w:sz w:val="18"/>
        </w:rPr>
        <w:t> </w:t>
      </w:r>
      <w:r>
        <w:rPr>
          <w:w w:val="110"/>
          <w:sz w:val="18"/>
        </w:rPr>
        <w:t>biomass target, with fishing mortality within the limit.</w:t>
      </w:r>
    </w:p>
    <w:p>
      <w:pPr>
        <w:pStyle w:val="BodyText"/>
        <w:rPr>
          <w:sz w:val="18"/>
        </w:rPr>
      </w:pPr>
    </w:p>
    <w:p>
      <w:pPr>
        <w:pStyle w:val="BodyText"/>
        <w:spacing w:before="150"/>
        <w:rPr>
          <w:sz w:val="18"/>
        </w:rPr>
      </w:pPr>
    </w:p>
    <w:p>
      <w:pPr>
        <w:spacing w:before="0"/>
        <w:ind w:left="187" w:right="0" w:firstLine="0"/>
        <w:jc w:val="left"/>
        <w:rPr>
          <w:sz w:val="18"/>
        </w:rPr>
      </w:pPr>
      <w:bookmarkStart w:name="_bookmark14" w:id="24"/>
      <w:bookmarkEnd w:id="24"/>
      <w:r>
        <w:rPr/>
      </w:r>
      <w:r>
        <w:rPr>
          <w:w w:val="110"/>
          <w:sz w:val="18"/>
        </w:rPr>
        <w:t>Table</w:t>
      </w:r>
      <w:r>
        <w:rPr>
          <w:spacing w:val="8"/>
          <w:w w:val="110"/>
          <w:sz w:val="18"/>
        </w:rPr>
        <w:t> </w:t>
      </w:r>
      <w:r>
        <w:rPr>
          <w:w w:val="110"/>
          <w:sz w:val="18"/>
        </w:rPr>
        <w:t>3:</w:t>
      </w:r>
      <w:r>
        <w:rPr>
          <w:spacing w:val="26"/>
          <w:w w:val="110"/>
          <w:sz w:val="18"/>
        </w:rPr>
        <w:t> </w:t>
      </w:r>
      <w:r>
        <w:rPr>
          <w:w w:val="110"/>
          <w:sz w:val="18"/>
        </w:rPr>
        <w:t>Unknown</w:t>
      </w:r>
      <w:r>
        <w:rPr>
          <w:spacing w:val="8"/>
          <w:w w:val="110"/>
          <w:sz w:val="18"/>
        </w:rPr>
        <w:t> </w:t>
      </w:r>
      <w:r>
        <w:rPr>
          <w:w w:val="110"/>
          <w:sz w:val="18"/>
        </w:rPr>
        <w:t>or</w:t>
      </w:r>
      <w:r>
        <w:rPr>
          <w:spacing w:val="8"/>
          <w:w w:val="110"/>
          <w:sz w:val="18"/>
        </w:rPr>
        <w:t> </w:t>
      </w:r>
      <w:r>
        <w:rPr>
          <w:w w:val="110"/>
          <w:sz w:val="18"/>
        </w:rPr>
        <w:t>partially</w:t>
      </w:r>
      <w:r>
        <w:rPr>
          <w:spacing w:val="8"/>
          <w:w w:val="110"/>
          <w:sz w:val="18"/>
        </w:rPr>
        <w:t> </w:t>
      </w:r>
      <w:r>
        <w:rPr>
          <w:w w:val="110"/>
          <w:sz w:val="18"/>
        </w:rPr>
        <w:t>known</w:t>
      </w:r>
      <w:r>
        <w:rPr>
          <w:spacing w:val="8"/>
          <w:w w:val="110"/>
          <w:sz w:val="18"/>
        </w:rPr>
        <w:t> </w:t>
      </w:r>
      <w:r>
        <w:rPr>
          <w:w w:val="110"/>
          <w:sz w:val="18"/>
        </w:rPr>
        <w:t>stock</w:t>
      </w:r>
      <w:r>
        <w:rPr>
          <w:spacing w:val="8"/>
          <w:w w:val="110"/>
          <w:sz w:val="18"/>
        </w:rPr>
        <w:t> </w:t>
      </w:r>
      <w:r>
        <w:rPr>
          <w:w w:val="110"/>
          <w:sz w:val="18"/>
        </w:rPr>
        <w:t>status</w:t>
      </w:r>
      <w:r>
        <w:rPr>
          <w:spacing w:val="8"/>
          <w:w w:val="110"/>
          <w:sz w:val="18"/>
        </w:rPr>
        <w:t> </w:t>
      </w:r>
      <w:r>
        <w:rPr>
          <w:w w:val="110"/>
          <w:sz w:val="18"/>
        </w:rPr>
        <w:t>for</w:t>
      </w:r>
      <w:r>
        <w:rPr>
          <w:spacing w:val="8"/>
          <w:w w:val="110"/>
          <w:sz w:val="18"/>
        </w:rPr>
        <w:t> </w:t>
      </w:r>
      <w:r>
        <w:rPr>
          <w:w w:val="110"/>
          <w:sz w:val="18"/>
        </w:rPr>
        <w:t>MAFMC</w:t>
      </w:r>
      <w:r>
        <w:rPr>
          <w:spacing w:val="8"/>
          <w:w w:val="110"/>
          <w:sz w:val="18"/>
        </w:rPr>
        <w:t> </w:t>
      </w:r>
      <w:r>
        <w:rPr>
          <w:w w:val="110"/>
          <w:sz w:val="18"/>
        </w:rPr>
        <w:t>and</w:t>
      </w:r>
      <w:r>
        <w:rPr>
          <w:spacing w:val="8"/>
          <w:w w:val="110"/>
          <w:sz w:val="18"/>
        </w:rPr>
        <w:t> </w:t>
      </w:r>
      <w:r>
        <w:rPr>
          <w:w w:val="110"/>
          <w:sz w:val="18"/>
        </w:rPr>
        <w:t>jointly</w:t>
      </w:r>
      <w:r>
        <w:rPr>
          <w:spacing w:val="8"/>
          <w:w w:val="110"/>
          <w:sz w:val="18"/>
        </w:rPr>
        <w:t> </w:t>
      </w:r>
      <w:r>
        <w:rPr>
          <w:w w:val="110"/>
          <w:sz w:val="18"/>
        </w:rPr>
        <w:t>managed</w:t>
      </w:r>
      <w:r>
        <w:rPr>
          <w:spacing w:val="8"/>
          <w:w w:val="110"/>
          <w:sz w:val="18"/>
        </w:rPr>
        <w:t> </w:t>
      </w:r>
      <w:r>
        <w:rPr>
          <w:spacing w:val="-2"/>
          <w:w w:val="110"/>
          <w:sz w:val="18"/>
        </w:rPr>
        <w:t>species.</w:t>
      </w:r>
    </w:p>
    <w:p>
      <w:pPr>
        <w:pStyle w:val="BodyText"/>
        <w:spacing w:before="11"/>
      </w:pPr>
    </w:p>
    <w:tbl>
      <w:tblPr>
        <w:tblW w:w="0" w:type="auto"/>
        <w:jc w:val="left"/>
        <w:tblInd w:w="1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3"/>
        <w:gridCol w:w="1243"/>
        <w:gridCol w:w="936"/>
      </w:tblGrid>
      <w:tr>
        <w:trPr>
          <w:trHeight w:val="328" w:hRule="atLeast"/>
        </w:trPr>
        <w:tc>
          <w:tcPr>
            <w:tcW w:w="4843" w:type="dxa"/>
            <w:tcBorders>
              <w:top w:val="single" w:sz="12" w:space="0" w:color="666666"/>
              <w:bottom w:val="single" w:sz="12" w:space="0" w:color="666666"/>
            </w:tcBorders>
          </w:tcPr>
          <w:p>
            <w:pPr>
              <w:pStyle w:val="TableParagraph"/>
              <w:spacing w:before="53"/>
              <w:ind w:left="39"/>
              <w:rPr>
                <w:sz w:val="18"/>
              </w:rPr>
            </w:pPr>
            <w:r>
              <w:rPr>
                <w:spacing w:val="-4"/>
                <w:w w:val="110"/>
                <w:sz w:val="18"/>
              </w:rPr>
              <w:t>Stock</w:t>
            </w:r>
          </w:p>
        </w:tc>
        <w:tc>
          <w:tcPr>
            <w:tcW w:w="1243" w:type="dxa"/>
            <w:tcBorders>
              <w:top w:val="single" w:sz="12" w:space="0" w:color="666666"/>
              <w:bottom w:val="single" w:sz="12" w:space="0" w:color="666666"/>
            </w:tcBorders>
          </w:tcPr>
          <w:p>
            <w:pPr>
              <w:pStyle w:val="TableParagraph"/>
              <w:spacing w:before="53"/>
              <w:ind w:right="218"/>
              <w:jc w:val="right"/>
              <w:rPr>
                <w:sz w:val="18"/>
              </w:rPr>
            </w:pPr>
            <w:r>
              <w:rPr>
                <w:spacing w:val="-2"/>
                <w:w w:val="120"/>
                <w:sz w:val="18"/>
              </w:rPr>
              <w:t>F/Fmsy</w:t>
            </w:r>
          </w:p>
        </w:tc>
        <w:tc>
          <w:tcPr>
            <w:tcW w:w="936" w:type="dxa"/>
            <w:tcBorders>
              <w:top w:val="single" w:sz="12" w:space="0" w:color="666666"/>
              <w:bottom w:val="single" w:sz="12" w:space="0" w:color="666666"/>
            </w:tcBorders>
          </w:tcPr>
          <w:p>
            <w:pPr>
              <w:pStyle w:val="TableParagraph"/>
              <w:spacing w:before="53"/>
              <w:ind w:right="38"/>
              <w:jc w:val="right"/>
              <w:rPr>
                <w:sz w:val="18"/>
              </w:rPr>
            </w:pPr>
            <w:r>
              <w:rPr>
                <w:spacing w:val="-2"/>
                <w:w w:val="115"/>
                <w:sz w:val="18"/>
              </w:rPr>
              <w:t>B/Bmsy</w:t>
            </w:r>
          </w:p>
        </w:tc>
      </w:tr>
      <w:tr>
        <w:trPr>
          <w:trHeight w:val="325" w:hRule="atLeast"/>
        </w:trPr>
        <w:tc>
          <w:tcPr>
            <w:tcW w:w="4843" w:type="dxa"/>
            <w:tcBorders>
              <w:top w:val="single" w:sz="12" w:space="0" w:color="666666"/>
            </w:tcBorders>
          </w:tcPr>
          <w:p>
            <w:pPr>
              <w:pStyle w:val="TableParagraph"/>
              <w:spacing w:before="53"/>
              <w:ind w:left="39"/>
              <w:rPr>
                <w:sz w:val="18"/>
              </w:rPr>
            </w:pPr>
            <w:r>
              <w:rPr>
                <w:w w:val="110"/>
                <w:sz w:val="18"/>
              </w:rPr>
              <w:t>Longfin</w:t>
            </w:r>
            <w:r>
              <w:rPr>
                <w:spacing w:val="7"/>
                <w:w w:val="110"/>
                <w:sz w:val="18"/>
              </w:rPr>
              <w:t> </w:t>
            </w:r>
            <w:r>
              <w:rPr>
                <w:w w:val="110"/>
                <w:sz w:val="18"/>
              </w:rPr>
              <w:t>inshore</w:t>
            </w:r>
            <w:r>
              <w:rPr>
                <w:spacing w:val="7"/>
                <w:w w:val="110"/>
                <w:sz w:val="18"/>
              </w:rPr>
              <w:t> </w:t>
            </w:r>
            <w:r>
              <w:rPr>
                <w:w w:val="110"/>
                <w:sz w:val="18"/>
              </w:rPr>
              <w:t>squid</w:t>
            </w:r>
            <w:r>
              <w:rPr>
                <w:spacing w:val="8"/>
                <w:w w:val="110"/>
                <w:sz w:val="18"/>
              </w:rPr>
              <w:t> </w:t>
            </w:r>
            <w:r>
              <w:rPr>
                <w:w w:val="110"/>
                <w:sz w:val="18"/>
              </w:rPr>
              <w:t>-</w:t>
            </w:r>
            <w:r>
              <w:rPr>
                <w:spacing w:val="7"/>
                <w:w w:val="110"/>
                <w:sz w:val="18"/>
              </w:rPr>
              <w:t> </w:t>
            </w:r>
            <w:r>
              <w:rPr>
                <w:w w:val="110"/>
                <w:sz w:val="18"/>
              </w:rPr>
              <w:t>Georges</w:t>
            </w:r>
            <w:r>
              <w:rPr>
                <w:spacing w:val="7"/>
                <w:w w:val="110"/>
                <w:sz w:val="18"/>
              </w:rPr>
              <w:t> </w:t>
            </w:r>
            <w:r>
              <w:rPr>
                <w:w w:val="110"/>
                <w:sz w:val="18"/>
              </w:rPr>
              <w:t>Bank</w:t>
            </w:r>
            <w:r>
              <w:rPr>
                <w:spacing w:val="8"/>
                <w:w w:val="110"/>
                <w:sz w:val="18"/>
              </w:rPr>
              <w:t> </w:t>
            </w:r>
            <w:r>
              <w:rPr>
                <w:w w:val="110"/>
                <w:sz w:val="18"/>
              </w:rPr>
              <w:t>/</w:t>
            </w:r>
            <w:r>
              <w:rPr>
                <w:spacing w:val="7"/>
                <w:w w:val="110"/>
                <w:sz w:val="18"/>
              </w:rPr>
              <w:t> </w:t>
            </w:r>
            <w:r>
              <w:rPr>
                <w:w w:val="110"/>
                <w:sz w:val="18"/>
              </w:rPr>
              <w:t>Cape</w:t>
            </w:r>
            <w:r>
              <w:rPr>
                <w:spacing w:val="8"/>
                <w:w w:val="110"/>
                <w:sz w:val="18"/>
              </w:rPr>
              <w:t> </w:t>
            </w:r>
            <w:r>
              <w:rPr>
                <w:spacing w:val="-2"/>
                <w:w w:val="110"/>
                <w:sz w:val="18"/>
              </w:rPr>
              <w:t>Hatteras</w:t>
            </w:r>
          </w:p>
        </w:tc>
        <w:tc>
          <w:tcPr>
            <w:tcW w:w="1243" w:type="dxa"/>
            <w:tcBorders>
              <w:top w:val="single" w:sz="12" w:space="0" w:color="666666"/>
            </w:tcBorders>
          </w:tcPr>
          <w:p>
            <w:pPr>
              <w:pStyle w:val="TableParagraph"/>
              <w:spacing w:before="53"/>
              <w:ind w:right="217"/>
              <w:jc w:val="right"/>
              <w:rPr>
                <w:sz w:val="18"/>
              </w:rPr>
            </w:pPr>
            <w:r>
              <w:rPr>
                <w:spacing w:val="-10"/>
                <w:sz w:val="18"/>
              </w:rPr>
              <w:t>-</w:t>
            </w:r>
          </w:p>
        </w:tc>
        <w:tc>
          <w:tcPr>
            <w:tcW w:w="936" w:type="dxa"/>
            <w:tcBorders>
              <w:top w:val="single" w:sz="12" w:space="0" w:color="666666"/>
            </w:tcBorders>
          </w:tcPr>
          <w:p>
            <w:pPr>
              <w:pStyle w:val="TableParagraph"/>
              <w:spacing w:before="53"/>
              <w:ind w:right="36"/>
              <w:jc w:val="right"/>
              <w:rPr>
                <w:sz w:val="18"/>
              </w:rPr>
            </w:pPr>
            <w:r>
              <w:rPr>
                <w:spacing w:val="-2"/>
                <w:w w:val="105"/>
                <w:sz w:val="18"/>
              </w:rPr>
              <w:t>2.873</w:t>
            </w:r>
          </w:p>
        </w:tc>
      </w:tr>
      <w:tr>
        <w:trPr>
          <w:trHeight w:val="306" w:hRule="atLeast"/>
        </w:trPr>
        <w:tc>
          <w:tcPr>
            <w:tcW w:w="4843" w:type="dxa"/>
          </w:tcPr>
          <w:p>
            <w:pPr>
              <w:pStyle w:val="TableParagraph"/>
              <w:spacing w:line="200" w:lineRule="exact"/>
              <w:ind w:left="39"/>
              <w:rPr>
                <w:sz w:val="18"/>
              </w:rPr>
            </w:pPr>
            <w:r>
              <w:rPr>
                <w:w w:val="110"/>
                <w:sz w:val="18"/>
              </w:rPr>
              <w:t>Northern</w:t>
            </w:r>
            <w:r>
              <w:rPr>
                <w:spacing w:val="12"/>
                <w:w w:val="110"/>
                <w:sz w:val="18"/>
              </w:rPr>
              <w:t> </w:t>
            </w:r>
            <w:r>
              <w:rPr>
                <w:w w:val="110"/>
                <w:sz w:val="18"/>
              </w:rPr>
              <w:t>shortfin</w:t>
            </w:r>
            <w:r>
              <w:rPr>
                <w:spacing w:val="12"/>
                <w:w w:val="110"/>
                <w:sz w:val="18"/>
              </w:rPr>
              <w:t> </w:t>
            </w:r>
            <w:r>
              <w:rPr>
                <w:w w:val="110"/>
                <w:sz w:val="18"/>
              </w:rPr>
              <w:t>squid</w:t>
            </w:r>
            <w:r>
              <w:rPr>
                <w:spacing w:val="12"/>
                <w:w w:val="110"/>
                <w:sz w:val="18"/>
              </w:rPr>
              <w:t> </w:t>
            </w:r>
            <w:r>
              <w:rPr>
                <w:w w:val="110"/>
                <w:sz w:val="18"/>
              </w:rPr>
              <w:t>-</w:t>
            </w:r>
            <w:r>
              <w:rPr>
                <w:spacing w:val="12"/>
                <w:w w:val="110"/>
                <w:sz w:val="18"/>
              </w:rPr>
              <w:t> </w:t>
            </w:r>
            <w:r>
              <w:rPr>
                <w:w w:val="110"/>
                <w:sz w:val="18"/>
              </w:rPr>
              <w:t>Northwestern</w:t>
            </w:r>
            <w:r>
              <w:rPr>
                <w:spacing w:val="12"/>
                <w:w w:val="110"/>
                <w:sz w:val="18"/>
              </w:rPr>
              <w:t> </w:t>
            </w:r>
            <w:r>
              <w:rPr>
                <w:w w:val="110"/>
                <w:sz w:val="18"/>
              </w:rPr>
              <w:t>Atlantic</w:t>
            </w:r>
            <w:r>
              <w:rPr>
                <w:spacing w:val="12"/>
                <w:w w:val="110"/>
                <w:sz w:val="18"/>
              </w:rPr>
              <w:t> </w:t>
            </w:r>
            <w:r>
              <w:rPr>
                <w:spacing w:val="-2"/>
                <w:w w:val="110"/>
                <w:sz w:val="18"/>
              </w:rPr>
              <w:t>Coast</w:t>
            </w:r>
          </w:p>
        </w:tc>
        <w:tc>
          <w:tcPr>
            <w:tcW w:w="1243" w:type="dxa"/>
          </w:tcPr>
          <w:p>
            <w:pPr>
              <w:pStyle w:val="TableParagraph"/>
              <w:spacing w:line="200" w:lineRule="exact"/>
              <w:ind w:right="218"/>
              <w:jc w:val="right"/>
              <w:rPr>
                <w:sz w:val="18"/>
              </w:rPr>
            </w:pPr>
            <w:r>
              <w:rPr>
                <w:spacing w:val="-10"/>
                <w:sz w:val="18"/>
              </w:rPr>
              <w:t>-</w:t>
            </w:r>
          </w:p>
        </w:tc>
        <w:tc>
          <w:tcPr>
            <w:tcW w:w="936" w:type="dxa"/>
          </w:tcPr>
          <w:p>
            <w:pPr>
              <w:pStyle w:val="TableParagraph"/>
              <w:spacing w:line="200" w:lineRule="exact"/>
              <w:ind w:right="38"/>
              <w:jc w:val="right"/>
              <w:rPr>
                <w:sz w:val="18"/>
              </w:rPr>
            </w:pPr>
            <w:r>
              <w:rPr>
                <w:spacing w:val="-10"/>
                <w:sz w:val="18"/>
              </w:rPr>
              <w:t>-</w:t>
            </w:r>
          </w:p>
        </w:tc>
      </w:tr>
    </w:tbl>
    <w:p>
      <w:pPr>
        <w:spacing w:after="0" w:line="200" w:lineRule="exact"/>
        <w:jc w:val="right"/>
        <w:rPr>
          <w:sz w:val="18"/>
        </w:rPr>
        <w:sectPr>
          <w:pgSz w:w="12240" w:h="15840"/>
          <w:pgMar w:header="892" w:footer="868" w:top="1180" w:bottom="1080" w:left="940" w:right="520"/>
        </w:sectPr>
      </w:pPr>
    </w:p>
    <w:p>
      <w:pPr>
        <w:pStyle w:val="BodyText"/>
        <w:rPr>
          <w:sz w:val="18"/>
        </w:rPr>
      </w:pPr>
    </w:p>
    <w:p>
      <w:pPr>
        <w:pStyle w:val="BodyText"/>
        <w:spacing w:before="163"/>
        <w:rPr>
          <w:sz w:val="18"/>
        </w:rPr>
      </w:pPr>
    </w:p>
    <w:p>
      <w:pPr>
        <w:spacing w:before="0"/>
        <w:ind w:left="187" w:right="0" w:firstLine="0"/>
        <w:jc w:val="both"/>
        <w:rPr>
          <w:sz w:val="18"/>
        </w:rPr>
      </w:pPr>
      <w:r>
        <w:rPr>
          <w:w w:val="110"/>
          <w:sz w:val="18"/>
        </w:rPr>
        <w:t>Table</w:t>
      </w:r>
      <w:r>
        <w:rPr>
          <w:spacing w:val="8"/>
          <w:w w:val="110"/>
          <w:sz w:val="18"/>
        </w:rPr>
        <w:t> </w:t>
      </w:r>
      <w:r>
        <w:rPr>
          <w:w w:val="110"/>
          <w:sz w:val="18"/>
        </w:rPr>
        <w:t>3:</w:t>
      </w:r>
      <w:r>
        <w:rPr>
          <w:spacing w:val="26"/>
          <w:w w:val="110"/>
          <w:sz w:val="18"/>
        </w:rPr>
        <w:t> </w:t>
      </w:r>
      <w:r>
        <w:rPr>
          <w:w w:val="110"/>
          <w:sz w:val="18"/>
        </w:rPr>
        <w:t>Unknown</w:t>
      </w:r>
      <w:r>
        <w:rPr>
          <w:spacing w:val="8"/>
          <w:w w:val="110"/>
          <w:sz w:val="18"/>
        </w:rPr>
        <w:t> </w:t>
      </w:r>
      <w:r>
        <w:rPr>
          <w:w w:val="110"/>
          <w:sz w:val="18"/>
        </w:rPr>
        <w:t>or</w:t>
      </w:r>
      <w:r>
        <w:rPr>
          <w:spacing w:val="8"/>
          <w:w w:val="110"/>
          <w:sz w:val="18"/>
        </w:rPr>
        <w:t> </w:t>
      </w:r>
      <w:r>
        <w:rPr>
          <w:w w:val="110"/>
          <w:sz w:val="18"/>
        </w:rPr>
        <w:t>partially</w:t>
      </w:r>
      <w:r>
        <w:rPr>
          <w:spacing w:val="8"/>
          <w:w w:val="110"/>
          <w:sz w:val="18"/>
        </w:rPr>
        <w:t> </w:t>
      </w:r>
      <w:r>
        <w:rPr>
          <w:w w:val="110"/>
          <w:sz w:val="18"/>
        </w:rPr>
        <w:t>known</w:t>
      </w:r>
      <w:r>
        <w:rPr>
          <w:spacing w:val="8"/>
          <w:w w:val="110"/>
          <w:sz w:val="18"/>
        </w:rPr>
        <w:t> </w:t>
      </w:r>
      <w:r>
        <w:rPr>
          <w:w w:val="110"/>
          <w:sz w:val="18"/>
        </w:rPr>
        <w:t>stock</w:t>
      </w:r>
      <w:r>
        <w:rPr>
          <w:spacing w:val="8"/>
          <w:w w:val="110"/>
          <w:sz w:val="18"/>
        </w:rPr>
        <w:t> </w:t>
      </w:r>
      <w:r>
        <w:rPr>
          <w:w w:val="110"/>
          <w:sz w:val="18"/>
        </w:rPr>
        <w:t>status</w:t>
      </w:r>
      <w:r>
        <w:rPr>
          <w:spacing w:val="8"/>
          <w:w w:val="110"/>
          <w:sz w:val="18"/>
        </w:rPr>
        <w:t> </w:t>
      </w:r>
      <w:r>
        <w:rPr>
          <w:w w:val="110"/>
          <w:sz w:val="18"/>
        </w:rPr>
        <w:t>for</w:t>
      </w:r>
      <w:r>
        <w:rPr>
          <w:spacing w:val="8"/>
          <w:w w:val="110"/>
          <w:sz w:val="18"/>
        </w:rPr>
        <w:t> </w:t>
      </w:r>
      <w:r>
        <w:rPr>
          <w:w w:val="110"/>
          <w:sz w:val="18"/>
        </w:rPr>
        <w:t>MAFMC</w:t>
      </w:r>
      <w:r>
        <w:rPr>
          <w:spacing w:val="8"/>
          <w:w w:val="110"/>
          <w:sz w:val="18"/>
        </w:rPr>
        <w:t> </w:t>
      </w:r>
      <w:r>
        <w:rPr>
          <w:w w:val="110"/>
          <w:sz w:val="18"/>
        </w:rPr>
        <w:t>and</w:t>
      </w:r>
      <w:r>
        <w:rPr>
          <w:spacing w:val="8"/>
          <w:w w:val="110"/>
          <w:sz w:val="18"/>
        </w:rPr>
        <w:t> </w:t>
      </w:r>
      <w:r>
        <w:rPr>
          <w:w w:val="110"/>
          <w:sz w:val="18"/>
        </w:rPr>
        <w:t>jointly</w:t>
      </w:r>
      <w:r>
        <w:rPr>
          <w:spacing w:val="8"/>
          <w:w w:val="110"/>
          <w:sz w:val="18"/>
        </w:rPr>
        <w:t> </w:t>
      </w:r>
      <w:r>
        <w:rPr>
          <w:w w:val="110"/>
          <w:sz w:val="18"/>
        </w:rPr>
        <w:t>managed</w:t>
      </w:r>
      <w:r>
        <w:rPr>
          <w:spacing w:val="8"/>
          <w:w w:val="110"/>
          <w:sz w:val="18"/>
        </w:rPr>
        <w:t> </w:t>
      </w:r>
      <w:r>
        <w:rPr>
          <w:spacing w:val="-2"/>
          <w:w w:val="110"/>
          <w:sz w:val="18"/>
        </w:rPr>
        <w:t>species.</w:t>
      </w:r>
    </w:p>
    <w:p>
      <w:pPr>
        <w:pStyle w:val="BodyText"/>
        <w:spacing w:before="11"/>
      </w:pPr>
    </w:p>
    <w:tbl>
      <w:tblPr>
        <w:tblW w:w="0" w:type="auto"/>
        <w:jc w:val="left"/>
        <w:tblInd w:w="1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5"/>
        <w:gridCol w:w="1351"/>
        <w:gridCol w:w="936"/>
      </w:tblGrid>
      <w:tr>
        <w:trPr>
          <w:trHeight w:val="328" w:hRule="atLeast"/>
        </w:trPr>
        <w:tc>
          <w:tcPr>
            <w:tcW w:w="4735" w:type="dxa"/>
            <w:tcBorders>
              <w:top w:val="single" w:sz="12" w:space="0" w:color="666666"/>
              <w:bottom w:val="single" w:sz="12" w:space="0" w:color="666666"/>
            </w:tcBorders>
          </w:tcPr>
          <w:p>
            <w:pPr>
              <w:pStyle w:val="TableParagraph"/>
              <w:spacing w:before="53"/>
              <w:ind w:left="39"/>
              <w:rPr>
                <w:sz w:val="18"/>
              </w:rPr>
            </w:pPr>
            <w:r>
              <w:rPr>
                <w:spacing w:val="-4"/>
                <w:w w:val="110"/>
                <w:sz w:val="18"/>
              </w:rPr>
              <w:t>Stock</w:t>
            </w:r>
          </w:p>
        </w:tc>
        <w:tc>
          <w:tcPr>
            <w:tcW w:w="1351" w:type="dxa"/>
            <w:tcBorders>
              <w:top w:val="single" w:sz="12" w:space="0" w:color="666666"/>
              <w:bottom w:val="single" w:sz="12" w:space="0" w:color="666666"/>
            </w:tcBorders>
          </w:tcPr>
          <w:p>
            <w:pPr>
              <w:pStyle w:val="TableParagraph"/>
              <w:spacing w:before="53"/>
              <w:ind w:right="218"/>
              <w:jc w:val="right"/>
              <w:rPr>
                <w:sz w:val="18"/>
              </w:rPr>
            </w:pPr>
            <w:r>
              <w:rPr>
                <w:spacing w:val="-2"/>
                <w:w w:val="120"/>
                <w:sz w:val="18"/>
              </w:rPr>
              <w:t>F/Fmsy</w:t>
            </w:r>
          </w:p>
        </w:tc>
        <w:tc>
          <w:tcPr>
            <w:tcW w:w="936" w:type="dxa"/>
            <w:tcBorders>
              <w:top w:val="single" w:sz="12" w:space="0" w:color="666666"/>
              <w:bottom w:val="single" w:sz="12" w:space="0" w:color="666666"/>
            </w:tcBorders>
          </w:tcPr>
          <w:p>
            <w:pPr>
              <w:pStyle w:val="TableParagraph"/>
              <w:spacing w:before="53"/>
              <w:ind w:right="38"/>
              <w:jc w:val="right"/>
              <w:rPr>
                <w:sz w:val="18"/>
              </w:rPr>
            </w:pPr>
            <w:r>
              <w:rPr>
                <w:spacing w:val="-2"/>
                <w:w w:val="115"/>
                <w:sz w:val="18"/>
              </w:rPr>
              <w:t>B/Bmsy</w:t>
            </w:r>
          </w:p>
        </w:tc>
      </w:tr>
      <w:tr>
        <w:trPr>
          <w:trHeight w:val="325" w:hRule="atLeast"/>
        </w:trPr>
        <w:tc>
          <w:tcPr>
            <w:tcW w:w="4735" w:type="dxa"/>
            <w:tcBorders>
              <w:top w:val="single" w:sz="12" w:space="0" w:color="666666"/>
            </w:tcBorders>
          </w:tcPr>
          <w:p>
            <w:pPr>
              <w:pStyle w:val="TableParagraph"/>
              <w:spacing w:before="53"/>
              <w:ind w:left="39"/>
              <w:rPr>
                <w:sz w:val="18"/>
              </w:rPr>
            </w:pPr>
            <w:r>
              <w:rPr>
                <w:w w:val="110"/>
                <w:sz w:val="18"/>
              </w:rPr>
              <w:t>Goosefish</w:t>
            </w:r>
            <w:r>
              <w:rPr>
                <w:spacing w:val="3"/>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Northern</w:t>
            </w:r>
            <w:r>
              <w:rPr>
                <w:spacing w:val="4"/>
                <w:w w:val="110"/>
                <w:sz w:val="18"/>
              </w:rPr>
              <w:t> </w:t>
            </w:r>
            <w:r>
              <w:rPr>
                <w:w w:val="110"/>
                <w:sz w:val="18"/>
              </w:rPr>
              <w:t>Georges</w:t>
            </w:r>
            <w:r>
              <w:rPr>
                <w:spacing w:val="4"/>
                <w:w w:val="110"/>
                <w:sz w:val="18"/>
              </w:rPr>
              <w:t> </w:t>
            </w:r>
            <w:r>
              <w:rPr>
                <w:spacing w:val="-4"/>
                <w:w w:val="110"/>
                <w:sz w:val="18"/>
              </w:rPr>
              <w:t>Bank</w:t>
            </w:r>
          </w:p>
        </w:tc>
        <w:tc>
          <w:tcPr>
            <w:tcW w:w="1351" w:type="dxa"/>
            <w:tcBorders>
              <w:top w:val="single" w:sz="12" w:space="0" w:color="666666"/>
            </w:tcBorders>
          </w:tcPr>
          <w:p>
            <w:pPr>
              <w:pStyle w:val="TableParagraph"/>
              <w:spacing w:before="53"/>
              <w:ind w:right="217"/>
              <w:jc w:val="right"/>
              <w:rPr>
                <w:sz w:val="18"/>
              </w:rPr>
            </w:pPr>
            <w:r>
              <w:rPr>
                <w:spacing w:val="-10"/>
                <w:sz w:val="18"/>
              </w:rPr>
              <w:t>-</w:t>
            </w:r>
          </w:p>
        </w:tc>
        <w:tc>
          <w:tcPr>
            <w:tcW w:w="936" w:type="dxa"/>
            <w:tcBorders>
              <w:top w:val="single" w:sz="12" w:space="0" w:color="666666"/>
            </w:tcBorders>
          </w:tcPr>
          <w:p>
            <w:pPr>
              <w:pStyle w:val="TableParagraph"/>
              <w:spacing w:before="53"/>
              <w:ind w:right="37"/>
              <w:jc w:val="right"/>
              <w:rPr>
                <w:sz w:val="18"/>
              </w:rPr>
            </w:pPr>
            <w:r>
              <w:rPr>
                <w:spacing w:val="-10"/>
                <w:sz w:val="18"/>
              </w:rPr>
              <w:t>-</w:t>
            </w:r>
          </w:p>
        </w:tc>
      </w:tr>
      <w:tr>
        <w:trPr>
          <w:trHeight w:val="358" w:hRule="atLeast"/>
        </w:trPr>
        <w:tc>
          <w:tcPr>
            <w:tcW w:w="4735" w:type="dxa"/>
          </w:tcPr>
          <w:p>
            <w:pPr>
              <w:pStyle w:val="TableParagraph"/>
              <w:ind w:left="39"/>
              <w:rPr>
                <w:sz w:val="18"/>
              </w:rPr>
            </w:pPr>
            <w:r>
              <w:rPr>
                <w:w w:val="110"/>
                <w:sz w:val="18"/>
              </w:rPr>
              <w:t>Goosefish</w:t>
            </w:r>
            <w:r>
              <w:rPr>
                <w:spacing w:val="4"/>
                <w:w w:val="110"/>
                <w:sz w:val="18"/>
              </w:rPr>
              <w:t> </w:t>
            </w:r>
            <w:r>
              <w:rPr>
                <w:w w:val="110"/>
                <w:sz w:val="18"/>
              </w:rPr>
              <w:t>-</w:t>
            </w:r>
            <w:r>
              <w:rPr>
                <w:spacing w:val="4"/>
                <w:w w:val="110"/>
                <w:sz w:val="18"/>
              </w:rPr>
              <w:t> </w:t>
            </w:r>
            <w:r>
              <w:rPr>
                <w:w w:val="110"/>
                <w:sz w:val="18"/>
              </w:rPr>
              <w:t>Southern</w:t>
            </w:r>
            <w:r>
              <w:rPr>
                <w:spacing w:val="4"/>
                <w:w w:val="110"/>
                <w:sz w:val="18"/>
              </w:rPr>
              <w:t> </w:t>
            </w:r>
            <w:r>
              <w:rPr>
                <w:w w:val="110"/>
                <w:sz w:val="18"/>
              </w:rPr>
              <w:t>Georges</w:t>
            </w:r>
            <w:r>
              <w:rPr>
                <w:spacing w:val="5"/>
                <w:w w:val="110"/>
                <w:sz w:val="18"/>
              </w:rPr>
              <w:t> </w:t>
            </w:r>
            <w:r>
              <w:rPr>
                <w:w w:val="110"/>
                <w:sz w:val="18"/>
              </w:rPr>
              <w:t>Bank</w:t>
            </w:r>
            <w:r>
              <w:rPr>
                <w:spacing w:val="4"/>
                <w:w w:val="110"/>
                <w:sz w:val="18"/>
              </w:rPr>
              <w:t> </w:t>
            </w:r>
            <w:r>
              <w:rPr>
                <w:w w:val="110"/>
                <w:sz w:val="18"/>
              </w:rPr>
              <w:t>/</w:t>
            </w:r>
            <w:r>
              <w:rPr>
                <w:spacing w:val="4"/>
                <w:w w:val="110"/>
                <w:sz w:val="18"/>
              </w:rPr>
              <w:t> </w:t>
            </w:r>
            <w:r>
              <w:rPr>
                <w:w w:val="110"/>
                <w:sz w:val="18"/>
              </w:rPr>
              <w:t>Mid-</w:t>
            </w:r>
            <w:r>
              <w:rPr>
                <w:spacing w:val="-2"/>
                <w:w w:val="110"/>
                <w:sz w:val="18"/>
              </w:rPr>
              <w:t>Atlantic</w:t>
            </w:r>
          </w:p>
        </w:tc>
        <w:tc>
          <w:tcPr>
            <w:tcW w:w="1351" w:type="dxa"/>
          </w:tcPr>
          <w:p>
            <w:pPr>
              <w:pStyle w:val="TableParagraph"/>
              <w:ind w:right="217"/>
              <w:jc w:val="right"/>
              <w:rPr>
                <w:sz w:val="18"/>
              </w:rPr>
            </w:pPr>
            <w:r>
              <w:rPr>
                <w:spacing w:val="-10"/>
                <w:sz w:val="18"/>
              </w:rPr>
              <w:t>-</w:t>
            </w:r>
          </w:p>
        </w:tc>
        <w:tc>
          <w:tcPr>
            <w:tcW w:w="936" w:type="dxa"/>
          </w:tcPr>
          <w:p>
            <w:pPr>
              <w:pStyle w:val="TableParagraph"/>
              <w:ind w:right="37"/>
              <w:jc w:val="right"/>
              <w:rPr>
                <w:sz w:val="18"/>
              </w:rPr>
            </w:pPr>
            <w:r>
              <w:rPr>
                <w:spacing w:val="-10"/>
                <w:sz w:val="18"/>
              </w:rPr>
              <w:t>-</w:t>
            </w:r>
          </w:p>
        </w:tc>
      </w:tr>
      <w:tr>
        <w:trPr>
          <w:trHeight w:val="358" w:hRule="atLeast"/>
        </w:trPr>
        <w:tc>
          <w:tcPr>
            <w:tcW w:w="4735" w:type="dxa"/>
          </w:tcPr>
          <w:p>
            <w:pPr>
              <w:pStyle w:val="TableParagraph"/>
              <w:ind w:left="39"/>
              <w:rPr>
                <w:sz w:val="18"/>
              </w:rPr>
            </w:pPr>
            <w:r>
              <w:rPr>
                <w:w w:val="105"/>
                <w:sz w:val="18"/>
              </w:rPr>
              <w:t>Blueline</w:t>
            </w:r>
            <w:r>
              <w:rPr>
                <w:spacing w:val="26"/>
                <w:w w:val="105"/>
                <w:sz w:val="18"/>
              </w:rPr>
              <w:t> </w:t>
            </w:r>
            <w:r>
              <w:rPr>
                <w:w w:val="105"/>
                <w:sz w:val="18"/>
              </w:rPr>
              <w:t>tilefish</w:t>
            </w:r>
            <w:r>
              <w:rPr>
                <w:spacing w:val="26"/>
                <w:w w:val="105"/>
                <w:sz w:val="18"/>
              </w:rPr>
              <w:t> </w:t>
            </w:r>
            <w:r>
              <w:rPr>
                <w:w w:val="105"/>
                <w:sz w:val="18"/>
              </w:rPr>
              <w:t>-</w:t>
            </w:r>
            <w:r>
              <w:rPr>
                <w:spacing w:val="26"/>
                <w:w w:val="105"/>
                <w:sz w:val="18"/>
              </w:rPr>
              <w:t> </w:t>
            </w:r>
            <w:r>
              <w:rPr>
                <w:w w:val="105"/>
                <w:sz w:val="18"/>
              </w:rPr>
              <w:t>Mid-Atlantic</w:t>
            </w:r>
            <w:r>
              <w:rPr>
                <w:spacing w:val="26"/>
                <w:w w:val="105"/>
                <w:sz w:val="18"/>
              </w:rPr>
              <w:t> </w:t>
            </w:r>
            <w:r>
              <w:rPr>
                <w:spacing w:val="-2"/>
                <w:w w:val="105"/>
                <w:sz w:val="18"/>
              </w:rPr>
              <w:t>Coast</w:t>
            </w:r>
          </w:p>
        </w:tc>
        <w:tc>
          <w:tcPr>
            <w:tcW w:w="1351" w:type="dxa"/>
          </w:tcPr>
          <w:p>
            <w:pPr>
              <w:pStyle w:val="TableParagraph"/>
              <w:ind w:right="218"/>
              <w:jc w:val="right"/>
              <w:rPr>
                <w:sz w:val="18"/>
              </w:rPr>
            </w:pPr>
            <w:r>
              <w:rPr>
                <w:spacing w:val="-10"/>
                <w:sz w:val="18"/>
              </w:rPr>
              <w:t>-</w:t>
            </w:r>
          </w:p>
        </w:tc>
        <w:tc>
          <w:tcPr>
            <w:tcW w:w="936" w:type="dxa"/>
          </w:tcPr>
          <w:p>
            <w:pPr>
              <w:pStyle w:val="TableParagraph"/>
              <w:ind w:right="37"/>
              <w:jc w:val="right"/>
              <w:rPr>
                <w:sz w:val="18"/>
              </w:rPr>
            </w:pPr>
            <w:r>
              <w:rPr>
                <w:spacing w:val="-10"/>
                <w:sz w:val="18"/>
              </w:rPr>
              <w:t>-</w:t>
            </w:r>
          </w:p>
        </w:tc>
      </w:tr>
      <w:tr>
        <w:trPr>
          <w:trHeight w:val="361" w:hRule="atLeast"/>
        </w:trPr>
        <w:tc>
          <w:tcPr>
            <w:tcW w:w="4735" w:type="dxa"/>
            <w:tcBorders>
              <w:bottom w:val="single" w:sz="12" w:space="0" w:color="666666"/>
            </w:tcBorders>
          </w:tcPr>
          <w:p>
            <w:pPr>
              <w:pStyle w:val="TableParagraph"/>
              <w:ind w:left="39"/>
              <w:rPr>
                <w:sz w:val="18"/>
              </w:rPr>
            </w:pPr>
            <w:r>
              <w:rPr>
                <w:w w:val="110"/>
                <w:sz w:val="18"/>
              </w:rPr>
              <w:t>Chub mackerel - </w:t>
            </w:r>
            <w:r>
              <w:rPr>
                <w:spacing w:val="-2"/>
                <w:w w:val="110"/>
                <w:sz w:val="18"/>
              </w:rPr>
              <w:t>Atlantic</w:t>
            </w:r>
          </w:p>
        </w:tc>
        <w:tc>
          <w:tcPr>
            <w:tcW w:w="1351" w:type="dxa"/>
            <w:tcBorders>
              <w:bottom w:val="single" w:sz="12" w:space="0" w:color="666666"/>
            </w:tcBorders>
          </w:tcPr>
          <w:p>
            <w:pPr>
              <w:pStyle w:val="TableParagraph"/>
              <w:ind w:right="219"/>
              <w:jc w:val="right"/>
              <w:rPr>
                <w:sz w:val="18"/>
              </w:rPr>
            </w:pPr>
            <w:r>
              <w:rPr>
                <w:spacing w:val="-10"/>
                <w:sz w:val="18"/>
              </w:rPr>
              <w:t>-</w:t>
            </w:r>
          </w:p>
        </w:tc>
        <w:tc>
          <w:tcPr>
            <w:tcW w:w="936" w:type="dxa"/>
            <w:tcBorders>
              <w:bottom w:val="single" w:sz="12" w:space="0" w:color="666666"/>
            </w:tcBorders>
          </w:tcPr>
          <w:p>
            <w:pPr>
              <w:pStyle w:val="TableParagraph"/>
              <w:ind w:right="38"/>
              <w:jc w:val="right"/>
              <w:rPr>
                <w:sz w:val="18"/>
              </w:rPr>
            </w:pPr>
            <w:r>
              <w:rPr>
                <w:spacing w:val="-10"/>
                <w:sz w:val="18"/>
              </w:rPr>
              <w:t>-</w:t>
            </w:r>
          </w:p>
        </w:tc>
      </w:tr>
    </w:tbl>
    <w:p>
      <w:pPr>
        <w:pStyle w:val="BodyText"/>
        <w:spacing w:before="162"/>
        <w:rPr>
          <w:sz w:val="18"/>
        </w:rPr>
      </w:pPr>
    </w:p>
    <w:p>
      <w:pPr>
        <w:pStyle w:val="BodyText"/>
        <w:spacing w:line="249" w:lineRule="auto"/>
        <w:ind w:left="193" w:right="610"/>
        <w:jc w:val="both"/>
      </w:pPr>
      <w:r>
        <w:rPr>
          <w:w w:val="110"/>
        </w:rPr>
        <w:t>Stock status affects catch limits established by the Council, which in turn may affect landings trends.</w:t>
      </w:r>
      <w:r>
        <w:rPr>
          <w:spacing w:val="40"/>
          <w:w w:val="110"/>
        </w:rPr>
        <w:t> </w:t>
      </w:r>
      <w:r>
        <w:rPr>
          <w:w w:val="110"/>
        </w:rPr>
        <w:t>Summed </w:t>
      </w:r>
      <w:r>
        <w:rPr/>
        <w:t>across</w:t>
      </w:r>
      <w:r>
        <w:rPr>
          <w:spacing w:val="34"/>
        </w:rPr>
        <w:t> </w:t>
      </w:r>
      <w:r>
        <w:rPr/>
        <w:t>all</w:t>
      </w:r>
      <w:r>
        <w:rPr>
          <w:spacing w:val="34"/>
        </w:rPr>
        <w:t> </w:t>
      </w:r>
      <w:r>
        <w:rPr/>
        <w:t>MAFMC</w:t>
      </w:r>
      <w:r>
        <w:rPr>
          <w:spacing w:val="34"/>
        </w:rPr>
        <w:t> </w:t>
      </w:r>
      <w:r>
        <w:rPr/>
        <w:t>managed</w:t>
      </w:r>
      <w:r>
        <w:rPr>
          <w:spacing w:val="34"/>
        </w:rPr>
        <w:t> </w:t>
      </w:r>
      <w:r>
        <w:rPr/>
        <w:t>species,</w:t>
      </w:r>
      <w:r>
        <w:rPr>
          <w:spacing w:val="34"/>
        </w:rPr>
        <w:t> </w:t>
      </w:r>
      <w:r>
        <w:rPr/>
        <w:t>total</w:t>
      </w:r>
      <w:r>
        <w:rPr>
          <w:spacing w:val="34"/>
        </w:rPr>
        <w:t> </w:t>
      </w:r>
      <w:r>
        <w:rPr/>
        <w:t>Acceptable</w:t>
      </w:r>
      <w:r>
        <w:rPr>
          <w:spacing w:val="34"/>
        </w:rPr>
        <w:t> </w:t>
      </w:r>
      <w:r>
        <w:rPr/>
        <w:t>Biological</w:t>
      </w:r>
      <w:r>
        <w:rPr>
          <w:spacing w:val="34"/>
        </w:rPr>
        <w:t> </w:t>
      </w:r>
      <w:r>
        <w:rPr/>
        <w:t>Catch</w:t>
      </w:r>
      <w:r>
        <w:rPr>
          <w:spacing w:val="34"/>
        </w:rPr>
        <w:t> </w:t>
      </w:r>
      <w:r>
        <w:rPr/>
        <w:t>or</w:t>
      </w:r>
      <w:r>
        <w:rPr>
          <w:spacing w:val="34"/>
        </w:rPr>
        <w:t> </w:t>
      </w:r>
      <w:r>
        <w:rPr/>
        <w:t>Annual</w:t>
      </w:r>
      <w:r>
        <w:rPr>
          <w:spacing w:val="34"/>
        </w:rPr>
        <w:t> </w:t>
      </w:r>
      <w:r>
        <w:rPr/>
        <w:t>Catch</w:t>
      </w:r>
      <w:r>
        <w:rPr>
          <w:spacing w:val="34"/>
        </w:rPr>
        <w:t> </w:t>
      </w:r>
      <w:r>
        <w:rPr/>
        <w:t>Limits</w:t>
      </w:r>
      <w:r>
        <w:rPr>
          <w:spacing w:val="34"/>
        </w:rPr>
        <w:t> </w:t>
      </w:r>
      <w:hyperlink r:id="rId26">
        <w:r>
          <w:rPr>
            <w:color w:val="0000FF"/>
          </w:rPr>
          <w:t>(ABC</w:t>
        </w:r>
        <w:r>
          <w:rPr>
            <w:color w:val="0000FF"/>
            <w:spacing w:val="34"/>
          </w:rPr>
          <w:t> </w:t>
        </w:r>
        <w:r>
          <w:rPr>
            <w:color w:val="0000FF"/>
          </w:rPr>
          <w:t>or</w:t>
        </w:r>
        <w:r>
          <w:rPr>
            <w:color w:val="0000FF"/>
            <w:spacing w:val="34"/>
          </w:rPr>
          <w:t> </w:t>
        </w:r>
        <w:r>
          <w:rPr>
            <w:color w:val="0000FF"/>
          </w:rPr>
          <w:t>ACL)</w:t>
        </w:r>
      </w:hyperlink>
      <w:r>
        <w:rPr>
          <w:color w:val="0000FF"/>
          <w:spacing w:val="34"/>
        </w:rPr>
        <w:t> </w:t>
      </w:r>
      <w:r>
        <w:rPr/>
        <w:t>have </w:t>
      </w:r>
      <w:r>
        <w:rPr>
          <w:w w:val="110"/>
        </w:rPr>
        <w:t>been</w:t>
      </w:r>
      <w:r>
        <w:rPr>
          <w:spacing w:val="-10"/>
          <w:w w:val="110"/>
        </w:rPr>
        <w:t> </w:t>
      </w:r>
      <w:r>
        <w:rPr>
          <w:w w:val="110"/>
        </w:rPr>
        <w:t>relatively</w:t>
      </w:r>
      <w:r>
        <w:rPr>
          <w:spacing w:val="-10"/>
          <w:w w:val="110"/>
        </w:rPr>
        <w:t> </w:t>
      </w:r>
      <w:r>
        <w:rPr>
          <w:w w:val="110"/>
        </w:rPr>
        <w:t>stable</w:t>
      </w:r>
      <w:r>
        <w:rPr>
          <w:spacing w:val="-10"/>
          <w:w w:val="110"/>
        </w:rPr>
        <w:t> </w:t>
      </w:r>
      <w:r>
        <w:rPr>
          <w:w w:val="110"/>
        </w:rPr>
        <w:t>2012-2023</w:t>
      </w:r>
      <w:r>
        <w:rPr>
          <w:spacing w:val="-10"/>
          <w:w w:val="110"/>
        </w:rPr>
        <w:t> </w:t>
      </w:r>
      <w:r>
        <w:rPr>
          <w:w w:val="110"/>
        </w:rPr>
        <w:t>(Fig.</w:t>
      </w:r>
      <w:r>
        <w:rPr>
          <w:w w:val="110"/>
        </w:rPr>
        <w:t> </w:t>
      </w:r>
      <w:hyperlink w:history="true" w:anchor="_bookmark15">
        <w:r>
          <w:rPr>
            <w:color w:val="7F0000"/>
            <w:w w:val="110"/>
          </w:rPr>
          <w:t>7</w:t>
        </w:r>
      </w:hyperlink>
      <w:r>
        <w:rPr>
          <w:w w:val="110"/>
        </w:rPr>
        <w:t>).</w:t>
      </w:r>
      <w:r>
        <w:rPr>
          <w:w w:val="110"/>
        </w:rPr>
        <w:t> The</w:t>
      </w:r>
      <w:r>
        <w:rPr>
          <w:spacing w:val="-10"/>
          <w:w w:val="110"/>
        </w:rPr>
        <w:t> </w:t>
      </w:r>
      <w:r>
        <w:rPr>
          <w:w w:val="110"/>
        </w:rPr>
        <w:t>recent</w:t>
      </w:r>
      <w:r>
        <w:rPr>
          <w:spacing w:val="-10"/>
          <w:w w:val="110"/>
        </w:rPr>
        <w:t> </w:t>
      </w:r>
      <w:r>
        <w:rPr>
          <w:w w:val="110"/>
        </w:rPr>
        <w:t>total</w:t>
      </w:r>
      <w:r>
        <w:rPr>
          <w:spacing w:val="-10"/>
          <w:w w:val="110"/>
        </w:rPr>
        <w:t> </w:t>
      </w:r>
      <w:r>
        <w:rPr>
          <w:w w:val="110"/>
        </w:rPr>
        <w:t>ABC</w:t>
      </w:r>
      <w:r>
        <w:rPr>
          <w:spacing w:val="-10"/>
          <w:w w:val="110"/>
        </w:rPr>
        <w:t> </w:t>
      </w:r>
      <w:r>
        <w:rPr>
          <w:w w:val="110"/>
        </w:rPr>
        <w:t>or</w:t>
      </w:r>
      <w:r>
        <w:rPr>
          <w:spacing w:val="-10"/>
          <w:w w:val="110"/>
        </w:rPr>
        <w:t> </w:t>
      </w:r>
      <w:r>
        <w:rPr>
          <w:w w:val="110"/>
        </w:rPr>
        <w:t>ACL</w:t>
      </w:r>
      <w:r>
        <w:rPr>
          <w:spacing w:val="-10"/>
          <w:w w:val="110"/>
        </w:rPr>
        <w:t> </w:t>
      </w:r>
      <w:r>
        <w:rPr>
          <w:w w:val="110"/>
        </w:rPr>
        <w:t>is</w:t>
      </w:r>
      <w:r>
        <w:rPr>
          <w:spacing w:val="-10"/>
          <w:w w:val="110"/>
        </w:rPr>
        <w:t> </w:t>
      </w:r>
      <w:r>
        <w:rPr>
          <w:w w:val="110"/>
        </w:rPr>
        <w:t>lower</w:t>
      </w:r>
      <w:r>
        <w:rPr>
          <w:spacing w:val="-10"/>
          <w:w w:val="110"/>
        </w:rPr>
        <w:t> </w:t>
      </w:r>
      <w:r>
        <w:rPr>
          <w:w w:val="110"/>
        </w:rPr>
        <w:t>relative</w:t>
      </w:r>
      <w:r>
        <w:rPr>
          <w:spacing w:val="-10"/>
          <w:w w:val="110"/>
        </w:rPr>
        <w:t> </w:t>
      </w:r>
      <w:r>
        <w:rPr>
          <w:w w:val="110"/>
        </w:rPr>
        <w:t>to</w:t>
      </w:r>
      <w:r>
        <w:rPr>
          <w:spacing w:val="-10"/>
          <w:w w:val="110"/>
        </w:rPr>
        <w:t> </w:t>
      </w:r>
      <w:r>
        <w:rPr>
          <w:w w:val="110"/>
        </w:rPr>
        <w:t>2012-2013,</w:t>
      </w:r>
      <w:r>
        <w:rPr>
          <w:spacing w:val="-10"/>
          <w:w w:val="110"/>
        </w:rPr>
        <w:t> </w:t>
      </w:r>
      <w:r>
        <w:rPr>
          <w:w w:val="110"/>
        </w:rPr>
        <w:t>with</w:t>
      </w:r>
      <w:r>
        <w:rPr>
          <w:spacing w:val="-10"/>
          <w:w w:val="110"/>
        </w:rPr>
        <w:t> </w:t>
      </w:r>
      <w:r>
        <w:rPr>
          <w:w w:val="110"/>
        </w:rPr>
        <w:t>much of that decrease due to declining Atlantic mackerel ABC. This is true even with the addition of blueline tilefish management contributing an additional ABC to the total post-2017, due to that fishery’s small relative size.</w:t>
      </w:r>
    </w:p>
    <w:p>
      <w:pPr>
        <w:pStyle w:val="BodyText"/>
        <w:spacing w:before="109"/>
      </w:pPr>
      <w:r>
        <w:rPr/>
        <w:drawing>
          <wp:anchor distT="0" distB="0" distL="0" distR="0" allowOverlap="1" layoutInCell="1" locked="0" behindDoc="1" simplePos="0" relativeHeight="487594496">
            <wp:simplePos x="0" y="0"/>
            <wp:positionH relativeFrom="page">
              <wp:posOffset>794690</wp:posOffset>
            </wp:positionH>
            <wp:positionV relativeFrom="paragraph">
              <wp:posOffset>230519</wp:posOffset>
            </wp:positionV>
            <wp:extent cx="6091618" cy="413880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6091618" cy="4138803"/>
                    </a:xfrm>
                    <a:prstGeom prst="rect">
                      <a:avLst/>
                    </a:prstGeom>
                  </pic:spPr>
                </pic:pic>
              </a:graphicData>
            </a:graphic>
          </wp:anchor>
        </w:drawing>
      </w:r>
    </w:p>
    <w:p>
      <w:pPr>
        <w:pStyle w:val="BodyText"/>
        <w:spacing w:before="223"/>
      </w:pPr>
    </w:p>
    <w:p>
      <w:pPr>
        <w:spacing w:line="254" w:lineRule="auto" w:before="0"/>
        <w:ind w:left="193" w:right="611" w:firstLine="0"/>
        <w:jc w:val="left"/>
        <w:rPr>
          <w:sz w:val="18"/>
        </w:rPr>
      </w:pPr>
      <w:bookmarkStart w:name="_bookmark15" w:id="25"/>
      <w:bookmarkEnd w:id="25"/>
      <w:r>
        <w:rPr/>
      </w:r>
      <w:r>
        <w:rPr>
          <w:w w:val="110"/>
          <w:sz w:val="18"/>
        </w:rPr>
        <w:t>Figure 7:</w:t>
      </w:r>
      <w:r>
        <w:rPr>
          <w:spacing w:val="23"/>
          <w:w w:val="110"/>
          <w:sz w:val="18"/>
        </w:rPr>
        <w:t> </w:t>
      </w:r>
      <w:r>
        <w:rPr>
          <w:w w:val="110"/>
          <w:sz w:val="18"/>
        </w:rPr>
        <w:t>Top:</w:t>
      </w:r>
      <w:r>
        <w:rPr>
          <w:spacing w:val="23"/>
          <w:w w:val="110"/>
          <w:sz w:val="18"/>
        </w:rPr>
        <w:t> </w:t>
      </w:r>
      <w:r>
        <w:rPr>
          <w:w w:val="110"/>
          <w:sz w:val="18"/>
        </w:rPr>
        <w:t>Sum of catch limits across all MAFMC managed species.</w:t>
      </w:r>
      <w:r>
        <w:rPr>
          <w:spacing w:val="23"/>
          <w:w w:val="110"/>
          <w:sz w:val="18"/>
        </w:rPr>
        <w:t> </w:t>
      </w:r>
      <w:r>
        <w:rPr>
          <w:w w:val="110"/>
          <w:sz w:val="18"/>
        </w:rPr>
        <w:t>Bottom:</w:t>
      </w:r>
      <w:r>
        <w:rPr>
          <w:spacing w:val="23"/>
          <w:w w:val="110"/>
          <w:sz w:val="18"/>
        </w:rPr>
        <w:t> </w:t>
      </w:r>
      <w:r>
        <w:rPr>
          <w:w w:val="110"/>
          <w:sz w:val="18"/>
        </w:rPr>
        <w:t>Catch limits by species for MAFMC commercial (C) and recreational (R) fisheries.</w:t>
      </w:r>
    </w:p>
    <w:p>
      <w:pPr>
        <w:pStyle w:val="BodyText"/>
        <w:rPr>
          <w:sz w:val="18"/>
        </w:rPr>
      </w:pPr>
    </w:p>
    <w:p>
      <w:pPr>
        <w:pStyle w:val="BodyText"/>
        <w:spacing w:before="11"/>
        <w:rPr>
          <w:sz w:val="18"/>
        </w:rPr>
      </w:pPr>
    </w:p>
    <w:p>
      <w:pPr>
        <w:pStyle w:val="BodyText"/>
        <w:spacing w:line="249" w:lineRule="auto"/>
        <w:ind w:left="193" w:right="610"/>
        <w:jc w:val="both"/>
      </w:pPr>
      <w:r>
        <w:rPr>
          <w:w w:val="105"/>
        </w:rPr>
        <w:t>Nevertheless, the percentage caught (landings and discards) for each stock’s ABC/ACL suggests that these catch</w:t>
      </w:r>
      <w:r>
        <w:rPr>
          <w:spacing w:val="40"/>
          <w:w w:val="105"/>
        </w:rPr>
        <w:t> </w:t>
      </w:r>
      <w:r>
        <w:rPr>
          <w:w w:val="105"/>
        </w:rPr>
        <w:t>limits</w:t>
      </w:r>
      <w:r>
        <w:rPr>
          <w:spacing w:val="25"/>
          <w:w w:val="105"/>
        </w:rPr>
        <w:t> </w:t>
      </w:r>
      <w:r>
        <w:rPr>
          <w:w w:val="105"/>
        </w:rPr>
        <w:t>are</w:t>
      </w:r>
      <w:r>
        <w:rPr>
          <w:spacing w:val="25"/>
          <w:w w:val="105"/>
        </w:rPr>
        <w:t> </w:t>
      </w:r>
      <w:r>
        <w:rPr>
          <w:w w:val="105"/>
        </w:rPr>
        <w:t>not</w:t>
      </w:r>
      <w:r>
        <w:rPr>
          <w:spacing w:val="25"/>
          <w:w w:val="105"/>
        </w:rPr>
        <w:t> </w:t>
      </w:r>
      <w:r>
        <w:rPr>
          <w:w w:val="105"/>
        </w:rPr>
        <w:t>generally</w:t>
      </w:r>
      <w:r>
        <w:rPr>
          <w:spacing w:val="25"/>
          <w:w w:val="105"/>
        </w:rPr>
        <w:t> </w:t>
      </w:r>
      <w:r>
        <w:rPr>
          <w:w w:val="105"/>
        </w:rPr>
        <w:t>constraining</w:t>
      </w:r>
      <w:r>
        <w:rPr>
          <w:spacing w:val="25"/>
          <w:w w:val="105"/>
        </w:rPr>
        <w:t> </w:t>
      </w:r>
      <w:r>
        <w:rPr>
          <w:w w:val="105"/>
        </w:rPr>
        <w:t>as</w:t>
      </w:r>
      <w:r>
        <w:rPr>
          <w:spacing w:val="25"/>
          <w:w w:val="105"/>
        </w:rPr>
        <w:t> </w:t>
      </w:r>
      <w:r>
        <w:rPr>
          <w:w w:val="105"/>
        </w:rPr>
        <w:t>most</w:t>
      </w:r>
      <w:r>
        <w:rPr>
          <w:spacing w:val="25"/>
          <w:w w:val="105"/>
        </w:rPr>
        <w:t> </w:t>
      </w:r>
      <w:r>
        <w:rPr>
          <w:w w:val="105"/>
        </w:rPr>
        <w:t>species</w:t>
      </w:r>
      <w:r>
        <w:rPr>
          <w:spacing w:val="25"/>
          <w:w w:val="105"/>
        </w:rPr>
        <w:t> </w:t>
      </w:r>
      <w:r>
        <w:rPr>
          <w:w w:val="105"/>
        </w:rPr>
        <w:t>are</w:t>
      </w:r>
      <w:r>
        <w:rPr>
          <w:spacing w:val="25"/>
          <w:w w:val="105"/>
        </w:rPr>
        <w:t> </w:t>
      </w:r>
      <w:r>
        <w:rPr>
          <w:w w:val="105"/>
        </w:rPr>
        <w:t>well</w:t>
      </w:r>
      <w:r>
        <w:rPr>
          <w:spacing w:val="25"/>
          <w:w w:val="105"/>
        </w:rPr>
        <w:t> </w:t>
      </w:r>
      <w:r>
        <w:rPr>
          <w:w w:val="105"/>
        </w:rPr>
        <w:t>below</w:t>
      </w:r>
      <w:r>
        <w:rPr>
          <w:spacing w:val="25"/>
          <w:w w:val="105"/>
        </w:rPr>
        <w:t> </w:t>
      </w:r>
      <w:r>
        <w:rPr>
          <w:w w:val="105"/>
        </w:rPr>
        <w:t>the</w:t>
      </w:r>
      <w:r>
        <w:rPr>
          <w:spacing w:val="25"/>
          <w:w w:val="105"/>
        </w:rPr>
        <w:t> </w:t>
      </w:r>
      <w:r>
        <w:rPr>
          <w:w w:val="105"/>
        </w:rPr>
        <w:t>1/1</w:t>
      </w:r>
      <w:r>
        <w:rPr>
          <w:spacing w:val="25"/>
          <w:w w:val="105"/>
        </w:rPr>
        <w:t> </w:t>
      </w:r>
      <w:r>
        <w:rPr>
          <w:w w:val="105"/>
        </w:rPr>
        <w:t>ratio</w:t>
      </w:r>
      <w:r>
        <w:rPr>
          <w:spacing w:val="25"/>
          <w:w w:val="105"/>
        </w:rPr>
        <w:t> </w:t>
      </w:r>
      <w:r>
        <w:rPr>
          <w:w w:val="105"/>
        </w:rPr>
        <w:t>(Fig.</w:t>
      </w:r>
      <w:r>
        <w:rPr>
          <w:spacing w:val="40"/>
          <w:w w:val="105"/>
        </w:rPr>
        <w:t> </w:t>
      </w:r>
      <w:hyperlink w:history="true" w:anchor="_bookmark16">
        <w:r>
          <w:rPr>
            <w:color w:val="7F0000"/>
            <w:w w:val="105"/>
          </w:rPr>
          <w:t>8</w:t>
        </w:r>
      </w:hyperlink>
      <w:r>
        <w:rPr>
          <w:w w:val="105"/>
        </w:rPr>
        <w:t>).</w:t>
      </w:r>
      <w:r>
        <w:rPr>
          <w:spacing w:val="40"/>
          <w:w w:val="105"/>
        </w:rPr>
        <w:t> </w:t>
      </w:r>
      <w:r>
        <w:rPr>
          <w:w w:val="105"/>
        </w:rPr>
        <w:t>Therefore,</w:t>
      </w:r>
      <w:r>
        <w:rPr>
          <w:spacing w:val="25"/>
          <w:w w:val="105"/>
        </w:rPr>
        <w:t> </w:t>
      </w:r>
      <w:r>
        <w:rPr>
          <w:w w:val="105"/>
        </w:rPr>
        <w:t>stock</w:t>
      </w:r>
      <w:r>
        <w:rPr>
          <w:spacing w:val="25"/>
          <w:w w:val="105"/>
        </w:rPr>
        <w:t> </w:t>
      </w:r>
      <w:r>
        <w:rPr>
          <w:w w:val="105"/>
        </w:rPr>
        <w:t>status and</w:t>
      </w:r>
      <w:r>
        <w:rPr>
          <w:spacing w:val="32"/>
          <w:w w:val="105"/>
        </w:rPr>
        <w:t> </w:t>
      </w:r>
      <w:r>
        <w:rPr>
          <w:w w:val="105"/>
        </w:rPr>
        <w:t>associated</w:t>
      </w:r>
      <w:r>
        <w:rPr>
          <w:spacing w:val="32"/>
          <w:w w:val="105"/>
        </w:rPr>
        <w:t> </w:t>
      </w:r>
      <w:r>
        <w:rPr>
          <w:w w:val="105"/>
        </w:rPr>
        <w:t>management</w:t>
      </w:r>
      <w:r>
        <w:rPr>
          <w:spacing w:val="32"/>
          <w:w w:val="105"/>
        </w:rPr>
        <w:t> </w:t>
      </w:r>
      <w:r>
        <w:rPr>
          <w:w w:val="105"/>
        </w:rPr>
        <w:t>constraints</w:t>
      </w:r>
      <w:r>
        <w:rPr>
          <w:spacing w:val="32"/>
          <w:w w:val="105"/>
        </w:rPr>
        <w:t> </w:t>
      </w:r>
      <w:r>
        <w:rPr>
          <w:w w:val="105"/>
        </w:rPr>
        <w:t>are</w:t>
      </w:r>
      <w:r>
        <w:rPr>
          <w:spacing w:val="32"/>
          <w:w w:val="105"/>
        </w:rPr>
        <w:t> </w:t>
      </w:r>
      <w:r>
        <w:rPr>
          <w:w w:val="105"/>
        </w:rPr>
        <w:t>unlikely</w:t>
      </w:r>
      <w:r>
        <w:rPr>
          <w:spacing w:val="32"/>
          <w:w w:val="105"/>
        </w:rPr>
        <w:t> </w:t>
      </w:r>
      <w:r>
        <w:rPr>
          <w:w w:val="105"/>
        </w:rPr>
        <w:t>to</w:t>
      </w:r>
      <w:r>
        <w:rPr>
          <w:spacing w:val="32"/>
          <w:w w:val="105"/>
        </w:rPr>
        <w:t> </w:t>
      </w:r>
      <w:r>
        <w:rPr>
          <w:w w:val="105"/>
        </w:rPr>
        <w:t>be</w:t>
      </w:r>
      <w:r>
        <w:rPr>
          <w:spacing w:val="32"/>
          <w:w w:val="105"/>
        </w:rPr>
        <w:t> </w:t>
      </w:r>
      <w:r>
        <w:rPr>
          <w:w w:val="105"/>
        </w:rPr>
        <w:t>driving</w:t>
      </w:r>
      <w:r>
        <w:rPr>
          <w:spacing w:val="32"/>
          <w:w w:val="105"/>
        </w:rPr>
        <w:t> </w:t>
      </w:r>
      <w:r>
        <w:rPr>
          <w:w w:val="105"/>
        </w:rPr>
        <w:t>decreased</w:t>
      </w:r>
      <w:r>
        <w:rPr>
          <w:spacing w:val="32"/>
          <w:w w:val="105"/>
        </w:rPr>
        <w:t> </w:t>
      </w:r>
      <w:r>
        <w:rPr>
          <w:w w:val="105"/>
        </w:rPr>
        <w:t>landings</w:t>
      </w:r>
      <w:r>
        <w:rPr>
          <w:spacing w:val="32"/>
          <w:w w:val="105"/>
        </w:rPr>
        <w:t> </w:t>
      </w:r>
      <w:r>
        <w:rPr>
          <w:w w:val="105"/>
        </w:rPr>
        <w:t>for</w:t>
      </w:r>
      <w:r>
        <w:rPr>
          <w:spacing w:val="32"/>
          <w:w w:val="105"/>
        </w:rPr>
        <w:t> </w:t>
      </w:r>
      <w:r>
        <w:rPr>
          <w:w w:val="105"/>
        </w:rPr>
        <w:t>the</w:t>
      </w:r>
      <w:r>
        <w:rPr>
          <w:spacing w:val="32"/>
          <w:w w:val="105"/>
        </w:rPr>
        <w:t> </w:t>
      </w:r>
      <w:r>
        <w:rPr>
          <w:w w:val="105"/>
        </w:rPr>
        <w:t>majority</w:t>
      </w:r>
      <w:r>
        <w:rPr>
          <w:spacing w:val="32"/>
          <w:w w:val="105"/>
        </w:rPr>
        <w:t> </w:t>
      </w:r>
      <w:r>
        <w:rPr>
          <w:w w:val="105"/>
        </w:rPr>
        <w:t>of</w:t>
      </w:r>
      <w:r>
        <w:rPr>
          <w:spacing w:val="32"/>
          <w:w w:val="105"/>
        </w:rPr>
        <w:t> </w:t>
      </w:r>
      <w:r>
        <w:rPr>
          <w:w w:val="105"/>
        </w:rPr>
        <w:t>species.</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19570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6169342" cy="2195703"/>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89" w:right="611" w:firstLine="4"/>
        <w:jc w:val="left"/>
        <w:rPr>
          <w:sz w:val="18"/>
        </w:rPr>
      </w:pPr>
      <w:bookmarkStart w:name="_bookmark16" w:id="26"/>
      <w:bookmarkEnd w:id="26"/>
      <w:r>
        <w:rPr/>
      </w:r>
      <w:r>
        <w:rPr>
          <w:w w:val="110"/>
          <w:sz w:val="18"/>
        </w:rPr>
        <w:t>Figure 8:</w:t>
      </w:r>
      <w:r>
        <w:rPr>
          <w:spacing w:val="28"/>
          <w:w w:val="110"/>
          <w:sz w:val="18"/>
        </w:rPr>
        <w:t> </w:t>
      </w:r>
      <w:r>
        <w:rPr>
          <w:w w:val="110"/>
          <w:sz w:val="18"/>
        </w:rPr>
        <w:t>Catch divided by ABC/ACL for MAFMC managed fisheries.</w:t>
      </w:r>
      <w:r>
        <w:rPr>
          <w:spacing w:val="28"/>
          <w:w w:val="110"/>
          <w:sz w:val="18"/>
        </w:rPr>
        <w:t> </w:t>
      </w:r>
      <w:r>
        <w:rPr>
          <w:w w:val="110"/>
          <w:sz w:val="18"/>
        </w:rPr>
        <w:t>High points are recreational black sea bass (up to 2021) and scup (2022).</w:t>
      </w:r>
      <w:r>
        <w:rPr>
          <w:spacing w:val="40"/>
          <w:w w:val="110"/>
          <w:sz w:val="18"/>
        </w:rPr>
        <w:t> </w:t>
      </w:r>
      <w:r>
        <w:rPr>
          <w:w w:val="110"/>
          <w:sz w:val="18"/>
        </w:rPr>
        <w:t>Red line indicates the median ratio across all fisheries.</w:t>
      </w:r>
    </w:p>
    <w:p>
      <w:pPr>
        <w:pStyle w:val="BodyText"/>
        <w:spacing w:before="185"/>
        <w:rPr>
          <w:sz w:val="18"/>
        </w:rPr>
      </w:pPr>
    </w:p>
    <w:p>
      <w:pPr>
        <w:pStyle w:val="BodyText"/>
        <w:spacing w:line="244" w:lineRule="auto"/>
        <w:ind w:left="193" w:right="608"/>
        <w:jc w:val="both"/>
      </w:pPr>
      <w:r>
        <w:rPr>
          <w:rFonts w:ascii="Arial Black"/>
        </w:rPr>
        <w:t>System Biomass</w:t>
      </w:r>
      <w:r>
        <w:rPr>
          <w:rFonts w:ascii="Arial Black"/>
          <w:spacing w:val="80"/>
          <w:w w:val="150"/>
        </w:rPr>
        <w:t> </w:t>
      </w:r>
      <w:r>
        <w:rPr/>
        <w:t>Although </w:t>
      </w:r>
      <w:hyperlink r:id="rId29">
        <w:r>
          <w:rPr>
            <w:color w:val="0000FF"/>
          </w:rPr>
          <w:t>aggregate biomass</w:t>
        </w:r>
      </w:hyperlink>
      <w:r>
        <w:rPr>
          <w:color w:val="0000FF"/>
        </w:rPr>
        <w:t> </w:t>
      </w:r>
      <w:r>
        <w:rPr/>
        <w:t>trends derived from scientific resource surveys are mostly stable in</w:t>
      </w:r>
      <w:r>
        <w:rPr>
          <w:spacing w:val="40"/>
        </w:rPr>
        <w:t> </w:t>
      </w:r>
      <w:r>
        <w:rPr/>
        <w:t>the</w:t>
      </w:r>
      <w:r>
        <w:rPr>
          <w:spacing w:val="40"/>
        </w:rPr>
        <w:t> </w:t>
      </w:r>
      <w:r>
        <w:rPr/>
        <w:t>MAB,</w:t>
      </w:r>
      <w:r>
        <w:rPr>
          <w:spacing w:val="40"/>
        </w:rPr>
        <w:t> </w:t>
      </w:r>
      <w:r>
        <w:rPr/>
        <w:t>spring</w:t>
      </w:r>
      <w:r>
        <w:rPr>
          <w:spacing w:val="40"/>
        </w:rPr>
        <w:t> </w:t>
      </w:r>
      <w:r>
        <w:rPr/>
        <w:t>piscivores,</w:t>
      </w:r>
      <w:r>
        <w:rPr>
          <w:spacing w:val="40"/>
        </w:rPr>
        <w:t> </w:t>
      </w:r>
      <w:r>
        <w:rPr/>
        <w:t>fall</w:t>
      </w:r>
      <w:r>
        <w:rPr>
          <w:spacing w:val="40"/>
        </w:rPr>
        <w:t> </w:t>
      </w:r>
      <w:r>
        <w:rPr/>
        <w:t>benthivores,</w:t>
      </w:r>
      <w:r>
        <w:rPr>
          <w:spacing w:val="40"/>
        </w:rPr>
        <w:t> </w:t>
      </w:r>
      <w:r>
        <w:rPr/>
        <w:t>and</w:t>
      </w:r>
      <w:r>
        <w:rPr>
          <w:spacing w:val="40"/>
        </w:rPr>
        <w:t> </w:t>
      </w:r>
      <w:r>
        <w:rPr/>
        <w:t>fall</w:t>
      </w:r>
      <w:r>
        <w:rPr>
          <w:spacing w:val="40"/>
        </w:rPr>
        <w:t> </w:t>
      </w:r>
      <w:r>
        <w:rPr/>
        <w:t>benthos</w:t>
      </w:r>
      <w:r>
        <w:rPr>
          <w:spacing w:val="40"/>
        </w:rPr>
        <w:t> </w:t>
      </w:r>
      <w:r>
        <w:rPr/>
        <w:t>show</w:t>
      </w:r>
      <w:r>
        <w:rPr>
          <w:spacing w:val="40"/>
        </w:rPr>
        <w:t> </w:t>
      </w:r>
      <w:r>
        <w:rPr/>
        <w:t>long-term</w:t>
      </w:r>
      <w:r>
        <w:rPr>
          <w:spacing w:val="40"/>
        </w:rPr>
        <w:t> </w:t>
      </w:r>
      <w:r>
        <w:rPr/>
        <w:t>increases</w:t>
      </w:r>
      <w:r>
        <w:rPr>
          <w:spacing w:val="40"/>
        </w:rPr>
        <w:t> </w:t>
      </w:r>
      <w:r>
        <w:rPr/>
        <w:t>(Fig.</w:t>
      </w:r>
      <w:r>
        <w:rPr>
          <w:spacing w:val="40"/>
        </w:rPr>
        <w:t> </w:t>
      </w:r>
      <w:hyperlink w:history="true" w:anchor="_bookmark17">
        <w:r>
          <w:rPr>
            <w:color w:val="7F0000"/>
          </w:rPr>
          <w:t>9</w:t>
        </w:r>
      </w:hyperlink>
      <w:r>
        <w:rPr/>
        <w:t>).</w:t>
      </w:r>
      <w:r>
        <w:rPr>
          <w:spacing w:val="40"/>
        </w:rPr>
        <w:t> </w:t>
      </w:r>
      <w:r>
        <w:rPr/>
        <w:t>While</w:t>
      </w:r>
      <w:r>
        <w:rPr>
          <w:spacing w:val="40"/>
        </w:rPr>
        <w:t> </w:t>
      </w:r>
      <w:r>
        <w:rPr/>
        <w:t>managed species</w:t>
      </w:r>
      <w:r>
        <w:rPr>
          <w:spacing w:val="40"/>
        </w:rPr>
        <w:t> </w:t>
      </w:r>
      <w:r>
        <w:rPr/>
        <w:t>make</w:t>
      </w:r>
      <w:r>
        <w:rPr>
          <w:spacing w:val="40"/>
        </w:rPr>
        <w:t> </w:t>
      </w:r>
      <w:r>
        <w:rPr/>
        <w:t>up</w:t>
      </w:r>
      <w:r>
        <w:rPr>
          <w:spacing w:val="40"/>
        </w:rPr>
        <w:t> </w:t>
      </w:r>
      <w:r>
        <w:rPr/>
        <w:t>varying</w:t>
      </w:r>
      <w:r>
        <w:rPr>
          <w:spacing w:val="40"/>
        </w:rPr>
        <w:t> </w:t>
      </w:r>
      <w:r>
        <w:rPr/>
        <w:t>proportions</w:t>
      </w:r>
      <w:r>
        <w:rPr>
          <w:spacing w:val="40"/>
        </w:rPr>
        <w:t> </w:t>
      </w:r>
      <w:r>
        <w:rPr/>
        <w:t>of</w:t>
      </w:r>
      <w:r>
        <w:rPr>
          <w:spacing w:val="40"/>
        </w:rPr>
        <w:t> </w:t>
      </w:r>
      <w:r>
        <w:rPr/>
        <w:t>aggregate</w:t>
      </w:r>
      <w:r>
        <w:rPr>
          <w:spacing w:val="40"/>
        </w:rPr>
        <w:t> </w:t>
      </w:r>
      <w:r>
        <w:rPr/>
        <w:t>biomass,</w:t>
      </w:r>
      <w:r>
        <w:rPr>
          <w:spacing w:val="40"/>
        </w:rPr>
        <w:t> </w:t>
      </w:r>
      <w:r>
        <w:rPr/>
        <w:t>trends</w:t>
      </w:r>
      <w:r>
        <w:rPr>
          <w:spacing w:val="40"/>
        </w:rPr>
        <w:t> </w:t>
      </w:r>
      <w:r>
        <w:rPr/>
        <w:t>in</w:t>
      </w:r>
      <w:r>
        <w:rPr>
          <w:spacing w:val="40"/>
        </w:rPr>
        <w:t> </w:t>
      </w:r>
      <w:r>
        <w:rPr/>
        <w:t>landings</w:t>
      </w:r>
      <w:r>
        <w:rPr>
          <w:spacing w:val="40"/>
        </w:rPr>
        <w:t> </w:t>
      </w:r>
      <w:r>
        <w:rPr/>
        <w:t>are</w:t>
      </w:r>
      <w:r>
        <w:rPr>
          <w:spacing w:val="40"/>
        </w:rPr>
        <w:t> </w:t>
      </w:r>
      <w:r>
        <w:rPr/>
        <w:t>not</w:t>
      </w:r>
      <w:r>
        <w:rPr>
          <w:spacing w:val="40"/>
        </w:rPr>
        <w:t> </w:t>
      </w:r>
      <w:r>
        <w:rPr/>
        <w:t>mirroring</w:t>
      </w:r>
      <w:r>
        <w:rPr>
          <w:spacing w:val="40"/>
        </w:rPr>
        <w:t> </w:t>
      </w:r>
      <w:r>
        <w:rPr/>
        <w:t>shifts</w:t>
      </w:r>
      <w:r>
        <w:rPr>
          <w:spacing w:val="40"/>
        </w:rPr>
        <w:t> </w:t>
      </w:r>
      <w:r>
        <w:rPr/>
        <w:t>in</w:t>
      </w:r>
      <w:r>
        <w:rPr>
          <w:spacing w:val="40"/>
        </w:rPr>
        <w:t> </w:t>
      </w:r>
      <w:r>
        <w:rPr/>
        <w:t>the</w:t>
      </w:r>
      <w:r>
        <w:rPr>
          <w:spacing w:val="40"/>
        </w:rPr>
        <w:t> </w:t>
      </w:r>
      <w:r>
        <w:rPr/>
        <w:t>overall trophic</w:t>
      </w:r>
      <w:r>
        <w:rPr>
          <w:spacing w:val="40"/>
        </w:rPr>
        <w:t> </w:t>
      </w:r>
      <w:r>
        <w:rPr/>
        <w:t>structure</w:t>
      </w:r>
      <w:r>
        <w:rPr>
          <w:spacing w:val="40"/>
        </w:rPr>
        <w:t> </w:t>
      </w:r>
      <w:r>
        <w:rPr/>
        <w:t>of</w:t>
      </w:r>
      <w:r>
        <w:rPr>
          <w:spacing w:val="40"/>
        </w:rPr>
        <w:t> </w:t>
      </w:r>
      <w:r>
        <w:rPr/>
        <w:t>survey-sampled</w:t>
      </w:r>
      <w:r>
        <w:rPr>
          <w:spacing w:val="40"/>
        </w:rPr>
        <w:t> </w:t>
      </w:r>
      <w:r>
        <w:rPr/>
        <w:t>fish</w:t>
      </w:r>
      <w:r>
        <w:rPr>
          <w:spacing w:val="40"/>
        </w:rPr>
        <w:t> </w:t>
      </w:r>
      <w:r>
        <w:rPr/>
        <w:t>and</w:t>
      </w:r>
      <w:r>
        <w:rPr>
          <w:spacing w:val="40"/>
        </w:rPr>
        <w:t> </w:t>
      </w:r>
      <w:r>
        <w:rPr/>
        <w:t>invertebrates.</w:t>
      </w:r>
      <w:r>
        <w:rPr>
          <w:spacing w:val="80"/>
        </w:rPr>
        <w:t> </w:t>
      </w:r>
      <w:r>
        <w:rPr/>
        <w:t>Therefore,</w:t>
      </w:r>
      <w:r>
        <w:rPr>
          <w:spacing w:val="40"/>
        </w:rPr>
        <w:t> </w:t>
      </w:r>
      <w:r>
        <w:rPr/>
        <w:t>major</w:t>
      </w:r>
      <w:r>
        <w:rPr>
          <w:spacing w:val="40"/>
        </w:rPr>
        <w:t> </w:t>
      </w:r>
      <w:r>
        <w:rPr/>
        <w:t>shifts</w:t>
      </w:r>
      <w:r>
        <w:rPr>
          <w:spacing w:val="40"/>
        </w:rPr>
        <w:t> </w:t>
      </w:r>
      <w:r>
        <w:rPr/>
        <w:t>in</w:t>
      </w:r>
      <w:r>
        <w:rPr>
          <w:spacing w:val="40"/>
        </w:rPr>
        <w:t> </w:t>
      </w:r>
      <w:r>
        <w:rPr/>
        <w:t>feeding</w:t>
      </w:r>
      <w:r>
        <w:rPr>
          <w:spacing w:val="40"/>
        </w:rPr>
        <w:t> </w:t>
      </w:r>
      <w:r>
        <w:rPr/>
        <w:t>guilds</w:t>
      </w:r>
      <w:r>
        <w:rPr>
          <w:spacing w:val="40"/>
        </w:rPr>
        <w:t> </w:t>
      </w:r>
      <w:r>
        <w:rPr/>
        <w:t>or</w:t>
      </w:r>
      <w:r>
        <w:rPr>
          <w:spacing w:val="40"/>
        </w:rPr>
        <w:t> </w:t>
      </w:r>
      <w:r>
        <w:rPr/>
        <w:t>ecosystem trophic</w:t>
      </w:r>
      <w:r>
        <w:rPr>
          <w:spacing w:val="40"/>
        </w:rPr>
        <w:t> </w:t>
      </w:r>
      <w:r>
        <w:rPr/>
        <w:t>structure</w:t>
      </w:r>
      <w:r>
        <w:rPr>
          <w:spacing w:val="40"/>
        </w:rPr>
        <w:t> </w:t>
      </w:r>
      <w:r>
        <w:rPr/>
        <w:t>are</w:t>
      </w:r>
      <w:r>
        <w:rPr>
          <w:spacing w:val="40"/>
        </w:rPr>
        <w:t> </w:t>
      </w:r>
      <w:r>
        <w:rPr/>
        <w:t>unlikely</w:t>
      </w:r>
      <w:r>
        <w:rPr>
          <w:spacing w:val="40"/>
        </w:rPr>
        <w:t> </w:t>
      </w:r>
      <w:r>
        <w:rPr/>
        <w:t>to</w:t>
      </w:r>
      <w:r>
        <w:rPr>
          <w:spacing w:val="40"/>
        </w:rPr>
        <w:t> </w:t>
      </w:r>
      <w:r>
        <w:rPr/>
        <w:t>be</w:t>
      </w:r>
      <w:r>
        <w:rPr>
          <w:spacing w:val="40"/>
        </w:rPr>
        <w:t> </w:t>
      </w:r>
      <w:r>
        <w:rPr/>
        <w:t>driving</w:t>
      </w:r>
      <w:r>
        <w:rPr>
          <w:spacing w:val="40"/>
        </w:rPr>
        <w:t> </w:t>
      </w:r>
      <w:r>
        <w:rPr/>
        <w:t>the</w:t>
      </w:r>
      <w:r>
        <w:rPr>
          <w:spacing w:val="40"/>
        </w:rPr>
        <w:t> </w:t>
      </w:r>
      <w:r>
        <w:rPr/>
        <w:t>decline</w:t>
      </w:r>
      <w:r>
        <w:rPr>
          <w:spacing w:val="40"/>
        </w:rPr>
        <w:t> </w:t>
      </w:r>
      <w:r>
        <w:rPr/>
        <w:t>in</w:t>
      </w:r>
      <w:r>
        <w:rPr>
          <w:spacing w:val="40"/>
        </w:rPr>
        <w:t> </w:t>
      </w:r>
      <w:r>
        <w:rPr/>
        <w:t>landings.</w:t>
      </w:r>
    </w:p>
    <w:p>
      <w:pPr>
        <w:spacing w:after="0" w:line="244" w:lineRule="auto"/>
        <w:jc w:val="both"/>
        <w:sectPr>
          <w:pgSz w:w="12240" w:h="15840"/>
          <w:pgMar w:header="892" w:footer="868"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93" w:right="625" w:firstLine="0"/>
        <w:jc w:val="left"/>
        <w:rPr>
          <w:sz w:val="18"/>
        </w:rPr>
      </w:pPr>
      <w:bookmarkStart w:name="_bookmark17" w:id="27"/>
      <w:bookmarkEnd w:id="27"/>
      <w:r>
        <w:rPr/>
      </w:r>
      <w:r>
        <w:rPr>
          <w:w w:val="110"/>
          <w:sz w:val="18"/>
        </w:rPr>
        <w:t>Figure 9:</w:t>
      </w:r>
      <w:r>
        <w:rPr>
          <w:spacing w:val="40"/>
          <w:w w:val="110"/>
          <w:sz w:val="18"/>
        </w:rPr>
        <w:t> </w:t>
      </w:r>
      <w:r>
        <w:rPr>
          <w:w w:val="110"/>
          <w:sz w:val="18"/>
        </w:rPr>
        <w:t>Spring (left) and fall (right) surveyed biomass in the Mid-Atlantic Bight.</w:t>
      </w:r>
      <w:r>
        <w:rPr>
          <w:spacing w:val="40"/>
          <w:w w:val="110"/>
          <w:sz w:val="18"/>
        </w:rPr>
        <w:t> </w:t>
      </w:r>
      <w:r>
        <w:rPr>
          <w:w w:val="110"/>
          <w:sz w:val="18"/>
        </w:rPr>
        <w:t>Data from the NEFSC Bottom Trawl Survey</w:t>
      </w:r>
      <w:r>
        <w:rPr>
          <w:spacing w:val="-5"/>
          <w:w w:val="110"/>
          <w:sz w:val="18"/>
        </w:rPr>
        <w:t> </w:t>
      </w:r>
      <w:r>
        <w:rPr>
          <w:w w:val="110"/>
          <w:sz w:val="18"/>
        </w:rPr>
        <w:t>are</w:t>
      </w:r>
      <w:r>
        <w:rPr>
          <w:spacing w:val="-5"/>
          <w:w w:val="110"/>
          <w:sz w:val="18"/>
        </w:rPr>
        <w:t> </w:t>
      </w:r>
      <w:r>
        <w:rPr>
          <w:w w:val="110"/>
          <w:sz w:val="18"/>
        </w:rPr>
        <w:t>shown</w:t>
      </w:r>
      <w:r>
        <w:rPr>
          <w:spacing w:val="-5"/>
          <w:w w:val="110"/>
          <w:sz w:val="18"/>
        </w:rPr>
        <w:t> </w:t>
      </w:r>
      <w:r>
        <w:rPr>
          <w:w w:val="110"/>
          <w:sz w:val="18"/>
        </w:rPr>
        <w:t>in</w:t>
      </w:r>
      <w:r>
        <w:rPr>
          <w:spacing w:val="-5"/>
          <w:w w:val="110"/>
          <w:sz w:val="18"/>
        </w:rPr>
        <w:t> </w:t>
      </w:r>
      <w:r>
        <w:rPr>
          <w:w w:val="110"/>
          <w:sz w:val="18"/>
        </w:rPr>
        <w:t>black,</w:t>
      </w:r>
      <w:r>
        <w:rPr>
          <w:spacing w:val="-5"/>
          <w:w w:val="110"/>
          <w:sz w:val="18"/>
        </w:rPr>
        <w:t> </w:t>
      </w:r>
      <w:r>
        <w:rPr>
          <w:w w:val="110"/>
          <w:sz w:val="18"/>
        </w:rPr>
        <w:t>with</w:t>
      </w:r>
      <w:r>
        <w:rPr>
          <w:spacing w:val="-5"/>
          <w:w w:val="110"/>
          <w:sz w:val="18"/>
        </w:rPr>
        <w:t> </w:t>
      </w:r>
      <w:r>
        <w:rPr>
          <w:w w:val="110"/>
          <w:sz w:val="18"/>
        </w:rPr>
        <w:t>the</w:t>
      </w:r>
      <w:r>
        <w:rPr>
          <w:spacing w:val="-5"/>
          <w:w w:val="110"/>
          <w:sz w:val="18"/>
        </w:rPr>
        <w:t> </w:t>
      </w:r>
      <w:r>
        <w:rPr>
          <w:w w:val="110"/>
          <w:sz w:val="18"/>
        </w:rPr>
        <w:t>nearshore</w:t>
      </w:r>
      <w:r>
        <w:rPr>
          <w:spacing w:val="-5"/>
          <w:w w:val="110"/>
          <w:sz w:val="18"/>
        </w:rPr>
        <w:t> </w:t>
      </w:r>
      <w:r>
        <w:rPr>
          <w:w w:val="110"/>
          <w:sz w:val="18"/>
        </w:rPr>
        <w:t>NEAMAP</w:t>
      </w:r>
      <w:r>
        <w:rPr>
          <w:spacing w:val="-5"/>
          <w:w w:val="110"/>
          <w:sz w:val="18"/>
        </w:rPr>
        <w:t> </w:t>
      </w:r>
      <w:r>
        <w:rPr>
          <w:w w:val="110"/>
          <w:sz w:val="18"/>
        </w:rPr>
        <w:t>survey</w:t>
      </w:r>
      <w:r>
        <w:rPr>
          <w:spacing w:val="-5"/>
          <w:w w:val="110"/>
          <w:sz w:val="18"/>
        </w:rPr>
        <w:t> </w:t>
      </w:r>
      <w:r>
        <w:rPr>
          <w:w w:val="110"/>
          <w:sz w:val="18"/>
        </w:rPr>
        <w:t>shown</w:t>
      </w:r>
      <w:r>
        <w:rPr>
          <w:spacing w:val="-5"/>
          <w:w w:val="110"/>
          <w:sz w:val="18"/>
        </w:rPr>
        <w:t> </w:t>
      </w:r>
      <w:r>
        <w:rPr>
          <w:w w:val="110"/>
          <w:sz w:val="18"/>
        </w:rPr>
        <w:t>in</w:t>
      </w:r>
      <w:r>
        <w:rPr>
          <w:spacing w:val="-5"/>
          <w:w w:val="110"/>
          <w:sz w:val="18"/>
        </w:rPr>
        <w:t> </w:t>
      </w:r>
      <w:r>
        <w:rPr>
          <w:w w:val="110"/>
          <w:sz w:val="18"/>
        </w:rPr>
        <w:t>red.</w:t>
      </w:r>
      <w:r>
        <w:rPr>
          <w:spacing w:val="10"/>
          <w:w w:val="110"/>
          <w:sz w:val="18"/>
        </w:rPr>
        <w:t> </w:t>
      </w:r>
      <w:r>
        <w:rPr>
          <w:w w:val="110"/>
          <w:sz w:val="18"/>
        </w:rPr>
        <w:t>Significant</w:t>
      </w:r>
      <w:r>
        <w:rPr>
          <w:spacing w:val="-5"/>
          <w:w w:val="110"/>
          <w:sz w:val="18"/>
        </w:rPr>
        <w:t> </w:t>
      </w:r>
      <w:r>
        <w:rPr>
          <w:w w:val="110"/>
          <w:sz w:val="18"/>
        </w:rPr>
        <w:t>increases</w:t>
      </w:r>
      <w:r>
        <w:rPr>
          <w:spacing w:val="-5"/>
          <w:w w:val="110"/>
          <w:sz w:val="18"/>
        </w:rPr>
        <w:t> </w:t>
      </w:r>
      <w:r>
        <w:rPr>
          <w:w w:val="110"/>
          <w:sz w:val="18"/>
        </w:rPr>
        <w:t>(orange</w:t>
      </w:r>
      <w:r>
        <w:rPr>
          <w:spacing w:val="-5"/>
          <w:w w:val="110"/>
          <w:sz w:val="18"/>
        </w:rPr>
        <w:t> </w:t>
      </w:r>
      <w:r>
        <w:rPr>
          <w:w w:val="110"/>
          <w:sz w:val="18"/>
        </w:rPr>
        <w:t>lines)</w:t>
      </w:r>
      <w:r>
        <w:rPr>
          <w:spacing w:val="-5"/>
          <w:w w:val="110"/>
          <w:sz w:val="18"/>
        </w:rPr>
        <w:t> </w:t>
      </w:r>
      <w:r>
        <w:rPr>
          <w:w w:val="110"/>
          <w:sz w:val="18"/>
        </w:rPr>
        <w:t>are</w:t>
      </w:r>
      <w:r>
        <w:rPr>
          <w:spacing w:val="-5"/>
          <w:w w:val="110"/>
          <w:sz w:val="18"/>
        </w:rPr>
        <w:t> </w:t>
      </w:r>
      <w:r>
        <w:rPr>
          <w:w w:val="110"/>
          <w:sz w:val="18"/>
        </w:rPr>
        <w:t>present for spring piscivore and fall benthivore and benthos biomass.</w:t>
      </w:r>
      <w:r>
        <w:rPr>
          <w:spacing w:val="40"/>
          <w:w w:val="110"/>
          <w:sz w:val="18"/>
        </w:rPr>
        <w:t> </w:t>
      </w:r>
      <w:r>
        <w:rPr>
          <w:w w:val="110"/>
          <w:sz w:val="18"/>
        </w:rPr>
        <w:t>The shaded area around each annual mean represents 2</w:t>
      </w:r>
      <w:r>
        <w:rPr>
          <w:spacing w:val="40"/>
          <w:w w:val="110"/>
          <w:sz w:val="18"/>
        </w:rPr>
        <w:t> </w:t>
      </w:r>
      <w:r>
        <w:rPr>
          <w:w w:val="110"/>
          <w:sz w:val="18"/>
        </w:rPr>
        <w:t>standard deviations from the mean.</w:t>
      </w:r>
    </w:p>
    <w:p>
      <w:pPr>
        <w:pStyle w:val="BodyText"/>
        <w:spacing w:before="185"/>
        <w:rPr>
          <w:sz w:val="18"/>
        </w:rPr>
      </w:pPr>
    </w:p>
    <w:p>
      <w:pPr>
        <w:pStyle w:val="BodyText"/>
        <w:ind w:left="193" w:right="602"/>
        <w:jc w:val="both"/>
      </w:pPr>
      <w:r>
        <w:rPr>
          <w:rFonts w:ascii="Arial Black"/>
        </w:rPr>
        <w:t>Effect</w:t>
      </w:r>
      <w:r>
        <w:rPr>
          <w:rFonts w:ascii="Arial Black"/>
          <w:spacing w:val="-4"/>
        </w:rPr>
        <w:t> </w:t>
      </w:r>
      <w:r>
        <w:rPr>
          <w:rFonts w:ascii="Arial Black"/>
        </w:rPr>
        <w:t>on</w:t>
      </w:r>
      <w:r>
        <w:rPr>
          <w:rFonts w:ascii="Arial Black"/>
          <w:spacing w:val="-4"/>
        </w:rPr>
        <w:t> </w:t>
      </w:r>
      <w:r>
        <w:rPr>
          <w:rFonts w:ascii="Arial Black"/>
        </w:rPr>
        <w:t>Seafood</w:t>
      </w:r>
      <w:r>
        <w:rPr>
          <w:rFonts w:ascii="Arial Black"/>
          <w:spacing w:val="-4"/>
        </w:rPr>
        <w:t> </w:t>
      </w:r>
      <w:r>
        <w:rPr>
          <w:rFonts w:ascii="Arial Black"/>
        </w:rPr>
        <w:t>Production</w:t>
      </w:r>
      <w:r>
        <w:rPr>
          <w:rFonts w:ascii="Arial Black"/>
          <w:spacing w:val="80"/>
        </w:rPr>
        <w:t> </w:t>
      </w:r>
      <w:r>
        <w:rPr/>
        <w:t>Stock </w:t>
      </w:r>
      <w:r>
        <w:rPr>
          <w:w w:val="105"/>
        </w:rPr>
        <w:t>status </w:t>
      </w:r>
      <w:r>
        <w:rPr/>
        <w:t>is above the minimum threshold for all </w:t>
      </w:r>
      <w:r>
        <w:rPr>
          <w:w w:val="105"/>
        </w:rPr>
        <w:t>but </w:t>
      </w:r>
      <w:r>
        <w:rPr/>
        <w:t>one stock, and aggregate biomass</w:t>
      </w:r>
      <w:r>
        <w:rPr>
          <w:spacing w:val="40"/>
          <w:w w:val="105"/>
        </w:rPr>
        <w:t> </w:t>
      </w:r>
      <w:r>
        <w:rPr>
          <w:w w:val="105"/>
        </w:rPr>
        <w:t>trends</w:t>
      </w:r>
      <w:r>
        <w:rPr>
          <w:spacing w:val="40"/>
          <w:w w:val="105"/>
        </w:rPr>
        <w:t> </w:t>
      </w:r>
      <w:r>
        <w:rPr>
          <w:w w:val="105"/>
        </w:rPr>
        <w:t>appear</w:t>
      </w:r>
      <w:r>
        <w:rPr>
          <w:spacing w:val="40"/>
          <w:w w:val="105"/>
        </w:rPr>
        <w:t> </w:t>
      </w:r>
      <w:r>
        <w:rPr/>
        <w:t>stable</w:t>
      </w:r>
      <w:r>
        <w:rPr>
          <w:spacing w:val="40"/>
        </w:rPr>
        <w:t> </w:t>
      </w:r>
      <w:r>
        <w:rPr/>
        <w:t>or</w:t>
      </w:r>
      <w:r>
        <w:rPr>
          <w:spacing w:val="40"/>
        </w:rPr>
        <w:t> </w:t>
      </w:r>
      <w:r>
        <w:rPr/>
        <w:t>increasing,</w:t>
      </w:r>
      <w:r>
        <w:rPr>
          <w:spacing w:val="40"/>
        </w:rPr>
        <w:t> </w:t>
      </w:r>
      <w:r>
        <w:rPr/>
        <w:t>so</w:t>
      </w:r>
      <w:r>
        <w:rPr>
          <w:spacing w:val="40"/>
          <w:w w:val="105"/>
        </w:rPr>
        <w:t> </w:t>
      </w:r>
      <w:r>
        <w:rPr>
          <w:w w:val="105"/>
        </w:rPr>
        <w:t>the</w:t>
      </w:r>
      <w:r>
        <w:rPr>
          <w:spacing w:val="40"/>
          <w:w w:val="105"/>
        </w:rPr>
        <w:t> </w:t>
      </w:r>
      <w:r>
        <w:rPr/>
        <w:t>decline</w:t>
      </w:r>
      <w:r>
        <w:rPr>
          <w:spacing w:val="40"/>
        </w:rPr>
        <w:t> </w:t>
      </w:r>
      <w:r>
        <w:rPr/>
        <w:t>in</w:t>
      </w:r>
      <w:r>
        <w:rPr>
          <w:spacing w:val="40"/>
        </w:rPr>
        <w:t> </w:t>
      </w:r>
      <w:r>
        <w:rPr/>
        <w:t>managed</w:t>
      </w:r>
      <w:r>
        <w:rPr>
          <w:spacing w:val="40"/>
        </w:rPr>
        <w:t> </w:t>
      </w:r>
      <w:r>
        <w:rPr/>
        <w:t>commercial</w:t>
      </w:r>
      <w:r>
        <w:rPr>
          <w:spacing w:val="40"/>
        </w:rPr>
        <w:t> </w:t>
      </w:r>
      <w:r>
        <w:rPr/>
        <w:t>seafood</w:t>
      </w:r>
      <w:r>
        <w:rPr>
          <w:spacing w:val="40"/>
        </w:rPr>
        <w:t> </w:t>
      </w:r>
      <w:r>
        <w:rPr/>
        <w:t>landings</w:t>
      </w:r>
      <w:r>
        <w:rPr>
          <w:spacing w:val="40"/>
        </w:rPr>
        <w:t> </w:t>
      </w:r>
      <w:r>
        <w:rPr/>
        <w:t>is</w:t>
      </w:r>
      <w:r>
        <w:rPr>
          <w:spacing w:val="40"/>
        </w:rPr>
        <w:t> </w:t>
      </w:r>
      <w:r>
        <w:rPr/>
        <w:t>most</w:t>
      </w:r>
      <w:r>
        <w:rPr>
          <w:spacing w:val="40"/>
        </w:rPr>
        <w:t> </w:t>
      </w:r>
      <w:r>
        <w:rPr/>
        <w:t>likely driven</w:t>
      </w:r>
      <w:r>
        <w:rPr>
          <w:spacing w:val="57"/>
        </w:rPr>
        <w:t> </w:t>
      </w:r>
      <w:r>
        <w:rPr/>
        <w:t>by</w:t>
      </w:r>
      <w:r>
        <w:rPr>
          <w:spacing w:val="54"/>
          <w:w w:val="105"/>
        </w:rPr>
        <w:t> </w:t>
      </w:r>
      <w:r>
        <w:rPr>
          <w:w w:val="105"/>
        </w:rPr>
        <w:t>market</w:t>
      </w:r>
      <w:r>
        <w:rPr>
          <w:spacing w:val="54"/>
          <w:w w:val="105"/>
        </w:rPr>
        <w:t> </w:t>
      </w:r>
      <w:r>
        <w:rPr/>
        <w:t>dynamics</w:t>
      </w:r>
      <w:r>
        <w:rPr>
          <w:spacing w:val="57"/>
        </w:rPr>
        <w:t> </w:t>
      </w:r>
      <w:r>
        <w:rPr/>
        <w:t>affecting</w:t>
      </w:r>
      <w:r>
        <w:rPr>
          <w:spacing w:val="54"/>
          <w:w w:val="105"/>
        </w:rPr>
        <w:t> </w:t>
      </w:r>
      <w:r>
        <w:rPr>
          <w:w w:val="105"/>
        </w:rPr>
        <w:t>the</w:t>
      </w:r>
      <w:r>
        <w:rPr>
          <w:spacing w:val="54"/>
          <w:w w:val="105"/>
        </w:rPr>
        <w:t> </w:t>
      </w:r>
      <w:r>
        <w:rPr/>
        <w:t>landings</w:t>
      </w:r>
      <w:r>
        <w:rPr>
          <w:spacing w:val="58"/>
        </w:rPr>
        <w:t> </w:t>
      </w:r>
      <w:r>
        <w:rPr/>
        <w:t>of</w:t>
      </w:r>
      <w:r>
        <w:rPr>
          <w:spacing w:val="57"/>
        </w:rPr>
        <w:t> </w:t>
      </w:r>
      <w:r>
        <w:rPr/>
        <w:t>surfclams</w:t>
      </w:r>
      <w:r>
        <w:rPr>
          <w:spacing w:val="56"/>
          <w:w w:val="105"/>
        </w:rPr>
        <w:t> </w:t>
      </w:r>
      <w:r>
        <w:rPr>
          <w:w w:val="105"/>
        </w:rPr>
        <w:t>and</w:t>
      </w:r>
      <w:r>
        <w:rPr>
          <w:spacing w:val="54"/>
          <w:w w:val="105"/>
        </w:rPr>
        <w:t> </w:t>
      </w:r>
      <w:r>
        <w:rPr/>
        <w:t>ocean</w:t>
      </w:r>
      <w:r>
        <w:rPr>
          <w:spacing w:val="57"/>
        </w:rPr>
        <w:t> </w:t>
      </w:r>
      <w:r>
        <w:rPr/>
        <w:t>quahogs,</w:t>
      </w:r>
      <w:r>
        <w:rPr>
          <w:spacing w:val="60"/>
        </w:rPr>
        <w:t> </w:t>
      </w:r>
      <w:r>
        <w:rPr/>
        <w:t>as</w:t>
      </w:r>
      <w:r>
        <w:rPr>
          <w:spacing w:val="57"/>
        </w:rPr>
        <w:t> </w:t>
      </w:r>
      <w:r>
        <w:rPr/>
        <w:t>landings</w:t>
      </w:r>
      <w:r>
        <w:rPr>
          <w:spacing w:val="58"/>
        </w:rPr>
        <w:t> </w:t>
      </w:r>
      <w:r>
        <w:rPr/>
        <w:t>have</w:t>
      </w:r>
      <w:r>
        <w:rPr>
          <w:spacing w:val="58"/>
        </w:rPr>
        <w:t> </w:t>
      </w:r>
      <w:r>
        <w:rPr/>
        <w:t>been</w:t>
      </w:r>
      <w:r>
        <w:rPr>
          <w:spacing w:val="57"/>
        </w:rPr>
        <w:t> </w:t>
      </w:r>
      <w:r>
        <w:rPr/>
        <w:t>below</w:t>
      </w:r>
    </w:p>
    <w:p>
      <w:pPr>
        <w:spacing w:after="0"/>
        <w:jc w:val="both"/>
        <w:sectPr>
          <w:pgSz w:w="12240" w:h="15840"/>
          <w:pgMar w:header="892" w:footer="868" w:top="1180" w:bottom="1080" w:left="940" w:right="520"/>
        </w:sectPr>
      </w:pPr>
    </w:p>
    <w:p>
      <w:pPr>
        <w:pStyle w:val="BodyText"/>
      </w:pPr>
    </w:p>
    <w:p>
      <w:pPr>
        <w:pStyle w:val="BodyText"/>
        <w:spacing w:before="60"/>
      </w:pPr>
    </w:p>
    <w:p>
      <w:pPr>
        <w:pStyle w:val="BodyText"/>
        <w:spacing w:line="249" w:lineRule="auto" w:before="1"/>
        <w:ind w:left="186" w:right="604" w:firstLine="7"/>
        <w:jc w:val="both"/>
      </w:pPr>
      <w:r>
        <w:rPr>
          <w:w w:val="110"/>
        </w:rPr>
        <w:t>quotas</w:t>
      </w:r>
      <w:r>
        <w:rPr>
          <w:w w:val="110"/>
        </w:rPr>
        <w:t> for</w:t>
      </w:r>
      <w:r>
        <w:rPr>
          <w:w w:val="110"/>
        </w:rPr>
        <w:t> these</w:t>
      </w:r>
      <w:r>
        <w:rPr>
          <w:w w:val="110"/>
        </w:rPr>
        <w:t> species.</w:t>
      </w:r>
      <w:r>
        <w:rPr>
          <w:spacing w:val="40"/>
          <w:w w:val="110"/>
        </w:rPr>
        <w:t> </w:t>
      </w:r>
      <w:r>
        <w:rPr>
          <w:w w:val="110"/>
        </w:rPr>
        <w:t>In</w:t>
      </w:r>
      <w:r>
        <w:rPr>
          <w:w w:val="110"/>
        </w:rPr>
        <w:t> addition,</w:t>
      </w:r>
      <w:r>
        <w:rPr>
          <w:w w:val="110"/>
        </w:rPr>
        <w:t> regional</w:t>
      </w:r>
      <w:r>
        <w:rPr>
          <w:w w:val="110"/>
        </w:rPr>
        <w:t> availability</w:t>
      </w:r>
      <w:r>
        <w:rPr>
          <w:w w:val="110"/>
        </w:rPr>
        <w:t> of</w:t>
      </w:r>
      <w:r>
        <w:rPr>
          <w:w w:val="110"/>
        </w:rPr>
        <w:t> scallops</w:t>
      </w:r>
      <w:r>
        <w:rPr>
          <w:w w:val="110"/>
        </w:rPr>
        <w:t> has</w:t>
      </w:r>
      <w:r>
        <w:rPr>
          <w:w w:val="110"/>
        </w:rPr>
        <w:t> contributed</w:t>
      </w:r>
      <w:r>
        <w:rPr>
          <w:w w:val="110"/>
        </w:rPr>
        <w:t> to</w:t>
      </w:r>
      <w:r>
        <w:rPr>
          <w:w w:val="110"/>
        </w:rPr>
        <w:t> the</w:t>
      </w:r>
      <w:r>
        <w:rPr>
          <w:w w:val="110"/>
        </w:rPr>
        <w:t> decline</w:t>
      </w:r>
      <w:r>
        <w:rPr>
          <w:w w:val="110"/>
        </w:rPr>
        <w:t> of</w:t>
      </w:r>
      <w:r>
        <w:rPr>
          <w:w w:val="110"/>
        </w:rPr>
        <w:t> benthos landings</w:t>
      </w:r>
      <w:r>
        <w:rPr>
          <w:w w:val="110"/>
        </w:rPr>
        <w:t> not</w:t>
      </w:r>
      <w:r>
        <w:rPr>
          <w:w w:val="110"/>
        </w:rPr>
        <w:t> managed</w:t>
      </w:r>
      <w:r>
        <w:rPr>
          <w:w w:val="110"/>
        </w:rPr>
        <w:t> by</w:t>
      </w:r>
      <w:r>
        <w:rPr>
          <w:w w:val="110"/>
        </w:rPr>
        <w:t> the</w:t>
      </w:r>
      <w:r>
        <w:rPr>
          <w:w w:val="110"/>
        </w:rPr>
        <w:t> MAFMC,</w:t>
      </w:r>
      <w:r>
        <w:rPr>
          <w:w w:val="110"/>
        </w:rPr>
        <w:t> with</w:t>
      </w:r>
      <w:r>
        <w:rPr>
          <w:w w:val="110"/>
        </w:rPr>
        <w:t> some</w:t>
      </w:r>
      <w:r>
        <w:rPr>
          <w:w w:val="110"/>
        </w:rPr>
        <w:t> of</w:t>
      </w:r>
      <w:r>
        <w:rPr>
          <w:w w:val="110"/>
        </w:rPr>
        <w:t> the</w:t>
      </w:r>
      <w:r>
        <w:rPr>
          <w:w w:val="110"/>
        </w:rPr>
        <w:t> most</w:t>
      </w:r>
      <w:r>
        <w:rPr>
          <w:w w:val="110"/>
        </w:rPr>
        <w:t> productive</w:t>
      </w:r>
      <w:r>
        <w:rPr>
          <w:w w:val="110"/>
        </w:rPr>
        <w:t> grounds</w:t>
      </w:r>
      <w:r>
        <w:rPr>
          <w:w w:val="110"/>
        </w:rPr>
        <w:t> closed</w:t>
      </w:r>
      <w:r>
        <w:rPr>
          <w:w w:val="110"/>
        </w:rPr>
        <w:t> through</w:t>
      </w:r>
      <w:r>
        <w:rPr>
          <w:w w:val="110"/>
        </w:rPr>
        <w:t> 2023</w:t>
      </w:r>
      <w:r>
        <w:rPr>
          <w:w w:val="110"/>
        </w:rPr>
        <w:t> due</w:t>
      </w:r>
      <w:r>
        <w:rPr>
          <w:w w:val="110"/>
        </w:rPr>
        <w:t> to rotational</w:t>
      </w:r>
      <w:r>
        <w:rPr>
          <w:spacing w:val="-10"/>
          <w:w w:val="110"/>
        </w:rPr>
        <w:t> </w:t>
      </w:r>
      <w:r>
        <w:rPr>
          <w:w w:val="110"/>
        </w:rPr>
        <w:t>management.</w:t>
      </w:r>
      <w:r>
        <w:rPr>
          <w:w w:val="110"/>
        </w:rPr>
        <w:t> The</w:t>
      </w:r>
      <w:r>
        <w:rPr>
          <w:spacing w:val="-10"/>
          <w:w w:val="110"/>
        </w:rPr>
        <w:t> </w:t>
      </w:r>
      <w:r>
        <w:rPr>
          <w:w w:val="110"/>
        </w:rPr>
        <w:t>long</w:t>
      </w:r>
      <w:r>
        <w:rPr>
          <w:spacing w:val="-10"/>
          <w:w w:val="110"/>
        </w:rPr>
        <w:t> </w:t>
      </w:r>
      <w:r>
        <w:rPr>
          <w:w w:val="110"/>
        </w:rPr>
        <w:t>term</w:t>
      </w:r>
      <w:r>
        <w:rPr>
          <w:spacing w:val="-10"/>
          <w:w w:val="110"/>
        </w:rPr>
        <w:t> </w:t>
      </w:r>
      <w:r>
        <w:rPr>
          <w:w w:val="110"/>
        </w:rPr>
        <w:t>decline</w:t>
      </w:r>
      <w:r>
        <w:rPr>
          <w:spacing w:val="-10"/>
          <w:w w:val="110"/>
        </w:rPr>
        <w:t> </w:t>
      </w:r>
      <w:r>
        <w:rPr>
          <w:w w:val="110"/>
        </w:rPr>
        <w:t>in</w:t>
      </w:r>
      <w:r>
        <w:rPr>
          <w:spacing w:val="-10"/>
          <w:w w:val="110"/>
        </w:rPr>
        <w:t> </w:t>
      </w:r>
      <w:r>
        <w:rPr>
          <w:w w:val="110"/>
        </w:rPr>
        <w:t>total</w:t>
      </w:r>
      <w:r>
        <w:rPr>
          <w:spacing w:val="-10"/>
          <w:w w:val="110"/>
        </w:rPr>
        <w:t> </w:t>
      </w:r>
      <w:r>
        <w:rPr>
          <w:w w:val="110"/>
        </w:rPr>
        <w:t>planktivore</w:t>
      </w:r>
      <w:r>
        <w:rPr>
          <w:spacing w:val="-10"/>
          <w:w w:val="110"/>
        </w:rPr>
        <w:t> </w:t>
      </w:r>
      <w:r>
        <w:rPr>
          <w:w w:val="110"/>
        </w:rPr>
        <w:t>landings,</w:t>
      </w:r>
      <w:r>
        <w:rPr>
          <w:spacing w:val="-10"/>
          <w:w w:val="110"/>
        </w:rPr>
        <w:t> </w:t>
      </w:r>
      <w:r>
        <w:rPr>
          <w:w w:val="110"/>
        </w:rPr>
        <w:t>and</w:t>
      </w:r>
      <w:r>
        <w:rPr>
          <w:spacing w:val="-10"/>
          <w:w w:val="110"/>
        </w:rPr>
        <w:t> </w:t>
      </w:r>
      <w:r>
        <w:rPr>
          <w:w w:val="110"/>
        </w:rPr>
        <w:t>total</w:t>
      </w:r>
      <w:r>
        <w:rPr>
          <w:spacing w:val="-10"/>
          <w:w w:val="110"/>
        </w:rPr>
        <w:t> </w:t>
      </w:r>
      <w:r>
        <w:rPr>
          <w:w w:val="110"/>
        </w:rPr>
        <w:t>landings,</w:t>
      </w:r>
      <w:r>
        <w:rPr>
          <w:spacing w:val="-10"/>
          <w:w w:val="110"/>
        </w:rPr>
        <w:t> </w:t>
      </w:r>
      <w:r>
        <w:rPr>
          <w:w w:val="110"/>
        </w:rPr>
        <w:t>is</w:t>
      </w:r>
      <w:r>
        <w:rPr>
          <w:spacing w:val="-10"/>
          <w:w w:val="110"/>
        </w:rPr>
        <w:t> </w:t>
      </w:r>
      <w:r>
        <w:rPr>
          <w:w w:val="110"/>
        </w:rPr>
        <w:t>largely</w:t>
      </w:r>
      <w:r>
        <w:rPr>
          <w:spacing w:val="-10"/>
          <w:w w:val="110"/>
        </w:rPr>
        <w:t> </w:t>
      </w:r>
      <w:r>
        <w:rPr>
          <w:w w:val="110"/>
        </w:rPr>
        <w:t>driven</w:t>
      </w:r>
      <w:r>
        <w:rPr>
          <w:spacing w:val="-10"/>
          <w:w w:val="110"/>
        </w:rPr>
        <w:t> </w:t>
      </w:r>
      <w:r>
        <w:rPr>
          <w:w w:val="110"/>
        </w:rPr>
        <w:t>by Atlantic menhaden fishery dynamics, including a consolidation of processors leading to reduced fishing capacity between the 1990s and mid-2000s.</w:t>
      </w:r>
    </w:p>
    <w:p>
      <w:pPr>
        <w:pStyle w:val="BodyText"/>
        <w:spacing w:line="249" w:lineRule="auto" w:before="119"/>
        <w:ind w:left="193" w:right="609" w:hanging="8"/>
        <w:jc w:val="both"/>
      </w:pPr>
      <w:r>
        <w:rPr>
          <w:w w:val="105"/>
        </w:rPr>
        <w:t>The distribution of surfclams and ocean quahogs is changing, resulting in areas with overlapping distributions and increased mixed landings.</w:t>
      </w:r>
      <w:r>
        <w:rPr>
          <w:spacing w:val="30"/>
          <w:w w:val="105"/>
        </w:rPr>
        <w:t> </w:t>
      </w:r>
      <w:r>
        <w:rPr>
          <w:w w:val="105"/>
        </w:rPr>
        <w:t>Given the regulations governing mixed landings, this could have become problematic and the Council recently took final action to address this issue.</w:t>
      </w:r>
    </w:p>
    <w:p>
      <w:pPr>
        <w:pStyle w:val="BodyText"/>
        <w:spacing w:line="249" w:lineRule="auto" w:before="119"/>
        <w:ind w:left="186" w:right="606"/>
        <w:jc w:val="both"/>
      </w:pPr>
      <w:r>
        <w:rPr>
          <w:w w:val="105"/>
        </w:rPr>
        <w:t>The decline in</w:t>
      </w:r>
      <w:r>
        <w:rPr>
          <w:spacing w:val="-1"/>
          <w:w w:val="105"/>
        </w:rPr>
        <w:t> </w:t>
      </w:r>
      <w:r>
        <w:rPr>
          <w:w w:val="105"/>
        </w:rPr>
        <w:t>recreational seafood</w:t>
      </w:r>
      <w:r>
        <w:rPr>
          <w:spacing w:val="-1"/>
          <w:w w:val="105"/>
        </w:rPr>
        <w:t> </w:t>
      </w:r>
      <w:r>
        <w:rPr>
          <w:w w:val="105"/>
        </w:rPr>
        <w:t>harvest stems from other</w:t>
      </w:r>
      <w:r>
        <w:rPr>
          <w:spacing w:val="-1"/>
          <w:w w:val="105"/>
        </w:rPr>
        <w:t> </w:t>
      </w:r>
      <w:r>
        <w:rPr>
          <w:w w:val="105"/>
        </w:rPr>
        <w:t>drivers.</w:t>
      </w:r>
      <w:r>
        <w:rPr>
          <w:spacing w:val="27"/>
          <w:w w:val="105"/>
        </w:rPr>
        <w:t> </w:t>
      </w:r>
      <w:r>
        <w:rPr>
          <w:w w:val="105"/>
        </w:rPr>
        <w:t>Some</w:t>
      </w:r>
      <w:r>
        <w:rPr>
          <w:spacing w:val="-1"/>
          <w:w w:val="105"/>
        </w:rPr>
        <w:t> </w:t>
      </w:r>
      <w:r>
        <w:rPr>
          <w:w w:val="105"/>
        </w:rPr>
        <w:t>of</w:t>
      </w:r>
      <w:r>
        <w:rPr>
          <w:spacing w:val="-1"/>
          <w:w w:val="105"/>
        </w:rPr>
        <w:t> </w:t>
      </w:r>
      <w:r>
        <w:rPr>
          <w:w w:val="105"/>
        </w:rPr>
        <w:t>the decline, such</w:t>
      </w:r>
      <w:r>
        <w:rPr>
          <w:spacing w:val="-1"/>
          <w:w w:val="105"/>
        </w:rPr>
        <w:t> </w:t>
      </w:r>
      <w:r>
        <w:rPr>
          <w:w w:val="105"/>
        </w:rPr>
        <w:t>as that</w:t>
      </w:r>
      <w:r>
        <w:rPr>
          <w:spacing w:val="-1"/>
          <w:w w:val="105"/>
        </w:rPr>
        <w:t> </w:t>
      </w:r>
      <w:r>
        <w:rPr>
          <w:w w:val="105"/>
        </w:rPr>
        <w:t>for recreational shark landings, is driven by management intended to reduce fishing mortality on mako sharks.</w:t>
      </w:r>
      <w:r>
        <w:rPr>
          <w:w w:val="105"/>
        </w:rPr>
        <w:t> However, NOAA Fisheries’</w:t>
      </w:r>
      <w:r>
        <w:rPr>
          <w:w w:val="105"/>
        </w:rPr>
        <w:t> Marine</w:t>
      </w:r>
      <w:r>
        <w:rPr>
          <w:w w:val="105"/>
        </w:rPr>
        <w:t> Recreational</w:t>
      </w:r>
      <w:r>
        <w:rPr>
          <w:w w:val="105"/>
        </w:rPr>
        <w:t> Information</w:t>
      </w:r>
      <w:r>
        <w:rPr>
          <w:w w:val="105"/>
        </w:rPr>
        <w:t> Program</w:t>
      </w:r>
      <w:r>
        <w:rPr>
          <w:w w:val="105"/>
        </w:rPr>
        <w:t> survey</w:t>
      </w:r>
      <w:r>
        <w:rPr>
          <w:w w:val="105"/>
        </w:rPr>
        <w:t> methodology</w:t>
      </w:r>
      <w:r>
        <w:rPr>
          <w:w w:val="105"/>
        </w:rPr>
        <w:t> was</w:t>
      </w:r>
      <w:r>
        <w:rPr>
          <w:w w:val="105"/>
        </w:rPr>
        <w:t> updated</w:t>
      </w:r>
      <w:r>
        <w:rPr>
          <w:w w:val="105"/>
        </w:rPr>
        <w:t> in</w:t>
      </w:r>
      <w:r>
        <w:rPr>
          <w:w w:val="105"/>
        </w:rPr>
        <w:t> 2018,</w:t>
      </w:r>
      <w:r>
        <w:rPr>
          <w:w w:val="105"/>
        </w:rPr>
        <w:t> so</w:t>
      </w:r>
      <w:r>
        <w:rPr>
          <w:w w:val="105"/>
        </w:rPr>
        <w:t> it</w:t>
      </w:r>
      <w:r>
        <w:rPr>
          <w:w w:val="105"/>
        </w:rPr>
        <w:t> is</w:t>
      </w:r>
      <w:r>
        <w:rPr>
          <w:w w:val="105"/>
        </w:rPr>
        <w:t> unclear whether the lower than average landings for species other than sharks since 2018 are driven by changes in fishing behavior</w:t>
      </w:r>
      <w:r>
        <w:rPr>
          <w:spacing w:val="24"/>
          <w:w w:val="105"/>
        </w:rPr>
        <w:t> </w:t>
      </w:r>
      <w:r>
        <w:rPr>
          <w:w w:val="105"/>
        </w:rPr>
        <w:t>or</w:t>
      </w:r>
      <w:r>
        <w:rPr>
          <w:spacing w:val="24"/>
          <w:w w:val="105"/>
        </w:rPr>
        <w:t> </w:t>
      </w:r>
      <w:r>
        <w:rPr>
          <w:w w:val="105"/>
        </w:rPr>
        <w:t>the</w:t>
      </w:r>
      <w:r>
        <w:rPr>
          <w:spacing w:val="24"/>
          <w:w w:val="105"/>
        </w:rPr>
        <w:t> </w:t>
      </w:r>
      <w:r>
        <w:rPr>
          <w:w w:val="105"/>
        </w:rPr>
        <w:t>change</w:t>
      </w:r>
      <w:r>
        <w:rPr>
          <w:spacing w:val="24"/>
          <w:w w:val="105"/>
        </w:rPr>
        <w:t> </w:t>
      </w:r>
      <w:r>
        <w:rPr>
          <w:w w:val="105"/>
        </w:rPr>
        <w:t>in</w:t>
      </w:r>
      <w:r>
        <w:rPr>
          <w:spacing w:val="24"/>
          <w:w w:val="105"/>
        </w:rPr>
        <w:t> </w:t>
      </w:r>
      <w:r>
        <w:rPr>
          <w:w w:val="105"/>
        </w:rPr>
        <w:t>the</w:t>
      </w:r>
      <w:r>
        <w:rPr>
          <w:spacing w:val="24"/>
          <w:w w:val="105"/>
        </w:rPr>
        <w:t> </w:t>
      </w:r>
      <w:r>
        <w:rPr>
          <w:w w:val="105"/>
        </w:rPr>
        <w:t>survey</w:t>
      </w:r>
      <w:r>
        <w:rPr>
          <w:spacing w:val="24"/>
          <w:w w:val="105"/>
        </w:rPr>
        <w:t> </w:t>
      </w:r>
      <w:r>
        <w:rPr>
          <w:w w:val="105"/>
        </w:rPr>
        <w:t>methodology.</w:t>
      </w:r>
      <w:r>
        <w:rPr>
          <w:spacing w:val="40"/>
          <w:w w:val="105"/>
        </w:rPr>
        <w:t> </w:t>
      </w:r>
      <w:r>
        <w:rPr>
          <w:w w:val="105"/>
        </w:rPr>
        <w:t>Nevertheless,</w:t>
      </w:r>
      <w:r>
        <w:rPr>
          <w:spacing w:val="24"/>
          <w:w w:val="105"/>
        </w:rPr>
        <w:t> </w:t>
      </w:r>
      <w:r>
        <w:rPr>
          <w:w w:val="105"/>
        </w:rPr>
        <w:t>the</w:t>
      </w:r>
      <w:r>
        <w:rPr>
          <w:spacing w:val="24"/>
          <w:w w:val="105"/>
        </w:rPr>
        <w:t> </w:t>
      </w:r>
      <w:r>
        <w:rPr>
          <w:w w:val="105"/>
        </w:rPr>
        <w:t>recreational</w:t>
      </w:r>
      <w:r>
        <w:rPr>
          <w:spacing w:val="24"/>
          <w:w w:val="105"/>
        </w:rPr>
        <w:t> </w:t>
      </w:r>
      <w:r>
        <w:rPr>
          <w:w w:val="105"/>
        </w:rPr>
        <w:t>harvest</w:t>
      </w:r>
      <w:r>
        <w:rPr>
          <w:spacing w:val="24"/>
          <w:w w:val="105"/>
        </w:rPr>
        <w:t> </w:t>
      </w:r>
      <w:r>
        <w:rPr>
          <w:w w:val="105"/>
        </w:rPr>
        <w:t>appears</w:t>
      </w:r>
      <w:r>
        <w:rPr>
          <w:spacing w:val="24"/>
          <w:w w:val="105"/>
        </w:rPr>
        <w:t> </w:t>
      </w:r>
      <w:r>
        <w:rPr>
          <w:w w:val="105"/>
        </w:rPr>
        <w:t>to</w:t>
      </w:r>
      <w:r>
        <w:rPr>
          <w:spacing w:val="24"/>
          <w:w w:val="105"/>
        </w:rPr>
        <w:t> </w:t>
      </w:r>
      <w:r>
        <w:rPr>
          <w:w w:val="105"/>
        </w:rPr>
        <w:t>be</w:t>
      </w:r>
      <w:r>
        <w:rPr>
          <w:spacing w:val="24"/>
          <w:w w:val="105"/>
        </w:rPr>
        <w:t> </w:t>
      </w:r>
      <w:r>
        <w:rPr>
          <w:w w:val="105"/>
        </w:rPr>
        <w:t>stabilizing at a lower level than historical estimates.</w:t>
      </w:r>
    </w:p>
    <w:p>
      <w:pPr>
        <w:pStyle w:val="BodyText"/>
        <w:spacing w:line="249" w:lineRule="auto" w:before="119"/>
        <w:ind w:left="188" w:right="606" w:firstLine="5"/>
        <w:jc w:val="both"/>
      </w:pPr>
      <w:r>
        <w:rPr>
          <w:w w:val="105"/>
        </w:rPr>
        <w:t>Other</w:t>
      </w:r>
      <w:r>
        <w:rPr>
          <w:spacing w:val="-8"/>
          <w:w w:val="105"/>
        </w:rPr>
        <w:t> </w:t>
      </w:r>
      <w:r>
        <w:rPr>
          <w:w w:val="105"/>
        </w:rPr>
        <w:t>environmental</w:t>
      </w:r>
      <w:r>
        <w:rPr>
          <w:spacing w:val="-8"/>
          <w:w w:val="105"/>
        </w:rPr>
        <w:t> </w:t>
      </w:r>
      <w:r>
        <w:rPr>
          <w:w w:val="105"/>
        </w:rPr>
        <w:t>changes</w:t>
      </w:r>
      <w:r>
        <w:rPr>
          <w:spacing w:val="-8"/>
          <w:w w:val="105"/>
        </w:rPr>
        <w:t> </w:t>
      </w:r>
      <w:r>
        <w:rPr>
          <w:w w:val="105"/>
        </w:rPr>
        <w:t>require</w:t>
      </w:r>
      <w:r>
        <w:rPr>
          <w:spacing w:val="-8"/>
          <w:w w:val="105"/>
        </w:rPr>
        <w:t> </w:t>
      </w:r>
      <w:r>
        <w:rPr>
          <w:w w:val="105"/>
        </w:rPr>
        <w:t>monitoring</w:t>
      </w:r>
      <w:r>
        <w:rPr>
          <w:spacing w:val="-8"/>
          <w:w w:val="105"/>
        </w:rPr>
        <w:t> </w:t>
      </w:r>
      <w:r>
        <w:rPr>
          <w:w w:val="105"/>
        </w:rPr>
        <w:t>as</w:t>
      </w:r>
      <w:r>
        <w:rPr>
          <w:spacing w:val="-8"/>
          <w:w w:val="105"/>
        </w:rPr>
        <w:t> </w:t>
      </w:r>
      <w:r>
        <w:rPr>
          <w:w w:val="105"/>
        </w:rPr>
        <w:t>they</w:t>
      </w:r>
      <w:r>
        <w:rPr>
          <w:spacing w:val="-8"/>
          <w:w w:val="105"/>
        </w:rPr>
        <w:t> </w:t>
      </w:r>
      <w:r>
        <w:rPr>
          <w:w w:val="105"/>
        </w:rPr>
        <w:t>may</w:t>
      </w:r>
      <w:r>
        <w:rPr>
          <w:spacing w:val="-8"/>
          <w:w w:val="105"/>
        </w:rPr>
        <w:t> </w:t>
      </w:r>
      <w:r>
        <w:rPr>
          <w:w w:val="105"/>
        </w:rPr>
        <w:t>become</w:t>
      </w:r>
      <w:r>
        <w:rPr>
          <w:spacing w:val="-8"/>
          <w:w w:val="105"/>
        </w:rPr>
        <w:t> </w:t>
      </w:r>
      <w:r>
        <w:rPr>
          <w:w w:val="105"/>
        </w:rPr>
        <w:t>important</w:t>
      </w:r>
      <w:r>
        <w:rPr>
          <w:spacing w:val="-8"/>
          <w:w w:val="105"/>
        </w:rPr>
        <w:t> </w:t>
      </w:r>
      <w:r>
        <w:rPr>
          <w:w w:val="105"/>
        </w:rPr>
        <w:t>drivers</w:t>
      </w:r>
      <w:r>
        <w:rPr>
          <w:spacing w:val="-8"/>
          <w:w w:val="105"/>
        </w:rPr>
        <w:t> </w:t>
      </w:r>
      <w:r>
        <w:rPr>
          <w:w w:val="105"/>
        </w:rPr>
        <w:t>of</w:t>
      </w:r>
      <w:r>
        <w:rPr>
          <w:spacing w:val="-8"/>
          <w:w w:val="105"/>
        </w:rPr>
        <w:t> </w:t>
      </w:r>
      <w:r>
        <w:rPr>
          <w:w w:val="105"/>
        </w:rPr>
        <w:t>commercial</w:t>
      </w:r>
      <w:r>
        <w:rPr>
          <w:spacing w:val="-8"/>
          <w:w w:val="105"/>
        </w:rPr>
        <w:t> </w:t>
      </w:r>
      <w:r>
        <w:rPr>
          <w:w w:val="105"/>
        </w:rPr>
        <w:t>and</w:t>
      </w:r>
      <w:r>
        <w:rPr>
          <w:spacing w:val="-8"/>
          <w:w w:val="105"/>
        </w:rPr>
        <w:t> </w:t>
      </w:r>
      <w:r>
        <w:rPr>
          <w:w w:val="105"/>
        </w:rPr>
        <w:t>recreational landings</w:t>
      </w:r>
      <w:r>
        <w:rPr>
          <w:w w:val="105"/>
        </w:rPr>
        <w:t> in</w:t>
      </w:r>
      <w:r>
        <w:rPr>
          <w:w w:val="105"/>
        </w:rPr>
        <w:t> the</w:t>
      </w:r>
      <w:r>
        <w:rPr>
          <w:w w:val="105"/>
        </w:rPr>
        <w:t> future.</w:t>
      </w:r>
      <w:r>
        <w:rPr>
          <w:spacing w:val="40"/>
          <w:w w:val="105"/>
        </w:rPr>
        <w:t> </w:t>
      </w:r>
      <w:r>
        <w:rPr>
          <w:w w:val="105"/>
        </w:rPr>
        <w:t>Overall,</w:t>
      </w:r>
      <w:r>
        <w:rPr>
          <w:w w:val="105"/>
        </w:rPr>
        <w:t> landings</w:t>
      </w:r>
      <w:r>
        <w:rPr>
          <w:w w:val="105"/>
        </w:rPr>
        <w:t> from</w:t>
      </w:r>
      <w:r>
        <w:rPr>
          <w:w w:val="105"/>
        </w:rPr>
        <w:t> Mid-Atlantic</w:t>
      </w:r>
      <w:r>
        <w:rPr>
          <w:w w:val="105"/>
        </w:rPr>
        <w:t> ports</w:t>
      </w:r>
      <w:r>
        <w:rPr>
          <w:w w:val="105"/>
        </w:rPr>
        <w:t> depend</w:t>
      </w:r>
      <w:r>
        <w:rPr>
          <w:w w:val="105"/>
        </w:rPr>
        <w:t> on</w:t>
      </w:r>
      <w:r>
        <w:rPr>
          <w:w w:val="105"/>
        </w:rPr>
        <w:t> species</w:t>
      </w:r>
      <w:r>
        <w:rPr>
          <w:w w:val="105"/>
        </w:rPr>
        <w:t> with</w:t>
      </w:r>
      <w:r>
        <w:rPr>
          <w:w w:val="105"/>
        </w:rPr>
        <w:t> moderate</w:t>
      </w:r>
      <w:r>
        <w:rPr>
          <w:w w:val="105"/>
        </w:rPr>
        <w:t> climate vulnerability,</w:t>
      </w:r>
      <w:r>
        <w:rPr>
          <w:w w:val="105"/>
        </w:rPr>
        <w:t> and</w:t>
      </w:r>
      <w:r>
        <w:rPr>
          <w:w w:val="105"/>
        </w:rPr>
        <w:t> the</w:t>
      </w:r>
      <w:r>
        <w:rPr>
          <w:w w:val="105"/>
        </w:rPr>
        <w:t> proportion</w:t>
      </w:r>
      <w:r>
        <w:rPr>
          <w:w w:val="105"/>
        </w:rPr>
        <w:t> of</w:t>
      </w:r>
      <w:r>
        <w:rPr>
          <w:w w:val="105"/>
        </w:rPr>
        <w:t> landings</w:t>
      </w:r>
      <w:r>
        <w:rPr>
          <w:w w:val="105"/>
        </w:rPr>
        <w:t> with</w:t>
      </w:r>
      <w:r>
        <w:rPr>
          <w:w w:val="105"/>
        </w:rPr>
        <w:t> higher</w:t>
      </w:r>
      <w:r>
        <w:rPr>
          <w:w w:val="105"/>
        </w:rPr>
        <w:t> vulnerability</w:t>
      </w:r>
      <w:r>
        <w:rPr>
          <w:w w:val="105"/>
        </w:rPr>
        <w:t> has</w:t>
      </w:r>
      <w:r>
        <w:rPr>
          <w:w w:val="105"/>
        </w:rPr>
        <w:t> increased</w:t>
      </w:r>
      <w:r>
        <w:rPr>
          <w:w w:val="105"/>
        </w:rPr>
        <w:t> over</w:t>
      </w:r>
      <w:r>
        <w:rPr>
          <w:w w:val="105"/>
        </w:rPr>
        <w:t> time.</w:t>
      </w:r>
      <w:r>
        <w:rPr>
          <w:spacing w:val="40"/>
          <w:w w:val="105"/>
        </w:rPr>
        <w:t> </w:t>
      </w:r>
      <w:r>
        <w:rPr>
          <w:w w:val="105"/>
        </w:rPr>
        <w:t>We</w:t>
      </w:r>
      <w:r>
        <w:rPr>
          <w:w w:val="105"/>
        </w:rPr>
        <w:t> note</w:t>
      </w:r>
      <w:r>
        <w:rPr>
          <w:w w:val="105"/>
        </w:rPr>
        <w:t> that</w:t>
      </w:r>
      <w:r>
        <w:rPr>
          <w:spacing w:val="40"/>
          <w:w w:val="105"/>
        </w:rPr>
        <w:t> </w:t>
      </w:r>
      <w:r>
        <w:rPr>
          <w:w w:val="105"/>
        </w:rPr>
        <w:t>individual</w:t>
      </w:r>
      <w:r>
        <w:rPr>
          <w:spacing w:val="-9"/>
          <w:w w:val="105"/>
        </w:rPr>
        <w:t> </w:t>
      </w:r>
      <w:r>
        <w:rPr>
          <w:w w:val="105"/>
        </w:rPr>
        <w:t>stocks</w:t>
      </w:r>
      <w:r>
        <w:rPr>
          <w:spacing w:val="-8"/>
          <w:w w:val="105"/>
        </w:rPr>
        <w:t> </w:t>
      </w:r>
      <w:r>
        <w:rPr>
          <w:w w:val="105"/>
        </w:rPr>
        <w:t>will</w:t>
      </w:r>
      <w:r>
        <w:rPr>
          <w:spacing w:val="-8"/>
          <w:w w:val="105"/>
        </w:rPr>
        <w:t> </w:t>
      </w:r>
      <w:r>
        <w:rPr>
          <w:w w:val="105"/>
        </w:rPr>
        <w:t>respond</w:t>
      </w:r>
      <w:r>
        <w:rPr>
          <w:spacing w:val="-8"/>
          <w:w w:val="105"/>
        </w:rPr>
        <w:t> </w:t>
      </w:r>
      <w:r>
        <w:rPr>
          <w:w w:val="105"/>
        </w:rPr>
        <w:t>differently</w:t>
      </w:r>
      <w:r>
        <w:rPr>
          <w:spacing w:val="-9"/>
          <w:w w:val="105"/>
        </w:rPr>
        <w:t> </w:t>
      </w:r>
      <w:r>
        <w:rPr>
          <w:w w:val="105"/>
        </w:rPr>
        <w:t>to</w:t>
      </w:r>
      <w:r>
        <w:rPr>
          <w:spacing w:val="-8"/>
          <w:w w:val="105"/>
        </w:rPr>
        <w:t> </w:t>
      </w:r>
      <w:r>
        <w:rPr>
          <w:w w:val="105"/>
        </w:rPr>
        <w:t>these</w:t>
      </w:r>
      <w:r>
        <w:rPr>
          <w:spacing w:val="-8"/>
          <w:w w:val="105"/>
        </w:rPr>
        <w:t> </w:t>
      </w:r>
      <w:r>
        <w:rPr>
          <w:w w:val="105"/>
        </w:rPr>
        <w:t>drivers,</w:t>
      </w:r>
      <w:r>
        <w:rPr>
          <w:spacing w:val="-7"/>
          <w:w w:val="105"/>
        </w:rPr>
        <w:t> </w:t>
      </w:r>
      <w:r>
        <w:rPr>
          <w:w w:val="105"/>
        </w:rPr>
        <w:t>and</w:t>
      </w:r>
      <w:r>
        <w:rPr>
          <w:spacing w:val="-9"/>
          <w:w w:val="105"/>
        </w:rPr>
        <w:t> </w:t>
      </w:r>
      <w:r>
        <w:rPr>
          <w:w w:val="105"/>
        </w:rPr>
        <w:t>fisheries</w:t>
      </w:r>
      <w:r>
        <w:rPr>
          <w:spacing w:val="-8"/>
          <w:w w:val="105"/>
        </w:rPr>
        <w:t> </w:t>
      </w:r>
      <w:r>
        <w:rPr>
          <w:w w:val="105"/>
        </w:rPr>
        <w:t>and</w:t>
      </w:r>
      <w:r>
        <w:rPr>
          <w:spacing w:val="-8"/>
          <w:w w:val="105"/>
        </w:rPr>
        <w:t> </w:t>
      </w:r>
      <w:r>
        <w:rPr>
          <w:w w:val="105"/>
        </w:rPr>
        <w:t>communities</w:t>
      </w:r>
      <w:r>
        <w:rPr>
          <w:spacing w:val="-8"/>
          <w:w w:val="105"/>
        </w:rPr>
        <w:t> </w:t>
      </w:r>
      <w:r>
        <w:rPr>
          <w:w w:val="105"/>
        </w:rPr>
        <w:t>rely</w:t>
      </w:r>
      <w:r>
        <w:rPr>
          <w:spacing w:val="-8"/>
          <w:w w:val="105"/>
        </w:rPr>
        <w:t> </w:t>
      </w:r>
      <w:r>
        <w:rPr>
          <w:w w:val="105"/>
        </w:rPr>
        <w:t>on</w:t>
      </w:r>
      <w:r>
        <w:rPr>
          <w:spacing w:val="-9"/>
          <w:w w:val="105"/>
        </w:rPr>
        <w:t> </w:t>
      </w:r>
      <w:r>
        <w:rPr>
          <w:w w:val="105"/>
        </w:rPr>
        <w:t>different</w:t>
      </w:r>
      <w:r>
        <w:rPr>
          <w:spacing w:val="-9"/>
          <w:w w:val="105"/>
        </w:rPr>
        <w:t> </w:t>
      </w:r>
      <w:r>
        <w:rPr>
          <w:w w:val="105"/>
        </w:rPr>
        <w:t>combinations of stocks:</w:t>
      </w:r>
    </w:p>
    <w:p>
      <w:pPr>
        <w:pStyle w:val="ListParagraph"/>
        <w:numPr>
          <w:ilvl w:val="0"/>
          <w:numId w:val="1"/>
        </w:numPr>
        <w:tabs>
          <w:tab w:pos="691" w:val="left" w:leader="none"/>
        </w:tabs>
        <w:spacing w:line="249" w:lineRule="auto" w:before="119" w:after="0"/>
        <w:ind w:left="691" w:right="611" w:hanging="255"/>
        <w:jc w:val="left"/>
        <w:rPr>
          <w:sz w:val="20"/>
        </w:rPr>
      </w:pPr>
      <w:r>
        <w:rPr>
          <w:w w:val="105"/>
          <w:sz w:val="20"/>
        </w:rPr>
        <w:t>Climate</w:t>
      </w:r>
      <w:r>
        <w:rPr>
          <w:spacing w:val="-6"/>
          <w:w w:val="105"/>
          <w:sz w:val="20"/>
        </w:rPr>
        <w:t> </w:t>
      </w:r>
      <w:r>
        <w:rPr>
          <w:w w:val="105"/>
          <w:sz w:val="20"/>
        </w:rPr>
        <w:t>is</w:t>
      </w:r>
      <w:r>
        <w:rPr>
          <w:spacing w:val="-6"/>
          <w:w w:val="105"/>
          <w:sz w:val="20"/>
        </w:rPr>
        <w:t> </w:t>
      </w:r>
      <w:r>
        <w:rPr>
          <w:w w:val="105"/>
          <w:sz w:val="20"/>
        </w:rPr>
        <w:t>trending</w:t>
      </w:r>
      <w:r>
        <w:rPr>
          <w:spacing w:val="-6"/>
          <w:w w:val="105"/>
          <w:sz w:val="20"/>
        </w:rPr>
        <w:t> </w:t>
      </w:r>
      <w:r>
        <w:rPr>
          <w:w w:val="105"/>
          <w:sz w:val="20"/>
        </w:rPr>
        <w:t>into</w:t>
      </w:r>
      <w:r>
        <w:rPr>
          <w:spacing w:val="-7"/>
          <w:w w:val="105"/>
          <w:sz w:val="20"/>
        </w:rPr>
        <w:t> </w:t>
      </w:r>
      <w:r>
        <w:rPr>
          <w:w w:val="105"/>
          <w:sz w:val="20"/>
        </w:rPr>
        <w:t>uncharted</w:t>
      </w:r>
      <w:r>
        <w:rPr>
          <w:spacing w:val="-7"/>
          <w:w w:val="105"/>
          <w:sz w:val="20"/>
        </w:rPr>
        <w:t> </w:t>
      </w:r>
      <w:r>
        <w:rPr>
          <w:w w:val="105"/>
          <w:sz w:val="20"/>
        </w:rPr>
        <w:t>territory.</w:t>
      </w:r>
      <w:r>
        <w:rPr>
          <w:spacing w:val="22"/>
          <w:w w:val="105"/>
          <w:sz w:val="20"/>
        </w:rPr>
        <w:t> </w:t>
      </w:r>
      <w:r>
        <w:rPr>
          <w:w w:val="105"/>
          <w:sz w:val="20"/>
        </w:rPr>
        <w:t>Globally,</w:t>
      </w:r>
      <w:r>
        <w:rPr>
          <w:spacing w:val="-4"/>
          <w:w w:val="105"/>
          <w:sz w:val="20"/>
        </w:rPr>
        <w:t> </w:t>
      </w:r>
      <w:r>
        <w:rPr>
          <w:w w:val="105"/>
          <w:sz w:val="20"/>
        </w:rPr>
        <w:t>2024</w:t>
      </w:r>
      <w:r>
        <w:rPr>
          <w:spacing w:val="-6"/>
          <w:w w:val="105"/>
          <w:sz w:val="20"/>
        </w:rPr>
        <w:t> </w:t>
      </w:r>
      <w:r>
        <w:rPr>
          <w:w w:val="105"/>
          <w:sz w:val="20"/>
        </w:rPr>
        <w:t>was</w:t>
      </w:r>
      <w:r>
        <w:rPr>
          <w:spacing w:val="-6"/>
          <w:w w:val="105"/>
          <w:sz w:val="20"/>
        </w:rPr>
        <w:t> </w:t>
      </w:r>
      <w:r>
        <w:rPr>
          <w:w w:val="105"/>
          <w:sz w:val="20"/>
        </w:rPr>
        <w:t>the</w:t>
      </w:r>
      <w:r>
        <w:rPr>
          <w:spacing w:val="-6"/>
          <w:w w:val="105"/>
          <w:sz w:val="20"/>
        </w:rPr>
        <w:t> </w:t>
      </w:r>
      <w:r>
        <w:rPr>
          <w:w w:val="105"/>
          <w:sz w:val="20"/>
        </w:rPr>
        <w:t>warmest</w:t>
      </w:r>
      <w:r>
        <w:rPr>
          <w:spacing w:val="-6"/>
          <w:w w:val="105"/>
          <w:sz w:val="20"/>
        </w:rPr>
        <w:t> </w:t>
      </w:r>
      <w:r>
        <w:rPr>
          <w:w w:val="105"/>
          <w:sz w:val="20"/>
        </w:rPr>
        <w:t>year</w:t>
      </w:r>
      <w:r>
        <w:rPr>
          <w:spacing w:val="-6"/>
          <w:w w:val="105"/>
          <w:sz w:val="20"/>
        </w:rPr>
        <w:t> </w:t>
      </w:r>
      <w:r>
        <w:rPr>
          <w:w w:val="105"/>
          <w:sz w:val="20"/>
        </w:rPr>
        <w:t>on</w:t>
      </w:r>
      <w:r>
        <w:rPr>
          <w:spacing w:val="-6"/>
          <w:w w:val="105"/>
          <w:sz w:val="20"/>
        </w:rPr>
        <w:t> </w:t>
      </w:r>
      <w:r>
        <w:rPr>
          <w:w w:val="105"/>
          <w:sz w:val="20"/>
        </w:rPr>
        <w:t>record</w:t>
      </w:r>
      <w:r>
        <w:rPr>
          <w:spacing w:val="-6"/>
          <w:w w:val="105"/>
          <w:sz w:val="20"/>
        </w:rPr>
        <w:t> </w:t>
      </w:r>
      <w:r>
        <w:rPr>
          <w:w w:val="105"/>
          <w:sz w:val="20"/>
        </w:rPr>
        <w:t>(see</w:t>
      </w:r>
      <w:r>
        <w:rPr>
          <w:spacing w:val="-6"/>
          <w:w w:val="105"/>
          <w:sz w:val="20"/>
        </w:rPr>
        <w:t> </w:t>
      </w:r>
      <w:hyperlink w:history="true" w:anchor="_bookmark107">
        <w:r>
          <w:rPr>
            <w:color w:val="7F0000"/>
            <w:w w:val="105"/>
            <w:sz w:val="20"/>
          </w:rPr>
          <w:t>2024</w:t>
        </w:r>
        <w:r>
          <w:rPr>
            <w:color w:val="7F0000"/>
            <w:spacing w:val="-6"/>
            <w:w w:val="105"/>
            <w:sz w:val="20"/>
          </w:rPr>
          <w:t> </w:t>
        </w:r>
        <w:r>
          <w:rPr>
            <w:color w:val="7F0000"/>
            <w:w w:val="105"/>
            <w:sz w:val="20"/>
          </w:rPr>
          <w:t>Highlights</w:t>
        </w:r>
      </w:hyperlink>
      <w:r>
        <w:rPr>
          <w:color w:val="7F0000"/>
          <w:w w:val="105"/>
          <w:sz w:val="20"/>
        </w:rPr>
        <w:t> </w:t>
      </w:r>
      <w:hyperlink w:history="true" w:anchor="_bookmark107">
        <w:r>
          <w:rPr>
            <w:color w:val="7F0000"/>
            <w:spacing w:val="-2"/>
            <w:w w:val="105"/>
            <w:sz w:val="20"/>
          </w:rPr>
          <w:t>section</w:t>
        </w:r>
      </w:hyperlink>
      <w:r>
        <w:rPr>
          <w:spacing w:val="-2"/>
          <w:w w:val="105"/>
          <w:sz w:val="20"/>
        </w:rPr>
        <w:t>).</w:t>
      </w:r>
    </w:p>
    <w:p>
      <w:pPr>
        <w:pStyle w:val="ListParagraph"/>
        <w:numPr>
          <w:ilvl w:val="0"/>
          <w:numId w:val="1"/>
        </w:numPr>
        <w:tabs>
          <w:tab w:pos="691" w:val="left" w:leader="none"/>
        </w:tabs>
        <w:spacing w:line="249" w:lineRule="auto" w:before="0" w:after="0"/>
        <w:ind w:left="691" w:right="610" w:hanging="255"/>
        <w:jc w:val="left"/>
        <w:rPr>
          <w:sz w:val="20"/>
        </w:rPr>
      </w:pPr>
      <w:r>
        <w:rPr>
          <w:w w:val="110"/>
          <w:sz w:val="20"/>
        </w:rPr>
        <w:t>Stocks are shifting their distributions, moving towards the northeast and into deeper waters throughout the Northeast US Large Marine Ecosystem (see </w:t>
      </w:r>
      <w:hyperlink w:history="true" w:anchor="_bookmark67">
        <w:r>
          <w:rPr>
            <w:color w:val="7F0000"/>
            <w:w w:val="110"/>
            <w:sz w:val="20"/>
          </w:rPr>
          <w:t>Climate Risks section</w:t>
        </w:r>
      </w:hyperlink>
      <w:r>
        <w:rPr>
          <w:w w:val="110"/>
          <w:sz w:val="20"/>
        </w:rPr>
        <w:t>).</w:t>
      </w:r>
    </w:p>
    <w:p>
      <w:pPr>
        <w:pStyle w:val="ListParagraph"/>
        <w:numPr>
          <w:ilvl w:val="0"/>
          <w:numId w:val="1"/>
        </w:numPr>
        <w:tabs>
          <w:tab w:pos="691" w:val="left" w:leader="none"/>
        </w:tabs>
        <w:spacing w:line="240" w:lineRule="auto" w:before="0" w:after="0"/>
        <w:ind w:left="691" w:right="0" w:hanging="254"/>
        <w:jc w:val="left"/>
        <w:rPr>
          <w:sz w:val="20"/>
        </w:rPr>
      </w:pPr>
      <w:r>
        <w:rPr>
          <w:w w:val="105"/>
          <w:sz w:val="20"/>
        </w:rPr>
        <w:t>Some</w:t>
      </w:r>
      <w:r>
        <w:rPr>
          <w:spacing w:val="13"/>
          <w:w w:val="105"/>
          <w:sz w:val="20"/>
        </w:rPr>
        <w:t> </w:t>
      </w:r>
      <w:r>
        <w:rPr>
          <w:w w:val="105"/>
          <w:sz w:val="20"/>
        </w:rPr>
        <w:t>ecosystem</w:t>
      </w:r>
      <w:r>
        <w:rPr>
          <w:spacing w:val="13"/>
          <w:w w:val="105"/>
          <w:sz w:val="20"/>
        </w:rPr>
        <w:t> </w:t>
      </w:r>
      <w:r>
        <w:rPr>
          <w:w w:val="105"/>
          <w:sz w:val="20"/>
        </w:rPr>
        <w:t>composition</w:t>
      </w:r>
      <w:r>
        <w:rPr>
          <w:spacing w:val="13"/>
          <w:w w:val="105"/>
          <w:sz w:val="20"/>
        </w:rPr>
        <w:t> </w:t>
      </w:r>
      <w:r>
        <w:rPr>
          <w:w w:val="105"/>
          <w:sz w:val="20"/>
        </w:rPr>
        <w:t>and</w:t>
      </w:r>
      <w:r>
        <w:rPr>
          <w:spacing w:val="14"/>
          <w:w w:val="105"/>
          <w:sz w:val="20"/>
        </w:rPr>
        <w:t> </w:t>
      </w:r>
      <w:r>
        <w:rPr>
          <w:w w:val="105"/>
          <w:sz w:val="20"/>
        </w:rPr>
        <w:t>production</w:t>
      </w:r>
      <w:r>
        <w:rPr>
          <w:spacing w:val="13"/>
          <w:w w:val="105"/>
          <w:sz w:val="20"/>
        </w:rPr>
        <w:t> </w:t>
      </w:r>
      <w:r>
        <w:rPr>
          <w:w w:val="105"/>
          <w:sz w:val="20"/>
        </w:rPr>
        <w:t>changes</w:t>
      </w:r>
      <w:r>
        <w:rPr>
          <w:spacing w:val="13"/>
          <w:w w:val="105"/>
          <w:sz w:val="20"/>
        </w:rPr>
        <w:t> </w:t>
      </w:r>
      <w:r>
        <w:rPr>
          <w:w w:val="105"/>
          <w:sz w:val="20"/>
        </w:rPr>
        <w:t>have</w:t>
      </w:r>
      <w:r>
        <w:rPr>
          <w:spacing w:val="13"/>
          <w:w w:val="105"/>
          <w:sz w:val="20"/>
        </w:rPr>
        <w:t> </w:t>
      </w:r>
      <w:r>
        <w:rPr>
          <w:w w:val="105"/>
          <w:sz w:val="20"/>
        </w:rPr>
        <w:t>been</w:t>
      </w:r>
      <w:r>
        <w:rPr>
          <w:spacing w:val="14"/>
          <w:w w:val="105"/>
          <w:sz w:val="20"/>
        </w:rPr>
        <w:t> </w:t>
      </w:r>
      <w:r>
        <w:rPr>
          <w:w w:val="105"/>
          <w:sz w:val="20"/>
        </w:rPr>
        <w:t>observed</w:t>
      </w:r>
      <w:r>
        <w:rPr>
          <w:spacing w:val="13"/>
          <w:w w:val="105"/>
          <w:sz w:val="20"/>
        </w:rPr>
        <w:t> </w:t>
      </w:r>
      <w:r>
        <w:rPr>
          <w:w w:val="105"/>
          <w:sz w:val="20"/>
        </w:rPr>
        <w:t>(see</w:t>
      </w:r>
      <w:r>
        <w:rPr>
          <w:spacing w:val="13"/>
          <w:w w:val="105"/>
          <w:sz w:val="20"/>
        </w:rPr>
        <w:t> </w:t>
      </w:r>
      <w:hyperlink w:history="true" w:anchor="_bookmark36">
        <w:r>
          <w:rPr>
            <w:color w:val="7F0000"/>
            <w:w w:val="105"/>
            <w:sz w:val="20"/>
          </w:rPr>
          <w:t>Stability</w:t>
        </w:r>
        <w:r>
          <w:rPr>
            <w:color w:val="7F0000"/>
            <w:spacing w:val="13"/>
            <w:w w:val="105"/>
            <w:sz w:val="20"/>
          </w:rPr>
          <w:t> </w:t>
        </w:r>
        <w:r>
          <w:rPr>
            <w:color w:val="7F0000"/>
            <w:spacing w:val="-2"/>
            <w:w w:val="105"/>
            <w:sz w:val="20"/>
          </w:rPr>
          <w:t>section</w:t>
        </w:r>
      </w:hyperlink>
      <w:r>
        <w:rPr>
          <w:spacing w:val="-2"/>
          <w:w w:val="105"/>
          <w:sz w:val="20"/>
        </w:rPr>
        <w:t>).</w:t>
      </w:r>
    </w:p>
    <w:p>
      <w:pPr>
        <w:pStyle w:val="ListParagraph"/>
        <w:numPr>
          <w:ilvl w:val="0"/>
          <w:numId w:val="1"/>
        </w:numPr>
        <w:tabs>
          <w:tab w:pos="684" w:val="left" w:leader="none"/>
          <w:tab w:pos="690" w:val="left" w:leader="none"/>
        </w:tabs>
        <w:spacing w:line="249" w:lineRule="auto" w:before="9" w:after="0"/>
        <w:ind w:left="684" w:right="608" w:hanging="248"/>
        <w:jc w:val="left"/>
        <w:rPr>
          <w:sz w:val="20"/>
        </w:rPr>
      </w:pPr>
      <w:r>
        <w:rPr>
          <w:w w:val="105"/>
          <w:sz w:val="20"/>
        </w:rPr>
        <w:t>Some</w:t>
      </w:r>
      <w:r>
        <w:rPr>
          <w:w w:val="105"/>
          <w:sz w:val="20"/>
        </w:rPr>
        <w:t> fishing communities are affected by socioeconomic vulnerabilities (see </w:t>
      </w:r>
      <w:hyperlink w:history="true" w:anchor="_bookmark50">
        <w:r>
          <w:rPr>
            <w:color w:val="7F0000"/>
            <w:w w:val="105"/>
            <w:sz w:val="20"/>
          </w:rPr>
          <w:t>Community Social and Climate</w:t>
        </w:r>
      </w:hyperlink>
      <w:r>
        <w:rPr>
          <w:color w:val="7F0000"/>
          <w:spacing w:val="40"/>
          <w:w w:val="105"/>
          <w:sz w:val="20"/>
        </w:rPr>
        <w:t> </w:t>
      </w:r>
      <w:hyperlink w:history="true" w:anchor="_bookmark50">
        <w:r>
          <w:rPr>
            <w:color w:val="7F0000"/>
            <w:w w:val="105"/>
            <w:sz w:val="20"/>
          </w:rPr>
          <w:t>Vulnerability section</w:t>
        </w:r>
      </w:hyperlink>
      <w:r>
        <w:rPr>
          <w:w w:val="105"/>
          <w:sz w:val="20"/>
        </w:rPr>
        <w:t>).</w:t>
      </w:r>
    </w:p>
    <w:p>
      <w:pPr>
        <w:pStyle w:val="BodyText"/>
        <w:spacing w:before="68"/>
      </w:pPr>
    </w:p>
    <w:p>
      <w:pPr>
        <w:pStyle w:val="Heading1"/>
        <w:spacing w:line="338" w:lineRule="auto"/>
        <w:ind w:right="3936"/>
      </w:pPr>
      <w:bookmarkStart w:name="parent_report.Rmd" w:id="28"/>
      <w:bookmarkEnd w:id="28"/>
      <w:r>
        <w:rPr/>
      </w:r>
      <w:r>
        <w:rPr>
          <w:spacing w:val="-8"/>
        </w:rPr>
        <w:t>parent_report.Rmd </w:t>
      </w:r>
      <w:bookmarkStart w:name="01_seafood_production_newengland.Rmd" w:id="29"/>
      <w:bookmarkEnd w:id="29"/>
      <w:r>
        <w:rPr>
          <w:spacing w:val="-2"/>
          <w:w w:val="85"/>
        </w:rPr>
        <w:t>01_seaf</w:t>
      </w:r>
      <w:r>
        <w:rPr>
          <w:spacing w:val="-2"/>
          <w:w w:val="85"/>
        </w:rPr>
        <w:t>ood_production_newengland.Rmd</w:t>
      </w:r>
    </w:p>
    <w:p>
      <w:pPr>
        <w:pStyle w:val="BodyText"/>
        <w:spacing w:line="249" w:lineRule="exact"/>
        <w:ind w:left="193"/>
        <w:rPr>
          <w:rFonts w:ascii="Arial Black"/>
        </w:rPr>
      </w:pPr>
      <w:bookmarkStart w:name="Indicators: Landings; commercial and rec" w:id="30"/>
      <w:bookmarkEnd w:id="30"/>
      <w:r>
        <w:rPr/>
      </w:r>
      <w:r>
        <w:rPr>
          <w:rFonts w:ascii="Arial Black"/>
          <w:w w:val="80"/>
        </w:rPr>
        <w:t>Indicators:</w:t>
      </w:r>
      <w:r>
        <w:rPr>
          <w:rFonts w:ascii="Arial Black"/>
          <w:spacing w:val="29"/>
        </w:rPr>
        <w:t> </w:t>
      </w:r>
      <w:r>
        <w:rPr>
          <w:rFonts w:ascii="Arial Black"/>
          <w:w w:val="80"/>
        </w:rPr>
        <w:t>Landings;</w:t>
      </w:r>
      <w:r>
        <w:rPr>
          <w:rFonts w:ascii="Arial Black"/>
          <w:spacing w:val="6"/>
        </w:rPr>
        <w:t> </w:t>
      </w:r>
      <w:r>
        <w:rPr>
          <w:rFonts w:ascii="Arial Black"/>
          <w:w w:val="80"/>
        </w:rPr>
        <w:t>commercial</w:t>
      </w:r>
      <w:r>
        <w:rPr>
          <w:rFonts w:ascii="Arial Black"/>
          <w:spacing w:val="6"/>
        </w:rPr>
        <w:t> </w:t>
      </w:r>
      <w:r>
        <w:rPr>
          <w:rFonts w:ascii="Arial Black"/>
          <w:w w:val="80"/>
        </w:rPr>
        <w:t>and</w:t>
      </w:r>
      <w:r>
        <w:rPr>
          <w:rFonts w:ascii="Arial Black"/>
          <w:spacing w:val="6"/>
        </w:rPr>
        <w:t> </w:t>
      </w:r>
      <w:r>
        <w:rPr>
          <w:rFonts w:ascii="Arial Black"/>
          <w:spacing w:val="-2"/>
          <w:w w:val="80"/>
        </w:rPr>
        <w:t>recreational</w:t>
      </w:r>
    </w:p>
    <w:p>
      <w:pPr>
        <w:pStyle w:val="BodyText"/>
        <w:spacing w:line="249" w:lineRule="auto" w:before="120"/>
        <w:ind w:left="193" w:right="581" w:hanging="8"/>
        <w:jc w:val="both"/>
      </w:pPr>
      <w:r>
        <w:rPr>
          <w:w w:val="105"/>
        </w:rPr>
        <w:t>This year, we present updated indicators for total </w:t>
      </w:r>
      <w:hyperlink r:id="rId13">
        <w:r>
          <w:rPr>
            <w:color w:val="0000FF"/>
            <w:w w:val="105"/>
          </w:rPr>
          <w:t>commercial landings</w:t>
        </w:r>
      </w:hyperlink>
      <w:r>
        <w:rPr>
          <w:w w:val="105"/>
        </w:rPr>
        <w:t>, U.S. seafood landings (includes seafood, bait, and industrial landings), and Council-managed U.S. seafood landings through 2023.</w:t>
      </w:r>
      <w:r>
        <w:rPr>
          <w:spacing w:val="35"/>
          <w:w w:val="105"/>
        </w:rPr>
        <w:t> </w:t>
      </w:r>
      <w:r>
        <w:rPr>
          <w:w w:val="105"/>
        </w:rPr>
        <w:t>There are long-term declines in all New England landings time series except for total commercial landings on GB (Fig.</w:t>
      </w:r>
      <w:r>
        <w:rPr>
          <w:w w:val="105"/>
        </w:rPr>
        <w:t> </w:t>
      </w:r>
      <w:hyperlink w:history="true" w:anchor="_bookmark7">
        <w:r>
          <w:rPr>
            <w:color w:val="7F0000"/>
            <w:w w:val="105"/>
          </w:rPr>
          <w:t>1</w:t>
        </w:r>
      </w:hyperlink>
      <w:r>
        <w:rPr>
          <w:w w:val="105"/>
        </w:rPr>
        <w:t>).</w:t>
      </w:r>
      <w:r>
        <w:rPr>
          <w:w w:val="105"/>
        </w:rPr>
        <w:t> There exist long-term declines</w:t>
      </w:r>
      <w:r>
        <w:rPr>
          <w:spacing w:val="30"/>
          <w:w w:val="105"/>
        </w:rPr>
        <w:t> </w:t>
      </w:r>
      <w:r>
        <w:rPr>
          <w:w w:val="105"/>
        </w:rPr>
        <w:t>in</w:t>
      </w:r>
      <w:r>
        <w:rPr>
          <w:spacing w:val="30"/>
          <w:w w:val="105"/>
        </w:rPr>
        <w:t> </w:t>
      </w:r>
      <w:r>
        <w:rPr>
          <w:w w:val="105"/>
        </w:rPr>
        <w:t>commercial</w:t>
      </w:r>
      <w:r>
        <w:rPr>
          <w:spacing w:val="30"/>
          <w:w w:val="105"/>
        </w:rPr>
        <w:t> </w:t>
      </w:r>
      <w:r>
        <w:rPr>
          <w:w w:val="105"/>
        </w:rPr>
        <w:t>seafood</w:t>
      </w:r>
      <w:r>
        <w:rPr>
          <w:spacing w:val="30"/>
          <w:w w:val="105"/>
        </w:rPr>
        <w:t> </w:t>
      </w:r>
      <w:r>
        <w:rPr>
          <w:w w:val="105"/>
        </w:rPr>
        <w:t>landings</w:t>
      </w:r>
      <w:r>
        <w:rPr>
          <w:spacing w:val="30"/>
          <w:w w:val="105"/>
        </w:rPr>
        <w:t> </w:t>
      </w:r>
      <w:r>
        <w:rPr>
          <w:w w:val="105"/>
        </w:rPr>
        <w:t>and</w:t>
      </w:r>
      <w:r>
        <w:rPr>
          <w:spacing w:val="30"/>
          <w:w w:val="105"/>
        </w:rPr>
        <w:t> </w:t>
      </w:r>
      <w:r>
        <w:rPr>
          <w:w w:val="105"/>
        </w:rPr>
        <w:t>NEFMC</w:t>
      </w:r>
      <w:r>
        <w:rPr>
          <w:spacing w:val="30"/>
          <w:w w:val="105"/>
        </w:rPr>
        <w:t> </w:t>
      </w:r>
      <w:r>
        <w:rPr>
          <w:w w:val="105"/>
        </w:rPr>
        <w:t>managed</w:t>
      </w:r>
      <w:r>
        <w:rPr>
          <w:spacing w:val="30"/>
          <w:w w:val="105"/>
        </w:rPr>
        <w:t> </w:t>
      </w:r>
      <w:r>
        <w:rPr>
          <w:w w:val="105"/>
        </w:rPr>
        <w:t>seafood</w:t>
      </w:r>
      <w:r>
        <w:rPr>
          <w:spacing w:val="30"/>
          <w:w w:val="105"/>
        </w:rPr>
        <w:t> </w:t>
      </w:r>
      <w:r>
        <w:rPr>
          <w:w w:val="105"/>
        </w:rPr>
        <w:t>landings</w:t>
      </w:r>
      <w:r>
        <w:rPr>
          <w:spacing w:val="30"/>
          <w:w w:val="105"/>
        </w:rPr>
        <w:t> </w:t>
      </w:r>
      <w:r>
        <w:rPr>
          <w:w w:val="105"/>
        </w:rPr>
        <w:t>for</w:t>
      </w:r>
      <w:r>
        <w:rPr>
          <w:spacing w:val="30"/>
          <w:w w:val="105"/>
        </w:rPr>
        <w:t> </w:t>
      </w:r>
      <w:r>
        <w:rPr>
          <w:w w:val="105"/>
        </w:rPr>
        <w:t>both</w:t>
      </w:r>
      <w:r>
        <w:rPr>
          <w:spacing w:val="30"/>
          <w:w w:val="105"/>
        </w:rPr>
        <w:t> </w:t>
      </w:r>
      <w:r>
        <w:rPr>
          <w:w w:val="105"/>
        </w:rPr>
        <w:t>the</w:t>
      </w:r>
      <w:r>
        <w:rPr>
          <w:spacing w:val="30"/>
          <w:w w:val="105"/>
        </w:rPr>
        <w:t> </w:t>
      </w:r>
      <w:r>
        <w:rPr>
          <w:w w:val="105"/>
        </w:rPr>
        <w:t>GOM</w:t>
      </w:r>
      <w:r>
        <w:rPr>
          <w:spacing w:val="30"/>
          <w:w w:val="105"/>
        </w:rPr>
        <w:t> </w:t>
      </w:r>
      <w:r>
        <w:rPr>
          <w:w w:val="105"/>
        </w:rPr>
        <w:t>and</w:t>
      </w:r>
      <w:r>
        <w:rPr>
          <w:spacing w:val="30"/>
          <w:w w:val="105"/>
        </w:rPr>
        <w:t> </w:t>
      </w:r>
      <w:r>
        <w:rPr>
          <w:w w:val="105"/>
        </w:rPr>
        <w:t>GB,</w:t>
      </w:r>
      <w:r>
        <w:rPr>
          <w:spacing w:val="30"/>
          <w:w w:val="105"/>
        </w:rPr>
        <w:t> </w:t>
      </w:r>
      <w:r>
        <w:rPr>
          <w:w w:val="105"/>
        </w:rPr>
        <w:t>but over</w:t>
      </w:r>
      <w:r>
        <w:rPr>
          <w:spacing w:val="32"/>
          <w:w w:val="105"/>
        </w:rPr>
        <w:t> </w:t>
      </w:r>
      <w:r>
        <w:rPr>
          <w:w w:val="105"/>
        </w:rPr>
        <w:t>the</w:t>
      </w:r>
      <w:r>
        <w:rPr>
          <w:spacing w:val="32"/>
          <w:w w:val="105"/>
        </w:rPr>
        <w:t> </w:t>
      </w:r>
      <w:r>
        <w:rPr>
          <w:w w:val="105"/>
        </w:rPr>
        <w:t>last</w:t>
      </w:r>
      <w:r>
        <w:rPr>
          <w:spacing w:val="32"/>
          <w:w w:val="105"/>
        </w:rPr>
        <w:t> </w:t>
      </w:r>
      <w:r>
        <w:rPr>
          <w:w w:val="105"/>
        </w:rPr>
        <w:t>decade</w:t>
      </w:r>
      <w:r>
        <w:rPr>
          <w:spacing w:val="32"/>
          <w:w w:val="105"/>
        </w:rPr>
        <w:t> </w:t>
      </w:r>
      <w:r>
        <w:rPr>
          <w:w w:val="105"/>
        </w:rPr>
        <w:t>there</w:t>
      </w:r>
      <w:r>
        <w:rPr>
          <w:spacing w:val="32"/>
          <w:w w:val="105"/>
        </w:rPr>
        <w:t> </w:t>
      </w:r>
      <w:r>
        <w:rPr>
          <w:w w:val="105"/>
        </w:rPr>
        <w:t>is</w:t>
      </w:r>
      <w:r>
        <w:rPr>
          <w:spacing w:val="32"/>
          <w:w w:val="105"/>
        </w:rPr>
        <w:t> </w:t>
      </w:r>
      <w:r>
        <w:rPr>
          <w:w w:val="105"/>
        </w:rPr>
        <w:t>no</w:t>
      </w:r>
      <w:r>
        <w:rPr>
          <w:spacing w:val="32"/>
          <w:w w:val="105"/>
        </w:rPr>
        <w:t> </w:t>
      </w:r>
      <w:r>
        <w:rPr>
          <w:w w:val="105"/>
        </w:rPr>
        <w:t>trend</w:t>
      </w:r>
      <w:r>
        <w:rPr>
          <w:spacing w:val="32"/>
          <w:w w:val="105"/>
        </w:rPr>
        <w:t> </w:t>
      </w:r>
      <w:r>
        <w:rPr>
          <w:w w:val="105"/>
        </w:rPr>
        <w:t>in</w:t>
      </w:r>
      <w:r>
        <w:rPr>
          <w:spacing w:val="32"/>
          <w:w w:val="105"/>
        </w:rPr>
        <w:t> </w:t>
      </w:r>
      <w:r>
        <w:rPr>
          <w:w w:val="105"/>
        </w:rPr>
        <w:t>managed</w:t>
      </w:r>
      <w:r>
        <w:rPr>
          <w:spacing w:val="32"/>
          <w:w w:val="105"/>
        </w:rPr>
        <w:t> </w:t>
      </w:r>
      <w:r>
        <w:rPr>
          <w:w w:val="105"/>
        </w:rPr>
        <w:t>seafood</w:t>
      </w:r>
      <w:r>
        <w:rPr>
          <w:spacing w:val="32"/>
          <w:w w:val="105"/>
        </w:rPr>
        <w:t> </w:t>
      </w:r>
      <w:r>
        <w:rPr>
          <w:w w:val="105"/>
        </w:rPr>
        <w:t>landings</w:t>
      </w:r>
      <w:r>
        <w:rPr>
          <w:spacing w:val="32"/>
          <w:w w:val="105"/>
        </w:rPr>
        <w:t> </w:t>
      </w:r>
      <w:r>
        <w:rPr>
          <w:w w:val="105"/>
        </w:rPr>
        <w:t>in</w:t>
      </w:r>
      <w:r>
        <w:rPr>
          <w:spacing w:val="32"/>
          <w:w w:val="105"/>
        </w:rPr>
        <w:t> </w:t>
      </w:r>
      <w:r>
        <w:rPr>
          <w:w w:val="105"/>
        </w:rPr>
        <w:t>the</w:t>
      </w:r>
      <w:r>
        <w:rPr>
          <w:spacing w:val="32"/>
          <w:w w:val="105"/>
        </w:rPr>
        <w:t> </w:t>
      </w:r>
      <w:r>
        <w:rPr>
          <w:w w:val="105"/>
        </w:rPr>
        <w:t>GOM.</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55980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6169342" cy="4559808"/>
                    </a:xfrm>
                    <a:prstGeom prst="rect">
                      <a:avLst/>
                    </a:prstGeom>
                  </pic:spPr>
                </pic:pic>
              </a:graphicData>
            </a:graphic>
          </wp:inline>
        </w:drawing>
      </w:r>
      <w:r>
        <w:rPr/>
      </w:r>
    </w:p>
    <w:p>
      <w:pPr>
        <w:pStyle w:val="BodyText"/>
        <w:rPr>
          <w:sz w:val="18"/>
        </w:rPr>
      </w:pPr>
    </w:p>
    <w:p>
      <w:pPr>
        <w:pStyle w:val="BodyText"/>
        <w:spacing w:before="142"/>
        <w:rPr>
          <w:sz w:val="18"/>
        </w:rPr>
      </w:pPr>
    </w:p>
    <w:p>
      <w:pPr>
        <w:spacing w:line="254" w:lineRule="auto" w:before="1"/>
        <w:ind w:left="193" w:right="708" w:firstLine="0"/>
        <w:jc w:val="both"/>
        <w:rPr>
          <w:sz w:val="18"/>
        </w:rPr>
      </w:pPr>
      <w:r>
        <w:rPr>
          <w:w w:val="110"/>
          <w:sz w:val="18"/>
        </w:rPr>
        <w:t>Figure 10:</w:t>
      </w:r>
      <w:r>
        <w:rPr>
          <w:w w:val="110"/>
          <w:sz w:val="18"/>
        </w:rPr>
        <w:t> Total commercial landings (black), total U.S. seafood landings (blue), and New England managed U.S. seafood landings (red) for Georges Bank (GB) and the Gulf of Maine (GOM).</w:t>
      </w:r>
    </w:p>
    <w:p>
      <w:pPr>
        <w:pStyle w:val="BodyText"/>
        <w:rPr>
          <w:sz w:val="18"/>
        </w:rPr>
      </w:pPr>
    </w:p>
    <w:p>
      <w:pPr>
        <w:pStyle w:val="BodyText"/>
        <w:spacing w:before="11"/>
        <w:rPr>
          <w:sz w:val="18"/>
        </w:rPr>
      </w:pPr>
    </w:p>
    <w:p>
      <w:pPr>
        <w:pStyle w:val="BodyText"/>
        <w:spacing w:line="249" w:lineRule="auto"/>
        <w:ind w:left="193" w:right="603"/>
        <w:jc w:val="both"/>
      </w:pPr>
      <w:r>
        <w:rPr>
          <w:w w:val="105"/>
        </w:rPr>
        <w:t>Commercial landings by guild include all species and all uses, and are reported as total for the guild and the NEFMC managed</w:t>
      </w:r>
      <w:r>
        <w:rPr>
          <w:spacing w:val="26"/>
          <w:w w:val="105"/>
        </w:rPr>
        <w:t> </w:t>
      </w:r>
      <w:r>
        <w:rPr>
          <w:w w:val="105"/>
        </w:rPr>
        <w:t>species</w:t>
      </w:r>
      <w:r>
        <w:rPr>
          <w:spacing w:val="26"/>
          <w:w w:val="105"/>
        </w:rPr>
        <w:t> </w:t>
      </w:r>
      <w:r>
        <w:rPr>
          <w:w w:val="105"/>
        </w:rPr>
        <w:t>within</w:t>
      </w:r>
      <w:r>
        <w:rPr>
          <w:spacing w:val="26"/>
          <w:w w:val="105"/>
        </w:rPr>
        <w:t> </w:t>
      </w:r>
      <w:r>
        <w:rPr>
          <w:w w:val="105"/>
        </w:rPr>
        <w:t>the</w:t>
      </w:r>
      <w:r>
        <w:rPr>
          <w:spacing w:val="26"/>
          <w:w w:val="105"/>
        </w:rPr>
        <w:t> </w:t>
      </w:r>
      <w:hyperlink r:id="rId29">
        <w:r>
          <w:rPr>
            <w:color w:val="0000FF"/>
            <w:w w:val="105"/>
          </w:rPr>
          <w:t>guild</w:t>
        </w:r>
      </w:hyperlink>
      <w:r>
        <w:rPr>
          <w:w w:val="105"/>
        </w:rPr>
        <w:t>.</w:t>
      </w:r>
      <w:r>
        <w:rPr>
          <w:spacing w:val="40"/>
          <w:w w:val="105"/>
        </w:rPr>
        <w:t> </w:t>
      </w:r>
      <w:r>
        <w:rPr>
          <w:w w:val="105"/>
        </w:rPr>
        <w:t>As</w:t>
      </w:r>
      <w:r>
        <w:rPr>
          <w:spacing w:val="26"/>
          <w:w w:val="105"/>
        </w:rPr>
        <w:t> </w:t>
      </w:r>
      <w:r>
        <w:rPr>
          <w:w w:val="105"/>
        </w:rPr>
        <w:t>reported</w:t>
      </w:r>
      <w:r>
        <w:rPr>
          <w:spacing w:val="26"/>
          <w:w w:val="105"/>
        </w:rPr>
        <w:t> </w:t>
      </w:r>
      <w:r>
        <w:rPr>
          <w:w w:val="105"/>
        </w:rPr>
        <w:t>in</w:t>
      </w:r>
      <w:r>
        <w:rPr>
          <w:spacing w:val="26"/>
          <w:w w:val="105"/>
        </w:rPr>
        <w:t> </w:t>
      </w:r>
      <w:r>
        <w:rPr>
          <w:w w:val="105"/>
        </w:rPr>
        <w:t>previous</w:t>
      </w:r>
      <w:r>
        <w:rPr>
          <w:spacing w:val="26"/>
          <w:w w:val="105"/>
        </w:rPr>
        <w:t> </w:t>
      </w:r>
      <w:r>
        <w:rPr>
          <w:w w:val="105"/>
        </w:rPr>
        <w:t>years,</w:t>
      </w:r>
      <w:r>
        <w:rPr>
          <w:spacing w:val="26"/>
          <w:w w:val="105"/>
        </w:rPr>
        <w:t> </w:t>
      </w:r>
      <w:r>
        <w:rPr>
          <w:w w:val="105"/>
        </w:rPr>
        <w:t>downward</w:t>
      </w:r>
      <w:r>
        <w:rPr>
          <w:spacing w:val="26"/>
          <w:w w:val="105"/>
        </w:rPr>
        <w:t> </w:t>
      </w:r>
      <w:r>
        <w:rPr>
          <w:w w:val="105"/>
        </w:rPr>
        <w:t>trends</w:t>
      </w:r>
      <w:r>
        <w:rPr>
          <w:spacing w:val="26"/>
          <w:w w:val="105"/>
        </w:rPr>
        <w:t> </w:t>
      </w:r>
      <w:r>
        <w:rPr>
          <w:w w:val="105"/>
        </w:rPr>
        <w:t>persist</w:t>
      </w:r>
      <w:r>
        <w:rPr>
          <w:spacing w:val="26"/>
          <w:w w:val="105"/>
        </w:rPr>
        <w:t> </w:t>
      </w:r>
      <w:r>
        <w:rPr>
          <w:w w:val="105"/>
        </w:rPr>
        <w:t>for</w:t>
      </w:r>
      <w:r>
        <w:rPr>
          <w:spacing w:val="26"/>
          <w:w w:val="105"/>
        </w:rPr>
        <w:t> </w:t>
      </w:r>
      <w:r>
        <w:rPr>
          <w:w w:val="105"/>
        </w:rPr>
        <w:t>a</w:t>
      </w:r>
      <w:r>
        <w:rPr>
          <w:spacing w:val="26"/>
          <w:w w:val="105"/>
        </w:rPr>
        <w:t> </w:t>
      </w:r>
      <w:r>
        <w:rPr>
          <w:w w:val="105"/>
        </w:rPr>
        <w:t>number</w:t>
      </w:r>
      <w:r>
        <w:rPr>
          <w:spacing w:val="26"/>
          <w:w w:val="105"/>
        </w:rPr>
        <w:t> </w:t>
      </w:r>
      <w:r>
        <w:rPr>
          <w:w w:val="105"/>
        </w:rPr>
        <w:t>of</w:t>
      </w:r>
      <w:r>
        <w:rPr>
          <w:spacing w:val="26"/>
          <w:w w:val="105"/>
        </w:rPr>
        <w:t> </w:t>
      </w:r>
      <w:r>
        <w:rPr>
          <w:w w:val="105"/>
        </w:rPr>
        <w:t>guilds in</w:t>
      </w:r>
      <w:r>
        <w:rPr>
          <w:spacing w:val="53"/>
          <w:w w:val="105"/>
        </w:rPr>
        <w:t> </w:t>
      </w:r>
      <w:r>
        <w:rPr>
          <w:w w:val="105"/>
        </w:rPr>
        <w:t>both</w:t>
      </w:r>
      <w:r>
        <w:rPr>
          <w:spacing w:val="53"/>
          <w:w w:val="105"/>
        </w:rPr>
        <w:t> </w:t>
      </w:r>
      <w:r>
        <w:rPr>
          <w:w w:val="105"/>
        </w:rPr>
        <w:t>regions.</w:t>
      </w:r>
      <w:r>
        <w:rPr>
          <w:spacing w:val="80"/>
          <w:w w:val="150"/>
        </w:rPr>
        <w:t> </w:t>
      </w:r>
      <w:r>
        <w:rPr>
          <w:w w:val="105"/>
        </w:rPr>
        <w:t>Current</w:t>
      </w:r>
      <w:r>
        <w:rPr>
          <w:spacing w:val="53"/>
          <w:w w:val="105"/>
        </w:rPr>
        <w:t> </w:t>
      </w:r>
      <w:r>
        <w:rPr>
          <w:w w:val="105"/>
        </w:rPr>
        <w:t>high</w:t>
      </w:r>
      <w:r>
        <w:rPr>
          <w:spacing w:val="53"/>
          <w:w w:val="105"/>
        </w:rPr>
        <w:t> </w:t>
      </w:r>
      <w:r>
        <w:rPr>
          <w:w w:val="105"/>
        </w:rPr>
        <w:t>total</w:t>
      </w:r>
      <w:r>
        <w:rPr>
          <w:spacing w:val="53"/>
          <w:w w:val="105"/>
        </w:rPr>
        <w:t> </w:t>
      </w:r>
      <w:r>
        <w:rPr>
          <w:w w:val="105"/>
        </w:rPr>
        <w:t>landings</w:t>
      </w:r>
      <w:r>
        <w:rPr>
          <w:spacing w:val="53"/>
          <w:w w:val="105"/>
        </w:rPr>
        <w:t> </w:t>
      </w:r>
      <w:r>
        <w:rPr>
          <w:w w:val="105"/>
        </w:rPr>
        <w:t>for</w:t>
      </w:r>
      <w:r>
        <w:rPr>
          <w:spacing w:val="53"/>
          <w:w w:val="105"/>
        </w:rPr>
        <w:t> </w:t>
      </w:r>
      <w:r>
        <w:rPr>
          <w:w w:val="105"/>
        </w:rPr>
        <w:t>benthivores</w:t>
      </w:r>
      <w:r>
        <w:rPr>
          <w:spacing w:val="53"/>
          <w:w w:val="105"/>
        </w:rPr>
        <w:t> </w:t>
      </w:r>
      <w:r>
        <w:rPr>
          <w:w w:val="105"/>
        </w:rPr>
        <w:t>(GOM)</w:t>
      </w:r>
      <w:r>
        <w:rPr>
          <w:spacing w:val="53"/>
          <w:w w:val="105"/>
        </w:rPr>
        <w:t> </w:t>
      </w:r>
      <w:r>
        <w:rPr>
          <w:w w:val="105"/>
        </w:rPr>
        <w:t>are</w:t>
      </w:r>
      <w:r>
        <w:rPr>
          <w:spacing w:val="53"/>
          <w:w w:val="105"/>
        </w:rPr>
        <w:t> </w:t>
      </w:r>
      <w:r>
        <w:rPr>
          <w:w w:val="105"/>
        </w:rPr>
        <w:t>attributable</w:t>
      </w:r>
      <w:r>
        <w:rPr>
          <w:spacing w:val="53"/>
          <w:w w:val="105"/>
        </w:rPr>
        <w:t> </w:t>
      </w:r>
      <w:r>
        <w:rPr>
          <w:w w:val="105"/>
        </w:rPr>
        <w:t>to</w:t>
      </w:r>
      <w:r>
        <w:rPr>
          <w:spacing w:val="53"/>
          <w:w w:val="105"/>
        </w:rPr>
        <w:t> </w:t>
      </w:r>
      <w:r>
        <w:rPr>
          <w:w w:val="105"/>
        </w:rPr>
        <w:t>American</w:t>
      </w:r>
      <w:r>
        <w:rPr>
          <w:spacing w:val="52"/>
          <w:w w:val="105"/>
        </w:rPr>
        <w:t> </w:t>
      </w:r>
      <w:r>
        <w:rPr>
          <w:w w:val="105"/>
        </w:rPr>
        <w:t>lobster,</w:t>
      </w:r>
      <w:r>
        <w:rPr>
          <w:spacing w:val="57"/>
          <w:w w:val="105"/>
        </w:rPr>
        <w:t> </w:t>
      </w:r>
      <w:r>
        <w:rPr>
          <w:w w:val="105"/>
        </w:rPr>
        <w:t>and a significant long term increase in benthos landings (GB) is attributable to clams and scallops (Fig.</w:t>
      </w:r>
      <w:r>
        <w:rPr>
          <w:spacing w:val="40"/>
          <w:w w:val="105"/>
        </w:rPr>
        <w:t> </w:t>
      </w:r>
      <w:hyperlink w:history="true" w:anchor="_bookmark8">
        <w:r>
          <w:rPr>
            <w:color w:val="7F0000"/>
            <w:w w:val="105"/>
          </w:rPr>
          <w:t>2</w:t>
        </w:r>
      </w:hyperlink>
      <w:r>
        <w:rPr>
          <w:w w:val="105"/>
        </w:rPr>
        <w:t>).Current landings of planktivores are still below the long term mean.</w:t>
      </w:r>
    </w:p>
    <w:p>
      <w:pPr>
        <w:pStyle w:val="BodyText"/>
        <w:spacing w:before="119"/>
        <w:ind w:left="186"/>
        <w:jc w:val="both"/>
      </w:pPr>
      <w:hyperlink r:id="rId23">
        <w:r>
          <w:rPr>
            <w:color w:val="0000FF"/>
            <w:w w:val="110"/>
          </w:rPr>
          <w:t>Aquaculture</w:t>
        </w:r>
        <w:r>
          <w:rPr>
            <w:color w:val="0000FF"/>
            <w:spacing w:val="-4"/>
            <w:w w:val="110"/>
          </w:rPr>
          <w:t> </w:t>
        </w:r>
        <w:r>
          <w:rPr>
            <w:color w:val="0000FF"/>
            <w:w w:val="110"/>
          </w:rPr>
          <w:t>production</w:t>
        </w:r>
      </w:hyperlink>
      <w:r>
        <w:rPr>
          <w:color w:val="0000FF"/>
          <w:spacing w:val="-3"/>
          <w:w w:val="110"/>
        </w:rPr>
        <w:t> </w:t>
      </w:r>
      <w:r>
        <w:rPr>
          <w:w w:val="110"/>
        </w:rPr>
        <w:t>is</w:t>
      </w:r>
      <w:r>
        <w:rPr>
          <w:spacing w:val="-3"/>
          <w:w w:val="110"/>
        </w:rPr>
        <w:t> </w:t>
      </w:r>
      <w:r>
        <w:rPr>
          <w:w w:val="110"/>
        </w:rPr>
        <w:t>not</w:t>
      </w:r>
      <w:r>
        <w:rPr>
          <w:spacing w:val="-3"/>
          <w:w w:val="110"/>
        </w:rPr>
        <w:t> </w:t>
      </w:r>
      <w:r>
        <w:rPr>
          <w:w w:val="110"/>
        </w:rPr>
        <w:t>yet</w:t>
      </w:r>
      <w:r>
        <w:rPr>
          <w:spacing w:val="-3"/>
          <w:w w:val="110"/>
        </w:rPr>
        <w:t> </w:t>
      </w:r>
      <w:r>
        <w:rPr>
          <w:w w:val="110"/>
        </w:rPr>
        <w:t>included</w:t>
      </w:r>
      <w:r>
        <w:rPr>
          <w:spacing w:val="-3"/>
          <w:w w:val="110"/>
        </w:rPr>
        <w:t> </w:t>
      </w:r>
      <w:r>
        <w:rPr>
          <w:w w:val="110"/>
        </w:rPr>
        <w:t>in</w:t>
      </w:r>
      <w:r>
        <w:rPr>
          <w:spacing w:val="-3"/>
          <w:w w:val="110"/>
        </w:rPr>
        <w:t> </w:t>
      </w:r>
      <w:r>
        <w:rPr>
          <w:w w:val="110"/>
        </w:rPr>
        <w:t>total</w:t>
      </w:r>
      <w:r>
        <w:rPr>
          <w:spacing w:val="-3"/>
          <w:w w:val="110"/>
        </w:rPr>
        <w:t> </w:t>
      </w:r>
      <w:r>
        <w:rPr>
          <w:w w:val="110"/>
        </w:rPr>
        <w:t>seafood</w:t>
      </w:r>
      <w:r>
        <w:rPr>
          <w:spacing w:val="-3"/>
          <w:w w:val="110"/>
        </w:rPr>
        <w:t> </w:t>
      </w:r>
      <w:r>
        <w:rPr>
          <w:spacing w:val="-2"/>
          <w:w w:val="110"/>
        </w:rPr>
        <w:t>landings.</w:t>
      </w:r>
    </w:p>
    <w:p>
      <w:pPr>
        <w:spacing w:after="0"/>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648671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6169342" cy="6486715"/>
                    </a:xfrm>
                    <a:prstGeom prst="rect">
                      <a:avLst/>
                    </a:prstGeom>
                  </pic:spPr>
                </pic:pic>
              </a:graphicData>
            </a:graphic>
          </wp:inline>
        </w:drawing>
      </w:r>
      <w:r>
        <w:rPr/>
      </w:r>
    </w:p>
    <w:p>
      <w:pPr>
        <w:pStyle w:val="BodyText"/>
        <w:rPr>
          <w:sz w:val="18"/>
        </w:rPr>
      </w:pPr>
    </w:p>
    <w:p>
      <w:pPr>
        <w:pStyle w:val="BodyText"/>
        <w:spacing w:before="176"/>
        <w:rPr>
          <w:sz w:val="18"/>
        </w:rPr>
      </w:pPr>
    </w:p>
    <w:p>
      <w:pPr>
        <w:spacing w:line="254" w:lineRule="auto" w:before="0"/>
        <w:ind w:left="193" w:right="610" w:firstLine="0"/>
        <w:jc w:val="both"/>
        <w:rPr>
          <w:sz w:val="18"/>
        </w:rPr>
      </w:pPr>
      <w:r>
        <w:rPr>
          <w:w w:val="105"/>
          <w:sz w:val="18"/>
        </w:rPr>
        <w:t>Figure</w:t>
      </w:r>
      <w:r>
        <w:rPr>
          <w:spacing w:val="23"/>
          <w:w w:val="105"/>
          <w:sz w:val="18"/>
        </w:rPr>
        <w:t> </w:t>
      </w:r>
      <w:r>
        <w:rPr>
          <w:w w:val="105"/>
          <w:sz w:val="18"/>
        </w:rPr>
        <w:t>11:</w:t>
      </w:r>
      <w:r>
        <w:rPr>
          <w:spacing w:val="40"/>
          <w:w w:val="105"/>
          <w:sz w:val="18"/>
        </w:rPr>
        <w:t> </w:t>
      </w:r>
      <w:r>
        <w:rPr>
          <w:w w:val="105"/>
          <w:sz w:val="18"/>
        </w:rPr>
        <w:t>Total</w:t>
      </w:r>
      <w:r>
        <w:rPr>
          <w:spacing w:val="23"/>
          <w:w w:val="105"/>
          <w:sz w:val="18"/>
        </w:rPr>
        <w:t> </w:t>
      </w:r>
      <w:r>
        <w:rPr>
          <w:w w:val="105"/>
          <w:sz w:val="18"/>
        </w:rPr>
        <w:t>commercial</w:t>
      </w:r>
      <w:r>
        <w:rPr>
          <w:spacing w:val="23"/>
          <w:w w:val="105"/>
          <w:sz w:val="18"/>
        </w:rPr>
        <w:t> </w:t>
      </w:r>
      <w:r>
        <w:rPr>
          <w:w w:val="105"/>
          <w:sz w:val="18"/>
        </w:rPr>
        <w:t>landings</w:t>
      </w:r>
      <w:r>
        <w:rPr>
          <w:spacing w:val="23"/>
          <w:w w:val="105"/>
          <w:sz w:val="18"/>
        </w:rPr>
        <w:t> </w:t>
      </w:r>
      <w:r>
        <w:rPr>
          <w:w w:val="105"/>
          <w:sz w:val="18"/>
        </w:rPr>
        <w:t>(black)</w:t>
      </w:r>
      <w:r>
        <w:rPr>
          <w:spacing w:val="23"/>
          <w:w w:val="105"/>
          <w:sz w:val="18"/>
        </w:rPr>
        <w:t> </w:t>
      </w:r>
      <w:r>
        <w:rPr>
          <w:w w:val="105"/>
          <w:sz w:val="18"/>
        </w:rPr>
        <w:t>and</w:t>
      </w:r>
      <w:r>
        <w:rPr>
          <w:spacing w:val="23"/>
          <w:w w:val="105"/>
          <w:sz w:val="18"/>
        </w:rPr>
        <w:t> </w:t>
      </w:r>
      <w:r>
        <w:rPr>
          <w:w w:val="105"/>
          <w:sz w:val="18"/>
        </w:rPr>
        <w:t>NEFMC</w:t>
      </w:r>
      <w:r>
        <w:rPr>
          <w:spacing w:val="23"/>
          <w:w w:val="105"/>
          <w:sz w:val="18"/>
        </w:rPr>
        <w:t> </w:t>
      </w:r>
      <w:r>
        <w:rPr>
          <w:w w:val="105"/>
          <w:sz w:val="18"/>
        </w:rPr>
        <w:t>managed</w:t>
      </w:r>
      <w:r>
        <w:rPr>
          <w:spacing w:val="23"/>
          <w:w w:val="105"/>
          <w:sz w:val="18"/>
        </w:rPr>
        <w:t> </w:t>
      </w:r>
      <w:r>
        <w:rPr>
          <w:w w:val="105"/>
          <w:sz w:val="18"/>
        </w:rPr>
        <w:t>U.S</w:t>
      </w:r>
      <w:r>
        <w:rPr>
          <w:spacing w:val="23"/>
          <w:w w:val="105"/>
          <w:sz w:val="18"/>
        </w:rPr>
        <w:t> </w:t>
      </w:r>
      <w:r>
        <w:rPr>
          <w:w w:val="105"/>
          <w:sz w:val="18"/>
        </w:rPr>
        <w:t>seafood</w:t>
      </w:r>
      <w:r>
        <w:rPr>
          <w:spacing w:val="23"/>
          <w:w w:val="105"/>
          <w:sz w:val="18"/>
        </w:rPr>
        <w:t> </w:t>
      </w:r>
      <w:r>
        <w:rPr>
          <w:w w:val="105"/>
          <w:sz w:val="18"/>
        </w:rPr>
        <w:t>landings</w:t>
      </w:r>
      <w:r>
        <w:rPr>
          <w:spacing w:val="23"/>
          <w:w w:val="105"/>
          <w:sz w:val="18"/>
        </w:rPr>
        <w:t> </w:t>
      </w:r>
      <w:r>
        <w:rPr>
          <w:w w:val="105"/>
          <w:sz w:val="18"/>
        </w:rPr>
        <w:t>(red)</w:t>
      </w:r>
      <w:r>
        <w:rPr>
          <w:spacing w:val="23"/>
          <w:w w:val="105"/>
          <w:sz w:val="18"/>
        </w:rPr>
        <w:t> </w:t>
      </w:r>
      <w:r>
        <w:rPr>
          <w:w w:val="105"/>
          <w:sz w:val="18"/>
        </w:rPr>
        <w:t>by</w:t>
      </w:r>
      <w:r>
        <w:rPr>
          <w:spacing w:val="23"/>
          <w:w w:val="105"/>
          <w:sz w:val="18"/>
        </w:rPr>
        <w:t> </w:t>
      </w:r>
      <w:r>
        <w:rPr>
          <w:w w:val="105"/>
          <w:sz w:val="18"/>
        </w:rPr>
        <w:t>feeding</w:t>
      </w:r>
      <w:r>
        <w:rPr>
          <w:spacing w:val="23"/>
          <w:w w:val="105"/>
          <w:sz w:val="18"/>
        </w:rPr>
        <w:t> </w:t>
      </w:r>
      <w:r>
        <w:rPr>
          <w:w w:val="105"/>
          <w:sz w:val="18"/>
        </w:rPr>
        <w:t>guild</w:t>
      </w:r>
      <w:r>
        <w:rPr>
          <w:spacing w:val="23"/>
          <w:w w:val="105"/>
          <w:sz w:val="18"/>
        </w:rPr>
        <w:t> </w:t>
      </w:r>
      <w:r>
        <w:rPr>
          <w:w w:val="105"/>
          <w:sz w:val="18"/>
        </w:rPr>
        <w:t>for</w:t>
      </w:r>
      <w:r>
        <w:rPr>
          <w:spacing w:val="23"/>
          <w:w w:val="105"/>
          <w:sz w:val="18"/>
        </w:rPr>
        <w:t> </w:t>
      </w:r>
      <w:r>
        <w:rPr>
          <w:w w:val="105"/>
          <w:sz w:val="18"/>
        </w:rPr>
        <w:t>the</w:t>
      </w:r>
      <w:r>
        <w:rPr>
          <w:spacing w:val="23"/>
          <w:w w:val="105"/>
          <w:sz w:val="18"/>
        </w:rPr>
        <w:t> </w:t>
      </w:r>
      <w:r>
        <w:rPr>
          <w:w w:val="105"/>
          <w:sz w:val="18"/>
        </w:rPr>
        <w:t>Gulf of</w:t>
      </w:r>
      <w:r>
        <w:rPr>
          <w:spacing w:val="40"/>
          <w:w w:val="105"/>
          <w:sz w:val="18"/>
        </w:rPr>
        <w:t> </w:t>
      </w:r>
      <w:r>
        <w:rPr>
          <w:w w:val="105"/>
          <w:sz w:val="18"/>
        </w:rPr>
        <w:t>Maine</w:t>
      </w:r>
      <w:r>
        <w:rPr>
          <w:spacing w:val="40"/>
          <w:w w:val="105"/>
          <w:sz w:val="18"/>
        </w:rPr>
        <w:t> </w:t>
      </w:r>
      <w:r>
        <w:rPr>
          <w:w w:val="105"/>
          <w:sz w:val="18"/>
        </w:rPr>
        <w:t>(GOM,</w:t>
      </w:r>
      <w:r>
        <w:rPr>
          <w:spacing w:val="40"/>
          <w:w w:val="105"/>
          <w:sz w:val="18"/>
        </w:rPr>
        <w:t> </w:t>
      </w:r>
      <w:r>
        <w:rPr>
          <w:w w:val="105"/>
          <w:sz w:val="18"/>
        </w:rPr>
        <w:t>right)</w:t>
      </w:r>
      <w:r>
        <w:rPr>
          <w:spacing w:val="40"/>
          <w:w w:val="105"/>
          <w:sz w:val="18"/>
        </w:rPr>
        <w:t> </w:t>
      </w:r>
      <w:r>
        <w:rPr>
          <w:w w:val="105"/>
          <w:sz w:val="18"/>
        </w:rPr>
        <w:t>and</w:t>
      </w:r>
      <w:r>
        <w:rPr>
          <w:spacing w:val="40"/>
          <w:w w:val="105"/>
          <w:sz w:val="18"/>
        </w:rPr>
        <w:t> </w:t>
      </w:r>
      <w:r>
        <w:rPr>
          <w:w w:val="105"/>
          <w:sz w:val="18"/>
        </w:rPr>
        <w:t>Georges</w:t>
      </w:r>
      <w:r>
        <w:rPr>
          <w:spacing w:val="40"/>
          <w:w w:val="105"/>
          <w:sz w:val="18"/>
        </w:rPr>
        <w:t> </w:t>
      </w:r>
      <w:r>
        <w:rPr>
          <w:w w:val="105"/>
          <w:sz w:val="18"/>
        </w:rPr>
        <w:t>Bank</w:t>
      </w:r>
      <w:r>
        <w:rPr>
          <w:spacing w:val="40"/>
          <w:w w:val="105"/>
          <w:sz w:val="18"/>
        </w:rPr>
        <w:t> </w:t>
      </w:r>
      <w:r>
        <w:rPr>
          <w:w w:val="105"/>
          <w:sz w:val="18"/>
        </w:rPr>
        <w:t>(GB,</w:t>
      </w:r>
      <w:r>
        <w:rPr>
          <w:spacing w:val="40"/>
          <w:w w:val="105"/>
          <w:sz w:val="18"/>
        </w:rPr>
        <w:t> </w:t>
      </w:r>
      <w:r>
        <w:rPr>
          <w:w w:val="105"/>
          <w:sz w:val="18"/>
        </w:rPr>
        <w:t>left).</w:t>
      </w:r>
    </w:p>
    <w:p>
      <w:pPr>
        <w:pStyle w:val="BodyText"/>
        <w:rPr>
          <w:sz w:val="18"/>
        </w:rPr>
      </w:pPr>
    </w:p>
    <w:p>
      <w:pPr>
        <w:pStyle w:val="BodyText"/>
        <w:spacing w:before="11"/>
        <w:rPr>
          <w:sz w:val="18"/>
        </w:rPr>
      </w:pPr>
    </w:p>
    <w:p>
      <w:pPr>
        <w:pStyle w:val="BodyText"/>
        <w:spacing w:line="249" w:lineRule="auto"/>
        <w:ind w:left="193" w:right="603" w:hanging="8"/>
        <w:jc w:val="both"/>
      </w:pPr>
      <w:hyperlink r:id="rId17">
        <w:r>
          <w:rPr>
            <w:color w:val="0000FF"/>
            <w:w w:val="105"/>
          </w:rPr>
          <w:t>Total Community Climate Change Risk</w:t>
        </w:r>
      </w:hyperlink>
      <w:r>
        <w:rPr>
          <w:color w:val="0000FF"/>
          <w:w w:val="105"/>
        </w:rPr>
        <w:t> </w:t>
      </w:r>
      <w:r>
        <w:rPr>
          <w:w w:val="105"/>
        </w:rPr>
        <w:t>is a measure of to what degree a region’s landings (or revenue) is dependent on sensitivity and exposure factors that relate to species’ risk to temperature or ocean acidification changes as the result</w:t>
      </w:r>
      <w:r>
        <w:rPr>
          <w:spacing w:val="15"/>
          <w:w w:val="105"/>
        </w:rPr>
        <w:t> </w:t>
      </w:r>
      <w:r>
        <w:rPr>
          <w:w w:val="105"/>
        </w:rPr>
        <w:t>of</w:t>
      </w:r>
      <w:r>
        <w:rPr>
          <w:spacing w:val="15"/>
          <w:w w:val="105"/>
        </w:rPr>
        <w:t> </w:t>
      </w:r>
      <w:r>
        <w:rPr>
          <w:w w:val="105"/>
        </w:rPr>
        <w:t>future</w:t>
      </w:r>
      <w:r>
        <w:rPr>
          <w:spacing w:val="15"/>
          <w:w w:val="105"/>
        </w:rPr>
        <w:t> </w:t>
      </w:r>
      <w:r>
        <w:rPr>
          <w:w w:val="105"/>
        </w:rPr>
        <w:t>climate</w:t>
      </w:r>
      <w:r>
        <w:rPr>
          <w:spacing w:val="15"/>
          <w:w w:val="105"/>
        </w:rPr>
        <w:t> </w:t>
      </w:r>
      <w:r>
        <w:rPr>
          <w:w w:val="105"/>
        </w:rPr>
        <w:t>change.</w:t>
      </w:r>
      <w:r>
        <w:rPr>
          <w:spacing w:val="38"/>
          <w:w w:val="105"/>
        </w:rPr>
        <w:t> </w:t>
      </w:r>
      <w:r>
        <w:rPr>
          <w:w w:val="105"/>
        </w:rPr>
        <w:t>For</w:t>
      </w:r>
      <w:r>
        <w:rPr>
          <w:spacing w:val="15"/>
          <w:w w:val="105"/>
        </w:rPr>
        <w:t> </w:t>
      </w:r>
      <w:r>
        <w:rPr>
          <w:w w:val="105"/>
        </w:rPr>
        <w:t>New</w:t>
      </w:r>
      <w:r>
        <w:rPr>
          <w:spacing w:val="15"/>
          <w:w w:val="105"/>
        </w:rPr>
        <w:t> </w:t>
      </w:r>
      <w:r>
        <w:rPr>
          <w:w w:val="105"/>
        </w:rPr>
        <w:t>England,</w:t>
      </w:r>
      <w:r>
        <w:rPr>
          <w:spacing w:val="15"/>
          <w:w w:val="105"/>
        </w:rPr>
        <w:t> </w:t>
      </w:r>
      <w:r>
        <w:rPr>
          <w:w w:val="105"/>
        </w:rPr>
        <w:t>the</w:t>
      </w:r>
      <w:r>
        <w:rPr>
          <w:spacing w:val="15"/>
          <w:w w:val="105"/>
        </w:rPr>
        <w:t> </w:t>
      </w:r>
      <w:r>
        <w:rPr>
          <w:w w:val="105"/>
        </w:rPr>
        <w:t>total</w:t>
      </w:r>
      <w:r>
        <w:rPr>
          <w:spacing w:val="15"/>
          <w:w w:val="105"/>
        </w:rPr>
        <w:t> </w:t>
      </w:r>
      <w:r>
        <w:rPr>
          <w:w w:val="105"/>
        </w:rPr>
        <w:t>climate</w:t>
      </w:r>
      <w:r>
        <w:rPr>
          <w:spacing w:val="15"/>
          <w:w w:val="105"/>
        </w:rPr>
        <w:t> </w:t>
      </w:r>
      <w:r>
        <w:rPr>
          <w:w w:val="105"/>
        </w:rPr>
        <w:t>vulnerability</w:t>
      </w:r>
      <w:r>
        <w:rPr>
          <w:spacing w:val="15"/>
          <w:w w:val="105"/>
        </w:rPr>
        <w:t> </w:t>
      </w:r>
      <w:r>
        <w:rPr>
          <w:w w:val="105"/>
        </w:rPr>
        <w:t>of</w:t>
      </w:r>
      <w:r>
        <w:rPr>
          <w:spacing w:val="15"/>
          <w:w w:val="105"/>
        </w:rPr>
        <w:t> </w:t>
      </w:r>
      <w:r>
        <w:rPr>
          <w:w w:val="105"/>
        </w:rPr>
        <w:t>landings</w:t>
      </w:r>
      <w:r>
        <w:rPr>
          <w:spacing w:val="15"/>
          <w:w w:val="105"/>
        </w:rPr>
        <w:t> </w:t>
      </w:r>
      <w:r>
        <w:rPr>
          <w:w w:val="105"/>
        </w:rPr>
        <w:t>(Fig.</w:t>
      </w:r>
      <w:r>
        <w:rPr>
          <w:spacing w:val="38"/>
          <w:w w:val="105"/>
        </w:rPr>
        <w:t> </w:t>
      </w:r>
      <w:hyperlink w:history="true" w:anchor="_bookmark9">
        <w:r>
          <w:rPr>
            <w:color w:val="7F0000"/>
            <w:w w:val="105"/>
          </w:rPr>
          <w:t>3</w:t>
        </w:r>
      </w:hyperlink>
      <w:r>
        <w:rPr>
          <w:w w:val="105"/>
        </w:rPr>
        <w:t>)</w:t>
      </w:r>
      <w:r>
        <w:rPr>
          <w:spacing w:val="15"/>
          <w:w w:val="105"/>
        </w:rPr>
        <w:t> </w:t>
      </w:r>
      <w:r>
        <w:rPr>
          <w:w w:val="105"/>
        </w:rPr>
        <w:t>was</w:t>
      </w:r>
      <w:r>
        <w:rPr>
          <w:spacing w:val="15"/>
          <w:w w:val="105"/>
        </w:rPr>
        <w:t> </w:t>
      </w:r>
      <w:r>
        <w:rPr>
          <w:w w:val="105"/>
        </w:rPr>
        <w:t>moderate in 2022 with no long-term trend suggesting a moderate reliance on climate-sensitive species.</w:t>
      </w:r>
      <w:r>
        <w:rPr>
          <w:spacing w:val="30"/>
          <w:w w:val="105"/>
        </w:rPr>
        <w:t> </w:t>
      </w:r>
      <w:r>
        <w:rPr>
          <w:w w:val="105"/>
        </w:rPr>
        <w:t>This proportion has not significantly changed since 2000.</w:t>
      </w:r>
    </w:p>
    <w:p>
      <w:pPr>
        <w:spacing w:after="0" w:line="249" w:lineRule="auto"/>
        <w:jc w:val="both"/>
        <w:sectPr>
          <w:pgSz w:w="12240" w:h="15840"/>
          <w:pgMar w:header="892" w:footer="868" w:top="1180" w:bottom="106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690" w:firstLine="0"/>
        <w:jc w:val="both"/>
        <w:rPr>
          <w:sz w:val="18"/>
        </w:rPr>
      </w:pPr>
      <w:r>
        <w:rPr>
          <w:w w:val="110"/>
          <w:sz w:val="18"/>
        </w:rPr>
        <w:t>Figure 12:</w:t>
      </w:r>
      <w:r>
        <w:rPr>
          <w:w w:val="110"/>
          <w:sz w:val="18"/>
        </w:rPr>
        <w:t> Total climate vulnerability on New England landings from 2000 to 2022.</w:t>
      </w:r>
      <w:r>
        <w:rPr>
          <w:w w:val="110"/>
          <w:sz w:val="18"/>
        </w:rPr>
        <w:t> Horizontal colored bars show different climate risk levels.</w:t>
      </w:r>
    </w:p>
    <w:p>
      <w:pPr>
        <w:pStyle w:val="BodyText"/>
        <w:rPr>
          <w:sz w:val="18"/>
        </w:rPr>
      </w:pPr>
    </w:p>
    <w:p>
      <w:pPr>
        <w:pStyle w:val="BodyText"/>
        <w:spacing w:before="11"/>
        <w:rPr>
          <w:sz w:val="18"/>
        </w:rPr>
      </w:pPr>
    </w:p>
    <w:p>
      <w:pPr>
        <w:pStyle w:val="BodyText"/>
        <w:spacing w:line="249" w:lineRule="auto"/>
        <w:ind w:left="193" w:right="587"/>
        <w:jc w:val="both"/>
      </w:pPr>
      <w:r>
        <w:rPr>
          <w:w w:val="110"/>
        </w:rPr>
        <w:t>Overall,</w:t>
      </w:r>
      <w:r>
        <w:rPr>
          <w:spacing w:val="-7"/>
          <w:w w:val="110"/>
        </w:rPr>
        <w:t> </w:t>
      </w:r>
      <w:hyperlink r:id="rId19">
        <w:r>
          <w:rPr>
            <w:color w:val="0000FF"/>
            <w:w w:val="110"/>
          </w:rPr>
          <w:t>recreational</w:t>
        </w:r>
        <w:r>
          <w:rPr>
            <w:color w:val="0000FF"/>
            <w:spacing w:val="-7"/>
            <w:w w:val="110"/>
          </w:rPr>
          <w:t> </w:t>
        </w:r>
        <w:r>
          <w:rPr>
            <w:color w:val="0000FF"/>
            <w:w w:val="110"/>
          </w:rPr>
          <w:t>harvest</w:t>
        </w:r>
      </w:hyperlink>
      <w:r>
        <w:rPr>
          <w:color w:val="0000FF"/>
          <w:spacing w:val="-7"/>
          <w:w w:val="110"/>
        </w:rPr>
        <w:t> </w:t>
      </w:r>
      <w:r>
        <w:rPr>
          <w:w w:val="110"/>
        </w:rPr>
        <w:t>(retained</w:t>
      </w:r>
      <w:r>
        <w:rPr>
          <w:spacing w:val="-7"/>
          <w:w w:val="110"/>
        </w:rPr>
        <w:t> </w:t>
      </w:r>
      <w:r>
        <w:rPr>
          <w:w w:val="110"/>
        </w:rPr>
        <w:t>fish</w:t>
      </w:r>
      <w:r>
        <w:rPr>
          <w:spacing w:val="-7"/>
          <w:w w:val="110"/>
        </w:rPr>
        <w:t> </w:t>
      </w:r>
      <w:r>
        <w:rPr>
          <w:w w:val="110"/>
        </w:rPr>
        <w:t>presumed</w:t>
      </w:r>
      <w:r>
        <w:rPr>
          <w:spacing w:val="-7"/>
          <w:w w:val="110"/>
        </w:rPr>
        <w:t> </w:t>
      </w:r>
      <w:r>
        <w:rPr>
          <w:w w:val="110"/>
        </w:rPr>
        <w:t>to</w:t>
      </w:r>
      <w:r>
        <w:rPr>
          <w:spacing w:val="-7"/>
          <w:w w:val="110"/>
        </w:rPr>
        <w:t> </w:t>
      </w:r>
      <w:r>
        <w:rPr>
          <w:w w:val="110"/>
        </w:rPr>
        <w:t>be</w:t>
      </w:r>
      <w:r>
        <w:rPr>
          <w:spacing w:val="-7"/>
          <w:w w:val="110"/>
        </w:rPr>
        <w:t> </w:t>
      </w:r>
      <w:r>
        <w:rPr>
          <w:w w:val="110"/>
        </w:rPr>
        <w:t>eaten)</w:t>
      </w:r>
      <w:r>
        <w:rPr>
          <w:spacing w:val="-7"/>
          <w:w w:val="110"/>
        </w:rPr>
        <w:t> </w:t>
      </w:r>
      <w:r>
        <w:rPr>
          <w:w w:val="110"/>
        </w:rPr>
        <w:t>has</w:t>
      </w:r>
      <w:r>
        <w:rPr>
          <w:spacing w:val="-7"/>
          <w:w w:val="110"/>
        </w:rPr>
        <w:t> </w:t>
      </w:r>
      <w:r>
        <w:rPr>
          <w:w w:val="110"/>
        </w:rPr>
        <w:t>declined</w:t>
      </w:r>
      <w:r>
        <w:rPr>
          <w:spacing w:val="-7"/>
          <w:w w:val="110"/>
        </w:rPr>
        <w:t> </w:t>
      </w:r>
      <w:r>
        <w:rPr>
          <w:w w:val="110"/>
        </w:rPr>
        <w:t>in</w:t>
      </w:r>
      <w:r>
        <w:rPr>
          <w:spacing w:val="-7"/>
          <w:w w:val="110"/>
        </w:rPr>
        <w:t> </w:t>
      </w:r>
      <w:r>
        <w:rPr>
          <w:w w:val="110"/>
        </w:rPr>
        <w:t>New</w:t>
      </w:r>
      <w:r>
        <w:rPr>
          <w:spacing w:val="-7"/>
          <w:w w:val="110"/>
        </w:rPr>
        <w:t> </w:t>
      </w:r>
      <w:r>
        <w:rPr>
          <w:w w:val="110"/>
        </w:rPr>
        <w:t>England</w:t>
      </w:r>
      <w:r>
        <w:rPr>
          <w:spacing w:val="-7"/>
          <w:w w:val="110"/>
        </w:rPr>
        <w:t> </w:t>
      </w:r>
      <w:r>
        <w:rPr>
          <w:w w:val="110"/>
        </w:rPr>
        <w:t>(Fig.</w:t>
      </w:r>
      <w:r>
        <w:rPr>
          <w:w w:val="110"/>
        </w:rPr>
        <w:t> </w:t>
      </w:r>
      <w:hyperlink w:history="true" w:anchor="_bookmark10">
        <w:r>
          <w:rPr>
            <w:color w:val="7F0000"/>
            <w:w w:val="110"/>
          </w:rPr>
          <w:t>4</w:t>
        </w:r>
      </w:hyperlink>
      <w:r>
        <w:rPr>
          <w:w w:val="110"/>
        </w:rPr>
        <w:t>).</w:t>
      </w:r>
      <w:r>
        <w:rPr>
          <w:w w:val="110"/>
        </w:rPr>
        <w:t> However, recent</w:t>
      </w:r>
      <w:r>
        <w:rPr>
          <w:w w:val="110"/>
        </w:rPr>
        <w:t> harvest</w:t>
      </w:r>
      <w:r>
        <w:rPr>
          <w:w w:val="110"/>
        </w:rPr>
        <w:t> has</w:t>
      </w:r>
      <w:r>
        <w:rPr>
          <w:w w:val="110"/>
        </w:rPr>
        <w:t> remained</w:t>
      </w:r>
      <w:r>
        <w:rPr>
          <w:w w:val="110"/>
        </w:rPr>
        <w:t> above</w:t>
      </w:r>
      <w:r>
        <w:rPr>
          <w:w w:val="110"/>
        </w:rPr>
        <w:t> the</w:t>
      </w:r>
      <w:r>
        <w:rPr>
          <w:w w:val="110"/>
        </w:rPr>
        <w:t> historical</w:t>
      </w:r>
      <w:r>
        <w:rPr>
          <w:w w:val="110"/>
        </w:rPr>
        <w:t> low</w:t>
      </w:r>
      <w:r>
        <w:rPr>
          <w:w w:val="110"/>
        </w:rPr>
        <w:t> level</w:t>
      </w:r>
      <w:r>
        <w:rPr>
          <w:w w:val="110"/>
        </w:rPr>
        <w:t> in</w:t>
      </w:r>
      <w:r>
        <w:rPr>
          <w:w w:val="110"/>
        </w:rPr>
        <w:t> 2020.</w:t>
      </w:r>
      <w:r>
        <w:rPr>
          <w:spacing w:val="40"/>
          <w:w w:val="110"/>
        </w:rPr>
        <w:t> </w:t>
      </w:r>
      <w:r>
        <w:rPr>
          <w:w w:val="110"/>
        </w:rPr>
        <w:t>Recreational</w:t>
      </w:r>
      <w:r>
        <w:rPr>
          <w:w w:val="110"/>
        </w:rPr>
        <w:t> </w:t>
      </w:r>
      <w:hyperlink r:id="rId21">
        <w:r>
          <w:rPr>
            <w:color w:val="0000FF"/>
            <w:w w:val="110"/>
          </w:rPr>
          <w:t>shark</w:t>
        </w:r>
        <w:r>
          <w:rPr>
            <w:color w:val="0000FF"/>
            <w:w w:val="110"/>
          </w:rPr>
          <w:t> landings</w:t>
        </w:r>
      </w:hyperlink>
      <w:r>
        <w:rPr>
          <w:color w:val="0000FF"/>
          <w:w w:val="110"/>
        </w:rPr>
        <w:t> </w:t>
      </w:r>
      <w:r>
        <w:rPr>
          <w:w w:val="110"/>
        </w:rPr>
        <w:t>of</w:t>
      </w:r>
      <w:r>
        <w:rPr>
          <w:w w:val="110"/>
        </w:rPr>
        <w:t> pelagic</w:t>
      </w:r>
      <w:r>
        <w:rPr>
          <w:w w:val="110"/>
        </w:rPr>
        <w:t> and prohibited</w:t>
      </w:r>
      <w:r>
        <w:rPr>
          <w:spacing w:val="-6"/>
          <w:w w:val="110"/>
        </w:rPr>
        <w:t> </w:t>
      </w:r>
      <w:r>
        <w:rPr>
          <w:w w:val="110"/>
        </w:rPr>
        <w:t>sharks</w:t>
      </w:r>
      <w:r>
        <w:rPr>
          <w:spacing w:val="-6"/>
          <w:w w:val="110"/>
        </w:rPr>
        <w:t> </w:t>
      </w:r>
      <w:r>
        <w:rPr>
          <w:w w:val="110"/>
        </w:rPr>
        <w:t>have</w:t>
      </w:r>
      <w:r>
        <w:rPr>
          <w:spacing w:val="-6"/>
          <w:w w:val="110"/>
        </w:rPr>
        <w:t> </w:t>
      </w:r>
      <w:r>
        <w:rPr>
          <w:w w:val="110"/>
        </w:rPr>
        <w:t>declined</w:t>
      </w:r>
      <w:r>
        <w:rPr>
          <w:spacing w:val="-6"/>
          <w:w w:val="110"/>
        </w:rPr>
        <w:t> </w:t>
      </w:r>
      <w:r>
        <w:rPr>
          <w:w w:val="110"/>
        </w:rPr>
        <w:t>since</w:t>
      </w:r>
      <w:r>
        <w:rPr>
          <w:spacing w:val="-6"/>
          <w:w w:val="110"/>
        </w:rPr>
        <w:t> </w:t>
      </w:r>
      <w:r>
        <w:rPr>
          <w:w w:val="110"/>
        </w:rPr>
        <w:t>2018</w:t>
      </w:r>
      <w:r>
        <w:rPr>
          <w:spacing w:val="-6"/>
          <w:w w:val="110"/>
        </w:rPr>
        <w:t> </w:t>
      </w:r>
      <w:r>
        <w:rPr>
          <w:w w:val="110"/>
        </w:rPr>
        <w:t>(Fig</w:t>
      </w:r>
      <w:r>
        <w:rPr>
          <w:spacing w:val="-6"/>
          <w:w w:val="110"/>
        </w:rPr>
        <w:t> </w:t>
      </w:r>
      <w:hyperlink w:history="true" w:anchor="_bookmark11">
        <w:r>
          <w:rPr>
            <w:color w:val="7F0000"/>
            <w:w w:val="110"/>
          </w:rPr>
          <w:t>5</w:t>
        </w:r>
      </w:hyperlink>
      <w:r>
        <w:rPr>
          <w:w w:val="110"/>
        </w:rPr>
        <w:t>),</w:t>
      </w:r>
      <w:r>
        <w:rPr>
          <w:spacing w:val="-6"/>
          <w:w w:val="110"/>
        </w:rPr>
        <w:t> </w:t>
      </w:r>
      <w:r>
        <w:rPr>
          <w:w w:val="110"/>
        </w:rPr>
        <w:t>which</w:t>
      </w:r>
      <w:r>
        <w:rPr>
          <w:spacing w:val="-6"/>
          <w:w w:val="110"/>
        </w:rPr>
        <w:t> </w:t>
      </w:r>
      <w:r>
        <w:rPr>
          <w:w w:val="110"/>
        </w:rPr>
        <w:t>is</w:t>
      </w:r>
      <w:r>
        <w:rPr>
          <w:spacing w:val="-6"/>
          <w:w w:val="110"/>
        </w:rPr>
        <w:t> </w:t>
      </w:r>
      <w:r>
        <w:rPr>
          <w:w w:val="110"/>
        </w:rPr>
        <w:t>likely</w:t>
      </w:r>
      <w:r>
        <w:rPr>
          <w:spacing w:val="-6"/>
          <w:w w:val="110"/>
        </w:rPr>
        <w:t> </w:t>
      </w:r>
      <w:r>
        <w:rPr>
          <w:w w:val="110"/>
        </w:rPr>
        <w:t>influenced</w:t>
      </w:r>
      <w:r>
        <w:rPr>
          <w:spacing w:val="-6"/>
          <w:w w:val="110"/>
        </w:rPr>
        <w:t> </w:t>
      </w:r>
      <w:r>
        <w:rPr>
          <w:w w:val="110"/>
        </w:rPr>
        <w:t>by</w:t>
      </w:r>
      <w:r>
        <w:rPr>
          <w:spacing w:val="-6"/>
          <w:w w:val="110"/>
        </w:rPr>
        <w:t> </w:t>
      </w:r>
      <w:r>
        <w:rPr>
          <w:w w:val="110"/>
        </w:rPr>
        <w:t>regulatory</w:t>
      </w:r>
      <w:r>
        <w:rPr>
          <w:spacing w:val="-6"/>
          <w:w w:val="110"/>
        </w:rPr>
        <w:t> </w:t>
      </w:r>
      <w:r>
        <w:rPr>
          <w:w w:val="110"/>
        </w:rPr>
        <w:t>changes</w:t>
      </w:r>
      <w:r>
        <w:rPr>
          <w:spacing w:val="-6"/>
          <w:w w:val="110"/>
        </w:rPr>
        <w:t> </w:t>
      </w:r>
      <w:r>
        <w:rPr>
          <w:w w:val="110"/>
        </w:rPr>
        <w:t>implemented in 2018 intended to rebuild shortfin mako stocks and comply with binding recommendations by the International Commission for the Conservation of Atlantic Tunas (ICCAT).</w:t>
      </w:r>
    </w:p>
    <w:p>
      <w:pPr>
        <w:pStyle w:val="BodyText"/>
        <w:spacing w:before="120"/>
      </w:pPr>
      <w:r>
        <w:rPr/>
        <w:drawing>
          <wp:anchor distT="0" distB="0" distL="0" distR="0" allowOverlap="1" layoutInCell="1" locked="0" behindDoc="1" simplePos="0" relativeHeight="487595008">
            <wp:simplePos x="0" y="0"/>
            <wp:positionH relativeFrom="page">
              <wp:posOffset>794690</wp:posOffset>
            </wp:positionH>
            <wp:positionV relativeFrom="paragraph">
              <wp:posOffset>237623</wp:posOffset>
            </wp:positionV>
            <wp:extent cx="6169342" cy="219570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r>
        <w:rPr>
          <w:w w:val="110"/>
          <w:sz w:val="18"/>
        </w:rPr>
        <w:t>Figure</w:t>
      </w:r>
      <w:r>
        <w:rPr>
          <w:spacing w:val="5"/>
          <w:w w:val="110"/>
          <w:sz w:val="18"/>
        </w:rPr>
        <w:t> </w:t>
      </w:r>
      <w:r>
        <w:rPr>
          <w:w w:val="110"/>
          <w:sz w:val="18"/>
        </w:rPr>
        <w:t>13:</w:t>
      </w:r>
      <w:r>
        <w:rPr>
          <w:spacing w:val="25"/>
          <w:w w:val="110"/>
          <w:sz w:val="18"/>
        </w:rPr>
        <w:t> </w:t>
      </w:r>
      <w:r>
        <w:rPr>
          <w:w w:val="110"/>
          <w:sz w:val="18"/>
        </w:rPr>
        <w:t>Total</w:t>
      </w:r>
      <w:r>
        <w:rPr>
          <w:spacing w:val="6"/>
          <w:w w:val="110"/>
          <w:sz w:val="18"/>
        </w:rPr>
        <w:t> </w:t>
      </w:r>
      <w:r>
        <w:rPr>
          <w:w w:val="110"/>
          <w:sz w:val="18"/>
        </w:rPr>
        <w:t>recreational</w:t>
      </w:r>
      <w:r>
        <w:rPr>
          <w:spacing w:val="6"/>
          <w:w w:val="110"/>
          <w:sz w:val="18"/>
        </w:rPr>
        <w:t> </w:t>
      </w:r>
      <w:r>
        <w:rPr>
          <w:w w:val="110"/>
          <w:sz w:val="18"/>
        </w:rPr>
        <w:t>seafood</w:t>
      </w:r>
      <w:r>
        <w:rPr>
          <w:spacing w:val="6"/>
          <w:w w:val="110"/>
          <w:sz w:val="18"/>
        </w:rPr>
        <w:t> </w:t>
      </w:r>
      <w:r>
        <w:rPr>
          <w:w w:val="110"/>
          <w:sz w:val="18"/>
        </w:rPr>
        <w:t>harvest</w:t>
      </w:r>
      <w:r>
        <w:rPr>
          <w:spacing w:val="6"/>
          <w:w w:val="110"/>
          <w:sz w:val="18"/>
        </w:rPr>
        <w:t> </w:t>
      </w:r>
      <w:r>
        <w:rPr>
          <w:w w:val="110"/>
          <w:sz w:val="18"/>
        </w:rPr>
        <w:t>(millions</w:t>
      </w:r>
      <w:r>
        <w:rPr>
          <w:spacing w:val="5"/>
          <w:w w:val="110"/>
          <w:sz w:val="18"/>
        </w:rPr>
        <w:t> </w:t>
      </w:r>
      <w:r>
        <w:rPr>
          <w:w w:val="110"/>
          <w:sz w:val="18"/>
        </w:rPr>
        <w:t>of</w:t>
      </w:r>
      <w:r>
        <w:rPr>
          <w:spacing w:val="6"/>
          <w:w w:val="110"/>
          <w:sz w:val="18"/>
        </w:rPr>
        <w:t> </w:t>
      </w:r>
      <w:r>
        <w:rPr>
          <w:w w:val="110"/>
          <w:sz w:val="18"/>
        </w:rPr>
        <w:t>pounds)</w:t>
      </w:r>
      <w:r>
        <w:rPr>
          <w:spacing w:val="6"/>
          <w:w w:val="110"/>
          <w:sz w:val="18"/>
        </w:rPr>
        <w:t> </w:t>
      </w:r>
      <w:r>
        <w:rPr>
          <w:w w:val="110"/>
          <w:sz w:val="18"/>
        </w:rPr>
        <w:t>in</w:t>
      </w:r>
      <w:r>
        <w:rPr>
          <w:spacing w:val="6"/>
          <w:w w:val="110"/>
          <w:sz w:val="18"/>
        </w:rPr>
        <w:t> </w:t>
      </w:r>
      <w:r>
        <w:rPr>
          <w:w w:val="110"/>
          <w:sz w:val="18"/>
        </w:rPr>
        <w:t>the</w:t>
      </w:r>
      <w:r>
        <w:rPr>
          <w:spacing w:val="6"/>
          <w:w w:val="110"/>
          <w:sz w:val="18"/>
        </w:rPr>
        <w:t> </w:t>
      </w:r>
      <w:r>
        <w:rPr>
          <w:w w:val="110"/>
          <w:sz w:val="18"/>
        </w:rPr>
        <w:t>New</w:t>
      </w:r>
      <w:r>
        <w:rPr>
          <w:spacing w:val="6"/>
          <w:w w:val="110"/>
          <w:sz w:val="18"/>
        </w:rPr>
        <w:t> </w:t>
      </w:r>
      <w:r>
        <w:rPr>
          <w:w w:val="110"/>
          <w:sz w:val="18"/>
        </w:rPr>
        <w:t>England</w:t>
      </w:r>
      <w:r>
        <w:rPr>
          <w:spacing w:val="6"/>
          <w:w w:val="110"/>
          <w:sz w:val="18"/>
        </w:rPr>
        <w:t> </w:t>
      </w:r>
      <w:r>
        <w:rPr>
          <w:spacing w:val="-2"/>
          <w:w w:val="110"/>
          <w:sz w:val="18"/>
        </w:rPr>
        <w:t>region.</w:t>
      </w:r>
    </w:p>
    <w:p>
      <w:pPr>
        <w:spacing w:after="0"/>
        <w:jc w:val="both"/>
        <w:rPr>
          <w:sz w:val="18"/>
        </w:rPr>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58780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6169342" cy="7587805"/>
                    </a:xfrm>
                    <a:prstGeom prst="rect">
                      <a:avLst/>
                    </a:prstGeom>
                  </pic:spPr>
                </pic:pic>
              </a:graphicData>
            </a:graphic>
          </wp:inline>
        </w:drawing>
      </w:r>
      <w:r>
        <w:rPr/>
      </w:r>
    </w:p>
    <w:p>
      <w:pPr>
        <w:pStyle w:val="BodyText"/>
        <w:spacing w:before="183"/>
        <w:rPr>
          <w:sz w:val="18"/>
        </w:rPr>
      </w:pPr>
    </w:p>
    <w:p>
      <w:pPr>
        <w:spacing w:line="254" w:lineRule="auto" w:before="0"/>
        <w:ind w:left="172" w:right="611" w:firstLine="21"/>
        <w:jc w:val="left"/>
        <w:rPr>
          <w:sz w:val="18"/>
        </w:rPr>
      </w:pPr>
      <w:r>
        <w:rPr>
          <w:w w:val="110"/>
          <w:sz w:val="18"/>
        </w:rPr>
        <w:t>Figure 14:</w:t>
      </w:r>
      <w:r>
        <w:rPr>
          <w:spacing w:val="29"/>
          <w:w w:val="110"/>
          <w:sz w:val="18"/>
        </w:rPr>
        <w:t> </w:t>
      </w:r>
      <w:r>
        <w:rPr>
          <w:w w:val="110"/>
          <w:sz w:val="18"/>
        </w:rPr>
        <w:t>Recreational shark landings from Marine Recreational Information Program (top) and Large Pelagics Survey </w:t>
      </w:r>
      <w:r>
        <w:rPr>
          <w:spacing w:val="-2"/>
          <w:w w:val="110"/>
          <w:sz w:val="18"/>
        </w:rPr>
        <w:t>(bottom)</w:t>
      </w:r>
    </w:p>
    <w:p>
      <w:pPr>
        <w:spacing w:after="0" w:line="254" w:lineRule="auto"/>
        <w:jc w:val="left"/>
        <w:rPr>
          <w:sz w:val="18"/>
        </w:rPr>
        <w:sectPr>
          <w:pgSz w:w="12240" w:h="15840"/>
          <w:pgMar w:header="892" w:footer="868" w:top="1180" w:bottom="1080" w:left="940" w:right="520"/>
        </w:sectPr>
      </w:pPr>
    </w:p>
    <w:p>
      <w:pPr>
        <w:pStyle w:val="BodyText"/>
      </w:pPr>
    </w:p>
    <w:p>
      <w:pPr>
        <w:pStyle w:val="BodyText"/>
        <w:spacing w:before="27"/>
      </w:pPr>
    </w:p>
    <w:p>
      <w:pPr>
        <w:pStyle w:val="BodyText"/>
        <w:ind w:left="193"/>
        <w:rPr>
          <w:rFonts w:ascii="Arial Black"/>
        </w:rPr>
      </w:pPr>
      <w:bookmarkStart w:name="Implications" w:id="31"/>
      <w:bookmarkEnd w:id="31"/>
      <w:r>
        <w:rPr/>
      </w:r>
      <w:r>
        <w:rPr>
          <w:rFonts w:ascii="Arial Black"/>
          <w:spacing w:val="-2"/>
          <w:w w:val="90"/>
        </w:rPr>
        <w:t>Implications</w:t>
      </w:r>
    </w:p>
    <w:p>
      <w:pPr>
        <w:pStyle w:val="BodyText"/>
        <w:spacing w:line="249" w:lineRule="auto" w:before="119"/>
        <w:ind w:left="193" w:right="610"/>
        <w:jc w:val="both"/>
      </w:pPr>
      <w:r>
        <w:rPr>
          <w:w w:val="110"/>
        </w:rPr>
        <w:t>Declining</w:t>
      </w:r>
      <w:r>
        <w:rPr>
          <w:w w:val="110"/>
        </w:rPr>
        <w:t> commercial</w:t>
      </w:r>
      <w:r>
        <w:rPr>
          <w:w w:val="110"/>
        </w:rPr>
        <w:t> (total</w:t>
      </w:r>
      <w:r>
        <w:rPr>
          <w:w w:val="110"/>
        </w:rPr>
        <w:t> and</w:t>
      </w:r>
      <w:r>
        <w:rPr>
          <w:w w:val="110"/>
        </w:rPr>
        <w:t> seafood)</w:t>
      </w:r>
      <w:r>
        <w:rPr>
          <w:w w:val="110"/>
        </w:rPr>
        <w:t> landings</w:t>
      </w:r>
      <w:r>
        <w:rPr>
          <w:w w:val="110"/>
        </w:rPr>
        <w:t> and</w:t>
      </w:r>
      <w:r>
        <w:rPr>
          <w:w w:val="110"/>
        </w:rPr>
        <w:t> recreational</w:t>
      </w:r>
      <w:r>
        <w:rPr>
          <w:w w:val="110"/>
        </w:rPr>
        <w:t> harvest</w:t>
      </w:r>
      <w:r>
        <w:rPr>
          <w:w w:val="110"/>
        </w:rPr>
        <w:t> can</w:t>
      </w:r>
      <w:r>
        <w:rPr>
          <w:w w:val="110"/>
        </w:rPr>
        <w:t> be</w:t>
      </w:r>
      <w:r>
        <w:rPr>
          <w:w w:val="110"/>
        </w:rPr>
        <w:t> driven</w:t>
      </w:r>
      <w:r>
        <w:rPr>
          <w:w w:val="110"/>
        </w:rPr>
        <w:t> by</w:t>
      </w:r>
      <w:r>
        <w:rPr>
          <w:w w:val="110"/>
        </w:rPr>
        <w:t> many</w:t>
      </w:r>
      <w:r>
        <w:rPr>
          <w:w w:val="110"/>
        </w:rPr>
        <w:t> interacting factors, including combinations of ecosystem and stock production, management actions, market conditions, and </w:t>
      </w:r>
      <w:r>
        <w:rPr>
          <w:spacing w:val="-2"/>
          <w:w w:val="110"/>
        </w:rPr>
        <w:t>environmental</w:t>
      </w:r>
      <w:r>
        <w:rPr>
          <w:spacing w:val="-10"/>
          <w:w w:val="110"/>
        </w:rPr>
        <w:t> </w:t>
      </w:r>
      <w:r>
        <w:rPr>
          <w:spacing w:val="-2"/>
          <w:w w:val="110"/>
        </w:rPr>
        <w:t>change.</w:t>
      </w:r>
      <w:r>
        <w:rPr>
          <w:spacing w:val="8"/>
          <w:w w:val="110"/>
        </w:rPr>
        <w:t> </w:t>
      </w:r>
      <w:r>
        <w:rPr>
          <w:spacing w:val="-2"/>
          <w:w w:val="110"/>
        </w:rPr>
        <w:t>While</w:t>
      </w:r>
      <w:r>
        <w:rPr>
          <w:spacing w:val="-10"/>
          <w:w w:val="110"/>
        </w:rPr>
        <w:t> </w:t>
      </w:r>
      <w:r>
        <w:rPr>
          <w:spacing w:val="-2"/>
          <w:w w:val="110"/>
        </w:rPr>
        <w:t>we</w:t>
      </w:r>
      <w:r>
        <w:rPr>
          <w:spacing w:val="-10"/>
          <w:w w:val="110"/>
        </w:rPr>
        <w:t> </w:t>
      </w:r>
      <w:r>
        <w:rPr>
          <w:spacing w:val="-2"/>
          <w:w w:val="110"/>
        </w:rPr>
        <w:t>cannot</w:t>
      </w:r>
      <w:r>
        <w:rPr>
          <w:spacing w:val="-10"/>
          <w:w w:val="110"/>
        </w:rPr>
        <w:t> </w:t>
      </w:r>
      <w:r>
        <w:rPr>
          <w:spacing w:val="-2"/>
          <w:w w:val="110"/>
        </w:rPr>
        <w:t>evaluate</w:t>
      </w:r>
      <w:r>
        <w:rPr>
          <w:spacing w:val="-10"/>
          <w:w w:val="110"/>
        </w:rPr>
        <w:t> </w:t>
      </w:r>
      <w:r>
        <w:rPr>
          <w:spacing w:val="-2"/>
          <w:w w:val="110"/>
        </w:rPr>
        <w:t>all</w:t>
      </w:r>
      <w:r>
        <w:rPr>
          <w:spacing w:val="-10"/>
          <w:w w:val="110"/>
        </w:rPr>
        <w:t> </w:t>
      </w:r>
      <w:r>
        <w:rPr>
          <w:spacing w:val="-2"/>
          <w:w w:val="110"/>
        </w:rPr>
        <w:t>possible</w:t>
      </w:r>
      <w:r>
        <w:rPr>
          <w:spacing w:val="-10"/>
          <w:w w:val="110"/>
        </w:rPr>
        <w:t> </w:t>
      </w:r>
      <w:r>
        <w:rPr>
          <w:spacing w:val="-2"/>
          <w:w w:val="110"/>
        </w:rPr>
        <w:t>drivers</w:t>
      </w:r>
      <w:r>
        <w:rPr>
          <w:spacing w:val="-10"/>
          <w:w w:val="110"/>
        </w:rPr>
        <w:t> </w:t>
      </w:r>
      <w:r>
        <w:rPr>
          <w:spacing w:val="-2"/>
          <w:w w:val="110"/>
        </w:rPr>
        <w:t>at</w:t>
      </w:r>
      <w:r>
        <w:rPr>
          <w:spacing w:val="-10"/>
          <w:w w:val="110"/>
        </w:rPr>
        <w:t> </w:t>
      </w:r>
      <w:r>
        <w:rPr>
          <w:spacing w:val="-2"/>
          <w:w w:val="110"/>
        </w:rPr>
        <w:t>present,</w:t>
      </w:r>
      <w:r>
        <w:rPr>
          <w:spacing w:val="-10"/>
          <w:w w:val="110"/>
        </w:rPr>
        <w:t> </w:t>
      </w:r>
      <w:r>
        <w:rPr>
          <w:spacing w:val="-2"/>
          <w:w w:val="110"/>
        </w:rPr>
        <w:t>here</w:t>
      </w:r>
      <w:r>
        <w:rPr>
          <w:spacing w:val="-10"/>
          <w:w w:val="110"/>
        </w:rPr>
        <w:t> </w:t>
      </w:r>
      <w:r>
        <w:rPr>
          <w:spacing w:val="-2"/>
          <w:w w:val="110"/>
        </w:rPr>
        <w:t>we</w:t>
      </w:r>
      <w:r>
        <w:rPr>
          <w:spacing w:val="-10"/>
          <w:w w:val="110"/>
        </w:rPr>
        <w:t> </w:t>
      </w:r>
      <w:r>
        <w:rPr>
          <w:spacing w:val="-2"/>
          <w:w w:val="110"/>
        </w:rPr>
        <w:t>evaluate</w:t>
      </w:r>
      <w:r>
        <w:rPr>
          <w:spacing w:val="-10"/>
          <w:w w:val="110"/>
        </w:rPr>
        <w:t> </w:t>
      </w:r>
      <w:r>
        <w:rPr>
          <w:spacing w:val="-2"/>
          <w:w w:val="110"/>
        </w:rPr>
        <w:t>the</w:t>
      </w:r>
      <w:r>
        <w:rPr>
          <w:spacing w:val="-10"/>
          <w:w w:val="110"/>
        </w:rPr>
        <w:t> </w:t>
      </w:r>
      <w:r>
        <w:rPr>
          <w:spacing w:val="-2"/>
          <w:w w:val="110"/>
        </w:rPr>
        <w:t>extent</w:t>
      </w:r>
      <w:r>
        <w:rPr>
          <w:spacing w:val="-10"/>
          <w:w w:val="110"/>
        </w:rPr>
        <w:t> </w:t>
      </w:r>
      <w:r>
        <w:rPr>
          <w:spacing w:val="-2"/>
          <w:w w:val="110"/>
        </w:rPr>
        <w:t>to</w:t>
      </w:r>
      <w:r>
        <w:rPr>
          <w:spacing w:val="-10"/>
          <w:w w:val="110"/>
        </w:rPr>
        <w:t> </w:t>
      </w:r>
      <w:r>
        <w:rPr>
          <w:spacing w:val="-2"/>
          <w:w w:val="110"/>
        </w:rPr>
        <w:t>which </w:t>
      </w:r>
      <w:r>
        <w:rPr>
          <w:w w:val="110"/>
        </w:rPr>
        <w:t>stock status, management, and system biomass trends may play a role.</w:t>
      </w:r>
    </w:p>
    <w:p>
      <w:pPr>
        <w:pStyle w:val="BodyText"/>
        <w:spacing w:before="15"/>
      </w:pPr>
    </w:p>
    <w:p>
      <w:pPr>
        <w:pStyle w:val="BodyText"/>
        <w:ind w:left="186" w:right="574" w:firstLine="7"/>
        <w:jc w:val="both"/>
      </w:pPr>
      <w:r>
        <w:rPr>
          <w:rFonts w:ascii="Arial Black"/>
          <w:w w:val="105"/>
        </w:rPr>
        <w:t>Stock Status</w:t>
      </w:r>
      <w:r>
        <w:rPr>
          <w:rFonts w:ascii="Arial Black"/>
          <w:spacing w:val="80"/>
          <w:w w:val="150"/>
        </w:rPr>
        <w:t> </w:t>
      </w:r>
      <w:r>
        <w:rPr>
          <w:w w:val="105"/>
        </w:rPr>
        <w:t>Single</w:t>
      </w:r>
      <w:r>
        <w:rPr>
          <w:spacing w:val="24"/>
          <w:w w:val="105"/>
        </w:rPr>
        <w:t> </w:t>
      </w:r>
      <w:r>
        <w:rPr>
          <w:w w:val="105"/>
        </w:rPr>
        <w:t>species</w:t>
      </w:r>
      <w:r>
        <w:rPr>
          <w:spacing w:val="23"/>
          <w:w w:val="105"/>
        </w:rPr>
        <w:t> </w:t>
      </w:r>
      <w:hyperlink r:id="rId24">
        <w:r>
          <w:rPr>
            <w:color w:val="0000FF"/>
            <w:w w:val="105"/>
          </w:rPr>
          <w:t>management</w:t>
        </w:r>
        <w:r>
          <w:rPr>
            <w:color w:val="0000FF"/>
            <w:spacing w:val="24"/>
            <w:w w:val="105"/>
          </w:rPr>
          <w:t> </w:t>
        </w:r>
        <w:r>
          <w:rPr>
            <w:color w:val="0000FF"/>
            <w:w w:val="105"/>
          </w:rPr>
          <w:t>objectives</w:t>
        </w:r>
      </w:hyperlink>
      <w:r>
        <w:rPr>
          <w:color w:val="0000FF"/>
          <w:spacing w:val="24"/>
          <w:w w:val="105"/>
        </w:rPr>
        <w:t> </w:t>
      </w:r>
      <w:r>
        <w:rPr>
          <w:w w:val="105"/>
        </w:rPr>
        <w:t>(1.</w:t>
      </w:r>
      <w:r>
        <w:rPr>
          <w:spacing w:val="71"/>
          <w:w w:val="105"/>
        </w:rPr>
        <w:t> </w:t>
      </w:r>
      <w:r>
        <w:rPr>
          <w:w w:val="105"/>
        </w:rPr>
        <w:t>maintaining</w:t>
      </w:r>
      <w:r>
        <w:rPr>
          <w:spacing w:val="24"/>
          <w:w w:val="105"/>
        </w:rPr>
        <w:t> </w:t>
      </w:r>
      <w:r>
        <w:rPr>
          <w:w w:val="105"/>
        </w:rPr>
        <w:t>biomass</w:t>
      </w:r>
      <w:r>
        <w:rPr>
          <w:spacing w:val="23"/>
          <w:w w:val="105"/>
        </w:rPr>
        <w:t> </w:t>
      </w:r>
      <w:r>
        <w:rPr>
          <w:w w:val="105"/>
        </w:rPr>
        <w:t>above</w:t>
      </w:r>
      <w:r>
        <w:rPr>
          <w:spacing w:val="24"/>
          <w:w w:val="105"/>
        </w:rPr>
        <w:t> </w:t>
      </w:r>
      <w:r>
        <w:rPr>
          <w:w w:val="105"/>
        </w:rPr>
        <w:t>minimum</w:t>
      </w:r>
      <w:r>
        <w:rPr>
          <w:spacing w:val="24"/>
          <w:w w:val="105"/>
        </w:rPr>
        <w:t> </w:t>
      </w:r>
      <w:r>
        <w:rPr>
          <w:w w:val="105"/>
        </w:rPr>
        <w:t>thresholds</w:t>
      </w:r>
      <w:r>
        <w:rPr>
          <w:spacing w:val="23"/>
          <w:w w:val="105"/>
        </w:rPr>
        <w:t> </w:t>
      </w:r>
      <w:r>
        <w:rPr>
          <w:w w:val="105"/>
        </w:rPr>
        <w:t>and 2.</w:t>
      </w:r>
      <w:r>
        <w:rPr>
          <w:spacing w:val="40"/>
          <w:w w:val="105"/>
        </w:rPr>
        <w:t> </w:t>
      </w:r>
      <w:r>
        <w:rPr>
          <w:w w:val="105"/>
        </w:rPr>
        <w:t>maintaining fishing mortality below overfishing limits) are not being met for some NEFMC managed species. Thirteen</w:t>
      </w:r>
      <w:r>
        <w:rPr>
          <w:spacing w:val="40"/>
          <w:w w:val="105"/>
        </w:rPr>
        <w:t> </w:t>
      </w:r>
      <w:r>
        <w:rPr>
          <w:w w:val="105"/>
        </w:rPr>
        <w:t>stocks</w:t>
      </w:r>
      <w:r>
        <w:rPr>
          <w:spacing w:val="40"/>
          <w:w w:val="105"/>
        </w:rPr>
        <w:t> </w:t>
      </w:r>
      <w:r>
        <w:rPr>
          <w:w w:val="105"/>
        </w:rPr>
        <w:t>are</w:t>
      </w:r>
      <w:r>
        <w:rPr>
          <w:spacing w:val="40"/>
          <w:w w:val="105"/>
        </w:rPr>
        <w:t> </w:t>
      </w:r>
      <w:r>
        <w:rPr>
          <w:w w:val="105"/>
        </w:rPr>
        <w:t>currently</w:t>
      </w:r>
      <w:r>
        <w:rPr>
          <w:spacing w:val="40"/>
          <w:w w:val="105"/>
        </w:rPr>
        <w:t> </w:t>
      </w:r>
      <w:r>
        <w:rPr>
          <w:w w:val="105"/>
        </w:rPr>
        <w:t>estimated</w:t>
      </w:r>
      <w:r>
        <w:rPr>
          <w:spacing w:val="40"/>
          <w:w w:val="105"/>
        </w:rPr>
        <w:t> </w:t>
      </w:r>
      <w:r>
        <w:rPr>
          <w:w w:val="105"/>
        </w:rPr>
        <w:t>to</w:t>
      </w:r>
      <w:r>
        <w:rPr>
          <w:spacing w:val="40"/>
          <w:w w:val="105"/>
        </w:rPr>
        <w:t> </w:t>
      </w:r>
      <w:r>
        <w:rPr>
          <w:w w:val="105"/>
        </w:rPr>
        <w:t>be</w:t>
      </w:r>
      <w:r>
        <w:rPr>
          <w:spacing w:val="40"/>
          <w:w w:val="105"/>
        </w:rPr>
        <w:t> </w:t>
      </w:r>
      <w:r>
        <w:rPr>
          <w:w w:val="105"/>
        </w:rPr>
        <w:t>below</w:t>
      </w:r>
      <w:r>
        <w:rPr>
          <w:spacing w:val="40"/>
          <w:w w:val="105"/>
        </w:rPr>
        <w:t> </w:t>
      </w:r>
      <w:r>
        <w:rPr>
          <w:w w:val="105"/>
        </w:rPr>
        <w:t>B</w:t>
      </w:r>
      <w:r>
        <w:rPr>
          <w:rFonts w:ascii="Palatino Linotype"/>
          <w:w w:val="105"/>
          <w:vertAlign w:val="subscript"/>
        </w:rPr>
        <w:t>MSY</w:t>
      </w:r>
      <w:r>
        <w:rPr>
          <w:rFonts w:ascii="Palatino Linotype"/>
          <w:spacing w:val="40"/>
          <w:w w:val="105"/>
          <w:vertAlign w:val="baseline"/>
        </w:rPr>
        <w:t> </w:t>
      </w:r>
      <w:r>
        <w:rPr>
          <w:w w:val="105"/>
          <w:vertAlign w:val="baseline"/>
        </w:rPr>
        <w:t>(Fig.</w:t>
      </w:r>
      <w:r>
        <w:rPr>
          <w:spacing w:val="80"/>
          <w:w w:val="105"/>
          <w:vertAlign w:val="baseline"/>
        </w:rPr>
        <w:t> </w:t>
      </w:r>
      <w:hyperlink w:history="true" w:anchor="_bookmark13">
        <w:r>
          <w:rPr>
            <w:color w:val="7F0000"/>
            <w:w w:val="105"/>
            <w:vertAlign w:val="baseline"/>
          </w:rPr>
          <w:t>6</w:t>
        </w:r>
      </w:hyperlink>
      <w:r>
        <w:rPr>
          <w:w w:val="105"/>
          <w:vertAlign w:val="baseline"/>
        </w:rPr>
        <w:t>),</w:t>
      </w:r>
      <w:r>
        <w:rPr>
          <w:spacing w:val="40"/>
          <w:w w:val="105"/>
          <w:vertAlign w:val="baseline"/>
        </w:rPr>
        <w:t> </w:t>
      </w:r>
      <w:r>
        <w:rPr>
          <w:w w:val="105"/>
          <w:vertAlign w:val="baseline"/>
        </w:rPr>
        <w:t>while</w:t>
      </w:r>
      <w:r>
        <w:rPr>
          <w:spacing w:val="40"/>
          <w:w w:val="105"/>
          <w:vertAlign w:val="baseline"/>
        </w:rPr>
        <w:t> </w:t>
      </w:r>
      <w:r>
        <w:rPr>
          <w:w w:val="105"/>
          <w:vertAlign w:val="baseline"/>
        </w:rPr>
        <w:t>status</w:t>
      </w:r>
      <w:r>
        <w:rPr>
          <w:spacing w:val="40"/>
          <w:w w:val="105"/>
          <w:vertAlign w:val="baseline"/>
        </w:rPr>
        <w:t> </w:t>
      </w:r>
      <w:r>
        <w:rPr>
          <w:w w:val="105"/>
          <w:vertAlign w:val="baseline"/>
        </w:rPr>
        <w:t>relative</w:t>
      </w:r>
      <w:r>
        <w:rPr>
          <w:spacing w:val="40"/>
          <w:w w:val="105"/>
          <w:vertAlign w:val="baseline"/>
        </w:rPr>
        <w:t> </w:t>
      </w:r>
      <w:r>
        <w:rPr>
          <w:w w:val="105"/>
          <w:vertAlign w:val="baseline"/>
        </w:rPr>
        <w:t>to</w:t>
      </w:r>
      <w:r>
        <w:rPr>
          <w:spacing w:val="40"/>
          <w:w w:val="105"/>
          <w:vertAlign w:val="baseline"/>
        </w:rPr>
        <w:t> </w:t>
      </w:r>
      <w:r>
        <w:rPr>
          <w:w w:val="105"/>
          <w:vertAlign w:val="baseline"/>
        </w:rPr>
        <w:t>B</w:t>
      </w:r>
      <w:r>
        <w:rPr>
          <w:rFonts w:ascii="Palatino Linotype"/>
          <w:w w:val="105"/>
          <w:vertAlign w:val="subscript"/>
        </w:rPr>
        <w:t>MSY</w:t>
      </w:r>
      <w:r>
        <w:rPr>
          <w:rFonts w:ascii="Palatino Linotype"/>
          <w:spacing w:val="40"/>
          <w:w w:val="105"/>
          <w:vertAlign w:val="baseline"/>
        </w:rPr>
        <w:t> </w:t>
      </w:r>
      <w:r>
        <w:rPr>
          <w:w w:val="105"/>
          <w:vertAlign w:val="baseline"/>
        </w:rPr>
        <w:t>could</w:t>
      </w:r>
      <w:r>
        <w:rPr>
          <w:spacing w:val="40"/>
          <w:w w:val="105"/>
          <w:vertAlign w:val="baseline"/>
        </w:rPr>
        <w:t> </w:t>
      </w:r>
      <w:r>
        <w:rPr>
          <w:w w:val="105"/>
          <w:vertAlign w:val="baseline"/>
        </w:rPr>
        <w:t>not</w:t>
      </w:r>
      <w:r>
        <w:rPr>
          <w:spacing w:val="40"/>
          <w:w w:val="105"/>
          <w:vertAlign w:val="baseline"/>
        </w:rPr>
        <w:t> </w:t>
      </w:r>
      <w:r>
        <w:rPr>
          <w:w w:val="105"/>
          <w:vertAlign w:val="baseline"/>
        </w:rPr>
        <w:t>be assessed for 13 additional stocks (Table </w:t>
      </w:r>
      <w:hyperlink w:history="true" w:anchor="_bookmark18">
        <w:r>
          <w:rPr>
            <w:color w:val="7F0000"/>
            <w:w w:val="105"/>
            <w:vertAlign w:val="baseline"/>
          </w:rPr>
          <w:t>4</w:t>
        </w:r>
      </w:hyperlink>
      <w:r>
        <w:rPr>
          <w:w w:val="105"/>
          <w:vertAlign w:val="baseline"/>
        </w:rPr>
        <w:t>).</w:t>
      </w:r>
      <w:r>
        <w:rPr>
          <w:w w:val="105"/>
          <w:vertAlign w:val="baseline"/>
        </w:rPr>
        <w:t> Therefore, stock status and associated management constraints are likely contributing</w:t>
      </w:r>
      <w:r>
        <w:rPr>
          <w:spacing w:val="27"/>
          <w:w w:val="105"/>
          <w:vertAlign w:val="baseline"/>
        </w:rPr>
        <w:t> </w:t>
      </w:r>
      <w:r>
        <w:rPr>
          <w:w w:val="105"/>
          <w:vertAlign w:val="baseline"/>
        </w:rPr>
        <w:t>to</w:t>
      </w:r>
      <w:r>
        <w:rPr>
          <w:spacing w:val="27"/>
          <w:w w:val="105"/>
          <w:vertAlign w:val="baseline"/>
        </w:rPr>
        <w:t> </w:t>
      </w:r>
      <w:r>
        <w:rPr>
          <w:w w:val="105"/>
          <w:vertAlign w:val="baseline"/>
        </w:rPr>
        <w:t>decreased</w:t>
      </w:r>
      <w:r>
        <w:rPr>
          <w:spacing w:val="27"/>
          <w:w w:val="105"/>
          <w:vertAlign w:val="baseline"/>
        </w:rPr>
        <w:t> </w:t>
      </w:r>
      <w:r>
        <w:rPr>
          <w:w w:val="105"/>
          <w:vertAlign w:val="baseline"/>
        </w:rPr>
        <w:t>landings.</w:t>
      </w:r>
      <w:r>
        <w:rPr>
          <w:spacing w:val="40"/>
          <w:w w:val="105"/>
          <w:vertAlign w:val="baseline"/>
        </w:rPr>
        <w:t> </w:t>
      </w:r>
      <w:r>
        <w:rPr>
          <w:w w:val="105"/>
          <w:vertAlign w:val="baseline"/>
        </w:rPr>
        <w:t>To</w:t>
      </w:r>
      <w:r>
        <w:rPr>
          <w:spacing w:val="27"/>
          <w:w w:val="105"/>
          <w:vertAlign w:val="baseline"/>
        </w:rPr>
        <w:t> </w:t>
      </w:r>
      <w:r>
        <w:rPr>
          <w:w w:val="105"/>
          <w:vertAlign w:val="baseline"/>
        </w:rPr>
        <w:t>better</w:t>
      </w:r>
      <w:r>
        <w:rPr>
          <w:spacing w:val="27"/>
          <w:w w:val="105"/>
          <w:vertAlign w:val="baseline"/>
        </w:rPr>
        <w:t> </w:t>
      </w:r>
      <w:r>
        <w:rPr>
          <w:w w:val="105"/>
          <w:vertAlign w:val="baseline"/>
        </w:rPr>
        <w:t>address</w:t>
      </w:r>
      <w:r>
        <w:rPr>
          <w:spacing w:val="27"/>
          <w:w w:val="105"/>
          <w:vertAlign w:val="baseline"/>
        </w:rPr>
        <w:t> </w:t>
      </w:r>
      <w:r>
        <w:rPr>
          <w:w w:val="105"/>
          <w:vertAlign w:val="baseline"/>
        </w:rPr>
        <w:t>the</w:t>
      </w:r>
      <w:r>
        <w:rPr>
          <w:spacing w:val="27"/>
          <w:w w:val="105"/>
          <w:vertAlign w:val="baseline"/>
        </w:rPr>
        <w:t> </w:t>
      </w:r>
      <w:r>
        <w:rPr>
          <w:w w:val="105"/>
          <w:vertAlign w:val="baseline"/>
        </w:rPr>
        <w:t>role</w:t>
      </w:r>
      <w:r>
        <w:rPr>
          <w:spacing w:val="27"/>
          <w:w w:val="105"/>
          <w:vertAlign w:val="baseline"/>
        </w:rPr>
        <w:t> </w:t>
      </w:r>
      <w:r>
        <w:rPr>
          <w:w w:val="105"/>
          <w:vertAlign w:val="baseline"/>
        </w:rPr>
        <w:t>of</w:t>
      </w:r>
      <w:r>
        <w:rPr>
          <w:spacing w:val="27"/>
          <w:w w:val="105"/>
          <w:vertAlign w:val="baseline"/>
        </w:rPr>
        <w:t> </w:t>
      </w:r>
      <w:r>
        <w:rPr>
          <w:w w:val="105"/>
          <w:vertAlign w:val="baseline"/>
        </w:rPr>
        <w:t>management</w:t>
      </w:r>
      <w:r>
        <w:rPr>
          <w:spacing w:val="27"/>
          <w:w w:val="105"/>
          <w:vertAlign w:val="baseline"/>
        </w:rPr>
        <w:t> </w:t>
      </w:r>
      <w:r>
        <w:rPr>
          <w:w w:val="105"/>
          <w:vertAlign w:val="baseline"/>
        </w:rPr>
        <w:t>in</w:t>
      </w:r>
      <w:r>
        <w:rPr>
          <w:spacing w:val="26"/>
          <w:w w:val="105"/>
          <w:vertAlign w:val="baseline"/>
        </w:rPr>
        <w:t> </w:t>
      </w:r>
      <w:r>
        <w:rPr>
          <w:w w:val="105"/>
          <w:vertAlign w:val="baseline"/>
        </w:rPr>
        <w:t>future</w:t>
      </w:r>
      <w:r>
        <w:rPr>
          <w:spacing w:val="27"/>
          <w:w w:val="105"/>
          <w:vertAlign w:val="baseline"/>
        </w:rPr>
        <w:t> </w:t>
      </w:r>
      <w:r>
        <w:rPr>
          <w:w w:val="105"/>
          <w:vertAlign w:val="baseline"/>
        </w:rPr>
        <w:t>reports,</w:t>
      </w:r>
      <w:r>
        <w:rPr>
          <w:spacing w:val="27"/>
          <w:w w:val="105"/>
          <w:vertAlign w:val="baseline"/>
        </w:rPr>
        <w:t> </w:t>
      </w:r>
      <w:r>
        <w:rPr>
          <w:w w:val="105"/>
          <w:vertAlign w:val="baseline"/>
        </w:rPr>
        <w:t>we</w:t>
      </w:r>
      <w:r>
        <w:rPr>
          <w:spacing w:val="27"/>
          <w:w w:val="105"/>
          <w:vertAlign w:val="baseline"/>
        </w:rPr>
        <w:t> </w:t>
      </w:r>
      <w:r>
        <w:rPr>
          <w:w w:val="105"/>
          <w:vertAlign w:val="baseline"/>
        </w:rPr>
        <w:t>could</w:t>
      </w:r>
      <w:r>
        <w:rPr>
          <w:spacing w:val="27"/>
          <w:w w:val="105"/>
          <w:vertAlign w:val="baseline"/>
        </w:rPr>
        <w:t> </w:t>
      </w:r>
      <w:r>
        <w:rPr>
          <w:w w:val="105"/>
          <w:vertAlign w:val="baseline"/>
        </w:rPr>
        <w:t>examine how</w:t>
      </w:r>
      <w:r>
        <w:rPr>
          <w:spacing w:val="32"/>
          <w:w w:val="105"/>
          <w:vertAlign w:val="baseline"/>
        </w:rPr>
        <w:t> </w:t>
      </w:r>
      <w:r>
        <w:rPr>
          <w:w w:val="105"/>
          <w:vertAlign w:val="baseline"/>
        </w:rPr>
        <w:t>the</w:t>
      </w:r>
      <w:r>
        <w:rPr>
          <w:spacing w:val="32"/>
          <w:w w:val="105"/>
          <w:vertAlign w:val="baseline"/>
        </w:rPr>
        <w:t> </w:t>
      </w:r>
      <w:r>
        <w:rPr>
          <w:w w:val="105"/>
          <w:vertAlign w:val="baseline"/>
        </w:rPr>
        <w:t>total</w:t>
      </w:r>
      <w:r>
        <w:rPr>
          <w:spacing w:val="32"/>
          <w:w w:val="105"/>
          <w:vertAlign w:val="baseline"/>
        </w:rPr>
        <w:t> </w:t>
      </w:r>
      <w:r>
        <w:rPr>
          <w:w w:val="105"/>
          <w:vertAlign w:val="baseline"/>
        </w:rPr>
        <w:t>allowable</w:t>
      </w:r>
      <w:r>
        <w:rPr>
          <w:spacing w:val="32"/>
          <w:w w:val="105"/>
          <w:vertAlign w:val="baseline"/>
        </w:rPr>
        <w:t> </w:t>
      </w:r>
      <w:r>
        <w:rPr>
          <w:w w:val="105"/>
          <w:vertAlign w:val="baseline"/>
        </w:rPr>
        <w:t>catch</w:t>
      </w:r>
      <w:r>
        <w:rPr>
          <w:spacing w:val="32"/>
          <w:w w:val="105"/>
          <w:vertAlign w:val="baseline"/>
        </w:rPr>
        <w:t> </w:t>
      </w:r>
      <w:r>
        <w:rPr>
          <w:w w:val="105"/>
          <w:vertAlign w:val="baseline"/>
        </w:rPr>
        <w:t>(TAC)</w:t>
      </w:r>
      <w:r>
        <w:rPr>
          <w:spacing w:val="32"/>
          <w:w w:val="105"/>
          <w:vertAlign w:val="baseline"/>
        </w:rPr>
        <w:t> </w:t>
      </w:r>
      <w:r>
        <w:rPr>
          <w:w w:val="105"/>
          <w:vertAlign w:val="baseline"/>
        </w:rPr>
        <w:t>and</w:t>
      </w:r>
      <w:r>
        <w:rPr>
          <w:spacing w:val="32"/>
          <w:w w:val="105"/>
          <w:vertAlign w:val="baseline"/>
        </w:rPr>
        <w:t> </w:t>
      </w:r>
      <w:r>
        <w:rPr>
          <w:w w:val="105"/>
          <w:vertAlign w:val="baseline"/>
        </w:rPr>
        <w:t>the</w:t>
      </w:r>
      <w:r>
        <w:rPr>
          <w:spacing w:val="32"/>
          <w:w w:val="105"/>
          <w:vertAlign w:val="baseline"/>
        </w:rPr>
        <w:t> </w:t>
      </w:r>
      <w:r>
        <w:rPr>
          <w:w w:val="105"/>
          <w:vertAlign w:val="baseline"/>
        </w:rPr>
        <w:t>percentage</w:t>
      </w:r>
      <w:r>
        <w:rPr>
          <w:spacing w:val="32"/>
          <w:w w:val="105"/>
          <w:vertAlign w:val="baseline"/>
        </w:rPr>
        <w:t> </w:t>
      </w:r>
      <w:r>
        <w:rPr>
          <w:w w:val="105"/>
          <w:vertAlign w:val="baseline"/>
        </w:rPr>
        <w:t>of</w:t>
      </w:r>
      <w:r>
        <w:rPr>
          <w:spacing w:val="32"/>
          <w:w w:val="105"/>
          <w:vertAlign w:val="baseline"/>
        </w:rPr>
        <w:t> </w:t>
      </w:r>
      <w:r>
        <w:rPr>
          <w:w w:val="105"/>
          <w:vertAlign w:val="baseline"/>
        </w:rPr>
        <w:t>the</w:t>
      </w:r>
      <w:r>
        <w:rPr>
          <w:spacing w:val="32"/>
          <w:w w:val="105"/>
          <w:vertAlign w:val="baseline"/>
        </w:rPr>
        <w:t> </w:t>
      </w:r>
      <w:r>
        <w:rPr>
          <w:w w:val="105"/>
          <w:vertAlign w:val="baseline"/>
        </w:rPr>
        <w:t>TAC</w:t>
      </w:r>
      <w:r>
        <w:rPr>
          <w:spacing w:val="32"/>
          <w:w w:val="105"/>
          <w:vertAlign w:val="baseline"/>
        </w:rPr>
        <w:t> </w:t>
      </w:r>
      <w:r>
        <w:rPr>
          <w:w w:val="105"/>
          <w:vertAlign w:val="baseline"/>
        </w:rPr>
        <w:t>taken</w:t>
      </w:r>
      <w:r>
        <w:rPr>
          <w:spacing w:val="32"/>
          <w:w w:val="105"/>
          <w:vertAlign w:val="baseline"/>
        </w:rPr>
        <w:t> </w:t>
      </w:r>
      <w:r>
        <w:rPr>
          <w:w w:val="105"/>
          <w:vertAlign w:val="baseline"/>
        </w:rPr>
        <w:t>for</w:t>
      </w:r>
      <w:r>
        <w:rPr>
          <w:spacing w:val="32"/>
          <w:w w:val="105"/>
          <w:vertAlign w:val="baseline"/>
        </w:rPr>
        <w:t> </w:t>
      </w:r>
      <w:r>
        <w:rPr>
          <w:w w:val="105"/>
          <w:vertAlign w:val="baseline"/>
        </w:rPr>
        <w:t>each</w:t>
      </w:r>
      <w:r>
        <w:rPr>
          <w:spacing w:val="32"/>
          <w:w w:val="105"/>
          <w:vertAlign w:val="baseline"/>
        </w:rPr>
        <w:t> </w:t>
      </w:r>
      <w:r>
        <w:rPr>
          <w:w w:val="105"/>
          <w:vertAlign w:val="baseline"/>
        </w:rPr>
        <w:t>species</w:t>
      </w:r>
      <w:r>
        <w:rPr>
          <w:spacing w:val="32"/>
          <w:w w:val="105"/>
          <w:vertAlign w:val="baseline"/>
        </w:rPr>
        <w:t> </w:t>
      </w:r>
      <w:r>
        <w:rPr>
          <w:w w:val="105"/>
          <w:vertAlign w:val="baseline"/>
        </w:rPr>
        <w:t>has</w:t>
      </w:r>
      <w:r>
        <w:rPr>
          <w:spacing w:val="32"/>
          <w:w w:val="105"/>
          <w:vertAlign w:val="baseline"/>
        </w:rPr>
        <w:t> </w:t>
      </w:r>
      <w:r>
        <w:rPr>
          <w:w w:val="105"/>
          <w:vertAlign w:val="baseline"/>
        </w:rPr>
        <w:t>changed</w:t>
      </w:r>
      <w:r>
        <w:rPr>
          <w:spacing w:val="32"/>
          <w:w w:val="105"/>
          <w:vertAlign w:val="baseline"/>
        </w:rPr>
        <w:t> </w:t>
      </w:r>
      <w:r>
        <w:rPr>
          <w:w w:val="105"/>
          <w:vertAlign w:val="baseline"/>
        </w:rPr>
        <w:t>through </w:t>
      </w:r>
      <w:r>
        <w:rPr>
          <w:spacing w:val="-2"/>
          <w:w w:val="105"/>
          <w:vertAlign w:val="baseline"/>
        </w:rPr>
        <w:t>time.</w:t>
      </w:r>
    </w:p>
    <w:p>
      <w:pPr>
        <w:pStyle w:val="BodyText"/>
        <w:spacing w:before="76"/>
      </w:pPr>
      <w:r>
        <w:rPr/>
        <w:drawing>
          <wp:anchor distT="0" distB="0" distL="0" distR="0" allowOverlap="1" layoutInCell="1" locked="0" behindDoc="1" simplePos="0" relativeHeight="487595520">
            <wp:simplePos x="0" y="0"/>
            <wp:positionH relativeFrom="page">
              <wp:posOffset>788195</wp:posOffset>
            </wp:positionH>
            <wp:positionV relativeFrom="paragraph">
              <wp:posOffset>209804</wp:posOffset>
            </wp:positionV>
            <wp:extent cx="6175819" cy="359797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6175819" cy="3597973"/>
                    </a:xfrm>
                    <a:prstGeom prst="rect">
                      <a:avLst/>
                    </a:prstGeom>
                  </pic:spPr>
                </pic:pic>
              </a:graphicData>
            </a:graphic>
          </wp:anchor>
        </w:drawing>
      </w:r>
    </w:p>
    <w:p>
      <w:pPr>
        <w:pStyle w:val="BodyText"/>
      </w:pPr>
    </w:p>
    <w:p>
      <w:pPr>
        <w:pStyle w:val="BodyText"/>
        <w:spacing w:before="77"/>
      </w:pPr>
    </w:p>
    <w:p>
      <w:pPr>
        <w:spacing w:line="247" w:lineRule="auto" w:before="0"/>
        <w:ind w:left="172" w:right="625" w:firstLine="21"/>
        <w:jc w:val="left"/>
        <w:rPr>
          <w:sz w:val="18"/>
        </w:rPr>
      </w:pPr>
      <w:r>
        <w:rPr>
          <w:w w:val="110"/>
          <w:sz w:val="18"/>
        </w:rPr>
        <w:t>Figure 15:</w:t>
      </w:r>
      <w:r>
        <w:rPr>
          <w:spacing w:val="19"/>
          <w:w w:val="110"/>
          <w:sz w:val="18"/>
        </w:rPr>
        <w:t> </w:t>
      </w:r>
      <w:r>
        <w:rPr>
          <w:w w:val="110"/>
          <w:sz w:val="18"/>
        </w:rPr>
        <w:t>Summary of single species status for NEFMC and jointly federally managed stocks (goosefish and spiny dogfish). The dotted vertical line at one is the target biomass reference point of B. The dashed lines are the management thresholds of</w:t>
      </w:r>
      <w:r>
        <w:rPr>
          <w:spacing w:val="80"/>
          <w:w w:val="110"/>
          <w:sz w:val="18"/>
        </w:rPr>
        <w:t> </w:t>
      </w:r>
      <w:r>
        <w:rPr>
          <w:w w:val="110"/>
          <w:position w:val="2"/>
          <w:sz w:val="18"/>
        </w:rPr>
        <w:t>B</w:t>
      </w:r>
      <w:r>
        <w:rPr>
          <w:spacing w:val="25"/>
          <w:w w:val="110"/>
          <w:position w:val="2"/>
          <w:sz w:val="18"/>
        </w:rPr>
        <w:t> </w:t>
      </w:r>
      <w:r>
        <w:rPr>
          <w:w w:val="110"/>
          <w:position w:val="2"/>
          <w:sz w:val="18"/>
        </w:rPr>
        <w:t>(vertical)</w:t>
      </w:r>
      <w:r>
        <w:rPr>
          <w:spacing w:val="25"/>
          <w:w w:val="110"/>
          <w:position w:val="2"/>
          <w:sz w:val="18"/>
        </w:rPr>
        <w:t> </w:t>
      </w:r>
      <w:r>
        <w:rPr>
          <w:w w:val="110"/>
          <w:position w:val="2"/>
          <w:sz w:val="18"/>
        </w:rPr>
        <w:t>or</w:t>
      </w:r>
      <w:r>
        <w:rPr>
          <w:spacing w:val="25"/>
          <w:w w:val="110"/>
          <w:position w:val="2"/>
          <w:sz w:val="18"/>
        </w:rPr>
        <w:t> </w:t>
      </w:r>
      <w:r>
        <w:rPr>
          <w:w w:val="110"/>
          <w:position w:val="2"/>
          <w:sz w:val="18"/>
        </w:rPr>
        <w:t>F</w:t>
      </w:r>
      <w:r>
        <w:rPr>
          <w:spacing w:val="25"/>
          <w:w w:val="110"/>
          <w:position w:val="2"/>
          <w:sz w:val="18"/>
        </w:rPr>
        <w:t> </w:t>
      </w:r>
      <w:r>
        <w:rPr>
          <w:w w:val="110"/>
          <w:position w:val="2"/>
          <w:sz w:val="18"/>
        </w:rPr>
        <w:t>(horizontal).</w:t>
      </w:r>
      <w:r>
        <w:rPr>
          <w:spacing w:val="40"/>
          <w:w w:val="110"/>
          <w:position w:val="2"/>
          <w:sz w:val="18"/>
        </w:rPr>
        <w:t> </w:t>
      </w:r>
      <w:r>
        <w:rPr>
          <w:w w:val="110"/>
          <w:position w:val="2"/>
          <w:sz w:val="18"/>
        </w:rPr>
        <w:t>Colors</w:t>
      </w:r>
      <w:r>
        <w:rPr>
          <w:spacing w:val="25"/>
          <w:w w:val="110"/>
          <w:position w:val="2"/>
          <w:sz w:val="18"/>
        </w:rPr>
        <w:t> </w:t>
      </w:r>
      <w:r>
        <w:rPr>
          <w:w w:val="110"/>
          <w:position w:val="2"/>
          <w:sz w:val="18"/>
        </w:rPr>
        <w:t>denote</w:t>
      </w:r>
      <w:r>
        <w:rPr>
          <w:spacing w:val="25"/>
          <w:w w:val="110"/>
          <w:position w:val="2"/>
          <w:sz w:val="18"/>
        </w:rPr>
        <w:t> </w:t>
      </w:r>
      <w:r>
        <w:rPr>
          <w:w w:val="110"/>
          <w:position w:val="2"/>
          <w:sz w:val="18"/>
        </w:rPr>
        <w:t>stocks</w:t>
      </w:r>
      <w:r>
        <w:rPr>
          <w:spacing w:val="25"/>
          <w:w w:val="110"/>
          <w:position w:val="2"/>
          <w:sz w:val="18"/>
        </w:rPr>
        <w:t> </w:t>
      </w:r>
      <w:r>
        <w:rPr>
          <w:w w:val="110"/>
          <w:position w:val="2"/>
          <w:sz w:val="18"/>
        </w:rPr>
        <w:t>with</w:t>
      </w:r>
      <w:r>
        <w:rPr>
          <w:spacing w:val="25"/>
          <w:w w:val="110"/>
          <w:position w:val="2"/>
          <w:sz w:val="18"/>
        </w:rPr>
        <w:t> </w:t>
      </w:r>
      <w:r>
        <w:rPr>
          <w:rFonts w:ascii="Bookman Old Style"/>
          <w:b w:val="0"/>
          <w:i/>
          <w:w w:val="110"/>
          <w:position w:val="2"/>
          <w:sz w:val="18"/>
        </w:rPr>
        <w:t>B/B</w:t>
      </w:r>
      <w:r>
        <w:rPr>
          <w:rFonts w:ascii="Bookman Old Style"/>
          <w:b w:val="0"/>
          <w:i/>
          <w:w w:val="110"/>
          <w:sz w:val="12"/>
        </w:rPr>
        <w:t>M</w:t>
      </w:r>
      <w:r>
        <w:rPr>
          <w:rFonts w:ascii="Bookman Old Style"/>
          <w:b w:val="0"/>
          <w:i/>
          <w:spacing w:val="-25"/>
          <w:w w:val="110"/>
          <w:sz w:val="12"/>
        </w:rPr>
        <w:t> </w:t>
      </w:r>
      <w:r>
        <w:rPr>
          <w:rFonts w:ascii="Bookman Old Style"/>
          <w:b w:val="0"/>
          <w:i/>
          <w:w w:val="110"/>
          <w:sz w:val="12"/>
        </w:rPr>
        <w:t>SY</w:t>
      </w:r>
      <w:r>
        <w:rPr>
          <w:rFonts w:ascii="Bookman Old Style"/>
          <w:b w:val="0"/>
          <w:i/>
          <w:spacing w:val="80"/>
          <w:w w:val="110"/>
          <w:sz w:val="12"/>
        </w:rPr>
        <w:t> </w:t>
      </w:r>
      <w:r>
        <w:rPr>
          <w:w w:val="110"/>
          <w:position w:val="2"/>
          <w:sz w:val="18"/>
        </w:rPr>
        <w:t>&lt;</w:t>
      </w:r>
      <w:r>
        <w:rPr>
          <w:spacing w:val="25"/>
          <w:w w:val="110"/>
          <w:position w:val="2"/>
          <w:sz w:val="18"/>
        </w:rPr>
        <w:t> </w:t>
      </w:r>
      <w:r>
        <w:rPr>
          <w:w w:val="110"/>
          <w:position w:val="2"/>
          <w:sz w:val="18"/>
        </w:rPr>
        <w:t>0.5</w:t>
      </w:r>
      <w:r>
        <w:rPr>
          <w:spacing w:val="25"/>
          <w:w w:val="110"/>
          <w:position w:val="2"/>
          <w:sz w:val="18"/>
        </w:rPr>
        <w:t> </w:t>
      </w:r>
      <w:r>
        <w:rPr>
          <w:w w:val="110"/>
          <w:position w:val="2"/>
          <w:sz w:val="18"/>
        </w:rPr>
        <w:t>or</w:t>
      </w:r>
      <w:r>
        <w:rPr>
          <w:spacing w:val="25"/>
          <w:w w:val="110"/>
          <w:position w:val="2"/>
          <w:sz w:val="18"/>
        </w:rPr>
        <w:t> </w:t>
      </w:r>
      <w:r>
        <w:rPr>
          <w:rFonts w:ascii="Bookman Old Style"/>
          <w:b w:val="0"/>
          <w:i/>
          <w:w w:val="110"/>
          <w:position w:val="2"/>
          <w:sz w:val="18"/>
        </w:rPr>
        <w:t>F/F</w:t>
      </w:r>
      <w:r>
        <w:rPr>
          <w:rFonts w:ascii="Bookman Old Style"/>
          <w:b w:val="0"/>
          <w:i/>
          <w:w w:val="110"/>
          <w:sz w:val="12"/>
        </w:rPr>
        <w:t>MSY</w:t>
      </w:r>
      <w:r>
        <w:rPr>
          <w:rFonts w:ascii="Bookman Old Style"/>
          <w:b w:val="0"/>
          <w:i/>
          <w:spacing w:val="80"/>
          <w:w w:val="110"/>
          <w:sz w:val="12"/>
        </w:rPr>
        <w:t> </w:t>
      </w:r>
      <w:r>
        <w:rPr>
          <w:w w:val="110"/>
          <w:position w:val="2"/>
          <w:sz w:val="18"/>
        </w:rPr>
        <w:t>(orange),</w:t>
      </w:r>
      <w:r>
        <w:rPr>
          <w:spacing w:val="25"/>
          <w:w w:val="110"/>
          <w:position w:val="2"/>
          <w:sz w:val="18"/>
        </w:rPr>
        <w:t> </w:t>
      </w:r>
      <w:r>
        <w:rPr>
          <w:w w:val="110"/>
          <w:position w:val="2"/>
          <w:sz w:val="18"/>
        </w:rPr>
        <w:t>stocks</w:t>
      </w:r>
      <w:r>
        <w:rPr>
          <w:spacing w:val="25"/>
          <w:w w:val="110"/>
          <w:position w:val="2"/>
          <w:sz w:val="18"/>
        </w:rPr>
        <w:t> </w:t>
      </w:r>
      <w:r>
        <w:rPr>
          <w:w w:val="110"/>
          <w:position w:val="2"/>
          <w:sz w:val="18"/>
        </w:rPr>
        <w:t>0.5&lt;</w:t>
      </w:r>
      <w:r>
        <w:rPr>
          <w:rFonts w:ascii="Bookman Old Style"/>
          <w:b w:val="0"/>
          <w:i/>
          <w:w w:val="110"/>
          <w:position w:val="2"/>
          <w:sz w:val="18"/>
        </w:rPr>
        <w:t>B/B</w:t>
      </w:r>
      <w:r>
        <w:rPr>
          <w:rFonts w:ascii="Bookman Old Style"/>
          <w:b w:val="0"/>
          <w:i/>
          <w:w w:val="110"/>
          <w:sz w:val="12"/>
        </w:rPr>
        <w:t>M</w:t>
      </w:r>
      <w:r>
        <w:rPr>
          <w:rFonts w:ascii="Bookman Old Style"/>
          <w:b w:val="0"/>
          <w:i/>
          <w:spacing w:val="-25"/>
          <w:w w:val="110"/>
          <w:sz w:val="12"/>
        </w:rPr>
        <w:t> </w:t>
      </w:r>
      <w:r>
        <w:rPr>
          <w:rFonts w:ascii="Bookman Old Style"/>
          <w:b w:val="0"/>
          <w:i/>
          <w:w w:val="110"/>
          <w:sz w:val="12"/>
        </w:rPr>
        <w:t>SY </w:t>
      </w:r>
      <w:r>
        <w:rPr>
          <w:w w:val="110"/>
          <w:position w:val="2"/>
          <w:sz w:val="18"/>
        </w:rPr>
        <w:t>&lt;1 (blue), and stocks </w:t>
      </w:r>
      <w:r>
        <w:rPr>
          <w:rFonts w:ascii="Bookman Old Style"/>
          <w:b w:val="0"/>
          <w:i/>
          <w:w w:val="110"/>
          <w:position w:val="2"/>
          <w:sz w:val="18"/>
        </w:rPr>
        <w:t>B/B</w:t>
      </w:r>
      <w:r>
        <w:rPr>
          <w:rFonts w:ascii="Bookman Old Style"/>
          <w:b w:val="0"/>
          <w:i/>
          <w:w w:val="110"/>
          <w:sz w:val="12"/>
        </w:rPr>
        <w:t>M</w:t>
      </w:r>
      <w:r>
        <w:rPr>
          <w:rFonts w:ascii="Bookman Old Style"/>
          <w:b w:val="0"/>
          <w:i/>
          <w:spacing w:val="-27"/>
          <w:w w:val="110"/>
          <w:sz w:val="12"/>
        </w:rPr>
        <w:t> </w:t>
      </w:r>
      <w:r>
        <w:rPr>
          <w:rFonts w:ascii="Bookman Old Style"/>
          <w:b w:val="0"/>
          <w:i/>
          <w:w w:val="110"/>
          <w:sz w:val="12"/>
        </w:rPr>
        <w:t>SY </w:t>
      </w:r>
      <w:r>
        <w:rPr>
          <w:w w:val="110"/>
          <w:position w:val="2"/>
          <w:sz w:val="18"/>
        </w:rPr>
        <w:t>&gt;1 (green).CCGOM = Cape Cod Gulf of Maine, GOM = Gulf of Maine, GB = Georges Bank,</w:t>
      </w:r>
      <w:r>
        <w:rPr>
          <w:spacing w:val="80"/>
          <w:w w:val="110"/>
          <w:position w:val="2"/>
          <w:sz w:val="18"/>
        </w:rPr>
        <w:t> </w:t>
      </w:r>
      <w:r>
        <w:rPr>
          <w:w w:val="110"/>
          <w:sz w:val="18"/>
        </w:rPr>
        <w:t>SNEMA = Southern New England Mid Atlantic</w:t>
      </w:r>
    </w:p>
    <w:p>
      <w:pPr>
        <w:pStyle w:val="BodyText"/>
        <w:rPr>
          <w:sz w:val="18"/>
        </w:rPr>
      </w:pPr>
    </w:p>
    <w:p>
      <w:pPr>
        <w:pStyle w:val="BodyText"/>
        <w:spacing w:before="73"/>
        <w:rPr>
          <w:sz w:val="18"/>
        </w:rPr>
      </w:pPr>
    </w:p>
    <w:p>
      <w:pPr>
        <w:spacing w:before="1"/>
        <w:ind w:left="187" w:right="0" w:firstLine="0"/>
        <w:jc w:val="left"/>
        <w:rPr>
          <w:sz w:val="18"/>
        </w:rPr>
      </w:pPr>
      <w:bookmarkStart w:name="_bookmark18" w:id="32"/>
      <w:bookmarkEnd w:id="32"/>
      <w:r>
        <w:rPr/>
      </w:r>
      <w:r>
        <w:rPr>
          <w:w w:val="110"/>
          <w:sz w:val="18"/>
        </w:rPr>
        <w:t>Table</w:t>
      </w:r>
      <w:r>
        <w:rPr>
          <w:spacing w:val="9"/>
          <w:w w:val="110"/>
          <w:sz w:val="18"/>
        </w:rPr>
        <w:t> </w:t>
      </w:r>
      <w:r>
        <w:rPr>
          <w:w w:val="110"/>
          <w:sz w:val="18"/>
        </w:rPr>
        <w:t>4:</w:t>
      </w:r>
      <w:r>
        <w:rPr>
          <w:spacing w:val="28"/>
          <w:w w:val="110"/>
          <w:sz w:val="18"/>
        </w:rPr>
        <w:t> </w:t>
      </w:r>
      <w:r>
        <w:rPr>
          <w:w w:val="110"/>
          <w:sz w:val="18"/>
        </w:rPr>
        <w:t>Unknown</w:t>
      </w:r>
      <w:r>
        <w:rPr>
          <w:spacing w:val="9"/>
          <w:w w:val="110"/>
          <w:sz w:val="18"/>
        </w:rPr>
        <w:t> </w:t>
      </w:r>
      <w:r>
        <w:rPr>
          <w:w w:val="110"/>
          <w:sz w:val="18"/>
        </w:rPr>
        <w:t>or</w:t>
      </w:r>
      <w:r>
        <w:rPr>
          <w:spacing w:val="9"/>
          <w:w w:val="110"/>
          <w:sz w:val="18"/>
        </w:rPr>
        <w:t> </w:t>
      </w:r>
      <w:r>
        <w:rPr>
          <w:w w:val="110"/>
          <w:sz w:val="18"/>
        </w:rPr>
        <w:t>partially</w:t>
      </w:r>
      <w:r>
        <w:rPr>
          <w:spacing w:val="9"/>
          <w:w w:val="110"/>
          <w:sz w:val="18"/>
        </w:rPr>
        <w:t> </w:t>
      </w:r>
      <w:r>
        <w:rPr>
          <w:w w:val="110"/>
          <w:sz w:val="18"/>
        </w:rPr>
        <w:t>known</w:t>
      </w:r>
      <w:r>
        <w:rPr>
          <w:spacing w:val="9"/>
          <w:w w:val="110"/>
          <w:sz w:val="18"/>
        </w:rPr>
        <w:t> </w:t>
      </w:r>
      <w:r>
        <w:rPr>
          <w:w w:val="110"/>
          <w:sz w:val="18"/>
        </w:rPr>
        <w:t>stock</w:t>
      </w:r>
      <w:r>
        <w:rPr>
          <w:spacing w:val="9"/>
          <w:w w:val="110"/>
          <w:sz w:val="18"/>
        </w:rPr>
        <w:t> </w:t>
      </w:r>
      <w:r>
        <w:rPr>
          <w:w w:val="110"/>
          <w:sz w:val="18"/>
        </w:rPr>
        <w:t>status</w:t>
      </w:r>
      <w:r>
        <w:rPr>
          <w:spacing w:val="9"/>
          <w:w w:val="110"/>
          <w:sz w:val="18"/>
        </w:rPr>
        <w:t> </w:t>
      </w:r>
      <w:r>
        <w:rPr>
          <w:w w:val="110"/>
          <w:sz w:val="18"/>
        </w:rPr>
        <w:t>for</w:t>
      </w:r>
      <w:r>
        <w:rPr>
          <w:spacing w:val="9"/>
          <w:w w:val="110"/>
          <w:sz w:val="18"/>
        </w:rPr>
        <w:t> </w:t>
      </w:r>
      <w:r>
        <w:rPr>
          <w:w w:val="110"/>
          <w:sz w:val="18"/>
        </w:rPr>
        <w:t>NEFMC</w:t>
      </w:r>
      <w:r>
        <w:rPr>
          <w:spacing w:val="9"/>
          <w:w w:val="110"/>
          <w:sz w:val="18"/>
        </w:rPr>
        <w:t> </w:t>
      </w:r>
      <w:r>
        <w:rPr>
          <w:w w:val="110"/>
          <w:sz w:val="18"/>
        </w:rPr>
        <w:t>and</w:t>
      </w:r>
      <w:r>
        <w:rPr>
          <w:spacing w:val="9"/>
          <w:w w:val="110"/>
          <w:sz w:val="18"/>
        </w:rPr>
        <w:t> </w:t>
      </w:r>
      <w:r>
        <w:rPr>
          <w:w w:val="110"/>
          <w:sz w:val="18"/>
        </w:rPr>
        <w:t>jointly</w:t>
      </w:r>
      <w:r>
        <w:rPr>
          <w:spacing w:val="9"/>
          <w:w w:val="110"/>
          <w:sz w:val="18"/>
        </w:rPr>
        <w:t> </w:t>
      </w:r>
      <w:r>
        <w:rPr>
          <w:w w:val="110"/>
          <w:sz w:val="18"/>
        </w:rPr>
        <w:t>managed</w:t>
      </w:r>
      <w:r>
        <w:rPr>
          <w:spacing w:val="9"/>
          <w:w w:val="110"/>
          <w:sz w:val="18"/>
        </w:rPr>
        <w:t> </w:t>
      </w:r>
      <w:r>
        <w:rPr>
          <w:spacing w:val="-2"/>
          <w:w w:val="110"/>
          <w:sz w:val="18"/>
        </w:rPr>
        <w:t>species.</w:t>
      </w:r>
    </w:p>
    <w:p>
      <w:pPr>
        <w:pStyle w:val="BodyText"/>
        <w:spacing w:before="10" w:after="1"/>
      </w:pPr>
    </w:p>
    <w:tbl>
      <w:tblPr>
        <w:tblW w:w="0" w:type="auto"/>
        <w:jc w:val="left"/>
        <w:tblInd w:w="1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5"/>
        <w:gridCol w:w="1296"/>
        <w:gridCol w:w="958"/>
      </w:tblGrid>
      <w:tr>
        <w:trPr>
          <w:trHeight w:val="177" w:hRule="atLeast"/>
        </w:trPr>
        <w:tc>
          <w:tcPr>
            <w:tcW w:w="5085" w:type="dxa"/>
            <w:tcBorders>
              <w:top w:val="single" w:sz="12" w:space="0" w:color="666666"/>
            </w:tcBorders>
          </w:tcPr>
          <w:p>
            <w:pPr>
              <w:pStyle w:val="TableParagraph"/>
              <w:spacing w:line="158" w:lineRule="exact" w:before="0"/>
              <w:ind w:left="39"/>
              <w:rPr>
                <w:sz w:val="18"/>
              </w:rPr>
            </w:pPr>
            <w:r>
              <w:rPr>
                <w:spacing w:val="-4"/>
                <w:w w:val="110"/>
                <w:sz w:val="18"/>
              </w:rPr>
              <w:t>Stock</w:t>
            </w:r>
          </w:p>
        </w:tc>
        <w:tc>
          <w:tcPr>
            <w:tcW w:w="1296" w:type="dxa"/>
            <w:tcBorders>
              <w:top w:val="single" w:sz="12" w:space="0" w:color="666666"/>
            </w:tcBorders>
          </w:tcPr>
          <w:p>
            <w:pPr>
              <w:pStyle w:val="TableParagraph"/>
              <w:spacing w:line="158" w:lineRule="exact" w:before="0"/>
              <w:ind w:right="240"/>
              <w:jc w:val="right"/>
              <w:rPr>
                <w:sz w:val="18"/>
              </w:rPr>
            </w:pPr>
            <w:r>
              <w:rPr>
                <w:spacing w:val="-2"/>
                <w:w w:val="120"/>
                <w:sz w:val="18"/>
              </w:rPr>
              <w:t>F/Fmsy</w:t>
            </w:r>
          </w:p>
        </w:tc>
        <w:tc>
          <w:tcPr>
            <w:tcW w:w="958" w:type="dxa"/>
            <w:tcBorders>
              <w:top w:val="single" w:sz="12" w:space="0" w:color="666666"/>
            </w:tcBorders>
          </w:tcPr>
          <w:p>
            <w:pPr>
              <w:pStyle w:val="TableParagraph"/>
              <w:spacing w:line="158" w:lineRule="exact" w:before="0"/>
              <w:ind w:right="38"/>
              <w:jc w:val="right"/>
              <w:rPr>
                <w:sz w:val="18"/>
              </w:rPr>
            </w:pPr>
            <w:r>
              <w:rPr>
                <w:spacing w:val="-2"/>
                <w:w w:val="115"/>
                <w:sz w:val="18"/>
              </w:rPr>
              <w:t>B/Bmsy</w:t>
            </w:r>
          </w:p>
        </w:tc>
      </w:tr>
      <w:tr>
        <w:trPr>
          <w:trHeight w:val="239" w:hRule="atLeast"/>
        </w:trPr>
        <w:tc>
          <w:tcPr>
            <w:tcW w:w="5085" w:type="dxa"/>
          </w:tcPr>
          <w:p>
            <w:pPr>
              <w:pStyle w:val="TableParagraph"/>
              <w:spacing w:line="190" w:lineRule="exact" w:before="29"/>
              <w:ind w:left="39"/>
              <w:rPr>
                <w:rFonts w:ascii="Bookman Old Style"/>
                <w:b w:val="0"/>
                <w:sz w:val="18"/>
              </w:rPr>
            </w:pPr>
            <w:r>
              <w:rPr/>
              <mc:AlternateContent>
                <mc:Choice Requires="wps">
                  <w:drawing>
                    <wp:anchor distT="0" distB="0" distL="0" distR="0" allowOverlap="1" layoutInCell="1" locked="0" behindDoc="1" simplePos="0" relativeHeight="485500416">
                      <wp:simplePos x="0" y="0"/>
                      <wp:positionH relativeFrom="column">
                        <wp:posOffset>0</wp:posOffset>
                      </wp:positionH>
                      <wp:positionV relativeFrom="paragraph">
                        <wp:posOffset>19911</wp:posOffset>
                      </wp:positionV>
                      <wp:extent cx="4660265" cy="190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660265" cy="19050"/>
                                <a:chExt cx="4660265" cy="19050"/>
                              </a:xfrm>
                            </wpg:grpSpPr>
                            <wps:wsp>
                              <wps:cNvPr id="34" name="Graphic 34"/>
                              <wps:cNvSpPr/>
                              <wps:spPr>
                                <a:xfrm>
                                  <a:off x="0" y="0"/>
                                  <a:ext cx="4660265" cy="19050"/>
                                </a:xfrm>
                                <a:custGeom>
                                  <a:avLst/>
                                  <a:gdLst/>
                                  <a:ahLst/>
                                  <a:cxnLst/>
                                  <a:rect l="l" t="t" r="r" b="b"/>
                                  <a:pathLst>
                                    <a:path w="4660265" h="19050">
                                      <a:moveTo>
                                        <a:pt x="4659820" y="0"/>
                                      </a:moveTo>
                                      <a:lnTo>
                                        <a:pt x="0" y="0"/>
                                      </a:lnTo>
                                      <a:lnTo>
                                        <a:pt x="0" y="18973"/>
                                      </a:lnTo>
                                      <a:lnTo>
                                        <a:pt x="4659820" y="18973"/>
                                      </a:lnTo>
                                      <a:lnTo>
                                        <a:pt x="4659820" y="0"/>
                                      </a:lnTo>
                                      <a:close/>
                                    </a:path>
                                  </a:pathLst>
                                </a:custGeom>
                                <a:solidFill>
                                  <a:srgbClr val="666666"/>
                                </a:solidFill>
                              </wps:spPr>
                              <wps:bodyPr wrap="square" lIns="0" tIns="0" rIns="0" bIns="0" rtlCol="0">
                                <a:prstTxWarp prst="textNoShape">
                                  <a:avLst/>
                                </a:prstTxWarp>
                                <a:noAutofit/>
                              </wps:bodyPr>
                            </wps:wsp>
                          </wpg:wgp>
                        </a:graphicData>
                      </a:graphic>
                    </wp:anchor>
                  </w:drawing>
                </mc:Choice>
                <mc:Fallback>
                  <w:pict>
                    <v:group style="position:absolute;margin-left:0pt;margin-top:1.567838pt;width:366.95pt;height:1.5pt;mso-position-horizontal-relative:column;mso-position-vertical-relative:paragraph;z-index:-17816064" id="docshapegroup16" coordorigin="0,31" coordsize="7339,30">
                      <v:rect style="position:absolute;left:0;top:31;width:7339;height:30" id="docshape17" filled="true" fillcolor="#666666" stroked="false">
                        <v:fill type="solid"/>
                      </v:rect>
                      <w10:wrap type="none"/>
                    </v:group>
                  </w:pict>
                </mc:Fallback>
              </mc:AlternateContent>
            </w:r>
            <w:r>
              <w:rPr>
                <w:w w:val="105"/>
                <w:sz w:val="18"/>
              </w:rPr>
              <w:t>Atlantic</w:t>
            </w:r>
            <w:r>
              <w:rPr>
                <w:spacing w:val="24"/>
                <w:w w:val="105"/>
                <w:sz w:val="18"/>
              </w:rPr>
              <w:t> </w:t>
            </w:r>
            <w:r>
              <w:rPr>
                <w:w w:val="105"/>
                <w:sz w:val="18"/>
              </w:rPr>
              <w:t>cod</w:t>
            </w:r>
            <w:r>
              <w:rPr>
                <w:spacing w:val="25"/>
                <w:w w:val="105"/>
                <w:sz w:val="18"/>
              </w:rPr>
              <w:t> </w:t>
            </w:r>
            <w:r>
              <w:rPr>
                <w:w w:val="105"/>
                <w:sz w:val="18"/>
              </w:rPr>
              <w:t>-</w:t>
            </w:r>
            <w:r>
              <w:rPr>
                <w:spacing w:val="25"/>
                <w:w w:val="105"/>
                <w:sz w:val="18"/>
              </w:rPr>
              <w:t> </w:t>
            </w:r>
            <w:r>
              <w:rPr>
                <w:w w:val="105"/>
                <w:sz w:val="18"/>
              </w:rPr>
              <w:t>Georges</w:t>
            </w:r>
            <w:r>
              <w:rPr>
                <w:spacing w:val="25"/>
                <w:w w:val="105"/>
                <w:sz w:val="18"/>
              </w:rPr>
              <w:t> </w:t>
            </w:r>
            <w:r>
              <w:rPr>
                <w:spacing w:val="-4"/>
                <w:w w:val="105"/>
                <w:sz w:val="18"/>
              </w:rPr>
              <w:t>Bank</w:t>
            </w:r>
            <w:r>
              <w:rPr>
                <w:rFonts w:ascii="Bookman Old Style"/>
                <w:b w:val="0"/>
                <w:spacing w:val="-4"/>
                <w:w w:val="105"/>
                <w:sz w:val="18"/>
                <w:vertAlign w:val="superscript"/>
              </w:rPr>
              <w:t>1</w:t>
            </w:r>
          </w:p>
        </w:tc>
        <w:tc>
          <w:tcPr>
            <w:tcW w:w="1296" w:type="dxa"/>
          </w:tcPr>
          <w:p>
            <w:pPr>
              <w:pStyle w:val="TableParagraph"/>
              <w:spacing w:line="188" w:lineRule="exact" w:before="30"/>
              <w:ind w:right="240"/>
              <w:jc w:val="right"/>
              <w:rPr>
                <w:sz w:val="18"/>
              </w:rPr>
            </w:pPr>
            <w:r>
              <w:rPr>
                <w:spacing w:val="-10"/>
                <w:sz w:val="18"/>
              </w:rPr>
              <w:t>-</w:t>
            </w:r>
          </w:p>
        </w:tc>
        <w:tc>
          <w:tcPr>
            <w:tcW w:w="958" w:type="dxa"/>
          </w:tcPr>
          <w:p>
            <w:pPr>
              <w:pStyle w:val="TableParagraph"/>
              <w:spacing w:line="188" w:lineRule="exact" w:before="30"/>
              <w:ind w:right="38"/>
              <w:jc w:val="right"/>
              <w:rPr>
                <w:sz w:val="18"/>
              </w:rPr>
            </w:pPr>
            <w:r>
              <w:rPr>
                <w:spacing w:val="-10"/>
                <w:sz w:val="18"/>
              </w:rPr>
              <w:t>-</w:t>
            </w:r>
          </w:p>
        </w:tc>
      </w:tr>
      <w:tr>
        <w:trPr>
          <w:trHeight w:val="243" w:hRule="atLeast"/>
        </w:trPr>
        <w:tc>
          <w:tcPr>
            <w:tcW w:w="5085" w:type="dxa"/>
          </w:tcPr>
          <w:p>
            <w:pPr>
              <w:pStyle w:val="TableParagraph"/>
              <w:spacing w:line="194" w:lineRule="exact" w:before="29"/>
              <w:ind w:left="39"/>
              <w:rPr>
                <w:rFonts w:ascii="Bookman Old Style"/>
                <w:b w:val="0"/>
                <w:sz w:val="18"/>
              </w:rPr>
            </w:pPr>
            <w:r>
              <w:rPr>
                <w:w w:val="105"/>
                <w:sz w:val="18"/>
              </w:rPr>
              <w:t>Atlantic</w:t>
            </w:r>
            <w:r>
              <w:rPr>
                <w:spacing w:val="20"/>
                <w:w w:val="105"/>
                <w:sz w:val="18"/>
              </w:rPr>
              <w:t> </w:t>
            </w:r>
            <w:r>
              <w:rPr>
                <w:w w:val="105"/>
                <w:sz w:val="18"/>
              </w:rPr>
              <w:t>cod</w:t>
            </w:r>
            <w:r>
              <w:rPr>
                <w:spacing w:val="21"/>
                <w:w w:val="105"/>
                <w:sz w:val="18"/>
              </w:rPr>
              <w:t> </w:t>
            </w:r>
            <w:r>
              <w:rPr>
                <w:w w:val="105"/>
                <w:sz w:val="18"/>
              </w:rPr>
              <w:t>-</w:t>
            </w:r>
            <w:r>
              <w:rPr>
                <w:spacing w:val="21"/>
                <w:w w:val="105"/>
                <w:sz w:val="18"/>
              </w:rPr>
              <w:t> </w:t>
            </w:r>
            <w:r>
              <w:rPr>
                <w:w w:val="105"/>
                <w:sz w:val="18"/>
              </w:rPr>
              <w:t>Gulf</w:t>
            </w:r>
            <w:r>
              <w:rPr>
                <w:spacing w:val="21"/>
                <w:w w:val="105"/>
                <w:sz w:val="18"/>
              </w:rPr>
              <w:t> </w:t>
            </w:r>
            <w:r>
              <w:rPr>
                <w:w w:val="105"/>
                <w:sz w:val="18"/>
              </w:rPr>
              <w:t>of</w:t>
            </w:r>
            <w:r>
              <w:rPr>
                <w:spacing w:val="21"/>
                <w:w w:val="105"/>
                <w:sz w:val="18"/>
              </w:rPr>
              <w:t> </w:t>
            </w:r>
            <w:r>
              <w:rPr>
                <w:spacing w:val="-2"/>
                <w:w w:val="105"/>
                <w:sz w:val="18"/>
              </w:rPr>
              <w:t>Maine</w:t>
            </w:r>
            <w:r>
              <w:rPr>
                <w:rFonts w:ascii="Bookman Old Style"/>
                <w:b w:val="0"/>
                <w:spacing w:val="-2"/>
                <w:w w:val="105"/>
                <w:sz w:val="18"/>
                <w:vertAlign w:val="superscript"/>
              </w:rPr>
              <w:t>1</w:t>
            </w:r>
          </w:p>
        </w:tc>
        <w:tc>
          <w:tcPr>
            <w:tcW w:w="1296" w:type="dxa"/>
          </w:tcPr>
          <w:p>
            <w:pPr>
              <w:pStyle w:val="TableParagraph"/>
              <w:spacing w:line="193" w:lineRule="exact" w:before="30"/>
              <w:ind w:right="240"/>
              <w:jc w:val="right"/>
              <w:rPr>
                <w:sz w:val="18"/>
              </w:rPr>
            </w:pPr>
            <w:r>
              <w:rPr>
                <w:spacing w:val="-10"/>
                <w:sz w:val="18"/>
              </w:rPr>
              <w:t>-</w:t>
            </w:r>
          </w:p>
        </w:tc>
        <w:tc>
          <w:tcPr>
            <w:tcW w:w="958" w:type="dxa"/>
          </w:tcPr>
          <w:p>
            <w:pPr>
              <w:pStyle w:val="TableParagraph"/>
              <w:spacing w:line="193" w:lineRule="exact" w:before="30"/>
              <w:ind w:right="38"/>
              <w:jc w:val="right"/>
              <w:rPr>
                <w:sz w:val="18"/>
              </w:rPr>
            </w:pPr>
            <w:r>
              <w:rPr>
                <w:spacing w:val="-10"/>
                <w:sz w:val="18"/>
              </w:rPr>
              <w:t>-</w:t>
            </w:r>
          </w:p>
        </w:tc>
      </w:tr>
      <w:tr>
        <w:trPr>
          <w:trHeight w:val="239" w:hRule="atLeast"/>
        </w:trPr>
        <w:tc>
          <w:tcPr>
            <w:tcW w:w="5085" w:type="dxa"/>
          </w:tcPr>
          <w:p>
            <w:pPr>
              <w:pStyle w:val="TableParagraph"/>
              <w:spacing w:line="193" w:lineRule="exact" w:before="26"/>
              <w:ind w:left="39"/>
              <w:rPr>
                <w:sz w:val="18"/>
              </w:rPr>
            </w:pPr>
            <w:r>
              <w:rPr>
                <w:w w:val="110"/>
                <w:sz w:val="18"/>
              </w:rPr>
              <w:t>Atlantic</w:t>
            </w:r>
            <w:r>
              <w:rPr>
                <w:spacing w:val="15"/>
                <w:w w:val="110"/>
                <w:sz w:val="18"/>
              </w:rPr>
              <w:t> </w:t>
            </w:r>
            <w:r>
              <w:rPr>
                <w:w w:val="110"/>
                <w:sz w:val="18"/>
              </w:rPr>
              <w:t>halibut</w:t>
            </w:r>
            <w:r>
              <w:rPr>
                <w:spacing w:val="15"/>
                <w:w w:val="110"/>
                <w:sz w:val="18"/>
              </w:rPr>
              <w:t> </w:t>
            </w:r>
            <w:r>
              <w:rPr>
                <w:w w:val="110"/>
                <w:sz w:val="18"/>
              </w:rPr>
              <w:t>-</w:t>
            </w:r>
            <w:r>
              <w:rPr>
                <w:spacing w:val="15"/>
                <w:w w:val="110"/>
                <w:sz w:val="18"/>
              </w:rPr>
              <w:t> </w:t>
            </w:r>
            <w:r>
              <w:rPr>
                <w:w w:val="110"/>
                <w:sz w:val="18"/>
              </w:rPr>
              <w:t>Northwestern</w:t>
            </w:r>
            <w:r>
              <w:rPr>
                <w:spacing w:val="15"/>
                <w:w w:val="110"/>
                <w:sz w:val="18"/>
              </w:rPr>
              <w:t> </w:t>
            </w:r>
            <w:r>
              <w:rPr>
                <w:w w:val="110"/>
                <w:sz w:val="18"/>
              </w:rPr>
              <w:t>Atlantic</w:t>
            </w:r>
            <w:r>
              <w:rPr>
                <w:spacing w:val="15"/>
                <w:w w:val="110"/>
                <w:sz w:val="18"/>
              </w:rPr>
              <w:t> </w:t>
            </w:r>
            <w:r>
              <w:rPr>
                <w:spacing w:val="-2"/>
                <w:w w:val="110"/>
                <w:sz w:val="18"/>
              </w:rPr>
              <w:t>Coast</w:t>
            </w:r>
          </w:p>
        </w:tc>
        <w:tc>
          <w:tcPr>
            <w:tcW w:w="1296" w:type="dxa"/>
          </w:tcPr>
          <w:p>
            <w:pPr>
              <w:pStyle w:val="TableParagraph"/>
              <w:spacing w:line="193" w:lineRule="exact" w:before="26"/>
              <w:ind w:right="240"/>
              <w:jc w:val="right"/>
              <w:rPr>
                <w:sz w:val="18"/>
              </w:rPr>
            </w:pPr>
            <w:r>
              <w:rPr>
                <w:spacing w:val="-10"/>
                <w:sz w:val="18"/>
              </w:rPr>
              <w:t>-</w:t>
            </w:r>
          </w:p>
        </w:tc>
        <w:tc>
          <w:tcPr>
            <w:tcW w:w="958" w:type="dxa"/>
          </w:tcPr>
          <w:p>
            <w:pPr>
              <w:pStyle w:val="TableParagraph"/>
              <w:spacing w:line="193" w:lineRule="exact" w:before="26"/>
              <w:ind w:right="38"/>
              <w:jc w:val="right"/>
              <w:rPr>
                <w:sz w:val="18"/>
              </w:rPr>
            </w:pPr>
            <w:r>
              <w:rPr>
                <w:spacing w:val="-10"/>
                <w:sz w:val="18"/>
              </w:rPr>
              <w:t>-</w:t>
            </w:r>
          </w:p>
        </w:tc>
      </w:tr>
      <w:tr>
        <w:trPr>
          <w:trHeight w:val="246" w:hRule="atLeast"/>
        </w:trPr>
        <w:tc>
          <w:tcPr>
            <w:tcW w:w="5085" w:type="dxa"/>
          </w:tcPr>
          <w:p>
            <w:pPr>
              <w:pStyle w:val="TableParagraph"/>
              <w:spacing w:line="200" w:lineRule="exact" w:before="26"/>
              <w:ind w:left="39"/>
              <w:rPr>
                <w:sz w:val="18"/>
              </w:rPr>
            </w:pPr>
            <w:r>
              <w:rPr>
                <w:spacing w:val="-2"/>
                <w:w w:val="115"/>
                <w:sz w:val="18"/>
              </w:rPr>
              <w:t>Barndoor skate - Georges Bank</w:t>
            </w:r>
            <w:r>
              <w:rPr>
                <w:spacing w:val="-13"/>
                <w:w w:val="140"/>
                <w:sz w:val="18"/>
              </w:rPr>
              <w:t> </w:t>
            </w:r>
            <w:r>
              <w:rPr>
                <w:spacing w:val="-2"/>
                <w:w w:val="140"/>
                <w:sz w:val="18"/>
              </w:rPr>
              <w:t>/</w:t>
            </w:r>
            <w:r>
              <w:rPr>
                <w:spacing w:val="-13"/>
                <w:w w:val="140"/>
                <w:sz w:val="18"/>
              </w:rPr>
              <w:t> </w:t>
            </w:r>
            <w:r>
              <w:rPr>
                <w:spacing w:val="-2"/>
                <w:w w:val="115"/>
                <w:sz w:val="18"/>
              </w:rPr>
              <w:t>Southern New England</w:t>
            </w:r>
          </w:p>
        </w:tc>
        <w:tc>
          <w:tcPr>
            <w:tcW w:w="1296" w:type="dxa"/>
          </w:tcPr>
          <w:p>
            <w:pPr>
              <w:pStyle w:val="TableParagraph"/>
              <w:spacing w:line="200" w:lineRule="exact" w:before="26"/>
              <w:ind w:right="239"/>
              <w:jc w:val="right"/>
              <w:rPr>
                <w:sz w:val="18"/>
              </w:rPr>
            </w:pPr>
            <w:r>
              <w:rPr>
                <w:spacing w:val="-10"/>
                <w:sz w:val="18"/>
              </w:rPr>
              <w:t>-</w:t>
            </w:r>
          </w:p>
        </w:tc>
        <w:tc>
          <w:tcPr>
            <w:tcW w:w="958" w:type="dxa"/>
          </w:tcPr>
          <w:p>
            <w:pPr>
              <w:pStyle w:val="TableParagraph"/>
              <w:spacing w:line="200" w:lineRule="exact" w:before="26"/>
              <w:ind w:right="37"/>
              <w:jc w:val="right"/>
              <w:rPr>
                <w:sz w:val="18"/>
              </w:rPr>
            </w:pPr>
            <w:r>
              <w:rPr>
                <w:spacing w:val="-2"/>
                <w:w w:val="105"/>
                <w:sz w:val="18"/>
              </w:rPr>
              <w:t>1.070</w:t>
            </w:r>
          </w:p>
        </w:tc>
      </w:tr>
    </w:tbl>
    <w:p>
      <w:pPr>
        <w:spacing w:after="0" w:line="200" w:lineRule="exact"/>
        <w:jc w:val="right"/>
        <w:rPr>
          <w:sz w:val="18"/>
        </w:rPr>
        <w:sectPr>
          <w:pgSz w:w="12240" w:h="15840"/>
          <w:pgMar w:header="892" w:footer="868" w:top="1180" w:bottom="1060" w:left="940" w:right="520"/>
        </w:sectPr>
      </w:pPr>
    </w:p>
    <w:p>
      <w:pPr>
        <w:pStyle w:val="BodyText"/>
        <w:rPr>
          <w:sz w:val="18"/>
        </w:rPr>
      </w:pPr>
    </w:p>
    <w:p>
      <w:pPr>
        <w:pStyle w:val="BodyText"/>
        <w:spacing w:before="79"/>
        <w:rPr>
          <w:sz w:val="18"/>
        </w:rPr>
      </w:pPr>
    </w:p>
    <w:p>
      <w:pPr>
        <w:spacing w:before="0"/>
        <w:ind w:left="187" w:right="0" w:firstLine="0"/>
        <w:jc w:val="both"/>
        <w:rPr>
          <w:sz w:val="18"/>
        </w:rPr>
      </w:pPr>
      <w:r>
        <w:rPr>
          <w:w w:val="110"/>
          <w:sz w:val="18"/>
        </w:rPr>
        <w:t>Table</w:t>
      </w:r>
      <w:r>
        <w:rPr>
          <w:spacing w:val="9"/>
          <w:w w:val="110"/>
          <w:sz w:val="18"/>
        </w:rPr>
        <w:t> </w:t>
      </w:r>
      <w:r>
        <w:rPr>
          <w:w w:val="110"/>
          <w:sz w:val="18"/>
        </w:rPr>
        <w:t>4:</w:t>
      </w:r>
      <w:r>
        <w:rPr>
          <w:spacing w:val="28"/>
          <w:w w:val="110"/>
          <w:sz w:val="18"/>
        </w:rPr>
        <w:t> </w:t>
      </w:r>
      <w:r>
        <w:rPr>
          <w:w w:val="110"/>
          <w:sz w:val="18"/>
        </w:rPr>
        <w:t>Unknown</w:t>
      </w:r>
      <w:r>
        <w:rPr>
          <w:spacing w:val="9"/>
          <w:w w:val="110"/>
          <w:sz w:val="18"/>
        </w:rPr>
        <w:t> </w:t>
      </w:r>
      <w:r>
        <w:rPr>
          <w:w w:val="110"/>
          <w:sz w:val="18"/>
        </w:rPr>
        <w:t>or</w:t>
      </w:r>
      <w:r>
        <w:rPr>
          <w:spacing w:val="9"/>
          <w:w w:val="110"/>
          <w:sz w:val="18"/>
        </w:rPr>
        <w:t> </w:t>
      </w:r>
      <w:r>
        <w:rPr>
          <w:w w:val="110"/>
          <w:sz w:val="18"/>
        </w:rPr>
        <w:t>partially</w:t>
      </w:r>
      <w:r>
        <w:rPr>
          <w:spacing w:val="9"/>
          <w:w w:val="110"/>
          <w:sz w:val="18"/>
        </w:rPr>
        <w:t> </w:t>
      </w:r>
      <w:r>
        <w:rPr>
          <w:w w:val="110"/>
          <w:sz w:val="18"/>
        </w:rPr>
        <w:t>known</w:t>
      </w:r>
      <w:r>
        <w:rPr>
          <w:spacing w:val="9"/>
          <w:w w:val="110"/>
          <w:sz w:val="18"/>
        </w:rPr>
        <w:t> </w:t>
      </w:r>
      <w:r>
        <w:rPr>
          <w:w w:val="110"/>
          <w:sz w:val="18"/>
        </w:rPr>
        <w:t>stock</w:t>
      </w:r>
      <w:r>
        <w:rPr>
          <w:spacing w:val="9"/>
          <w:w w:val="110"/>
          <w:sz w:val="18"/>
        </w:rPr>
        <w:t> </w:t>
      </w:r>
      <w:r>
        <w:rPr>
          <w:w w:val="110"/>
          <w:sz w:val="18"/>
        </w:rPr>
        <w:t>status</w:t>
      </w:r>
      <w:r>
        <w:rPr>
          <w:spacing w:val="9"/>
          <w:w w:val="110"/>
          <w:sz w:val="18"/>
        </w:rPr>
        <w:t> </w:t>
      </w:r>
      <w:r>
        <w:rPr>
          <w:w w:val="110"/>
          <w:sz w:val="18"/>
        </w:rPr>
        <w:t>for</w:t>
      </w:r>
      <w:r>
        <w:rPr>
          <w:spacing w:val="9"/>
          <w:w w:val="110"/>
          <w:sz w:val="18"/>
        </w:rPr>
        <w:t> </w:t>
      </w:r>
      <w:r>
        <w:rPr>
          <w:w w:val="110"/>
          <w:sz w:val="18"/>
        </w:rPr>
        <w:t>NEFMC</w:t>
      </w:r>
      <w:r>
        <w:rPr>
          <w:spacing w:val="9"/>
          <w:w w:val="110"/>
          <w:sz w:val="18"/>
        </w:rPr>
        <w:t> </w:t>
      </w:r>
      <w:r>
        <w:rPr>
          <w:w w:val="110"/>
          <w:sz w:val="18"/>
        </w:rPr>
        <w:t>and</w:t>
      </w:r>
      <w:r>
        <w:rPr>
          <w:spacing w:val="9"/>
          <w:w w:val="110"/>
          <w:sz w:val="18"/>
        </w:rPr>
        <w:t> </w:t>
      </w:r>
      <w:r>
        <w:rPr>
          <w:w w:val="110"/>
          <w:sz w:val="18"/>
        </w:rPr>
        <w:t>jointly</w:t>
      </w:r>
      <w:r>
        <w:rPr>
          <w:spacing w:val="9"/>
          <w:w w:val="110"/>
          <w:sz w:val="18"/>
        </w:rPr>
        <w:t> </w:t>
      </w:r>
      <w:r>
        <w:rPr>
          <w:w w:val="110"/>
          <w:sz w:val="18"/>
        </w:rPr>
        <w:t>managed</w:t>
      </w:r>
      <w:r>
        <w:rPr>
          <w:spacing w:val="9"/>
          <w:w w:val="110"/>
          <w:sz w:val="18"/>
        </w:rPr>
        <w:t> </w:t>
      </w:r>
      <w:r>
        <w:rPr>
          <w:spacing w:val="-2"/>
          <w:w w:val="110"/>
          <w:sz w:val="18"/>
        </w:rPr>
        <w:t>species.</w:t>
      </w:r>
    </w:p>
    <w:p>
      <w:pPr>
        <w:pStyle w:val="BodyText"/>
        <w:spacing w:before="5"/>
        <w:rPr>
          <w:sz w:val="19"/>
        </w:rPr>
      </w:pPr>
    </w:p>
    <w:tbl>
      <w:tblPr>
        <w:tblW w:w="0" w:type="auto"/>
        <w:jc w:val="left"/>
        <w:tblInd w:w="1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0"/>
        <w:gridCol w:w="1330"/>
        <w:gridCol w:w="957"/>
      </w:tblGrid>
      <w:tr>
        <w:trPr>
          <w:trHeight w:val="174" w:hRule="atLeast"/>
        </w:trPr>
        <w:tc>
          <w:tcPr>
            <w:tcW w:w="5050" w:type="dxa"/>
            <w:tcBorders>
              <w:top w:val="single" w:sz="12" w:space="0" w:color="666666"/>
              <w:bottom w:val="single" w:sz="12" w:space="0" w:color="666666"/>
            </w:tcBorders>
          </w:tcPr>
          <w:p>
            <w:pPr>
              <w:pStyle w:val="TableParagraph"/>
              <w:spacing w:line="189" w:lineRule="exact" w:before="0"/>
              <w:ind w:left="39"/>
              <w:rPr>
                <w:sz w:val="18"/>
              </w:rPr>
            </w:pPr>
            <w:r>
              <w:rPr>
                <w:spacing w:val="-4"/>
                <w:w w:val="110"/>
                <w:sz w:val="18"/>
              </w:rPr>
              <w:t>Stock</w:t>
            </w:r>
          </w:p>
        </w:tc>
        <w:tc>
          <w:tcPr>
            <w:tcW w:w="1330" w:type="dxa"/>
            <w:tcBorders>
              <w:top w:val="single" w:sz="12" w:space="0" w:color="666666"/>
              <w:bottom w:val="single" w:sz="12" w:space="0" w:color="666666"/>
            </w:tcBorders>
          </w:tcPr>
          <w:p>
            <w:pPr>
              <w:pStyle w:val="TableParagraph"/>
              <w:spacing w:line="189" w:lineRule="exact" w:before="0"/>
              <w:ind w:right="239"/>
              <w:jc w:val="right"/>
              <w:rPr>
                <w:sz w:val="18"/>
              </w:rPr>
            </w:pPr>
            <w:r>
              <w:rPr>
                <w:spacing w:val="-2"/>
                <w:w w:val="120"/>
                <w:sz w:val="18"/>
              </w:rPr>
              <w:t>F/Fmsy</w:t>
            </w:r>
          </w:p>
        </w:tc>
        <w:tc>
          <w:tcPr>
            <w:tcW w:w="957" w:type="dxa"/>
            <w:tcBorders>
              <w:top w:val="single" w:sz="12" w:space="0" w:color="666666"/>
              <w:bottom w:val="single" w:sz="12" w:space="0" w:color="666666"/>
            </w:tcBorders>
          </w:tcPr>
          <w:p>
            <w:pPr>
              <w:pStyle w:val="TableParagraph"/>
              <w:spacing w:line="189" w:lineRule="exact" w:before="0"/>
              <w:ind w:right="36"/>
              <w:jc w:val="right"/>
              <w:rPr>
                <w:sz w:val="18"/>
              </w:rPr>
            </w:pPr>
            <w:r>
              <w:rPr>
                <w:spacing w:val="-2"/>
                <w:w w:val="115"/>
                <w:sz w:val="18"/>
              </w:rPr>
              <w:t>B/Bmsy</w:t>
            </w:r>
          </w:p>
        </w:tc>
      </w:tr>
      <w:tr>
        <w:trPr>
          <w:trHeight w:val="216" w:hRule="atLeast"/>
        </w:trPr>
        <w:tc>
          <w:tcPr>
            <w:tcW w:w="5050" w:type="dxa"/>
            <w:tcBorders>
              <w:top w:val="single" w:sz="12" w:space="0" w:color="666666"/>
            </w:tcBorders>
          </w:tcPr>
          <w:p>
            <w:pPr>
              <w:pStyle w:val="TableParagraph"/>
              <w:spacing w:line="162" w:lineRule="exact" w:before="0"/>
              <w:ind w:left="39"/>
              <w:rPr>
                <w:sz w:val="18"/>
              </w:rPr>
            </w:pPr>
            <w:r>
              <w:rPr>
                <w:w w:val="110"/>
                <w:sz w:val="18"/>
              </w:rPr>
              <w:t>Clearnose</w:t>
            </w:r>
            <w:r>
              <w:rPr>
                <w:spacing w:val="10"/>
                <w:w w:val="110"/>
                <w:sz w:val="18"/>
              </w:rPr>
              <w:t> </w:t>
            </w:r>
            <w:r>
              <w:rPr>
                <w:w w:val="110"/>
                <w:sz w:val="18"/>
              </w:rPr>
              <w:t>skate</w:t>
            </w:r>
            <w:r>
              <w:rPr>
                <w:spacing w:val="10"/>
                <w:w w:val="110"/>
                <w:sz w:val="18"/>
              </w:rPr>
              <w:t> </w:t>
            </w:r>
            <w:r>
              <w:rPr>
                <w:w w:val="110"/>
                <w:sz w:val="18"/>
              </w:rPr>
              <w:t>-</w:t>
            </w:r>
            <w:r>
              <w:rPr>
                <w:spacing w:val="10"/>
                <w:w w:val="110"/>
                <w:sz w:val="18"/>
              </w:rPr>
              <w:t> </w:t>
            </w:r>
            <w:r>
              <w:rPr>
                <w:w w:val="110"/>
                <w:sz w:val="18"/>
              </w:rPr>
              <w:t>Southern</w:t>
            </w:r>
            <w:r>
              <w:rPr>
                <w:spacing w:val="11"/>
                <w:w w:val="110"/>
                <w:sz w:val="18"/>
              </w:rPr>
              <w:t> </w:t>
            </w:r>
            <w:r>
              <w:rPr>
                <w:w w:val="110"/>
                <w:sz w:val="18"/>
              </w:rPr>
              <w:t>New</w:t>
            </w:r>
            <w:r>
              <w:rPr>
                <w:spacing w:val="10"/>
                <w:w w:val="110"/>
                <w:sz w:val="18"/>
              </w:rPr>
              <w:t> </w:t>
            </w:r>
            <w:r>
              <w:rPr>
                <w:w w:val="110"/>
                <w:sz w:val="18"/>
              </w:rPr>
              <w:t>England</w:t>
            </w:r>
            <w:r>
              <w:rPr>
                <w:spacing w:val="10"/>
                <w:w w:val="110"/>
                <w:sz w:val="18"/>
              </w:rPr>
              <w:t> </w:t>
            </w:r>
            <w:r>
              <w:rPr>
                <w:w w:val="110"/>
                <w:sz w:val="18"/>
              </w:rPr>
              <w:t>/</w:t>
            </w:r>
            <w:r>
              <w:rPr>
                <w:spacing w:val="10"/>
                <w:w w:val="110"/>
                <w:sz w:val="18"/>
              </w:rPr>
              <w:t> </w:t>
            </w:r>
            <w:r>
              <w:rPr>
                <w:w w:val="110"/>
                <w:sz w:val="18"/>
              </w:rPr>
              <w:t>Mid-</w:t>
            </w:r>
            <w:r>
              <w:rPr>
                <w:spacing w:val="-2"/>
                <w:w w:val="110"/>
                <w:sz w:val="18"/>
              </w:rPr>
              <w:t>Atlantic</w:t>
            </w:r>
          </w:p>
        </w:tc>
        <w:tc>
          <w:tcPr>
            <w:tcW w:w="1330" w:type="dxa"/>
            <w:tcBorders>
              <w:top w:val="single" w:sz="12" w:space="0" w:color="666666"/>
            </w:tcBorders>
          </w:tcPr>
          <w:p>
            <w:pPr>
              <w:pStyle w:val="TableParagraph"/>
              <w:spacing w:line="162" w:lineRule="exact" w:before="0"/>
              <w:ind w:right="238"/>
              <w:jc w:val="right"/>
              <w:rPr>
                <w:sz w:val="18"/>
              </w:rPr>
            </w:pPr>
            <w:r>
              <w:rPr>
                <w:spacing w:val="-10"/>
                <w:sz w:val="18"/>
              </w:rPr>
              <w:t>-</w:t>
            </w:r>
          </w:p>
        </w:tc>
        <w:tc>
          <w:tcPr>
            <w:tcW w:w="957" w:type="dxa"/>
            <w:tcBorders>
              <w:top w:val="single" w:sz="12" w:space="0" w:color="666666"/>
            </w:tcBorders>
          </w:tcPr>
          <w:p>
            <w:pPr>
              <w:pStyle w:val="TableParagraph"/>
              <w:spacing w:line="162" w:lineRule="exact" w:before="0"/>
              <w:ind w:right="35"/>
              <w:jc w:val="right"/>
              <w:rPr>
                <w:sz w:val="18"/>
              </w:rPr>
            </w:pPr>
            <w:r>
              <w:rPr>
                <w:spacing w:val="-2"/>
                <w:w w:val="105"/>
                <w:sz w:val="18"/>
              </w:rPr>
              <w:t>0.802</w:t>
            </w:r>
          </w:p>
        </w:tc>
      </w:tr>
      <w:tr>
        <w:trPr>
          <w:trHeight w:val="239" w:hRule="atLeast"/>
        </w:trPr>
        <w:tc>
          <w:tcPr>
            <w:tcW w:w="5050" w:type="dxa"/>
          </w:tcPr>
          <w:p>
            <w:pPr>
              <w:pStyle w:val="TableParagraph"/>
              <w:spacing w:line="175" w:lineRule="exact" w:before="44"/>
              <w:ind w:left="39"/>
              <w:rPr>
                <w:sz w:val="18"/>
              </w:rPr>
            </w:pPr>
            <w:r>
              <w:rPr>
                <w:w w:val="115"/>
                <w:sz w:val="18"/>
              </w:rPr>
              <w:t>Little</w:t>
            </w:r>
            <w:r>
              <w:rPr>
                <w:spacing w:val="-13"/>
                <w:w w:val="115"/>
                <w:sz w:val="18"/>
              </w:rPr>
              <w:t> </w:t>
            </w:r>
            <w:r>
              <w:rPr>
                <w:w w:val="115"/>
                <w:sz w:val="18"/>
              </w:rPr>
              <w:t>skate</w:t>
            </w:r>
            <w:r>
              <w:rPr>
                <w:spacing w:val="-12"/>
                <w:w w:val="115"/>
                <w:sz w:val="18"/>
              </w:rPr>
              <w:t> </w:t>
            </w:r>
            <w:r>
              <w:rPr>
                <w:w w:val="115"/>
                <w:sz w:val="18"/>
              </w:rPr>
              <w:t>-</w:t>
            </w:r>
            <w:r>
              <w:rPr>
                <w:spacing w:val="-12"/>
                <w:w w:val="115"/>
                <w:sz w:val="18"/>
              </w:rPr>
              <w:t> </w:t>
            </w:r>
            <w:r>
              <w:rPr>
                <w:w w:val="115"/>
                <w:sz w:val="18"/>
              </w:rPr>
              <w:t>Georges</w:t>
            </w:r>
            <w:r>
              <w:rPr>
                <w:spacing w:val="-11"/>
                <w:w w:val="115"/>
                <w:sz w:val="18"/>
              </w:rPr>
              <w:t> </w:t>
            </w:r>
            <w:r>
              <w:rPr>
                <w:w w:val="115"/>
                <w:sz w:val="18"/>
              </w:rPr>
              <w:t>Bank</w:t>
            </w:r>
            <w:r>
              <w:rPr>
                <w:spacing w:val="-10"/>
                <w:w w:val="115"/>
                <w:sz w:val="18"/>
              </w:rPr>
              <w:t> </w:t>
            </w:r>
            <w:r>
              <w:rPr>
                <w:w w:val="155"/>
                <w:sz w:val="18"/>
              </w:rPr>
              <w:t>/</w:t>
            </w:r>
            <w:r>
              <w:rPr>
                <w:spacing w:val="-17"/>
                <w:w w:val="155"/>
                <w:sz w:val="18"/>
              </w:rPr>
              <w:t> </w:t>
            </w:r>
            <w:r>
              <w:rPr>
                <w:w w:val="115"/>
                <w:sz w:val="18"/>
              </w:rPr>
              <w:t>Southern</w:t>
            </w:r>
            <w:r>
              <w:rPr>
                <w:spacing w:val="-10"/>
                <w:w w:val="115"/>
                <w:sz w:val="18"/>
              </w:rPr>
              <w:t> </w:t>
            </w:r>
            <w:r>
              <w:rPr>
                <w:w w:val="115"/>
                <w:sz w:val="18"/>
              </w:rPr>
              <w:t>New</w:t>
            </w:r>
            <w:r>
              <w:rPr>
                <w:spacing w:val="-9"/>
                <w:w w:val="115"/>
                <w:sz w:val="18"/>
              </w:rPr>
              <w:t> </w:t>
            </w:r>
            <w:r>
              <w:rPr>
                <w:spacing w:val="-2"/>
                <w:w w:val="115"/>
                <w:sz w:val="18"/>
              </w:rPr>
              <w:t>England</w:t>
            </w:r>
          </w:p>
        </w:tc>
        <w:tc>
          <w:tcPr>
            <w:tcW w:w="1330" w:type="dxa"/>
          </w:tcPr>
          <w:p>
            <w:pPr>
              <w:pStyle w:val="TableParagraph"/>
              <w:spacing w:line="175" w:lineRule="exact" w:before="44"/>
              <w:ind w:right="237"/>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2"/>
                <w:w w:val="105"/>
                <w:sz w:val="18"/>
              </w:rPr>
              <w:t>0.580</w:t>
            </w:r>
          </w:p>
        </w:tc>
      </w:tr>
      <w:tr>
        <w:trPr>
          <w:trHeight w:val="239" w:hRule="atLeast"/>
        </w:trPr>
        <w:tc>
          <w:tcPr>
            <w:tcW w:w="5050" w:type="dxa"/>
          </w:tcPr>
          <w:p>
            <w:pPr>
              <w:pStyle w:val="TableParagraph"/>
              <w:spacing w:line="175" w:lineRule="exact" w:before="44"/>
              <w:ind w:left="39"/>
              <w:rPr>
                <w:sz w:val="18"/>
              </w:rPr>
            </w:pPr>
            <w:r>
              <w:rPr>
                <w:w w:val="110"/>
                <w:sz w:val="18"/>
              </w:rPr>
              <w:t>Offshore</w:t>
            </w:r>
            <w:r>
              <w:rPr>
                <w:spacing w:val="3"/>
                <w:w w:val="110"/>
                <w:sz w:val="18"/>
              </w:rPr>
              <w:t> </w:t>
            </w:r>
            <w:r>
              <w:rPr>
                <w:w w:val="110"/>
                <w:sz w:val="18"/>
              </w:rPr>
              <w:t>hake</w:t>
            </w:r>
            <w:r>
              <w:rPr>
                <w:spacing w:val="3"/>
                <w:w w:val="110"/>
                <w:sz w:val="18"/>
              </w:rPr>
              <w:t> </w:t>
            </w:r>
            <w:r>
              <w:rPr>
                <w:w w:val="110"/>
                <w:sz w:val="18"/>
              </w:rPr>
              <w:t>-</w:t>
            </w:r>
            <w:r>
              <w:rPr>
                <w:spacing w:val="3"/>
                <w:w w:val="110"/>
                <w:sz w:val="18"/>
              </w:rPr>
              <w:t> </w:t>
            </w:r>
            <w:r>
              <w:rPr>
                <w:w w:val="110"/>
                <w:sz w:val="18"/>
              </w:rPr>
              <w:t>Northwestern</w:t>
            </w:r>
            <w:r>
              <w:rPr>
                <w:spacing w:val="4"/>
                <w:w w:val="110"/>
                <w:sz w:val="18"/>
              </w:rPr>
              <w:t> </w:t>
            </w:r>
            <w:r>
              <w:rPr>
                <w:w w:val="110"/>
                <w:sz w:val="18"/>
              </w:rPr>
              <w:t>Atlantic</w:t>
            </w:r>
            <w:r>
              <w:rPr>
                <w:spacing w:val="3"/>
                <w:w w:val="110"/>
                <w:sz w:val="18"/>
              </w:rPr>
              <w:t> </w:t>
            </w:r>
            <w:r>
              <w:rPr>
                <w:spacing w:val="-2"/>
                <w:w w:val="110"/>
                <w:sz w:val="18"/>
              </w:rPr>
              <w:t>Coast</w:t>
            </w:r>
          </w:p>
        </w:tc>
        <w:tc>
          <w:tcPr>
            <w:tcW w:w="1330" w:type="dxa"/>
          </w:tcPr>
          <w:p>
            <w:pPr>
              <w:pStyle w:val="TableParagraph"/>
              <w:spacing w:line="175" w:lineRule="exact" w:before="44"/>
              <w:ind w:right="239"/>
              <w:jc w:val="right"/>
              <w:rPr>
                <w:sz w:val="18"/>
              </w:rPr>
            </w:pPr>
            <w:r>
              <w:rPr>
                <w:spacing w:val="-10"/>
                <w:sz w:val="18"/>
              </w:rPr>
              <w:t>-</w:t>
            </w:r>
          </w:p>
        </w:tc>
        <w:tc>
          <w:tcPr>
            <w:tcW w:w="957" w:type="dxa"/>
          </w:tcPr>
          <w:p>
            <w:pPr>
              <w:pStyle w:val="TableParagraph"/>
              <w:spacing w:line="175" w:lineRule="exact" w:before="44"/>
              <w:ind w:right="36"/>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10"/>
                <w:sz w:val="18"/>
              </w:rPr>
              <w:t>Red</w:t>
            </w:r>
            <w:r>
              <w:rPr>
                <w:spacing w:val="8"/>
                <w:w w:val="110"/>
                <w:sz w:val="18"/>
              </w:rPr>
              <w:t> </w:t>
            </w:r>
            <w:r>
              <w:rPr>
                <w:w w:val="110"/>
                <w:sz w:val="18"/>
              </w:rPr>
              <w:t>deepsea</w:t>
            </w:r>
            <w:r>
              <w:rPr>
                <w:spacing w:val="8"/>
                <w:w w:val="110"/>
                <w:sz w:val="18"/>
              </w:rPr>
              <w:t> </w:t>
            </w:r>
            <w:r>
              <w:rPr>
                <w:w w:val="110"/>
                <w:sz w:val="18"/>
              </w:rPr>
              <w:t>crab</w:t>
            </w:r>
            <w:r>
              <w:rPr>
                <w:spacing w:val="8"/>
                <w:w w:val="110"/>
                <w:sz w:val="18"/>
              </w:rPr>
              <w:t> </w:t>
            </w:r>
            <w:r>
              <w:rPr>
                <w:w w:val="110"/>
                <w:sz w:val="18"/>
              </w:rPr>
              <w:t>-</w:t>
            </w:r>
            <w:r>
              <w:rPr>
                <w:spacing w:val="8"/>
                <w:w w:val="110"/>
                <w:sz w:val="18"/>
              </w:rPr>
              <w:t> </w:t>
            </w:r>
            <w:r>
              <w:rPr>
                <w:w w:val="110"/>
                <w:sz w:val="18"/>
              </w:rPr>
              <w:t>Northwestern</w:t>
            </w:r>
            <w:r>
              <w:rPr>
                <w:spacing w:val="8"/>
                <w:w w:val="110"/>
                <w:sz w:val="18"/>
              </w:rPr>
              <w:t> </w:t>
            </w:r>
            <w:r>
              <w:rPr>
                <w:spacing w:val="-2"/>
                <w:w w:val="110"/>
                <w:sz w:val="18"/>
              </w:rPr>
              <w:t>Atlantic</w:t>
            </w:r>
          </w:p>
        </w:tc>
        <w:tc>
          <w:tcPr>
            <w:tcW w:w="1330" w:type="dxa"/>
          </w:tcPr>
          <w:p>
            <w:pPr>
              <w:pStyle w:val="TableParagraph"/>
              <w:spacing w:line="175" w:lineRule="exact" w:before="44"/>
              <w:ind w:right="239"/>
              <w:jc w:val="right"/>
              <w:rPr>
                <w:sz w:val="18"/>
              </w:rPr>
            </w:pPr>
            <w:r>
              <w:rPr>
                <w:spacing w:val="-10"/>
                <w:sz w:val="18"/>
              </w:rPr>
              <w:t>-</w:t>
            </w:r>
          </w:p>
        </w:tc>
        <w:tc>
          <w:tcPr>
            <w:tcW w:w="957" w:type="dxa"/>
          </w:tcPr>
          <w:p>
            <w:pPr>
              <w:pStyle w:val="TableParagraph"/>
              <w:spacing w:line="175" w:lineRule="exact" w:before="44"/>
              <w:ind w:right="36"/>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spacing w:val="-2"/>
                <w:w w:val="115"/>
                <w:sz w:val="18"/>
              </w:rPr>
              <w:t>Red</w:t>
            </w:r>
            <w:r>
              <w:rPr>
                <w:spacing w:val="-9"/>
                <w:w w:val="115"/>
                <w:sz w:val="18"/>
              </w:rPr>
              <w:t> </w:t>
            </w:r>
            <w:r>
              <w:rPr>
                <w:spacing w:val="-2"/>
                <w:w w:val="115"/>
                <w:sz w:val="18"/>
              </w:rPr>
              <w:t>hake</w:t>
            </w:r>
            <w:r>
              <w:rPr>
                <w:spacing w:val="-3"/>
                <w:w w:val="115"/>
                <w:sz w:val="18"/>
              </w:rPr>
              <w:t> </w:t>
            </w:r>
            <w:r>
              <w:rPr>
                <w:spacing w:val="-2"/>
                <w:w w:val="115"/>
                <w:sz w:val="18"/>
              </w:rPr>
              <w:t>-</w:t>
            </w:r>
            <w:r>
              <w:rPr>
                <w:spacing w:val="-4"/>
                <w:w w:val="115"/>
                <w:sz w:val="18"/>
              </w:rPr>
              <w:t> </w:t>
            </w:r>
            <w:r>
              <w:rPr>
                <w:spacing w:val="-2"/>
                <w:w w:val="115"/>
                <w:sz w:val="18"/>
              </w:rPr>
              <w:t>Gulf</w:t>
            </w:r>
            <w:r>
              <w:rPr>
                <w:spacing w:val="-3"/>
                <w:w w:val="115"/>
                <w:sz w:val="18"/>
              </w:rPr>
              <w:t> </w:t>
            </w:r>
            <w:r>
              <w:rPr>
                <w:spacing w:val="-2"/>
                <w:w w:val="115"/>
                <w:sz w:val="18"/>
              </w:rPr>
              <w:t>of</w:t>
            </w:r>
            <w:r>
              <w:rPr>
                <w:spacing w:val="-4"/>
                <w:w w:val="115"/>
                <w:sz w:val="18"/>
              </w:rPr>
              <w:t> </w:t>
            </w:r>
            <w:r>
              <w:rPr>
                <w:spacing w:val="-2"/>
                <w:w w:val="115"/>
                <w:sz w:val="18"/>
              </w:rPr>
              <w:t>Maine</w:t>
            </w:r>
            <w:r>
              <w:rPr>
                <w:spacing w:val="-3"/>
                <w:w w:val="115"/>
                <w:sz w:val="18"/>
              </w:rPr>
              <w:t> </w:t>
            </w:r>
            <w:r>
              <w:rPr>
                <w:spacing w:val="-2"/>
                <w:w w:val="150"/>
                <w:sz w:val="18"/>
              </w:rPr>
              <w:t>/</w:t>
            </w:r>
            <w:r>
              <w:rPr>
                <w:spacing w:val="-15"/>
                <w:w w:val="150"/>
                <w:sz w:val="18"/>
              </w:rPr>
              <w:t> </w:t>
            </w:r>
            <w:r>
              <w:rPr>
                <w:spacing w:val="-2"/>
                <w:w w:val="115"/>
                <w:sz w:val="18"/>
              </w:rPr>
              <w:t>Northern</w:t>
            </w:r>
            <w:r>
              <w:rPr>
                <w:spacing w:val="-4"/>
                <w:w w:val="115"/>
                <w:sz w:val="18"/>
              </w:rPr>
              <w:t> </w:t>
            </w:r>
            <w:r>
              <w:rPr>
                <w:spacing w:val="-2"/>
                <w:w w:val="115"/>
                <w:sz w:val="18"/>
              </w:rPr>
              <w:t>Georges</w:t>
            </w:r>
            <w:r>
              <w:rPr>
                <w:spacing w:val="-4"/>
                <w:w w:val="115"/>
                <w:sz w:val="18"/>
              </w:rPr>
              <w:t> Bank</w:t>
            </w:r>
          </w:p>
        </w:tc>
        <w:tc>
          <w:tcPr>
            <w:tcW w:w="1330" w:type="dxa"/>
          </w:tcPr>
          <w:p>
            <w:pPr>
              <w:pStyle w:val="TableParagraph"/>
              <w:spacing w:line="175" w:lineRule="exact" w:before="44"/>
              <w:ind w:right="237"/>
              <w:jc w:val="right"/>
              <w:rPr>
                <w:sz w:val="18"/>
              </w:rPr>
            </w:pPr>
            <w:r>
              <w:rPr>
                <w:spacing w:val="-10"/>
                <w:sz w:val="18"/>
              </w:rPr>
              <w:t>-</w:t>
            </w:r>
          </w:p>
        </w:tc>
        <w:tc>
          <w:tcPr>
            <w:tcW w:w="957" w:type="dxa"/>
          </w:tcPr>
          <w:p>
            <w:pPr>
              <w:pStyle w:val="TableParagraph"/>
              <w:spacing w:line="175" w:lineRule="exact" w:before="44"/>
              <w:ind w:right="34"/>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spacing w:val="-2"/>
                <w:w w:val="115"/>
                <w:sz w:val="18"/>
              </w:rPr>
              <w:t>Red</w:t>
            </w:r>
            <w:r>
              <w:rPr>
                <w:spacing w:val="-4"/>
                <w:w w:val="115"/>
                <w:sz w:val="18"/>
              </w:rPr>
              <w:t> </w:t>
            </w:r>
            <w:r>
              <w:rPr>
                <w:spacing w:val="-2"/>
                <w:w w:val="115"/>
                <w:sz w:val="18"/>
              </w:rPr>
              <w:t>hake</w:t>
            </w:r>
            <w:r>
              <w:rPr>
                <w:spacing w:val="-3"/>
                <w:w w:val="115"/>
                <w:sz w:val="18"/>
              </w:rPr>
              <w:t> </w:t>
            </w:r>
            <w:r>
              <w:rPr>
                <w:spacing w:val="-2"/>
                <w:w w:val="115"/>
                <w:sz w:val="18"/>
              </w:rPr>
              <w:t>-</w:t>
            </w:r>
            <w:r>
              <w:rPr>
                <w:spacing w:val="-3"/>
                <w:w w:val="115"/>
                <w:sz w:val="18"/>
              </w:rPr>
              <w:t> </w:t>
            </w:r>
            <w:r>
              <w:rPr>
                <w:spacing w:val="-2"/>
                <w:w w:val="115"/>
                <w:sz w:val="18"/>
              </w:rPr>
              <w:t>Southern</w:t>
            </w:r>
            <w:r>
              <w:rPr>
                <w:spacing w:val="-3"/>
                <w:w w:val="115"/>
                <w:sz w:val="18"/>
              </w:rPr>
              <w:t> </w:t>
            </w:r>
            <w:r>
              <w:rPr>
                <w:spacing w:val="-2"/>
                <w:w w:val="115"/>
                <w:sz w:val="18"/>
              </w:rPr>
              <w:t>Georges</w:t>
            </w:r>
            <w:r>
              <w:rPr>
                <w:spacing w:val="-3"/>
                <w:w w:val="115"/>
                <w:sz w:val="18"/>
              </w:rPr>
              <w:t> </w:t>
            </w:r>
            <w:r>
              <w:rPr>
                <w:spacing w:val="-2"/>
                <w:w w:val="115"/>
                <w:sz w:val="18"/>
              </w:rPr>
              <w:t>Bank</w:t>
            </w:r>
            <w:r>
              <w:rPr>
                <w:spacing w:val="-4"/>
                <w:w w:val="115"/>
                <w:sz w:val="18"/>
              </w:rPr>
              <w:t> </w:t>
            </w:r>
            <w:r>
              <w:rPr>
                <w:spacing w:val="-2"/>
                <w:w w:val="130"/>
                <w:sz w:val="18"/>
              </w:rPr>
              <w:t>/</w:t>
            </w:r>
            <w:r>
              <w:rPr>
                <w:spacing w:val="-10"/>
                <w:w w:val="130"/>
                <w:sz w:val="18"/>
              </w:rPr>
              <w:t> </w:t>
            </w:r>
            <w:r>
              <w:rPr>
                <w:spacing w:val="-2"/>
                <w:w w:val="115"/>
                <w:sz w:val="18"/>
              </w:rPr>
              <w:t>Mid-Atlantic</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15"/>
                <w:sz w:val="18"/>
              </w:rPr>
              <w:t>Rosette</w:t>
            </w:r>
            <w:r>
              <w:rPr>
                <w:spacing w:val="-11"/>
                <w:w w:val="115"/>
                <w:sz w:val="18"/>
              </w:rPr>
              <w:t> </w:t>
            </w:r>
            <w:r>
              <w:rPr>
                <w:w w:val="115"/>
                <w:sz w:val="18"/>
              </w:rPr>
              <w:t>skate</w:t>
            </w:r>
            <w:r>
              <w:rPr>
                <w:spacing w:val="-9"/>
                <w:w w:val="115"/>
                <w:sz w:val="18"/>
              </w:rPr>
              <w:t> </w:t>
            </w:r>
            <w:r>
              <w:rPr>
                <w:w w:val="115"/>
                <w:sz w:val="18"/>
              </w:rPr>
              <w:t>-</w:t>
            </w:r>
            <w:r>
              <w:rPr>
                <w:spacing w:val="-9"/>
                <w:w w:val="115"/>
                <w:sz w:val="18"/>
              </w:rPr>
              <w:t> </w:t>
            </w:r>
            <w:r>
              <w:rPr>
                <w:w w:val="115"/>
                <w:sz w:val="18"/>
              </w:rPr>
              <w:t>Southern</w:t>
            </w:r>
            <w:r>
              <w:rPr>
                <w:spacing w:val="-9"/>
                <w:w w:val="115"/>
                <w:sz w:val="18"/>
              </w:rPr>
              <w:t> </w:t>
            </w:r>
            <w:r>
              <w:rPr>
                <w:w w:val="115"/>
                <w:sz w:val="18"/>
              </w:rPr>
              <w:t>New</w:t>
            </w:r>
            <w:r>
              <w:rPr>
                <w:spacing w:val="-9"/>
                <w:w w:val="115"/>
                <w:sz w:val="18"/>
              </w:rPr>
              <w:t> </w:t>
            </w:r>
            <w:r>
              <w:rPr>
                <w:w w:val="115"/>
                <w:sz w:val="18"/>
              </w:rPr>
              <w:t>England</w:t>
            </w:r>
            <w:r>
              <w:rPr>
                <w:spacing w:val="-9"/>
                <w:w w:val="115"/>
                <w:sz w:val="18"/>
              </w:rPr>
              <w:t> </w:t>
            </w:r>
            <w:r>
              <w:rPr>
                <w:w w:val="115"/>
                <w:sz w:val="18"/>
              </w:rPr>
              <w:t>/</w:t>
            </w:r>
            <w:r>
              <w:rPr>
                <w:spacing w:val="-9"/>
                <w:w w:val="115"/>
                <w:sz w:val="18"/>
              </w:rPr>
              <w:t> </w:t>
            </w:r>
            <w:r>
              <w:rPr>
                <w:w w:val="115"/>
                <w:sz w:val="18"/>
              </w:rPr>
              <w:t>Mid-</w:t>
            </w:r>
            <w:r>
              <w:rPr>
                <w:spacing w:val="-2"/>
                <w:w w:val="115"/>
                <w:sz w:val="18"/>
              </w:rPr>
              <w:t>Atlantic</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2"/>
                <w:w w:val="105"/>
                <w:sz w:val="18"/>
              </w:rPr>
              <w:t>1.075</w:t>
            </w:r>
          </w:p>
        </w:tc>
      </w:tr>
      <w:tr>
        <w:trPr>
          <w:trHeight w:val="239" w:hRule="atLeast"/>
        </w:trPr>
        <w:tc>
          <w:tcPr>
            <w:tcW w:w="5050" w:type="dxa"/>
          </w:tcPr>
          <w:p>
            <w:pPr>
              <w:pStyle w:val="TableParagraph"/>
              <w:spacing w:line="175" w:lineRule="exact" w:before="44"/>
              <w:ind w:left="39"/>
              <w:rPr>
                <w:sz w:val="18"/>
              </w:rPr>
            </w:pPr>
            <w:r>
              <w:rPr>
                <w:w w:val="110"/>
                <w:sz w:val="18"/>
              </w:rPr>
              <w:t>Smooth</w:t>
            </w:r>
            <w:r>
              <w:rPr>
                <w:spacing w:val="6"/>
                <w:w w:val="110"/>
                <w:sz w:val="18"/>
              </w:rPr>
              <w:t> </w:t>
            </w:r>
            <w:r>
              <w:rPr>
                <w:w w:val="110"/>
                <w:sz w:val="18"/>
              </w:rPr>
              <w:t>skate</w:t>
            </w:r>
            <w:r>
              <w:rPr>
                <w:spacing w:val="6"/>
                <w:w w:val="110"/>
                <w:sz w:val="18"/>
              </w:rPr>
              <w:t> </w:t>
            </w:r>
            <w:r>
              <w:rPr>
                <w:w w:val="110"/>
                <w:sz w:val="18"/>
              </w:rPr>
              <w:t>-</w:t>
            </w:r>
            <w:r>
              <w:rPr>
                <w:spacing w:val="7"/>
                <w:w w:val="110"/>
                <w:sz w:val="18"/>
              </w:rPr>
              <w:t> </w:t>
            </w:r>
            <w:r>
              <w:rPr>
                <w:w w:val="110"/>
                <w:sz w:val="18"/>
              </w:rPr>
              <w:t>Gulf</w:t>
            </w:r>
            <w:r>
              <w:rPr>
                <w:spacing w:val="6"/>
                <w:w w:val="110"/>
                <w:sz w:val="18"/>
              </w:rPr>
              <w:t> </w:t>
            </w:r>
            <w:r>
              <w:rPr>
                <w:w w:val="110"/>
                <w:sz w:val="18"/>
              </w:rPr>
              <w:t>of</w:t>
            </w:r>
            <w:r>
              <w:rPr>
                <w:spacing w:val="6"/>
                <w:w w:val="110"/>
                <w:sz w:val="18"/>
              </w:rPr>
              <w:t> </w:t>
            </w:r>
            <w:r>
              <w:rPr>
                <w:spacing w:val="-4"/>
                <w:w w:val="110"/>
                <w:sz w:val="18"/>
              </w:rPr>
              <w:t>Maine</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6"/>
              <w:jc w:val="right"/>
              <w:rPr>
                <w:sz w:val="18"/>
              </w:rPr>
            </w:pPr>
            <w:r>
              <w:rPr>
                <w:spacing w:val="-2"/>
                <w:w w:val="105"/>
                <w:sz w:val="18"/>
              </w:rPr>
              <w:t>0.696</w:t>
            </w:r>
          </w:p>
        </w:tc>
      </w:tr>
      <w:tr>
        <w:trPr>
          <w:trHeight w:val="239" w:hRule="atLeast"/>
        </w:trPr>
        <w:tc>
          <w:tcPr>
            <w:tcW w:w="5050" w:type="dxa"/>
          </w:tcPr>
          <w:p>
            <w:pPr>
              <w:pStyle w:val="TableParagraph"/>
              <w:spacing w:line="175" w:lineRule="exact" w:before="44"/>
              <w:ind w:left="39"/>
              <w:rPr>
                <w:sz w:val="18"/>
              </w:rPr>
            </w:pPr>
            <w:r>
              <w:rPr>
                <w:w w:val="110"/>
                <w:sz w:val="18"/>
              </w:rPr>
              <w:t>Thorny</w:t>
            </w:r>
            <w:r>
              <w:rPr>
                <w:spacing w:val="8"/>
                <w:w w:val="110"/>
                <w:sz w:val="18"/>
              </w:rPr>
              <w:t> </w:t>
            </w:r>
            <w:r>
              <w:rPr>
                <w:w w:val="110"/>
                <w:sz w:val="18"/>
              </w:rPr>
              <w:t>skate</w:t>
            </w:r>
            <w:r>
              <w:rPr>
                <w:spacing w:val="9"/>
                <w:w w:val="110"/>
                <w:sz w:val="18"/>
              </w:rPr>
              <w:t> </w:t>
            </w:r>
            <w:r>
              <w:rPr>
                <w:w w:val="110"/>
                <w:sz w:val="18"/>
              </w:rPr>
              <w:t>-</w:t>
            </w:r>
            <w:r>
              <w:rPr>
                <w:spacing w:val="8"/>
                <w:w w:val="110"/>
                <w:sz w:val="18"/>
              </w:rPr>
              <w:t> </w:t>
            </w:r>
            <w:r>
              <w:rPr>
                <w:w w:val="110"/>
                <w:sz w:val="18"/>
              </w:rPr>
              <w:t>Gulf</w:t>
            </w:r>
            <w:r>
              <w:rPr>
                <w:spacing w:val="9"/>
                <w:w w:val="110"/>
                <w:sz w:val="18"/>
              </w:rPr>
              <w:t> </w:t>
            </w:r>
            <w:r>
              <w:rPr>
                <w:w w:val="110"/>
                <w:sz w:val="18"/>
              </w:rPr>
              <w:t>of</w:t>
            </w:r>
            <w:r>
              <w:rPr>
                <w:spacing w:val="8"/>
                <w:w w:val="110"/>
                <w:sz w:val="18"/>
              </w:rPr>
              <w:t> </w:t>
            </w:r>
            <w:r>
              <w:rPr>
                <w:spacing w:val="-2"/>
                <w:w w:val="110"/>
                <w:sz w:val="18"/>
              </w:rPr>
              <w:t>Maine</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2"/>
                <w:w w:val="105"/>
                <w:sz w:val="18"/>
              </w:rPr>
              <w:t>0.035</w:t>
            </w:r>
          </w:p>
        </w:tc>
      </w:tr>
      <w:tr>
        <w:trPr>
          <w:trHeight w:val="239" w:hRule="atLeast"/>
        </w:trPr>
        <w:tc>
          <w:tcPr>
            <w:tcW w:w="5050" w:type="dxa"/>
          </w:tcPr>
          <w:p>
            <w:pPr>
              <w:pStyle w:val="TableParagraph"/>
              <w:spacing w:line="175" w:lineRule="exact" w:before="44"/>
              <w:ind w:left="39"/>
              <w:rPr>
                <w:sz w:val="18"/>
              </w:rPr>
            </w:pPr>
            <w:r>
              <w:rPr>
                <w:w w:val="110"/>
                <w:sz w:val="18"/>
              </w:rPr>
              <w:t>Windowpane</w:t>
            </w:r>
            <w:r>
              <w:rPr>
                <w:spacing w:val="4"/>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Georges</w:t>
            </w:r>
            <w:r>
              <w:rPr>
                <w:spacing w:val="4"/>
                <w:w w:val="110"/>
                <w:sz w:val="18"/>
              </w:rPr>
              <w:t> </w:t>
            </w:r>
            <w:r>
              <w:rPr>
                <w:spacing w:val="-4"/>
                <w:w w:val="110"/>
                <w:sz w:val="18"/>
              </w:rPr>
              <w:t>Bank</w:t>
            </w:r>
          </w:p>
        </w:tc>
        <w:tc>
          <w:tcPr>
            <w:tcW w:w="1330" w:type="dxa"/>
          </w:tcPr>
          <w:p>
            <w:pPr>
              <w:pStyle w:val="TableParagraph"/>
              <w:spacing w:line="175" w:lineRule="exact" w:before="44"/>
              <w:ind w:right="237"/>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05"/>
                <w:sz w:val="18"/>
              </w:rPr>
              <w:t>Winter</w:t>
            </w:r>
            <w:r>
              <w:rPr>
                <w:spacing w:val="22"/>
                <w:w w:val="105"/>
                <w:sz w:val="18"/>
              </w:rPr>
              <w:t> </w:t>
            </w:r>
            <w:r>
              <w:rPr>
                <w:w w:val="105"/>
                <w:sz w:val="18"/>
              </w:rPr>
              <w:t>flounder</w:t>
            </w:r>
            <w:r>
              <w:rPr>
                <w:spacing w:val="22"/>
                <w:w w:val="105"/>
                <w:sz w:val="18"/>
              </w:rPr>
              <w:t> </w:t>
            </w:r>
            <w:r>
              <w:rPr>
                <w:w w:val="105"/>
                <w:sz w:val="18"/>
              </w:rPr>
              <w:t>-</w:t>
            </w:r>
            <w:r>
              <w:rPr>
                <w:spacing w:val="22"/>
                <w:w w:val="105"/>
                <w:sz w:val="18"/>
              </w:rPr>
              <w:t> </w:t>
            </w:r>
            <w:r>
              <w:rPr>
                <w:w w:val="105"/>
                <w:sz w:val="18"/>
              </w:rPr>
              <w:t>Gulf</w:t>
            </w:r>
            <w:r>
              <w:rPr>
                <w:spacing w:val="22"/>
                <w:w w:val="105"/>
                <w:sz w:val="18"/>
              </w:rPr>
              <w:t> </w:t>
            </w:r>
            <w:r>
              <w:rPr>
                <w:w w:val="105"/>
                <w:sz w:val="18"/>
              </w:rPr>
              <w:t>of</w:t>
            </w:r>
            <w:r>
              <w:rPr>
                <w:spacing w:val="22"/>
                <w:w w:val="105"/>
                <w:sz w:val="18"/>
              </w:rPr>
              <w:t> </w:t>
            </w:r>
            <w:r>
              <w:rPr>
                <w:spacing w:val="-2"/>
                <w:w w:val="105"/>
                <w:sz w:val="18"/>
              </w:rPr>
              <w:t>Maine</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15"/>
                <w:sz w:val="18"/>
              </w:rPr>
              <w:t>Winter</w:t>
            </w:r>
            <w:r>
              <w:rPr>
                <w:spacing w:val="-13"/>
                <w:w w:val="115"/>
                <w:sz w:val="18"/>
              </w:rPr>
              <w:t> </w:t>
            </w:r>
            <w:r>
              <w:rPr>
                <w:w w:val="115"/>
                <w:sz w:val="18"/>
              </w:rPr>
              <w:t>skate</w:t>
            </w:r>
            <w:r>
              <w:rPr>
                <w:spacing w:val="-12"/>
                <w:w w:val="115"/>
                <w:sz w:val="18"/>
              </w:rPr>
              <w:t> </w:t>
            </w:r>
            <w:r>
              <w:rPr>
                <w:w w:val="115"/>
                <w:sz w:val="18"/>
              </w:rPr>
              <w:t>-</w:t>
            </w:r>
            <w:r>
              <w:rPr>
                <w:spacing w:val="-12"/>
                <w:w w:val="115"/>
                <w:sz w:val="18"/>
              </w:rPr>
              <w:t> </w:t>
            </w:r>
            <w:r>
              <w:rPr>
                <w:w w:val="115"/>
                <w:sz w:val="18"/>
              </w:rPr>
              <w:t>Georges</w:t>
            </w:r>
            <w:r>
              <w:rPr>
                <w:spacing w:val="-12"/>
                <w:w w:val="115"/>
                <w:sz w:val="18"/>
              </w:rPr>
              <w:t> </w:t>
            </w:r>
            <w:r>
              <w:rPr>
                <w:w w:val="115"/>
                <w:sz w:val="18"/>
              </w:rPr>
              <w:t>Bank</w:t>
            </w:r>
            <w:r>
              <w:rPr>
                <w:spacing w:val="-12"/>
                <w:w w:val="115"/>
                <w:sz w:val="18"/>
              </w:rPr>
              <w:t> </w:t>
            </w:r>
            <w:r>
              <w:rPr>
                <w:w w:val="155"/>
                <w:sz w:val="18"/>
              </w:rPr>
              <w:t>/</w:t>
            </w:r>
            <w:r>
              <w:rPr>
                <w:spacing w:val="-17"/>
                <w:w w:val="155"/>
                <w:sz w:val="18"/>
              </w:rPr>
              <w:t> </w:t>
            </w:r>
            <w:r>
              <w:rPr>
                <w:w w:val="115"/>
                <w:sz w:val="18"/>
              </w:rPr>
              <w:t>Southern</w:t>
            </w:r>
            <w:r>
              <w:rPr>
                <w:spacing w:val="-12"/>
                <w:w w:val="115"/>
                <w:sz w:val="18"/>
              </w:rPr>
              <w:t> </w:t>
            </w:r>
            <w:r>
              <w:rPr>
                <w:w w:val="115"/>
                <w:sz w:val="18"/>
              </w:rPr>
              <w:t>New</w:t>
            </w:r>
            <w:r>
              <w:rPr>
                <w:spacing w:val="-11"/>
                <w:w w:val="115"/>
                <w:sz w:val="18"/>
              </w:rPr>
              <w:t> </w:t>
            </w:r>
            <w:r>
              <w:rPr>
                <w:spacing w:val="-2"/>
                <w:w w:val="115"/>
                <w:sz w:val="18"/>
              </w:rPr>
              <w:t>England</w:t>
            </w:r>
          </w:p>
        </w:tc>
        <w:tc>
          <w:tcPr>
            <w:tcW w:w="1330" w:type="dxa"/>
          </w:tcPr>
          <w:p>
            <w:pPr>
              <w:pStyle w:val="TableParagraph"/>
              <w:spacing w:line="175" w:lineRule="exact" w:before="44"/>
              <w:ind w:right="239"/>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2"/>
                <w:w w:val="105"/>
                <w:sz w:val="18"/>
              </w:rPr>
              <w:t>1.120</w:t>
            </w:r>
          </w:p>
        </w:tc>
      </w:tr>
      <w:tr>
        <w:trPr>
          <w:trHeight w:val="239" w:hRule="atLeast"/>
        </w:trPr>
        <w:tc>
          <w:tcPr>
            <w:tcW w:w="5050" w:type="dxa"/>
          </w:tcPr>
          <w:p>
            <w:pPr>
              <w:pStyle w:val="TableParagraph"/>
              <w:spacing w:line="175" w:lineRule="exact" w:before="44"/>
              <w:ind w:left="39"/>
              <w:rPr>
                <w:sz w:val="18"/>
              </w:rPr>
            </w:pPr>
            <w:r>
              <w:rPr>
                <w:w w:val="110"/>
                <w:sz w:val="18"/>
              </w:rPr>
              <w:t>Witch</w:t>
            </w:r>
            <w:r>
              <w:rPr>
                <w:spacing w:val="5"/>
                <w:w w:val="110"/>
                <w:sz w:val="18"/>
              </w:rPr>
              <w:t> </w:t>
            </w:r>
            <w:r>
              <w:rPr>
                <w:w w:val="110"/>
                <w:sz w:val="18"/>
              </w:rPr>
              <w:t>flounder</w:t>
            </w:r>
            <w:r>
              <w:rPr>
                <w:spacing w:val="8"/>
                <w:w w:val="110"/>
                <w:sz w:val="18"/>
              </w:rPr>
              <w:t> </w:t>
            </w:r>
            <w:r>
              <w:rPr>
                <w:w w:val="110"/>
                <w:sz w:val="18"/>
              </w:rPr>
              <w:t>-</w:t>
            </w:r>
            <w:r>
              <w:rPr>
                <w:spacing w:val="8"/>
                <w:w w:val="110"/>
                <w:sz w:val="18"/>
              </w:rPr>
              <w:t> </w:t>
            </w:r>
            <w:r>
              <w:rPr>
                <w:w w:val="110"/>
                <w:sz w:val="18"/>
              </w:rPr>
              <w:t>Northwestern</w:t>
            </w:r>
            <w:r>
              <w:rPr>
                <w:spacing w:val="8"/>
                <w:w w:val="110"/>
                <w:sz w:val="18"/>
              </w:rPr>
              <w:t> </w:t>
            </w:r>
            <w:r>
              <w:rPr>
                <w:w w:val="110"/>
                <w:sz w:val="18"/>
              </w:rPr>
              <w:t>Atlantic</w:t>
            </w:r>
            <w:r>
              <w:rPr>
                <w:spacing w:val="8"/>
                <w:w w:val="110"/>
                <w:sz w:val="18"/>
              </w:rPr>
              <w:t> </w:t>
            </w:r>
            <w:r>
              <w:rPr>
                <w:spacing w:val="-2"/>
                <w:w w:val="110"/>
                <w:sz w:val="18"/>
              </w:rPr>
              <w:t>Coast</w:t>
            </w:r>
          </w:p>
        </w:tc>
        <w:tc>
          <w:tcPr>
            <w:tcW w:w="1330" w:type="dxa"/>
          </w:tcPr>
          <w:p>
            <w:pPr>
              <w:pStyle w:val="TableParagraph"/>
              <w:spacing w:line="175" w:lineRule="exact" w:before="44"/>
              <w:ind w:right="239"/>
              <w:jc w:val="right"/>
              <w:rPr>
                <w:sz w:val="18"/>
              </w:rPr>
            </w:pPr>
            <w:r>
              <w:rPr>
                <w:spacing w:val="-10"/>
                <w:sz w:val="18"/>
              </w:rPr>
              <w:t>-</w:t>
            </w:r>
          </w:p>
        </w:tc>
        <w:tc>
          <w:tcPr>
            <w:tcW w:w="957" w:type="dxa"/>
          </w:tcPr>
          <w:p>
            <w:pPr>
              <w:pStyle w:val="TableParagraph"/>
              <w:spacing w:line="175" w:lineRule="exact" w:before="44"/>
              <w:ind w:right="36"/>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05"/>
                <w:sz w:val="18"/>
              </w:rPr>
              <w:t>Yellowtail</w:t>
            </w:r>
            <w:r>
              <w:rPr>
                <w:spacing w:val="14"/>
                <w:w w:val="105"/>
                <w:sz w:val="18"/>
              </w:rPr>
              <w:t> </w:t>
            </w:r>
            <w:r>
              <w:rPr>
                <w:w w:val="105"/>
                <w:sz w:val="18"/>
              </w:rPr>
              <w:t>flounder</w:t>
            </w:r>
            <w:r>
              <w:rPr>
                <w:spacing w:val="14"/>
                <w:w w:val="105"/>
                <w:sz w:val="18"/>
              </w:rPr>
              <w:t> </w:t>
            </w:r>
            <w:r>
              <w:rPr>
                <w:w w:val="105"/>
                <w:sz w:val="18"/>
              </w:rPr>
              <w:t>-</w:t>
            </w:r>
            <w:r>
              <w:rPr>
                <w:spacing w:val="14"/>
                <w:w w:val="105"/>
                <w:sz w:val="18"/>
              </w:rPr>
              <w:t> </w:t>
            </w:r>
            <w:r>
              <w:rPr>
                <w:w w:val="105"/>
                <w:sz w:val="18"/>
              </w:rPr>
              <w:t>Georges</w:t>
            </w:r>
            <w:r>
              <w:rPr>
                <w:spacing w:val="15"/>
                <w:w w:val="105"/>
                <w:sz w:val="18"/>
              </w:rPr>
              <w:t> </w:t>
            </w:r>
            <w:r>
              <w:rPr>
                <w:spacing w:val="-4"/>
                <w:w w:val="105"/>
                <w:sz w:val="18"/>
              </w:rPr>
              <w:t>Bank</w:t>
            </w:r>
          </w:p>
        </w:tc>
        <w:tc>
          <w:tcPr>
            <w:tcW w:w="1330" w:type="dxa"/>
          </w:tcPr>
          <w:p>
            <w:pPr>
              <w:pStyle w:val="TableParagraph"/>
              <w:spacing w:line="175" w:lineRule="exact" w:before="44"/>
              <w:ind w:right="238"/>
              <w:jc w:val="right"/>
              <w:rPr>
                <w:sz w:val="18"/>
              </w:rPr>
            </w:pPr>
            <w:r>
              <w:rPr>
                <w:spacing w:val="-4"/>
                <w:w w:val="105"/>
                <w:sz w:val="18"/>
              </w:rPr>
              <w:t>0.09</w:t>
            </w:r>
          </w:p>
        </w:tc>
        <w:tc>
          <w:tcPr>
            <w:tcW w:w="957" w:type="dxa"/>
          </w:tcPr>
          <w:p>
            <w:pPr>
              <w:pStyle w:val="TableParagraph"/>
              <w:spacing w:line="175" w:lineRule="exact" w:before="44"/>
              <w:ind w:right="35"/>
              <w:jc w:val="right"/>
              <w:rPr>
                <w:sz w:val="18"/>
              </w:rPr>
            </w:pPr>
            <w:r>
              <w:rPr>
                <w:spacing w:val="-10"/>
                <w:sz w:val="18"/>
              </w:rPr>
              <w:t>-</w:t>
            </w:r>
          </w:p>
        </w:tc>
      </w:tr>
      <w:tr>
        <w:trPr>
          <w:trHeight w:val="239" w:hRule="atLeast"/>
        </w:trPr>
        <w:tc>
          <w:tcPr>
            <w:tcW w:w="5050" w:type="dxa"/>
          </w:tcPr>
          <w:p>
            <w:pPr>
              <w:pStyle w:val="TableParagraph"/>
              <w:spacing w:line="175" w:lineRule="exact" w:before="44"/>
              <w:ind w:left="39"/>
              <w:rPr>
                <w:sz w:val="18"/>
              </w:rPr>
            </w:pPr>
            <w:r>
              <w:rPr>
                <w:w w:val="110"/>
                <w:sz w:val="18"/>
              </w:rPr>
              <w:t>Goosefish</w:t>
            </w:r>
            <w:r>
              <w:rPr>
                <w:spacing w:val="3"/>
                <w:w w:val="110"/>
                <w:sz w:val="18"/>
              </w:rPr>
              <w:t> </w:t>
            </w:r>
            <w:r>
              <w:rPr>
                <w:w w:val="110"/>
                <w:sz w:val="18"/>
              </w:rPr>
              <w:t>-</w:t>
            </w:r>
            <w:r>
              <w:rPr>
                <w:spacing w:val="4"/>
                <w:w w:val="110"/>
                <w:sz w:val="18"/>
              </w:rPr>
              <w:t> </w:t>
            </w:r>
            <w:r>
              <w:rPr>
                <w:w w:val="110"/>
                <w:sz w:val="18"/>
              </w:rPr>
              <w:t>Gulf</w:t>
            </w:r>
            <w:r>
              <w:rPr>
                <w:spacing w:val="4"/>
                <w:w w:val="110"/>
                <w:sz w:val="18"/>
              </w:rPr>
              <w:t> </w:t>
            </w:r>
            <w:r>
              <w:rPr>
                <w:w w:val="110"/>
                <w:sz w:val="18"/>
              </w:rPr>
              <w:t>of</w:t>
            </w:r>
            <w:r>
              <w:rPr>
                <w:spacing w:val="4"/>
                <w:w w:val="110"/>
                <w:sz w:val="18"/>
              </w:rPr>
              <w:t> </w:t>
            </w:r>
            <w:r>
              <w:rPr>
                <w:w w:val="110"/>
                <w:sz w:val="18"/>
              </w:rPr>
              <w:t>Maine</w:t>
            </w:r>
            <w:r>
              <w:rPr>
                <w:spacing w:val="4"/>
                <w:w w:val="110"/>
                <w:sz w:val="18"/>
              </w:rPr>
              <w:t> </w:t>
            </w:r>
            <w:r>
              <w:rPr>
                <w:w w:val="110"/>
                <w:sz w:val="18"/>
              </w:rPr>
              <w:t>/</w:t>
            </w:r>
            <w:r>
              <w:rPr>
                <w:spacing w:val="4"/>
                <w:w w:val="110"/>
                <w:sz w:val="18"/>
              </w:rPr>
              <w:t> </w:t>
            </w:r>
            <w:r>
              <w:rPr>
                <w:w w:val="110"/>
                <w:sz w:val="18"/>
              </w:rPr>
              <w:t>Northern</w:t>
            </w:r>
            <w:r>
              <w:rPr>
                <w:spacing w:val="4"/>
                <w:w w:val="110"/>
                <w:sz w:val="18"/>
              </w:rPr>
              <w:t> </w:t>
            </w:r>
            <w:r>
              <w:rPr>
                <w:w w:val="110"/>
                <w:sz w:val="18"/>
              </w:rPr>
              <w:t>Georges</w:t>
            </w:r>
            <w:r>
              <w:rPr>
                <w:spacing w:val="4"/>
                <w:w w:val="110"/>
                <w:sz w:val="18"/>
              </w:rPr>
              <w:t> </w:t>
            </w:r>
            <w:r>
              <w:rPr>
                <w:spacing w:val="-4"/>
                <w:w w:val="110"/>
                <w:sz w:val="18"/>
              </w:rPr>
              <w:t>Bank</w:t>
            </w:r>
          </w:p>
        </w:tc>
        <w:tc>
          <w:tcPr>
            <w:tcW w:w="1330" w:type="dxa"/>
          </w:tcPr>
          <w:p>
            <w:pPr>
              <w:pStyle w:val="TableParagraph"/>
              <w:spacing w:line="175" w:lineRule="exact" w:before="44"/>
              <w:ind w:right="238"/>
              <w:jc w:val="right"/>
              <w:rPr>
                <w:sz w:val="18"/>
              </w:rPr>
            </w:pPr>
            <w:r>
              <w:rPr>
                <w:spacing w:val="-10"/>
                <w:sz w:val="18"/>
              </w:rPr>
              <w:t>-</w:t>
            </w:r>
          </w:p>
        </w:tc>
        <w:tc>
          <w:tcPr>
            <w:tcW w:w="957" w:type="dxa"/>
          </w:tcPr>
          <w:p>
            <w:pPr>
              <w:pStyle w:val="TableParagraph"/>
              <w:spacing w:line="175" w:lineRule="exact" w:before="44"/>
              <w:ind w:right="35"/>
              <w:jc w:val="right"/>
              <w:rPr>
                <w:sz w:val="18"/>
              </w:rPr>
            </w:pPr>
            <w:r>
              <w:rPr>
                <w:spacing w:val="-10"/>
                <w:sz w:val="18"/>
              </w:rPr>
              <w:t>-</w:t>
            </w:r>
          </w:p>
        </w:tc>
      </w:tr>
      <w:tr>
        <w:trPr>
          <w:trHeight w:val="266" w:hRule="atLeast"/>
        </w:trPr>
        <w:tc>
          <w:tcPr>
            <w:tcW w:w="5050" w:type="dxa"/>
            <w:tcBorders>
              <w:bottom w:val="single" w:sz="12" w:space="0" w:color="666666"/>
            </w:tcBorders>
          </w:tcPr>
          <w:p>
            <w:pPr>
              <w:pStyle w:val="TableParagraph"/>
              <w:spacing w:line="202" w:lineRule="exact" w:before="44"/>
              <w:ind w:left="39"/>
              <w:rPr>
                <w:sz w:val="18"/>
              </w:rPr>
            </w:pPr>
            <w:r>
              <w:rPr>
                <w:w w:val="110"/>
                <w:sz w:val="18"/>
              </w:rPr>
              <w:t>Goosefish</w:t>
            </w:r>
            <w:r>
              <w:rPr>
                <w:spacing w:val="4"/>
                <w:w w:val="110"/>
                <w:sz w:val="18"/>
              </w:rPr>
              <w:t> </w:t>
            </w:r>
            <w:r>
              <w:rPr>
                <w:w w:val="110"/>
                <w:sz w:val="18"/>
              </w:rPr>
              <w:t>-</w:t>
            </w:r>
            <w:r>
              <w:rPr>
                <w:spacing w:val="4"/>
                <w:w w:val="110"/>
                <w:sz w:val="18"/>
              </w:rPr>
              <w:t> </w:t>
            </w:r>
            <w:r>
              <w:rPr>
                <w:w w:val="110"/>
                <w:sz w:val="18"/>
              </w:rPr>
              <w:t>Southern</w:t>
            </w:r>
            <w:r>
              <w:rPr>
                <w:spacing w:val="4"/>
                <w:w w:val="110"/>
                <w:sz w:val="18"/>
              </w:rPr>
              <w:t> </w:t>
            </w:r>
            <w:r>
              <w:rPr>
                <w:w w:val="110"/>
                <w:sz w:val="18"/>
              </w:rPr>
              <w:t>Georges</w:t>
            </w:r>
            <w:r>
              <w:rPr>
                <w:spacing w:val="5"/>
                <w:w w:val="110"/>
                <w:sz w:val="18"/>
              </w:rPr>
              <w:t> </w:t>
            </w:r>
            <w:r>
              <w:rPr>
                <w:w w:val="110"/>
                <w:sz w:val="18"/>
              </w:rPr>
              <w:t>Bank</w:t>
            </w:r>
            <w:r>
              <w:rPr>
                <w:spacing w:val="4"/>
                <w:w w:val="110"/>
                <w:sz w:val="18"/>
              </w:rPr>
              <w:t> </w:t>
            </w:r>
            <w:r>
              <w:rPr>
                <w:w w:val="110"/>
                <w:sz w:val="18"/>
              </w:rPr>
              <w:t>/</w:t>
            </w:r>
            <w:r>
              <w:rPr>
                <w:spacing w:val="4"/>
                <w:w w:val="110"/>
                <w:sz w:val="18"/>
              </w:rPr>
              <w:t> </w:t>
            </w:r>
            <w:r>
              <w:rPr>
                <w:w w:val="110"/>
                <w:sz w:val="18"/>
              </w:rPr>
              <w:t>Mid-</w:t>
            </w:r>
            <w:r>
              <w:rPr>
                <w:spacing w:val="-2"/>
                <w:w w:val="110"/>
                <w:sz w:val="18"/>
              </w:rPr>
              <w:t>Atlantic</w:t>
            </w:r>
          </w:p>
        </w:tc>
        <w:tc>
          <w:tcPr>
            <w:tcW w:w="1330" w:type="dxa"/>
            <w:tcBorders>
              <w:bottom w:val="single" w:sz="12" w:space="0" w:color="666666"/>
            </w:tcBorders>
          </w:tcPr>
          <w:p>
            <w:pPr>
              <w:pStyle w:val="TableParagraph"/>
              <w:spacing w:line="202" w:lineRule="exact" w:before="44"/>
              <w:ind w:right="238"/>
              <w:jc w:val="right"/>
              <w:rPr>
                <w:sz w:val="18"/>
              </w:rPr>
            </w:pPr>
            <w:r>
              <w:rPr>
                <w:spacing w:val="-10"/>
                <w:sz w:val="18"/>
              </w:rPr>
              <w:t>-</w:t>
            </w:r>
          </w:p>
        </w:tc>
        <w:tc>
          <w:tcPr>
            <w:tcW w:w="957" w:type="dxa"/>
            <w:tcBorders>
              <w:bottom w:val="single" w:sz="12" w:space="0" w:color="666666"/>
            </w:tcBorders>
          </w:tcPr>
          <w:p>
            <w:pPr>
              <w:pStyle w:val="TableParagraph"/>
              <w:spacing w:line="202" w:lineRule="exact" w:before="44"/>
              <w:ind w:right="35"/>
              <w:jc w:val="right"/>
              <w:rPr>
                <w:sz w:val="18"/>
              </w:rPr>
            </w:pPr>
            <w:r>
              <w:rPr>
                <w:spacing w:val="-10"/>
                <w:sz w:val="18"/>
              </w:rPr>
              <w:t>-</w:t>
            </w:r>
          </w:p>
        </w:tc>
      </w:tr>
    </w:tbl>
    <w:p>
      <w:pPr>
        <w:spacing w:line="278" w:lineRule="auto" w:before="0"/>
        <w:ind w:left="1550" w:right="1899" w:firstLine="0"/>
        <w:jc w:val="left"/>
        <w:rPr>
          <w:sz w:val="18"/>
        </w:rPr>
      </w:pPr>
      <w:r>
        <w:rPr>
          <w:rFonts w:ascii="Bookman Old Style"/>
          <w:b w:val="0"/>
          <w:w w:val="110"/>
          <w:position w:val="8"/>
          <w:sz w:val="12"/>
        </w:rPr>
        <w:t>1</w:t>
      </w:r>
      <w:r>
        <w:rPr>
          <w:w w:val="110"/>
          <w:sz w:val="18"/>
        </w:rPr>
        <w:t>The most recent cod assessment made stock status recommendations for the four new stocks (Eastern Gulf of Maine, Western Gulf of Maine, Georges Bank, and Southern New England) but were not available yet for this report.</w:t>
      </w:r>
    </w:p>
    <w:p>
      <w:pPr>
        <w:pStyle w:val="BodyText"/>
        <w:spacing w:before="118"/>
        <w:rPr>
          <w:sz w:val="18"/>
        </w:rPr>
      </w:pPr>
    </w:p>
    <w:p>
      <w:pPr>
        <w:pStyle w:val="BodyText"/>
        <w:spacing w:line="247" w:lineRule="auto"/>
        <w:ind w:left="193" w:right="604"/>
        <w:jc w:val="both"/>
      </w:pPr>
      <w:r>
        <w:rPr>
          <w:rFonts w:ascii="Arial Black"/>
        </w:rPr>
        <w:t>System Biomass</w:t>
      </w:r>
      <w:r>
        <w:rPr>
          <w:rFonts w:ascii="Arial Black"/>
          <w:spacing w:val="80"/>
          <w:w w:val="150"/>
        </w:rPr>
        <w:t> </w:t>
      </w:r>
      <w:hyperlink r:id="rId29">
        <w:r>
          <w:rPr>
            <w:color w:val="0000FF"/>
          </w:rPr>
          <w:t>Aggregate biomass</w:t>
        </w:r>
      </w:hyperlink>
      <w:r>
        <w:rPr>
          <w:color w:val="0000FF"/>
        </w:rPr>
        <w:t> </w:t>
      </w:r>
      <w:r>
        <w:rPr/>
        <w:t>trends derived from scientific resource surveys have been stable to increasing</w:t>
      </w:r>
      <w:r>
        <w:rPr>
          <w:spacing w:val="80"/>
        </w:rPr>
        <w:t> </w:t>
      </w:r>
      <w:r>
        <w:rPr/>
        <w:t>in both regions (Fig.</w:t>
      </w:r>
      <w:r>
        <w:rPr>
          <w:spacing w:val="40"/>
        </w:rPr>
        <w:t> </w:t>
      </w:r>
      <w:hyperlink w:history="true" w:anchor="_bookmark19">
        <w:r>
          <w:rPr>
            <w:color w:val="7F0000"/>
          </w:rPr>
          <w:t>16</w:t>
        </w:r>
      </w:hyperlink>
      <w:r>
        <w:rPr>
          <w:color w:val="7F0000"/>
        </w:rPr>
        <w:t> </w:t>
      </w:r>
      <w:r>
        <w:rPr/>
        <w:t>&amp; Fig.</w:t>
      </w:r>
      <w:r>
        <w:rPr>
          <w:spacing w:val="40"/>
        </w:rPr>
        <w:t> </w:t>
      </w:r>
      <w:hyperlink w:history="true" w:anchor="_bookmark20">
        <w:r>
          <w:rPr>
            <w:color w:val="7F0000"/>
          </w:rPr>
          <w:t>17</w:t>
        </w:r>
      </w:hyperlink>
      <w:r>
        <w:rPr/>
        <w:t>).The benthivores group spiked during the last decade, due to a large haddock</w:t>
      </w:r>
      <w:r>
        <w:rPr>
          <w:spacing w:val="40"/>
        </w:rPr>
        <w:t> </w:t>
      </w:r>
      <w:r>
        <w:rPr/>
        <w:t>recruitment,</w:t>
      </w:r>
      <w:r>
        <w:rPr>
          <w:spacing w:val="40"/>
        </w:rPr>
        <w:t> </w:t>
      </w:r>
      <w:r>
        <w:rPr/>
        <w:t>but</w:t>
      </w:r>
      <w:r>
        <w:rPr>
          <w:spacing w:val="40"/>
        </w:rPr>
        <w:t> </w:t>
      </w:r>
      <w:r>
        <w:rPr/>
        <w:t>appears</w:t>
      </w:r>
      <w:r>
        <w:rPr>
          <w:spacing w:val="40"/>
        </w:rPr>
        <w:t> </w:t>
      </w:r>
      <w:r>
        <w:rPr/>
        <w:t>to</w:t>
      </w:r>
      <w:r>
        <w:rPr>
          <w:spacing w:val="40"/>
        </w:rPr>
        <w:t> </w:t>
      </w:r>
      <w:r>
        <w:rPr/>
        <w:t>be</w:t>
      </w:r>
      <w:r>
        <w:rPr>
          <w:spacing w:val="40"/>
        </w:rPr>
        <w:t> </w:t>
      </w:r>
      <w:r>
        <w:rPr/>
        <w:t>returning</w:t>
      </w:r>
      <w:r>
        <w:rPr>
          <w:spacing w:val="40"/>
        </w:rPr>
        <w:t> </w:t>
      </w:r>
      <w:r>
        <w:rPr/>
        <w:t>to</w:t>
      </w:r>
      <w:r>
        <w:rPr>
          <w:spacing w:val="40"/>
        </w:rPr>
        <w:t> </w:t>
      </w:r>
      <w:r>
        <w:rPr/>
        <w:t>average</w:t>
      </w:r>
      <w:r>
        <w:rPr>
          <w:spacing w:val="40"/>
        </w:rPr>
        <w:t> </w:t>
      </w:r>
      <w:r>
        <w:rPr/>
        <w:t>levels.</w:t>
      </w:r>
      <w:r>
        <w:rPr>
          <w:spacing w:val="80"/>
        </w:rPr>
        <w:t> </w:t>
      </w:r>
      <w:r>
        <w:rPr/>
        <w:t>Planktivore</w:t>
      </w:r>
      <w:r>
        <w:rPr>
          <w:spacing w:val="40"/>
        </w:rPr>
        <w:t> </w:t>
      </w:r>
      <w:r>
        <w:rPr/>
        <w:t>biomass</w:t>
      </w:r>
      <w:r>
        <w:rPr>
          <w:spacing w:val="40"/>
        </w:rPr>
        <w:t> </w:t>
      </w:r>
      <w:r>
        <w:rPr/>
        <w:t>on</w:t>
      </w:r>
      <w:r>
        <w:rPr>
          <w:spacing w:val="40"/>
        </w:rPr>
        <w:t> </w:t>
      </w:r>
      <w:r>
        <w:rPr/>
        <w:t>GB</w:t>
      </w:r>
      <w:r>
        <w:rPr>
          <w:spacing w:val="40"/>
        </w:rPr>
        <w:t> </w:t>
      </w:r>
      <w:r>
        <w:rPr/>
        <w:t>continues</w:t>
      </w:r>
      <w:r>
        <w:rPr>
          <w:spacing w:val="40"/>
        </w:rPr>
        <w:t> </w:t>
      </w:r>
      <w:r>
        <w:rPr/>
        <w:t>to</w:t>
      </w:r>
      <w:r>
        <w:rPr>
          <w:spacing w:val="40"/>
        </w:rPr>
        <w:t> </w:t>
      </w:r>
      <w:r>
        <w:rPr/>
        <w:t>rise</w:t>
      </w:r>
      <w:r>
        <w:rPr>
          <w:spacing w:val="40"/>
        </w:rPr>
        <w:t> </w:t>
      </w:r>
      <w:r>
        <w:rPr/>
        <w:t>with</w:t>
      </w:r>
      <w:r>
        <w:rPr>
          <w:spacing w:val="40"/>
        </w:rPr>
        <w:t> </w:t>
      </w:r>
      <w:r>
        <w:rPr/>
        <w:t>the highest fall biomass observed since 1968.</w:t>
      </w:r>
      <w:r>
        <w:rPr>
          <w:spacing w:val="40"/>
        </w:rPr>
        <w:t> </w:t>
      </w:r>
      <w:r>
        <w:rPr/>
        <w:t>There are mixed trends in piscivores on GB, and increasing trends for planktivores</w:t>
      </w:r>
      <w:r>
        <w:rPr>
          <w:spacing w:val="40"/>
        </w:rPr>
        <w:t> </w:t>
      </w:r>
      <w:r>
        <w:rPr/>
        <w:t>across</w:t>
      </w:r>
      <w:r>
        <w:rPr>
          <w:spacing w:val="40"/>
        </w:rPr>
        <w:t> </w:t>
      </w:r>
      <w:r>
        <w:rPr/>
        <w:t>both</w:t>
      </w:r>
      <w:r>
        <w:rPr>
          <w:spacing w:val="40"/>
        </w:rPr>
        <w:t> </w:t>
      </w:r>
      <w:r>
        <w:rPr/>
        <w:t>regions</w:t>
      </w:r>
      <w:r>
        <w:rPr>
          <w:spacing w:val="40"/>
        </w:rPr>
        <w:t> </w:t>
      </w:r>
      <w:r>
        <w:rPr/>
        <w:t>and</w:t>
      </w:r>
      <w:r>
        <w:rPr>
          <w:spacing w:val="40"/>
        </w:rPr>
        <w:t> </w:t>
      </w:r>
      <w:r>
        <w:rPr/>
        <w:t>seasons</w:t>
      </w:r>
      <w:r>
        <w:rPr>
          <w:spacing w:val="40"/>
        </w:rPr>
        <w:t> </w:t>
      </w:r>
      <w:r>
        <w:rPr/>
        <w:t>and</w:t>
      </w:r>
      <w:r>
        <w:rPr>
          <w:spacing w:val="40"/>
        </w:rPr>
        <w:t> </w:t>
      </w:r>
      <w:r>
        <w:rPr/>
        <w:t>benthos</w:t>
      </w:r>
      <w:r>
        <w:rPr>
          <w:spacing w:val="40"/>
        </w:rPr>
        <w:t> </w:t>
      </w:r>
      <w:r>
        <w:rPr/>
        <w:t>on</w:t>
      </w:r>
      <w:r>
        <w:rPr>
          <w:spacing w:val="40"/>
        </w:rPr>
        <w:t> </w:t>
      </w:r>
      <w:r>
        <w:rPr/>
        <w:t>GB</w:t>
      </w:r>
      <w:r>
        <w:rPr>
          <w:spacing w:val="40"/>
        </w:rPr>
        <w:t> </w:t>
      </w:r>
      <w:r>
        <w:rPr/>
        <w:t>in</w:t>
      </w:r>
      <w:r>
        <w:rPr>
          <w:spacing w:val="40"/>
        </w:rPr>
        <w:t> </w:t>
      </w:r>
      <w:r>
        <w:rPr/>
        <w:t>both</w:t>
      </w:r>
      <w:r>
        <w:rPr>
          <w:spacing w:val="40"/>
        </w:rPr>
        <w:t> </w:t>
      </w:r>
      <w:r>
        <w:rPr/>
        <w:t>seasons.</w:t>
      </w:r>
      <w:r>
        <w:rPr>
          <w:spacing w:val="40"/>
        </w:rPr>
        <w:t> </w:t>
      </w:r>
      <w:r>
        <w:rPr/>
        <w:t>The</w:t>
      </w:r>
      <w:r>
        <w:rPr>
          <w:spacing w:val="40"/>
        </w:rPr>
        <w:t> </w:t>
      </w:r>
      <w:r>
        <w:rPr/>
        <w:t>New</w:t>
      </w:r>
      <w:r>
        <w:rPr>
          <w:spacing w:val="40"/>
        </w:rPr>
        <w:t> </w:t>
      </w:r>
      <w:r>
        <w:rPr/>
        <w:t>Hampshire/Maine</w:t>
      </w:r>
      <w:r>
        <w:rPr>
          <w:spacing w:val="40"/>
        </w:rPr>
        <w:t> </w:t>
      </w:r>
      <w:r>
        <w:rPr/>
        <w:t>state survey</w:t>
      </w:r>
      <w:r>
        <w:rPr>
          <w:spacing w:val="40"/>
        </w:rPr>
        <w:t> </w:t>
      </w:r>
      <w:r>
        <w:rPr/>
        <w:t>time</w:t>
      </w:r>
      <w:r>
        <w:rPr>
          <w:spacing w:val="40"/>
        </w:rPr>
        <w:t> </w:t>
      </w:r>
      <w:r>
        <w:rPr/>
        <w:t>series</w:t>
      </w:r>
      <w:r>
        <w:rPr>
          <w:spacing w:val="40"/>
        </w:rPr>
        <w:t> </w:t>
      </w:r>
      <w:r>
        <w:rPr/>
        <w:t>is</w:t>
      </w:r>
      <w:r>
        <w:rPr>
          <w:spacing w:val="40"/>
        </w:rPr>
        <w:t> </w:t>
      </w:r>
      <w:r>
        <w:rPr/>
        <w:t>too</w:t>
      </w:r>
      <w:r>
        <w:rPr>
          <w:spacing w:val="40"/>
        </w:rPr>
        <w:t> </w:t>
      </w:r>
      <w:r>
        <w:rPr/>
        <w:t>short</w:t>
      </w:r>
      <w:r>
        <w:rPr>
          <w:spacing w:val="40"/>
        </w:rPr>
        <w:t> </w:t>
      </w:r>
      <w:r>
        <w:rPr/>
        <w:t>to</w:t>
      </w:r>
      <w:r>
        <w:rPr>
          <w:spacing w:val="40"/>
        </w:rPr>
        <w:t> </w:t>
      </w:r>
      <w:r>
        <w:rPr/>
        <w:t>estimate</w:t>
      </w:r>
      <w:r>
        <w:rPr>
          <w:spacing w:val="40"/>
        </w:rPr>
        <w:t> </w:t>
      </w:r>
      <w:r>
        <w:rPr/>
        <w:t>trends,</w:t>
      </w:r>
      <w:r>
        <w:rPr>
          <w:spacing w:val="40"/>
        </w:rPr>
        <w:t> </w:t>
      </w:r>
      <w:r>
        <w:rPr/>
        <w:t>while</w:t>
      </w:r>
      <w:r>
        <w:rPr>
          <w:spacing w:val="40"/>
        </w:rPr>
        <w:t> </w:t>
      </w:r>
      <w:r>
        <w:rPr/>
        <w:t>the</w:t>
      </w:r>
      <w:r>
        <w:rPr>
          <w:spacing w:val="40"/>
        </w:rPr>
        <w:t> </w:t>
      </w:r>
      <w:r>
        <w:rPr/>
        <w:t>Massachusetts</w:t>
      </w:r>
      <w:r>
        <w:rPr>
          <w:spacing w:val="40"/>
        </w:rPr>
        <w:t> </w:t>
      </w:r>
      <w:r>
        <w:rPr/>
        <w:t>state</w:t>
      </w:r>
      <w:r>
        <w:rPr>
          <w:spacing w:val="40"/>
        </w:rPr>
        <w:t> </w:t>
      </w:r>
      <w:r>
        <w:rPr/>
        <w:t>survey</w:t>
      </w:r>
      <w:r>
        <w:rPr>
          <w:spacing w:val="40"/>
        </w:rPr>
        <w:t> </w:t>
      </w:r>
      <w:r>
        <w:rPr/>
        <w:t>shows</w:t>
      </w:r>
      <w:r>
        <w:rPr>
          <w:spacing w:val="40"/>
        </w:rPr>
        <w:t> </w:t>
      </w:r>
      <w:r>
        <w:rPr/>
        <w:t>the</w:t>
      </w:r>
      <w:r>
        <w:rPr>
          <w:spacing w:val="40"/>
        </w:rPr>
        <w:t> </w:t>
      </w:r>
      <w:r>
        <w:rPr/>
        <w:t>increasing</w:t>
      </w:r>
      <w:r>
        <w:rPr>
          <w:spacing w:val="40"/>
        </w:rPr>
        <w:t> </w:t>
      </w:r>
      <w:r>
        <w:rPr/>
        <w:t>trend</w:t>
      </w:r>
      <w:r>
        <w:rPr>
          <w:spacing w:val="80"/>
        </w:rPr>
        <w:t> </w:t>
      </w:r>
      <w:r>
        <w:rPr/>
        <w:t>in</w:t>
      </w:r>
      <w:r>
        <w:rPr>
          <w:spacing w:val="40"/>
        </w:rPr>
        <w:t> </w:t>
      </w:r>
      <w:r>
        <w:rPr/>
        <w:t>planktivores</w:t>
      </w:r>
      <w:r>
        <w:rPr>
          <w:spacing w:val="40"/>
        </w:rPr>
        <w:t> </w:t>
      </w:r>
      <w:r>
        <w:rPr/>
        <w:t>in</w:t>
      </w:r>
      <w:r>
        <w:rPr>
          <w:spacing w:val="40"/>
        </w:rPr>
        <w:t> </w:t>
      </w:r>
      <w:r>
        <w:rPr/>
        <w:t>the</w:t>
      </w:r>
      <w:r>
        <w:rPr>
          <w:spacing w:val="40"/>
        </w:rPr>
        <w:t> </w:t>
      </w:r>
      <w:r>
        <w:rPr/>
        <w:t>fall</w:t>
      </w:r>
      <w:r>
        <w:rPr>
          <w:spacing w:val="40"/>
        </w:rPr>
        <w:t> </w:t>
      </w:r>
      <w:r>
        <w:rPr/>
        <w:t>but</w:t>
      </w:r>
      <w:r>
        <w:rPr>
          <w:spacing w:val="40"/>
        </w:rPr>
        <w:t> </w:t>
      </w:r>
      <w:r>
        <w:rPr/>
        <w:t>a</w:t>
      </w:r>
      <w:r>
        <w:rPr>
          <w:spacing w:val="40"/>
        </w:rPr>
        <w:t> </w:t>
      </w:r>
      <w:r>
        <w:rPr/>
        <w:t>decrease</w:t>
      </w:r>
      <w:r>
        <w:rPr>
          <w:spacing w:val="40"/>
        </w:rPr>
        <w:t> </w:t>
      </w:r>
      <w:r>
        <w:rPr/>
        <w:t>in</w:t>
      </w:r>
      <w:r>
        <w:rPr>
          <w:spacing w:val="40"/>
        </w:rPr>
        <w:t> </w:t>
      </w:r>
      <w:r>
        <w:rPr/>
        <w:t>piscivores</w:t>
      </w:r>
      <w:r>
        <w:rPr>
          <w:spacing w:val="40"/>
        </w:rPr>
        <w:t> </w:t>
      </w:r>
      <w:r>
        <w:rPr/>
        <w:t>in</w:t>
      </w:r>
      <w:r>
        <w:rPr>
          <w:spacing w:val="40"/>
        </w:rPr>
        <w:t> </w:t>
      </w:r>
      <w:r>
        <w:rPr/>
        <w:t>the</w:t>
      </w:r>
      <w:r>
        <w:rPr>
          <w:spacing w:val="40"/>
        </w:rPr>
        <w:t> </w:t>
      </w:r>
      <w:r>
        <w:rPr/>
        <w:t>spring</w:t>
      </w:r>
      <w:r>
        <w:rPr>
          <w:spacing w:val="40"/>
        </w:rPr>
        <w:t> </w:t>
      </w:r>
      <w:r>
        <w:rPr/>
        <w:t>and</w:t>
      </w:r>
      <w:r>
        <w:rPr>
          <w:spacing w:val="40"/>
        </w:rPr>
        <w:t> </w:t>
      </w:r>
      <w:r>
        <w:rPr/>
        <w:t>benthos</w:t>
      </w:r>
      <w:r>
        <w:rPr>
          <w:spacing w:val="40"/>
        </w:rPr>
        <w:t> </w:t>
      </w:r>
      <w:r>
        <w:rPr/>
        <w:t>in</w:t>
      </w:r>
      <w:r>
        <w:rPr>
          <w:spacing w:val="40"/>
        </w:rPr>
        <w:t> </w:t>
      </w:r>
      <w:r>
        <w:rPr/>
        <w:t>both</w:t>
      </w:r>
      <w:r>
        <w:rPr>
          <w:spacing w:val="40"/>
        </w:rPr>
        <w:t> </w:t>
      </w:r>
      <w:r>
        <w:rPr/>
        <w:t>seasons</w:t>
      </w:r>
      <w:r>
        <w:rPr>
          <w:spacing w:val="40"/>
        </w:rPr>
        <w:t> </w:t>
      </w:r>
      <w:r>
        <w:rPr/>
        <w:t>(Fig.</w:t>
      </w:r>
      <w:r>
        <w:rPr>
          <w:spacing w:val="40"/>
        </w:rPr>
        <w:t> </w:t>
      </w:r>
      <w:hyperlink w:history="true" w:anchor="_bookmark21">
        <w:r>
          <w:rPr>
            <w:color w:val="7F0000"/>
          </w:rPr>
          <w:t>18</w:t>
        </w:r>
      </w:hyperlink>
      <w:r>
        <w:rPr/>
        <w:t>).</w:t>
      </w:r>
      <w:r>
        <w:rPr>
          <w:spacing w:val="40"/>
        </w:rPr>
        <w:t> </w:t>
      </w:r>
      <w:r>
        <w:rPr/>
        <w:t>While managed</w:t>
      </w:r>
      <w:r>
        <w:rPr>
          <w:spacing w:val="40"/>
        </w:rPr>
        <w:t> </w:t>
      </w:r>
      <w:r>
        <w:rPr/>
        <w:t>species</w:t>
      </w:r>
      <w:r>
        <w:rPr>
          <w:spacing w:val="40"/>
        </w:rPr>
        <w:t> </w:t>
      </w:r>
      <w:r>
        <w:rPr/>
        <w:t>comprise</w:t>
      </w:r>
      <w:r>
        <w:rPr>
          <w:spacing w:val="40"/>
        </w:rPr>
        <w:t> </w:t>
      </w:r>
      <w:r>
        <w:rPr/>
        <w:t>varying</w:t>
      </w:r>
      <w:r>
        <w:rPr>
          <w:spacing w:val="40"/>
        </w:rPr>
        <w:t> </w:t>
      </w:r>
      <w:r>
        <w:rPr/>
        <w:t>proportions</w:t>
      </w:r>
      <w:r>
        <w:rPr>
          <w:spacing w:val="40"/>
        </w:rPr>
        <w:t> </w:t>
      </w:r>
      <w:r>
        <w:rPr/>
        <w:t>of</w:t>
      </w:r>
      <w:r>
        <w:rPr>
          <w:spacing w:val="40"/>
        </w:rPr>
        <w:t> </w:t>
      </w:r>
      <w:r>
        <w:rPr/>
        <w:t>aggregate</w:t>
      </w:r>
      <w:r>
        <w:rPr>
          <w:spacing w:val="40"/>
        </w:rPr>
        <w:t> </w:t>
      </w:r>
      <w:r>
        <w:rPr/>
        <w:t>biomass,</w:t>
      </w:r>
      <w:r>
        <w:rPr>
          <w:spacing w:val="40"/>
        </w:rPr>
        <w:t> </w:t>
      </w:r>
      <w:r>
        <w:rPr/>
        <w:t>trends</w:t>
      </w:r>
      <w:r>
        <w:rPr>
          <w:spacing w:val="40"/>
        </w:rPr>
        <w:t> </w:t>
      </w:r>
      <w:r>
        <w:rPr/>
        <w:t>in</w:t>
      </w:r>
      <w:r>
        <w:rPr>
          <w:spacing w:val="40"/>
        </w:rPr>
        <w:t> </w:t>
      </w:r>
      <w:r>
        <w:rPr/>
        <w:t>landings</w:t>
      </w:r>
      <w:r>
        <w:rPr>
          <w:spacing w:val="40"/>
        </w:rPr>
        <w:t> </w:t>
      </w:r>
      <w:r>
        <w:rPr/>
        <w:t>are</w:t>
      </w:r>
      <w:r>
        <w:rPr>
          <w:spacing w:val="40"/>
        </w:rPr>
        <w:t> </w:t>
      </w:r>
      <w:r>
        <w:rPr/>
        <w:t>not</w:t>
      </w:r>
      <w:r>
        <w:rPr>
          <w:spacing w:val="40"/>
        </w:rPr>
        <w:t> </w:t>
      </w:r>
      <w:r>
        <w:rPr/>
        <w:t>mirroring</w:t>
      </w:r>
      <w:r>
        <w:rPr>
          <w:spacing w:val="40"/>
        </w:rPr>
        <w:t> </w:t>
      </w:r>
      <w:r>
        <w:rPr/>
        <w:t>shifts</w:t>
      </w:r>
      <w:r>
        <w:rPr>
          <w:spacing w:val="40"/>
        </w:rPr>
        <w:t> </w:t>
      </w:r>
      <w:r>
        <w:rPr/>
        <w:t>in the overall trophic structure of survey-sampled fish and invertebrates.</w:t>
      </w:r>
      <w:r>
        <w:rPr>
          <w:spacing w:val="40"/>
        </w:rPr>
        <w:t> </w:t>
      </w:r>
      <w:r>
        <w:rPr/>
        <w:t>Therefore, major shifts in feeding guilds or</w:t>
      </w:r>
      <w:r>
        <w:rPr>
          <w:spacing w:val="40"/>
        </w:rPr>
        <w:t> </w:t>
      </w:r>
      <w:r>
        <w:rPr/>
        <w:t>ecosystem</w:t>
      </w:r>
      <w:r>
        <w:rPr>
          <w:spacing w:val="40"/>
        </w:rPr>
        <w:t> </w:t>
      </w:r>
      <w:r>
        <w:rPr/>
        <w:t>trophic</w:t>
      </w:r>
      <w:r>
        <w:rPr>
          <w:spacing w:val="40"/>
        </w:rPr>
        <w:t> </w:t>
      </w:r>
      <w:r>
        <w:rPr/>
        <w:t>structure</w:t>
      </w:r>
      <w:r>
        <w:rPr>
          <w:spacing w:val="40"/>
        </w:rPr>
        <w:t> </w:t>
      </w:r>
      <w:r>
        <w:rPr/>
        <w:t>are</w:t>
      </w:r>
      <w:r>
        <w:rPr>
          <w:spacing w:val="40"/>
        </w:rPr>
        <w:t> </w:t>
      </w:r>
      <w:r>
        <w:rPr/>
        <w:t>unlikely</w:t>
      </w:r>
      <w:r>
        <w:rPr>
          <w:spacing w:val="40"/>
        </w:rPr>
        <w:t> </w:t>
      </w:r>
      <w:r>
        <w:rPr/>
        <w:t>to</w:t>
      </w:r>
      <w:r>
        <w:rPr>
          <w:spacing w:val="40"/>
        </w:rPr>
        <w:t> </w:t>
      </w:r>
      <w:r>
        <w:rPr/>
        <w:t>be</w:t>
      </w:r>
      <w:r>
        <w:rPr>
          <w:spacing w:val="40"/>
        </w:rPr>
        <w:t> </w:t>
      </w:r>
      <w:r>
        <w:rPr/>
        <w:t>driving</w:t>
      </w:r>
      <w:r>
        <w:rPr>
          <w:spacing w:val="40"/>
        </w:rPr>
        <w:t> </w:t>
      </w:r>
      <w:r>
        <w:rPr/>
        <w:t>the</w:t>
      </w:r>
      <w:r>
        <w:rPr>
          <w:spacing w:val="40"/>
        </w:rPr>
        <w:t> </w:t>
      </w:r>
      <w:r>
        <w:rPr/>
        <w:t>decline</w:t>
      </w:r>
      <w:r>
        <w:rPr>
          <w:spacing w:val="40"/>
        </w:rPr>
        <w:t> </w:t>
      </w:r>
      <w:r>
        <w:rPr/>
        <w:t>in</w:t>
      </w:r>
      <w:r>
        <w:rPr>
          <w:spacing w:val="40"/>
        </w:rPr>
        <w:t> </w:t>
      </w:r>
      <w:r>
        <w:rPr/>
        <w:t>landings.</w:t>
      </w:r>
    </w:p>
    <w:p>
      <w:pPr>
        <w:spacing w:after="0" w:line="247" w:lineRule="auto"/>
        <w:jc w:val="both"/>
        <w:sectPr>
          <w:pgSz w:w="12240" w:h="15840"/>
          <w:pgMar w:header="892" w:footer="868"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93" w:right="611" w:firstLine="0"/>
        <w:jc w:val="left"/>
        <w:rPr>
          <w:sz w:val="18"/>
        </w:rPr>
      </w:pPr>
      <w:bookmarkStart w:name="_bookmark19" w:id="33"/>
      <w:bookmarkEnd w:id="33"/>
      <w:r>
        <w:rPr/>
      </w:r>
      <w:r>
        <w:rPr>
          <w:w w:val="110"/>
          <w:sz w:val="18"/>
        </w:rPr>
        <w:t>Figure 16:</w:t>
      </w:r>
      <w:r>
        <w:rPr>
          <w:spacing w:val="29"/>
          <w:w w:val="110"/>
          <w:sz w:val="18"/>
        </w:rPr>
        <w:t> </w:t>
      </w:r>
      <w:r>
        <w:rPr>
          <w:w w:val="110"/>
          <w:sz w:val="18"/>
        </w:rPr>
        <w:t>Spring (left) and fall (right) surveyed biomass on Georges Bank.</w:t>
      </w:r>
      <w:r>
        <w:rPr>
          <w:spacing w:val="29"/>
          <w:w w:val="110"/>
          <w:sz w:val="18"/>
        </w:rPr>
        <w:t> </w:t>
      </w:r>
      <w:r>
        <w:rPr>
          <w:w w:val="110"/>
          <w:sz w:val="18"/>
        </w:rPr>
        <w:t>The shaded area around each annual mean represents 2 standard deviations from the mean.</w:t>
      </w:r>
    </w:p>
    <w:p>
      <w:pPr>
        <w:spacing w:after="0" w:line="254" w:lineRule="auto"/>
        <w:jc w:val="left"/>
        <w:rPr>
          <w:sz w:val="18"/>
        </w:rPr>
        <w:sectPr>
          <w:pgSz w:w="12240" w:h="15840"/>
          <w:pgMar w:header="892" w:footer="868" w:top="1180" w:bottom="1080" w:left="940" w:right="520"/>
        </w:sectPr>
      </w:pPr>
    </w:p>
    <w:p>
      <w:pPr>
        <w:pStyle w:val="BodyText"/>
      </w:pPr>
    </w:p>
    <w:p>
      <w:pPr>
        <w:pStyle w:val="BodyText"/>
      </w:pPr>
    </w:p>
    <w:p>
      <w:pPr>
        <w:pStyle w:val="BodyText"/>
        <w:spacing w:before="186"/>
      </w:pPr>
    </w:p>
    <w:p>
      <w:pPr>
        <w:pStyle w:val="BodyText"/>
        <w:ind w:left="372"/>
      </w:pPr>
      <w:r>
        <w:rPr/>
        <w:drawing>
          <wp:inline distT="0" distB="0" distL="0" distR="0">
            <wp:extent cx="5813107" cy="637984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813107" cy="6379845"/>
                    </a:xfrm>
                    <a:prstGeom prst="rect">
                      <a:avLst/>
                    </a:prstGeom>
                  </pic:spPr>
                </pic:pic>
              </a:graphicData>
            </a:graphic>
          </wp:inline>
        </w:drawing>
      </w:r>
      <w:r>
        <w:rPr/>
      </w:r>
    </w:p>
    <w:p>
      <w:pPr>
        <w:pStyle w:val="BodyText"/>
        <w:rPr>
          <w:sz w:val="18"/>
        </w:rPr>
      </w:pPr>
    </w:p>
    <w:p>
      <w:pPr>
        <w:pStyle w:val="BodyText"/>
        <w:spacing w:before="94"/>
        <w:rPr>
          <w:sz w:val="18"/>
        </w:rPr>
      </w:pPr>
    </w:p>
    <w:p>
      <w:pPr>
        <w:spacing w:line="254" w:lineRule="auto" w:before="0"/>
        <w:ind w:left="193" w:right="666" w:firstLine="0"/>
        <w:jc w:val="both"/>
        <w:rPr>
          <w:sz w:val="18"/>
        </w:rPr>
      </w:pPr>
      <w:bookmarkStart w:name="_bookmark20" w:id="34"/>
      <w:bookmarkEnd w:id="34"/>
      <w:r>
        <w:rPr/>
      </w:r>
      <w:r>
        <w:rPr>
          <w:w w:val="110"/>
          <w:sz w:val="18"/>
        </w:rPr>
        <w:t>Figure 17:</w:t>
      </w:r>
      <w:r>
        <w:rPr>
          <w:w w:val="110"/>
          <w:sz w:val="18"/>
        </w:rPr>
        <w:t> Spring (left) and fall (right) surveyed biomass in the Gulf of Maine.</w:t>
      </w:r>
      <w:r>
        <w:rPr>
          <w:w w:val="110"/>
          <w:sz w:val="18"/>
        </w:rPr>
        <w:t> The shaded area around each annual mean represents 2 standard deviations from the mean.</w:t>
      </w:r>
    </w:p>
    <w:p>
      <w:pPr>
        <w:pStyle w:val="BodyText"/>
        <w:spacing w:before="185"/>
        <w:rPr>
          <w:sz w:val="18"/>
        </w:rPr>
      </w:pPr>
    </w:p>
    <w:p>
      <w:pPr>
        <w:pStyle w:val="BodyText"/>
        <w:ind w:left="193" w:right="611"/>
        <w:jc w:val="both"/>
      </w:pPr>
      <w:r>
        <w:rPr>
          <w:rFonts w:ascii="Arial Black"/>
        </w:rPr>
        <w:t>Effect on Seafood Production</w:t>
      </w:r>
      <w:r>
        <w:rPr>
          <w:rFonts w:ascii="Arial Black"/>
          <w:spacing w:val="80"/>
        </w:rPr>
        <w:t> </w:t>
      </w:r>
      <w:r>
        <w:rPr/>
        <w:t>With the poor or unknown stock status of many managed species, the decline in commercial seafood landings in the Gulf of Maine most likely reflects lower catch quotas implemented to rebuild</w:t>
      </w:r>
      <w:r>
        <w:rPr>
          <w:spacing w:val="40"/>
        </w:rPr>
        <w:t> </w:t>
      </w:r>
      <w:r>
        <w:rPr/>
        <w:t>overfished</w:t>
      </w:r>
      <w:r>
        <w:rPr>
          <w:spacing w:val="40"/>
        </w:rPr>
        <w:t> </w:t>
      </w:r>
      <w:r>
        <w:rPr/>
        <w:t>stocks,</w:t>
      </w:r>
      <w:r>
        <w:rPr>
          <w:spacing w:val="40"/>
        </w:rPr>
        <w:t> </w:t>
      </w:r>
      <w:r>
        <w:rPr/>
        <w:t>as</w:t>
      </w:r>
      <w:r>
        <w:rPr>
          <w:spacing w:val="40"/>
        </w:rPr>
        <w:t> </w:t>
      </w:r>
      <w:r>
        <w:rPr/>
        <w:t>well</w:t>
      </w:r>
      <w:r>
        <w:rPr>
          <w:spacing w:val="40"/>
        </w:rPr>
        <w:t> </w:t>
      </w:r>
      <w:r>
        <w:rPr/>
        <w:t>as</w:t>
      </w:r>
      <w:r>
        <w:rPr>
          <w:spacing w:val="40"/>
        </w:rPr>
        <w:t> </w:t>
      </w:r>
      <w:r>
        <w:rPr/>
        <w:t>market</w:t>
      </w:r>
      <w:r>
        <w:rPr>
          <w:spacing w:val="40"/>
        </w:rPr>
        <w:t> </w:t>
      </w:r>
      <w:r>
        <w:rPr/>
        <w:t>dynamics.</w:t>
      </w:r>
    </w:p>
    <w:p>
      <w:pPr>
        <w:pStyle w:val="BodyText"/>
        <w:spacing w:before="129"/>
        <w:ind w:left="186"/>
        <w:jc w:val="both"/>
      </w:pPr>
      <w:r>
        <w:rPr>
          <w:w w:val="105"/>
        </w:rPr>
        <w:t>The</w:t>
      </w:r>
      <w:r>
        <w:rPr>
          <w:spacing w:val="2"/>
          <w:w w:val="105"/>
        </w:rPr>
        <w:t> </w:t>
      </w:r>
      <w:r>
        <w:rPr>
          <w:w w:val="105"/>
        </w:rPr>
        <w:t>decline</w:t>
      </w:r>
      <w:r>
        <w:rPr>
          <w:spacing w:val="3"/>
          <w:w w:val="105"/>
        </w:rPr>
        <w:t> </w:t>
      </w:r>
      <w:r>
        <w:rPr>
          <w:w w:val="105"/>
        </w:rPr>
        <w:t>in</w:t>
      </w:r>
      <w:r>
        <w:rPr>
          <w:spacing w:val="2"/>
          <w:w w:val="105"/>
        </w:rPr>
        <w:t> </w:t>
      </w:r>
      <w:r>
        <w:rPr>
          <w:w w:val="105"/>
        </w:rPr>
        <w:t>recreational</w:t>
      </w:r>
      <w:r>
        <w:rPr>
          <w:spacing w:val="3"/>
          <w:w w:val="105"/>
        </w:rPr>
        <w:t> </w:t>
      </w:r>
      <w:r>
        <w:rPr>
          <w:w w:val="105"/>
        </w:rPr>
        <w:t>seafood</w:t>
      </w:r>
      <w:r>
        <w:rPr>
          <w:spacing w:val="2"/>
          <w:w w:val="105"/>
        </w:rPr>
        <w:t> </w:t>
      </w:r>
      <w:r>
        <w:rPr>
          <w:w w:val="105"/>
        </w:rPr>
        <w:t>harvest</w:t>
      </w:r>
      <w:r>
        <w:rPr>
          <w:spacing w:val="3"/>
          <w:w w:val="105"/>
        </w:rPr>
        <w:t> </w:t>
      </w:r>
      <w:r>
        <w:rPr>
          <w:w w:val="105"/>
        </w:rPr>
        <w:t>stems</w:t>
      </w:r>
      <w:r>
        <w:rPr>
          <w:spacing w:val="2"/>
          <w:w w:val="105"/>
        </w:rPr>
        <w:t> </w:t>
      </w:r>
      <w:r>
        <w:rPr>
          <w:w w:val="105"/>
        </w:rPr>
        <w:t>from</w:t>
      </w:r>
      <w:r>
        <w:rPr>
          <w:spacing w:val="3"/>
          <w:w w:val="105"/>
        </w:rPr>
        <w:t> </w:t>
      </w:r>
      <w:r>
        <w:rPr>
          <w:w w:val="105"/>
        </w:rPr>
        <w:t>multiple</w:t>
      </w:r>
      <w:r>
        <w:rPr>
          <w:spacing w:val="3"/>
          <w:w w:val="105"/>
        </w:rPr>
        <w:t> </w:t>
      </w:r>
      <w:r>
        <w:rPr>
          <w:w w:val="105"/>
        </w:rPr>
        <w:t>drivers.</w:t>
      </w:r>
      <w:r>
        <w:rPr>
          <w:spacing w:val="23"/>
          <w:w w:val="105"/>
        </w:rPr>
        <w:t> </w:t>
      </w:r>
      <w:r>
        <w:rPr>
          <w:w w:val="105"/>
        </w:rPr>
        <w:t>Some</w:t>
      </w:r>
      <w:r>
        <w:rPr>
          <w:spacing w:val="2"/>
          <w:w w:val="105"/>
        </w:rPr>
        <w:t> </w:t>
      </w:r>
      <w:r>
        <w:rPr>
          <w:w w:val="105"/>
        </w:rPr>
        <w:t>of</w:t>
      </w:r>
      <w:r>
        <w:rPr>
          <w:spacing w:val="3"/>
          <w:w w:val="105"/>
        </w:rPr>
        <w:t> </w:t>
      </w:r>
      <w:r>
        <w:rPr>
          <w:w w:val="105"/>
        </w:rPr>
        <w:t>the</w:t>
      </w:r>
      <w:r>
        <w:rPr>
          <w:spacing w:val="2"/>
          <w:w w:val="105"/>
        </w:rPr>
        <w:t> </w:t>
      </w:r>
      <w:r>
        <w:rPr>
          <w:w w:val="105"/>
        </w:rPr>
        <w:t>decline,</w:t>
      </w:r>
      <w:r>
        <w:rPr>
          <w:spacing w:val="4"/>
          <w:w w:val="105"/>
        </w:rPr>
        <w:t> </w:t>
      </w:r>
      <w:r>
        <w:rPr>
          <w:w w:val="105"/>
        </w:rPr>
        <w:t>such</w:t>
      </w:r>
      <w:r>
        <w:rPr>
          <w:spacing w:val="2"/>
          <w:w w:val="105"/>
        </w:rPr>
        <w:t> </w:t>
      </w:r>
      <w:r>
        <w:rPr>
          <w:w w:val="105"/>
        </w:rPr>
        <w:t>as</w:t>
      </w:r>
      <w:r>
        <w:rPr>
          <w:spacing w:val="3"/>
          <w:w w:val="105"/>
        </w:rPr>
        <w:t> </w:t>
      </w:r>
      <w:r>
        <w:rPr>
          <w:w w:val="105"/>
        </w:rPr>
        <w:t>for</w:t>
      </w:r>
      <w:r>
        <w:rPr>
          <w:spacing w:val="3"/>
          <w:w w:val="105"/>
        </w:rPr>
        <w:t> </w:t>
      </w:r>
      <w:r>
        <w:rPr>
          <w:spacing w:val="-2"/>
          <w:w w:val="105"/>
        </w:rPr>
        <w:t>recreational</w:t>
      </w:r>
    </w:p>
    <w:p>
      <w:pPr>
        <w:spacing w:after="0"/>
        <w:jc w:val="both"/>
        <w:sectPr>
          <w:pgSz w:w="12240" w:h="15840"/>
          <w:pgMar w:header="892" w:footer="868" w:top="1180" w:bottom="1080" w:left="940" w:right="520"/>
        </w:sectPr>
      </w:pPr>
    </w:p>
    <w:p>
      <w:pPr>
        <w:pStyle w:val="BodyText"/>
      </w:pPr>
    </w:p>
    <w:p>
      <w:pPr>
        <w:pStyle w:val="BodyText"/>
        <w:spacing w:before="60"/>
      </w:pPr>
    </w:p>
    <w:p>
      <w:pPr>
        <w:pStyle w:val="BodyText"/>
        <w:spacing w:line="249" w:lineRule="auto" w:before="1"/>
        <w:ind w:left="186" w:right="584" w:firstLine="7"/>
        <w:jc w:val="both"/>
      </w:pPr>
      <w:r>
        <w:rPr>
          <w:w w:val="105"/>
        </w:rPr>
        <w:t>shark landings, continues to be driven by tightening regulations.</w:t>
      </w:r>
      <w:r>
        <w:rPr>
          <w:spacing w:val="29"/>
          <w:w w:val="105"/>
        </w:rPr>
        <w:t> </w:t>
      </w:r>
      <w:r>
        <w:rPr>
          <w:w w:val="105"/>
        </w:rPr>
        <w:t>However, changes in demographics and preferences for recreational activities likely play a role in non-HMS (Highly Migratory Species) declines in recreational harvest, with current harvests well below the time series average.</w:t>
      </w:r>
    </w:p>
    <w:p>
      <w:pPr>
        <w:pStyle w:val="BodyText"/>
        <w:spacing w:before="118"/>
      </w:pPr>
      <w:r>
        <w:rPr/>
        <w:drawing>
          <wp:anchor distT="0" distB="0" distL="0" distR="0" allowOverlap="1" layoutInCell="1" locked="0" behindDoc="1" simplePos="0" relativeHeight="487596544">
            <wp:simplePos x="0" y="0"/>
            <wp:positionH relativeFrom="page">
              <wp:posOffset>800920</wp:posOffset>
            </wp:positionH>
            <wp:positionV relativeFrom="paragraph">
              <wp:posOffset>236480</wp:posOffset>
            </wp:positionV>
            <wp:extent cx="6185058" cy="608990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6185058" cy="6089904"/>
                    </a:xfrm>
                    <a:prstGeom prst="rect">
                      <a:avLst/>
                    </a:prstGeom>
                  </pic:spPr>
                </pic:pic>
              </a:graphicData>
            </a:graphic>
          </wp:anchor>
        </w:drawing>
      </w:r>
    </w:p>
    <w:p>
      <w:pPr>
        <w:pStyle w:val="BodyText"/>
        <w:spacing w:before="209"/>
      </w:pPr>
    </w:p>
    <w:p>
      <w:pPr>
        <w:spacing w:line="254" w:lineRule="auto" w:before="0"/>
        <w:ind w:left="193" w:right="688" w:firstLine="0"/>
        <w:jc w:val="both"/>
        <w:rPr>
          <w:sz w:val="18"/>
        </w:rPr>
      </w:pPr>
      <w:bookmarkStart w:name="_bookmark21" w:id="35"/>
      <w:bookmarkEnd w:id="35"/>
      <w:r>
        <w:rPr/>
      </w:r>
      <w:r>
        <w:rPr>
          <w:w w:val="110"/>
          <w:sz w:val="18"/>
        </w:rPr>
        <w:t>Figure 18:</w:t>
      </w:r>
      <w:r>
        <w:rPr>
          <w:w w:val="110"/>
          <w:sz w:val="18"/>
        </w:rPr>
        <w:t> Spring (left) and fall (right) surveyed biomass from the state of Massachusetts inshore survey.</w:t>
      </w:r>
      <w:r>
        <w:rPr>
          <w:w w:val="110"/>
          <w:sz w:val="18"/>
        </w:rPr>
        <w:t> The shaded area around each annual mean represents 2 standard deviations from the mean.</w:t>
      </w:r>
    </w:p>
    <w:p>
      <w:pPr>
        <w:pStyle w:val="BodyText"/>
        <w:rPr>
          <w:sz w:val="18"/>
        </w:rPr>
      </w:pPr>
    </w:p>
    <w:p>
      <w:pPr>
        <w:pStyle w:val="BodyText"/>
        <w:spacing w:before="11"/>
        <w:rPr>
          <w:sz w:val="18"/>
        </w:rPr>
      </w:pPr>
    </w:p>
    <w:p>
      <w:pPr>
        <w:pStyle w:val="BodyText"/>
        <w:spacing w:before="1"/>
        <w:ind w:left="193"/>
        <w:jc w:val="both"/>
      </w:pPr>
      <w:r>
        <w:rPr>
          <w:w w:val="110"/>
        </w:rPr>
        <w:t>Other</w:t>
      </w:r>
      <w:r>
        <w:rPr>
          <w:spacing w:val="-9"/>
          <w:w w:val="110"/>
        </w:rPr>
        <w:t> </w:t>
      </w:r>
      <w:r>
        <w:rPr>
          <w:w w:val="110"/>
        </w:rPr>
        <w:t>environmental</w:t>
      </w:r>
      <w:r>
        <w:rPr>
          <w:spacing w:val="-8"/>
          <w:w w:val="110"/>
        </w:rPr>
        <w:t> </w:t>
      </w:r>
      <w:r>
        <w:rPr>
          <w:w w:val="110"/>
        </w:rPr>
        <w:t>changes</w:t>
      </w:r>
      <w:r>
        <w:rPr>
          <w:spacing w:val="-8"/>
          <w:w w:val="110"/>
        </w:rPr>
        <w:t> </w:t>
      </w:r>
      <w:r>
        <w:rPr>
          <w:w w:val="110"/>
        </w:rPr>
        <w:t>require</w:t>
      </w:r>
      <w:r>
        <w:rPr>
          <w:spacing w:val="-8"/>
          <w:w w:val="110"/>
        </w:rPr>
        <w:t> </w:t>
      </w:r>
      <w:r>
        <w:rPr>
          <w:w w:val="110"/>
        </w:rPr>
        <w:t>monitoring</w:t>
      </w:r>
      <w:r>
        <w:rPr>
          <w:spacing w:val="-8"/>
          <w:w w:val="110"/>
        </w:rPr>
        <w:t> </w:t>
      </w:r>
      <w:r>
        <w:rPr>
          <w:w w:val="110"/>
        </w:rPr>
        <w:t>as</w:t>
      </w:r>
      <w:r>
        <w:rPr>
          <w:spacing w:val="-8"/>
          <w:w w:val="110"/>
        </w:rPr>
        <w:t> </w:t>
      </w:r>
      <w:r>
        <w:rPr>
          <w:w w:val="110"/>
        </w:rPr>
        <w:t>they</w:t>
      </w:r>
      <w:r>
        <w:rPr>
          <w:spacing w:val="-8"/>
          <w:w w:val="110"/>
        </w:rPr>
        <w:t> </w:t>
      </w:r>
      <w:r>
        <w:rPr>
          <w:w w:val="110"/>
        </w:rPr>
        <w:t>may</w:t>
      </w:r>
      <w:r>
        <w:rPr>
          <w:spacing w:val="-8"/>
          <w:w w:val="110"/>
        </w:rPr>
        <w:t> </w:t>
      </w:r>
      <w:r>
        <w:rPr>
          <w:w w:val="110"/>
        </w:rPr>
        <w:t>become</w:t>
      </w:r>
      <w:r>
        <w:rPr>
          <w:spacing w:val="-8"/>
          <w:w w:val="110"/>
        </w:rPr>
        <w:t> </w:t>
      </w:r>
      <w:r>
        <w:rPr>
          <w:w w:val="110"/>
        </w:rPr>
        <w:t>important</w:t>
      </w:r>
      <w:r>
        <w:rPr>
          <w:spacing w:val="-8"/>
          <w:w w:val="110"/>
        </w:rPr>
        <w:t> </w:t>
      </w:r>
      <w:r>
        <w:rPr>
          <w:w w:val="110"/>
        </w:rPr>
        <w:t>drivers</w:t>
      </w:r>
      <w:r>
        <w:rPr>
          <w:spacing w:val="-8"/>
          <w:w w:val="110"/>
        </w:rPr>
        <w:t> </w:t>
      </w:r>
      <w:r>
        <w:rPr>
          <w:w w:val="110"/>
        </w:rPr>
        <w:t>of</w:t>
      </w:r>
      <w:r>
        <w:rPr>
          <w:spacing w:val="-8"/>
          <w:w w:val="110"/>
        </w:rPr>
        <w:t> </w:t>
      </w:r>
      <w:r>
        <w:rPr>
          <w:w w:val="110"/>
        </w:rPr>
        <w:t>future</w:t>
      </w:r>
      <w:r>
        <w:rPr>
          <w:spacing w:val="-9"/>
          <w:w w:val="110"/>
        </w:rPr>
        <w:t> </w:t>
      </w:r>
      <w:r>
        <w:rPr>
          <w:spacing w:val="-2"/>
          <w:w w:val="110"/>
        </w:rPr>
        <w:t>landings:</w:t>
      </w:r>
    </w:p>
    <w:p>
      <w:pPr>
        <w:pStyle w:val="ListParagraph"/>
        <w:numPr>
          <w:ilvl w:val="0"/>
          <w:numId w:val="2"/>
        </w:numPr>
        <w:tabs>
          <w:tab w:pos="691" w:val="left" w:leader="none"/>
        </w:tabs>
        <w:spacing w:line="240" w:lineRule="auto" w:before="98" w:after="0"/>
        <w:ind w:left="691" w:right="0" w:hanging="254"/>
        <w:jc w:val="left"/>
        <w:rPr>
          <w:sz w:val="20"/>
        </w:rPr>
      </w:pPr>
      <w:r>
        <w:rPr>
          <w:w w:val="110"/>
          <w:sz w:val="20"/>
        </w:rPr>
        <w:t>Climate</w:t>
      </w:r>
      <w:r>
        <w:rPr>
          <w:spacing w:val="21"/>
          <w:w w:val="110"/>
          <w:sz w:val="20"/>
        </w:rPr>
        <w:t> </w:t>
      </w:r>
      <w:r>
        <w:rPr>
          <w:w w:val="110"/>
          <w:sz w:val="20"/>
        </w:rPr>
        <w:t>is</w:t>
      </w:r>
      <w:r>
        <w:rPr>
          <w:spacing w:val="22"/>
          <w:w w:val="110"/>
          <w:sz w:val="20"/>
        </w:rPr>
        <w:t> </w:t>
      </w:r>
      <w:r>
        <w:rPr>
          <w:w w:val="110"/>
          <w:sz w:val="20"/>
        </w:rPr>
        <w:t>trending</w:t>
      </w:r>
      <w:r>
        <w:rPr>
          <w:spacing w:val="22"/>
          <w:w w:val="110"/>
          <w:sz w:val="20"/>
        </w:rPr>
        <w:t> </w:t>
      </w:r>
      <w:r>
        <w:rPr>
          <w:w w:val="110"/>
          <w:sz w:val="20"/>
        </w:rPr>
        <w:t>into</w:t>
      </w:r>
      <w:r>
        <w:rPr>
          <w:spacing w:val="22"/>
          <w:w w:val="110"/>
          <w:sz w:val="20"/>
        </w:rPr>
        <w:t> </w:t>
      </w:r>
      <w:r>
        <w:rPr>
          <w:w w:val="110"/>
          <w:sz w:val="20"/>
        </w:rPr>
        <w:t>uncharted</w:t>
      </w:r>
      <w:r>
        <w:rPr>
          <w:spacing w:val="21"/>
          <w:w w:val="110"/>
          <w:sz w:val="20"/>
        </w:rPr>
        <w:t> </w:t>
      </w:r>
      <w:r>
        <w:rPr>
          <w:w w:val="110"/>
          <w:sz w:val="20"/>
        </w:rPr>
        <w:t>territory.</w:t>
      </w:r>
      <w:r>
        <w:rPr>
          <w:spacing w:val="77"/>
          <w:w w:val="110"/>
          <w:sz w:val="20"/>
        </w:rPr>
        <w:t> </w:t>
      </w:r>
      <w:r>
        <w:rPr>
          <w:w w:val="110"/>
          <w:sz w:val="20"/>
        </w:rPr>
        <w:t>Globally,</w:t>
      </w:r>
      <w:r>
        <w:rPr>
          <w:spacing w:val="27"/>
          <w:w w:val="110"/>
          <w:sz w:val="20"/>
        </w:rPr>
        <w:t> </w:t>
      </w:r>
      <w:r>
        <w:rPr>
          <w:w w:val="110"/>
          <w:sz w:val="20"/>
        </w:rPr>
        <w:t>2024</w:t>
      </w:r>
      <w:r>
        <w:rPr>
          <w:spacing w:val="21"/>
          <w:w w:val="110"/>
          <w:sz w:val="20"/>
        </w:rPr>
        <w:t> </w:t>
      </w:r>
      <w:r>
        <w:rPr>
          <w:w w:val="110"/>
          <w:sz w:val="20"/>
        </w:rPr>
        <w:t>was</w:t>
      </w:r>
      <w:r>
        <w:rPr>
          <w:spacing w:val="22"/>
          <w:w w:val="110"/>
          <w:sz w:val="20"/>
        </w:rPr>
        <w:t> </w:t>
      </w:r>
      <w:r>
        <w:rPr>
          <w:w w:val="110"/>
          <w:sz w:val="20"/>
        </w:rPr>
        <w:t>the</w:t>
      </w:r>
      <w:r>
        <w:rPr>
          <w:spacing w:val="22"/>
          <w:w w:val="110"/>
          <w:sz w:val="20"/>
        </w:rPr>
        <w:t> </w:t>
      </w:r>
      <w:r>
        <w:rPr>
          <w:w w:val="110"/>
          <w:sz w:val="20"/>
        </w:rPr>
        <w:t>warmest</w:t>
      </w:r>
      <w:r>
        <w:rPr>
          <w:spacing w:val="22"/>
          <w:w w:val="110"/>
          <w:sz w:val="20"/>
        </w:rPr>
        <w:t> </w:t>
      </w:r>
      <w:r>
        <w:rPr>
          <w:w w:val="110"/>
          <w:sz w:val="20"/>
        </w:rPr>
        <w:t>year</w:t>
      </w:r>
      <w:r>
        <w:rPr>
          <w:spacing w:val="21"/>
          <w:w w:val="110"/>
          <w:sz w:val="20"/>
        </w:rPr>
        <w:t> </w:t>
      </w:r>
      <w:r>
        <w:rPr>
          <w:w w:val="110"/>
          <w:sz w:val="20"/>
        </w:rPr>
        <w:t>on</w:t>
      </w:r>
      <w:r>
        <w:rPr>
          <w:spacing w:val="22"/>
          <w:w w:val="110"/>
          <w:sz w:val="20"/>
        </w:rPr>
        <w:t> </w:t>
      </w:r>
      <w:r>
        <w:rPr>
          <w:w w:val="110"/>
          <w:sz w:val="20"/>
        </w:rPr>
        <w:t>record</w:t>
      </w:r>
      <w:hyperlink w:history="true" w:anchor="_bookmark22">
        <w:r>
          <w:rPr>
            <w:rFonts w:ascii="Palatino Linotype" w:hAnsi="Palatino Linotype"/>
            <w:color w:val="7F0000"/>
            <w:w w:val="110"/>
            <w:position w:val="7"/>
            <w:sz w:val="14"/>
          </w:rPr>
          <w:t>5</w:t>
        </w:r>
      </w:hyperlink>
      <w:r>
        <w:rPr>
          <w:rFonts w:ascii="Palatino Linotype" w:hAnsi="Palatino Linotype"/>
          <w:color w:val="7F0000"/>
          <w:spacing w:val="47"/>
          <w:w w:val="110"/>
          <w:position w:val="7"/>
          <w:sz w:val="14"/>
        </w:rPr>
        <w:t> </w:t>
      </w:r>
      <w:r>
        <w:rPr>
          <w:w w:val="110"/>
          <w:sz w:val="20"/>
        </w:rPr>
        <w:t>(see</w:t>
      </w:r>
      <w:r>
        <w:rPr>
          <w:spacing w:val="22"/>
          <w:w w:val="110"/>
          <w:sz w:val="20"/>
        </w:rPr>
        <w:t> </w:t>
      </w:r>
      <w:hyperlink w:history="true" w:anchor="_bookmark107">
        <w:r>
          <w:rPr>
            <w:color w:val="7F0000"/>
            <w:spacing w:val="-4"/>
            <w:w w:val="110"/>
            <w:sz w:val="20"/>
          </w:rPr>
          <w:t>2024</w:t>
        </w:r>
      </w:hyperlink>
    </w:p>
    <w:p>
      <w:pPr>
        <w:pStyle w:val="BodyText"/>
        <w:spacing w:before="2"/>
        <w:rPr>
          <w:sz w:val="9"/>
        </w:rPr>
      </w:pPr>
      <w:r>
        <w:rPr/>
        <mc:AlternateContent>
          <mc:Choice Requires="wps">
            <w:drawing>
              <wp:anchor distT="0" distB="0" distL="0" distR="0" allowOverlap="1" layoutInCell="1" locked="0" behindDoc="1" simplePos="0" relativeHeight="487597056">
                <wp:simplePos x="0" y="0"/>
                <wp:positionH relativeFrom="page">
                  <wp:posOffset>720001</wp:posOffset>
                </wp:positionH>
                <wp:positionV relativeFrom="paragraph">
                  <wp:posOffset>82841</wp:posOffset>
                </wp:positionV>
                <wp:extent cx="253301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2533015" cy="1270"/>
                        </a:xfrm>
                        <a:custGeom>
                          <a:avLst/>
                          <a:gdLst/>
                          <a:ahLst/>
                          <a:cxnLst/>
                          <a:rect l="l" t="t" r="r" b="b"/>
                          <a:pathLst>
                            <a:path w="2533015" h="0">
                              <a:moveTo>
                                <a:pt x="0" y="0"/>
                              </a:moveTo>
                              <a:lnTo>
                                <a:pt x="2532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6.522925pt;width:199.45pt;height:.1pt;mso-position-horizontal-relative:page;mso-position-vertical-relative:paragraph;z-index:-15719424;mso-wrap-distance-left:0;mso-wrap-distance-right:0" id="docshape18" coordorigin="1134,130" coordsize="3989,0" path="m1134,130l5123,130e" filled="false" stroked="true" strokeweight=".398pt" strokecolor="#000000">
                <v:path arrowok="t"/>
                <v:stroke dashstyle="solid"/>
                <w10:wrap type="topAndBottom"/>
              </v:shape>
            </w:pict>
          </mc:Fallback>
        </mc:AlternateContent>
      </w:r>
    </w:p>
    <w:p>
      <w:pPr>
        <w:spacing w:before="11"/>
        <w:ind w:left="415" w:right="0" w:firstLine="0"/>
        <w:jc w:val="left"/>
        <w:rPr>
          <w:rFonts w:ascii="Palatino Linotype"/>
          <w:sz w:val="16"/>
        </w:rPr>
      </w:pPr>
      <w:hyperlink w:history="true" w:anchor="_bookmark107">
        <w:r>
          <w:rPr>
            <w:rFonts w:ascii="Bookman Old Style"/>
            <w:b w:val="0"/>
            <w:w w:val="110"/>
            <w:position w:val="6"/>
            <w:sz w:val="12"/>
          </w:rPr>
          <w:t>5</w:t>
        </w:r>
        <w:bookmarkStart w:name="_bookmark22" w:id="36"/>
        <w:bookmarkEnd w:id="36"/>
        <w:r>
          <w:rPr>
            <w:rFonts w:ascii="Bookman Old Style"/>
            <w:b w:val="0"/>
            <w:spacing w:val="9"/>
            <w:w w:val="110"/>
            <w:position w:val="6"/>
            <w:sz w:val="12"/>
          </w:rPr>
        </w:r>
      </w:hyperlink>
      <w:hyperlink r:id="rId40">
        <w:r>
          <w:rPr>
            <w:rFonts w:ascii="Palatino Linotype"/>
            <w:color w:val="0000FF"/>
            <w:w w:val="110"/>
            <w:sz w:val="16"/>
          </w:rPr>
          <w:t>https://noaa-</w:t>
        </w:r>
        <w:r>
          <w:rPr>
            <w:rFonts w:ascii="Palatino Linotype"/>
            <w:color w:val="0000FF"/>
            <w:spacing w:val="-2"/>
            <w:w w:val="110"/>
            <w:sz w:val="16"/>
          </w:rPr>
          <w:t>edab.github.io/catalog/observation_synthesis.html</w:t>
        </w:r>
      </w:hyperlink>
    </w:p>
    <w:p>
      <w:pPr>
        <w:spacing w:after="0"/>
        <w:jc w:val="left"/>
        <w:rPr>
          <w:rFonts w:ascii="Palatino Linotype"/>
          <w:sz w:val="16"/>
        </w:rPr>
        <w:sectPr>
          <w:pgSz w:w="12240" w:h="15840"/>
          <w:pgMar w:header="892" w:footer="868" w:top="1180" w:bottom="1080" w:left="940" w:right="520"/>
        </w:sectPr>
      </w:pPr>
    </w:p>
    <w:p>
      <w:pPr>
        <w:pStyle w:val="BodyText"/>
        <w:spacing w:before="251"/>
        <w:rPr>
          <w:rFonts w:ascii="Palatino Linotype"/>
        </w:rPr>
      </w:pPr>
    </w:p>
    <w:p>
      <w:pPr>
        <w:pStyle w:val="BodyText"/>
        <w:ind w:left="691"/>
      </w:pPr>
      <w:hyperlink w:history="true" w:anchor="_bookmark107">
        <w:r>
          <w:rPr>
            <w:color w:val="7F0000"/>
            <w:w w:val="105"/>
          </w:rPr>
          <w:t>Highlights </w:t>
        </w:r>
        <w:r>
          <w:rPr>
            <w:color w:val="7F0000"/>
            <w:spacing w:val="-2"/>
            <w:w w:val="105"/>
          </w:rPr>
          <w:t>section</w:t>
        </w:r>
      </w:hyperlink>
      <w:r>
        <w:rPr>
          <w:spacing w:val="-2"/>
          <w:w w:val="105"/>
        </w:rPr>
        <w:t>).</w:t>
      </w:r>
    </w:p>
    <w:p>
      <w:pPr>
        <w:pStyle w:val="ListParagraph"/>
        <w:numPr>
          <w:ilvl w:val="0"/>
          <w:numId w:val="2"/>
        </w:numPr>
        <w:tabs>
          <w:tab w:pos="691" w:val="left" w:leader="none"/>
        </w:tabs>
        <w:spacing w:line="249" w:lineRule="auto" w:before="9" w:after="0"/>
        <w:ind w:left="691" w:right="610" w:hanging="255"/>
        <w:jc w:val="left"/>
        <w:rPr>
          <w:sz w:val="20"/>
        </w:rPr>
      </w:pPr>
      <w:r>
        <w:rPr>
          <w:w w:val="110"/>
          <w:sz w:val="20"/>
        </w:rPr>
        <w:t>Stocks are shifting their distribution, moving towards the northeast and into deeper waters throughout the Northeast US Large Marine Ecosystem (Fig.</w:t>
      </w:r>
      <w:r>
        <w:rPr>
          <w:spacing w:val="27"/>
          <w:w w:val="110"/>
          <w:sz w:val="20"/>
        </w:rPr>
        <w:t> </w:t>
      </w:r>
      <w:hyperlink w:history="true" w:anchor="_bookmark68">
        <w:r>
          <w:rPr>
            <w:color w:val="7F0000"/>
            <w:w w:val="110"/>
            <w:sz w:val="20"/>
          </w:rPr>
          <w:t>54</w:t>
        </w:r>
      </w:hyperlink>
      <w:r>
        <w:rPr>
          <w:w w:val="110"/>
          <w:sz w:val="20"/>
        </w:rPr>
        <w:t>, Climate Risks section).</w:t>
      </w:r>
    </w:p>
    <w:p>
      <w:pPr>
        <w:pStyle w:val="ListParagraph"/>
        <w:numPr>
          <w:ilvl w:val="0"/>
          <w:numId w:val="2"/>
        </w:numPr>
        <w:tabs>
          <w:tab w:pos="691" w:val="left" w:leader="none"/>
        </w:tabs>
        <w:spacing w:line="240" w:lineRule="auto" w:before="0" w:after="0"/>
        <w:ind w:left="691" w:right="0" w:hanging="254"/>
        <w:jc w:val="left"/>
        <w:rPr>
          <w:sz w:val="20"/>
        </w:rPr>
      </w:pPr>
      <w:r>
        <w:rPr>
          <w:w w:val="105"/>
          <w:sz w:val="20"/>
        </w:rPr>
        <w:t>Ecosystem</w:t>
      </w:r>
      <w:r>
        <w:rPr>
          <w:spacing w:val="15"/>
          <w:w w:val="105"/>
          <w:sz w:val="20"/>
        </w:rPr>
        <w:t> </w:t>
      </w:r>
      <w:r>
        <w:rPr>
          <w:w w:val="105"/>
          <w:sz w:val="20"/>
        </w:rPr>
        <w:t>composition</w:t>
      </w:r>
      <w:r>
        <w:rPr>
          <w:spacing w:val="16"/>
          <w:w w:val="105"/>
          <w:sz w:val="20"/>
        </w:rPr>
        <w:t> </w:t>
      </w:r>
      <w:r>
        <w:rPr>
          <w:w w:val="105"/>
          <w:sz w:val="20"/>
        </w:rPr>
        <w:t>and</w:t>
      </w:r>
      <w:r>
        <w:rPr>
          <w:spacing w:val="15"/>
          <w:w w:val="105"/>
          <w:sz w:val="20"/>
        </w:rPr>
        <w:t> </w:t>
      </w:r>
      <w:r>
        <w:rPr>
          <w:w w:val="105"/>
          <w:sz w:val="20"/>
        </w:rPr>
        <w:t>production</w:t>
      </w:r>
      <w:r>
        <w:rPr>
          <w:spacing w:val="16"/>
          <w:w w:val="105"/>
          <w:sz w:val="20"/>
        </w:rPr>
        <w:t> </w:t>
      </w:r>
      <w:r>
        <w:rPr>
          <w:w w:val="105"/>
          <w:sz w:val="20"/>
        </w:rPr>
        <w:t>changes</w:t>
      </w:r>
      <w:r>
        <w:rPr>
          <w:spacing w:val="15"/>
          <w:w w:val="105"/>
          <w:sz w:val="20"/>
        </w:rPr>
        <w:t> </w:t>
      </w:r>
      <w:r>
        <w:rPr>
          <w:w w:val="105"/>
          <w:sz w:val="20"/>
        </w:rPr>
        <w:t>have</w:t>
      </w:r>
      <w:r>
        <w:rPr>
          <w:spacing w:val="16"/>
          <w:w w:val="105"/>
          <w:sz w:val="20"/>
        </w:rPr>
        <w:t> </w:t>
      </w:r>
      <w:r>
        <w:rPr>
          <w:w w:val="105"/>
          <w:sz w:val="20"/>
        </w:rPr>
        <w:t>been</w:t>
      </w:r>
      <w:r>
        <w:rPr>
          <w:spacing w:val="15"/>
          <w:w w:val="105"/>
          <w:sz w:val="20"/>
        </w:rPr>
        <w:t> </w:t>
      </w:r>
      <w:r>
        <w:rPr>
          <w:w w:val="105"/>
          <w:sz w:val="20"/>
        </w:rPr>
        <w:t>observed</w:t>
      </w:r>
      <w:r>
        <w:rPr>
          <w:spacing w:val="16"/>
          <w:w w:val="105"/>
          <w:sz w:val="20"/>
        </w:rPr>
        <w:t> </w:t>
      </w:r>
      <w:r>
        <w:rPr>
          <w:w w:val="105"/>
          <w:sz w:val="20"/>
        </w:rPr>
        <w:t>(see</w:t>
      </w:r>
      <w:r>
        <w:rPr>
          <w:spacing w:val="15"/>
          <w:w w:val="105"/>
          <w:sz w:val="20"/>
        </w:rPr>
        <w:t> </w:t>
      </w:r>
      <w:hyperlink w:history="true" w:anchor="_bookmark36">
        <w:r>
          <w:rPr>
            <w:color w:val="7F0000"/>
            <w:w w:val="105"/>
            <w:sz w:val="20"/>
          </w:rPr>
          <w:t>Stability</w:t>
        </w:r>
        <w:r>
          <w:rPr>
            <w:color w:val="7F0000"/>
            <w:spacing w:val="16"/>
            <w:w w:val="105"/>
            <w:sz w:val="20"/>
          </w:rPr>
          <w:t> </w:t>
        </w:r>
        <w:r>
          <w:rPr>
            <w:color w:val="7F0000"/>
            <w:spacing w:val="-2"/>
            <w:w w:val="105"/>
            <w:sz w:val="20"/>
          </w:rPr>
          <w:t>section</w:t>
        </w:r>
      </w:hyperlink>
      <w:r>
        <w:rPr>
          <w:spacing w:val="-2"/>
          <w:w w:val="105"/>
          <w:sz w:val="20"/>
        </w:rPr>
        <w:t>).</w:t>
      </w:r>
    </w:p>
    <w:p>
      <w:pPr>
        <w:pStyle w:val="ListParagraph"/>
        <w:numPr>
          <w:ilvl w:val="0"/>
          <w:numId w:val="2"/>
        </w:numPr>
        <w:tabs>
          <w:tab w:pos="691" w:val="left" w:leader="none"/>
        </w:tabs>
        <w:spacing w:line="240" w:lineRule="auto" w:before="9" w:after="0"/>
        <w:ind w:left="691" w:right="0" w:hanging="254"/>
        <w:jc w:val="left"/>
        <w:rPr>
          <w:sz w:val="20"/>
        </w:rPr>
      </w:pPr>
      <w:r>
        <w:rPr>
          <w:w w:val="105"/>
          <w:sz w:val="20"/>
        </w:rPr>
        <w:t>Some</w:t>
      </w:r>
      <w:r>
        <w:rPr>
          <w:spacing w:val="7"/>
          <w:w w:val="105"/>
          <w:sz w:val="20"/>
        </w:rPr>
        <w:t> </w:t>
      </w:r>
      <w:r>
        <w:rPr>
          <w:w w:val="105"/>
          <w:sz w:val="20"/>
        </w:rPr>
        <w:t>fishing</w:t>
      </w:r>
      <w:r>
        <w:rPr>
          <w:spacing w:val="7"/>
          <w:w w:val="105"/>
          <w:sz w:val="20"/>
        </w:rPr>
        <w:t> </w:t>
      </w:r>
      <w:r>
        <w:rPr>
          <w:w w:val="105"/>
          <w:sz w:val="20"/>
        </w:rPr>
        <w:t>communities</w:t>
      </w:r>
      <w:r>
        <w:rPr>
          <w:spacing w:val="7"/>
          <w:w w:val="105"/>
          <w:sz w:val="20"/>
        </w:rPr>
        <w:t> </w:t>
      </w:r>
      <w:r>
        <w:rPr>
          <w:w w:val="105"/>
          <w:sz w:val="20"/>
        </w:rPr>
        <w:t>are</w:t>
      </w:r>
      <w:r>
        <w:rPr>
          <w:spacing w:val="8"/>
          <w:w w:val="105"/>
          <w:sz w:val="20"/>
        </w:rPr>
        <w:t> </w:t>
      </w:r>
      <w:r>
        <w:rPr>
          <w:w w:val="105"/>
          <w:sz w:val="20"/>
        </w:rPr>
        <w:t>affected</w:t>
      </w:r>
      <w:r>
        <w:rPr>
          <w:spacing w:val="7"/>
          <w:w w:val="105"/>
          <w:sz w:val="20"/>
        </w:rPr>
        <w:t> </w:t>
      </w:r>
      <w:r>
        <w:rPr>
          <w:w w:val="105"/>
          <w:sz w:val="20"/>
        </w:rPr>
        <w:t>by</w:t>
      </w:r>
      <w:r>
        <w:rPr>
          <w:spacing w:val="7"/>
          <w:w w:val="105"/>
          <w:sz w:val="20"/>
        </w:rPr>
        <w:t> </w:t>
      </w:r>
      <w:r>
        <w:rPr>
          <w:w w:val="105"/>
          <w:sz w:val="20"/>
        </w:rPr>
        <w:t>social</w:t>
      </w:r>
      <w:r>
        <w:rPr>
          <w:spacing w:val="8"/>
          <w:w w:val="105"/>
          <w:sz w:val="20"/>
        </w:rPr>
        <w:t> </w:t>
      </w:r>
      <w:r>
        <w:rPr>
          <w:w w:val="105"/>
          <w:sz w:val="20"/>
        </w:rPr>
        <w:t>vulnerabilities</w:t>
      </w:r>
      <w:r>
        <w:rPr>
          <w:spacing w:val="7"/>
          <w:w w:val="105"/>
          <w:sz w:val="20"/>
        </w:rPr>
        <w:t> </w:t>
      </w:r>
      <w:r>
        <w:rPr>
          <w:w w:val="105"/>
          <w:sz w:val="20"/>
        </w:rPr>
        <w:t>(see</w:t>
      </w:r>
      <w:r>
        <w:rPr>
          <w:spacing w:val="7"/>
          <w:w w:val="105"/>
          <w:sz w:val="20"/>
        </w:rPr>
        <w:t> </w:t>
      </w:r>
      <w:r>
        <w:rPr>
          <w:w w:val="105"/>
          <w:sz w:val="20"/>
        </w:rPr>
        <w:t>Social</w:t>
      </w:r>
      <w:r>
        <w:rPr>
          <w:spacing w:val="8"/>
          <w:w w:val="105"/>
          <w:sz w:val="20"/>
        </w:rPr>
        <w:t> </w:t>
      </w:r>
      <w:r>
        <w:rPr>
          <w:w w:val="105"/>
          <w:sz w:val="20"/>
        </w:rPr>
        <w:t>Vulnerability</w:t>
      </w:r>
      <w:r>
        <w:rPr>
          <w:spacing w:val="7"/>
          <w:w w:val="105"/>
          <w:sz w:val="20"/>
        </w:rPr>
        <w:t> </w:t>
      </w:r>
      <w:r>
        <w:rPr>
          <w:spacing w:val="-2"/>
          <w:w w:val="105"/>
          <w:sz w:val="20"/>
        </w:rPr>
        <w:t>section).</w:t>
      </w:r>
    </w:p>
    <w:p>
      <w:pPr>
        <w:pStyle w:val="BodyText"/>
        <w:spacing w:before="77"/>
      </w:pPr>
    </w:p>
    <w:p>
      <w:pPr>
        <w:pStyle w:val="Heading1"/>
      </w:pPr>
      <w:bookmarkStart w:name="parent_report.Rmd" w:id="37"/>
      <w:bookmarkEnd w:id="37"/>
      <w:r>
        <w:rPr/>
      </w:r>
      <w:r>
        <w:rPr>
          <w:spacing w:val="-9"/>
        </w:rPr>
        <w:t>parent_report.Rmd</w:t>
      </w:r>
    </w:p>
    <w:p>
      <w:pPr>
        <w:spacing w:before="126"/>
        <w:ind w:left="193" w:right="0" w:firstLine="0"/>
        <w:jc w:val="left"/>
        <w:rPr>
          <w:rFonts w:ascii="Arial Black"/>
          <w:sz w:val="24"/>
        </w:rPr>
      </w:pPr>
      <w:bookmarkStart w:name="Commercial Profits" w:id="38"/>
      <w:bookmarkEnd w:id="38"/>
      <w:r>
        <w:rPr/>
      </w:r>
      <w:r>
        <w:rPr>
          <w:rFonts w:ascii="Arial Black"/>
          <w:w w:val="80"/>
          <w:sz w:val="24"/>
        </w:rPr>
        <w:t>Commercial</w:t>
      </w:r>
      <w:r>
        <w:rPr>
          <w:rFonts w:ascii="Arial Black"/>
          <w:spacing w:val="29"/>
          <w:sz w:val="24"/>
        </w:rPr>
        <w:t> </w:t>
      </w:r>
      <w:r>
        <w:rPr>
          <w:rFonts w:ascii="Arial Black"/>
          <w:spacing w:val="-2"/>
          <w:w w:val="95"/>
          <w:sz w:val="24"/>
        </w:rPr>
        <w:t>Profits</w:t>
      </w:r>
    </w:p>
    <w:p>
      <w:pPr>
        <w:pStyle w:val="Heading1"/>
        <w:spacing w:before="105"/>
      </w:pPr>
      <w:bookmarkStart w:name="02_commercial_profits_midatlantic.Rmd" w:id="39"/>
      <w:bookmarkEnd w:id="39"/>
      <w:r>
        <w:rPr/>
      </w:r>
      <w:r>
        <w:rPr>
          <w:spacing w:val="-2"/>
          <w:w w:val="90"/>
        </w:rPr>
        <w:t>02_commercial_profits_midatlantic.Rmd</w:t>
      </w:r>
    </w:p>
    <w:p>
      <w:pPr>
        <w:pStyle w:val="BodyText"/>
        <w:spacing w:before="129"/>
        <w:ind w:left="193"/>
        <w:rPr>
          <w:rFonts w:ascii="Arial Black"/>
        </w:rPr>
      </w:pPr>
      <w:bookmarkStart w:name="Indicators: revenue (a proxy for profits" w:id="40"/>
      <w:bookmarkEnd w:id="40"/>
      <w:r>
        <w:rPr/>
      </w:r>
      <w:r>
        <w:rPr>
          <w:rFonts w:ascii="Arial Black"/>
          <w:w w:val="80"/>
        </w:rPr>
        <w:t>Indicators:</w:t>
      </w:r>
      <w:r>
        <w:rPr>
          <w:rFonts w:ascii="Arial Black"/>
          <w:spacing w:val="31"/>
        </w:rPr>
        <w:t> </w:t>
      </w:r>
      <w:r>
        <w:rPr>
          <w:rFonts w:ascii="Arial Black"/>
          <w:w w:val="80"/>
        </w:rPr>
        <w:t>revenue</w:t>
      </w:r>
      <w:r>
        <w:rPr>
          <w:rFonts w:ascii="Arial Black"/>
          <w:spacing w:val="8"/>
        </w:rPr>
        <w:t> </w:t>
      </w:r>
      <w:r>
        <w:rPr>
          <w:rFonts w:ascii="Arial Black"/>
          <w:w w:val="80"/>
        </w:rPr>
        <w:t>(a</w:t>
      </w:r>
      <w:r>
        <w:rPr>
          <w:rFonts w:ascii="Arial Black"/>
          <w:spacing w:val="7"/>
        </w:rPr>
        <w:t> </w:t>
      </w:r>
      <w:r>
        <w:rPr>
          <w:rFonts w:ascii="Arial Black"/>
          <w:w w:val="80"/>
        </w:rPr>
        <w:t>proxy</w:t>
      </w:r>
      <w:r>
        <w:rPr>
          <w:rFonts w:ascii="Arial Black"/>
          <w:spacing w:val="8"/>
        </w:rPr>
        <w:t> </w:t>
      </w:r>
      <w:r>
        <w:rPr>
          <w:rFonts w:ascii="Arial Black"/>
          <w:w w:val="80"/>
        </w:rPr>
        <w:t>for</w:t>
      </w:r>
      <w:r>
        <w:rPr>
          <w:rFonts w:ascii="Arial Black"/>
          <w:spacing w:val="7"/>
        </w:rPr>
        <w:t> </w:t>
      </w:r>
      <w:r>
        <w:rPr>
          <w:rFonts w:ascii="Arial Black"/>
          <w:spacing w:val="-2"/>
          <w:w w:val="80"/>
        </w:rPr>
        <w:t>profits)</w:t>
      </w:r>
    </w:p>
    <w:p>
      <w:pPr>
        <w:pStyle w:val="BodyText"/>
        <w:spacing w:line="249" w:lineRule="auto" w:before="119"/>
        <w:ind w:left="193" w:right="611" w:hanging="8"/>
        <w:jc w:val="both"/>
      </w:pPr>
      <w:r>
        <w:rPr>
          <w:w w:val="105"/>
        </w:rPr>
        <w:t>Total </w:t>
      </w:r>
      <w:hyperlink r:id="rId13">
        <w:r>
          <w:rPr>
            <w:color w:val="0000FF"/>
            <w:w w:val="105"/>
          </w:rPr>
          <w:t>commercial revenue</w:t>
        </w:r>
      </w:hyperlink>
      <w:r>
        <w:rPr>
          <w:color w:val="0000FF"/>
          <w:w w:val="105"/>
        </w:rPr>
        <w:t> </w:t>
      </w:r>
      <w:r>
        <w:rPr>
          <w:w w:val="105"/>
        </w:rPr>
        <w:t>and MAFMC managed species revenue within the Mid-Atlantic Bight have declined over the past 20-30 years.</w:t>
      </w:r>
      <w:r>
        <w:rPr>
          <w:w w:val="105"/>
        </w:rPr>
        <w:t> In 2023, total revenue was at an all-time low, and revenue from MAFMC managed species was near an all-time low (Fig.</w:t>
      </w:r>
      <w:r>
        <w:rPr>
          <w:spacing w:val="40"/>
          <w:w w:val="105"/>
        </w:rPr>
        <w:t> </w:t>
      </w:r>
      <w:hyperlink w:history="true" w:anchor="_bookmark23">
        <w:r>
          <w:rPr>
            <w:color w:val="7F0000"/>
            <w:w w:val="105"/>
          </w:rPr>
          <w:t>19</w:t>
        </w:r>
      </w:hyperlink>
      <w:r>
        <w:rPr>
          <w:w w:val="105"/>
        </w:rPr>
        <w:t>).</w:t>
      </w:r>
    </w:p>
    <w:p>
      <w:pPr>
        <w:pStyle w:val="BodyText"/>
        <w:spacing w:before="120"/>
      </w:pPr>
      <w:r>
        <w:rPr/>
        <w:drawing>
          <wp:anchor distT="0" distB="0" distL="0" distR="0" allowOverlap="1" layoutInCell="1" locked="0" behindDoc="1" simplePos="0" relativeHeight="487597568">
            <wp:simplePos x="0" y="0"/>
            <wp:positionH relativeFrom="page">
              <wp:posOffset>794690</wp:posOffset>
            </wp:positionH>
            <wp:positionV relativeFrom="paragraph">
              <wp:posOffset>237842</wp:posOffset>
            </wp:positionV>
            <wp:extent cx="6169342" cy="215360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6169342" cy="2153602"/>
                    </a:xfrm>
                    <a:prstGeom prst="rect">
                      <a:avLst/>
                    </a:prstGeom>
                  </pic:spPr>
                </pic:pic>
              </a:graphicData>
            </a:graphic>
          </wp:anchor>
        </w:drawing>
      </w:r>
    </w:p>
    <w:p>
      <w:pPr>
        <w:pStyle w:val="BodyText"/>
      </w:pPr>
    </w:p>
    <w:p>
      <w:pPr>
        <w:pStyle w:val="BodyText"/>
        <w:spacing w:before="51"/>
      </w:pPr>
    </w:p>
    <w:p>
      <w:pPr>
        <w:spacing w:before="0"/>
        <w:ind w:left="193" w:right="0" w:firstLine="0"/>
        <w:jc w:val="both"/>
        <w:rPr>
          <w:sz w:val="18"/>
        </w:rPr>
      </w:pPr>
      <w:bookmarkStart w:name="_bookmark23" w:id="41"/>
      <w:bookmarkEnd w:id="41"/>
      <w:r>
        <w:rPr/>
      </w:r>
      <w:r>
        <w:rPr>
          <w:w w:val="110"/>
          <w:sz w:val="18"/>
        </w:rPr>
        <w:t>Figure</w:t>
      </w:r>
      <w:r>
        <w:rPr>
          <w:spacing w:val="5"/>
          <w:w w:val="110"/>
          <w:sz w:val="18"/>
        </w:rPr>
        <w:t> </w:t>
      </w:r>
      <w:r>
        <w:rPr>
          <w:w w:val="110"/>
          <w:sz w:val="18"/>
        </w:rPr>
        <w:t>19:</w:t>
      </w:r>
      <w:r>
        <w:rPr>
          <w:spacing w:val="23"/>
          <w:w w:val="110"/>
          <w:sz w:val="18"/>
        </w:rPr>
        <w:t> </w:t>
      </w:r>
      <w:r>
        <w:rPr>
          <w:w w:val="110"/>
          <w:sz w:val="18"/>
        </w:rPr>
        <w:t>Revenue</w:t>
      </w:r>
      <w:r>
        <w:rPr>
          <w:spacing w:val="5"/>
          <w:w w:val="110"/>
          <w:sz w:val="18"/>
        </w:rPr>
        <w:t> </w:t>
      </w:r>
      <w:r>
        <w:rPr>
          <w:w w:val="110"/>
          <w:sz w:val="18"/>
        </w:rPr>
        <w:t>for</w:t>
      </w:r>
      <w:r>
        <w:rPr>
          <w:spacing w:val="6"/>
          <w:w w:val="110"/>
          <w:sz w:val="18"/>
        </w:rPr>
        <w:t> </w:t>
      </w:r>
      <w:r>
        <w:rPr>
          <w:w w:val="110"/>
          <w:sz w:val="18"/>
        </w:rPr>
        <w:t>the</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Mid-Atlantic</w:t>
      </w:r>
      <w:r>
        <w:rPr>
          <w:spacing w:val="6"/>
          <w:w w:val="110"/>
          <w:sz w:val="18"/>
        </w:rPr>
        <w:t> </w:t>
      </w:r>
      <w:r>
        <w:rPr>
          <w:w w:val="110"/>
          <w:sz w:val="18"/>
        </w:rPr>
        <w:t>region:</w:t>
      </w:r>
      <w:r>
        <w:rPr>
          <w:spacing w:val="23"/>
          <w:w w:val="110"/>
          <w:sz w:val="18"/>
        </w:rPr>
        <w:t> </w:t>
      </w:r>
      <w:r>
        <w:rPr>
          <w:w w:val="110"/>
          <w:sz w:val="18"/>
        </w:rPr>
        <w:t>total</w:t>
      </w:r>
      <w:r>
        <w:rPr>
          <w:spacing w:val="5"/>
          <w:w w:val="110"/>
          <w:sz w:val="18"/>
        </w:rPr>
        <w:t> </w:t>
      </w:r>
      <w:r>
        <w:rPr>
          <w:w w:val="110"/>
          <w:sz w:val="18"/>
        </w:rPr>
        <w:t>(black)</w:t>
      </w:r>
      <w:r>
        <w:rPr>
          <w:spacing w:val="6"/>
          <w:w w:val="110"/>
          <w:sz w:val="18"/>
        </w:rPr>
        <w:t> </w:t>
      </w:r>
      <w:r>
        <w:rPr>
          <w:w w:val="110"/>
          <w:sz w:val="18"/>
        </w:rPr>
        <w:t>and</w:t>
      </w:r>
      <w:r>
        <w:rPr>
          <w:spacing w:val="5"/>
          <w:w w:val="110"/>
          <w:sz w:val="18"/>
        </w:rPr>
        <w:t> </w:t>
      </w:r>
      <w:r>
        <w:rPr>
          <w:w w:val="110"/>
          <w:sz w:val="18"/>
        </w:rPr>
        <w:t>from</w:t>
      </w:r>
      <w:r>
        <w:rPr>
          <w:spacing w:val="5"/>
          <w:w w:val="110"/>
          <w:sz w:val="18"/>
        </w:rPr>
        <w:t> </w:t>
      </w:r>
      <w:r>
        <w:rPr>
          <w:w w:val="110"/>
          <w:sz w:val="18"/>
        </w:rPr>
        <w:t>MAFMC</w:t>
      </w:r>
      <w:r>
        <w:rPr>
          <w:spacing w:val="5"/>
          <w:w w:val="110"/>
          <w:sz w:val="18"/>
        </w:rPr>
        <w:t> </w:t>
      </w:r>
      <w:r>
        <w:rPr>
          <w:w w:val="110"/>
          <w:sz w:val="18"/>
        </w:rPr>
        <w:t>managed</w:t>
      </w:r>
      <w:r>
        <w:rPr>
          <w:spacing w:val="6"/>
          <w:w w:val="110"/>
          <w:sz w:val="18"/>
        </w:rPr>
        <w:t> </w:t>
      </w:r>
      <w:r>
        <w:rPr>
          <w:w w:val="110"/>
          <w:sz w:val="18"/>
        </w:rPr>
        <w:t>species</w:t>
      </w:r>
      <w:r>
        <w:rPr>
          <w:spacing w:val="5"/>
          <w:w w:val="110"/>
          <w:sz w:val="18"/>
        </w:rPr>
        <w:t> </w:t>
      </w:r>
      <w:r>
        <w:rPr>
          <w:spacing w:val="-2"/>
          <w:w w:val="110"/>
          <w:sz w:val="18"/>
        </w:rPr>
        <w:t>(red).</w:t>
      </w:r>
    </w:p>
    <w:p>
      <w:pPr>
        <w:pStyle w:val="BodyText"/>
        <w:rPr>
          <w:sz w:val="18"/>
        </w:rPr>
      </w:pPr>
    </w:p>
    <w:p>
      <w:pPr>
        <w:pStyle w:val="BodyText"/>
        <w:spacing w:before="23"/>
        <w:rPr>
          <w:sz w:val="18"/>
        </w:rPr>
      </w:pPr>
    </w:p>
    <w:p>
      <w:pPr>
        <w:pStyle w:val="BodyText"/>
        <w:spacing w:line="249" w:lineRule="auto" w:before="1"/>
        <w:ind w:left="193" w:right="605"/>
        <w:jc w:val="both"/>
      </w:pPr>
      <w:r>
        <w:rPr>
          <w:w w:val="110"/>
        </w:rPr>
        <w:t>Revenue</w:t>
      </w:r>
      <w:r>
        <w:rPr>
          <w:spacing w:val="-14"/>
          <w:w w:val="110"/>
        </w:rPr>
        <w:t> </w:t>
      </w:r>
      <w:r>
        <w:rPr>
          <w:w w:val="110"/>
        </w:rPr>
        <w:t>earned</w:t>
      </w:r>
      <w:r>
        <w:rPr>
          <w:spacing w:val="-14"/>
          <w:w w:val="110"/>
        </w:rPr>
        <w:t> </w:t>
      </w:r>
      <w:r>
        <w:rPr>
          <w:w w:val="110"/>
        </w:rPr>
        <w:t>by</w:t>
      </w:r>
      <w:r>
        <w:rPr>
          <w:spacing w:val="-14"/>
          <w:w w:val="110"/>
        </w:rPr>
        <w:t> </w:t>
      </w:r>
      <w:r>
        <w:rPr>
          <w:w w:val="110"/>
        </w:rPr>
        <w:t>harvesting</w:t>
      </w:r>
      <w:r>
        <w:rPr>
          <w:spacing w:val="-13"/>
          <w:w w:val="110"/>
        </w:rPr>
        <w:t> </w:t>
      </w:r>
      <w:r>
        <w:rPr>
          <w:w w:val="110"/>
        </w:rPr>
        <w:t>resources</w:t>
      </w:r>
      <w:r>
        <w:rPr>
          <w:spacing w:val="-14"/>
          <w:w w:val="110"/>
        </w:rPr>
        <w:t> </w:t>
      </w:r>
      <w:r>
        <w:rPr>
          <w:w w:val="110"/>
        </w:rPr>
        <w:t>is</w:t>
      </w:r>
      <w:r>
        <w:rPr>
          <w:spacing w:val="-14"/>
          <w:w w:val="110"/>
        </w:rPr>
        <w:t> </w:t>
      </w:r>
      <w:r>
        <w:rPr>
          <w:w w:val="110"/>
        </w:rPr>
        <w:t>a</w:t>
      </w:r>
      <w:r>
        <w:rPr>
          <w:spacing w:val="-14"/>
          <w:w w:val="110"/>
        </w:rPr>
        <w:t> </w:t>
      </w:r>
      <w:r>
        <w:rPr>
          <w:w w:val="110"/>
        </w:rPr>
        <w:t>function</w:t>
      </w:r>
      <w:r>
        <w:rPr>
          <w:spacing w:val="-13"/>
          <w:w w:val="110"/>
        </w:rPr>
        <w:t> </w:t>
      </w:r>
      <w:r>
        <w:rPr>
          <w:w w:val="110"/>
        </w:rPr>
        <w:t>of</w:t>
      </w:r>
      <w:r>
        <w:rPr>
          <w:spacing w:val="-14"/>
          <w:w w:val="110"/>
        </w:rPr>
        <w:t> </w:t>
      </w:r>
      <w:r>
        <w:rPr>
          <w:w w:val="110"/>
        </w:rPr>
        <w:t>both</w:t>
      </w:r>
      <w:r>
        <w:rPr>
          <w:spacing w:val="-14"/>
          <w:w w:val="110"/>
        </w:rPr>
        <w:t> </w:t>
      </w:r>
      <w:r>
        <w:rPr>
          <w:w w:val="110"/>
        </w:rPr>
        <w:t>the</w:t>
      </w:r>
      <w:r>
        <w:rPr>
          <w:spacing w:val="-14"/>
          <w:w w:val="110"/>
        </w:rPr>
        <w:t> </w:t>
      </w:r>
      <w:r>
        <w:rPr>
          <w:w w:val="110"/>
        </w:rPr>
        <w:t>quantity</w:t>
      </w:r>
      <w:r>
        <w:rPr>
          <w:spacing w:val="-13"/>
          <w:w w:val="110"/>
        </w:rPr>
        <w:t> </w:t>
      </w:r>
      <w:r>
        <w:rPr>
          <w:w w:val="110"/>
        </w:rPr>
        <w:t>landed</w:t>
      </w:r>
      <w:r>
        <w:rPr>
          <w:spacing w:val="-14"/>
          <w:w w:val="110"/>
        </w:rPr>
        <w:t> </w:t>
      </w:r>
      <w:r>
        <w:rPr>
          <w:w w:val="110"/>
        </w:rPr>
        <w:t>of</w:t>
      </w:r>
      <w:r>
        <w:rPr>
          <w:spacing w:val="-14"/>
          <w:w w:val="110"/>
        </w:rPr>
        <w:t> </w:t>
      </w:r>
      <w:r>
        <w:rPr>
          <w:w w:val="110"/>
        </w:rPr>
        <w:t>each</w:t>
      </w:r>
      <w:r>
        <w:rPr>
          <w:spacing w:val="-14"/>
          <w:w w:val="110"/>
        </w:rPr>
        <w:t> </w:t>
      </w:r>
      <w:r>
        <w:rPr>
          <w:w w:val="110"/>
        </w:rPr>
        <w:t>species</w:t>
      </w:r>
      <w:r>
        <w:rPr>
          <w:spacing w:val="-13"/>
          <w:w w:val="110"/>
        </w:rPr>
        <w:t> </w:t>
      </w:r>
      <w:r>
        <w:rPr>
          <w:w w:val="110"/>
        </w:rPr>
        <w:t>and</w:t>
      </w:r>
      <w:r>
        <w:rPr>
          <w:spacing w:val="-14"/>
          <w:w w:val="110"/>
        </w:rPr>
        <w:t> </w:t>
      </w:r>
      <w:r>
        <w:rPr>
          <w:w w:val="110"/>
        </w:rPr>
        <w:t>the</w:t>
      </w:r>
      <w:r>
        <w:rPr>
          <w:spacing w:val="-14"/>
          <w:w w:val="110"/>
        </w:rPr>
        <w:t> </w:t>
      </w:r>
      <w:r>
        <w:rPr>
          <w:w w:val="110"/>
        </w:rPr>
        <w:t>prices</w:t>
      </w:r>
      <w:r>
        <w:rPr>
          <w:spacing w:val="-14"/>
          <w:w w:val="110"/>
        </w:rPr>
        <w:t> </w:t>
      </w:r>
      <w:r>
        <w:rPr>
          <w:w w:val="110"/>
        </w:rPr>
        <w:t>paid for</w:t>
      </w:r>
      <w:r>
        <w:rPr>
          <w:spacing w:val="-14"/>
          <w:w w:val="110"/>
        </w:rPr>
        <w:t> </w:t>
      </w:r>
      <w:r>
        <w:rPr>
          <w:w w:val="110"/>
        </w:rPr>
        <w:t>landings.</w:t>
      </w:r>
      <w:r>
        <w:rPr>
          <w:spacing w:val="-14"/>
          <w:w w:val="110"/>
        </w:rPr>
        <w:t> </w:t>
      </w:r>
      <w:r>
        <w:rPr>
          <w:w w:val="110"/>
        </w:rPr>
        <w:t>Beyond</w:t>
      </w:r>
      <w:r>
        <w:rPr>
          <w:spacing w:val="-14"/>
          <w:w w:val="110"/>
        </w:rPr>
        <w:t> </w:t>
      </w:r>
      <w:r>
        <w:rPr>
          <w:w w:val="110"/>
        </w:rPr>
        <w:t>monitoring</w:t>
      </w:r>
      <w:r>
        <w:rPr>
          <w:spacing w:val="-13"/>
          <w:w w:val="110"/>
        </w:rPr>
        <w:t> </w:t>
      </w:r>
      <w:r>
        <w:rPr>
          <w:w w:val="110"/>
        </w:rPr>
        <w:t>yearly</w:t>
      </w:r>
      <w:r>
        <w:rPr>
          <w:spacing w:val="-14"/>
          <w:w w:val="110"/>
        </w:rPr>
        <w:t> </w:t>
      </w:r>
      <w:r>
        <w:rPr>
          <w:w w:val="110"/>
        </w:rPr>
        <w:t>changes</w:t>
      </w:r>
      <w:r>
        <w:rPr>
          <w:spacing w:val="-14"/>
          <w:w w:val="110"/>
        </w:rPr>
        <w:t> </w:t>
      </w:r>
      <w:r>
        <w:rPr>
          <w:w w:val="110"/>
        </w:rPr>
        <w:t>in</w:t>
      </w:r>
      <w:r>
        <w:rPr>
          <w:spacing w:val="-14"/>
          <w:w w:val="110"/>
        </w:rPr>
        <w:t> </w:t>
      </w:r>
      <w:r>
        <w:rPr>
          <w:w w:val="110"/>
        </w:rPr>
        <w:t>revenue,</w:t>
      </w:r>
      <w:r>
        <w:rPr>
          <w:spacing w:val="-13"/>
          <w:w w:val="110"/>
        </w:rPr>
        <w:t> </w:t>
      </w:r>
      <w:r>
        <w:rPr>
          <w:w w:val="110"/>
        </w:rPr>
        <w:t>it</w:t>
      </w:r>
      <w:r>
        <w:rPr>
          <w:spacing w:val="-14"/>
          <w:w w:val="110"/>
        </w:rPr>
        <w:t> </w:t>
      </w:r>
      <w:r>
        <w:rPr>
          <w:w w:val="110"/>
        </w:rPr>
        <w:t>is</w:t>
      </w:r>
      <w:r>
        <w:rPr>
          <w:spacing w:val="-14"/>
          <w:w w:val="110"/>
        </w:rPr>
        <w:t> </w:t>
      </w:r>
      <w:r>
        <w:rPr>
          <w:w w:val="110"/>
        </w:rPr>
        <w:t>even</w:t>
      </w:r>
      <w:r>
        <w:rPr>
          <w:spacing w:val="-14"/>
          <w:w w:val="110"/>
        </w:rPr>
        <w:t> </w:t>
      </w:r>
      <w:r>
        <w:rPr>
          <w:w w:val="110"/>
        </w:rPr>
        <w:t>more</w:t>
      </w:r>
      <w:r>
        <w:rPr>
          <w:spacing w:val="-13"/>
          <w:w w:val="110"/>
        </w:rPr>
        <w:t> </w:t>
      </w:r>
      <w:r>
        <w:rPr>
          <w:w w:val="110"/>
        </w:rPr>
        <w:t>valuable</w:t>
      </w:r>
      <w:r>
        <w:rPr>
          <w:spacing w:val="-14"/>
          <w:w w:val="110"/>
        </w:rPr>
        <w:t> </w:t>
      </w:r>
      <w:r>
        <w:rPr>
          <w:w w:val="110"/>
        </w:rPr>
        <w:t>to</w:t>
      </w:r>
      <w:r>
        <w:rPr>
          <w:spacing w:val="-14"/>
          <w:w w:val="110"/>
        </w:rPr>
        <w:t> </w:t>
      </w:r>
      <w:r>
        <w:rPr>
          <w:w w:val="110"/>
        </w:rPr>
        <w:t>determine</w:t>
      </w:r>
      <w:r>
        <w:rPr>
          <w:spacing w:val="-14"/>
          <w:w w:val="110"/>
        </w:rPr>
        <w:t> </w:t>
      </w:r>
      <w:r>
        <w:rPr>
          <w:w w:val="110"/>
        </w:rPr>
        <w:t>what</w:t>
      </w:r>
      <w:r>
        <w:rPr>
          <w:spacing w:val="-13"/>
          <w:w w:val="110"/>
        </w:rPr>
        <w:t> </w:t>
      </w:r>
      <w:r>
        <w:rPr>
          <w:w w:val="110"/>
        </w:rPr>
        <w:t>drives</w:t>
      </w:r>
      <w:r>
        <w:rPr>
          <w:spacing w:val="-14"/>
          <w:w w:val="110"/>
        </w:rPr>
        <w:t> </w:t>
      </w:r>
      <w:r>
        <w:rPr>
          <w:w w:val="110"/>
        </w:rPr>
        <w:t>these changes:</w:t>
      </w:r>
      <w:r>
        <w:rPr>
          <w:w w:val="110"/>
        </w:rPr>
        <w:t> harvest</w:t>
      </w:r>
      <w:r>
        <w:rPr>
          <w:spacing w:val="-7"/>
          <w:w w:val="110"/>
        </w:rPr>
        <w:t> </w:t>
      </w:r>
      <w:r>
        <w:rPr>
          <w:w w:val="110"/>
        </w:rPr>
        <w:t>levels,</w:t>
      </w:r>
      <w:r>
        <w:rPr>
          <w:spacing w:val="-7"/>
          <w:w w:val="110"/>
        </w:rPr>
        <w:t> </w:t>
      </w:r>
      <w:r>
        <w:rPr>
          <w:w w:val="110"/>
        </w:rPr>
        <w:t>the</w:t>
      </w:r>
      <w:r>
        <w:rPr>
          <w:spacing w:val="-7"/>
          <w:w w:val="110"/>
        </w:rPr>
        <w:t> </w:t>
      </w:r>
      <w:r>
        <w:rPr>
          <w:w w:val="110"/>
        </w:rPr>
        <w:t>mix</w:t>
      </w:r>
      <w:r>
        <w:rPr>
          <w:spacing w:val="-7"/>
          <w:w w:val="110"/>
        </w:rPr>
        <w:t> </w:t>
      </w:r>
      <w:r>
        <w:rPr>
          <w:w w:val="110"/>
        </w:rPr>
        <w:t>of</w:t>
      </w:r>
      <w:r>
        <w:rPr>
          <w:spacing w:val="-7"/>
          <w:w w:val="110"/>
        </w:rPr>
        <w:t> </w:t>
      </w:r>
      <w:r>
        <w:rPr>
          <w:w w:val="110"/>
        </w:rPr>
        <w:t>species</w:t>
      </w:r>
      <w:r>
        <w:rPr>
          <w:spacing w:val="-7"/>
          <w:w w:val="110"/>
        </w:rPr>
        <w:t> </w:t>
      </w:r>
      <w:r>
        <w:rPr>
          <w:w w:val="110"/>
        </w:rPr>
        <w:t>landed,</w:t>
      </w:r>
      <w:r>
        <w:rPr>
          <w:spacing w:val="-7"/>
          <w:w w:val="110"/>
        </w:rPr>
        <w:t> </w:t>
      </w:r>
      <w:r>
        <w:rPr>
          <w:w w:val="110"/>
        </w:rPr>
        <w:t>price</w:t>
      </w:r>
      <w:r>
        <w:rPr>
          <w:spacing w:val="-7"/>
          <w:w w:val="110"/>
        </w:rPr>
        <w:t> </w:t>
      </w:r>
      <w:r>
        <w:rPr>
          <w:w w:val="110"/>
        </w:rPr>
        <w:t>changes,</w:t>
      </w:r>
      <w:r>
        <w:rPr>
          <w:spacing w:val="-7"/>
          <w:w w:val="110"/>
        </w:rPr>
        <w:t> </w:t>
      </w:r>
      <w:r>
        <w:rPr>
          <w:w w:val="110"/>
        </w:rPr>
        <w:t>or</w:t>
      </w:r>
      <w:r>
        <w:rPr>
          <w:spacing w:val="-7"/>
          <w:w w:val="110"/>
        </w:rPr>
        <w:t> </w:t>
      </w:r>
      <w:r>
        <w:rPr>
          <w:w w:val="110"/>
        </w:rPr>
        <w:t>a</w:t>
      </w:r>
      <w:r>
        <w:rPr>
          <w:spacing w:val="-7"/>
          <w:w w:val="110"/>
        </w:rPr>
        <w:t> </w:t>
      </w:r>
      <w:r>
        <w:rPr>
          <w:w w:val="110"/>
        </w:rPr>
        <w:t>combination</w:t>
      </w:r>
      <w:r>
        <w:rPr>
          <w:spacing w:val="-7"/>
          <w:w w:val="110"/>
        </w:rPr>
        <w:t> </w:t>
      </w:r>
      <w:r>
        <w:rPr>
          <w:w w:val="110"/>
        </w:rPr>
        <w:t>of</w:t>
      </w:r>
      <w:r>
        <w:rPr>
          <w:spacing w:val="-7"/>
          <w:w w:val="110"/>
        </w:rPr>
        <w:t> </w:t>
      </w:r>
      <w:r>
        <w:rPr>
          <w:w w:val="110"/>
        </w:rPr>
        <w:t>these.</w:t>
      </w:r>
      <w:r>
        <w:rPr>
          <w:w w:val="110"/>
        </w:rPr>
        <w:t> The</w:t>
      </w:r>
      <w:r>
        <w:rPr>
          <w:spacing w:val="-7"/>
          <w:w w:val="110"/>
        </w:rPr>
        <w:t> </w:t>
      </w:r>
      <w:hyperlink r:id="rId42">
        <w:r>
          <w:rPr>
            <w:color w:val="0000FF"/>
            <w:w w:val="110"/>
          </w:rPr>
          <w:t>Bennet</w:t>
        </w:r>
        <w:r>
          <w:rPr>
            <w:color w:val="0000FF"/>
            <w:spacing w:val="-7"/>
            <w:w w:val="110"/>
          </w:rPr>
          <w:t> </w:t>
        </w:r>
        <w:r>
          <w:rPr>
            <w:color w:val="0000FF"/>
            <w:w w:val="110"/>
          </w:rPr>
          <w:t>Indicator</w:t>
        </w:r>
      </w:hyperlink>
      <w:r>
        <w:rPr>
          <w:color w:val="0000FF"/>
          <w:w w:val="110"/>
        </w:rPr>
        <w:t> </w:t>
      </w:r>
      <w:r>
        <w:rPr>
          <w:w w:val="110"/>
        </w:rPr>
        <w:t>decomposes</w:t>
      </w:r>
      <w:r>
        <w:rPr>
          <w:spacing w:val="-1"/>
          <w:w w:val="110"/>
        </w:rPr>
        <w:t> </w:t>
      </w:r>
      <w:r>
        <w:rPr>
          <w:w w:val="110"/>
        </w:rPr>
        <w:t>revenue</w:t>
      </w:r>
      <w:r>
        <w:rPr>
          <w:spacing w:val="-1"/>
          <w:w w:val="110"/>
        </w:rPr>
        <w:t> </w:t>
      </w:r>
      <w:r>
        <w:rPr>
          <w:w w:val="110"/>
        </w:rPr>
        <w:t>change</w:t>
      </w:r>
      <w:r>
        <w:rPr>
          <w:spacing w:val="-1"/>
          <w:w w:val="110"/>
        </w:rPr>
        <w:t> </w:t>
      </w:r>
      <w:r>
        <w:rPr>
          <w:w w:val="110"/>
        </w:rPr>
        <w:t>into</w:t>
      </w:r>
      <w:r>
        <w:rPr>
          <w:spacing w:val="-1"/>
          <w:w w:val="110"/>
        </w:rPr>
        <w:t> </w:t>
      </w:r>
      <w:r>
        <w:rPr>
          <w:w w:val="110"/>
        </w:rPr>
        <w:t>two</w:t>
      </w:r>
      <w:r>
        <w:rPr>
          <w:spacing w:val="-1"/>
          <w:w w:val="110"/>
        </w:rPr>
        <w:t> </w:t>
      </w:r>
      <w:r>
        <w:rPr>
          <w:w w:val="110"/>
        </w:rPr>
        <w:t>parts,</w:t>
      </w:r>
      <w:r>
        <w:rPr>
          <w:spacing w:val="-1"/>
          <w:w w:val="110"/>
        </w:rPr>
        <w:t> </w:t>
      </w:r>
      <w:r>
        <w:rPr>
          <w:w w:val="110"/>
        </w:rPr>
        <w:t>one</w:t>
      </w:r>
      <w:r>
        <w:rPr>
          <w:spacing w:val="-1"/>
          <w:w w:val="110"/>
        </w:rPr>
        <w:t> </w:t>
      </w:r>
      <w:r>
        <w:rPr>
          <w:w w:val="110"/>
        </w:rPr>
        <w:t>driven</w:t>
      </w:r>
      <w:r>
        <w:rPr>
          <w:spacing w:val="-1"/>
          <w:w w:val="110"/>
        </w:rPr>
        <w:t> </w:t>
      </w:r>
      <w:r>
        <w:rPr>
          <w:w w:val="110"/>
        </w:rPr>
        <w:t>by</w:t>
      </w:r>
      <w:r>
        <w:rPr>
          <w:spacing w:val="-1"/>
          <w:w w:val="110"/>
        </w:rPr>
        <w:t> </w:t>
      </w:r>
      <w:r>
        <w:rPr>
          <w:w w:val="110"/>
        </w:rPr>
        <w:t>changing</w:t>
      </w:r>
      <w:r>
        <w:rPr>
          <w:spacing w:val="-1"/>
          <w:w w:val="110"/>
        </w:rPr>
        <w:t> </w:t>
      </w:r>
      <w:r>
        <w:rPr>
          <w:w w:val="110"/>
        </w:rPr>
        <w:t>quantities</w:t>
      </w:r>
      <w:r>
        <w:rPr>
          <w:spacing w:val="-1"/>
          <w:w w:val="110"/>
        </w:rPr>
        <w:t> </w:t>
      </w:r>
      <w:r>
        <w:rPr>
          <w:w w:val="110"/>
        </w:rPr>
        <w:t>(volumes),</w:t>
      </w:r>
      <w:r>
        <w:rPr>
          <w:spacing w:val="-1"/>
          <w:w w:val="110"/>
        </w:rPr>
        <w:t> </w:t>
      </w:r>
      <w:r>
        <w:rPr>
          <w:w w:val="110"/>
        </w:rPr>
        <w:t>and</w:t>
      </w:r>
      <w:r>
        <w:rPr>
          <w:spacing w:val="-1"/>
          <w:w w:val="110"/>
        </w:rPr>
        <w:t> </w:t>
      </w:r>
      <w:r>
        <w:rPr>
          <w:w w:val="110"/>
        </w:rPr>
        <w:t>a</w:t>
      </w:r>
      <w:r>
        <w:rPr>
          <w:spacing w:val="-1"/>
          <w:w w:val="110"/>
        </w:rPr>
        <w:t> </w:t>
      </w:r>
      <w:r>
        <w:rPr>
          <w:w w:val="110"/>
        </w:rPr>
        <w:t>second</w:t>
      </w:r>
      <w:r>
        <w:rPr>
          <w:spacing w:val="-1"/>
          <w:w w:val="110"/>
        </w:rPr>
        <w:t> </w:t>
      </w:r>
      <w:r>
        <w:rPr>
          <w:w w:val="110"/>
        </w:rPr>
        <w:t>driven</w:t>
      </w:r>
      <w:r>
        <w:rPr>
          <w:spacing w:val="-1"/>
          <w:w w:val="110"/>
        </w:rPr>
        <w:t> </w:t>
      </w:r>
      <w:r>
        <w:rPr>
          <w:w w:val="110"/>
        </w:rPr>
        <w:t>by changing</w:t>
      </w:r>
      <w:r>
        <w:rPr>
          <w:spacing w:val="-7"/>
          <w:w w:val="110"/>
        </w:rPr>
        <w:t> </w:t>
      </w:r>
      <w:r>
        <w:rPr>
          <w:w w:val="110"/>
        </w:rPr>
        <w:t>prices.</w:t>
      </w:r>
      <w:r>
        <w:rPr>
          <w:w w:val="110"/>
        </w:rPr>
        <w:t> All</w:t>
      </w:r>
      <w:r>
        <w:rPr>
          <w:spacing w:val="-7"/>
          <w:w w:val="110"/>
        </w:rPr>
        <w:t> </w:t>
      </w:r>
      <w:r>
        <w:rPr>
          <w:w w:val="110"/>
        </w:rPr>
        <w:t>changes</w:t>
      </w:r>
      <w:r>
        <w:rPr>
          <w:spacing w:val="-7"/>
          <w:w w:val="110"/>
        </w:rPr>
        <w:t> </w:t>
      </w:r>
      <w:r>
        <w:rPr>
          <w:w w:val="110"/>
        </w:rPr>
        <w:t>are</w:t>
      </w:r>
      <w:r>
        <w:rPr>
          <w:spacing w:val="-7"/>
          <w:w w:val="110"/>
        </w:rPr>
        <w:t> </w:t>
      </w:r>
      <w:r>
        <w:rPr>
          <w:w w:val="110"/>
        </w:rPr>
        <w:t>in</w:t>
      </w:r>
      <w:r>
        <w:rPr>
          <w:spacing w:val="-7"/>
          <w:w w:val="110"/>
        </w:rPr>
        <w:t> </w:t>
      </w:r>
      <w:r>
        <w:rPr>
          <w:w w:val="110"/>
        </w:rPr>
        <w:t>relation</w:t>
      </w:r>
      <w:r>
        <w:rPr>
          <w:spacing w:val="-7"/>
          <w:w w:val="110"/>
        </w:rPr>
        <w:t> </w:t>
      </w:r>
      <w:r>
        <w:rPr>
          <w:w w:val="110"/>
        </w:rPr>
        <w:t>to</w:t>
      </w:r>
      <w:r>
        <w:rPr>
          <w:spacing w:val="-7"/>
          <w:w w:val="110"/>
        </w:rPr>
        <w:t> </w:t>
      </w:r>
      <w:r>
        <w:rPr>
          <w:w w:val="110"/>
        </w:rPr>
        <w:t>a</w:t>
      </w:r>
      <w:r>
        <w:rPr>
          <w:spacing w:val="-7"/>
          <w:w w:val="110"/>
        </w:rPr>
        <w:t> </w:t>
      </w:r>
      <w:r>
        <w:rPr>
          <w:w w:val="110"/>
        </w:rPr>
        <w:t>base</w:t>
      </w:r>
      <w:r>
        <w:rPr>
          <w:spacing w:val="-7"/>
          <w:w w:val="110"/>
        </w:rPr>
        <w:t> </w:t>
      </w:r>
      <w:r>
        <w:rPr>
          <w:w w:val="110"/>
        </w:rPr>
        <w:t>year</w:t>
      </w:r>
      <w:r>
        <w:rPr>
          <w:spacing w:val="-7"/>
          <w:w w:val="110"/>
        </w:rPr>
        <w:t> </w:t>
      </w:r>
      <w:r>
        <w:rPr>
          <w:w w:val="110"/>
        </w:rPr>
        <w:t>(1982).</w:t>
      </w:r>
      <w:r>
        <w:rPr>
          <w:w w:val="110"/>
        </w:rPr>
        <w:t> The</w:t>
      </w:r>
      <w:r>
        <w:rPr>
          <w:spacing w:val="-7"/>
          <w:w w:val="110"/>
        </w:rPr>
        <w:t> </w:t>
      </w:r>
      <w:r>
        <w:rPr>
          <w:w w:val="110"/>
        </w:rPr>
        <w:t>1982</w:t>
      </w:r>
      <w:r>
        <w:rPr>
          <w:spacing w:val="-7"/>
          <w:w w:val="110"/>
        </w:rPr>
        <w:t> </w:t>
      </w:r>
      <w:r>
        <w:rPr>
          <w:w w:val="110"/>
        </w:rPr>
        <w:t>base</w:t>
      </w:r>
      <w:r>
        <w:rPr>
          <w:spacing w:val="-7"/>
          <w:w w:val="110"/>
        </w:rPr>
        <w:t> </w:t>
      </w:r>
      <w:r>
        <w:rPr>
          <w:w w:val="110"/>
        </w:rPr>
        <w:t>year</w:t>
      </w:r>
      <w:r>
        <w:rPr>
          <w:spacing w:val="-7"/>
          <w:w w:val="110"/>
        </w:rPr>
        <w:t> </w:t>
      </w:r>
      <w:r>
        <w:rPr>
          <w:w w:val="110"/>
        </w:rPr>
        <w:t>was</w:t>
      </w:r>
      <w:r>
        <w:rPr>
          <w:spacing w:val="-7"/>
          <w:w w:val="110"/>
        </w:rPr>
        <w:t> </w:t>
      </w:r>
      <w:r>
        <w:rPr>
          <w:w w:val="110"/>
        </w:rPr>
        <w:t>selected</w:t>
      </w:r>
      <w:r>
        <w:rPr>
          <w:spacing w:val="-7"/>
          <w:w w:val="110"/>
        </w:rPr>
        <w:t> </w:t>
      </w:r>
      <w:r>
        <w:rPr>
          <w:w w:val="110"/>
        </w:rPr>
        <w:t>because</w:t>
      </w:r>
      <w:r>
        <w:rPr>
          <w:spacing w:val="-7"/>
          <w:w w:val="110"/>
        </w:rPr>
        <w:t> </w:t>
      </w:r>
      <w:r>
        <w:rPr>
          <w:w w:val="110"/>
        </w:rPr>
        <w:t>that</w:t>
      </w:r>
      <w:r>
        <w:rPr>
          <w:spacing w:val="-7"/>
          <w:w w:val="110"/>
        </w:rPr>
        <w:t> </w:t>
      </w:r>
      <w:r>
        <w:rPr>
          <w:w w:val="110"/>
        </w:rPr>
        <w:t>is the first year the relevant data is available and it also allows for an extended period of time in which to evaluate market trends and dynamics.</w:t>
      </w:r>
    </w:p>
    <w:p>
      <w:pPr>
        <w:pStyle w:val="BodyText"/>
        <w:spacing w:line="249" w:lineRule="auto" w:before="119"/>
        <w:ind w:left="170" w:right="604" w:firstLine="23"/>
        <w:jc w:val="both"/>
      </w:pPr>
      <w:r>
        <w:rPr>
          <w:w w:val="110"/>
        </w:rPr>
        <w:t>In the Mid-Atlantic region revenues were above the 1982 baseline for all years in the series until 2022 and 2023 (Fig.</w:t>
      </w:r>
      <w:r>
        <w:rPr>
          <w:w w:val="110"/>
        </w:rPr>
        <w:t> </w:t>
      </w:r>
      <w:hyperlink w:history="true" w:anchor="_bookmark24">
        <w:r>
          <w:rPr>
            <w:color w:val="7F0000"/>
            <w:w w:val="110"/>
          </w:rPr>
          <w:t>20</w:t>
        </w:r>
      </w:hyperlink>
      <w:r>
        <w:rPr>
          <w:w w:val="110"/>
        </w:rPr>
        <w:t>).</w:t>
      </w:r>
      <w:r>
        <w:rPr>
          <w:w w:val="110"/>
        </w:rPr>
        <w:t> In</w:t>
      </w:r>
      <w:r>
        <w:rPr>
          <w:spacing w:val="-14"/>
          <w:w w:val="110"/>
        </w:rPr>
        <w:t> </w:t>
      </w:r>
      <w:r>
        <w:rPr>
          <w:w w:val="110"/>
        </w:rPr>
        <w:t>2023,</w:t>
      </w:r>
      <w:r>
        <w:rPr>
          <w:spacing w:val="-14"/>
          <w:w w:val="110"/>
        </w:rPr>
        <w:t> </w:t>
      </w:r>
      <w:r>
        <w:rPr>
          <w:w w:val="110"/>
        </w:rPr>
        <w:t>lower</w:t>
      </w:r>
      <w:r>
        <w:rPr>
          <w:spacing w:val="-13"/>
          <w:w w:val="110"/>
        </w:rPr>
        <w:t> </w:t>
      </w:r>
      <w:r>
        <w:rPr>
          <w:w w:val="110"/>
        </w:rPr>
        <w:t>revenue</w:t>
      </w:r>
      <w:r>
        <w:rPr>
          <w:spacing w:val="-14"/>
          <w:w w:val="110"/>
        </w:rPr>
        <w:t> </w:t>
      </w:r>
      <w:r>
        <w:rPr>
          <w:w w:val="110"/>
        </w:rPr>
        <w:t>was</w:t>
      </w:r>
      <w:r>
        <w:rPr>
          <w:spacing w:val="-14"/>
          <w:w w:val="110"/>
        </w:rPr>
        <w:t> </w:t>
      </w:r>
      <w:r>
        <w:rPr>
          <w:w w:val="110"/>
        </w:rPr>
        <w:t>driven</w:t>
      </w:r>
      <w:r>
        <w:rPr>
          <w:spacing w:val="-13"/>
          <w:w w:val="110"/>
        </w:rPr>
        <w:t> </w:t>
      </w:r>
      <w:r>
        <w:rPr>
          <w:w w:val="110"/>
        </w:rPr>
        <w:t>primarily</w:t>
      </w:r>
      <w:r>
        <w:rPr>
          <w:spacing w:val="-14"/>
          <w:w w:val="110"/>
        </w:rPr>
        <w:t> </w:t>
      </w:r>
      <w:r>
        <w:rPr>
          <w:w w:val="110"/>
        </w:rPr>
        <w:t>by</w:t>
      </w:r>
      <w:r>
        <w:rPr>
          <w:spacing w:val="-14"/>
          <w:w w:val="110"/>
        </w:rPr>
        <w:t> </w:t>
      </w:r>
      <w:r>
        <w:rPr>
          <w:w w:val="110"/>
        </w:rPr>
        <w:t>both</w:t>
      </w:r>
      <w:r>
        <w:rPr>
          <w:spacing w:val="-13"/>
          <w:w w:val="110"/>
        </w:rPr>
        <w:t> </w:t>
      </w:r>
      <w:r>
        <w:rPr>
          <w:w w:val="110"/>
        </w:rPr>
        <w:t>lower</w:t>
      </w:r>
      <w:r>
        <w:rPr>
          <w:spacing w:val="-14"/>
          <w:w w:val="110"/>
        </w:rPr>
        <w:t> </w:t>
      </w:r>
      <w:r>
        <w:rPr>
          <w:w w:val="110"/>
        </w:rPr>
        <w:t>quantities</w:t>
      </w:r>
      <w:r>
        <w:rPr>
          <w:spacing w:val="-14"/>
          <w:w w:val="110"/>
        </w:rPr>
        <w:t> </w:t>
      </w:r>
      <w:r>
        <w:rPr>
          <w:w w:val="110"/>
        </w:rPr>
        <w:t>of</w:t>
      </w:r>
      <w:r>
        <w:rPr>
          <w:spacing w:val="-13"/>
          <w:w w:val="110"/>
        </w:rPr>
        <w:t> </w:t>
      </w:r>
      <w:r>
        <w:rPr>
          <w:w w:val="110"/>
        </w:rPr>
        <w:t>benthos</w:t>
      </w:r>
      <w:r>
        <w:rPr>
          <w:spacing w:val="-14"/>
          <w:w w:val="110"/>
        </w:rPr>
        <w:t> </w:t>
      </w:r>
      <w:r>
        <w:rPr>
          <w:w w:val="110"/>
        </w:rPr>
        <w:t>landed,</w:t>
      </w:r>
      <w:r>
        <w:rPr>
          <w:spacing w:val="-14"/>
          <w:w w:val="110"/>
        </w:rPr>
        <w:t> </w:t>
      </w:r>
      <w:r>
        <w:rPr>
          <w:w w:val="110"/>
        </w:rPr>
        <w:t>and</w:t>
      </w:r>
      <w:r>
        <w:rPr>
          <w:spacing w:val="-13"/>
          <w:w w:val="110"/>
        </w:rPr>
        <w:t> </w:t>
      </w:r>
      <w:r>
        <w:rPr>
          <w:w w:val="110"/>
        </w:rPr>
        <w:t>lower</w:t>
      </w:r>
      <w:r>
        <w:rPr>
          <w:spacing w:val="-14"/>
          <w:w w:val="110"/>
        </w:rPr>
        <w:t> </w:t>
      </w:r>
      <w:r>
        <w:rPr>
          <w:w w:val="110"/>
        </w:rPr>
        <w:t>prices of benthos, benthivores, and planktivores.</w:t>
      </w:r>
      <w:r>
        <w:rPr>
          <w:spacing w:val="37"/>
          <w:w w:val="110"/>
        </w:rPr>
        <w:t> </w:t>
      </w:r>
      <w:r>
        <w:rPr>
          <w:w w:val="110"/>
        </w:rPr>
        <w:t>The lower benthos prices are a departure from past years, which saw benthos</w:t>
      </w:r>
      <w:r>
        <w:rPr>
          <w:spacing w:val="-1"/>
          <w:w w:val="110"/>
        </w:rPr>
        <w:t> </w:t>
      </w:r>
      <w:r>
        <w:rPr>
          <w:w w:val="110"/>
        </w:rPr>
        <w:t>prices</w:t>
      </w:r>
      <w:r>
        <w:rPr>
          <w:spacing w:val="-1"/>
          <w:w w:val="110"/>
        </w:rPr>
        <w:t> </w:t>
      </w:r>
      <w:r>
        <w:rPr>
          <w:w w:val="110"/>
        </w:rPr>
        <w:t>contributing</w:t>
      </w:r>
      <w:r>
        <w:rPr>
          <w:spacing w:val="-1"/>
          <w:w w:val="110"/>
        </w:rPr>
        <w:t> </w:t>
      </w:r>
      <w:r>
        <w:rPr>
          <w:w w:val="110"/>
        </w:rPr>
        <w:t>positively</w:t>
      </w:r>
      <w:r>
        <w:rPr>
          <w:spacing w:val="-1"/>
          <w:w w:val="110"/>
        </w:rPr>
        <w:t> </w:t>
      </w:r>
      <w:r>
        <w:rPr>
          <w:w w:val="110"/>
        </w:rPr>
        <w:t>to</w:t>
      </w:r>
      <w:r>
        <w:rPr>
          <w:spacing w:val="-1"/>
          <w:w w:val="110"/>
        </w:rPr>
        <w:t> </w:t>
      </w:r>
      <w:r>
        <w:rPr>
          <w:w w:val="110"/>
        </w:rPr>
        <w:t>revenue</w:t>
      </w:r>
      <w:r>
        <w:rPr>
          <w:spacing w:val="-1"/>
          <w:w w:val="110"/>
        </w:rPr>
        <w:t> </w:t>
      </w:r>
      <w:r>
        <w:rPr>
          <w:w w:val="110"/>
        </w:rPr>
        <w:t>changes</w:t>
      </w:r>
      <w:r>
        <w:rPr>
          <w:spacing w:val="-1"/>
          <w:w w:val="110"/>
        </w:rPr>
        <w:t> </w:t>
      </w:r>
      <w:r>
        <w:rPr>
          <w:w w:val="110"/>
        </w:rPr>
        <w:t>since</w:t>
      </w:r>
      <w:r>
        <w:rPr>
          <w:spacing w:val="-1"/>
          <w:w w:val="110"/>
        </w:rPr>
        <w:t> </w:t>
      </w:r>
      <w:r>
        <w:rPr>
          <w:w w:val="110"/>
        </w:rPr>
        <w:t>the</w:t>
      </w:r>
      <w:r>
        <w:rPr>
          <w:spacing w:val="-1"/>
          <w:w w:val="110"/>
        </w:rPr>
        <w:t> </w:t>
      </w:r>
      <w:r>
        <w:rPr>
          <w:w w:val="110"/>
        </w:rPr>
        <w:t>early</w:t>
      </w:r>
      <w:r>
        <w:rPr>
          <w:spacing w:val="-1"/>
          <w:w w:val="110"/>
        </w:rPr>
        <w:t> </w:t>
      </w:r>
      <w:r>
        <w:rPr>
          <w:w w:val="110"/>
        </w:rPr>
        <w:t>2000’s.</w:t>
      </w:r>
      <w:r>
        <w:rPr>
          <w:spacing w:val="18"/>
          <w:w w:val="110"/>
        </w:rPr>
        <w:t> </w:t>
      </w:r>
      <w:r>
        <w:rPr>
          <w:w w:val="110"/>
        </w:rPr>
        <w:t>(Fig.</w:t>
      </w:r>
      <w:r>
        <w:rPr>
          <w:spacing w:val="18"/>
          <w:w w:val="110"/>
        </w:rPr>
        <w:t> </w:t>
      </w:r>
      <w:hyperlink w:history="true" w:anchor="_bookmark25">
        <w:r>
          <w:rPr>
            <w:color w:val="7F0000"/>
            <w:w w:val="110"/>
          </w:rPr>
          <w:t>21</w:t>
        </w:r>
      </w:hyperlink>
      <w:r>
        <w:rPr>
          <w:w w:val="110"/>
        </w:rPr>
        <w:t>).</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65302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6169342" cy="3653028"/>
                    </a:xfrm>
                    <a:prstGeom prst="rect">
                      <a:avLst/>
                    </a:prstGeom>
                  </pic:spPr>
                </pic:pic>
              </a:graphicData>
            </a:graphic>
          </wp:inline>
        </w:drawing>
      </w:r>
      <w:r>
        <w:rPr/>
      </w:r>
    </w:p>
    <w:p>
      <w:pPr>
        <w:pStyle w:val="BodyText"/>
        <w:rPr>
          <w:sz w:val="18"/>
        </w:rPr>
      </w:pPr>
    </w:p>
    <w:p>
      <w:pPr>
        <w:pStyle w:val="BodyText"/>
        <w:spacing w:before="36"/>
        <w:rPr>
          <w:sz w:val="18"/>
        </w:rPr>
      </w:pPr>
    </w:p>
    <w:p>
      <w:pPr>
        <w:spacing w:line="254" w:lineRule="auto" w:before="1"/>
        <w:ind w:left="193" w:right="0" w:firstLine="0"/>
        <w:jc w:val="left"/>
        <w:rPr>
          <w:sz w:val="18"/>
        </w:rPr>
      </w:pPr>
      <w:bookmarkStart w:name="_bookmark24" w:id="42"/>
      <w:bookmarkEnd w:id="42"/>
      <w:r>
        <w:rPr/>
      </w:r>
      <w:r>
        <w:rPr>
          <w:w w:val="110"/>
          <w:sz w:val="18"/>
        </w:rPr>
        <w:t>Figure 20:</w:t>
      </w:r>
      <w:r>
        <w:rPr>
          <w:spacing w:val="21"/>
          <w:w w:val="110"/>
          <w:sz w:val="18"/>
        </w:rPr>
        <w:t> </w:t>
      </w:r>
      <w:r>
        <w:rPr>
          <w:w w:val="110"/>
          <w:sz w:val="18"/>
        </w:rPr>
        <w:t>Revenue change from 1982 values in 2023 dollars (black); Price (blue), and Volume Indicators (green) for total commercial landings in the Mid-Atlantic Bight.</w:t>
      </w:r>
    </w:p>
    <w:p>
      <w:pPr>
        <w:spacing w:after="0" w:line="254" w:lineRule="auto"/>
        <w:jc w:val="left"/>
        <w:rPr>
          <w:sz w:val="18"/>
        </w:rPr>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2457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6169342" cy="4624578"/>
                    </a:xfrm>
                    <a:prstGeom prst="rect">
                      <a:avLst/>
                    </a:prstGeom>
                  </pic:spPr>
                </pic:pic>
              </a:graphicData>
            </a:graphic>
          </wp:inline>
        </w:drawing>
      </w:r>
      <w:r>
        <w:rPr/>
      </w:r>
    </w:p>
    <w:p>
      <w:pPr>
        <w:pStyle w:val="BodyText"/>
        <w:rPr>
          <w:sz w:val="18"/>
        </w:rPr>
      </w:pPr>
    </w:p>
    <w:p>
      <w:pPr>
        <w:pStyle w:val="BodyText"/>
        <w:spacing w:before="40"/>
        <w:rPr>
          <w:sz w:val="18"/>
        </w:rPr>
      </w:pPr>
    </w:p>
    <w:p>
      <w:pPr>
        <w:spacing w:line="254" w:lineRule="auto" w:before="1"/>
        <w:ind w:left="193" w:right="611" w:firstLine="0"/>
        <w:jc w:val="left"/>
        <w:rPr>
          <w:sz w:val="18"/>
        </w:rPr>
      </w:pPr>
      <w:bookmarkStart w:name="_bookmark25" w:id="43"/>
      <w:bookmarkEnd w:id="43"/>
      <w:r>
        <w:rPr/>
      </w:r>
      <w:r>
        <w:rPr>
          <w:w w:val="110"/>
          <w:sz w:val="18"/>
        </w:rPr>
        <w:t>Figure 21:</w:t>
      </w:r>
      <w:r>
        <w:rPr>
          <w:spacing w:val="23"/>
          <w:w w:val="110"/>
          <w:sz w:val="18"/>
        </w:rPr>
        <w:t> </w:t>
      </w:r>
      <w:r>
        <w:rPr>
          <w:w w:val="110"/>
          <w:sz w:val="18"/>
        </w:rPr>
        <w:t>Total price and volume indicators in 2023 dollars (black) for commercial landings, and individual guild contributions to each indicator, in the Mid-Atlantic Bight.</w:t>
      </w:r>
    </w:p>
    <w:p>
      <w:pPr>
        <w:pStyle w:val="BodyText"/>
        <w:rPr>
          <w:sz w:val="18"/>
        </w:rPr>
      </w:pPr>
    </w:p>
    <w:p>
      <w:pPr>
        <w:pStyle w:val="BodyText"/>
        <w:spacing w:before="11"/>
        <w:rPr>
          <w:sz w:val="18"/>
        </w:rPr>
      </w:pPr>
    </w:p>
    <w:p>
      <w:pPr>
        <w:pStyle w:val="BodyText"/>
        <w:spacing w:line="249" w:lineRule="auto"/>
        <w:ind w:left="193" w:right="611"/>
        <w:jc w:val="both"/>
      </w:pPr>
      <w:r>
        <w:rPr>
          <w:w w:val="105"/>
        </w:rPr>
        <w:t>For ports combined across Mid-Atlantic states, </w:t>
      </w:r>
      <w:hyperlink r:id="rId17">
        <w:r>
          <w:rPr>
            <w:color w:val="0000FF"/>
            <w:w w:val="105"/>
          </w:rPr>
          <w:t>total climate vulnerability</w:t>
        </w:r>
      </w:hyperlink>
      <w:r>
        <w:rPr>
          <w:color w:val="0000FF"/>
          <w:w w:val="105"/>
        </w:rPr>
        <w:t> </w:t>
      </w:r>
      <w:r>
        <w:rPr>
          <w:w w:val="105"/>
        </w:rPr>
        <w:t>of revenue ranged from high to very high from 2000-2021, with no long-term trend.</w:t>
      </w:r>
      <w:r>
        <w:rPr>
          <w:w w:val="105"/>
        </w:rPr>
        <w:t> This suggests that Mid-Atlantic port commercial fishing revenue has been highly reliant on climate-sensitive species for most of the period since 2000 (Fig.</w:t>
      </w:r>
      <w:r>
        <w:rPr>
          <w:spacing w:val="40"/>
          <w:w w:val="105"/>
        </w:rPr>
        <w:t> </w:t>
      </w:r>
      <w:hyperlink w:history="true" w:anchor="_bookmark26">
        <w:r>
          <w:rPr>
            <w:color w:val="7F0000"/>
            <w:w w:val="105"/>
          </w:rPr>
          <w:t>22</w:t>
        </w:r>
      </w:hyperlink>
      <w:r>
        <w:rPr>
          <w:w w:val="105"/>
        </w:rPr>
        <w:t>).</w:t>
      </w:r>
    </w:p>
    <w:p>
      <w:pPr>
        <w:spacing w:after="0" w:line="249" w:lineRule="auto"/>
        <w:jc w:val="both"/>
        <w:sectPr>
          <w:pgSz w:w="12240" w:h="15840"/>
          <w:pgMar w:header="892" w:footer="868" w:top="1180" w:bottom="108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613" w:firstLine="0"/>
        <w:jc w:val="both"/>
        <w:rPr>
          <w:sz w:val="18"/>
        </w:rPr>
      </w:pPr>
      <w:bookmarkStart w:name="_bookmark26" w:id="44"/>
      <w:bookmarkEnd w:id="44"/>
      <w:r>
        <w:rPr/>
      </w:r>
      <w:r>
        <w:rPr>
          <w:w w:val="110"/>
          <w:sz w:val="18"/>
        </w:rPr>
        <w:t>Figure</w:t>
      </w:r>
      <w:r>
        <w:rPr>
          <w:spacing w:val="-5"/>
          <w:w w:val="110"/>
          <w:sz w:val="18"/>
        </w:rPr>
        <w:t> </w:t>
      </w:r>
      <w:r>
        <w:rPr>
          <w:w w:val="110"/>
          <w:sz w:val="18"/>
        </w:rPr>
        <w:t>22:</w:t>
      </w:r>
      <w:r>
        <w:rPr>
          <w:w w:val="110"/>
          <w:sz w:val="18"/>
        </w:rPr>
        <w:t> Mid-Atlantic</w:t>
      </w:r>
      <w:r>
        <w:rPr>
          <w:spacing w:val="-5"/>
          <w:w w:val="110"/>
          <w:sz w:val="18"/>
        </w:rPr>
        <w:t> </w:t>
      </w:r>
      <w:r>
        <w:rPr>
          <w:w w:val="110"/>
          <w:sz w:val="18"/>
        </w:rPr>
        <w:t>region</w:t>
      </w:r>
      <w:r>
        <w:rPr>
          <w:spacing w:val="-5"/>
          <w:w w:val="110"/>
          <w:sz w:val="18"/>
        </w:rPr>
        <w:t> </w:t>
      </w:r>
      <w:r>
        <w:rPr>
          <w:w w:val="110"/>
          <w:sz w:val="18"/>
        </w:rPr>
        <w:t>total</w:t>
      </w:r>
      <w:r>
        <w:rPr>
          <w:spacing w:val="-5"/>
          <w:w w:val="110"/>
          <w:sz w:val="18"/>
        </w:rPr>
        <w:t> </w:t>
      </w:r>
      <w:r>
        <w:rPr>
          <w:w w:val="110"/>
          <w:sz w:val="18"/>
        </w:rPr>
        <w:t>climate</w:t>
      </w:r>
      <w:r>
        <w:rPr>
          <w:spacing w:val="-5"/>
          <w:w w:val="110"/>
          <w:sz w:val="18"/>
        </w:rPr>
        <w:t> </w:t>
      </w:r>
      <w:r>
        <w:rPr>
          <w:w w:val="110"/>
          <w:sz w:val="18"/>
        </w:rPr>
        <w:t>vulnerability</w:t>
      </w:r>
      <w:r>
        <w:rPr>
          <w:spacing w:val="-5"/>
          <w:w w:val="110"/>
          <w:sz w:val="18"/>
        </w:rPr>
        <w:t> </w:t>
      </w:r>
      <w:r>
        <w:rPr>
          <w:w w:val="110"/>
          <w:sz w:val="18"/>
        </w:rPr>
        <w:t>of</w:t>
      </w:r>
      <w:r>
        <w:rPr>
          <w:spacing w:val="-5"/>
          <w:w w:val="110"/>
          <w:sz w:val="18"/>
        </w:rPr>
        <w:t> </w:t>
      </w:r>
      <w:r>
        <w:rPr>
          <w:w w:val="110"/>
          <w:sz w:val="18"/>
        </w:rPr>
        <w:t>commercial</w:t>
      </w:r>
      <w:r>
        <w:rPr>
          <w:spacing w:val="-5"/>
          <w:w w:val="110"/>
          <w:sz w:val="18"/>
        </w:rPr>
        <w:t> </w:t>
      </w:r>
      <w:r>
        <w:rPr>
          <w:w w:val="110"/>
          <w:sz w:val="18"/>
        </w:rPr>
        <w:t>revenue</w:t>
      </w:r>
      <w:r>
        <w:rPr>
          <w:spacing w:val="-5"/>
          <w:w w:val="110"/>
          <w:sz w:val="18"/>
        </w:rPr>
        <w:t> </w:t>
      </w:r>
      <w:r>
        <w:rPr>
          <w:w w:val="110"/>
          <w:sz w:val="18"/>
        </w:rPr>
        <w:t>(sum</w:t>
      </w:r>
      <w:r>
        <w:rPr>
          <w:spacing w:val="-5"/>
          <w:w w:val="110"/>
          <w:sz w:val="18"/>
        </w:rPr>
        <w:t> </w:t>
      </w:r>
      <w:r>
        <w:rPr>
          <w:w w:val="110"/>
          <w:sz w:val="18"/>
        </w:rPr>
        <w:t>of</w:t>
      </w:r>
      <w:r>
        <w:rPr>
          <w:spacing w:val="-5"/>
          <w:w w:val="110"/>
          <w:sz w:val="18"/>
        </w:rPr>
        <w:t> </w:t>
      </w:r>
      <w:r>
        <w:rPr>
          <w:w w:val="110"/>
          <w:sz w:val="18"/>
        </w:rPr>
        <w:t>Mid-Atlantic</w:t>
      </w:r>
      <w:r>
        <w:rPr>
          <w:spacing w:val="-5"/>
          <w:w w:val="110"/>
          <w:sz w:val="18"/>
        </w:rPr>
        <w:t> </w:t>
      </w:r>
      <w:r>
        <w:rPr>
          <w:w w:val="110"/>
          <w:sz w:val="18"/>
        </w:rPr>
        <w:t>port</w:t>
      </w:r>
      <w:r>
        <w:rPr>
          <w:spacing w:val="-5"/>
          <w:w w:val="110"/>
          <w:sz w:val="18"/>
        </w:rPr>
        <w:t> </w:t>
      </w:r>
      <w:r>
        <w:rPr>
          <w:w w:val="110"/>
          <w:sz w:val="18"/>
        </w:rPr>
        <w:t>revenue</w:t>
      </w:r>
      <w:r>
        <w:rPr>
          <w:spacing w:val="-5"/>
          <w:w w:val="110"/>
          <w:sz w:val="18"/>
        </w:rPr>
        <w:t> </w:t>
      </w:r>
      <w:r>
        <w:rPr>
          <w:w w:val="110"/>
          <w:sz w:val="18"/>
        </w:rPr>
        <w:t>weighted by species climate vulnerability from Hare et al.</w:t>
      </w:r>
      <w:r>
        <w:rPr>
          <w:spacing w:val="40"/>
          <w:w w:val="110"/>
          <w:sz w:val="18"/>
        </w:rPr>
        <w:t> </w:t>
      </w:r>
      <w:r>
        <w:rPr>
          <w:w w:val="110"/>
          <w:sz w:val="18"/>
        </w:rPr>
        <w:t>2016).</w:t>
      </w:r>
    </w:p>
    <w:p>
      <w:pPr>
        <w:pStyle w:val="BodyText"/>
        <w:spacing w:before="185"/>
        <w:rPr>
          <w:sz w:val="18"/>
        </w:rPr>
      </w:pPr>
    </w:p>
    <w:p>
      <w:pPr>
        <w:pStyle w:val="BodyText"/>
        <w:ind w:left="193"/>
        <w:rPr>
          <w:rFonts w:ascii="Arial Black"/>
        </w:rPr>
      </w:pPr>
      <w:bookmarkStart w:name="Implications" w:id="45"/>
      <w:bookmarkEnd w:id="45"/>
      <w:r>
        <w:rPr/>
      </w:r>
      <w:r>
        <w:rPr>
          <w:rFonts w:ascii="Arial Black"/>
          <w:spacing w:val="-2"/>
          <w:w w:val="90"/>
        </w:rPr>
        <w:t>Implications</w:t>
      </w:r>
    </w:p>
    <w:p>
      <w:pPr>
        <w:pStyle w:val="BodyText"/>
        <w:spacing w:line="249" w:lineRule="auto" w:before="119"/>
        <w:ind w:left="193" w:right="580" w:hanging="8"/>
        <w:jc w:val="both"/>
      </w:pPr>
      <w:r>
        <w:rPr>
          <w:w w:val="110"/>
        </w:rPr>
        <w:t>Although</w:t>
      </w:r>
      <w:r>
        <w:rPr>
          <w:spacing w:val="-3"/>
          <w:w w:val="110"/>
        </w:rPr>
        <w:t> </w:t>
      </w:r>
      <w:r>
        <w:rPr>
          <w:w w:val="110"/>
        </w:rPr>
        <w:t>the</w:t>
      </w:r>
      <w:r>
        <w:rPr>
          <w:spacing w:val="-3"/>
          <w:w w:val="110"/>
        </w:rPr>
        <w:t> </w:t>
      </w:r>
      <w:r>
        <w:rPr>
          <w:w w:val="110"/>
        </w:rPr>
        <w:t>Mid-Atlantic</w:t>
      </w:r>
      <w:r>
        <w:rPr>
          <w:spacing w:val="-3"/>
          <w:w w:val="110"/>
        </w:rPr>
        <w:t> </w:t>
      </w:r>
      <w:r>
        <w:rPr>
          <w:w w:val="110"/>
        </w:rPr>
        <w:t>region</w:t>
      </w:r>
      <w:r>
        <w:rPr>
          <w:spacing w:val="-3"/>
          <w:w w:val="110"/>
        </w:rPr>
        <w:t> </w:t>
      </w:r>
      <w:r>
        <w:rPr>
          <w:w w:val="110"/>
        </w:rPr>
        <w:t>shows</w:t>
      </w:r>
      <w:r>
        <w:rPr>
          <w:spacing w:val="-3"/>
          <w:w w:val="110"/>
        </w:rPr>
        <w:t> </w:t>
      </w:r>
      <w:r>
        <w:rPr>
          <w:w w:val="110"/>
        </w:rPr>
        <w:t>declining</w:t>
      </w:r>
      <w:r>
        <w:rPr>
          <w:spacing w:val="-3"/>
          <w:w w:val="110"/>
        </w:rPr>
        <w:t> </w:t>
      </w:r>
      <w:r>
        <w:rPr>
          <w:w w:val="110"/>
        </w:rPr>
        <w:t>revenue</w:t>
      </w:r>
      <w:r>
        <w:rPr>
          <w:spacing w:val="-3"/>
          <w:w w:val="110"/>
        </w:rPr>
        <w:t> </w:t>
      </w:r>
      <w:r>
        <w:rPr>
          <w:w w:val="110"/>
        </w:rPr>
        <w:t>since</w:t>
      </w:r>
      <w:r>
        <w:rPr>
          <w:spacing w:val="-3"/>
          <w:w w:val="110"/>
        </w:rPr>
        <w:t> </w:t>
      </w:r>
      <w:r>
        <w:rPr>
          <w:w w:val="110"/>
        </w:rPr>
        <w:t>2016,</w:t>
      </w:r>
      <w:r>
        <w:rPr>
          <w:spacing w:val="-2"/>
          <w:w w:val="110"/>
        </w:rPr>
        <w:t> </w:t>
      </w:r>
      <w:r>
        <w:rPr>
          <w:w w:val="110"/>
        </w:rPr>
        <w:t>inflation-adjusted</w:t>
      </w:r>
      <w:r>
        <w:rPr>
          <w:spacing w:val="-3"/>
          <w:w w:val="110"/>
        </w:rPr>
        <w:t> </w:t>
      </w:r>
      <w:r>
        <w:rPr>
          <w:w w:val="110"/>
        </w:rPr>
        <w:t>revenue</w:t>
      </w:r>
      <w:r>
        <w:rPr>
          <w:spacing w:val="-3"/>
          <w:w w:val="110"/>
        </w:rPr>
        <w:t> </w:t>
      </w:r>
      <w:r>
        <w:rPr>
          <w:w w:val="110"/>
        </w:rPr>
        <w:t>from</w:t>
      </w:r>
      <w:r>
        <w:rPr>
          <w:spacing w:val="-3"/>
          <w:w w:val="110"/>
        </w:rPr>
        <w:t> </w:t>
      </w:r>
      <w:r>
        <w:rPr>
          <w:w w:val="110"/>
        </w:rPr>
        <w:t>harvested species was still greater than 1982 levels until the past two years.</w:t>
      </w:r>
      <w:r>
        <w:rPr>
          <w:spacing w:val="40"/>
          <w:w w:val="110"/>
        </w:rPr>
        <w:t> </w:t>
      </w:r>
      <w:r>
        <w:rPr>
          <w:w w:val="110"/>
        </w:rPr>
        <w:t>In a similar manner to seafood landings,</w:t>
      </w:r>
      <w:r>
        <w:rPr>
          <w:w w:val="110"/>
        </w:rPr>
        <w:t> the results here are driven in large part by market dynamics affecting the landings of surfclams and ocean quahogs,</w:t>
      </w:r>
      <w:r>
        <w:rPr>
          <w:spacing w:val="40"/>
          <w:w w:val="110"/>
        </w:rPr>
        <w:t> </w:t>
      </w:r>
      <w:r>
        <w:rPr>
          <w:w w:val="110"/>
        </w:rPr>
        <w:t>as</w:t>
      </w:r>
      <w:r>
        <w:rPr>
          <w:spacing w:val="-6"/>
          <w:w w:val="110"/>
        </w:rPr>
        <w:t> </w:t>
      </w:r>
      <w:r>
        <w:rPr>
          <w:w w:val="110"/>
        </w:rPr>
        <w:t>landings</w:t>
      </w:r>
      <w:r>
        <w:rPr>
          <w:spacing w:val="-6"/>
          <w:w w:val="110"/>
        </w:rPr>
        <w:t> </w:t>
      </w:r>
      <w:r>
        <w:rPr>
          <w:w w:val="110"/>
        </w:rPr>
        <w:t>have</w:t>
      </w:r>
      <w:r>
        <w:rPr>
          <w:spacing w:val="-6"/>
          <w:w w:val="110"/>
        </w:rPr>
        <w:t> </w:t>
      </w:r>
      <w:r>
        <w:rPr>
          <w:w w:val="110"/>
        </w:rPr>
        <w:t>been</w:t>
      </w:r>
      <w:r>
        <w:rPr>
          <w:spacing w:val="-6"/>
          <w:w w:val="110"/>
        </w:rPr>
        <w:t> </w:t>
      </w:r>
      <w:r>
        <w:rPr>
          <w:w w:val="110"/>
        </w:rPr>
        <w:t>below</w:t>
      </w:r>
      <w:r>
        <w:rPr>
          <w:spacing w:val="-6"/>
          <w:w w:val="110"/>
        </w:rPr>
        <w:t> </w:t>
      </w:r>
      <w:r>
        <w:rPr>
          <w:w w:val="110"/>
        </w:rPr>
        <w:t>quotas</w:t>
      </w:r>
      <w:r>
        <w:rPr>
          <w:spacing w:val="-6"/>
          <w:w w:val="110"/>
        </w:rPr>
        <w:t> </w:t>
      </w:r>
      <w:r>
        <w:rPr>
          <w:w w:val="110"/>
        </w:rPr>
        <w:t>for</w:t>
      </w:r>
      <w:r>
        <w:rPr>
          <w:spacing w:val="-6"/>
          <w:w w:val="110"/>
        </w:rPr>
        <w:t> </w:t>
      </w:r>
      <w:r>
        <w:rPr>
          <w:w w:val="110"/>
        </w:rPr>
        <w:t>these</w:t>
      </w:r>
      <w:r>
        <w:rPr>
          <w:spacing w:val="-6"/>
          <w:w w:val="110"/>
        </w:rPr>
        <w:t> </w:t>
      </w:r>
      <w:r>
        <w:rPr>
          <w:w w:val="110"/>
        </w:rPr>
        <w:t>species,</w:t>
      </w:r>
      <w:r>
        <w:rPr>
          <w:spacing w:val="-6"/>
          <w:w w:val="110"/>
        </w:rPr>
        <w:t> </w:t>
      </w:r>
      <w:r>
        <w:rPr>
          <w:w w:val="110"/>
        </w:rPr>
        <w:t>as</w:t>
      </w:r>
      <w:r>
        <w:rPr>
          <w:spacing w:val="-6"/>
          <w:w w:val="110"/>
        </w:rPr>
        <w:t> </w:t>
      </w:r>
      <w:r>
        <w:rPr>
          <w:w w:val="110"/>
        </w:rPr>
        <w:t>well</w:t>
      </w:r>
      <w:r>
        <w:rPr>
          <w:spacing w:val="-6"/>
          <w:w w:val="110"/>
        </w:rPr>
        <w:t> </w:t>
      </w:r>
      <w:r>
        <w:rPr>
          <w:w w:val="110"/>
        </w:rPr>
        <w:t>as</w:t>
      </w:r>
      <w:r>
        <w:rPr>
          <w:spacing w:val="-6"/>
          <w:w w:val="110"/>
        </w:rPr>
        <w:t> </w:t>
      </w:r>
      <w:r>
        <w:rPr>
          <w:w w:val="110"/>
        </w:rPr>
        <w:t>lower</w:t>
      </w:r>
      <w:r>
        <w:rPr>
          <w:spacing w:val="-6"/>
          <w:w w:val="110"/>
        </w:rPr>
        <w:t> </w:t>
      </w:r>
      <w:r>
        <w:rPr>
          <w:w w:val="110"/>
        </w:rPr>
        <w:t>quotas</w:t>
      </w:r>
      <w:r>
        <w:rPr>
          <w:spacing w:val="-6"/>
          <w:w w:val="110"/>
        </w:rPr>
        <w:t> </w:t>
      </w:r>
      <w:r>
        <w:rPr>
          <w:w w:val="110"/>
        </w:rPr>
        <w:t>and</w:t>
      </w:r>
      <w:r>
        <w:rPr>
          <w:spacing w:val="-6"/>
          <w:w w:val="110"/>
        </w:rPr>
        <w:t> </w:t>
      </w:r>
      <w:r>
        <w:rPr>
          <w:w w:val="110"/>
        </w:rPr>
        <w:t>prices</w:t>
      </w:r>
      <w:r>
        <w:rPr>
          <w:spacing w:val="-6"/>
          <w:w w:val="110"/>
        </w:rPr>
        <w:t> </w:t>
      </w:r>
      <w:r>
        <w:rPr>
          <w:w w:val="110"/>
        </w:rPr>
        <w:t>for</w:t>
      </w:r>
      <w:r>
        <w:rPr>
          <w:spacing w:val="-6"/>
          <w:w w:val="110"/>
        </w:rPr>
        <w:t> </w:t>
      </w:r>
      <w:r>
        <w:rPr>
          <w:w w:val="110"/>
        </w:rPr>
        <w:t>Atlantic</w:t>
      </w:r>
      <w:r>
        <w:rPr>
          <w:spacing w:val="-6"/>
          <w:w w:val="110"/>
        </w:rPr>
        <w:t> </w:t>
      </w:r>
      <w:r>
        <w:rPr>
          <w:w w:val="110"/>
        </w:rPr>
        <w:t>scallops.</w:t>
      </w:r>
      <w:r>
        <w:rPr>
          <w:w w:val="110"/>
        </w:rPr>
        <w:t> The declining</w:t>
      </w:r>
      <w:r>
        <w:rPr>
          <w:spacing w:val="-3"/>
          <w:w w:val="110"/>
        </w:rPr>
        <w:t> </w:t>
      </w:r>
      <w:r>
        <w:rPr>
          <w:w w:val="110"/>
        </w:rPr>
        <w:t>benthos</w:t>
      </w:r>
      <w:r>
        <w:rPr>
          <w:spacing w:val="-3"/>
          <w:w w:val="110"/>
        </w:rPr>
        <w:t> </w:t>
      </w:r>
      <w:r>
        <w:rPr>
          <w:w w:val="110"/>
        </w:rPr>
        <w:t>category</w:t>
      </w:r>
      <w:r>
        <w:rPr>
          <w:spacing w:val="-3"/>
          <w:w w:val="110"/>
        </w:rPr>
        <w:t> </w:t>
      </w:r>
      <w:r>
        <w:rPr>
          <w:w w:val="110"/>
        </w:rPr>
        <w:t>since</w:t>
      </w:r>
      <w:r>
        <w:rPr>
          <w:spacing w:val="-3"/>
          <w:w w:val="110"/>
        </w:rPr>
        <w:t> </w:t>
      </w:r>
      <w:r>
        <w:rPr>
          <w:w w:val="110"/>
        </w:rPr>
        <w:t>2012</w:t>
      </w:r>
      <w:r>
        <w:rPr>
          <w:spacing w:val="-3"/>
          <w:w w:val="110"/>
        </w:rPr>
        <w:t> </w:t>
      </w:r>
      <w:r>
        <w:rPr>
          <w:w w:val="110"/>
        </w:rPr>
        <w:t>may</w:t>
      </w:r>
      <w:r>
        <w:rPr>
          <w:spacing w:val="-3"/>
          <w:w w:val="110"/>
        </w:rPr>
        <w:t> </w:t>
      </w:r>
      <w:r>
        <w:rPr>
          <w:w w:val="110"/>
        </w:rPr>
        <w:t>be</w:t>
      </w:r>
      <w:r>
        <w:rPr>
          <w:spacing w:val="-3"/>
          <w:w w:val="110"/>
        </w:rPr>
        <w:t> </w:t>
      </w:r>
      <w:r>
        <w:rPr>
          <w:w w:val="110"/>
        </w:rPr>
        <w:t>partially</w:t>
      </w:r>
      <w:r>
        <w:rPr>
          <w:spacing w:val="-3"/>
          <w:w w:val="110"/>
        </w:rPr>
        <w:t> </w:t>
      </w:r>
      <w:r>
        <w:rPr>
          <w:w w:val="110"/>
        </w:rPr>
        <w:t>caused</w:t>
      </w:r>
      <w:r>
        <w:rPr>
          <w:spacing w:val="-3"/>
          <w:w w:val="110"/>
        </w:rPr>
        <w:t> </w:t>
      </w:r>
      <w:r>
        <w:rPr>
          <w:w w:val="110"/>
        </w:rPr>
        <w:t>by</w:t>
      </w:r>
      <w:r>
        <w:rPr>
          <w:spacing w:val="-3"/>
          <w:w w:val="110"/>
        </w:rPr>
        <w:t> </w:t>
      </w:r>
      <w:r>
        <w:rPr>
          <w:w w:val="110"/>
        </w:rPr>
        <w:t>decreases</w:t>
      </w:r>
      <w:r>
        <w:rPr>
          <w:spacing w:val="-3"/>
          <w:w w:val="110"/>
        </w:rPr>
        <w:t> </w:t>
      </w:r>
      <w:r>
        <w:rPr>
          <w:w w:val="110"/>
        </w:rPr>
        <w:t>in</w:t>
      </w:r>
      <w:r>
        <w:rPr>
          <w:spacing w:val="-3"/>
          <w:w w:val="110"/>
        </w:rPr>
        <w:t> </w:t>
      </w:r>
      <w:r>
        <w:rPr>
          <w:w w:val="110"/>
        </w:rPr>
        <w:t>surfclam</w:t>
      </w:r>
      <w:r>
        <w:rPr>
          <w:spacing w:val="-3"/>
          <w:w w:val="110"/>
        </w:rPr>
        <w:t> </w:t>
      </w:r>
      <w:r>
        <w:rPr>
          <w:w w:val="110"/>
        </w:rPr>
        <w:t>and</w:t>
      </w:r>
      <w:r>
        <w:rPr>
          <w:spacing w:val="-3"/>
          <w:w w:val="110"/>
        </w:rPr>
        <w:t> </w:t>
      </w:r>
      <w:r>
        <w:rPr>
          <w:w w:val="110"/>
        </w:rPr>
        <w:t>ocean</w:t>
      </w:r>
      <w:r>
        <w:rPr>
          <w:spacing w:val="-3"/>
          <w:w w:val="110"/>
        </w:rPr>
        <w:t> </w:t>
      </w:r>
      <w:r>
        <w:rPr>
          <w:w w:val="110"/>
        </w:rPr>
        <w:t>quahogs</w:t>
      </w:r>
      <w:r>
        <w:rPr>
          <w:spacing w:val="-3"/>
          <w:w w:val="110"/>
        </w:rPr>
        <w:t> </w:t>
      </w:r>
      <w:r>
        <w:rPr>
          <w:w w:val="110"/>
        </w:rPr>
        <w:t>in</w:t>
      </w:r>
      <w:r>
        <w:rPr>
          <w:spacing w:val="-3"/>
          <w:w w:val="110"/>
        </w:rPr>
        <w:t> </w:t>
      </w:r>
      <w:r>
        <w:rPr>
          <w:w w:val="110"/>
        </w:rPr>
        <w:t>the southern part of their range as harvest have shifted northward.</w:t>
      </w:r>
      <w:r>
        <w:rPr>
          <w:spacing w:val="40"/>
          <w:w w:val="110"/>
        </w:rPr>
        <w:t> </w:t>
      </w:r>
      <w:r>
        <w:rPr>
          <w:w w:val="110"/>
        </w:rPr>
        <w:t>Changes in other indicators,</w:t>
      </w:r>
      <w:r>
        <w:rPr>
          <w:w w:val="110"/>
        </w:rPr>
        <w:t> particularly those driving</w:t>
      </w:r>
      <w:r>
        <w:rPr>
          <w:spacing w:val="-3"/>
          <w:w w:val="110"/>
        </w:rPr>
        <w:t> </w:t>
      </w:r>
      <w:r>
        <w:rPr>
          <w:w w:val="110"/>
        </w:rPr>
        <w:t>landings</w:t>
      </w:r>
      <w:r>
        <w:rPr>
          <w:spacing w:val="-3"/>
          <w:w w:val="110"/>
        </w:rPr>
        <w:t> </w:t>
      </w:r>
      <w:r>
        <w:rPr>
          <w:w w:val="110"/>
        </w:rPr>
        <w:t>and</w:t>
      </w:r>
      <w:r>
        <w:rPr>
          <w:spacing w:val="-3"/>
          <w:w w:val="110"/>
        </w:rPr>
        <w:t> </w:t>
      </w:r>
      <w:r>
        <w:rPr>
          <w:w w:val="110"/>
        </w:rPr>
        <w:t>those</w:t>
      </w:r>
      <w:r>
        <w:rPr>
          <w:spacing w:val="-3"/>
          <w:w w:val="110"/>
        </w:rPr>
        <w:t> </w:t>
      </w:r>
      <w:r>
        <w:rPr>
          <w:w w:val="110"/>
        </w:rPr>
        <w:t>related</w:t>
      </w:r>
      <w:r>
        <w:rPr>
          <w:spacing w:val="-3"/>
          <w:w w:val="110"/>
        </w:rPr>
        <w:t> </w:t>
      </w:r>
      <w:r>
        <w:rPr>
          <w:w w:val="110"/>
        </w:rPr>
        <w:t>to</w:t>
      </w:r>
      <w:r>
        <w:rPr>
          <w:spacing w:val="-3"/>
          <w:w w:val="110"/>
        </w:rPr>
        <w:t> </w:t>
      </w:r>
      <w:r>
        <w:rPr>
          <w:w w:val="110"/>
        </w:rPr>
        <w:t>climate</w:t>
      </w:r>
      <w:r>
        <w:rPr>
          <w:spacing w:val="-3"/>
          <w:w w:val="110"/>
        </w:rPr>
        <w:t> </w:t>
      </w:r>
      <w:r>
        <w:rPr>
          <w:w w:val="110"/>
        </w:rPr>
        <w:t>change,</w:t>
      </w:r>
      <w:r>
        <w:rPr>
          <w:spacing w:val="-3"/>
          <w:w w:val="110"/>
        </w:rPr>
        <w:t> </w:t>
      </w:r>
      <w:r>
        <w:rPr>
          <w:w w:val="110"/>
        </w:rPr>
        <w:t>require</w:t>
      </w:r>
      <w:r>
        <w:rPr>
          <w:spacing w:val="-3"/>
          <w:w w:val="110"/>
        </w:rPr>
        <w:t> </w:t>
      </w:r>
      <w:r>
        <w:rPr>
          <w:w w:val="110"/>
        </w:rPr>
        <w:t>monitoring</w:t>
      </w:r>
      <w:r>
        <w:rPr>
          <w:spacing w:val="-3"/>
          <w:w w:val="110"/>
        </w:rPr>
        <w:t> </w:t>
      </w:r>
      <w:r>
        <w:rPr>
          <w:w w:val="110"/>
        </w:rPr>
        <w:t>as</w:t>
      </w:r>
      <w:r>
        <w:rPr>
          <w:spacing w:val="-3"/>
          <w:w w:val="110"/>
        </w:rPr>
        <w:t> </w:t>
      </w:r>
      <w:r>
        <w:rPr>
          <w:w w:val="110"/>
        </w:rPr>
        <w:t>they</w:t>
      </w:r>
      <w:r>
        <w:rPr>
          <w:spacing w:val="-3"/>
          <w:w w:val="110"/>
        </w:rPr>
        <w:t> </w:t>
      </w:r>
      <w:r>
        <w:rPr>
          <w:w w:val="110"/>
        </w:rPr>
        <w:t>may</w:t>
      </w:r>
      <w:r>
        <w:rPr>
          <w:spacing w:val="-3"/>
          <w:w w:val="110"/>
        </w:rPr>
        <w:t> </w:t>
      </w:r>
      <w:r>
        <w:rPr>
          <w:w w:val="110"/>
        </w:rPr>
        <w:t>become</w:t>
      </w:r>
      <w:r>
        <w:rPr>
          <w:spacing w:val="-3"/>
          <w:w w:val="110"/>
        </w:rPr>
        <w:t> </w:t>
      </w:r>
      <w:r>
        <w:rPr>
          <w:w w:val="110"/>
        </w:rPr>
        <w:t>important</w:t>
      </w:r>
      <w:r>
        <w:rPr>
          <w:spacing w:val="-3"/>
          <w:w w:val="110"/>
        </w:rPr>
        <w:t> </w:t>
      </w:r>
      <w:r>
        <w:rPr>
          <w:w w:val="110"/>
        </w:rPr>
        <w:t>drivers</w:t>
      </w:r>
      <w:r>
        <w:rPr>
          <w:spacing w:val="-3"/>
          <w:w w:val="110"/>
        </w:rPr>
        <w:t> </w:t>
      </w:r>
      <w:r>
        <w:rPr>
          <w:w w:val="110"/>
        </w:rPr>
        <w:t>of revenue in the future; for example:</w:t>
      </w:r>
    </w:p>
    <w:p>
      <w:pPr>
        <w:pStyle w:val="ListParagraph"/>
        <w:numPr>
          <w:ilvl w:val="0"/>
          <w:numId w:val="3"/>
        </w:numPr>
        <w:tabs>
          <w:tab w:pos="691" w:val="left" w:leader="none"/>
        </w:tabs>
        <w:spacing w:line="249" w:lineRule="auto" w:before="119" w:after="0"/>
        <w:ind w:left="691" w:right="586" w:hanging="255"/>
        <w:jc w:val="both"/>
        <w:rPr>
          <w:sz w:val="20"/>
        </w:rPr>
      </w:pPr>
      <w:r>
        <w:rPr>
          <w:w w:val="105"/>
          <w:sz w:val="20"/>
        </w:rPr>
        <w:t>Surfclams,</w:t>
      </w:r>
      <w:r>
        <w:rPr>
          <w:spacing w:val="21"/>
          <w:w w:val="105"/>
          <w:sz w:val="20"/>
        </w:rPr>
        <w:t> </w:t>
      </w:r>
      <w:r>
        <w:rPr>
          <w:w w:val="105"/>
          <w:sz w:val="20"/>
        </w:rPr>
        <w:t>ocean</w:t>
      </w:r>
      <w:r>
        <w:rPr>
          <w:spacing w:val="21"/>
          <w:w w:val="105"/>
          <w:sz w:val="20"/>
        </w:rPr>
        <w:t> </w:t>
      </w:r>
      <w:r>
        <w:rPr>
          <w:w w:val="105"/>
          <w:sz w:val="20"/>
        </w:rPr>
        <w:t>quahogs,</w:t>
      </w:r>
      <w:r>
        <w:rPr>
          <w:spacing w:val="21"/>
          <w:w w:val="105"/>
          <w:sz w:val="20"/>
        </w:rPr>
        <w:t> </w:t>
      </w:r>
      <w:r>
        <w:rPr>
          <w:w w:val="105"/>
          <w:sz w:val="20"/>
        </w:rPr>
        <w:t>and</w:t>
      </w:r>
      <w:r>
        <w:rPr>
          <w:spacing w:val="21"/>
          <w:w w:val="105"/>
          <w:sz w:val="20"/>
        </w:rPr>
        <w:t> </w:t>
      </w:r>
      <w:r>
        <w:rPr>
          <w:w w:val="105"/>
          <w:sz w:val="20"/>
        </w:rPr>
        <w:t>scallops</w:t>
      </w:r>
      <w:r>
        <w:rPr>
          <w:spacing w:val="21"/>
          <w:w w:val="105"/>
          <w:sz w:val="20"/>
        </w:rPr>
        <w:t> </w:t>
      </w:r>
      <w:r>
        <w:rPr>
          <w:w w:val="105"/>
          <w:sz w:val="20"/>
        </w:rPr>
        <w:t>are</w:t>
      </w:r>
      <w:r>
        <w:rPr>
          <w:spacing w:val="21"/>
          <w:w w:val="105"/>
          <w:sz w:val="20"/>
        </w:rPr>
        <w:t> </w:t>
      </w:r>
      <w:r>
        <w:rPr>
          <w:w w:val="105"/>
          <w:sz w:val="20"/>
        </w:rPr>
        <w:t>sensitive</w:t>
      </w:r>
      <w:r>
        <w:rPr>
          <w:spacing w:val="21"/>
          <w:w w:val="105"/>
          <w:sz w:val="20"/>
        </w:rPr>
        <w:t> </w:t>
      </w:r>
      <w:r>
        <w:rPr>
          <w:w w:val="105"/>
          <w:sz w:val="20"/>
        </w:rPr>
        <w:t>to</w:t>
      </w:r>
      <w:r>
        <w:rPr>
          <w:spacing w:val="21"/>
          <w:w w:val="105"/>
          <w:sz w:val="20"/>
        </w:rPr>
        <w:t> </w:t>
      </w:r>
      <w:r>
        <w:rPr>
          <w:w w:val="105"/>
          <w:sz w:val="20"/>
        </w:rPr>
        <w:t>warming</w:t>
      </w:r>
      <w:r>
        <w:rPr>
          <w:spacing w:val="21"/>
          <w:w w:val="105"/>
          <w:sz w:val="20"/>
        </w:rPr>
        <w:t> </w:t>
      </w:r>
      <w:r>
        <w:rPr>
          <w:w w:val="105"/>
          <w:sz w:val="20"/>
        </w:rPr>
        <w:t>ocean</w:t>
      </w:r>
      <w:r>
        <w:rPr>
          <w:spacing w:val="21"/>
          <w:w w:val="105"/>
          <w:sz w:val="20"/>
        </w:rPr>
        <w:t> </w:t>
      </w:r>
      <w:r>
        <w:rPr>
          <w:w w:val="105"/>
          <w:sz w:val="20"/>
        </w:rPr>
        <w:t>temperatures</w:t>
      </w:r>
      <w:r>
        <w:rPr>
          <w:spacing w:val="21"/>
          <w:w w:val="105"/>
          <w:sz w:val="20"/>
        </w:rPr>
        <w:t> </w:t>
      </w:r>
      <w:r>
        <w:rPr>
          <w:w w:val="105"/>
          <w:sz w:val="20"/>
        </w:rPr>
        <w:t>and</w:t>
      </w:r>
      <w:r>
        <w:rPr>
          <w:spacing w:val="21"/>
          <w:w w:val="105"/>
          <w:sz w:val="20"/>
        </w:rPr>
        <w:t> </w:t>
      </w:r>
      <w:r>
        <w:rPr>
          <w:w w:val="105"/>
          <w:sz w:val="20"/>
        </w:rPr>
        <w:t>ocean</w:t>
      </w:r>
      <w:r>
        <w:rPr>
          <w:spacing w:val="21"/>
          <w:w w:val="105"/>
          <w:sz w:val="20"/>
        </w:rPr>
        <w:t> </w:t>
      </w:r>
      <w:r>
        <w:rPr>
          <w:w w:val="105"/>
          <w:sz w:val="20"/>
        </w:rPr>
        <w:t>acidification, as</w:t>
      </w:r>
      <w:r>
        <w:rPr>
          <w:spacing w:val="34"/>
          <w:w w:val="105"/>
          <w:sz w:val="20"/>
        </w:rPr>
        <w:t> </w:t>
      </w:r>
      <w:r>
        <w:rPr>
          <w:w w:val="105"/>
          <w:sz w:val="20"/>
        </w:rPr>
        <w:t>reflected</w:t>
      </w:r>
      <w:r>
        <w:rPr>
          <w:spacing w:val="34"/>
          <w:w w:val="105"/>
          <w:sz w:val="20"/>
        </w:rPr>
        <w:t> </w:t>
      </w:r>
      <w:r>
        <w:rPr>
          <w:w w:val="105"/>
          <w:sz w:val="20"/>
        </w:rPr>
        <w:t>in</w:t>
      </w:r>
      <w:r>
        <w:rPr>
          <w:spacing w:val="34"/>
          <w:w w:val="105"/>
          <w:sz w:val="20"/>
        </w:rPr>
        <w:t> </w:t>
      </w:r>
      <w:r>
        <w:rPr>
          <w:w w:val="105"/>
          <w:sz w:val="20"/>
        </w:rPr>
        <w:t>the</w:t>
      </w:r>
      <w:r>
        <w:rPr>
          <w:spacing w:val="34"/>
          <w:w w:val="105"/>
          <w:sz w:val="20"/>
        </w:rPr>
        <w:t> </w:t>
      </w:r>
      <w:r>
        <w:rPr>
          <w:w w:val="105"/>
          <w:sz w:val="20"/>
        </w:rPr>
        <w:t>high</w:t>
      </w:r>
      <w:r>
        <w:rPr>
          <w:spacing w:val="34"/>
          <w:w w:val="105"/>
          <w:sz w:val="20"/>
        </w:rPr>
        <w:t> </w:t>
      </w:r>
      <w:r>
        <w:rPr>
          <w:w w:val="105"/>
          <w:sz w:val="20"/>
        </w:rPr>
        <w:t>climate</w:t>
      </w:r>
      <w:r>
        <w:rPr>
          <w:spacing w:val="34"/>
          <w:w w:val="105"/>
          <w:sz w:val="20"/>
        </w:rPr>
        <w:t> </w:t>
      </w:r>
      <w:r>
        <w:rPr>
          <w:w w:val="105"/>
          <w:sz w:val="20"/>
        </w:rPr>
        <w:t>vulnerability</w:t>
      </w:r>
      <w:r>
        <w:rPr>
          <w:spacing w:val="34"/>
          <w:w w:val="105"/>
          <w:sz w:val="20"/>
        </w:rPr>
        <w:t> </w:t>
      </w:r>
      <w:r>
        <w:rPr>
          <w:w w:val="105"/>
          <w:sz w:val="20"/>
        </w:rPr>
        <w:t>of</w:t>
      </w:r>
      <w:r>
        <w:rPr>
          <w:spacing w:val="34"/>
          <w:w w:val="105"/>
          <w:sz w:val="20"/>
        </w:rPr>
        <w:t> </w:t>
      </w:r>
      <w:r>
        <w:rPr>
          <w:w w:val="105"/>
          <w:sz w:val="20"/>
        </w:rPr>
        <w:t>total</w:t>
      </w:r>
      <w:r>
        <w:rPr>
          <w:spacing w:val="34"/>
          <w:w w:val="105"/>
          <w:sz w:val="20"/>
        </w:rPr>
        <w:t> </w:t>
      </w:r>
      <w:r>
        <w:rPr>
          <w:w w:val="105"/>
          <w:sz w:val="20"/>
        </w:rPr>
        <w:t>landings</w:t>
      </w:r>
      <w:r>
        <w:rPr>
          <w:spacing w:val="34"/>
          <w:w w:val="105"/>
          <w:sz w:val="20"/>
        </w:rPr>
        <w:t> </w:t>
      </w:r>
      <w:r>
        <w:rPr>
          <w:w w:val="105"/>
          <w:sz w:val="20"/>
        </w:rPr>
        <w:t>from</w:t>
      </w:r>
      <w:r>
        <w:rPr>
          <w:spacing w:val="34"/>
          <w:w w:val="105"/>
          <w:sz w:val="20"/>
        </w:rPr>
        <w:t> </w:t>
      </w:r>
      <w:r>
        <w:rPr>
          <w:w w:val="105"/>
          <w:sz w:val="20"/>
        </w:rPr>
        <w:t>from</w:t>
      </w:r>
      <w:r>
        <w:rPr>
          <w:spacing w:val="34"/>
          <w:w w:val="105"/>
          <w:sz w:val="20"/>
        </w:rPr>
        <w:t> </w:t>
      </w:r>
      <w:r>
        <w:rPr>
          <w:w w:val="105"/>
          <w:sz w:val="20"/>
        </w:rPr>
        <w:t>Mid-Atlantic</w:t>
      </w:r>
      <w:r>
        <w:rPr>
          <w:spacing w:val="34"/>
          <w:w w:val="105"/>
          <w:sz w:val="20"/>
        </w:rPr>
        <w:t> </w:t>
      </w:r>
      <w:r>
        <w:rPr>
          <w:w w:val="105"/>
          <w:sz w:val="20"/>
        </w:rPr>
        <w:t>ports.</w:t>
      </w:r>
    </w:p>
    <w:p>
      <w:pPr>
        <w:pStyle w:val="ListParagraph"/>
        <w:numPr>
          <w:ilvl w:val="0"/>
          <w:numId w:val="3"/>
        </w:numPr>
        <w:tabs>
          <w:tab w:pos="691" w:val="left" w:leader="none"/>
        </w:tabs>
        <w:spacing w:line="240" w:lineRule="auto" w:before="0" w:after="0"/>
        <w:ind w:left="691" w:right="0" w:hanging="254"/>
        <w:jc w:val="both"/>
        <w:rPr>
          <w:sz w:val="20"/>
        </w:rPr>
      </w:pPr>
      <w:r>
        <w:rPr>
          <w:w w:val="105"/>
          <w:sz w:val="20"/>
        </w:rPr>
        <w:t>Multiple</w:t>
      </w:r>
      <w:r>
        <w:rPr>
          <w:spacing w:val="8"/>
          <w:w w:val="105"/>
          <w:sz w:val="20"/>
        </w:rPr>
        <w:t> </w:t>
      </w:r>
      <w:r>
        <w:rPr>
          <w:w w:val="105"/>
          <w:sz w:val="20"/>
        </w:rPr>
        <w:t>stressors</w:t>
      </w:r>
      <w:r>
        <w:rPr>
          <w:spacing w:val="8"/>
          <w:w w:val="105"/>
          <w:sz w:val="20"/>
        </w:rPr>
        <w:t> </w:t>
      </w:r>
      <w:r>
        <w:rPr>
          <w:w w:val="105"/>
          <w:sz w:val="20"/>
        </w:rPr>
        <w:t>including</w:t>
      </w:r>
      <w:r>
        <w:rPr>
          <w:spacing w:val="8"/>
          <w:w w:val="105"/>
          <w:sz w:val="20"/>
        </w:rPr>
        <w:t> </w:t>
      </w:r>
      <w:hyperlink r:id="rId46">
        <w:r>
          <w:rPr>
            <w:color w:val="0000FF"/>
            <w:w w:val="105"/>
            <w:sz w:val="20"/>
          </w:rPr>
          <w:t>warming</w:t>
        </w:r>
      </w:hyperlink>
      <w:r>
        <w:rPr>
          <w:color w:val="0000FF"/>
          <w:spacing w:val="8"/>
          <w:w w:val="105"/>
          <w:sz w:val="20"/>
        </w:rPr>
        <w:t> </w:t>
      </w:r>
      <w:r>
        <w:rPr>
          <w:w w:val="105"/>
          <w:sz w:val="20"/>
        </w:rPr>
        <w:t>and</w:t>
      </w:r>
      <w:r>
        <w:rPr>
          <w:spacing w:val="8"/>
          <w:w w:val="105"/>
          <w:sz w:val="20"/>
        </w:rPr>
        <w:t> </w:t>
      </w:r>
      <w:hyperlink r:id="rId47">
        <w:r>
          <w:rPr>
            <w:color w:val="0000FF"/>
            <w:w w:val="105"/>
            <w:sz w:val="20"/>
          </w:rPr>
          <w:t>ocean</w:t>
        </w:r>
        <w:r>
          <w:rPr>
            <w:color w:val="0000FF"/>
            <w:spacing w:val="8"/>
            <w:w w:val="105"/>
            <w:sz w:val="20"/>
          </w:rPr>
          <w:t> </w:t>
        </w:r>
        <w:r>
          <w:rPr>
            <w:color w:val="0000FF"/>
            <w:w w:val="105"/>
            <w:sz w:val="20"/>
          </w:rPr>
          <w:t>acidification</w:t>
        </w:r>
      </w:hyperlink>
      <w:r>
        <w:rPr>
          <w:color w:val="0000FF"/>
          <w:spacing w:val="8"/>
          <w:w w:val="105"/>
          <w:sz w:val="20"/>
        </w:rPr>
        <w:t> </w:t>
      </w:r>
      <w:r>
        <w:rPr>
          <w:w w:val="105"/>
          <w:sz w:val="20"/>
        </w:rPr>
        <w:t>are</w:t>
      </w:r>
      <w:r>
        <w:rPr>
          <w:spacing w:val="8"/>
          <w:w w:val="105"/>
          <w:sz w:val="20"/>
        </w:rPr>
        <w:t> </w:t>
      </w:r>
      <w:r>
        <w:rPr>
          <w:w w:val="105"/>
          <w:sz w:val="20"/>
        </w:rPr>
        <w:t>interacting</w:t>
      </w:r>
      <w:r>
        <w:rPr>
          <w:spacing w:val="8"/>
          <w:w w:val="105"/>
          <w:sz w:val="20"/>
        </w:rPr>
        <w:t> </w:t>
      </w:r>
      <w:r>
        <w:rPr>
          <w:w w:val="105"/>
          <w:sz w:val="20"/>
        </w:rPr>
        <w:t>in</w:t>
      </w:r>
      <w:r>
        <w:rPr>
          <w:spacing w:val="8"/>
          <w:w w:val="105"/>
          <w:sz w:val="20"/>
        </w:rPr>
        <w:t> </w:t>
      </w:r>
      <w:r>
        <w:rPr>
          <w:w w:val="105"/>
          <w:sz w:val="20"/>
        </w:rPr>
        <w:t>Mid-Atlantic</w:t>
      </w:r>
      <w:r>
        <w:rPr>
          <w:spacing w:val="8"/>
          <w:w w:val="105"/>
          <w:sz w:val="20"/>
        </w:rPr>
        <w:t> </w:t>
      </w:r>
      <w:r>
        <w:rPr>
          <w:w w:val="105"/>
          <w:sz w:val="20"/>
        </w:rPr>
        <w:t>shellfish</w:t>
      </w:r>
      <w:r>
        <w:rPr>
          <w:spacing w:val="8"/>
          <w:w w:val="105"/>
          <w:sz w:val="20"/>
        </w:rPr>
        <w:t> </w:t>
      </w:r>
      <w:r>
        <w:rPr>
          <w:spacing w:val="-2"/>
          <w:w w:val="105"/>
          <w:sz w:val="20"/>
        </w:rPr>
        <w:t>habitats.</w:t>
      </w:r>
    </w:p>
    <w:p>
      <w:pPr>
        <w:pStyle w:val="BodyText"/>
        <w:spacing w:before="77"/>
      </w:pPr>
    </w:p>
    <w:p>
      <w:pPr>
        <w:pStyle w:val="Heading1"/>
        <w:spacing w:line="338" w:lineRule="auto"/>
        <w:ind w:right="3936"/>
      </w:pPr>
      <w:bookmarkStart w:name="parent_report.Rmd" w:id="46"/>
      <w:bookmarkEnd w:id="46"/>
      <w:r>
        <w:rPr/>
      </w:r>
      <w:r>
        <w:rPr>
          <w:spacing w:val="-8"/>
        </w:rPr>
        <w:t>parent_report.Rmd </w:t>
      </w:r>
      <w:bookmarkStart w:name="02_commercial_profits_newengland.Rmd" w:id="47"/>
      <w:bookmarkEnd w:id="47"/>
      <w:r>
        <w:rPr>
          <w:spacing w:val="-2"/>
          <w:w w:val="85"/>
        </w:rPr>
        <w:t>02_commercial_</w:t>
      </w:r>
      <w:r>
        <w:rPr>
          <w:spacing w:val="-2"/>
          <w:w w:val="85"/>
        </w:rPr>
        <w:t>profits_newengland.Rmd</w:t>
      </w:r>
    </w:p>
    <w:p>
      <w:pPr>
        <w:pStyle w:val="BodyText"/>
        <w:spacing w:line="249" w:lineRule="exact"/>
        <w:ind w:left="193"/>
        <w:rPr>
          <w:rFonts w:ascii="Arial Black"/>
        </w:rPr>
      </w:pPr>
      <w:bookmarkStart w:name="Indicators: revenue (a proxy for profits" w:id="48"/>
      <w:bookmarkEnd w:id="48"/>
      <w:r>
        <w:rPr/>
      </w:r>
      <w:r>
        <w:rPr>
          <w:rFonts w:ascii="Arial Black"/>
          <w:w w:val="80"/>
        </w:rPr>
        <w:t>Indicators:</w:t>
      </w:r>
      <w:r>
        <w:rPr>
          <w:rFonts w:ascii="Arial Black"/>
          <w:spacing w:val="31"/>
        </w:rPr>
        <w:t> </w:t>
      </w:r>
      <w:r>
        <w:rPr>
          <w:rFonts w:ascii="Arial Black"/>
          <w:w w:val="80"/>
        </w:rPr>
        <w:t>revenue</w:t>
      </w:r>
      <w:r>
        <w:rPr>
          <w:rFonts w:ascii="Arial Black"/>
          <w:spacing w:val="8"/>
        </w:rPr>
        <w:t> </w:t>
      </w:r>
      <w:r>
        <w:rPr>
          <w:rFonts w:ascii="Arial Black"/>
          <w:w w:val="80"/>
        </w:rPr>
        <w:t>(a</w:t>
      </w:r>
      <w:r>
        <w:rPr>
          <w:rFonts w:ascii="Arial Black"/>
          <w:spacing w:val="7"/>
        </w:rPr>
        <w:t> </w:t>
      </w:r>
      <w:r>
        <w:rPr>
          <w:rFonts w:ascii="Arial Black"/>
          <w:w w:val="80"/>
        </w:rPr>
        <w:t>proxy</w:t>
      </w:r>
      <w:r>
        <w:rPr>
          <w:rFonts w:ascii="Arial Black"/>
          <w:spacing w:val="8"/>
        </w:rPr>
        <w:t> </w:t>
      </w:r>
      <w:r>
        <w:rPr>
          <w:rFonts w:ascii="Arial Black"/>
          <w:w w:val="80"/>
        </w:rPr>
        <w:t>for</w:t>
      </w:r>
      <w:r>
        <w:rPr>
          <w:rFonts w:ascii="Arial Black"/>
          <w:spacing w:val="7"/>
        </w:rPr>
        <w:t> </w:t>
      </w:r>
      <w:r>
        <w:rPr>
          <w:rFonts w:ascii="Arial Black"/>
          <w:spacing w:val="-2"/>
          <w:w w:val="80"/>
        </w:rPr>
        <w:t>profits)</w:t>
      </w:r>
    </w:p>
    <w:p>
      <w:pPr>
        <w:pStyle w:val="BodyText"/>
        <w:spacing w:line="249" w:lineRule="auto" w:before="119"/>
        <w:ind w:left="170" w:right="606" w:firstLine="16"/>
        <w:jc w:val="both"/>
      </w:pPr>
      <w:r>
        <w:rPr>
          <w:w w:val="105"/>
        </w:rPr>
        <w:t>Total </w:t>
      </w:r>
      <w:hyperlink r:id="rId13">
        <w:r>
          <w:rPr>
            <w:color w:val="0000FF"/>
            <w:w w:val="105"/>
          </w:rPr>
          <w:t>commercial revenues</w:t>
        </w:r>
      </w:hyperlink>
      <w:r>
        <w:rPr>
          <w:color w:val="0000FF"/>
          <w:w w:val="105"/>
        </w:rPr>
        <w:t> </w:t>
      </w:r>
      <w:r>
        <w:rPr>
          <w:w w:val="105"/>
        </w:rPr>
        <w:t>from all species is below the long-term mean for both the GB and GOM regions in 2023 (Fig.</w:t>
      </w:r>
      <w:r>
        <w:rPr>
          <w:spacing w:val="27"/>
          <w:w w:val="105"/>
        </w:rPr>
        <w:t> </w:t>
      </w:r>
      <w:hyperlink w:history="true" w:anchor="_bookmark27">
        <w:r>
          <w:rPr>
            <w:color w:val="7F0000"/>
            <w:w w:val="105"/>
          </w:rPr>
          <w:t>23</w:t>
        </w:r>
      </w:hyperlink>
      <w:r>
        <w:rPr>
          <w:w w:val="105"/>
        </w:rPr>
        <w:t>).</w:t>
      </w:r>
      <w:r>
        <w:rPr>
          <w:spacing w:val="27"/>
          <w:w w:val="105"/>
        </w:rPr>
        <w:t> </w:t>
      </w:r>
      <w:r>
        <w:rPr>
          <w:w w:val="105"/>
        </w:rPr>
        <w:t>In addition, revenue from NEFMC managed species shows a long-term decline in the GOM. GB continues to</w:t>
      </w:r>
      <w:r>
        <w:rPr>
          <w:spacing w:val="32"/>
          <w:w w:val="105"/>
        </w:rPr>
        <w:t> </w:t>
      </w:r>
      <w:r>
        <w:rPr>
          <w:w w:val="105"/>
        </w:rPr>
        <w:t>exhibit</w:t>
      </w:r>
      <w:r>
        <w:rPr>
          <w:spacing w:val="32"/>
          <w:w w:val="105"/>
        </w:rPr>
        <w:t> </w:t>
      </w:r>
      <w:r>
        <w:rPr>
          <w:w w:val="105"/>
        </w:rPr>
        <w:t>a</w:t>
      </w:r>
      <w:r>
        <w:rPr>
          <w:spacing w:val="32"/>
          <w:w w:val="105"/>
        </w:rPr>
        <w:t> </w:t>
      </w:r>
      <w:r>
        <w:rPr>
          <w:w w:val="105"/>
        </w:rPr>
        <w:t>cyclical</w:t>
      </w:r>
      <w:r>
        <w:rPr>
          <w:spacing w:val="32"/>
          <w:w w:val="105"/>
        </w:rPr>
        <w:t> </w:t>
      </w:r>
      <w:r>
        <w:rPr>
          <w:w w:val="105"/>
        </w:rPr>
        <w:t>nature</w:t>
      </w:r>
      <w:r>
        <w:rPr>
          <w:spacing w:val="32"/>
          <w:w w:val="105"/>
        </w:rPr>
        <w:t> </w:t>
      </w:r>
      <w:r>
        <w:rPr>
          <w:w w:val="105"/>
        </w:rPr>
        <w:t>with</w:t>
      </w:r>
      <w:r>
        <w:rPr>
          <w:spacing w:val="32"/>
          <w:w w:val="105"/>
        </w:rPr>
        <w:t> </w:t>
      </w:r>
      <w:r>
        <w:rPr>
          <w:w w:val="105"/>
        </w:rPr>
        <w:t>regards</w:t>
      </w:r>
      <w:r>
        <w:rPr>
          <w:spacing w:val="32"/>
          <w:w w:val="105"/>
        </w:rPr>
        <w:t> </w:t>
      </w:r>
      <w:r>
        <w:rPr>
          <w:w w:val="105"/>
        </w:rPr>
        <w:t>to</w:t>
      </w:r>
      <w:r>
        <w:rPr>
          <w:spacing w:val="32"/>
          <w:w w:val="105"/>
        </w:rPr>
        <w:t> </w:t>
      </w:r>
      <w:r>
        <w:rPr>
          <w:w w:val="105"/>
        </w:rPr>
        <w:t>revenue,</w:t>
      </w:r>
      <w:r>
        <w:rPr>
          <w:spacing w:val="32"/>
          <w:w w:val="105"/>
        </w:rPr>
        <w:t> </w:t>
      </w:r>
      <w:r>
        <w:rPr>
          <w:w w:val="105"/>
        </w:rPr>
        <w:t>largely</w:t>
      </w:r>
      <w:r>
        <w:rPr>
          <w:spacing w:val="32"/>
          <w:w w:val="105"/>
        </w:rPr>
        <w:t> </w:t>
      </w:r>
      <w:r>
        <w:rPr>
          <w:w w:val="105"/>
        </w:rPr>
        <w:t>driven</w:t>
      </w:r>
      <w:r>
        <w:rPr>
          <w:spacing w:val="32"/>
          <w:w w:val="105"/>
        </w:rPr>
        <w:t> </w:t>
      </w:r>
      <w:r>
        <w:rPr>
          <w:w w:val="105"/>
        </w:rPr>
        <w:t>by</w:t>
      </w:r>
      <w:r>
        <w:rPr>
          <w:spacing w:val="32"/>
          <w:w w:val="105"/>
        </w:rPr>
        <w:t> </w:t>
      </w:r>
      <w:r>
        <w:rPr>
          <w:w w:val="105"/>
        </w:rPr>
        <w:t>rotational</w:t>
      </w:r>
      <w:r>
        <w:rPr>
          <w:spacing w:val="32"/>
          <w:w w:val="105"/>
        </w:rPr>
        <w:t> </w:t>
      </w:r>
      <w:r>
        <w:rPr>
          <w:w w:val="105"/>
        </w:rPr>
        <w:t>management</w:t>
      </w:r>
      <w:r>
        <w:rPr>
          <w:spacing w:val="32"/>
          <w:w w:val="105"/>
        </w:rPr>
        <w:t> </w:t>
      </w:r>
      <w:r>
        <w:rPr>
          <w:w w:val="105"/>
        </w:rPr>
        <w:t>of</w:t>
      </w:r>
      <w:r>
        <w:rPr>
          <w:spacing w:val="32"/>
          <w:w w:val="105"/>
        </w:rPr>
        <w:t> </w:t>
      </w:r>
      <w:r>
        <w:rPr>
          <w:w w:val="105"/>
        </w:rPr>
        <w:t>Atlantic</w:t>
      </w:r>
      <w:r>
        <w:rPr>
          <w:spacing w:val="32"/>
          <w:w w:val="105"/>
        </w:rPr>
        <w:t> </w:t>
      </w:r>
      <w:r>
        <w:rPr>
          <w:w w:val="105"/>
        </w:rPr>
        <w:t>sea</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58247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6169342" cy="4582477"/>
                    </a:xfrm>
                    <a:prstGeom prst="rect">
                      <a:avLst/>
                    </a:prstGeom>
                  </pic:spPr>
                </pic:pic>
              </a:graphicData>
            </a:graphic>
          </wp:inline>
        </w:drawing>
      </w:r>
      <w:r>
        <w:rPr/>
      </w:r>
    </w:p>
    <w:p>
      <w:pPr>
        <w:pStyle w:val="BodyText"/>
        <w:rPr>
          <w:sz w:val="18"/>
        </w:rPr>
      </w:pPr>
    </w:p>
    <w:p>
      <w:pPr>
        <w:pStyle w:val="BodyText"/>
        <w:spacing w:before="106"/>
        <w:rPr>
          <w:sz w:val="18"/>
        </w:rPr>
      </w:pPr>
    </w:p>
    <w:p>
      <w:pPr>
        <w:spacing w:before="1"/>
        <w:ind w:left="193" w:right="0" w:firstLine="0"/>
        <w:jc w:val="both"/>
        <w:rPr>
          <w:sz w:val="18"/>
        </w:rPr>
      </w:pPr>
      <w:bookmarkStart w:name="_bookmark27" w:id="49"/>
      <w:bookmarkEnd w:id="49"/>
      <w:r>
        <w:rPr/>
      </w:r>
      <w:r>
        <w:rPr>
          <w:w w:val="110"/>
          <w:sz w:val="18"/>
        </w:rPr>
        <w:t>Figure</w:t>
      </w:r>
      <w:r>
        <w:rPr>
          <w:spacing w:val="5"/>
          <w:w w:val="110"/>
          <w:sz w:val="18"/>
        </w:rPr>
        <w:t> </w:t>
      </w:r>
      <w:r>
        <w:rPr>
          <w:w w:val="110"/>
          <w:sz w:val="18"/>
        </w:rPr>
        <w:t>23:</w:t>
      </w:r>
      <w:r>
        <w:rPr>
          <w:spacing w:val="23"/>
          <w:w w:val="110"/>
          <w:sz w:val="18"/>
        </w:rPr>
        <w:t> </w:t>
      </w:r>
      <w:r>
        <w:rPr>
          <w:w w:val="110"/>
          <w:sz w:val="18"/>
        </w:rPr>
        <w:t>Revenue</w:t>
      </w:r>
      <w:r>
        <w:rPr>
          <w:spacing w:val="5"/>
          <w:w w:val="110"/>
          <w:sz w:val="18"/>
        </w:rPr>
        <w:t> </w:t>
      </w:r>
      <w:r>
        <w:rPr>
          <w:w w:val="110"/>
          <w:sz w:val="18"/>
        </w:rPr>
        <w:t>through</w:t>
      </w:r>
      <w:r>
        <w:rPr>
          <w:spacing w:val="5"/>
          <w:w w:val="110"/>
          <w:sz w:val="18"/>
        </w:rPr>
        <w:t> </w:t>
      </w:r>
      <w:r>
        <w:rPr>
          <w:w w:val="110"/>
          <w:sz w:val="18"/>
        </w:rPr>
        <w:t>2023</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New</w:t>
      </w:r>
      <w:r>
        <w:rPr>
          <w:spacing w:val="6"/>
          <w:w w:val="110"/>
          <w:sz w:val="18"/>
        </w:rPr>
        <w:t> </w:t>
      </w:r>
      <w:r>
        <w:rPr>
          <w:w w:val="110"/>
          <w:sz w:val="18"/>
        </w:rPr>
        <w:t>England</w:t>
      </w:r>
      <w:r>
        <w:rPr>
          <w:spacing w:val="5"/>
          <w:w w:val="110"/>
          <w:sz w:val="18"/>
        </w:rPr>
        <w:t> </w:t>
      </w:r>
      <w:r>
        <w:rPr>
          <w:w w:val="110"/>
          <w:sz w:val="18"/>
        </w:rPr>
        <w:t>region:</w:t>
      </w:r>
      <w:r>
        <w:rPr>
          <w:spacing w:val="23"/>
          <w:w w:val="110"/>
          <w:sz w:val="18"/>
        </w:rPr>
        <w:t> </w:t>
      </w:r>
      <w:r>
        <w:rPr>
          <w:w w:val="110"/>
          <w:sz w:val="18"/>
        </w:rPr>
        <w:t>total</w:t>
      </w:r>
      <w:r>
        <w:rPr>
          <w:spacing w:val="5"/>
          <w:w w:val="110"/>
          <w:sz w:val="18"/>
        </w:rPr>
        <w:t> </w:t>
      </w:r>
      <w:r>
        <w:rPr>
          <w:w w:val="110"/>
          <w:sz w:val="18"/>
        </w:rPr>
        <w:t>(black)</w:t>
      </w:r>
      <w:r>
        <w:rPr>
          <w:spacing w:val="5"/>
          <w:w w:val="110"/>
          <w:sz w:val="18"/>
        </w:rPr>
        <w:t> </w:t>
      </w:r>
      <w:r>
        <w:rPr>
          <w:w w:val="110"/>
          <w:sz w:val="18"/>
        </w:rPr>
        <w:t>and</w:t>
      </w:r>
      <w:r>
        <w:rPr>
          <w:spacing w:val="5"/>
          <w:w w:val="110"/>
          <w:sz w:val="18"/>
        </w:rPr>
        <w:t> </w:t>
      </w:r>
      <w:r>
        <w:rPr>
          <w:w w:val="110"/>
          <w:sz w:val="18"/>
        </w:rPr>
        <w:t>from</w:t>
      </w:r>
      <w:r>
        <w:rPr>
          <w:spacing w:val="5"/>
          <w:w w:val="110"/>
          <w:sz w:val="18"/>
        </w:rPr>
        <w:t> </w:t>
      </w:r>
      <w:r>
        <w:rPr>
          <w:w w:val="110"/>
          <w:sz w:val="18"/>
        </w:rPr>
        <w:t>NEFMC</w:t>
      </w:r>
      <w:r>
        <w:rPr>
          <w:spacing w:val="5"/>
          <w:w w:val="110"/>
          <w:sz w:val="18"/>
        </w:rPr>
        <w:t> </w:t>
      </w:r>
      <w:r>
        <w:rPr>
          <w:w w:val="110"/>
          <w:sz w:val="18"/>
        </w:rPr>
        <w:t>managed</w:t>
      </w:r>
      <w:r>
        <w:rPr>
          <w:spacing w:val="6"/>
          <w:w w:val="110"/>
          <w:sz w:val="18"/>
        </w:rPr>
        <w:t> </w:t>
      </w:r>
      <w:r>
        <w:rPr>
          <w:w w:val="110"/>
          <w:sz w:val="18"/>
        </w:rPr>
        <w:t>species</w:t>
      </w:r>
      <w:r>
        <w:rPr>
          <w:spacing w:val="5"/>
          <w:w w:val="110"/>
          <w:sz w:val="18"/>
        </w:rPr>
        <w:t> </w:t>
      </w:r>
      <w:r>
        <w:rPr>
          <w:spacing w:val="-2"/>
          <w:w w:val="110"/>
          <w:sz w:val="18"/>
        </w:rPr>
        <w:t>(red).</w:t>
      </w:r>
    </w:p>
    <w:p>
      <w:pPr>
        <w:pStyle w:val="BodyText"/>
        <w:rPr>
          <w:sz w:val="18"/>
        </w:rPr>
      </w:pPr>
    </w:p>
    <w:p>
      <w:pPr>
        <w:pStyle w:val="BodyText"/>
        <w:spacing w:before="23"/>
        <w:rPr>
          <w:sz w:val="18"/>
        </w:rPr>
      </w:pPr>
    </w:p>
    <w:p>
      <w:pPr>
        <w:pStyle w:val="BodyText"/>
        <w:spacing w:line="249" w:lineRule="auto" w:before="1"/>
        <w:ind w:left="193" w:right="605"/>
        <w:jc w:val="both"/>
      </w:pPr>
      <w:r>
        <w:rPr>
          <w:w w:val="110"/>
        </w:rPr>
        <w:t>Revenue</w:t>
      </w:r>
      <w:r>
        <w:rPr>
          <w:spacing w:val="-14"/>
          <w:w w:val="110"/>
        </w:rPr>
        <w:t> </w:t>
      </w:r>
      <w:r>
        <w:rPr>
          <w:w w:val="110"/>
        </w:rPr>
        <w:t>earned</w:t>
      </w:r>
      <w:r>
        <w:rPr>
          <w:spacing w:val="-14"/>
          <w:w w:val="110"/>
        </w:rPr>
        <w:t> </w:t>
      </w:r>
      <w:r>
        <w:rPr>
          <w:w w:val="110"/>
        </w:rPr>
        <w:t>by</w:t>
      </w:r>
      <w:r>
        <w:rPr>
          <w:spacing w:val="-14"/>
          <w:w w:val="110"/>
        </w:rPr>
        <w:t> </w:t>
      </w:r>
      <w:r>
        <w:rPr>
          <w:w w:val="110"/>
        </w:rPr>
        <w:t>harvesting</w:t>
      </w:r>
      <w:r>
        <w:rPr>
          <w:spacing w:val="-13"/>
          <w:w w:val="110"/>
        </w:rPr>
        <w:t> </w:t>
      </w:r>
      <w:r>
        <w:rPr>
          <w:w w:val="110"/>
        </w:rPr>
        <w:t>resources</w:t>
      </w:r>
      <w:r>
        <w:rPr>
          <w:spacing w:val="-14"/>
          <w:w w:val="110"/>
        </w:rPr>
        <w:t> </w:t>
      </w:r>
      <w:r>
        <w:rPr>
          <w:w w:val="110"/>
        </w:rPr>
        <w:t>is</w:t>
      </w:r>
      <w:r>
        <w:rPr>
          <w:spacing w:val="-14"/>
          <w:w w:val="110"/>
        </w:rPr>
        <w:t> </w:t>
      </w:r>
      <w:r>
        <w:rPr>
          <w:w w:val="110"/>
        </w:rPr>
        <w:t>a</w:t>
      </w:r>
      <w:r>
        <w:rPr>
          <w:spacing w:val="-14"/>
          <w:w w:val="110"/>
        </w:rPr>
        <w:t> </w:t>
      </w:r>
      <w:r>
        <w:rPr>
          <w:w w:val="110"/>
        </w:rPr>
        <w:t>function</w:t>
      </w:r>
      <w:r>
        <w:rPr>
          <w:spacing w:val="-13"/>
          <w:w w:val="110"/>
        </w:rPr>
        <w:t> </w:t>
      </w:r>
      <w:r>
        <w:rPr>
          <w:w w:val="110"/>
        </w:rPr>
        <w:t>of</w:t>
      </w:r>
      <w:r>
        <w:rPr>
          <w:spacing w:val="-14"/>
          <w:w w:val="110"/>
        </w:rPr>
        <w:t> </w:t>
      </w:r>
      <w:r>
        <w:rPr>
          <w:w w:val="110"/>
        </w:rPr>
        <w:t>both</w:t>
      </w:r>
      <w:r>
        <w:rPr>
          <w:spacing w:val="-14"/>
          <w:w w:val="110"/>
        </w:rPr>
        <w:t> </w:t>
      </w:r>
      <w:r>
        <w:rPr>
          <w:w w:val="110"/>
        </w:rPr>
        <w:t>the</w:t>
      </w:r>
      <w:r>
        <w:rPr>
          <w:spacing w:val="-14"/>
          <w:w w:val="110"/>
        </w:rPr>
        <w:t> </w:t>
      </w:r>
      <w:r>
        <w:rPr>
          <w:w w:val="110"/>
        </w:rPr>
        <w:t>quantity</w:t>
      </w:r>
      <w:r>
        <w:rPr>
          <w:spacing w:val="-13"/>
          <w:w w:val="110"/>
        </w:rPr>
        <w:t> </w:t>
      </w:r>
      <w:r>
        <w:rPr>
          <w:w w:val="110"/>
        </w:rPr>
        <w:t>landed</w:t>
      </w:r>
      <w:r>
        <w:rPr>
          <w:spacing w:val="-14"/>
          <w:w w:val="110"/>
        </w:rPr>
        <w:t> </w:t>
      </w:r>
      <w:r>
        <w:rPr>
          <w:w w:val="110"/>
        </w:rPr>
        <w:t>of</w:t>
      </w:r>
      <w:r>
        <w:rPr>
          <w:spacing w:val="-14"/>
          <w:w w:val="110"/>
        </w:rPr>
        <w:t> </w:t>
      </w:r>
      <w:r>
        <w:rPr>
          <w:w w:val="110"/>
        </w:rPr>
        <w:t>each</w:t>
      </w:r>
      <w:r>
        <w:rPr>
          <w:spacing w:val="-14"/>
          <w:w w:val="110"/>
        </w:rPr>
        <w:t> </w:t>
      </w:r>
      <w:r>
        <w:rPr>
          <w:w w:val="110"/>
        </w:rPr>
        <w:t>species</w:t>
      </w:r>
      <w:r>
        <w:rPr>
          <w:spacing w:val="-13"/>
          <w:w w:val="110"/>
        </w:rPr>
        <w:t> </w:t>
      </w:r>
      <w:r>
        <w:rPr>
          <w:w w:val="110"/>
        </w:rPr>
        <w:t>and</w:t>
      </w:r>
      <w:r>
        <w:rPr>
          <w:spacing w:val="-14"/>
          <w:w w:val="110"/>
        </w:rPr>
        <w:t> </w:t>
      </w:r>
      <w:r>
        <w:rPr>
          <w:w w:val="110"/>
        </w:rPr>
        <w:t>the</w:t>
      </w:r>
      <w:r>
        <w:rPr>
          <w:spacing w:val="-14"/>
          <w:w w:val="110"/>
        </w:rPr>
        <w:t> </w:t>
      </w:r>
      <w:r>
        <w:rPr>
          <w:w w:val="110"/>
        </w:rPr>
        <w:t>prices</w:t>
      </w:r>
      <w:r>
        <w:rPr>
          <w:spacing w:val="-14"/>
          <w:w w:val="110"/>
        </w:rPr>
        <w:t> </w:t>
      </w:r>
      <w:r>
        <w:rPr>
          <w:w w:val="110"/>
        </w:rPr>
        <w:t>paid for</w:t>
      </w:r>
      <w:r>
        <w:rPr>
          <w:spacing w:val="-14"/>
          <w:w w:val="110"/>
        </w:rPr>
        <w:t> </w:t>
      </w:r>
      <w:r>
        <w:rPr>
          <w:w w:val="110"/>
        </w:rPr>
        <w:t>landings.</w:t>
      </w:r>
      <w:r>
        <w:rPr>
          <w:spacing w:val="-14"/>
          <w:w w:val="110"/>
        </w:rPr>
        <w:t> </w:t>
      </w:r>
      <w:r>
        <w:rPr>
          <w:w w:val="110"/>
        </w:rPr>
        <w:t>Beyond</w:t>
      </w:r>
      <w:r>
        <w:rPr>
          <w:spacing w:val="-14"/>
          <w:w w:val="110"/>
        </w:rPr>
        <w:t> </w:t>
      </w:r>
      <w:r>
        <w:rPr>
          <w:w w:val="110"/>
        </w:rPr>
        <w:t>monitoring</w:t>
      </w:r>
      <w:r>
        <w:rPr>
          <w:spacing w:val="-13"/>
          <w:w w:val="110"/>
        </w:rPr>
        <w:t> </w:t>
      </w:r>
      <w:r>
        <w:rPr>
          <w:w w:val="110"/>
        </w:rPr>
        <w:t>yearly</w:t>
      </w:r>
      <w:r>
        <w:rPr>
          <w:spacing w:val="-14"/>
          <w:w w:val="110"/>
        </w:rPr>
        <w:t> </w:t>
      </w:r>
      <w:r>
        <w:rPr>
          <w:w w:val="110"/>
        </w:rPr>
        <w:t>changes</w:t>
      </w:r>
      <w:r>
        <w:rPr>
          <w:spacing w:val="-14"/>
          <w:w w:val="110"/>
        </w:rPr>
        <w:t> </w:t>
      </w:r>
      <w:r>
        <w:rPr>
          <w:w w:val="110"/>
        </w:rPr>
        <w:t>in</w:t>
      </w:r>
      <w:r>
        <w:rPr>
          <w:spacing w:val="-14"/>
          <w:w w:val="110"/>
        </w:rPr>
        <w:t> </w:t>
      </w:r>
      <w:r>
        <w:rPr>
          <w:w w:val="110"/>
        </w:rPr>
        <w:t>revenue,</w:t>
      </w:r>
      <w:r>
        <w:rPr>
          <w:spacing w:val="-13"/>
          <w:w w:val="110"/>
        </w:rPr>
        <w:t> </w:t>
      </w:r>
      <w:r>
        <w:rPr>
          <w:w w:val="110"/>
        </w:rPr>
        <w:t>it</w:t>
      </w:r>
      <w:r>
        <w:rPr>
          <w:spacing w:val="-14"/>
          <w:w w:val="110"/>
        </w:rPr>
        <w:t> </w:t>
      </w:r>
      <w:r>
        <w:rPr>
          <w:w w:val="110"/>
        </w:rPr>
        <w:t>is</w:t>
      </w:r>
      <w:r>
        <w:rPr>
          <w:spacing w:val="-14"/>
          <w:w w:val="110"/>
        </w:rPr>
        <w:t> </w:t>
      </w:r>
      <w:r>
        <w:rPr>
          <w:w w:val="110"/>
        </w:rPr>
        <w:t>even</w:t>
      </w:r>
      <w:r>
        <w:rPr>
          <w:spacing w:val="-14"/>
          <w:w w:val="110"/>
        </w:rPr>
        <w:t> </w:t>
      </w:r>
      <w:r>
        <w:rPr>
          <w:w w:val="110"/>
        </w:rPr>
        <w:t>more</w:t>
      </w:r>
      <w:r>
        <w:rPr>
          <w:spacing w:val="-13"/>
          <w:w w:val="110"/>
        </w:rPr>
        <w:t> </w:t>
      </w:r>
      <w:r>
        <w:rPr>
          <w:w w:val="110"/>
        </w:rPr>
        <w:t>valuable</w:t>
      </w:r>
      <w:r>
        <w:rPr>
          <w:spacing w:val="-14"/>
          <w:w w:val="110"/>
        </w:rPr>
        <w:t> </w:t>
      </w:r>
      <w:r>
        <w:rPr>
          <w:w w:val="110"/>
        </w:rPr>
        <w:t>to</w:t>
      </w:r>
      <w:r>
        <w:rPr>
          <w:spacing w:val="-14"/>
          <w:w w:val="110"/>
        </w:rPr>
        <w:t> </w:t>
      </w:r>
      <w:r>
        <w:rPr>
          <w:w w:val="110"/>
        </w:rPr>
        <w:t>determine</w:t>
      </w:r>
      <w:r>
        <w:rPr>
          <w:spacing w:val="-14"/>
          <w:w w:val="110"/>
        </w:rPr>
        <w:t> </w:t>
      </w:r>
      <w:r>
        <w:rPr>
          <w:w w:val="110"/>
        </w:rPr>
        <w:t>what</w:t>
      </w:r>
      <w:r>
        <w:rPr>
          <w:spacing w:val="-13"/>
          <w:w w:val="110"/>
        </w:rPr>
        <w:t> </w:t>
      </w:r>
      <w:r>
        <w:rPr>
          <w:w w:val="110"/>
        </w:rPr>
        <w:t>drives</w:t>
      </w:r>
      <w:r>
        <w:rPr>
          <w:spacing w:val="-14"/>
          <w:w w:val="110"/>
        </w:rPr>
        <w:t> </w:t>
      </w:r>
      <w:r>
        <w:rPr>
          <w:w w:val="110"/>
        </w:rPr>
        <w:t>these changes:</w:t>
      </w:r>
      <w:r>
        <w:rPr>
          <w:w w:val="110"/>
        </w:rPr>
        <w:t> harvest</w:t>
      </w:r>
      <w:r>
        <w:rPr>
          <w:spacing w:val="-7"/>
          <w:w w:val="110"/>
        </w:rPr>
        <w:t> </w:t>
      </w:r>
      <w:r>
        <w:rPr>
          <w:w w:val="110"/>
        </w:rPr>
        <w:t>levels,</w:t>
      </w:r>
      <w:r>
        <w:rPr>
          <w:spacing w:val="-7"/>
          <w:w w:val="110"/>
        </w:rPr>
        <w:t> </w:t>
      </w:r>
      <w:r>
        <w:rPr>
          <w:w w:val="110"/>
        </w:rPr>
        <w:t>the</w:t>
      </w:r>
      <w:r>
        <w:rPr>
          <w:spacing w:val="-7"/>
          <w:w w:val="110"/>
        </w:rPr>
        <w:t> </w:t>
      </w:r>
      <w:r>
        <w:rPr>
          <w:w w:val="110"/>
        </w:rPr>
        <w:t>mix</w:t>
      </w:r>
      <w:r>
        <w:rPr>
          <w:spacing w:val="-7"/>
          <w:w w:val="110"/>
        </w:rPr>
        <w:t> </w:t>
      </w:r>
      <w:r>
        <w:rPr>
          <w:w w:val="110"/>
        </w:rPr>
        <w:t>of</w:t>
      </w:r>
      <w:r>
        <w:rPr>
          <w:spacing w:val="-7"/>
          <w:w w:val="110"/>
        </w:rPr>
        <w:t> </w:t>
      </w:r>
      <w:r>
        <w:rPr>
          <w:w w:val="110"/>
        </w:rPr>
        <w:t>species</w:t>
      </w:r>
      <w:r>
        <w:rPr>
          <w:spacing w:val="-7"/>
          <w:w w:val="110"/>
        </w:rPr>
        <w:t> </w:t>
      </w:r>
      <w:r>
        <w:rPr>
          <w:w w:val="110"/>
        </w:rPr>
        <w:t>landed,</w:t>
      </w:r>
      <w:r>
        <w:rPr>
          <w:spacing w:val="-7"/>
          <w:w w:val="110"/>
        </w:rPr>
        <w:t> </w:t>
      </w:r>
      <w:r>
        <w:rPr>
          <w:w w:val="110"/>
        </w:rPr>
        <w:t>price</w:t>
      </w:r>
      <w:r>
        <w:rPr>
          <w:spacing w:val="-7"/>
          <w:w w:val="110"/>
        </w:rPr>
        <w:t> </w:t>
      </w:r>
      <w:r>
        <w:rPr>
          <w:w w:val="110"/>
        </w:rPr>
        <w:t>changes,</w:t>
      </w:r>
      <w:r>
        <w:rPr>
          <w:spacing w:val="-7"/>
          <w:w w:val="110"/>
        </w:rPr>
        <w:t> </w:t>
      </w:r>
      <w:r>
        <w:rPr>
          <w:w w:val="110"/>
        </w:rPr>
        <w:t>or</w:t>
      </w:r>
      <w:r>
        <w:rPr>
          <w:spacing w:val="-7"/>
          <w:w w:val="110"/>
        </w:rPr>
        <w:t> </w:t>
      </w:r>
      <w:r>
        <w:rPr>
          <w:w w:val="110"/>
        </w:rPr>
        <w:t>a</w:t>
      </w:r>
      <w:r>
        <w:rPr>
          <w:spacing w:val="-7"/>
          <w:w w:val="110"/>
        </w:rPr>
        <w:t> </w:t>
      </w:r>
      <w:r>
        <w:rPr>
          <w:w w:val="110"/>
        </w:rPr>
        <w:t>combination</w:t>
      </w:r>
      <w:r>
        <w:rPr>
          <w:spacing w:val="-7"/>
          <w:w w:val="110"/>
        </w:rPr>
        <w:t> </w:t>
      </w:r>
      <w:r>
        <w:rPr>
          <w:w w:val="110"/>
        </w:rPr>
        <w:t>of</w:t>
      </w:r>
      <w:r>
        <w:rPr>
          <w:spacing w:val="-7"/>
          <w:w w:val="110"/>
        </w:rPr>
        <w:t> </w:t>
      </w:r>
      <w:r>
        <w:rPr>
          <w:w w:val="110"/>
        </w:rPr>
        <w:t>these.</w:t>
      </w:r>
      <w:r>
        <w:rPr>
          <w:w w:val="110"/>
        </w:rPr>
        <w:t> The</w:t>
      </w:r>
      <w:r>
        <w:rPr>
          <w:spacing w:val="-7"/>
          <w:w w:val="110"/>
        </w:rPr>
        <w:t> </w:t>
      </w:r>
      <w:hyperlink r:id="rId42">
        <w:r>
          <w:rPr>
            <w:color w:val="0000FF"/>
            <w:w w:val="110"/>
          </w:rPr>
          <w:t>Bennet</w:t>
        </w:r>
        <w:r>
          <w:rPr>
            <w:color w:val="0000FF"/>
            <w:spacing w:val="-7"/>
            <w:w w:val="110"/>
          </w:rPr>
          <w:t> </w:t>
        </w:r>
        <w:r>
          <w:rPr>
            <w:color w:val="0000FF"/>
            <w:w w:val="110"/>
          </w:rPr>
          <w:t>Indicator</w:t>
        </w:r>
      </w:hyperlink>
      <w:r>
        <w:rPr>
          <w:color w:val="0000FF"/>
          <w:w w:val="110"/>
        </w:rPr>
        <w:t> </w:t>
      </w:r>
      <w:r>
        <w:rPr>
          <w:w w:val="110"/>
        </w:rPr>
        <w:t>decomposes</w:t>
      </w:r>
      <w:r>
        <w:rPr>
          <w:spacing w:val="-1"/>
          <w:w w:val="110"/>
        </w:rPr>
        <w:t> </w:t>
      </w:r>
      <w:r>
        <w:rPr>
          <w:w w:val="110"/>
        </w:rPr>
        <w:t>revenue</w:t>
      </w:r>
      <w:r>
        <w:rPr>
          <w:spacing w:val="-1"/>
          <w:w w:val="110"/>
        </w:rPr>
        <w:t> </w:t>
      </w:r>
      <w:r>
        <w:rPr>
          <w:w w:val="110"/>
        </w:rPr>
        <w:t>change</w:t>
      </w:r>
      <w:r>
        <w:rPr>
          <w:spacing w:val="-1"/>
          <w:w w:val="110"/>
        </w:rPr>
        <w:t> </w:t>
      </w:r>
      <w:r>
        <w:rPr>
          <w:w w:val="110"/>
        </w:rPr>
        <w:t>into</w:t>
      </w:r>
      <w:r>
        <w:rPr>
          <w:spacing w:val="-1"/>
          <w:w w:val="110"/>
        </w:rPr>
        <w:t> </w:t>
      </w:r>
      <w:r>
        <w:rPr>
          <w:w w:val="110"/>
        </w:rPr>
        <w:t>two</w:t>
      </w:r>
      <w:r>
        <w:rPr>
          <w:spacing w:val="-1"/>
          <w:w w:val="110"/>
        </w:rPr>
        <w:t> </w:t>
      </w:r>
      <w:r>
        <w:rPr>
          <w:w w:val="110"/>
        </w:rPr>
        <w:t>parts,</w:t>
      </w:r>
      <w:r>
        <w:rPr>
          <w:spacing w:val="-1"/>
          <w:w w:val="110"/>
        </w:rPr>
        <w:t> </w:t>
      </w:r>
      <w:r>
        <w:rPr>
          <w:w w:val="110"/>
        </w:rPr>
        <w:t>one</w:t>
      </w:r>
      <w:r>
        <w:rPr>
          <w:spacing w:val="-1"/>
          <w:w w:val="110"/>
        </w:rPr>
        <w:t> </w:t>
      </w:r>
      <w:r>
        <w:rPr>
          <w:w w:val="110"/>
        </w:rPr>
        <w:t>driven</w:t>
      </w:r>
      <w:r>
        <w:rPr>
          <w:spacing w:val="-1"/>
          <w:w w:val="110"/>
        </w:rPr>
        <w:t> </w:t>
      </w:r>
      <w:r>
        <w:rPr>
          <w:w w:val="110"/>
        </w:rPr>
        <w:t>by</w:t>
      </w:r>
      <w:r>
        <w:rPr>
          <w:spacing w:val="-1"/>
          <w:w w:val="110"/>
        </w:rPr>
        <w:t> </w:t>
      </w:r>
      <w:r>
        <w:rPr>
          <w:w w:val="110"/>
        </w:rPr>
        <w:t>changing</w:t>
      </w:r>
      <w:r>
        <w:rPr>
          <w:spacing w:val="-1"/>
          <w:w w:val="110"/>
        </w:rPr>
        <w:t> </w:t>
      </w:r>
      <w:r>
        <w:rPr>
          <w:w w:val="110"/>
        </w:rPr>
        <w:t>quantities</w:t>
      </w:r>
      <w:r>
        <w:rPr>
          <w:spacing w:val="-1"/>
          <w:w w:val="110"/>
        </w:rPr>
        <w:t> </w:t>
      </w:r>
      <w:r>
        <w:rPr>
          <w:w w:val="110"/>
        </w:rPr>
        <w:t>(volumes),</w:t>
      </w:r>
      <w:r>
        <w:rPr>
          <w:spacing w:val="-1"/>
          <w:w w:val="110"/>
        </w:rPr>
        <w:t> </w:t>
      </w:r>
      <w:r>
        <w:rPr>
          <w:w w:val="110"/>
        </w:rPr>
        <w:t>and</w:t>
      </w:r>
      <w:r>
        <w:rPr>
          <w:spacing w:val="-1"/>
          <w:w w:val="110"/>
        </w:rPr>
        <w:t> </w:t>
      </w:r>
      <w:r>
        <w:rPr>
          <w:w w:val="110"/>
        </w:rPr>
        <w:t>a</w:t>
      </w:r>
      <w:r>
        <w:rPr>
          <w:spacing w:val="-1"/>
          <w:w w:val="110"/>
        </w:rPr>
        <w:t> </w:t>
      </w:r>
      <w:r>
        <w:rPr>
          <w:w w:val="110"/>
        </w:rPr>
        <w:t>second</w:t>
      </w:r>
      <w:r>
        <w:rPr>
          <w:spacing w:val="-1"/>
          <w:w w:val="110"/>
        </w:rPr>
        <w:t> </w:t>
      </w:r>
      <w:r>
        <w:rPr>
          <w:w w:val="110"/>
        </w:rPr>
        <w:t>driven</w:t>
      </w:r>
      <w:r>
        <w:rPr>
          <w:spacing w:val="-1"/>
          <w:w w:val="110"/>
        </w:rPr>
        <w:t> </w:t>
      </w:r>
      <w:r>
        <w:rPr>
          <w:w w:val="110"/>
        </w:rPr>
        <w:t>by changing prices.</w:t>
      </w:r>
      <w:r>
        <w:rPr>
          <w:spacing w:val="26"/>
          <w:w w:val="110"/>
        </w:rPr>
        <w:t> </w:t>
      </w:r>
      <w:r>
        <w:rPr>
          <w:w w:val="110"/>
        </w:rPr>
        <w:t>All changes are in relation to a base year (1982).</w:t>
      </w:r>
    </w:p>
    <w:p>
      <w:pPr>
        <w:pStyle w:val="BodyText"/>
        <w:spacing w:line="249" w:lineRule="auto" w:before="119"/>
        <w:ind w:left="188" w:right="572" w:firstLine="5"/>
        <w:jc w:val="both"/>
      </w:pPr>
      <w:r>
        <w:rPr>
          <w:w w:val="105"/>
        </w:rPr>
        <w:t>In the GB region, revenues have been consistently lower than the 1982 baseline throughout the time series.</w:t>
      </w:r>
      <w:r>
        <w:rPr>
          <w:spacing w:val="40"/>
          <w:w w:val="105"/>
        </w:rPr>
        <w:t> </w:t>
      </w:r>
      <w:r>
        <w:rPr>
          <w:w w:val="105"/>
        </w:rPr>
        <w:t>The changes in total revenue in GB was primarily driven by volumes prior to 2010, and then by prices (Fig.</w:t>
      </w:r>
      <w:hyperlink w:history="true" w:anchor="_bookmark28">
        <w:r>
          <w:rPr>
            <w:color w:val="7F0000"/>
            <w:w w:val="105"/>
          </w:rPr>
          <w:t>24</w:t>
        </w:r>
      </w:hyperlink>
      <w:r>
        <w:rPr>
          <w:w w:val="105"/>
        </w:rPr>
        <w:t>).</w:t>
      </w:r>
      <w:r>
        <w:rPr>
          <w:spacing w:val="40"/>
          <w:w w:val="105"/>
        </w:rPr>
        <w:t> </w:t>
      </w:r>
      <w:r>
        <w:rPr>
          <w:w w:val="105"/>
        </w:rPr>
        <w:t>In the GOM, revenues have been above the 1982 baseline in all but four years, largely due to changing prices in most years. Breaking down the revenue by guild (Fig.</w:t>
      </w:r>
      <w:r>
        <w:rPr>
          <w:w w:val="105"/>
        </w:rPr>
        <w:t> </w:t>
      </w:r>
      <w:hyperlink w:history="true" w:anchor="_bookmark29">
        <w:r>
          <w:rPr>
            <w:color w:val="7F0000"/>
            <w:w w:val="105"/>
          </w:rPr>
          <w:t>25</w:t>
        </w:r>
      </w:hyperlink>
      <w:r>
        <w:rPr>
          <w:w w:val="105"/>
        </w:rPr>
        <w:t>), or GB, both the volume and price trend have been largely driven by benthos (scallops, quahogs and surfclams).</w:t>
      </w:r>
      <w:r>
        <w:rPr>
          <w:spacing w:val="40"/>
          <w:w w:val="105"/>
        </w:rPr>
        <w:t> </w:t>
      </w:r>
      <w:r>
        <w:rPr>
          <w:w w:val="105"/>
        </w:rPr>
        <w:t>In the GOM region, increased prices for benthivores (lobster) drove the year-over-year increases in overall prices.</w:t>
      </w:r>
      <w:r>
        <w:rPr>
          <w:spacing w:val="40"/>
          <w:w w:val="105"/>
        </w:rPr>
        <w:t> </w:t>
      </w:r>
      <w:r>
        <w:rPr>
          <w:w w:val="105"/>
        </w:rPr>
        <w:t>Benthivores also had a large influence on the overall volume indicator in</w:t>
      </w:r>
      <w:r>
        <w:rPr>
          <w:spacing w:val="40"/>
          <w:w w:val="105"/>
        </w:rPr>
        <w:t> </w:t>
      </w:r>
      <w:r>
        <w:rPr>
          <w:w w:val="105"/>
        </w:rPr>
        <w:t>the GOM.</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53922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6169342" cy="7539228"/>
                    </a:xfrm>
                    <a:prstGeom prst="rect">
                      <a:avLst/>
                    </a:prstGeom>
                  </pic:spPr>
                </pic:pic>
              </a:graphicData>
            </a:graphic>
          </wp:inline>
        </w:drawing>
      </w:r>
      <w:r>
        <w:rPr/>
      </w:r>
    </w:p>
    <w:p>
      <w:pPr>
        <w:pStyle w:val="BodyText"/>
        <w:rPr>
          <w:sz w:val="18"/>
        </w:rPr>
      </w:pPr>
    </w:p>
    <w:p>
      <w:pPr>
        <w:pStyle w:val="BodyText"/>
        <w:spacing w:before="53"/>
        <w:rPr>
          <w:sz w:val="18"/>
        </w:rPr>
      </w:pPr>
    </w:p>
    <w:p>
      <w:pPr>
        <w:spacing w:line="254" w:lineRule="auto" w:before="0"/>
        <w:ind w:left="193" w:right="611" w:firstLine="0"/>
        <w:jc w:val="left"/>
        <w:rPr>
          <w:sz w:val="18"/>
        </w:rPr>
      </w:pPr>
      <w:bookmarkStart w:name="_bookmark28" w:id="50"/>
      <w:bookmarkEnd w:id="50"/>
      <w:r>
        <w:rPr/>
      </w:r>
      <w:r>
        <w:rPr>
          <w:w w:val="110"/>
          <w:sz w:val="18"/>
        </w:rPr>
        <w:t>Figure 24:</w:t>
      </w:r>
      <w:r>
        <w:rPr>
          <w:spacing w:val="17"/>
          <w:w w:val="110"/>
          <w:sz w:val="18"/>
        </w:rPr>
        <w:t> </w:t>
      </w:r>
      <w:r>
        <w:rPr>
          <w:w w:val="110"/>
          <w:sz w:val="18"/>
        </w:rPr>
        <w:t>Revenue change from the 1982 baseline in 2023 dollars (black), price, and volume for commercial landings from Georges Bank (GB: top) and the Gulf of Maine (GOM: bottom)</w:t>
      </w:r>
    </w:p>
    <w:p>
      <w:pPr>
        <w:spacing w:after="0" w:line="254" w:lineRule="auto"/>
        <w:jc w:val="left"/>
        <w:rPr>
          <w:sz w:val="18"/>
        </w:rPr>
        <w:sectPr>
          <w:pgSz w:w="12240" w:h="15840"/>
          <w:pgMar w:header="892" w:footer="868" w:top="1180" w:bottom="1080" w:left="940" w:right="520"/>
        </w:sectPr>
      </w:pPr>
    </w:p>
    <w:p>
      <w:pPr>
        <w:pStyle w:val="BodyText"/>
      </w:pPr>
    </w:p>
    <w:p>
      <w:pPr>
        <w:pStyle w:val="BodyText"/>
        <w:spacing w:before="133"/>
      </w:pPr>
    </w:p>
    <w:p>
      <w:pPr>
        <w:pStyle w:val="BodyText"/>
        <w:ind w:left="278"/>
      </w:pPr>
      <w:r>
        <w:rPr/>
        <w:drawing>
          <wp:inline distT="0" distB="0" distL="0" distR="0">
            <wp:extent cx="6265068" cy="452675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6265068" cy="4526756"/>
                    </a:xfrm>
                    <a:prstGeom prst="rect">
                      <a:avLst/>
                    </a:prstGeom>
                  </pic:spPr>
                </pic:pic>
              </a:graphicData>
            </a:graphic>
          </wp:inline>
        </w:drawing>
      </w:r>
      <w:r>
        <w:rPr/>
      </w:r>
    </w:p>
    <w:p>
      <w:pPr>
        <w:spacing w:line="254" w:lineRule="auto" w:before="173"/>
        <w:ind w:left="193" w:right="611" w:firstLine="0"/>
        <w:jc w:val="both"/>
        <w:rPr>
          <w:sz w:val="18"/>
        </w:rPr>
      </w:pPr>
      <w:bookmarkStart w:name="_bookmark29" w:id="51"/>
      <w:bookmarkEnd w:id="51"/>
      <w:r>
        <w:rPr/>
      </w:r>
      <w:r>
        <w:rPr>
          <w:w w:val="105"/>
          <w:sz w:val="18"/>
        </w:rPr>
        <w:t>Figure 25:</w:t>
      </w:r>
      <w:r>
        <w:rPr>
          <w:w w:val="105"/>
          <w:sz w:val="18"/>
        </w:rPr>
        <w:t> Revenue change from the long-term mean in 2023 dollars (black), price, and volume for commercial landings from Georges</w:t>
      </w:r>
      <w:r>
        <w:rPr>
          <w:spacing w:val="40"/>
          <w:w w:val="105"/>
          <w:sz w:val="18"/>
        </w:rPr>
        <w:t> </w:t>
      </w:r>
      <w:r>
        <w:rPr>
          <w:w w:val="105"/>
          <w:sz w:val="18"/>
        </w:rPr>
        <w:t>Bank</w:t>
      </w:r>
      <w:r>
        <w:rPr>
          <w:spacing w:val="40"/>
          <w:w w:val="105"/>
          <w:sz w:val="18"/>
        </w:rPr>
        <w:t> </w:t>
      </w:r>
      <w:r>
        <w:rPr>
          <w:w w:val="105"/>
          <w:sz w:val="18"/>
        </w:rPr>
        <w:t>(GB:</w:t>
      </w:r>
      <w:r>
        <w:rPr>
          <w:spacing w:val="40"/>
          <w:w w:val="105"/>
          <w:sz w:val="18"/>
        </w:rPr>
        <w:t> </w:t>
      </w:r>
      <w:r>
        <w:rPr>
          <w:w w:val="105"/>
          <w:sz w:val="18"/>
        </w:rPr>
        <w:t>top</w:t>
      </w:r>
      <w:r>
        <w:rPr>
          <w:spacing w:val="40"/>
          <w:w w:val="105"/>
          <w:sz w:val="18"/>
        </w:rPr>
        <w:t> </w:t>
      </w:r>
      <w:r>
        <w:rPr>
          <w:w w:val="105"/>
          <w:sz w:val="18"/>
        </w:rPr>
        <w:t>panels)</w:t>
      </w:r>
      <w:r>
        <w:rPr>
          <w:spacing w:val="40"/>
          <w:w w:val="105"/>
          <w:sz w:val="18"/>
        </w:rPr>
        <w:t> </w:t>
      </w:r>
      <w:r>
        <w:rPr>
          <w:w w:val="105"/>
          <w:sz w:val="18"/>
        </w:rPr>
        <w:t>and</w:t>
      </w:r>
      <w:r>
        <w:rPr>
          <w:spacing w:val="40"/>
          <w:w w:val="105"/>
          <w:sz w:val="18"/>
        </w:rPr>
        <w:t> </w:t>
      </w:r>
      <w:r>
        <w:rPr>
          <w:w w:val="105"/>
          <w:sz w:val="18"/>
        </w:rPr>
        <w:t>the</w:t>
      </w:r>
      <w:r>
        <w:rPr>
          <w:spacing w:val="40"/>
          <w:w w:val="105"/>
          <w:sz w:val="18"/>
        </w:rPr>
        <w:t> </w:t>
      </w:r>
      <w:r>
        <w:rPr>
          <w:w w:val="105"/>
          <w:sz w:val="18"/>
        </w:rPr>
        <w:t>Gulf</w:t>
      </w:r>
      <w:r>
        <w:rPr>
          <w:spacing w:val="40"/>
          <w:w w:val="105"/>
          <w:sz w:val="18"/>
        </w:rPr>
        <w:t> </w:t>
      </w:r>
      <w:r>
        <w:rPr>
          <w:w w:val="105"/>
          <w:sz w:val="18"/>
        </w:rPr>
        <w:t>of</w:t>
      </w:r>
      <w:r>
        <w:rPr>
          <w:spacing w:val="40"/>
          <w:w w:val="105"/>
          <w:sz w:val="18"/>
        </w:rPr>
        <w:t> </w:t>
      </w:r>
      <w:r>
        <w:rPr>
          <w:w w:val="105"/>
          <w:sz w:val="18"/>
        </w:rPr>
        <w:t>Maine</w:t>
      </w:r>
      <w:r>
        <w:rPr>
          <w:spacing w:val="40"/>
          <w:w w:val="105"/>
          <w:sz w:val="18"/>
        </w:rPr>
        <w:t> </w:t>
      </w:r>
      <w:r>
        <w:rPr>
          <w:w w:val="105"/>
          <w:sz w:val="18"/>
        </w:rPr>
        <w:t>(GOM:</w:t>
      </w:r>
      <w:r>
        <w:rPr>
          <w:spacing w:val="40"/>
          <w:w w:val="105"/>
          <w:sz w:val="18"/>
        </w:rPr>
        <w:t> </w:t>
      </w:r>
      <w:r>
        <w:rPr>
          <w:w w:val="105"/>
          <w:sz w:val="18"/>
        </w:rPr>
        <w:t>bottom</w:t>
      </w:r>
      <w:r>
        <w:rPr>
          <w:spacing w:val="40"/>
          <w:w w:val="105"/>
          <w:sz w:val="18"/>
        </w:rPr>
        <w:t> </w:t>
      </w:r>
      <w:r>
        <w:rPr>
          <w:w w:val="105"/>
          <w:sz w:val="18"/>
        </w:rPr>
        <w:t>panels)</w:t>
      </w:r>
    </w:p>
    <w:p>
      <w:pPr>
        <w:pStyle w:val="BodyText"/>
        <w:rPr>
          <w:sz w:val="18"/>
        </w:rPr>
      </w:pPr>
    </w:p>
    <w:p>
      <w:pPr>
        <w:pStyle w:val="BodyText"/>
        <w:spacing w:before="11"/>
        <w:rPr>
          <w:sz w:val="18"/>
        </w:rPr>
      </w:pPr>
    </w:p>
    <w:p>
      <w:pPr>
        <w:pStyle w:val="BodyText"/>
        <w:spacing w:line="249" w:lineRule="auto"/>
        <w:ind w:left="186" w:right="572" w:firstLine="7"/>
        <w:jc w:val="both"/>
      </w:pPr>
      <w:r>
        <w:rPr>
          <w:w w:val="110"/>
        </w:rPr>
        <w:t>For</w:t>
      </w:r>
      <w:r>
        <w:rPr>
          <w:spacing w:val="-1"/>
          <w:w w:val="110"/>
        </w:rPr>
        <w:t> </w:t>
      </w:r>
      <w:r>
        <w:rPr>
          <w:w w:val="110"/>
        </w:rPr>
        <w:t>New</w:t>
      </w:r>
      <w:r>
        <w:rPr>
          <w:spacing w:val="-1"/>
          <w:w w:val="110"/>
        </w:rPr>
        <w:t> </w:t>
      </w:r>
      <w:r>
        <w:rPr>
          <w:w w:val="110"/>
        </w:rPr>
        <w:t>England,</w:t>
      </w:r>
      <w:r>
        <w:rPr>
          <w:spacing w:val="-1"/>
          <w:w w:val="110"/>
        </w:rPr>
        <w:t> </w:t>
      </w:r>
      <w:hyperlink r:id="rId17">
        <w:r>
          <w:rPr>
            <w:color w:val="0000FF"/>
            <w:w w:val="110"/>
          </w:rPr>
          <w:t>total</w:t>
        </w:r>
        <w:r>
          <w:rPr>
            <w:color w:val="0000FF"/>
            <w:spacing w:val="-1"/>
            <w:w w:val="110"/>
          </w:rPr>
          <w:t> </w:t>
        </w:r>
        <w:r>
          <w:rPr>
            <w:color w:val="0000FF"/>
            <w:w w:val="110"/>
          </w:rPr>
          <w:t>climate</w:t>
        </w:r>
        <w:r>
          <w:rPr>
            <w:color w:val="0000FF"/>
            <w:spacing w:val="-1"/>
            <w:w w:val="110"/>
          </w:rPr>
          <w:t> </w:t>
        </w:r>
        <w:r>
          <w:rPr>
            <w:color w:val="0000FF"/>
            <w:w w:val="110"/>
          </w:rPr>
          <w:t>vulnerability</w:t>
        </w:r>
      </w:hyperlink>
      <w:r>
        <w:rPr>
          <w:color w:val="0000FF"/>
          <w:spacing w:val="-1"/>
          <w:w w:val="110"/>
        </w:rPr>
        <w:t> </w:t>
      </w:r>
      <w:r>
        <w:rPr>
          <w:w w:val="110"/>
        </w:rPr>
        <w:t>of</w:t>
      </w:r>
      <w:r>
        <w:rPr>
          <w:spacing w:val="-1"/>
          <w:w w:val="110"/>
        </w:rPr>
        <w:t> </w:t>
      </w:r>
      <w:r>
        <w:rPr>
          <w:w w:val="110"/>
        </w:rPr>
        <w:t>revenue</w:t>
      </w:r>
      <w:r>
        <w:rPr>
          <w:spacing w:val="-1"/>
          <w:w w:val="110"/>
        </w:rPr>
        <w:t> </w:t>
      </w:r>
      <w:r>
        <w:rPr>
          <w:w w:val="110"/>
        </w:rPr>
        <w:t>was</w:t>
      </w:r>
      <w:r>
        <w:rPr>
          <w:spacing w:val="-1"/>
          <w:w w:val="110"/>
        </w:rPr>
        <w:t> </w:t>
      </w:r>
      <w:r>
        <w:rPr>
          <w:w w:val="110"/>
        </w:rPr>
        <w:t>moderate</w:t>
      </w:r>
      <w:r>
        <w:rPr>
          <w:spacing w:val="-1"/>
          <w:w w:val="110"/>
        </w:rPr>
        <w:t> </w:t>
      </w:r>
      <w:r>
        <w:rPr>
          <w:w w:val="110"/>
        </w:rPr>
        <w:t>in</w:t>
      </w:r>
      <w:r>
        <w:rPr>
          <w:spacing w:val="-1"/>
          <w:w w:val="110"/>
        </w:rPr>
        <w:t> </w:t>
      </w:r>
      <w:r>
        <w:rPr>
          <w:w w:val="110"/>
        </w:rPr>
        <w:t>2022</w:t>
      </w:r>
      <w:r>
        <w:rPr>
          <w:spacing w:val="-1"/>
          <w:w w:val="110"/>
        </w:rPr>
        <w:t> </w:t>
      </w:r>
      <w:r>
        <w:rPr>
          <w:w w:val="110"/>
        </w:rPr>
        <w:t>with</w:t>
      </w:r>
      <w:r>
        <w:rPr>
          <w:spacing w:val="-1"/>
          <w:w w:val="110"/>
        </w:rPr>
        <w:t> </w:t>
      </w:r>
      <w:r>
        <w:rPr>
          <w:w w:val="110"/>
        </w:rPr>
        <w:t>no</w:t>
      </w:r>
      <w:r>
        <w:rPr>
          <w:spacing w:val="-1"/>
          <w:w w:val="110"/>
        </w:rPr>
        <w:t> </w:t>
      </w:r>
      <w:r>
        <w:rPr>
          <w:w w:val="110"/>
        </w:rPr>
        <w:t>long-term</w:t>
      </w:r>
      <w:r>
        <w:rPr>
          <w:spacing w:val="-1"/>
          <w:w w:val="110"/>
        </w:rPr>
        <w:t> </w:t>
      </w:r>
      <w:r>
        <w:rPr>
          <w:w w:val="110"/>
        </w:rPr>
        <w:t>trend</w:t>
      </w:r>
      <w:r>
        <w:rPr>
          <w:spacing w:val="-1"/>
          <w:w w:val="110"/>
        </w:rPr>
        <w:t> </w:t>
      </w:r>
      <w:r>
        <w:rPr>
          <w:w w:val="110"/>
        </w:rPr>
        <w:t>(Fig.</w:t>
      </w:r>
      <w:r>
        <w:rPr>
          <w:w w:val="110"/>
        </w:rPr>
        <w:t> </w:t>
      </w:r>
      <w:hyperlink w:history="true" w:anchor="_bookmark30">
        <w:r>
          <w:rPr>
            <w:color w:val="7F0000"/>
            <w:w w:val="110"/>
          </w:rPr>
          <w:t>26</w:t>
        </w:r>
      </w:hyperlink>
      <w:r>
        <w:rPr>
          <w:w w:val="110"/>
        </w:rPr>
        <w:t>). This suggests that while New England commercial fishing is moderately reliant on climate-sensitive species, this proportion has not significantly changed since 2000.</w:t>
      </w:r>
    </w:p>
    <w:p>
      <w:pPr>
        <w:spacing w:after="0" w:line="249" w:lineRule="auto"/>
        <w:jc w:val="both"/>
        <w:sectPr>
          <w:pgSz w:w="12240" w:h="15840"/>
          <w:pgMar w:header="892" w:footer="868" w:top="1180" w:bottom="1080" w:left="940" w:right="520"/>
        </w:sectPr>
      </w:pPr>
    </w:p>
    <w:p>
      <w:pPr>
        <w:pStyle w:val="BodyText"/>
      </w:pPr>
    </w:p>
    <w:p>
      <w:pPr>
        <w:pStyle w:val="BodyText"/>
      </w:pPr>
    </w:p>
    <w:p>
      <w:pPr>
        <w:pStyle w:val="BodyText"/>
        <w:spacing w:before="38"/>
      </w:pPr>
    </w:p>
    <w:p>
      <w:pPr>
        <w:pStyle w:val="BodyText"/>
        <w:ind w:left="311"/>
      </w:pPr>
      <w:r>
        <w:rPr/>
        <w:drawing>
          <wp:inline distT="0" distB="0" distL="0" distR="0">
            <wp:extent cx="6169342" cy="213093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6169342" cy="2130932"/>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93" w:right="611" w:firstLine="0"/>
        <w:jc w:val="left"/>
        <w:rPr>
          <w:sz w:val="18"/>
        </w:rPr>
      </w:pPr>
      <w:bookmarkStart w:name="_bookmark30" w:id="52"/>
      <w:bookmarkEnd w:id="52"/>
      <w:r>
        <w:rPr/>
      </w:r>
      <w:r>
        <w:rPr>
          <w:w w:val="110"/>
          <w:sz w:val="18"/>
        </w:rPr>
        <w:t>Figure 26:</w:t>
      </w:r>
      <w:r>
        <w:rPr>
          <w:spacing w:val="18"/>
          <w:w w:val="110"/>
          <w:sz w:val="18"/>
        </w:rPr>
        <w:t> </w:t>
      </w:r>
      <w:r>
        <w:rPr>
          <w:w w:val="110"/>
          <w:sz w:val="18"/>
        </w:rPr>
        <w:t>Total climate vulnerability on New England revenue from 2000 to 2022.</w:t>
      </w:r>
      <w:r>
        <w:rPr>
          <w:spacing w:val="18"/>
          <w:w w:val="110"/>
          <w:sz w:val="18"/>
        </w:rPr>
        <w:t> </w:t>
      </w:r>
      <w:r>
        <w:rPr>
          <w:w w:val="110"/>
          <w:sz w:val="18"/>
        </w:rPr>
        <w:t>Horizontal colored bars show different climate risk levels.</w:t>
      </w:r>
    </w:p>
    <w:p>
      <w:pPr>
        <w:pStyle w:val="BodyText"/>
        <w:spacing w:before="185"/>
        <w:rPr>
          <w:sz w:val="18"/>
        </w:rPr>
      </w:pPr>
    </w:p>
    <w:p>
      <w:pPr>
        <w:pStyle w:val="BodyText"/>
        <w:ind w:left="193"/>
        <w:rPr>
          <w:rFonts w:ascii="Arial Black"/>
        </w:rPr>
      </w:pPr>
      <w:bookmarkStart w:name="Implications" w:id="53"/>
      <w:bookmarkEnd w:id="53"/>
      <w:r>
        <w:rPr/>
      </w:r>
      <w:r>
        <w:rPr>
          <w:rFonts w:ascii="Arial Black"/>
          <w:spacing w:val="-2"/>
          <w:w w:val="90"/>
        </w:rPr>
        <w:t>Implications</w:t>
      </w:r>
    </w:p>
    <w:p>
      <w:pPr>
        <w:pStyle w:val="BodyText"/>
        <w:spacing w:line="249" w:lineRule="auto" w:before="119"/>
        <w:ind w:left="193" w:right="610" w:hanging="8"/>
        <w:jc w:val="both"/>
      </w:pPr>
      <w:r>
        <w:rPr>
          <w:w w:val="105"/>
        </w:rPr>
        <w:t>The continued dependence on lobster in the GOM and sea scallops on GB is affected by multiple drivers including resource availability and market conditions.</w:t>
      </w:r>
      <w:r>
        <w:rPr>
          <w:w w:val="105"/>
        </w:rPr>
        <w:t> As both species are sensitive to ocean warming and acidification, it is important</w:t>
      </w:r>
      <w:r>
        <w:rPr>
          <w:spacing w:val="40"/>
          <w:w w:val="105"/>
        </w:rPr>
        <w:t> </w:t>
      </w:r>
      <w:r>
        <w:rPr>
          <w:w w:val="105"/>
        </w:rPr>
        <w:t>to</w:t>
      </w:r>
      <w:r>
        <w:rPr>
          <w:spacing w:val="40"/>
          <w:w w:val="105"/>
        </w:rPr>
        <w:t> </w:t>
      </w:r>
      <w:r>
        <w:rPr>
          <w:w w:val="105"/>
        </w:rPr>
        <w:t>monitor</w:t>
      </w:r>
      <w:r>
        <w:rPr>
          <w:spacing w:val="40"/>
          <w:w w:val="105"/>
        </w:rPr>
        <w:t> </w:t>
      </w:r>
      <w:r>
        <w:rPr>
          <w:w w:val="105"/>
        </w:rPr>
        <w:t>these</w:t>
      </w:r>
      <w:r>
        <w:rPr>
          <w:spacing w:val="40"/>
          <w:w w:val="105"/>
        </w:rPr>
        <w:t> </w:t>
      </w:r>
      <w:r>
        <w:rPr>
          <w:w w:val="105"/>
        </w:rPr>
        <w:t>and</w:t>
      </w:r>
      <w:r>
        <w:rPr>
          <w:spacing w:val="40"/>
          <w:w w:val="105"/>
        </w:rPr>
        <w:t> </w:t>
      </w:r>
      <w:r>
        <w:rPr>
          <w:w w:val="105"/>
        </w:rPr>
        <w:t>other</w:t>
      </w:r>
      <w:r>
        <w:rPr>
          <w:spacing w:val="40"/>
          <w:w w:val="105"/>
        </w:rPr>
        <w:t> </w:t>
      </w:r>
      <w:r>
        <w:rPr>
          <w:w w:val="105"/>
        </w:rPr>
        <w:t>climate</w:t>
      </w:r>
      <w:r>
        <w:rPr>
          <w:spacing w:val="40"/>
          <w:w w:val="105"/>
        </w:rPr>
        <w:t> </w:t>
      </w:r>
      <w:r>
        <w:rPr>
          <w:w w:val="105"/>
        </w:rPr>
        <w:t>drivers.</w:t>
      </w:r>
    </w:p>
    <w:p>
      <w:pPr>
        <w:pStyle w:val="BodyText"/>
        <w:spacing w:before="68"/>
      </w:pPr>
    </w:p>
    <w:p>
      <w:pPr>
        <w:pStyle w:val="Heading1"/>
      </w:pPr>
      <w:bookmarkStart w:name="parent_report.Rmd" w:id="54"/>
      <w:bookmarkEnd w:id="54"/>
      <w:r>
        <w:rPr/>
      </w:r>
      <w:r>
        <w:rPr>
          <w:spacing w:val="-9"/>
        </w:rPr>
        <w:t>parent_report.Rmd</w:t>
      </w:r>
    </w:p>
    <w:p>
      <w:pPr>
        <w:spacing w:before="126"/>
        <w:ind w:left="193" w:right="0" w:firstLine="0"/>
        <w:jc w:val="left"/>
        <w:rPr>
          <w:rFonts w:ascii="Arial Black"/>
          <w:sz w:val="24"/>
        </w:rPr>
      </w:pPr>
      <w:bookmarkStart w:name="Recreational Opportunities" w:id="55"/>
      <w:bookmarkEnd w:id="55"/>
      <w:r>
        <w:rPr/>
      </w:r>
      <w:bookmarkStart w:name="_bookmark31" w:id="56"/>
      <w:bookmarkEnd w:id="56"/>
      <w:r>
        <w:rPr/>
      </w:r>
      <w:r>
        <w:rPr>
          <w:rFonts w:ascii="Arial Black"/>
          <w:w w:val="80"/>
          <w:sz w:val="24"/>
        </w:rPr>
        <w:t>Recreational</w:t>
      </w:r>
      <w:r>
        <w:rPr>
          <w:rFonts w:ascii="Arial Black"/>
          <w:spacing w:val="-6"/>
          <w:sz w:val="24"/>
        </w:rPr>
        <w:t> </w:t>
      </w:r>
      <w:r>
        <w:rPr>
          <w:rFonts w:ascii="Arial Black"/>
          <w:spacing w:val="-2"/>
          <w:w w:val="85"/>
          <w:sz w:val="24"/>
        </w:rPr>
        <w:t>Opportunities</w:t>
      </w:r>
    </w:p>
    <w:p>
      <w:pPr>
        <w:pStyle w:val="Heading1"/>
        <w:spacing w:before="104"/>
      </w:pPr>
      <w:bookmarkStart w:name="03_recreational_opportunities_midatlanti" w:id="57"/>
      <w:bookmarkEnd w:id="57"/>
      <w:r>
        <w:rPr/>
      </w:r>
      <w:r>
        <w:rPr>
          <w:spacing w:val="-2"/>
          <w:w w:val="90"/>
        </w:rPr>
        <w:t>03_recreational_opportunities_midatlantic.Rmd</w:t>
      </w:r>
    </w:p>
    <w:p>
      <w:pPr>
        <w:pStyle w:val="BodyText"/>
        <w:spacing w:before="130"/>
        <w:ind w:left="193"/>
        <w:rPr>
          <w:rFonts w:ascii="Arial Black"/>
        </w:rPr>
      </w:pPr>
      <w:bookmarkStart w:name="Indicators: Angler trips, fleet diversit" w:id="58"/>
      <w:bookmarkEnd w:id="58"/>
      <w:r>
        <w:rPr/>
      </w:r>
      <w:r>
        <w:rPr>
          <w:rFonts w:ascii="Arial Black"/>
          <w:w w:val="80"/>
        </w:rPr>
        <w:t>Indicators:</w:t>
      </w:r>
      <w:r>
        <w:rPr>
          <w:rFonts w:ascii="Arial Black"/>
          <w:spacing w:val="36"/>
        </w:rPr>
        <w:t> </w:t>
      </w:r>
      <w:r>
        <w:rPr>
          <w:rFonts w:ascii="Arial Black"/>
          <w:w w:val="80"/>
        </w:rPr>
        <w:t>Angler</w:t>
      </w:r>
      <w:r>
        <w:rPr>
          <w:rFonts w:ascii="Arial Black"/>
          <w:spacing w:val="10"/>
        </w:rPr>
        <w:t> </w:t>
      </w:r>
      <w:r>
        <w:rPr>
          <w:rFonts w:ascii="Arial Black"/>
          <w:w w:val="80"/>
        </w:rPr>
        <w:t>trips,</w:t>
      </w:r>
      <w:r>
        <w:rPr>
          <w:rFonts w:ascii="Arial Black"/>
          <w:spacing w:val="11"/>
        </w:rPr>
        <w:t> </w:t>
      </w:r>
      <w:r>
        <w:rPr>
          <w:rFonts w:ascii="Arial Black"/>
          <w:w w:val="80"/>
        </w:rPr>
        <w:t>fleet</w:t>
      </w:r>
      <w:r>
        <w:rPr>
          <w:rFonts w:ascii="Arial Black"/>
          <w:spacing w:val="10"/>
        </w:rPr>
        <w:t> </w:t>
      </w:r>
      <w:r>
        <w:rPr>
          <w:rFonts w:ascii="Arial Black"/>
          <w:spacing w:val="-2"/>
          <w:w w:val="80"/>
        </w:rPr>
        <w:t>diversity</w:t>
      </w:r>
    </w:p>
    <w:p>
      <w:pPr>
        <w:pStyle w:val="BodyText"/>
        <w:spacing w:line="249" w:lineRule="auto" w:before="119"/>
        <w:ind w:left="193" w:right="572"/>
        <w:jc w:val="both"/>
      </w:pPr>
      <w:hyperlink r:id="rId19">
        <w:r>
          <w:rPr>
            <w:color w:val="0000FF"/>
            <w:w w:val="110"/>
          </w:rPr>
          <w:t>Recreational</w:t>
        </w:r>
        <w:r>
          <w:rPr>
            <w:color w:val="0000FF"/>
            <w:w w:val="110"/>
          </w:rPr>
          <w:t> effort</w:t>
        </w:r>
      </w:hyperlink>
      <w:r>
        <w:rPr>
          <w:color w:val="0000FF"/>
          <w:w w:val="110"/>
        </w:rPr>
        <w:t> </w:t>
      </w:r>
      <w:r>
        <w:rPr>
          <w:w w:val="110"/>
        </w:rPr>
        <w:t>(angler</w:t>
      </w:r>
      <w:r>
        <w:rPr>
          <w:w w:val="110"/>
        </w:rPr>
        <w:t> trips)</w:t>
      </w:r>
      <w:r>
        <w:rPr>
          <w:w w:val="110"/>
        </w:rPr>
        <w:t> in</w:t>
      </w:r>
      <w:r>
        <w:rPr>
          <w:w w:val="110"/>
        </w:rPr>
        <w:t> 2023</w:t>
      </w:r>
      <w:r>
        <w:rPr>
          <w:w w:val="110"/>
        </w:rPr>
        <w:t> continues</w:t>
      </w:r>
      <w:r>
        <w:rPr>
          <w:w w:val="110"/>
        </w:rPr>
        <w:t> to</w:t>
      </w:r>
      <w:r>
        <w:rPr>
          <w:w w:val="110"/>
        </w:rPr>
        <w:t> be</w:t>
      </w:r>
      <w:r>
        <w:rPr>
          <w:w w:val="110"/>
        </w:rPr>
        <w:t> above</w:t>
      </w:r>
      <w:r>
        <w:rPr>
          <w:w w:val="110"/>
        </w:rPr>
        <w:t> the</w:t>
      </w:r>
      <w:r>
        <w:rPr>
          <w:w w:val="110"/>
        </w:rPr>
        <w:t> long-term</w:t>
      </w:r>
      <w:r>
        <w:rPr>
          <w:w w:val="110"/>
        </w:rPr>
        <w:t> average</w:t>
      </w:r>
      <w:r>
        <w:rPr>
          <w:w w:val="110"/>
        </w:rPr>
        <w:t> (Fig.</w:t>
      </w:r>
      <w:r>
        <w:rPr>
          <w:spacing w:val="40"/>
          <w:w w:val="110"/>
        </w:rPr>
        <w:t> </w:t>
      </w:r>
      <w:hyperlink w:history="true" w:anchor="_bookmark32">
        <w:r>
          <w:rPr>
            <w:color w:val="7F0000"/>
            <w:w w:val="110"/>
          </w:rPr>
          <w:t>27</w:t>
        </w:r>
      </w:hyperlink>
      <w:r>
        <w:rPr>
          <w:w w:val="110"/>
        </w:rPr>
        <w:t>).</w:t>
      </w:r>
      <w:r>
        <w:rPr>
          <w:spacing w:val="40"/>
          <w:w w:val="110"/>
        </w:rPr>
        <w:t> </w:t>
      </w:r>
      <w:r>
        <w:rPr>
          <w:w w:val="110"/>
        </w:rPr>
        <w:t>in</w:t>
      </w:r>
      <w:r>
        <w:rPr>
          <w:w w:val="110"/>
        </w:rPr>
        <w:t> the</w:t>
      </w:r>
      <w:r>
        <w:rPr>
          <w:w w:val="110"/>
        </w:rPr>
        <w:t> MAB. However,</w:t>
      </w:r>
      <w:r>
        <w:rPr>
          <w:spacing w:val="-5"/>
          <w:w w:val="110"/>
        </w:rPr>
        <w:t> </w:t>
      </w:r>
      <w:r>
        <w:rPr>
          <w:w w:val="110"/>
        </w:rPr>
        <w:t>recreational</w:t>
      </w:r>
      <w:r>
        <w:rPr>
          <w:spacing w:val="-5"/>
          <w:w w:val="110"/>
        </w:rPr>
        <w:t> </w:t>
      </w:r>
      <w:r>
        <w:rPr>
          <w:w w:val="110"/>
        </w:rPr>
        <w:t>fleet</w:t>
      </w:r>
      <w:r>
        <w:rPr>
          <w:spacing w:val="-5"/>
          <w:w w:val="110"/>
        </w:rPr>
        <w:t> </w:t>
      </w:r>
      <w:r>
        <w:rPr>
          <w:w w:val="110"/>
        </w:rPr>
        <w:t>diversity</w:t>
      </w:r>
      <w:r>
        <w:rPr>
          <w:spacing w:val="-5"/>
          <w:w w:val="110"/>
        </w:rPr>
        <w:t> </w:t>
      </w:r>
      <w:r>
        <w:rPr>
          <w:w w:val="110"/>
        </w:rPr>
        <w:t>(i.e.,</w:t>
      </w:r>
      <w:r>
        <w:rPr>
          <w:spacing w:val="-5"/>
          <w:w w:val="110"/>
        </w:rPr>
        <w:t> </w:t>
      </w:r>
      <w:r>
        <w:rPr>
          <w:w w:val="110"/>
        </w:rPr>
        <w:t>effort</w:t>
      </w:r>
      <w:r>
        <w:rPr>
          <w:spacing w:val="-5"/>
          <w:w w:val="110"/>
        </w:rPr>
        <w:t> </w:t>
      </w:r>
      <w:r>
        <w:rPr>
          <w:w w:val="110"/>
        </w:rPr>
        <w:t>by</w:t>
      </w:r>
      <w:r>
        <w:rPr>
          <w:spacing w:val="-5"/>
          <w:w w:val="110"/>
        </w:rPr>
        <w:t> </w:t>
      </w:r>
      <w:r>
        <w:rPr>
          <w:w w:val="110"/>
        </w:rPr>
        <w:t>shoreside,</w:t>
      </w:r>
      <w:r>
        <w:rPr>
          <w:spacing w:val="-5"/>
          <w:w w:val="110"/>
        </w:rPr>
        <w:t> </w:t>
      </w:r>
      <w:r>
        <w:rPr>
          <w:w w:val="110"/>
        </w:rPr>
        <w:t>private</w:t>
      </w:r>
      <w:r>
        <w:rPr>
          <w:spacing w:val="-5"/>
          <w:w w:val="110"/>
        </w:rPr>
        <w:t> </w:t>
      </w:r>
      <w:r>
        <w:rPr>
          <w:w w:val="110"/>
        </w:rPr>
        <w:t>boat,</w:t>
      </w:r>
      <w:r>
        <w:rPr>
          <w:spacing w:val="-5"/>
          <w:w w:val="110"/>
        </w:rPr>
        <w:t> </w:t>
      </w:r>
      <w:r>
        <w:rPr>
          <w:w w:val="110"/>
        </w:rPr>
        <w:t>and</w:t>
      </w:r>
      <w:r>
        <w:rPr>
          <w:spacing w:val="-5"/>
          <w:w w:val="110"/>
        </w:rPr>
        <w:t> </w:t>
      </w:r>
      <w:r>
        <w:rPr>
          <w:w w:val="110"/>
        </w:rPr>
        <w:t>for-hire</w:t>
      </w:r>
      <w:r>
        <w:rPr>
          <w:spacing w:val="-5"/>
          <w:w w:val="110"/>
        </w:rPr>
        <w:t> </w:t>
      </w:r>
      <w:r>
        <w:rPr>
          <w:w w:val="110"/>
        </w:rPr>
        <w:t>anglers)</w:t>
      </w:r>
      <w:r>
        <w:rPr>
          <w:spacing w:val="-5"/>
          <w:w w:val="110"/>
        </w:rPr>
        <w:t> </w:t>
      </w:r>
      <w:r>
        <w:rPr>
          <w:w w:val="110"/>
        </w:rPr>
        <w:t>has</w:t>
      </w:r>
      <w:r>
        <w:rPr>
          <w:spacing w:val="-5"/>
          <w:w w:val="110"/>
        </w:rPr>
        <w:t> </w:t>
      </w:r>
      <w:r>
        <w:rPr>
          <w:w w:val="110"/>
        </w:rPr>
        <w:t>declined</w:t>
      </w:r>
      <w:r>
        <w:rPr>
          <w:spacing w:val="-5"/>
          <w:w w:val="110"/>
        </w:rPr>
        <w:t> </w:t>
      </w:r>
      <w:r>
        <w:rPr>
          <w:w w:val="110"/>
        </w:rPr>
        <w:t>over the long term (Fig.</w:t>
      </w:r>
      <w:r>
        <w:rPr>
          <w:spacing w:val="40"/>
          <w:w w:val="110"/>
        </w:rPr>
        <w:t> </w:t>
      </w:r>
      <w:hyperlink w:history="true" w:anchor="_bookmark33">
        <w:r>
          <w:rPr>
            <w:color w:val="7F0000"/>
            <w:w w:val="110"/>
          </w:rPr>
          <w:t>28</w:t>
        </w:r>
      </w:hyperlink>
      <w:r>
        <w:rPr>
          <w:w w:val="110"/>
        </w:rPr>
        <w:t>).</w:t>
      </w:r>
    </w:p>
    <w:p>
      <w:pPr>
        <w:spacing w:after="0" w:line="249" w:lineRule="auto"/>
        <w:jc w:val="both"/>
        <w:sectPr>
          <w:pgSz w:w="12240" w:h="15840"/>
          <w:pgMar w:header="892" w:footer="868"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19570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6169342" cy="2195703"/>
                    </a:xfrm>
                    <a:prstGeom prst="rect">
                      <a:avLst/>
                    </a:prstGeom>
                  </pic:spPr>
                </pic:pic>
              </a:graphicData>
            </a:graphic>
          </wp:inline>
        </w:drawing>
      </w:r>
      <w:r>
        <w:rPr/>
      </w:r>
    </w:p>
    <w:p>
      <w:pPr>
        <w:pStyle w:val="BodyText"/>
        <w:rPr>
          <w:sz w:val="18"/>
        </w:rPr>
      </w:pPr>
    </w:p>
    <w:p>
      <w:pPr>
        <w:pStyle w:val="BodyText"/>
        <w:spacing w:before="30"/>
        <w:rPr>
          <w:sz w:val="18"/>
        </w:rPr>
      </w:pPr>
    </w:p>
    <w:p>
      <w:pPr>
        <w:spacing w:before="0"/>
        <w:ind w:left="193" w:right="0" w:firstLine="0"/>
        <w:jc w:val="left"/>
        <w:rPr>
          <w:sz w:val="18"/>
        </w:rPr>
      </w:pPr>
      <w:bookmarkStart w:name="_bookmark32" w:id="59"/>
      <w:bookmarkEnd w:id="59"/>
      <w:r>
        <w:rPr/>
      </w:r>
      <w:r>
        <w:rPr>
          <w:w w:val="110"/>
          <w:sz w:val="18"/>
        </w:rPr>
        <w:t>Figure</w:t>
      </w:r>
      <w:r>
        <w:rPr>
          <w:spacing w:val="5"/>
          <w:w w:val="110"/>
          <w:sz w:val="18"/>
        </w:rPr>
        <w:t> </w:t>
      </w:r>
      <w:r>
        <w:rPr>
          <w:w w:val="110"/>
          <w:sz w:val="18"/>
        </w:rPr>
        <w:t>27:</w:t>
      </w:r>
      <w:r>
        <w:rPr>
          <w:spacing w:val="23"/>
          <w:w w:val="110"/>
          <w:sz w:val="18"/>
        </w:rPr>
        <w:t> </w:t>
      </w:r>
      <w:r>
        <w:rPr>
          <w:w w:val="110"/>
          <w:sz w:val="18"/>
        </w:rPr>
        <w:t>Recreational</w:t>
      </w:r>
      <w:r>
        <w:rPr>
          <w:spacing w:val="5"/>
          <w:w w:val="110"/>
          <w:sz w:val="18"/>
        </w:rPr>
        <w:t> </w:t>
      </w:r>
      <w:r>
        <w:rPr>
          <w:w w:val="110"/>
          <w:sz w:val="18"/>
        </w:rPr>
        <w:t>effort</w:t>
      </w:r>
      <w:r>
        <w:rPr>
          <w:spacing w:val="5"/>
          <w:w w:val="110"/>
          <w:sz w:val="18"/>
        </w:rPr>
        <w:t> </w:t>
      </w:r>
      <w:r>
        <w:rPr>
          <w:w w:val="110"/>
          <w:sz w:val="18"/>
        </w:rPr>
        <w:t>(number</w:t>
      </w:r>
      <w:r>
        <w:rPr>
          <w:spacing w:val="6"/>
          <w:w w:val="110"/>
          <w:sz w:val="18"/>
        </w:rPr>
        <w:t> </w:t>
      </w:r>
      <w:r>
        <w:rPr>
          <w:w w:val="110"/>
          <w:sz w:val="18"/>
        </w:rPr>
        <w:t>of</w:t>
      </w:r>
      <w:r>
        <w:rPr>
          <w:spacing w:val="5"/>
          <w:w w:val="110"/>
          <w:sz w:val="18"/>
        </w:rPr>
        <w:t> </w:t>
      </w:r>
      <w:r>
        <w:rPr>
          <w:w w:val="110"/>
          <w:sz w:val="18"/>
        </w:rPr>
        <w:t>trips,</w:t>
      </w:r>
      <w:r>
        <w:rPr>
          <w:spacing w:val="5"/>
          <w:w w:val="110"/>
          <w:sz w:val="18"/>
        </w:rPr>
        <w:t> </w:t>
      </w:r>
      <w:r>
        <w:rPr>
          <w:w w:val="110"/>
          <w:sz w:val="18"/>
        </w:rPr>
        <w:t>black)</w:t>
      </w:r>
      <w:r>
        <w:rPr>
          <w:spacing w:val="5"/>
          <w:w w:val="110"/>
          <w:sz w:val="18"/>
        </w:rPr>
        <w:t> </w:t>
      </w:r>
      <w:r>
        <w:rPr>
          <w:w w:val="110"/>
          <w:sz w:val="18"/>
        </w:rPr>
        <w:t>in</w:t>
      </w:r>
      <w:r>
        <w:rPr>
          <w:spacing w:val="6"/>
          <w:w w:val="110"/>
          <w:sz w:val="18"/>
        </w:rPr>
        <w:t> </w:t>
      </w:r>
      <w:r>
        <w:rPr>
          <w:w w:val="110"/>
          <w:sz w:val="18"/>
        </w:rPr>
        <w:t>the</w:t>
      </w:r>
      <w:r>
        <w:rPr>
          <w:spacing w:val="5"/>
          <w:w w:val="110"/>
          <w:sz w:val="18"/>
        </w:rPr>
        <w:t> </w:t>
      </w:r>
      <w:r>
        <w:rPr>
          <w:w w:val="110"/>
          <w:sz w:val="18"/>
        </w:rPr>
        <w:t>Mid-Atlantic,</w:t>
      </w:r>
      <w:r>
        <w:rPr>
          <w:spacing w:val="5"/>
          <w:w w:val="110"/>
          <w:sz w:val="18"/>
        </w:rPr>
        <w:t> </w:t>
      </w:r>
      <w:r>
        <w:rPr>
          <w:w w:val="110"/>
          <w:sz w:val="18"/>
        </w:rPr>
        <w:t>with</w:t>
      </w:r>
      <w:r>
        <w:rPr>
          <w:spacing w:val="5"/>
          <w:w w:val="110"/>
          <w:sz w:val="18"/>
        </w:rPr>
        <w:t> </w:t>
      </w:r>
      <w:r>
        <w:rPr>
          <w:w w:val="110"/>
          <w:sz w:val="18"/>
        </w:rPr>
        <w:t>significant</w:t>
      </w:r>
      <w:r>
        <w:rPr>
          <w:spacing w:val="5"/>
          <w:w w:val="110"/>
          <w:sz w:val="18"/>
        </w:rPr>
        <w:t> </w:t>
      </w:r>
      <w:r>
        <w:rPr>
          <w:w w:val="110"/>
          <w:sz w:val="18"/>
        </w:rPr>
        <w:t>increase</w:t>
      </w:r>
      <w:r>
        <w:rPr>
          <w:spacing w:val="6"/>
          <w:w w:val="110"/>
          <w:sz w:val="18"/>
        </w:rPr>
        <w:t> </w:t>
      </w:r>
      <w:r>
        <w:rPr>
          <w:w w:val="110"/>
          <w:sz w:val="18"/>
        </w:rPr>
        <w:t>(orange</w:t>
      </w:r>
      <w:r>
        <w:rPr>
          <w:spacing w:val="5"/>
          <w:w w:val="110"/>
          <w:sz w:val="18"/>
        </w:rPr>
        <w:t> </w:t>
      </w:r>
      <w:r>
        <w:rPr>
          <w:spacing w:val="-2"/>
          <w:w w:val="110"/>
          <w:sz w:val="18"/>
        </w:rPr>
        <w:t>line).</w:t>
      </w:r>
    </w:p>
    <w:p>
      <w:pPr>
        <w:pStyle w:val="BodyText"/>
      </w:pPr>
    </w:p>
    <w:p>
      <w:pPr>
        <w:pStyle w:val="BodyText"/>
        <w:spacing w:before="159"/>
      </w:pPr>
      <w:r>
        <w:rPr/>
        <w:drawing>
          <wp:anchor distT="0" distB="0" distL="0" distR="0" allowOverlap="1" layoutInCell="1" locked="0" behindDoc="1" simplePos="0" relativeHeight="487598080">
            <wp:simplePos x="0" y="0"/>
            <wp:positionH relativeFrom="page">
              <wp:posOffset>794690</wp:posOffset>
            </wp:positionH>
            <wp:positionV relativeFrom="paragraph">
              <wp:posOffset>262338</wp:posOffset>
            </wp:positionV>
            <wp:extent cx="6169342" cy="219570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6169342" cy="2195703"/>
                    </a:xfrm>
                    <a:prstGeom prst="rect">
                      <a:avLst/>
                    </a:prstGeom>
                  </pic:spPr>
                </pic:pic>
              </a:graphicData>
            </a:graphic>
          </wp:anchor>
        </w:drawing>
      </w:r>
    </w:p>
    <w:p>
      <w:pPr>
        <w:pStyle w:val="BodyText"/>
        <w:rPr>
          <w:sz w:val="18"/>
        </w:rPr>
      </w:pPr>
    </w:p>
    <w:p>
      <w:pPr>
        <w:pStyle w:val="BodyText"/>
        <w:spacing w:before="30"/>
        <w:rPr>
          <w:sz w:val="18"/>
        </w:rPr>
      </w:pPr>
    </w:p>
    <w:p>
      <w:pPr>
        <w:spacing w:before="0"/>
        <w:ind w:left="193" w:right="0" w:firstLine="0"/>
        <w:jc w:val="both"/>
        <w:rPr>
          <w:sz w:val="18"/>
        </w:rPr>
      </w:pPr>
      <w:bookmarkStart w:name="_bookmark33" w:id="60"/>
      <w:bookmarkEnd w:id="60"/>
      <w:r>
        <w:rPr/>
      </w:r>
      <w:r>
        <w:rPr>
          <w:w w:val="110"/>
          <w:sz w:val="18"/>
        </w:rPr>
        <w:t>Figure</w:t>
      </w:r>
      <w:r>
        <w:rPr>
          <w:spacing w:val="3"/>
          <w:w w:val="110"/>
          <w:sz w:val="18"/>
        </w:rPr>
        <w:t> </w:t>
      </w:r>
      <w:r>
        <w:rPr>
          <w:w w:val="110"/>
          <w:sz w:val="18"/>
        </w:rPr>
        <w:t>28:</w:t>
      </w:r>
      <w:r>
        <w:rPr>
          <w:spacing w:val="20"/>
          <w:w w:val="110"/>
          <w:sz w:val="18"/>
        </w:rPr>
        <w:t> </w:t>
      </w:r>
      <w:r>
        <w:rPr>
          <w:w w:val="110"/>
          <w:sz w:val="18"/>
        </w:rPr>
        <w:t>Recreational</w:t>
      </w:r>
      <w:r>
        <w:rPr>
          <w:spacing w:val="3"/>
          <w:w w:val="110"/>
          <w:sz w:val="18"/>
        </w:rPr>
        <w:t> </w:t>
      </w:r>
      <w:r>
        <w:rPr>
          <w:w w:val="110"/>
          <w:sz w:val="18"/>
        </w:rPr>
        <w:t>fleet</w:t>
      </w:r>
      <w:r>
        <w:rPr>
          <w:spacing w:val="3"/>
          <w:w w:val="110"/>
          <w:sz w:val="18"/>
        </w:rPr>
        <w:t> </w:t>
      </w:r>
      <w:r>
        <w:rPr>
          <w:w w:val="110"/>
          <w:sz w:val="18"/>
        </w:rPr>
        <w:t>effort</w:t>
      </w:r>
      <w:r>
        <w:rPr>
          <w:spacing w:val="4"/>
          <w:w w:val="110"/>
          <w:sz w:val="18"/>
        </w:rPr>
        <w:t> </w:t>
      </w:r>
      <w:r>
        <w:rPr>
          <w:w w:val="110"/>
          <w:sz w:val="18"/>
        </w:rPr>
        <w:t>diversity</w:t>
      </w:r>
      <w:r>
        <w:rPr>
          <w:spacing w:val="3"/>
          <w:w w:val="110"/>
          <w:sz w:val="18"/>
        </w:rPr>
        <w:t> </w:t>
      </w:r>
      <w:r>
        <w:rPr>
          <w:w w:val="110"/>
          <w:sz w:val="18"/>
        </w:rPr>
        <w:t>(black)</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Mid-Atlantic,</w:t>
      </w:r>
      <w:r>
        <w:rPr>
          <w:spacing w:val="3"/>
          <w:w w:val="110"/>
          <w:sz w:val="18"/>
        </w:rPr>
        <w:t> </w:t>
      </w:r>
      <w:r>
        <w:rPr>
          <w:w w:val="110"/>
          <w:sz w:val="18"/>
        </w:rPr>
        <w:t>with</w:t>
      </w:r>
      <w:r>
        <w:rPr>
          <w:spacing w:val="4"/>
          <w:w w:val="110"/>
          <w:sz w:val="18"/>
        </w:rPr>
        <w:t> </w:t>
      </w:r>
      <w:r>
        <w:rPr>
          <w:w w:val="110"/>
          <w:sz w:val="18"/>
        </w:rPr>
        <w:t>significant</w:t>
      </w:r>
      <w:r>
        <w:rPr>
          <w:spacing w:val="3"/>
          <w:w w:val="110"/>
          <w:sz w:val="18"/>
        </w:rPr>
        <w:t> </w:t>
      </w:r>
      <w:r>
        <w:rPr>
          <w:w w:val="110"/>
          <w:sz w:val="18"/>
        </w:rPr>
        <w:t>decrease</w:t>
      </w:r>
      <w:r>
        <w:rPr>
          <w:spacing w:val="3"/>
          <w:w w:val="110"/>
          <w:sz w:val="18"/>
        </w:rPr>
        <w:t> </w:t>
      </w:r>
      <w:r>
        <w:rPr>
          <w:w w:val="110"/>
          <w:sz w:val="18"/>
        </w:rPr>
        <w:t>(purple</w:t>
      </w:r>
      <w:r>
        <w:rPr>
          <w:spacing w:val="3"/>
          <w:w w:val="110"/>
          <w:sz w:val="18"/>
        </w:rPr>
        <w:t> </w:t>
      </w:r>
      <w:r>
        <w:rPr>
          <w:spacing w:val="-2"/>
          <w:w w:val="110"/>
          <w:sz w:val="18"/>
        </w:rPr>
        <w:t>line).</w:t>
      </w:r>
    </w:p>
    <w:p>
      <w:pPr>
        <w:pStyle w:val="BodyText"/>
        <w:spacing w:before="198"/>
        <w:rPr>
          <w:sz w:val="18"/>
        </w:rPr>
      </w:pPr>
    </w:p>
    <w:p>
      <w:pPr>
        <w:pStyle w:val="BodyText"/>
        <w:ind w:left="193"/>
        <w:rPr>
          <w:rFonts w:ascii="Arial Black"/>
        </w:rPr>
      </w:pPr>
      <w:bookmarkStart w:name="Implications" w:id="61"/>
      <w:bookmarkEnd w:id="61"/>
      <w:r>
        <w:rPr/>
      </w:r>
      <w:r>
        <w:rPr>
          <w:rFonts w:ascii="Arial Black"/>
          <w:spacing w:val="-2"/>
          <w:w w:val="90"/>
        </w:rPr>
        <w:t>Implications</w:t>
      </w:r>
    </w:p>
    <w:p>
      <w:pPr>
        <w:pStyle w:val="BodyText"/>
        <w:spacing w:line="249" w:lineRule="auto" w:before="119"/>
        <w:ind w:left="193" w:right="608" w:hanging="11"/>
        <w:jc w:val="both"/>
      </w:pPr>
      <w:r>
        <w:rPr>
          <w:w w:val="110"/>
        </w:rPr>
        <w:t>While</w:t>
      </w:r>
      <w:r>
        <w:rPr>
          <w:spacing w:val="-7"/>
          <w:w w:val="110"/>
        </w:rPr>
        <w:t> </w:t>
      </w:r>
      <w:r>
        <w:rPr>
          <w:w w:val="110"/>
        </w:rPr>
        <w:t>the</w:t>
      </w:r>
      <w:r>
        <w:rPr>
          <w:spacing w:val="-7"/>
          <w:w w:val="110"/>
        </w:rPr>
        <w:t> </w:t>
      </w:r>
      <w:r>
        <w:rPr>
          <w:w w:val="110"/>
        </w:rPr>
        <w:t>overall</w:t>
      </w:r>
      <w:r>
        <w:rPr>
          <w:spacing w:val="-7"/>
          <w:w w:val="110"/>
        </w:rPr>
        <w:t> </w:t>
      </w:r>
      <w:r>
        <w:rPr>
          <w:w w:val="110"/>
        </w:rPr>
        <w:t>number</w:t>
      </w:r>
      <w:r>
        <w:rPr>
          <w:spacing w:val="-7"/>
          <w:w w:val="110"/>
        </w:rPr>
        <w:t> </w:t>
      </w:r>
      <w:r>
        <w:rPr>
          <w:w w:val="110"/>
        </w:rPr>
        <w:t>of</w:t>
      </w:r>
      <w:r>
        <w:rPr>
          <w:spacing w:val="-7"/>
          <w:w w:val="110"/>
        </w:rPr>
        <w:t> </w:t>
      </w:r>
      <w:r>
        <w:rPr>
          <w:w w:val="110"/>
        </w:rPr>
        <w:t>recreational</w:t>
      </w:r>
      <w:r>
        <w:rPr>
          <w:spacing w:val="-7"/>
          <w:w w:val="110"/>
        </w:rPr>
        <w:t> </w:t>
      </w:r>
      <w:r>
        <w:rPr>
          <w:w w:val="110"/>
        </w:rPr>
        <w:t>opportunities</w:t>
      </w:r>
      <w:r>
        <w:rPr>
          <w:spacing w:val="-7"/>
          <w:w w:val="110"/>
        </w:rPr>
        <w:t> </w:t>
      </w:r>
      <w:r>
        <w:rPr>
          <w:w w:val="110"/>
        </w:rPr>
        <w:t>in</w:t>
      </w:r>
      <w:r>
        <w:rPr>
          <w:spacing w:val="-7"/>
          <w:w w:val="110"/>
        </w:rPr>
        <w:t> </w:t>
      </w:r>
      <w:r>
        <w:rPr>
          <w:w w:val="110"/>
        </w:rPr>
        <w:t>the</w:t>
      </w:r>
      <w:r>
        <w:rPr>
          <w:spacing w:val="-7"/>
          <w:w w:val="110"/>
        </w:rPr>
        <w:t> </w:t>
      </w:r>
      <w:r>
        <w:rPr>
          <w:w w:val="110"/>
        </w:rPr>
        <w:t>MAB</w:t>
      </w:r>
      <w:r>
        <w:rPr>
          <w:spacing w:val="-7"/>
          <w:w w:val="110"/>
        </w:rPr>
        <w:t> </w:t>
      </w:r>
      <w:r>
        <w:rPr>
          <w:w w:val="110"/>
        </w:rPr>
        <w:t>is</w:t>
      </w:r>
      <w:r>
        <w:rPr>
          <w:spacing w:val="-7"/>
          <w:w w:val="110"/>
        </w:rPr>
        <w:t> </w:t>
      </w:r>
      <w:r>
        <w:rPr>
          <w:w w:val="110"/>
        </w:rPr>
        <w:t>above</w:t>
      </w:r>
      <w:r>
        <w:rPr>
          <w:spacing w:val="-7"/>
          <w:w w:val="110"/>
        </w:rPr>
        <w:t> </w:t>
      </w:r>
      <w:r>
        <w:rPr>
          <w:w w:val="110"/>
        </w:rPr>
        <w:t>the</w:t>
      </w:r>
      <w:r>
        <w:rPr>
          <w:spacing w:val="-7"/>
          <w:w w:val="110"/>
        </w:rPr>
        <w:t> </w:t>
      </w:r>
      <w:r>
        <w:rPr>
          <w:w w:val="110"/>
        </w:rPr>
        <w:t>long-term</w:t>
      </w:r>
      <w:r>
        <w:rPr>
          <w:spacing w:val="-7"/>
          <w:w w:val="110"/>
        </w:rPr>
        <w:t> </w:t>
      </w:r>
      <w:r>
        <w:rPr>
          <w:w w:val="110"/>
        </w:rPr>
        <w:t>average,</w:t>
      </w:r>
      <w:r>
        <w:rPr>
          <w:spacing w:val="-7"/>
          <w:w w:val="110"/>
        </w:rPr>
        <w:t> </w:t>
      </w:r>
      <w:r>
        <w:rPr>
          <w:w w:val="110"/>
        </w:rPr>
        <w:t>the</w:t>
      </w:r>
      <w:r>
        <w:rPr>
          <w:spacing w:val="-7"/>
          <w:w w:val="110"/>
        </w:rPr>
        <w:t> </w:t>
      </w:r>
      <w:r>
        <w:rPr>
          <w:w w:val="110"/>
        </w:rPr>
        <w:t>continuing decline</w:t>
      </w:r>
      <w:r>
        <w:rPr>
          <w:spacing w:val="-5"/>
          <w:w w:val="110"/>
        </w:rPr>
        <w:t> </w:t>
      </w:r>
      <w:r>
        <w:rPr>
          <w:w w:val="110"/>
        </w:rPr>
        <w:t>in</w:t>
      </w:r>
      <w:r>
        <w:rPr>
          <w:spacing w:val="-5"/>
          <w:w w:val="110"/>
        </w:rPr>
        <w:t> </w:t>
      </w:r>
      <w:r>
        <w:rPr>
          <w:w w:val="110"/>
        </w:rPr>
        <w:t>recreational</w:t>
      </w:r>
      <w:r>
        <w:rPr>
          <w:spacing w:val="-5"/>
          <w:w w:val="110"/>
        </w:rPr>
        <w:t> </w:t>
      </w:r>
      <w:r>
        <w:rPr>
          <w:w w:val="110"/>
        </w:rPr>
        <w:t>fleet</w:t>
      </w:r>
      <w:r>
        <w:rPr>
          <w:spacing w:val="-5"/>
          <w:w w:val="110"/>
        </w:rPr>
        <w:t> </w:t>
      </w:r>
      <w:r>
        <w:rPr>
          <w:w w:val="110"/>
        </w:rPr>
        <w:t>effort</w:t>
      </w:r>
      <w:r>
        <w:rPr>
          <w:spacing w:val="-5"/>
          <w:w w:val="110"/>
        </w:rPr>
        <w:t> </w:t>
      </w:r>
      <w:r>
        <w:rPr>
          <w:w w:val="110"/>
        </w:rPr>
        <w:t>diversity</w:t>
      </w:r>
      <w:r>
        <w:rPr>
          <w:spacing w:val="-5"/>
          <w:w w:val="110"/>
        </w:rPr>
        <w:t> </w:t>
      </w:r>
      <w:r>
        <w:rPr>
          <w:w w:val="110"/>
        </w:rPr>
        <w:t>suggests</w:t>
      </w:r>
      <w:r>
        <w:rPr>
          <w:spacing w:val="-5"/>
          <w:w w:val="110"/>
        </w:rPr>
        <w:t> </w:t>
      </w:r>
      <w:r>
        <w:rPr>
          <w:w w:val="110"/>
        </w:rPr>
        <w:t>a</w:t>
      </w:r>
      <w:r>
        <w:rPr>
          <w:spacing w:val="-5"/>
          <w:w w:val="110"/>
        </w:rPr>
        <w:t> </w:t>
      </w:r>
      <w:r>
        <w:rPr>
          <w:w w:val="110"/>
        </w:rPr>
        <w:t>potentially</w:t>
      </w:r>
      <w:r>
        <w:rPr>
          <w:spacing w:val="-5"/>
          <w:w w:val="110"/>
        </w:rPr>
        <w:t> </w:t>
      </w:r>
      <w:r>
        <w:rPr>
          <w:w w:val="110"/>
        </w:rPr>
        <w:t>reduced</w:t>
      </w:r>
      <w:r>
        <w:rPr>
          <w:spacing w:val="-5"/>
          <w:w w:val="110"/>
        </w:rPr>
        <w:t> </w:t>
      </w:r>
      <w:r>
        <w:rPr>
          <w:w w:val="110"/>
        </w:rPr>
        <w:t>range</w:t>
      </w:r>
      <w:r>
        <w:rPr>
          <w:spacing w:val="-5"/>
          <w:w w:val="110"/>
        </w:rPr>
        <w:t> </w:t>
      </w:r>
      <w:r>
        <w:rPr>
          <w:w w:val="110"/>
        </w:rPr>
        <w:t>of</w:t>
      </w:r>
      <w:r>
        <w:rPr>
          <w:spacing w:val="-5"/>
          <w:w w:val="110"/>
        </w:rPr>
        <w:t> </w:t>
      </w:r>
      <w:r>
        <w:rPr>
          <w:w w:val="110"/>
        </w:rPr>
        <w:t>recreational</w:t>
      </w:r>
      <w:r>
        <w:rPr>
          <w:spacing w:val="-5"/>
          <w:w w:val="110"/>
        </w:rPr>
        <w:t> </w:t>
      </w:r>
      <w:r>
        <w:rPr>
          <w:w w:val="110"/>
        </w:rPr>
        <w:t>fishing</w:t>
      </w:r>
      <w:r>
        <w:rPr>
          <w:spacing w:val="-5"/>
          <w:w w:val="110"/>
        </w:rPr>
        <w:t> </w:t>
      </w:r>
      <w:r>
        <w:rPr>
          <w:w w:val="110"/>
        </w:rPr>
        <w:t>options.</w:t>
      </w:r>
    </w:p>
    <w:p>
      <w:pPr>
        <w:pStyle w:val="BodyText"/>
        <w:spacing w:line="249" w:lineRule="auto" w:before="119"/>
        <w:ind w:left="193" w:right="611" w:hanging="8"/>
        <w:jc w:val="both"/>
      </w:pPr>
      <w:r>
        <w:rPr>
          <w:w w:val="105"/>
        </w:rPr>
        <w:t>The downward effort diversity trend is driven by party/charter contraction (down from 2.2% in 2021 to 1.3% of trips in 2023), and a shift toward shorebased angling, which currently makes up 60% of all angler trips.</w:t>
      </w:r>
      <w:r>
        <w:rPr>
          <w:spacing w:val="35"/>
          <w:w w:val="105"/>
        </w:rPr>
        <w:t> </w:t>
      </w:r>
      <w:r>
        <w:rPr>
          <w:w w:val="105"/>
        </w:rPr>
        <w:t>Effort in private boats has remained relatively stable from 2022 values.</w:t>
      </w:r>
    </w:p>
    <w:p>
      <w:pPr>
        <w:pStyle w:val="BodyText"/>
        <w:spacing w:line="249" w:lineRule="auto" w:before="120"/>
        <w:ind w:left="186" w:right="570" w:firstLine="7"/>
        <w:jc w:val="both"/>
      </w:pPr>
      <w:r>
        <w:rPr>
          <w:w w:val="105"/>
        </w:rPr>
        <w:t>Changes</w:t>
      </w:r>
      <w:r>
        <w:rPr>
          <w:w w:val="105"/>
        </w:rPr>
        <w:t> in</w:t>
      </w:r>
      <w:r>
        <w:rPr>
          <w:w w:val="105"/>
        </w:rPr>
        <w:t> recreational</w:t>
      </w:r>
      <w:r>
        <w:rPr>
          <w:w w:val="105"/>
        </w:rPr>
        <w:t> fleet</w:t>
      </w:r>
      <w:r>
        <w:rPr>
          <w:w w:val="105"/>
        </w:rPr>
        <w:t> diversity</w:t>
      </w:r>
      <w:r>
        <w:rPr>
          <w:w w:val="105"/>
        </w:rPr>
        <w:t> can</w:t>
      </w:r>
      <w:r>
        <w:rPr>
          <w:w w:val="105"/>
        </w:rPr>
        <w:t> be</w:t>
      </w:r>
      <w:r>
        <w:rPr>
          <w:w w:val="105"/>
        </w:rPr>
        <w:t> considered</w:t>
      </w:r>
      <w:r>
        <w:rPr>
          <w:w w:val="105"/>
        </w:rPr>
        <w:t> when</w:t>
      </w:r>
      <w:r>
        <w:rPr>
          <w:w w:val="105"/>
        </w:rPr>
        <w:t> managers</w:t>
      </w:r>
      <w:r>
        <w:rPr>
          <w:w w:val="105"/>
        </w:rPr>
        <w:t> seek</w:t>
      </w:r>
      <w:r>
        <w:rPr>
          <w:w w:val="105"/>
        </w:rPr>
        <w:t> options</w:t>
      </w:r>
      <w:r>
        <w:rPr>
          <w:w w:val="105"/>
        </w:rPr>
        <w:t> to</w:t>
      </w:r>
      <w:r>
        <w:rPr>
          <w:w w:val="105"/>
        </w:rPr>
        <w:t> maintain</w:t>
      </w:r>
      <w:r>
        <w:rPr>
          <w:w w:val="105"/>
        </w:rPr>
        <w:t> recreational opportunities.</w:t>
      </w:r>
      <w:r>
        <w:rPr>
          <w:spacing w:val="40"/>
          <w:w w:val="105"/>
        </w:rPr>
        <w:t> </w:t>
      </w:r>
      <w:r>
        <w:rPr>
          <w:w w:val="105"/>
        </w:rPr>
        <w:t>Shore</w:t>
      </w:r>
      <w:r>
        <w:rPr>
          <w:w w:val="105"/>
        </w:rPr>
        <w:t> anglers</w:t>
      </w:r>
      <w:r>
        <w:rPr>
          <w:w w:val="105"/>
        </w:rPr>
        <w:t> will</w:t>
      </w:r>
      <w:r>
        <w:rPr>
          <w:w w:val="105"/>
        </w:rPr>
        <w:t> have</w:t>
      </w:r>
      <w:r>
        <w:rPr>
          <w:w w:val="105"/>
        </w:rPr>
        <w:t> access</w:t>
      </w:r>
      <w:r>
        <w:rPr>
          <w:w w:val="105"/>
        </w:rPr>
        <w:t> to</w:t>
      </w:r>
      <w:r>
        <w:rPr>
          <w:w w:val="105"/>
        </w:rPr>
        <w:t> different</w:t>
      </w:r>
      <w:r>
        <w:rPr>
          <w:w w:val="105"/>
        </w:rPr>
        <w:t> species</w:t>
      </w:r>
      <w:r>
        <w:rPr>
          <w:w w:val="105"/>
        </w:rPr>
        <w:t> than</w:t>
      </w:r>
      <w:r>
        <w:rPr>
          <w:w w:val="105"/>
        </w:rPr>
        <w:t> vessel-based</w:t>
      </w:r>
      <w:r>
        <w:rPr>
          <w:w w:val="105"/>
        </w:rPr>
        <w:t> anglers,</w:t>
      </w:r>
      <w:r>
        <w:rPr>
          <w:w w:val="105"/>
        </w:rPr>
        <w:t> and</w:t>
      </w:r>
      <w:r>
        <w:rPr>
          <w:w w:val="105"/>
        </w:rPr>
        <w:t> when</w:t>
      </w:r>
      <w:r>
        <w:rPr>
          <w:w w:val="105"/>
        </w:rPr>
        <w:t> the</w:t>
      </w:r>
      <w:r>
        <w:rPr>
          <w:w w:val="105"/>
        </w:rPr>
        <w:t> same</w:t>
      </w:r>
      <w:r>
        <w:rPr>
          <w:spacing w:val="80"/>
          <w:w w:val="105"/>
        </w:rPr>
        <w:t> </w:t>
      </w:r>
      <w:r>
        <w:rPr>
          <w:w w:val="105"/>
        </w:rPr>
        <w:t>species is accessible both from shore and from a vessel, shore anglers typically have access to smaller individuals. Many states have developed shore-based regulations where the minimum size is lower than in other areas and sectors to maintain opportunities in the shore angling sector.</w:t>
      </w:r>
      <w:r>
        <w:rPr>
          <w:spacing w:val="39"/>
          <w:w w:val="105"/>
        </w:rPr>
        <w:t> </w:t>
      </w:r>
      <w:r>
        <w:rPr>
          <w:w w:val="105"/>
        </w:rPr>
        <w:t>MAFMC is currently considering recreational sector separation which</w:t>
      </w:r>
      <w:r>
        <w:rPr>
          <w:spacing w:val="31"/>
          <w:w w:val="105"/>
        </w:rPr>
        <w:t> </w:t>
      </w:r>
      <w:r>
        <w:rPr>
          <w:w w:val="105"/>
        </w:rPr>
        <w:t>might</w:t>
      </w:r>
      <w:r>
        <w:rPr>
          <w:spacing w:val="31"/>
          <w:w w:val="105"/>
        </w:rPr>
        <w:t> </w:t>
      </w:r>
      <w:r>
        <w:rPr>
          <w:w w:val="105"/>
        </w:rPr>
        <w:t>establish</w:t>
      </w:r>
      <w:r>
        <w:rPr>
          <w:spacing w:val="31"/>
          <w:w w:val="105"/>
        </w:rPr>
        <w:t> </w:t>
      </w:r>
      <w:r>
        <w:rPr>
          <w:w w:val="105"/>
        </w:rPr>
        <w:t>different</w:t>
      </w:r>
      <w:r>
        <w:rPr>
          <w:spacing w:val="31"/>
          <w:w w:val="105"/>
        </w:rPr>
        <w:t> </w:t>
      </w:r>
      <w:r>
        <w:rPr>
          <w:w w:val="105"/>
        </w:rPr>
        <w:t>options</w:t>
      </w:r>
      <w:r>
        <w:rPr>
          <w:spacing w:val="31"/>
          <w:w w:val="105"/>
        </w:rPr>
        <w:t> </w:t>
      </w:r>
      <w:r>
        <w:rPr>
          <w:w w:val="105"/>
        </w:rPr>
        <w:t>for</w:t>
      </w:r>
      <w:r>
        <w:rPr>
          <w:spacing w:val="31"/>
          <w:w w:val="105"/>
        </w:rPr>
        <w:t> </w:t>
      </w:r>
      <w:r>
        <w:rPr>
          <w:w w:val="105"/>
        </w:rPr>
        <w:t>managing</w:t>
      </w:r>
      <w:r>
        <w:rPr>
          <w:spacing w:val="31"/>
          <w:w w:val="105"/>
        </w:rPr>
        <w:t> </w:t>
      </w:r>
      <w:r>
        <w:rPr>
          <w:w w:val="105"/>
        </w:rPr>
        <w:t>the</w:t>
      </w:r>
      <w:r>
        <w:rPr>
          <w:spacing w:val="31"/>
          <w:w w:val="105"/>
        </w:rPr>
        <w:t> </w:t>
      </w:r>
      <w:r>
        <w:rPr>
          <w:w w:val="105"/>
        </w:rPr>
        <w:t>for-hire</w:t>
      </w:r>
      <w:r>
        <w:rPr>
          <w:spacing w:val="31"/>
          <w:w w:val="105"/>
        </w:rPr>
        <w:t> </w:t>
      </w:r>
      <w:r>
        <w:rPr>
          <w:w w:val="105"/>
        </w:rPr>
        <w:t>sector</w:t>
      </w:r>
      <w:r>
        <w:rPr>
          <w:spacing w:val="31"/>
          <w:w w:val="105"/>
        </w:rPr>
        <w:t> </w:t>
      </w:r>
      <w:r>
        <w:rPr>
          <w:w w:val="105"/>
        </w:rPr>
        <w:t>from</w:t>
      </w:r>
      <w:r>
        <w:rPr>
          <w:spacing w:val="31"/>
          <w:w w:val="105"/>
        </w:rPr>
        <w:t> </w:t>
      </w:r>
      <w:r>
        <w:rPr>
          <w:w w:val="105"/>
        </w:rPr>
        <w:t>other</w:t>
      </w:r>
      <w:r>
        <w:rPr>
          <w:spacing w:val="31"/>
          <w:w w:val="105"/>
        </w:rPr>
        <w:t> </w:t>
      </w:r>
      <w:r>
        <w:rPr>
          <w:w w:val="105"/>
        </w:rPr>
        <w:t>modes.</w:t>
      </w:r>
    </w:p>
    <w:p>
      <w:pPr>
        <w:spacing w:after="0" w:line="249" w:lineRule="auto"/>
        <w:jc w:val="both"/>
        <w:sectPr>
          <w:pgSz w:w="12240" w:h="15840"/>
          <w:pgMar w:header="892" w:footer="868" w:top="1180" w:bottom="1080" w:left="940" w:right="520"/>
        </w:sectPr>
      </w:pPr>
    </w:p>
    <w:p>
      <w:pPr>
        <w:pStyle w:val="Heading1"/>
        <w:spacing w:before="162"/>
      </w:pPr>
      <w:bookmarkStart w:name="parent_report.Rmd" w:id="62"/>
      <w:bookmarkEnd w:id="62"/>
      <w:r>
        <w:rPr/>
      </w:r>
      <w:bookmarkStart w:name="03_recreational_opportunities_newengland" w:id="63"/>
      <w:bookmarkEnd w:id="63"/>
      <w:r>
        <w:rPr/>
      </w:r>
      <w:r>
        <w:rPr>
          <w:spacing w:val="-2"/>
          <w:w w:val="90"/>
        </w:rPr>
        <w:t>03_recreational_opportunities_newengland.Rmd</w:t>
      </w:r>
    </w:p>
    <w:p>
      <w:pPr>
        <w:pStyle w:val="BodyText"/>
        <w:spacing w:before="130"/>
        <w:ind w:left="193"/>
        <w:rPr>
          <w:rFonts w:ascii="Arial Black"/>
        </w:rPr>
      </w:pPr>
      <w:bookmarkStart w:name="Indicators: Angler trips, fleet diversit" w:id="64"/>
      <w:bookmarkEnd w:id="64"/>
      <w:r>
        <w:rPr/>
      </w:r>
      <w:r>
        <w:rPr>
          <w:rFonts w:ascii="Arial Black"/>
          <w:w w:val="80"/>
        </w:rPr>
        <w:t>Indicators:</w:t>
      </w:r>
      <w:r>
        <w:rPr>
          <w:rFonts w:ascii="Arial Black"/>
          <w:spacing w:val="36"/>
        </w:rPr>
        <w:t> </w:t>
      </w:r>
      <w:r>
        <w:rPr>
          <w:rFonts w:ascii="Arial Black"/>
          <w:w w:val="80"/>
        </w:rPr>
        <w:t>Angler</w:t>
      </w:r>
      <w:r>
        <w:rPr>
          <w:rFonts w:ascii="Arial Black"/>
          <w:spacing w:val="10"/>
        </w:rPr>
        <w:t> </w:t>
      </w:r>
      <w:r>
        <w:rPr>
          <w:rFonts w:ascii="Arial Black"/>
          <w:w w:val="80"/>
        </w:rPr>
        <w:t>trips,</w:t>
      </w:r>
      <w:r>
        <w:rPr>
          <w:rFonts w:ascii="Arial Black"/>
          <w:spacing w:val="11"/>
        </w:rPr>
        <w:t> </w:t>
      </w:r>
      <w:r>
        <w:rPr>
          <w:rFonts w:ascii="Arial Black"/>
          <w:w w:val="80"/>
        </w:rPr>
        <w:t>fleet</w:t>
      </w:r>
      <w:r>
        <w:rPr>
          <w:rFonts w:ascii="Arial Black"/>
          <w:spacing w:val="10"/>
        </w:rPr>
        <w:t> </w:t>
      </w:r>
      <w:r>
        <w:rPr>
          <w:rFonts w:ascii="Arial Black"/>
          <w:spacing w:val="-2"/>
          <w:w w:val="80"/>
        </w:rPr>
        <w:t>diversity</w:t>
      </w:r>
    </w:p>
    <w:p>
      <w:pPr>
        <w:pStyle w:val="BodyText"/>
        <w:spacing w:line="249" w:lineRule="auto" w:before="119"/>
        <w:ind w:left="188" w:right="574" w:firstLine="4"/>
        <w:jc w:val="both"/>
      </w:pPr>
      <w:hyperlink r:id="rId19">
        <w:r>
          <w:rPr>
            <w:color w:val="0000FF"/>
            <w:w w:val="105"/>
          </w:rPr>
          <w:t>Recreational effort</w:t>
        </w:r>
      </w:hyperlink>
      <w:r>
        <w:rPr>
          <w:color w:val="0000FF"/>
          <w:w w:val="105"/>
        </w:rPr>
        <w:t> </w:t>
      </w:r>
      <w:r>
        <w:rPr>
          <w:w w:val="105"/>
        </w:rPr>
        <w:t>(angler trips) increased during 1982-2010, but has since declined to the long-term average (Fig.</w:t>
      </w:r>
      <w:r>
        <w:rPr>
          <w:spacing w:val="40"/>
          <w:w w:val="105"/>
        </w:rPr>
        <w:t> </w:t>
      </w:r>
      <w:hyperlink w:history="true" w:anchor="_bookmark34">
        <w:r>
          <w:rPr>
            <w:color w:val="7F0000"/>
            <w:w w:val="105"/>
          </w:rPr>
          <w:t>29</w:t>
        </w:r>
      </w:hyperlink>
      <w:r>
        <w:rPr>
          <w:w w:val="105"/>
        </w:rPr>
        <w:t>).</w:t>
      </w:r>
      <w:r>
        <w:rPr>
          <w:w w:val="105"/>
        </w:rPr>
        <w:t> Recreational fleets are defined as private vessels, shore-based fishing, or party-charter vessels.</w:t>
      </w:r>
      <w:r>
        <w:rPr>
          <w:w w:val="105"/>
        </w:rPr>
        <w:t> Recreational fleet diversity, or the relative importance of each fleet type, has remained relatively stable over the latter half of the time series (Fig.</w:t>
      </w:r>
      <w:r>
        <w:rPr>
          <w:spacing w:val="40"/>
          <w:w w:val="105"/>
        </w:rPr>
        <w:t> </w:t>
      </w:r>
      <w:hyperlink w:history="true" w:anchor="_bookmark35">
        <w:r>
          <w:rPr>
            <w:color w:val="7F0000"/>
            <w:w w:val="105"/>
          </w:rPr>
          <w:t>30</w:t>
        </w:r>
      </w:hyperlink>
      <w:r>
        <w:rPr>
          <w:w w:val="105"/>
        </w:rPr>
        <w:t>).</w:t>
      </w:r>
    </w:p>
    <w:p>
      <w:pPr>
        <w:pStyle w:val="BodyText"/>
        <w:spacing w:before="120"/>
      </w:pPr>
      <w:r>
        <w:rPr/>
        <w:drawing>
          <wp:anchor distT="0" distB="0" distL="0" distR="0" allowOverlap="1" layoutInCell="1" locked="0" behindDoc="1" simplePos="0" relativeHeight="487598592">
            <wp:simplePos x="0" y="0"/>
            <wp:positionH relativeFrom="page">
              <wp:posOffset>794690</wp:posOffset>
            </wp:positionH>
            <wp:positionV relativeFrom="paragraph">
              <wp:posOffset>237575</wp:posOffset>
            </wp:positionV>
            <wp:extent cx="6169342" cy="219570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bookmarkStart w:name="_bookmark34" w:id="65"/>
      <w:bookmarkEnd w:id="65"/>
      <w:r>
        <w:rPr/>
      </w:r>
      <w:r>
        <w:rPr>
          <w:w w:val="110"/>
          <w:sz w:val="18"/>
        </w:rPr>
        <w:t>Figure</w:t>
      </w:r>
      <w:r>
        <w:rPr>
          <w:spacing w:val="-1"/>
          <w:w w:val="110"/>
          <w:sz w:val="18"/>
        </w:rPr>
        <w:t> </w:t>
      </w:r>
      <w:r>
        <w:rPr>
          <w:w w:val="110"/>
          <w:sz w:val="18"/>
        </w:rPr>
        <w:t>29:</w:t>
      </w:r>
      <w:r>
        <w:rPr>
          <w:spacing w:val="15"/>
          <w:w w:val="110"/>
          <w:sz w:val="18"/>
        </w:rPr>
        <w:t> </w:t>
      </w:r>
      <w:r>
        <w:rPr>
          <w:w w:val="110"/>
          <w:sz w:val="18"/>
        </w:rPr>
        <w:t>Recreational</w:t>
      </w:r>
      <w:r>
        <w:rPr>
          <w:spacing w:val="-1"/>
          <w:w w:val="110"/>
          <w:sz w:val="18"/>
        </w:rPr>
        <w:t> </w:t>
      </w:r>
      <w:r>
        <w:rPr>
          <w:w w:val="110"/>
          <w:sz w:val="18"/>
        </w:rPr>
        <w:t>effort</w:t>
      </w:r>
      <w:r>
        <w:rPr>
          <w:spacing w:val="-1"/>
          <w:w w:val="110"/>
          <w:sz w:val="18"/>
        </w:rPr>
        <w:t> </w:t>
      </w:r>
      <w:r>
        <w:rPr>
          <w:w w:val="110"/>
          <w:sz w:val="18"/>
        </w:rPr>
        <w:t>in New</w:t>
      </w:r>
      <w:r>
        <w:rPr>
          <w:spacing w:val="-1"/>
          <w:w w:val="110"/>
          <w:sz w:val="18"/>
        </w:rPr>
        <w:t> </w:t>
      </w:r>
      <w:r>
        <w:rPr>
          <w:spacing w:val="-2"/>
          <w:w w:val="110"/>
          <w:sz w:val="18"/>
        </w:rPr>
        <w:t>England.</w:t>
      </w:r>
    </w:p>
    <w:p>
      <w:pPr>
        <w:pStyle w:val="BodyText"/>
      </w:pPr>
    </w:p>
    <w:p>
      <w:pPr>
        <w:pStyle w:val="BodyText"/>
        <w:spacing w:before="159"/>
      </w:pPr>
      <w:r>
        <w:rPr/>
        <w:drawing>
          <wp:anchor distT="0" distB="0" distL="0" distR="0" allowOverlap="1" layoutInCell="1" locked="0" behindDoc="1" simplePos="0" relativeHeight="487599104">
            <wp:simplePos x="0" y="0"/>
            <wp:positionH relativeFrom="page">
              <wp:posOffset>794690</wp:posOffset>
            </wp:positionH>
            <wp:positionV relativeFrom="paragraph">
              <wp:posOffset>262443</wp:posOffset>
            </wp:positionV>
            <wp:extent cx="6169342" cy="219570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6169342" cy="2195703"/>
                    </a:xfrm>
                    <a:prstGeom prst="rect">
                      <a:avLst/>
                    </a:prstGeom>
                  </pic:spPr>
                </pic:pic>
              </a:graphicData>
            </a:graphic>
          </wp:anchor>
        </w:drawing>
      </w:r>
    </w:p>
    <w:p>
      <w:pPr>
        <w:pStyle w:val="BodyText"/>
        <w:rPr>
          <w:sz w:val="18"/>
        </w:rPr>
      </w:pPr>
    </w:p>
    <w:p>
      <w:pPr>
        <w:pStyle w:val="BodyText"/>
        <w:spacing w:before="30"/>
        <w:rPr>
          <w:sz w:val="18"/>
        </w:rPr>
      </w:pPr>
    </w:p>
    <w:p>
      <w:pPr>
        <w:spacing w:before="0"/>
        <w:ind w:left="193" w:right="0" w:firstLine="0"/>
        <w:jc w:val="left"/>
        <w:rPr>
          <w:sz w:val="18"/>
        </w:rPr>
      </w:pPr>
      <w:bookmarkStart w:name="_bookmark35" w:id="66"/>
      <w:bookmarkEnd w:id="66"/>
      <w:r>
        <w:rPr/>
      </w:r>
      <w:r>
        <w:rPr>
          <w:w w:val="110"/>
          <w:sz w:val="18"/>
        </w:rPr>
        <w:t>Figure</w:t>
      </w:r>
      <w:r>
        <w:rPr>
          <w:spacing w:val="-2"/>
          <w:w w:val="110"/>
          <w:sz w:val="18"/>
        </w:rPr>
        <w:t> </w:t>
      </w:r>
      <w:r>
        <w:rPr>
          <w:w w:val="110"/>
          <w:sz w:val="18"/>
        </w:rPr>
        <w:t>30:</w:t>
      </w:r>
      <w:r>
        <w:rPr>
          <w:spacing w:val="13"/>
          <w:w w:val="110"/>
          <w:sz w:val="18"/>
        </w:rPr>
        <w:t> </w:t>
      </w:r>
      <w:r>
        <w:rPr>
          <w:w w:val="110"/>
          <w:sz w:val="18"/>
        </w:rPr>
        <w:t>Recreational</w:t>
      </w:r>
      <w:r>
        <w:rPr>
          <w:spacing w:val="-2"/>
          <w:w w:val="110"/>
          <w:sz w:val="18"/>
        </w:rPr>
        <w:t> </w:t>
      </w:r>
      <w:r>
        <w:rPr>
          <w:w w:val="110"/>
          <w:sz w:val="18"/>
        </w:rPr>
        <w:t>fleet</w:t>
      </w:r>
      <w:r>
        <w:rPr>
          <w:spacing w:val="-2"/>
          <w:w w:val="110"/>
          <w:sz w:val="18"/>
        </w:rPr>
        <w:t> </w:t>
      </w:r>
      <w:r>
        <w:rPr>
          <w:w w:val="110"/>
          <w:sz w:val="18"/>
        </w:rPr>
        <w:t>effort</w:t>
      </w:r>
      <w:r>
        <w:rPr>
          <w:spacing w:val="-2"/>
          <w:w w:val="110"/>
          <w:sz w:val="18"/>
        </w:rPr>
        <w:t> </w:t>
      </w:r>
      <w:r>
        <w:rPr>
          <w:w w:val="110"/>
          <w:sz w:val="18"/>
        </w:rPr>
        <w:t>diversity</w:t>
      </w:r>
      <w:r>
        <w:rPr>
          <w:spacing w:val="-2"/>
          <w:w w:val="110"/>
          <w:sz w:val="18"/>
        </w:rPr>
        <w:t> </w:t>
      </w:r>
      <w:r>
        <w:rPr>
          <w:w w:val="110"/>
          <w:sz w:val="18"/>
        </w:rPr>
        <w:t>in</w:t>
      </w:r>
      <w:r>
        <w:rPr>
          <w:spacing w:val="-2"/>
          <w:w w:val="110"/>
          <w:sz w:val="18"/>
        </w:rPr>
        <w:t> </w:t>
      </w:r>
      <w:r>
        <w:rPr>
          <w:w w:val="110"/>
          <w:sz w:val="18"/>
        </w:rPr>
        <w:t>New</w:t>
      </w:r>
      <w:r>
        <w:rPr>
          <w:spacing w:val="-2"/>
          <w:w w:val="110"/>
          <w:sz w:val="18"/>
        </w:rPr>
        <w:t> England.</w:t>
      </w:r>
    </w:p>
    <w:p>
      <w:pPr>
        <w:pStyle w:val="BodyText"/>
        <w:spacing w:before="198"/>
        <w:rPr>
          <w:sz w:val="18"/>
        </w:rPr>
      </w:pPr>
    </w:p>
    <w:p>
      <w:pPr>
        <w:pStyle w:val="BodyText"/>
        <w:ind w:left="193"/>
        <w:rPr>
          <w:rFonts w:ascii="Arial Black"/>
        </w:rPr>
      </w:pPr>
      <w:bookmarkStart w:name="Implications" w:id="67"/>
      <w:bookmarkEnd w:id="67"/>
      <w:r>
        <w:rPr/>
      </w:r>
      <w:r>
        <w:rPr>
          <w:rFonts w:ascii="Arial Black"/>
          <w:spacing w:val="-2"/>
          <w:w w:val="90"/>
        </w:rPr>
        <w:t>Implications</w:t>
      </w:r>
    </w:p>
    <w:p>
      <w:pPr>
        <w:pStyle w:val="BodyText"/>
        <w:spacing w:line="249" w:lineRule="auto" w:before="119"/>
        <w:ind w:left="193" w:right="611" w:hanging="8"/>
      </w:pPr>
      <w:r>
        <w:rPr>
          <w:w w:val="110"/>
        </w:rPr>
        <w:t>The</w:t>
      </w:r>
      <w:r>
        <w:rPr>
          <w:spacing w:val="-1"/>
          <w:w w:val="110"/>
        </w:rPr>
        <w:t> </w:t>
      </w:r>
      <w:r>
        <w:rPr>
          <w:w w:val="110"/>
        </w:rPr>
        <w:t>absence</w:t>
      </w:r>
      <w:r>
        <w:rPr>
          <w:spacing w:val="-1"/>
          <w:w w:val="110"/>
        </w:rPr>
        <w:t> </w:t>
      </w:r>
      <w:r>
        <w:rPr>
          <w:w w:val="110"/>
        </w:rPr>
        <w:t>of</w:t>
      </w:r>
      <w:r>
        <w:rPr>
          <w:spacing w:val="-1"/>
          <w:w w:val="110"/>
        </w:rPr>
        <w:t> </w:t>
      </w:r>
      <w:r>
        <w:rPr>
          <w:w w:val="110"/>
        </w:rPr>
        <w:t>a</w:t>
      </w:r>
      <w:r>
        <w:rPr>
          <w:spacing w:val="-1"/>
          <w:w w:val="110"/>
        </w:rPr>
        <w:t> </w:t>
      </w:r>
      <w:r>
        <w:rPr>
          <w:w w:val="110"/>
        </w:rPr>
        <w:t>long</w:t>
      </w:r>
      <w:r>
        <w:rPr>
          <w:spacing w:val="-1"/>
          <w:w w:val="110"/>
        </w:rPr>
        <w:t> </w:t>
      </w:r>
      <w:r>
        <w:rPr>
          <w:w w:val="110"/>
        </w:rPr>
        <w:t>term</w:t>
      </w:r>
      <w:r>
        <w:rPr>
          <w:spacing w:val="-1"/>
          <w:w w:val="110"/>
        </w:rPr>
        <w:t> </w:t>
      </w:r>
      <w:r>
        <w:rPr>
          <w:w w:val="110"/>
        </w:rPr>
        <w:t>trend</w:t>
      </w:r>
      <w:r>
        <w:rPr>
          <w:spacing w:val="-1"/>
          <w:w w:val="110"/>
        </w:rPr>
        <w:t> </w:t>
      </w:r>
      <w:r>
        <w:rPr>
          <w:w w:val="110"/>
        </w:rPr>
        <w:t>in</w:t>
      </w:r>
      <w:r>
        <w:rPr>
          <w:spacing w:val="-1"/>
          <w:w w:val="110"/>
        </w:rPr>
        <w:t> </w:t>
      </w:r>
      <w:r>
        <w:rPr>
          <w:w w:val="110"/>
        </w:rPr>
        <w:t>recreational</w:t>
      </w:r>
      <w:r>
        <w:rPr>
          <w:spacing w:val="-1"/>
          <w:w w:val="110"/>
        </w:rPr>
        <w:t> </w:t>
      </w:r>
      <w:r>
        <w:rPr>
          <w:w w:val="110"/>
        </w:rPr>
        <w:t>angler</w:t>
      </w:r>
      <w:r>
        <w:rPr>
          <w:spacing w:val="-1"/>
          <w:w w:val="110"/>
        </w:rPr>
        <w:t> </w:t>
      </w:r>
      <w:r>
        <w:rPr>
          <w:w w:val="110"/>
        </w:rPr>
        <w:t>trips</w:t>
      </w:r>
      <w:r>
        <w:rPr>
          <w:spacing w:val="-1"/>
          <w:w w:val="110"/>
        </w:rPr>
        <w:t> </w:t>
      </w:r>
      <w:r>
        <w:rPr>
          <w:w w:val="110"/>
        </w:rPr>
        <w:t>and</w:t>
      </w:r>
      <w:r>
        <w:rPr>
          <w:spacing w:val="-1"/>
          <w:w w:val="110"/>
        </w:rPr>
        <w:t> </w:t>
      </w:r>
      <w:r>
        <w:rPr>
          <w:w w:val="110"/>
        </w:rPr>
        <w:t>fleet</w:t>
      </w:r>
      <w:r>
        <w:rPr>
          <w:spacing w:val="-1"/>
          <w:w w:val="110"/>
        </w:rPr>
        <w:t> </w:t>
      </w:r>
      <w:r>
        <w:rPr>
          <w:w w:val="110"/>
        </w:rPr>
        <w:t>effort</w:t>
      </w:r>
      <w:r>
        <w:rPr>
          <w:spacing w:val="-1"/>
          <w:w w:val="110"/>
        </w:rPr>
        <w:t> </w:t>
      </w:r>
      <w:r>
        <w:rPr>
          <w:w w:val="110"/>
        </w:rPr>
        <w:t>diversity</w:t>
      </w:r>
      <w:r>
        <w:rPr>
          <w:spacing w:val="-1"/>
          <w:w w:val="110"/>
        </w:rPr>
        <w:t> </w:t>
      </w:r>
      <w:r>
        <w:rPr>
          <w:w w:val="110"/>
        </w:rPr>
        <w:t>suggests</w:t>
      </w:r>
      <w:r>
        <w:rPr>
          <w:spacing w:val="-1"/>
          <w:w w:val="110"/>
        </w:rPr>
        <w:t> </w:t>
      </w:r>
      <w:r>
        <w:rPr>
          <w:w w:val="110"/>
        </w:rPr>
        <w:t>relative</w:t>
      </w:r>
      <w:r>
        <w:rPr>
          <w:spacing w:val="-1"/>
          <w:w w:val="110"/>
        </w:rPr>
        <w:t> </w:t>
      </w:r>
      <w:r>
        <w:rPr>
          <w:w w:val="110"/>
        </w:rPr>
        <w:t>stability</w:t>
      </w:r>
      <w:r>
        <w:rPr>
          <w:spacing w:val="-1"/>
          <w:w w:val="110"/>
        </w:rPr>
        <w:t> </w:t>
      </w:r>
      <w:r>
        <w:rPr>
          <w:w w:val="110"/>
        </w:rPr>
        <w:t>in the overall number of recreational opportunities in the region.</w:t>
      </w:r>
    </w:p>
    <w:p>
      <w:pPr>
        <w:spacing w:after="0" w:line="249" w:lineRule="auto"/>
        <w:sectPr>
          <w:headerReference w:type="default" r:id="rId54"/>
          <w:footerReference w:type="default" r:id="rId55"/>
          <w:pgSz w:w="12240" w:h="15840"/>
          <w:pgMar w:header="892" w:footer="876" w:top="1960" w:bottom="1060" w:left="940" w:right="520"/>
        </w:sectPr>
      </w:pPr>
    </w:p>
    <w:p>
      <w:pPr>
        <w:spacing w:before="127"/>
        <w:ind w:left="193" w:right="0" w:firstLine="0"/>
        <w:jc w:val="left"/>
        <w:rPr>
          <w:rFonts w:ascii="Arial Black"/>
          <w:sz w:val="24"/>
        </w:rPr>
      </w:pPr>
      <w:bookmarkStart w:name="parent_report.Rmd" w:id="68"/>
      <w:bookmarkEnd w:id="68"/>
      <w:r>
        <w:rPr/>
      </w:r>
      <w:bookmarkStart w:name="Stability" w:id="69"/>
      <w:bookmarkEnd w:id="69"/>
      <w:r>
        <w:rPr/>
      </w:r>
      <w:bookmarkStart w:name="_bookmark36" w:id="70"/>
      <w:bookmarkEnd w:id="70"/>
      <w:r>
        <w:rPr/>
      </w:r>
      <w:r>
        <w:rPr>
          <w:rFonts w:ascii="Arial Black"/>
          <w:spacing w:val="-2"/>
          <w:w w:val="90"/>
          <w:sz w:val="24"/>
        </w:rPr>
        <w:t>Stability</w:t>
      </w:r>
    </w:p>
    <w:p>
      <w:pPr>
        <w:pStyle w:val="Heading1"/>
        <w:spacing w:before="104"/>
      </w:pPr>
      <w:bookmarkStart w:name="04_stability_midatlantic.Rmd" w:id="71"/>
      <w:bookmarkEnd w:id="71"/>
      <w:r>
        <w:rPr/>
      </w:r>
      <w:r>
        <w:rPr>
          <w:spacing w:val="-2"/>
          <w:w w:val="90"/>
        </w:rPr>
        <w:t>04_stability_midatlantic.Rmd</w:t>
      </w:r>
    </w:p>
    <w:p>
      <w:pPr>
        <w:pStyle w:val="BodyText"/>
        <w:spacing w:before="130"/>
        <w:ind w:left="193"/>
        <w:rPr>
          <w:rFonts w:ascii="Arial Black"/>
        </w:rPr>
      </w:pPr>
      <w:bookmarkStart w:name="Indicators: fishery fleet and catch dive" w:id="72"/>
      <w:bookmarkEnd w:id="72"/>
      <w:r>
        <w:rPr/>
      </w:r>
      <w:r>
        <w:rPr>
          <w:rFonts w:ascii="Arial Black"/>
          <w:w w:val="80"/>
        </w:rPr>
        <w:t>Indicators:</w:t>
      </w:r>
      <w:r>
        <w:rPr>
          <w:rFonts w:ascii="Arial Black"/>
          <w:spacing w:val="22"/>
        </w:rPr>
        <w:t> </w:t>
      </w:r>
      <w:r>
        <w:rPr>
          <w:rFonts w:ascii="Arial Black"/>
          <w:w w:val="80"/>
        </w:rPr>
        <w:t>fishery</w:t>
      </w:r>
      <w:r>
        <w:rPr>
          <w:rFonts w:ascii="Arial Black"/>
        </w:rPr>
        <w:t> </w:t>
      </w:r>
      <w:r>
        <w:rPr>
          <w:rFonts w:ascii="Arial Black"/>
          <w:w w:val="80"/>
        </w:rPr>
        <w:t>fleet</w:t>
      </w:r>
      <w:r>
        <w:rPr>
          <w:rFonts w:ascii="Arial Black"/>
        </w:rPr>
        <w:t> </w:t>
      </w:r>
      <w:r>
        <w:rPr>
          <w:rFonts w:ascii="Arial Black"/>
          <w:w w:val="80"/>
        </w:rPr>
        <w:t>and</w:t>
      </w:r>
      <w:r>
        <w:rPr>
          <w:rFonts w:ascii="Arial Black"/>
        </w:rPr>
        <w:t> </w:t>
      </w:r>
      <w:r>
        <w:rPr>
          <w:rFonts w:ascii="Arial Black"/>
          <w:w w:val="80"/>
        </w:rPr>
        <w:t>catch</w:t>
      </w:r>
      <w:r>
        <w:rPr>
          <w:rFonts w:ascii="Arial Black"/>
        </w:rPr>
        <w:t> </w:t>
      </w:r>
      <w:r>
        <w:rPr>
          <w:rFonts w:ascii="Arial Black"/>
          <w:w w:val="80"/>
        </w:rPr>
        <w:t>diversity,</w:t>
      </w:r>
      <w:r>
        <w:rPr>
          <w:rFonts w:ascii="Arial Black"/>
        </w:rPr>
        <w:t> </w:t>
      </w:r>
      <w:r>
        <w:rPr>
          <w:rFonts w:ascii="Arial Black"/>
          <w:w w:val="80"/>
        </w:rPr>
        <w:t>ecological</w:t>
      </w:r>
      <w:r>
        <w:rPr>
          <w:rFonts w:ascii="Arial Black"/>
        </w:rPr>
        <w:t> </w:t>
      </w:r>
      <w:r>
        <w:rPr>
          <w:rFonts w:ascii="Arial Black"/>
          <w:w w:val="80"/>
        </w:rPr>
        <w:t>component</w:t>
      </w:r>
      <w:r>
        <w:rPr>
          <w:rFonts w:ascii="Arial Black"/>
        </w:rPr>
        <w:t> </w:t>
      </w:r>
      <w:r>
        <w:rPr>
          <w:rFonts w:ascii="Arial Black"/>
          <w:spacing w:val="-2"/>
          <w:w w:val="80"/>
        </w:rPr>
        <w:t>diversity</w:t>
      </w:r>
    </w:p>
    <w:p>
      <w:pPr>
        <w:pStyle w:val="BodyText"/>
        <w:spacing w:line="249" w:lineRule="auto" w:before="119"/>
        <w:ind w:left="170" w:right="583" w:firstLine="13"/>
        <w:jc w:val="both"/>
      </w:pPr>
      <w:r>
        <w:rPr>
          <w:w w:val="110"/>
        </w:rPr>
        <w:t>While</w:t>
      </w:r>
      <w:r>
        <w:rPr>
          <w:spacing w:val="-9"/>
          <w:w w:val="110"/>
        </w:rPr>
        <w:t> </w:t>
      </w:r>
      <w:r>
        <w:rPr>
          <w:w w:val="110"/>
        </w:rPr>
        <w:t>there</w:t>
      </w:r>
      <w:r>
        <w:rPr>
          <w:spacing w:val="-9"/>
          <w:w w:val="110"/>
        </w:rPr>
        <w:t> </w:t>
      </w:r>
      <w:r>
        <w:rPr>
          <w:w w:val="110"/>
        </w:rPr>
        <w:t>are</w:t>
      </w:r>
      <w:r>
        <w:rPr>
          <w:spacing w:val="-9"/>
          <w:w w:val="110"/>
        </w:rPr>
        <w:t> </w:t>
      </w:r>
      <w:r>
        <w:rPr>
          <w:w w:val="110"/>
        </w:rPr>
        <w:t>many</w:t>
      </w:r>
      <w:r>
        <w:rPr>
          <w:spacing w:val="-9"/>
          <w:w w:val="110"/>
        </w:rPr>
        <w:t> </w:t>
      </w:r>
      <w:r>
        <w:rPr>
          <w:w w:val="110"/>
        </w:rPr>
        <w:t>potential</w:t>
      </w:r>
      <w:r>
        <w:rPr>
          <w:spacing w:val="-9"/>
          <w:w w:val="110"/>
        </w:rPr>
        <w:t> </w:t>
      </w:r>
      <w:r>
        <w:rPr>
          <w:w w:val="110"/>
        </w:rPr>
        <w:t>metrics</w:t>
      </w:r>
      <w:r>
        <w:rPr>
          <w:spacing w:val="-9"/>
          <w:w w:val="110"/>
        </w:rPr>
        <w:t> </w:t>
      </w:r>
      <w:r>
        <w:rPr>
          <w:w w:val="110"/>
        </w:rPr>
        <w:t>of</w:t>
      </w:r>
      <w:r>
        <w:rPr>
          <w:spacing w:val="-9"/>
          <w:w w:val="110"/>
        </w:rPr>
        <w:t> </w:t>
      </w:r>
      <w:r>
        <w:rPr>
          <w:w w:val="110"/>
        </w:rPr>
        <w:t>stability,</w:t>
      </w:r>
      <w:r>
        <w:rPr>
          <w:spacing w:val="-9"/>
          <w:w w:val="110"/>
        </w:rPr>
        <w:t> </w:t>
      </w:r>
      <w:r>
        <w:rPr>
          <w:w w:val="110"/>
        </w:rPr>
        <w:t>we</w:t>
      </w:r>
      <w:r>
        <w:rPr>
          <w:spacing w:val="-9"/>
          <w:w w:val="110"/>
        </w:rPr>
        <w:t> </w:t>
      </w:r>
      <w:r>
        <w:rPr>
          <w:w w:val="110"/>
        </w:rPr>
        <w:t>use</w:t>
      </w:r>
      <w:r>
        <w:rPr>
          <w:spacing w:val="-9"/>
          <w:w w:val="110"/>
        </w:rPr>
        <w:t> </w:t>
      </w:r>
      <w:r>
        <w:rPr>
          <w:w w:val="110"/>
        </w:rPr>
        <w:t>diversity</w:t>
      </w:r>
      <w:r>
        <w:rPr>
          <w:spacing w:val="-9"/>
          <w:w w:val="110"/>
        </w:rPr>
        <w:t> </w:t>
      </w:r>
      <w:r>
        <w:rPr>
          <w:w w:val="110"/>
        </w:rPr>
        <w:t>indices</w:t>
      </w:r>
      <w:r>
        <w:rPr>
          <w:spacing w:val="-9"/>
          <w:w w:val="110"/>
        </w:rPr>
        <w:t> </w:t>
      </w:r>
      <w:r>
        <w:rPr>
          <w:w w:val="110"/>
        </w:rPr>
        <w:t>to</w:t>
      </w:r>
      <w:r>
        <w:rPr>
          <w:spacing w:val="-9"/>
          <w:w w:val="110"/>
        </w:rPr>
        <w:t> </w:t>
      </w:r>
      <w:r>
        <w:rPr>
          <w:w w:val="110"/>
        </w:rPr>
        <w:t>evaluate</w:t>
      </w:r>
      <w:r>
        <w:rPr>
          <w:spacing w:val="-9"/>
          <w:w w:val="110"/>
        </w:rPr>
        <w:t> </w:t>
      </w:r>
      <w:r>
        <w:rPr>
          <w:w w:val="110"/>
        </w:rPr>
        <w:t>overall</w:t>
      </w:r>
      <w:r>
        <w:rPr>
          <w:spacing w:val="-9"/>
          <w:w w:val="110"/>
        </w:rPr>
        <w:t> </w:t>
      </w:r>
      <w:r>
        <w:rPr>
          <w:w w:val="110"/>
        </w:rPr>
        <w:t>stability</w:t>
      </w:r>
      <w:r>
        <w:rPr>
          <w:spacing w:val="-9"/>
          <w:w w:val="110"/>
        </w:rPr>
        <w:t> </w:t>
      </w:r>
      <w:r>
        <w:rPr>
          <w:w w:val="110"/>
        </w:rPr>
        <w:t>in</w:t>
      </w:r>
      <w:r>
        <w:rPr>
          <w:spacing w:val="-9"/>
          <w:w w:val="110"/>
        </w:rPr>
        <w:t> </w:t>
      </w:r>
      <w:r>
        <w:rPr>
          <w:w w:val="110"/>
        </w:rPr>
        <w:t>fisheries </w:t>
      </w:r>
      <w:r>
        <w:rPr/>
        <w:t>and</w:t>
      </w:r>
      <w:r>
        <w:rPr>
          <w:spacing w:val="30"/>
        </w:rPr>
        <w:t> </w:t>
      </w:r>
      <w:r>
        <w:rPr/>
        <w:t>ecosystems.</w:t>
      </w:r>
      <w:r>
        <w:rPr>
          <w:spacing w:val="40"/>
        </w:rPr>
        <w:t> </w:t>
      </w:r>
      <w:r>
        <w:rPr/>
        <w:t>In</w:t>
      </w:r>
      <w:r>
        <w:rPr>
          <w:spacing w:val="30"/>
        </w:rPr>
        <w:t> </w:t>
      </w:r>
      <w:r>
        <w:rPr/>
        <w:t>general,</w:t>
      </w:r>
      <w:r>
        <w:rPr>
          <w:spacing w:val="33"/>
        </w:rPr>
        <w:t> </w:t>
      </w:r>
      <w:r>
        <w:rPr/>
        <w:t>diversity</w:t>
      </w:r>
      <w:r>
        <w:rPr>
          <w:spacing w:val="30"/>
        </w:rPr>
        <w:t> </w:t>
      </w:r>
      <w:r>
        <w:rPr/>
        <w:t>that</w:t>
      </w:r>
      <w:r>
        <w:rPr>
          <w:spacing w:val="30"/>
        </w:rPr>
        <w:t> </w:t>
      </w:r>
      <w:r>
        <w:rPr/>
        <w:t>remains</w:t>
      </w:r>
      <w:r>
        <w:rPr>
          <w:spacing w:val="30"/>
        </w:rPr>
        <w:t> </w:t>
      </w:r>
      <w:r>
        <w:rPr/>
        <w:t>constant</w:t>
      </w:r>
      <w:r>
        <w:rPr>
          <w:spacing w:val="30"/>
        </w:rPr>
        <w:t> </w:t>
      </w:r>
      <w:r>
        <w:rPr/>
        <w:t>over</w:t>
      </w:r>
      <w:r>
        <w:rPr>
          <w:spacing w:val="30"/>
        </w:rPr>
        <w:t> </w:t>
      </w:r>
      <w:r>
        <w:rPr/>
        <w:t>time</w:t>
      </w:r>
      <w:r>
        <w:rPr>
          <w:spacing w:val="30"/>
        </w:rPr>
        <w:t> </w:t>
      </w:r>
      <w:r>
        <w:rPr/>
        <w:t>suggests</w:t>
      </w:r>
      <w:r>
        <w:rPr>
          <w:spacing w:val="30"/>
        </w:rPr>
        <w:t> </w:t>
      </w:r>
      <w:r>
        <w:rPr/>
        <w:t>a</w:t>
      </w:r>
      <w:r>
        <w:rPr>
          <w:spacing w:val="30"/>
        </w:rPr>
        <w:t> </w:t>
      </w:r>
      <w:r>
        <w:rPr/>
        <w:t>similar</w:t>
      </w:r>
      <w:r>
        <w:rPr>
          <w:spacing w:val="30"/>
        </w:rPr>
        <w:t> </w:t>
      </w:r>
      <w:r>
        <w:rPr/>
        <w:t>capacity</w:t>
      </w:r>
      <w:r>
        <w:rPr>
          <w:spacing w:val="30"/>
        </w:rPr>
        <w:t> </w:t>
      </w:r>
      <w:r>
        <w:rPr/>
        <w:t>to</w:t>
      </w:r>
      <w:r>
        <w:rPr>
          <w:spacing w:val="30"/>
        </w:rPr>
        <w:t> </w:t>
      </w:r>
      <w:r>
        <w:rPr/>
        <w:t>respond</w:t>
      </w:r>
      <w:r>
        <w:rPr>
          <w:spacing w:val="30"/>
        </w:rPr>
        <w:t> </w:t>
      </w:r>
      <w:r>
        <w:rPr/>
        <w:t>to</w:t>
      </w:r>
      <w:r>
        <w:rPr>
          <w:spacing w:val="30"/>
        </w:rPr>
        <w:t> </w:t>
      </w:r>
      <w:r>
        <w:rPr/>
        <w:t>change </w:t>
      </w:r>
      <w:r>
        <w:rPr>
          <w:w w:val="110"/>
        </w:rPr>
        <w:t>over</w:t>
      </w:r>
      <w:r>
        <w:rPr>
          <w:spacing w:val="-3"/>
          <w:w w:val="110"/>
        </w:rPr>
        <w:t> </w:t>
      </w:r>
      <w:r>
        <w:rPr>
          <w:w w:val="110"/>
        </w:rPr>
        <w:t>time.</w:t>
      </w:r>
      <w:r>
        <w:rPr>
          <w:w w:val="110"/>
        </w:rPr>
        <w:t> A</w:t>
      </w:r>
      <w:r>
        <w:rPr>
          <w:spacing w:val="-3"/>
          <w:w w:val="110"/>
        </w:rPr>
        <w:t> </w:t>
      </w:r>
      <w:r>
        <w:rPr>
          <w:w w:val="110"/>
        </w:rPr>
        <w:t>significant</w:t>
      </w:r>
      <w:r>
        <w:rPr>
          <w:spacing w:val="-3"/>
          <w:w w:val="110"/>
        </w:rPr>
        <w:t> </w:t>
      </w:r>
      <w:r>
        <w:rPr>
          <w:w w:val="110"/>
        </w:rPr>
        <w:t>change</w:t>
      </w:r>
      <w:r>
        <w:rPr>
          <w:spacing w:val="-3"/>
          <w:w w:val="110"/>
        </w:rPr>
        <w:t> </w:t>
      </w:r>
      <w:r>
        <w:rPr>
          <w:w w:val="110"/>
        </w:rPr>
        <w:t>in</w:t>
      </w:r>
      <w:r>
        <w:rPr>
          <w:spacing w:val="-3"/>
          <w:w w:val="110"/>
        </w:rPr>
        <w:t> </w:t>
      </w:r>
      <w:r>
        <w:rPr>
          <w:w w:val="110"/>
        </w:rPr>
        <w:t>diversity</w:t>
      </w:r>
      <w:r>
        <w:rPr>
          <w:spacing w:val="-3"/>
          <w:w w:val="110"/>
        </w:rPr>
        <w:t> </w:t>
      </w:r>
      <w:r>
        <w:rPr>
          <w:w w:val="110"/>
        </w:rPr>
        <w:t>over</w:t>
      </w:r>
      <w:r>
        <w:rPr>
          <w:spacing w:val="-3"/>
          <w:w w:val="110"/>
        </w:rPr>
        <w:t> </w:t>
      </w:r>
      <w:r>
        <w:rPr>
          <w:w w:val="110"/>
        </w:rPr>
        <w:t>time</w:t>
      </w:r>
      <w:r>
        <w:rPr>
          <w:spacing w:val="-3"/>
          <w:w w:val="110"/>
        </w:rPr>
        <w:t> </w:t>
      </w:r>
      <w:r>
        <w:rPr>
          <w:w w:val="110"/>
        </w:rPr>
        <w:t>does</w:t>
      </w:r>
      <w:r>
        <w:rPr>
          <w:spacing w:val="-3"/>
          <w:w w:val="110"/>
        </w:rPr>
        <w:t> </w:t>
      </w:r>
      <w:r>
        <w:rPr>
          <w:w w:val="110"/>
        </w:rPr>
        <w:t>not</w:t>
      </w:r>
      <w:r>
        <w:rPr>
          <w:spacing w:val="-3"/>
          <w:w w:val="110"/>
        </w:rPr>
        <w:t> </w:t>
      </w:r>
      <w:r>
        <w:rPr>
          <w:w w:val="110"/>
        </w:rPr>
        <w:t>necessarily</w:t>
      </w:r>
      <w:r>
        <w:rPr>
          <w:spacing w:val="-3"/>
          <w:w w:val="110"/>
        </w:rPr>
        <w:t> </w:t>
      </w:r>
      <w:r>
        <w:rPr>
          <w:w w:val="110"/>
        </w:rPr>
        <w:t>indicate</w:t>
      </w:r>
      <w:r>
        <w:rPr>
          <w:spacing w:val="-3"/>
          <w:w w:val="110"/>
        </w:rPr>
        <w:t> </w:t>
      </w:r>
      <w:r>
        <w:rPr>
          <w:w w:val="110"/>
        </w:rPr>
        <w:t>a</w:t>
      </w:r>
      <w:r>
        <w:rPr>
          <w:spacing w:val="-3"/>
          <w:w w:val="110"/>
        </w:rPr>
        <w:t> </w:t>
      </w:r>
      <w:r>
        <w:rPr>
          <w:w w:val="110"/>
        </w:rPr>
        <w:t>problem</w:t>
      </w:r>
      <w:r>
        <w:rPr>
          <w:spacing w:val="-3"/>
          <w:w w:val="110"/>
        </w:rPr>
        <w:t> </w:t>
      </w:r>
      <w:r>
        <w:rPr>
          <w:w w:val="110"/>
        </w:rPr>
        <w:t>or</w:t>
      </w:r>
      <w:r>
        <w:rPr>
          <w:spacing w:val="-3"/>
          <w:w w:val="110"/>
        </w:rPr>
        <w:t> </w:t>
      </w:r>
      <w:r>
        <w:rPr>
          <w:w w:val="110"/>
        </w:rPr>
        <w:t>an</w:t>
      </w:r>
      <w:r>
        <w:rPr>
          <w:spacing w:val="-3"/>
          <w:w w:val="110"/>
        </w:rPr>
        <w:t> </w:t>
      </w:r>
      <w:r>
        <w:rPr>
          <w:w w:val="110"/>
        </w:rPr>
        <w:t>improvement, but</w:t>
      </w:r>
      <w:r>
        <w:rPr>
          <w:w w:val="110"/>
        </w:rPr>
        <w:t> does</w:t>
      </w:r>
      <w:r>
        <w:rPr>
          <w:w w:val="110"/>
        </w:rPr>
        <w:t> indicate</w:t>
      </w:r>
      <w:r>
        <w:rPr>
          <w:w w:val="110"/>
        </w:rPr>
        <w:t> a</w:t>
      </w:r>
      <w:r>
        <w:rPr>
          <w:w w:val="110"/>
        </w:rPr>
        <w:t> need</w:t>
      </w:r>
      <w:r>
        <w:rPr>
          <w:w w:val="110"/>
        </w:rPr>
        <w:t> for</w:t>
      </w:r>
      <w:r>
        <w:rPr>
          <w:w w:val="110"/>
        </w:rPr>
        <w:t> further</w:t>
      </w:r>
      <w:r>
        <w:rPr>
          <w:w w:val="110"/>
        </w:rPr>
        <w:t> investigation.</w:t>
      </w:r>
      <w:r>
        <w:rPr>
          <w:spacing w:val="40"/>
          <w:w w:val="110"/>
        </w:rPr>
        <w:t> </w:t>
      </w:r>
      <w:r>
        <w:rPr>
          <w:w w:val="110"/>
        </w:rPr>
        <w:t>We</w:t>
      </w:r>
      <w:r>
        <w:rPr>
          <w:w w:val="110"/>
        </w:rPr>
        <w:t> examine</w:t>
      </w:r>
      <w:r>
        <w:rPr>
          <w:w w:val="110"/>
        </w:rPr>
        <w:t> diversity</w:t>
      </w:r>
      <w:r>
        <w:rPr>
          <w:w w:val="110"/>
        </w:rPr>
        <w:t> in</w:t>
      </w:r>
      <w:r>
        <w:rPr>
          <w:w w:val="110"/>
        </w:rPr>
        <w:t> commercial</w:t>
      </w:r>
      <w:r>
        <w:rPr>
          <w:w w:val="110"/>
        </w:rPr>
        <w:t> fleet</w:t>
      </w:r>
      <w:r>
        <w:rPr>
          <w:w w:val="110"/>
        </w:rPr>
        <w:t> and</w:t>
      </w:r>
      <w:r>
        <w:rPr>
          <w:w w:val="110"/>
        </w:rPr>
        <w:t> species</w:t>
      </w:r>
      <w:r>
        <w:rPr>
          <w:w w:val="110"/>
        </w:rPr>
        <w:t> catch, recreational</w:t>
      </w:r>
      <w:r>
        <w:rPr>
          <w:w w:val="110"/>
        </w:rPr>
        <w:t> species</w:t>
      </w:r>
      <w:r>
        <w:rPr>
          <w:w w:val="110"/>
        </w:rPr>
        <w:t> catch</w:t>
      </w:r>
      <w:r>
        <w:rPr>
          <w:w w:val="110"/>
        </w:rPr>
        <w:t> (with</w:t>
      </w:r>
      <w:r>
        <w:rPr>
          <w:w w:val="110"/>
        </w:rPr>
        <w:t> fleet</w:t>
      </w:r>
      <w:r>
        <w:rPr>
          <w:w w:val="110"/>
        </w:rPr>
        <w:t> effort</w:t>
      </w:r>
      <w:r>
        <w:rPr>
          <w:w w:val="110"/>
        </w:rPr>
        <w:t> diversity</w:t>
      </w:r>
      <w:r>
        <w:rPr>
          <w:w w:val="110"/>
        </w:rPr>
        <w:t> discussed</w:t>
      </w:r>
      <w:r>
        <w:rPr>
          <w:w w:val="110"/>
        </w:rPr>
        <w:t> above),</w:t>
      </w:r>
      <w:r>
        <w:rPr>
          <w:w w:val="110"/>
        </w:rPr>
        <w:t> zooplankton,</w:t>
      </w:r>
      <w:r>
        <w:rPr>
          <w:w w:val="110"/>
        </w:rPr>
        <w:t> adult</w:t>
      </w:r>
      <w:r>
        <w:rPr>
          <w:w w:val="110"/>
        </w:rPr>
        <w:t> fishes,</w:t>
      </w:r>
      <w:r>
        <w:rPr>
          <w:w w:val="110"/>
        </w:rPr>
        <w:t> and</w:t>
      </w:r>
      <w:r>
        <w:rPr>
          <w:w w:val="110"/>
        </w:rPr>
        <w:t> fish</w:t>
      </w:r>
      <w:r>
        <w:rPr>
          <w:w w:val="110"/>
        </w:rPr>
        <w:t> traits (e.g. size and fecundity).</w:t>
      </w:r>
    </w:p>
    <w:p>
      <w:pPr>
        <w:pStyle w:val="BodyText"/>
        <w:spacing w:before="12"/>
      </w:pPr>
    </w:p>
    <w:p>
      <w:pPr>
        <w:pStyle w:val="BodyText"/>
        <w:spacing w:line="244" w:lineRule="auto"/>
        <w:ind w:left="188" w:right="607" w:firstLine="5"/>
        <w:jc w:val="both"/>
      </w:pPr>
      <w:r>
        <w:rPr>
          <w:rFonts w:ascii="Arial Black"/>
          <w:w w:val="105"/>
        </w:rPr>
        <w:t>Fishery</w:t>
      </w:r>
      <w:r>
        <w:rPr>
          <w:rFonts w:ascii="Arial Black"/>
          <w:spacing w:val="-2"/>
          <w:w w:val="105"/>
        </w:rPr>
        <w:t> </w:t>
      </w:r>
      <w:r>
        <w:rPr>
          <w:rFonts w:ascii="Arial Black"/>
          <w:w w:val="105"/>
        </w:rPr>
        <w:t>Stability</w:t>
      </w:r>
      <w:r>
        <w:rPr>
          <w:rFonts w:ascii="Arial Black"/>
          <w:spacing w:val="40"/>
          <w:w w:val="105"/>
        </w:rPr>
        <w:t> </w:t>
      </w:r>
      <w:r>
        <w:rPr>
          <w:w w:val="105"/>
        </w:rPr>
        <w:t>Several </w:t>
      </w:r>
      <w:hyperlink r:id="rId58">
        <w:r>
          <w:rPr>
            <w:color w:val="0000FF"/>
            <w:w w:val="105"/>
          </w:rPr>
          <w:t>diversity</w:t>
        </w:r>
      </w:hyperlink>
      <w:r>
        <w:rPr>
          <w:color w:val="0000FF"/>
          <w:w w:val="105"/>
        </w:rPr>
        <w:t> </w:t>
      </w:r>
      <w:r>
        <w:rPr>
          <w:w w:val="105"/>
        </w:rPr>
        <w:t>estimates are used to evaluate stability for fleets landing federally managed species, and species landed by commercial vessels with Mid-Atlantic permits.</w:t>
      </w:r>
      <w:r>
        <w:rPr>
          <w:w w:val="105"/>
        </w:rPr>
        <w:t> Commercial fishery fleet count has declined while fleet revenue diversity has been stable over time in the MAB, with no trend identified, but current values are above the long-term average (Fig.</w:t>
      </w:r>
      <w:r>
        <w:rPr>
          <w:spacing w:val="40"/>
          <w:w w:val="105"/>
        </w:rPr>
        <w:t> </w:t>
      </w:r>
      <w:hyperlink w:history="true" w:anchor="_bookmark37">
        <w:r>
          <w:rPr>
            <w:color w:val="7F0000"/>
            <w:w w:val="105"/>
          </w:rPr>
          <w:t>31</w:t>
        </w:r>
      </w:hyperlink>
      <w:r>
        <w:rPr>
          <w:w w:val="105"/>
        </w:rPr>
        <w:t>).</w:t>
      </w:r>
    </w:p>
    <w:p>
      <w:pPr>
        <w:pStyle w:val="BodyText"/>
        <w:spacing w:before="147"/>
      </w:pPr>
      <w:r>
        <w:rPr/>
        <w:drawing>
          <wp:anchor distT="0" distB="0" distL="0" distR="0" allowOverlap="1" layoutInCell="1" locked="0" behindDoc="1" simplePos="0" relativeHeight="487599616">
            <wp:simplePos x="0" y="0"/>
            <wp:positionH relativeFrom="page">
              <wp:posOffset>911595</wp:posOffset>
            </wp:positionH>
            <wp:positionV relativeFrom="paragraph">
              <wp:posOffset>255249</wp:posOffset>
            </wp:positionV>
            <wp:extent cx="6004179" cy="4569523"/>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9" cstate="print"/>
                    <a:stretch>
                      <a:fillRect/>
                    </a:stretch>
                  </pic:blipFill>
                  <pic:spPr>
                    <a:xfrm>
                      <a:off x="0" y="0"/>
                      <a:ext cx="6004179" cy="4569523"/>
                    </a:xfrm>
                    <a:prstGeom prst="rect">
                      <a:avLst/>
                    </a:prstGeom>
                  </pic:spPr>
                </pic:pic>
              </a:graphicData>
            </a:graphic>
          </wp:anchor>
        </w:drawing>
      </w:r>
    </w:p>
    <w:p>
      <w:pPr>
        <w:pStyle w:val="BodyText"/>
      </w:pPr>
    </w:p>
    <w:p>
      <w:pPr>
        <w:pStyle w:val="BodyText"/>
        <w:spacing w:before="46"/>
      </w:pPr>
    </w:p>
    <w:p>
      <w:pPr>
        <w:spacing w:line="254" w:lineRule="auto" w:before="0"/>
        <w:ind w:left="193" w:right="609" w:firstLine="0"/>
        <w:jc w:val="both"/>
        <w:rPr>
          <w:sz w:val="18"/>
        </w:rPr>
      </w:pPr>
      <w:bookmarkStart w:name="_bookmark37" w:id="73"/>
      <w:bookmarkEnd w:id="73"/>
      <w:r>
        <w:rPr/>
      </w:r>
      <w:r>
        <w:rPr>
          <w:w w:val="110"/>
          <w:sz w:val="18"/>
        </w:rPr>
        <w:t>Figure 31:</w:t>
      </w:r>
      <w:r>
        <w:rPr>
          <w:w w:val="110"/>
          <w:sz w:val="18"/>
        </w:rPr>
        <w:t> Commercial fleet count (top) and fleet diversity in revenue (bottom) in the Mid-Atlantic (black) with significant decline in fleet count (purple line).</w:t>
      </w:r>
    </w:p>
    <w:p>
      <w:pPr>
        <w:spacing w:after="0" w:line="254" w:lineRule="auto"/>
        <w:jc w:val="both"/>
        <w:rPr>
          <w:sz w:val="18"/>
        </w:rPr>
        <w:sectPr>
          <w:pgSz w:w="12240" w:h="15840"/>
          <w:pgMar w:header="892" w:footer="876" w:top="1960" w:bottom="1060" w:left="940" w:right="520"/>
        </w:sectPr>
      </w:pPr>
    </w:p>
    <w:p>
      <w:pPr>
        <w:pStyle w:val="BodyText"/>
      </w:pPr>
    </w:p>
    <w:p>
      <w:pPr>
        <w:pStyle w:val="BodyText"/>
        <w:spacing w:before="60"/>
      </w:pPr>
    </w:p>
    <w:p>
      <w:pPr>
        <w:pStyle w:val="BodyText"/>
        <w:spacing w:line="249" w:lineRule="auto" w:before="1"/>
        <w:ind w:left="193" w:right="607" w:hanging="8"/>
        <w:jc w:val="both"/>
      </w:pPr>
      <w:r>
        <w:rPr>
          <w:w w:val="110"/>
        </w:rPr>
        <w:t>This</w:t>
      </w:r>
      <w:r>
        <w:rPr>
          <w:spacing w:val="-2"/>
          <w:w w:val="110"/>
        </w:rPr>
        <w:t> </w:t>
      </w:r>
      <w:r>
        <w:rPr>
          <w:w w:val="110"/>
        </w:rPr>
        <w:t>indicates</w:t>
      </w:r>
      <w:r>
        <w:rPr>
          <w:spacing w:val="-2"/>
          <w:w w:val="110"/>
        </w:rPr>
        <w:t> </w:t>
      </w:r>
      <w:r>
        <w:rPr>
          <w:w w:val="110"/>
        </w:rPr>
        <w:t>different</w:t>
      </w:r>
      <w:r>
        <w:rPr>
          <w:spacing w:val="-2"/>
          <w:w w:val="110"/>
        </w:rPr>
        <w:t> </w:t>
      </w:r>
      <w:r>
        <w:rPr>
          <w:w w:val="110"/>
        </w:rPr>
        <w:t>commercial</w:t>
      </w:r>
      <w:r>
        <w:rPr>
          <w:spacing w:val="-2"/>
          <w:w w:val="110"/>
        </w:rPr>
        <w:t> </w:t>
      </w:r>
      <w:r>
        <w:rPr>
          <w:w w:val="110"/>
        </w:rPr>
        <w:t>fleet</w:t>
      </w:r>
      <w:r>
        <w:rPr>
          <w:spacing w:val="-2"/>
          <w:w w:val="110"/>
        </w:rPr>
        <w:t> </w:t>
      </w:r>
      <w:r>
        <w:rPr>
          <w:w w:val="110"/>
        </w:rPr>
        <w:t>composition</w:t>
      </w:r>
      <w:r>
        <w:rPr>
          <w:spacing w:val="-2"/>
          <w:w w:val="110"/>
        </w:rPr>
        <w:t> </w:t>
      </w:r>
      <w:r>
        <w:rPr>
          <w:w w:val="110"/>
        </w:rPr>
        <w:t>but</w:t>
      </w:r>
      <w:r>
        <w:rPr>
          <w:spacing w:val="-2"/>
          <w:w w:val="110"/>
        </w:rPr>
        <w:t> </w:t>
      </w:r>
      <w:r>
        <w:rPr>
          <w:w w:val="110"/>
        </w:rPr>
        <w:t>similar</w:t>
      </w:r>
      <w:r>
        <w:rPr>
          <w:spacing w:val="-2"/>
          <w:w w:val="110"/>
        </w:rPr>
        <w:t> </w:t>
      </w:r>
      <w:r>
        <w:rPr>
          <w:w w:val="110"/>
        </w:rPr>
        <w:t>diversity</w:t>
      </w:r>
      <w:r>
        <w:rPr>
          <w:spacing w:val="-2"/>
          <w:w w:val="110"/>
        </w:rPr>
        <w:t> </w:t>
      </w:r>
      <w:r>
        <w:rPr>
          <w:w w:val="110"/>
        </w:rPr>
        <w:t>in</w:t>
      </w:r>
      <w:r>
        <w:rPr>
          <w:spacing w:val="-2"/>
          <w:w w:val="110"/>
        </w:rPr>
        <w:t> </w:t>
      </w:r>
      <w:r>
        <w:rPr>
          <w:w w:val="110"/>
        </w:rPr>
        <w:t>species</w:t>
      </w:r>
      <w:r>
        <w:rPr>
          <w:spacing w:val="-2"/>
          <w:w w:val="110"/>
        </w:rPr>
        <w:t> </w:t>
      </w:r>
      <w:r>
        <w:rPr>
          <w:w w:val="110"/>
        </w:rPr>
        <w:t>targeting</w:t>
      </w:r>
      <w:r>
        <w:rPr>
          <w:spacing w:val="-2"/>
          <w:w w:val="110"/>
        </w:rPr>
        <w:t> </w:t>
      </w:r>
      <w:r>
        <w:rPr>
          <w:w w:val="110"/>
        </w:rPr>
        <w:t>opportunities</w:t>
      </w:r>
      <w:r>
        <w:rPr>
          <w:spacing w:val="-2"/>
          <w:w w:val="110"/>
        </w:rPr>
        <w:t> </w:t>
      </w:r>
      <w:r>
        <w:rPr>
          <w:w w:val="110"/>
        </w:rPr>
        <w:t>over time, for those fleets continuing to fish (Fig.</w:t>
      </w:r>
      <w:r>
        <w:rPr>
          <w:w w:val="110"/>
        </w:rPr>
        <w:t> </w:t>
      </w:r>
      <w:hyperlink w:history="true" w:anchor="_bookmark38">
        <w:r>
          <w:rPr>
            <w:color w:val="7F0000"/>
            <w:w w:val="110"/>
          </w:rPr>
          <w:t>32</w:t>
        </w:r>
      </w:hyperlink>
      <w:r>
        <w:rPr>
          <w:w w:val="110"/>
        </w:rPr>
        <w:t>).</w:t>
      </w:r>
      <w:r>
        <w:rPr>
          <w:w w:val="110"/>
        </w:rPr>
        <w:t> Of note is that the current lack of vessel data available for surf clam and ocean quahog prior to 2003 precludes the assessment of longer term dynamics with these indicators.</w:t>
      </w:r>
    </w:p>
    <w:p>
      <w:pPr>
        <w:pStyle w:val="BodyText"/>
        <w:spacing w:before="144"/>
      </w:pPr>
      <w:r>
        <w:rPr/>
        <w:drawing>
          <wp:anchor distT="0" distB="0" distL="0" distR="0" allowOverlap="1" layoutInCell="1" locked="0" behindDoc="1" simplePos="0" relativeHeight="487600128">
            <wp:simplePos x="0" y="0"/>
            <wp:positionH relativeFrom="page">
              <wp:posOffset>911595</wp:posOffset>
            </wp:positionH>
            <wp:positionV relativeFrom="paragraph">
              <wp:posOffset>253018</wp:posOffset>
            </wp:positionV>
            <wp:extent cx="6004178" cy="2150364"/>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2" cstate="print"/>
                    <a:stretch>
                      <a:fillRect/>
                    </a:stretch>
                  </pic:blipFill>
                  <pic:spPr>
                    <a:xfrm>
                      <a:off x="0" y="0"/>
                      <a:ext cx="6004178" cy="2150364"/>
                    </a:xfrm>
                    <a:prstGeom prst="rect">
                      <a:avLst/>
                    </a:prstGeom>
                  </pic:spPr>
                </pic:pic>
              </a:graphicData>
            </a:graphic>
          </wp:anchor>
        </w:drawing>
      </w:r>
    </w:p>
    <w:p>
      <w:pPr>
        <w:pStyle w:val="BodyText"/>
      </w:pPr>
    </w:p>
    <w:p>
      <w:pPr>
        <w:pStyle w:val="BodyText"/>
        <w:spacing w:before="20"/>
      </w:pPr>
    </w:p>
    <w:p>
      <w:pPr>
        <w:spacing w:before="0"/>
        <w:ind w:left="193" w:right="0" w:firstLine="0"/>
        <w:jc w:val="both"/>
        <w:rPr>
          <w:sz w:val="18"/>
        </w:rPr>
      </w:pPr>
      <w:bookmarkStart w:name="_bookmark38" w:id="74"/>
      <w:bookmarkEnd w:id="74"/>
      <w:r>
        <w:rPr/>
      </w:r>
      <w:r>
        <w:rPr>
          <w:w w:val="110"/>
          <w:sz w:val="18"/>
        </w:rPr>
        <w:t>Figure</w:t>
      </w:r>
      <w:r>
        <w:rPr>
          <w:spacing w:val="1"/>
          <w:w w:val="110"/>
          <w:sz w:val="18"/>
        </w:rPr>
        <w:t> </w:t>
      </w:r>
      <w:r>
        <w:rPr>
          <w:w w:val="110"/>
          <w:sz w:val="18"/>
        </w:rPr>
        <w:t>32:</w:t>
      </w:r>
      <w:r>
        <w:rPr>
          <w:spacing w:val="19"/>
          <w:w w:val="110"/>
          <w:sz w:val="18"/>
        </w:rPr>
        <w:t> </w:t>
      </w:r>
      <w:r>
        <w:rPr>
          <w:w w:val="110"/>
          <w:sz w:val="18"/>
        </w:rPr>
        <w:t>Species</w:t>
      </w:r>
      <w:r>
        <w:rPr>
          <w:spacing w:val="1"/>
          <w:w w:val="110"/>
          <w:sz w:val="18"/>
        </w:rPr>
        <w:t> </w:t>
      </w:r>
      <w:r>
        <w:rPr>
          <w:w w:val="110"/>
          <w:sz w:val="18"/>
        </w:rPr>
        <w:t>revenue</w:t>
      </w:r>
      <w:r>
        <w:rPr>
          <w:spacing w:val="2"/>
          <w:w w:val="110"/>
          <w:sz w:val="18"/>
        </w:rPr>
        <w:t> </w:t>
      </w:r>
      <w:r>
        <w:rPr>
          <w:w w:val="110"/>
          <w:sz w:val="18"/>
        </w:rPr>
        <w:t>diversity</w:t>
      </w:r>
      <w:r>
        <w:rPr>
          <w:spacing w:val="2"/>
          <w:w w:val="110"/>
          <w:sz w:val="18"/>
        </w:rPr>
        <w:t> </w:t>
      </w:r>
      <w:r>
        <w:rPr>
          <w:w w:val="110"/>
          <w:sz w:val="18"/>
        </w:rPr>
        <w:t>in</w:t>
      </w:r>
      <w:r>
        <w:rPr>
          <w:spacing w:val="1"/>
          <w:w w:val="110"/>
          <w:sz w:val="18"/>
        </w:rPr>
        <w:t> </w:t>
      </w:r>
      <w:r>
        <w:rPr>
          <w:w w:val="110"/>
          <w:sz w:val="18"/>
        </w:rPr>
        <w:t>the</w:t>
      </w:r>
      <w:r>
        <w:rPr>
          <w:spacing w:val="2"/>
          <w:w w:val="110"/>
          <w:sz w:val="18"/>
        </w:rPr>
        <w:t> </w:t>
      </w:r>
      <w:r>
        <w:rPr>
          <w:w w:val="110"/>
          <w:sz w:val="18"/>
        </w:rPr>
        <w:t>Mid</w:t>
      </w:r>
      <w:r>
        <w:rPr>
          <w:spacing w:val="2"/>
          <w:w w:val="110"/>
          <w:sz w:val="18"/>
        </w:rPr>
        <w:t> </w:t>
      </w:r>
      <w:r>
        <w:rPr>
          <w:spacing w:val="-2"/>
          <w:w w:val="110"/>
          <w:sz w:val="18"/>
        </w:rPr>
        <w:t>Atlantic.</w:t>
      </w:r>
    </w:p>
    <w:p>
      <w:pPr>
        <w:pStyle w:val="BodyText"/>
        <w:rPr>
          <w:sz w:val="18"/>
        </w:rPr>
      </w:pPr>
    </w:p>
    <w:p>
      <w:pPr>
        <w:pStyle w:val="BodyText"/>
        <w:spacing w:before="24"/>
        <w:rPr>
          <w:sz w:val="18"/>
        </w:rPr>
      </w:pPr>
    </w:p>
    <w:p>
      <w:pPr>
        <w:pStyle w:val="BodyText"/>
        <w:spacing w:line="249" w:lineRule="auto"/>
        <w:ind w:left="193" w:right="613" w:hanging="8"/>
        <w:jc w:val="both"/>
      </w:pPr>
      <w:r>
        <w:rPr>
          <w:w w:val="110"/>
        </w:rPr>
        <w:t>As noted </w:t>
      </w:r>
      <w:hyperlink w:history="true" w:anchor="_bookmark31">
        <w:r>
          <w:rPr>
            <w:color w:val="7F0000"/>
            <w:w w:val="110"/>
          </w:rPr>
          <w:t>above</w:t>
        </w:r>
      </w:hyperlink>
      <w:r>
        <w:rPr>
          <w:w w:val="110"/>
        </w:rPr>
        <w:t>, </w:t>
      </w:r>
      <w:hyperlink r:id="rId19">
        <w:r>
          <w:rPr>
            <w:color w:val="0000FF"/>
            <w:w w:val="110"/>
          </w:rPr>
          <w:t>recreational fleet effort diversity</w:t>
        </w:r>
      </w:hyperlink>
      <w:r>
        <w:rPr>
          <w:color w:val="0000FF"/>
          <w:w w:val="110"/>
        </w:rPr>
        <w:t> </w:t>
      </w:r>
      <w:r>
        <w:rPr>
          <w:w w:val="110"/>
        </w:rPr>
        <w:t>is declining (Fig.</w:t>
      </w:r>
      <w:r>
        <w:rPr>
          <w:spacing w:val="27"/>
          <w:w w:val="110"/>
        </w:rPr>
        <w:t> </w:t>
      </w:r>
      <w:hyperlink w:history="true" w:anchor="_bookmark33">
        <w:r>
          <w:rPr>
            <w:color w:val="7F0000"/>
            <w:w w:val="110"/>
          </w:rPr>
          <w:t>28</w:t>
        </w:r>
      </w:hyperlink>
      <w:r>
        <w:rPr>
          <w:w w:val="110"/>
        </w:rPr>
        <w:t>), suggesting a shift in recreational fishing opportunities.</w:t>
      </w:r>
      <w:r>
        <w:rPr>
          <w:w w:val="110"/>
        </w:rPr>
        <w:t> However,</w:t>
      </w:r>
      <w:r>
        <w:rPr>
          <w:spacing w:val="-12"/>
          <w:w w:val="110"/>
        </w:rPr>
        <w:t> </w:t>
      </w:r>
      <w:r>
        <w:rPr>
          <w:w w:val="110"/>
        </w:rPr>
        <w:t>recreational</w:t>
      </w:r>
      <w:r>
        <w:rPr>
          <w:spacing w:val="-12"/>
          <w:w w:val="110"/>
        </w:rPr>
        <w:t> </w:t>
      </w:r>
      <w:r>
        <w:rPr>
          <w:w w:val="110"/>
        </w:rPr>
        <w:t>species</w:t>
      </w:r>
      <w:r>
        <w:rPr>
          <w:spacing w:val="-12"/>
          <w:w w:val="110"/>
        </w:rPr>
        <w:t> </w:t>
      </w:r>
      <w:r>
        <w:rPr>
          <w:w w:val="110"/>
        </w:rPr>
        <w:t>catch</w:t>
      </w:r>
      <w:r>
        <w:rPr>
          <w:spacing w:val="-12"/>
          <w:w w:val="110"/>
        </w:rPr>
        <w:t> </w:t>
      </w:r>
      <w:r>
        <w:rPr>
          <w:w w:val="110"/>
        </w:rPr>
        <w:t>diversity</w:t>
      </w:r>
      <w:r>
        <w:rPr>
          <w:spacing w:val="-12"/>
          <w:w w:val="110"/>
        </w:rPr>
        <w:t> </w:t>
      </w:r>
      <w:r>
        <w:rPr>
          <w:w w:val="110"/>
        </w:rPr>
        <w:t>has</w:t>
      </w:r>
      <w:r>
        <w:rPr>
          <w:spacing w:val="-12"/>
          <w:w w:val="110"/>
        </w:rPr>
        <w:t> </w:t>
      </w:r>
      <w:r>
        <w:rPr>
          <w:w w:val="110"/>
        </w:rPr>
        <w:t>no</w:t>
      </w:r>
      <w:r>
        <w:rPr>
          <w:spacing w:val="-12"/>
          <w:w w:val="110"/>
        </w:rPr>
        <w:t> </w:t>
      </w:r>
      <w:r>
        <w:rPr>
          <w:w w:val="110"/>
        </w:rPr>
        <w:t>long</w:t>
      </w:r>
      <w:r>
        <w:rPr>
          <w:spacing w:val="-12"/>
          <w:w w:val="110"/>
        </w:rPr>
        <w:t> </w:t>
      </w:r>
      <w:r>
        <w:rPr>
          <w:w w:val="110"/>
        </w:rPr>
        <w:t>term</w:t>
      </w:r>
      <w:r>
        <w:rPr>
          <w:spacing w:val="-12"/>
          <w:w w:val="110"/>
        </w:rPr>
        <w:t> </w:t>
      </w:r>
      <w:r>
        <w:rPr>
          <w:w w:val="110"/>
        </w:rPr>
        <w:t>trend</w:t>
      </w:r>
      <w:r>
        <w:rPr>
          <w:spacing w:val="-12"/>
          <w:w w:val="110"/>
        </w:rPr>
        <w:t> </w:t>
      </w:r>
      <w:r>
        <w:rPr>
          <w:w w:val="110"/>
        </w:rPr>
        <w:t>so</w:t>
      </w:r>
      <w:r>
        <w:rPr>
          <w:spacing w:val="-12"/>
          <w:w w:val="110"/>
        </w:rPr>
        <w:t> </w:t>
      </w:r>
      <w:r>
        <w:rPr>
          <w:w w:val="110"/>
        </w:rPr>
        <w:t>is</w:t>
      </w:r>
      <w:r>
        <w:rPr>
          <w:spacing w:val="-12"/>
          <w:w w:val="110"/>
        </w:rPr>
        <w:t> </w:t>
      </w:r>
      <w:r>
        <w:rPr>
          <w:w w:val="110"/>
        </w:rPr>
        <w:t>considered</w:t>
      </w:r>
      <w:r>
        <w:rPr>
          <w:spacing w:val="-12"/>
          <w:w w:val="110"/>
        </w:rPr>
        <w:t> </w:t>
      </w:r>
      <w:r>
        <w:rPr>
          <w:w w:val="110"/>
        </w:rPr>
        <w:t>stable,</w:t>
      </w:r>
      <w:r>
        <w:rPr>
          <w:spacing w:val="-12"/>
          <w:w w:val="110"/>
        </w:rPr>
        <w:t> </w:t>
      </w:r>
      <w:r>
        <w:rPr>
          <w:w w:val="110"/>
        </w:rPr>
        <w:t>and</w:t>
      </w:r>
      <w:r>
        <w:rPr>
          <w:spacing w:val="-12"/>
          <w:w w:val="110"/>
        </w:rPr>
        <w:t> </w:t>
      </w:r>
      <w:r>
        <w:rPr>
          <w:w w:val="110"/>
        </w:rPr>
        <w:t>has been at or above the long term average since 2016 (Fig.</w:t>
      </w:r>
      <w:r>
        <w:rPr>
          <w:spacing w:val="30"/>
          <w:w w:val="110"/>
        </w:rPr>
        <w:t> </w:t>
      </w:r>
      <w:hyperlink w:history="true" w:anchor="_bookmark39">
        <w:r>
          <w:rPr>
            <w:color w:val="7F0000"/>
            <w:w w:val="110"/>
          </w:rPr>
          <w:t>33</w:t>
        </w:r>
      </w:hyperlink>
      <w:r>
        <w:rPr>
          <w:w w:val="110"/>
        </w:rPr>
        <w:t>).</w:t>
      </w:r>
    </w:p>
    <w:p>
      <w:pPr>
        <w:pStyle w:val="BodyText"/>
        <w:spacing w:before="120"/>
      </w:pPr>
      <w:r>
        <w:rPr/>
        <w:drawing>
          <wp:anchor distT="0" distB="0" distL="0" distR="0" allowOverlap="1" layoutInCell="1" locked="0" behindDoc="1" simplePos="0" relativeHeight="487600640">
            <wp:simplePos x="0" y="0"/>
            <wp:positionH relativeFrom="page">
              <wp:posOffset>794690</wp:posOffset>
            </wp:positionH>
            <wp:positionV relativeFrom="paragraph">
              <wp:posOffset>237537</wp:posOffset>
            </wp:positionV>
            <wp:extent cx="6169342" cy="2195703"/>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bookmarkStart w:name="_bookmark39" w:id="75"/>
      <w:bookmarkEnd w:id="75"/>
      <w:r>
        <w:rPr/>
      </w:r>
      <w:r>
        <w:rPr>
          <w:w w:val="110"/>
          <w:sz w:val="18"/>
        </w:rPr>
        <w:t>Figure</w:t>
      </w:r>
      <w:r>
        <w:rPr>
          <w:spacing w:val="5"/>
          <w:w w:val="110"/>
          <w:sz w:val="18"/>
        </w:rPr>
        <w:t> </w:t>
      </w:r>
      <w:r>
        <w:rPr>
          <w:w w:val="110"/>
          <w:sz w:val="18"/>
        </w:rPr>
        <w:t>33:</w:t>
      </w:r>
      <w:r>
        <w:rPr>
          <w:spacing w:val="24"/>
          <w:w w:val="110"/>
          <w:sz w:val="18"/>
        </w:rPr>
        <w:t> </w:t>
      </w:r>
      <w:r>
        <w:rPr>
          <w:w w:val="110"/>
          <w:sz w:val="18"/>
        </w:rPr>
        <w:t>Diversity</w:t>
      </w:r>
      <w:r>
        <w:rPr>
          <w:spacing w:val="6"/>
          <w:w w:val="110"/>
          <w:sz w:val="18"/>
        </w:rPr>
        <w:t> </w:t>
      </w:r>
      <w:r>
        <w:rPr>
          <w:w w:val="110"/>
          <w:sz w:val="18"/>
        </w:rPr>
        <w:t>of</w:t>
      </w:r>
      <w:r>
        <w:rPr>
          <w:spacing w:val="6"/>
          <w:w w:val="110"/>
          <w:sz w:val="18"/>
        </w:rPr>
        <w:t> </w:t>
      </w:r>
      <w:r>
        <w:rPr>
          <w:w w:val="110"/>
          <w:sz w:val="18"/>
        </w:rPr>
        <w:t>recreational</w:t>
      </w:r>
      <w:r>
        <w:rPr>
          <w:spacing w:val="5"/>
          <w:w w:val="110"/>
          <w:sz w:val="18"/>
        </w:rPr>
        <w:t> </w:t>
      </w:r>
      <w:r>
        <w:rPr>
          <w:w w:val="110"/>
          <w:sz w:val="18"/>
        </w:rPr>
        <w:t>catch</w:t>
      </w:r>
      <w:r>
        <w:rPr>
          <w:spacing w:val="6"/>
          <w:w w:val="110"/>
          <w:sz w:val="18"/>
        </w:rPr>
        <w:t> </w:t>
      </w:r>
      <w:r>
        <w:rPr>
          <w:w w:val="110"/>
          <w:sz w:val="18"/>
        </w:rPr>
        <w:t>in</w:t>
      </w:r>
      <w:r>
        <w:rPr>
          <w:spacing w:val="6"/>
          <w:w w:val="110"/>
          <w:sz w:val="18"/>
        </w:rPr>
        <w:t> </w:t>
      </w:r>
      <w:r>
        <w:rPr>
          <w:w w:val="110"/>
          <w:sz w:val="18"/>
        </w:rPr>
        <w:t>the</w:t>
      </w:r>
      <w:r>
        <w:rPr>
          <w:spacing w:val="5"/>
          <w:w w:val="110"/>
          <w:sz w:val="18"/>
        </w:rPr>
        <w:t> </w:t>
      </w:r>
      <w:r>
        <w:rPr>
          <w:w w:val="110"/>
          <w:sz w:val="18"/>
        </w:rPr>
        <w:t>Mid</w:t>
      </w:r>
      <w:r>
        <w:rPr>
          <w:spacing w:val="6"/>
          <w:w w:val="110"/>
          <w:sz w:val="18"/>
        </w:rPr>
        <w:t> </w:t>
      </w:r>
      <w:r>
        <w:rPr>
          <w:spacing w:val="-2"/>
          <w:w w:val="110"/>
          <w:sz w:val="18"/>
        </w:rPr>
        <w:t>Atlantic.</w:t>
      </w:r>
    </w:p>
    <w:p>
      <w:pPr>
        <w:pStyle w:val="BodyText"/>
        <w:spacing w:before="198"/>
        <w:rPr>
          <w:sz w:val="18"/>
        </w:rPr>
      </w:pPr>
    </w:p>
    <w:p>
      <w:pPr>
        <w:pStyle w:val="BodyText"/>
        <w:ind w:left="193" w:right="612"/>
        <w:jc w:val="both"/>
      </w:pPr>
      <w:r>
        <w:rPr>
          <w:rFonts w:ascii="Arial Black"/>
        </w:rPr>
        <w:t>Ecological</w:t>
      </w:r>
      <w:r>
        <w:rPr>
          <w:rFonts w:ascii="Arial Black"/>
          <w:spacing w:val="-3"/>
        </w:rPr>
        <w:t> </w:t>
      </w:r>
      <w:r>
        <w:rPr>
          <w:rFonts w:ascii="Arial Black"/>
        </w:rPr>
        <w:t>Stability</w:t>
      </w:r>
      <w:r>
        <w:rPr>
          <w:rFonts w:ascii="Arial Black"/>
          <w:spacing w:val="80"/>
        </w:rPr>
        <w:t> </w:t>
      </w:r>
      <w:r>
        <w:rPr/>
        <w:t>Ecological diversity indices show mixed trends.</w:t>
      </w:r>
      <w:r>
        <w:rPr>
          <w:spacing w:val="28"/>
        </w:rPr>
        <w:t> </w:t>
      </w:r>
      <w:r>
        <w:rPr/>
        <w:t>Total annual </w:t>
      </w:r>
      <w:hyperlink r:id="rId64">
        <w:r>
          <w:rPr>
            <w:color w:val="0000FF"/>
          </w:rPr>
          <w:t>primary production</w:t>
        </w:r>
      </w:hyperlink>
      <w:r>
        <w:rPr>
          <w:color w:val="0000FF"/>
        </w:rPr>
        <w:t> </w:t>
      </w:r>
      <w:r>
        <w:rPr/>
        <w:t>is a measure of</w:t>
      </w:r>
      <w:r>
        <w:rPr>
          <w:spacing w:val="40"/>
        </w:rPr>
        <w:t> </w:t>
      </w:r>
      <w:r>
        <w:rPr/>
        <w:t>the</w:t>
      </w:r>
      <w:r>
        <w:rPr>
          <w:spacing w:val="40"/>
        </w:rPr>
        <w:t> </w:t>
      </w:r>
      <w:r>
        <w:rPr/>
        <w:t>total</w:t>
      </w:r>
      <w:r>
        <w:rPr>
          <w:spacing w:val="40"/>
        </w:rPr>
        <w:t> </w:t>
      </w:r>
      <w:r>
        <w:rPr/>
        <w:t>amount</w:t>
      </w:r>
      <w:r>
        <w:rPr>
          <w:spacing w:val="40"/>
        </w:rPr>
        <w:t> </w:t>
      </w:r>
      <w:r>
        <w:rPr/>
        <w:t>of</w:t>
      </w:r>
      <w:r>
        <w:rPr>
          <w:spacing w:val="40"/>
        </w:rPr>
        <w:t> </w:t>
      </w:r>
      <w:r>
        <w:rPr/>
        <w:t>carbon</w:t>
      </w:r>
      <w:r>
        <w:rPr>
          <w:spacing w:val="40"/>
        </w:rPr>
        <w:t> </w:t>
      </w:r>
      <w:r>
        <w:rPr/>
        <w:t>(i.e.</w:t>
      </w:r>
      <w:r>
        <w:rPr>
          <w:spacing w:val="40"/>
        </w:rPr>
        <w:t> </w:t>
      </w:r>
      <w:r>
        <w:rPr/>
        <w:t>energy</w:t>
      </w:r>
      <w:r>
        <w:rPr>
          <w:spacing w:val="40"/>
        </w:rPr>
        <w:t> </w:t>
      </w:r>
      <w:r>
        <w:rPr/>
        <w:t>)</w:t>
      </w:r>
      <w:r>
        <w:rPr>
          <w:spacing w:val="40"/>
        </w:rPr>
        <w:t> </w:t>
      </w:r>
      <w:r>
        <w:rPr/>
        <w:t>produced</w:t>
      </w:r>
      <w:r>
        <w:rPr>
          <w:spacing w:val="40"/>
        </w:rPr>
        <w:t> </w:t>
      </w:r>
      <w:r>
        <w:rPr/>
        <w:t>by</w:t>
      </w:r>
      <w:r>
        <w:rPr>
          <w:spacing w:val="40"/>
        </w:rPr>
        <w:t> </w:t>
      </w:r>
      <w:r>
        <w:rPr/>
        <w:t>phytoplankton</w:t>
      </w:r>
      <w:r>
        <w:rPr>
          <w:spacing w:val="40"/>
        </w:rPr>
        <w:t> </w:t>
      </w:r>
      <w:r>
        <w:rPr/>
        <w:t>per</w:t>
      </w:r>
      <w:r>
        <w:rPr>
          <w:spacing w:val="40"/>
        </w:rPr>
        <w:t> </w:t>
      </w:r>
      <w:r>
        <w:rPr/>
        <w:t>year.</w:t>
      </w:r>
      <w:r>
        <w:rPr>
          <w:spacing w:val="80"/>
        </w:rPr>
        <w:t> </w:t>
      </w:r>
      <w:r>
        <w:rPr/>
        <w:t>Total</w:t>
      </w:r>
      <w:r>
        <w:rPr>
          <w:spacing w:val="40"/>
        </w:rPr>
        <w:t> </w:t>
      </w:r>
      <w:r>
        <w:rPr/>
        <w:t>primary</w:t>
      </w:r>
      <w:r>
        <w:rPr>
          <w:spacing w:val="40"/>
        </w:rPr>
        <w:t> </w:t>
      </w:r>
      <w:r>
        <w:rPr/>
        <w:t>production</w:t>
      </w:r>
      <w:r>
        <w:rPr>
          <w:spacing w:val="40"/>
        </w:rPr>
        <w:t> </w:t>
      </w:r>
      <w:r>
        <w:rPr/>
        <w:t>in</w:t>
      </w:r>
      <w:r>
        <w:rPr>
          <w:spacing w:val="40"/>
        </w:rPr>
        <w:t> </w:t>
      </w:r>
      <w:r>
        <w:rPr/>
        <w:t>the Mid</w:t>
      </w:r>
      <w:r>
        <w:rPr>
          <w:spacing w:val="40"/>
        </w:rPr>
        <w:t> </w:t>
      </w:r>
      <w:r>
        <w:rPr/>
        <w:t>Atlantic</w:t>
      </w:r>
      <w:r>
        <w:rPr>
          <w:spacing w:val="40"/>
        </w:rPr>
        <w:t> </w:t>
      </w:r>
      <w:r>
        <w:rPr/>
        <w:t>Bight</w:t>
      </w:r>
      <w:r>
        <w:rPr>
          <w:spacing w:val="40"/>
        </w:rPr>
        <w:t> </w:t>
      </w:r>
      <w:r>
        <w:rPr/>
        <w:t>has</w:t>
      </w:r>
      <w:r>
        <w:rPr>
          <w:spacing w:val="40"/>
        </w:rPr>
        <w:t> </w:t>
      </w:r>
      <w:r>
        <w:rPr/>
        <w:t>no</w:t>
      </w:r>
      <w:r>
        <w:rPr>
          <w:spacing w:val="40"/>
        </w:rPr>
        <w:t> </w:t>
      </w:r>
      <w:r>
        <w:rPr/>
        <w:t>clear</w:t>
      </w:r>
      <w:r>
        <w:rPr>
          <w:spacing w:val="40"/>
        </w:rPr>
        <w:t> </w:t>
      </w:r>
      <w:r>
        <w:rPr/>
        <w:t>trend</w:t>
      </w:r>
      <w:r>
        <w:rPr>
          <w:spacing w:val="40"/>
        </w:rPr>
        <w:t> </w:t>
      </w:r>
      <w:r>
        <w:rPr/>
        <w:t>(Fig.</w:t>
      </w:r>
      <w:r>
        <w:rPr>
          <w:spacing w:val="80"/>
        </w:rPr>
        <w:t> </w:t>
      </w:r>
      <w:hyperlink w:history="true" w:anchor="_bookmark40">
        <w:r>
          <w:rPr>
            <w:color w:val="7F0000"/>
          </w:rPr>
          <w:t>34</w:t>
        </w:r>
      </w:hyperlink>
      <w:r>
        <w:rPr/>
        <w:t>),</w:t>
      </w:r>
      <w:r>
        <w:rPr>
          <w:spacing w:val="40"/>
        </w:rPr>
        <w:t> </w:t>
      </w:r>
      <w:r>
        <w:rPr/>
        <w:t>suggesting</w:t>
      </w:r>
      <w:r>
        <w:rPr>
          <w:spacing w:val="40"/>
        </w:rPr>
        <w:t> </w:t>
      </w:r>
      <w:r>
        <w:rPr/>
        <w:t>stability</w:t>
      </w:r>
      <w:r>
        <w:rPr>
          <w:spacing w:val="40"/>
        </w:rPr>
        <w:t> </w:t>
      </w:r>
      <w:r>
        <w:rPr/>
        <w:t>in</w:t>
      </w:r>
      <w:r>
        <w:rPr>
          <w:spacing w:val="40"/>
        </w:rPr>
        <w:t> </w:t>
      </w:r>
      <w:r>
        <w:rPr/>
        <w:t>energy</w:t>
      </w:r>
      <w:r>
        <w:rPr>
          <w:spacing w:val="40"/>
        </w:rPr>
        <w:t> </w:t>
      </w:r>
      <w:r>
        <w:rPr/>
        <w:t>at</w:t>
      </w:r>
      <w:r>
        <w:rPr>
          <w:spacing w:val="40"/>
        </w:rPr>
        <w:t> </w:t>
      </w:r>
      <w:r>
        <w:rPr/>
        <w:t>the</w:t>
      </w:r>
      <w:r>
        <w:rPr>
          <w:spacing w:val="40"/>
        </w:rPr>
        <w:t> </w:t>
      </w:r>
      <w:r>
        <w:rPr/>
        <w:t>base</w:t>
      </w:r>
      <w:r>
        <w:rPr>
          <w:spacing w:val="40"/>
        </w:rPr>
        <w:t> </w:t>
      </w:r>
      <w:r>
        <w:rPr/>
        <w:t>of</w:t>
      </w:r>
      <w:r>
        <w:rPr>
          <w:spacing w:val="40"/>
        </w:rPr>
        <w:t> </w:t>
      </w:r>
      <w:r>
        <w:rPr/>
        <w:t>the</w:t>
      </w:r>
      <w:r>
        <w:rPr>
          <w:spacing w:val="40"/>
        </w:rPr>
        <w:t> </w:t>
      </w:r>
      <w:r>
        <w:rPr/>
        <w:t>food</w:t>
      </w:r>
      <w:r>
        <w:rPr>
          <w:spacing w:val="40"/>
        </w:rPr>
        <w:t> </w:t>
      </w:r>
      <w:r>
        <w:rPr/>
        <w:t>web.</w:t>
      </w:r>
    </w:p>
    <w:p>
      <w:pPr>
        <w:spacing w:after="0"/>
        <w:jc w:val="both"/>
        <w:sectPr>
          <w:headerReference w:type="default" r:id="rId60"/>
          <w:footerReference w:type="default" r:id="rId61"/>
          <w:pgSz w:w="12240" w:h="15840"/>
          <w:pgMar w:header="892" w:footer="751" w:top="1180" w:bottom="940" w:left="940" w:right="520"/>
        </w:sectPr>
      </w:pPr>
    </w:p>
    <w:p>
      <w:pPr>
        <w:pStyle w:val="BodyText"/>
      </w:pPr>
    </w:p>
    <w:p>
      <w:pPr>
        <w:pStyle w:val="BodyText"/>
        <w:spacing w:before="165" w:after="1"/>
      </w:pPr>
    </w:p>
    <w:p>
      <w:pPr>
        <w:pStyle w:val="BodyText"/>
        <w:ind w:left="311"/>
      </w:pPr>
      <w:r>
        <w:rPr/>
        <w:drawing>
          <wp:inline distT="0" distB="0" distL="0" distR="0">
            <wp:extent cx="6169342" cy="225399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5" cstate="print"/>
                    <a:stretch>
                      <a:fillRect/>
                    </a:stretch>
                  </pic:blipFill>
                  <pic:spPr>
                    <a:xfrm>
                      <a:off x="0" y="0"/>
                      <a:ext cx="6169342" cy="2253996"/>
                    </a:xfrm>
                    <a:prstGeom prst="rect">
                      <a:avLst/>
                    </a:prstGeom>
                  </pic:spPr>
                </pic:pic>
              </a:graphicData>
            </a:graphic>
          </wp:inline>
        </w:drawing>
      </w:r>
      <w:r>
        <w:rPr/>
      </w:r>
    </w:p>
    <w:p>
      <w:pPr>
        <w:pStyle w:val="BodyText"/>
        <w:spacing w:before="145"/>
        <w:rPr>
          <w:sz w:val="18"/>
        </w:rPr>
      </w:pPr>
    </w:p>
    <w:p>
      <w:pPr>
        <w:spacing w:line="254" w:lineRule="auto" w:before="0"/>
        <w:ind w:left="193" w:right="612" w:firstLine="0"/>
        <w:jc w:val="both"/>
        <w:rPr>
          <w:sz w:val="18"/>
        </w:rPr>
      </w:pPr>
      <w:bookmarkStart w:name="_bookmark40" w:id="76"/>
      <w:bookmarkEnd w:id="76"/>
      <w:r>
        <w:rPr/>
      </w:r>
      <w:r>
        <w:rPr>
          <w:w w:val="110"/>
          <w:sz w:val="18"/>
        </w:rPr>
        <w:t>Figure 34:</w:t>
      </w:r>
      <w:r>
        <w:rPr>
          <w:w w:val="110"/>
          <w:sz w:val="18"/>
        </w:rPr>
        <w:t> Total areal annual primary production for the MAB. The dashed line represents the long-term (1998-2024) annual </w:t>
      </w:r>
      <w:r>
        <w:rPr>
          <w:spacing w:val="-4"/>
          <w:w w:val="110"/>
          <w:sz w:val="18"/>
        </w:rPr>
        <w:t>mean.</w:t>
      </w:r>
    </w:p>
    <w:p>
      <w:pPr>
        <w:pStyle w:val="BodyText"/>
        <w:rPr>
          <w:sz w:val="18"/>
        </w:rPr>
      </w:pPr>
    </w:p>
    <w:p>
      <w:pPr>
        <w:pStyle w:val="BodyText"/>
        <w:spacing w:before="11"/>
        <w:rPr>
          <w:sz w:val="18"/>
        </w:rPr>
      </w:pPr>
    </w:p>
    <w:p>
      <w:pPr>
        <w:pStyle w:val="BodyText"/>
        <w:spacing w:line="249" w:lineRule="auto"/>
        <w:ind w:left="193" w:right="611"/>
        <w:jc w:val="both"/>
      </w:pPr>
      <w:hyperlink r:id="rId66">
        <w:r>
          <w:rPr>
            <w:color w:val="0000FF"/>
            <w:w w:val="105"/>
          </w:rPr>
          <w:t>Zooplankton diversity</w:t>
        </w:r>
      </w:hyperlink>
      <w:r>
        <w:rPr>
          <w:color w:val="0000FF"/>
          <w:w w:val="105"/>
        </w:rPr>
        <w:t> </w:t>
      </w:r>
      <w:r>
        <w:rPr>
          <w:w w:val="105"/>
        </w:rPr>
        <w:t>is increasing in the MAB (Fig.</w:t>
      </w:r>
      <w:r>
        <w:rPr>
          <w:spacing w:val="30"/>
          <w:w w:val="105"/>
        </w:rPr>
        <w:t> </w:t>
      </w:r>
      <w:hyperlink w:history="true" w:anchor="_bookmark41">
        <w:r>
          <w:rPr>
            <w:color w:val="7F0000"/>
            <w:w w:val="105"/>
          </w:rPr>
          <w:t>35</w:t>
        </w:r>
      </w:hyperlink>
      <w:r>
        <w:rPr>
          <w:w w:val="105"/>
        </w:rPr>
        <w:t>), while </w:t>
      </w:r>
      <w:hyperlink r:id="rId67">
        <w:r>
          <w:rPr>
            <w:color w:val="0000FF"/>
            <w:w w:val="105"/>
          </w:rPr>
          <w:t>adult fish diversity</w:t>
        </w:r>
      </w:hyperlink>
      <w:r>
        <w:rPr>
          <w:w w:val="105"/>
        </w:rPr>
        <w:t>, the expected number of species</w:t>
      </w:r>
      <w:r>
        <w:rPr>
          <w:spacing w:val="40"/>
          <w:w w:val="105"/>
        </w:rPr>
        <w:t> </w:t>
      </w:r>
      <w:r>
        <w:rPr>
          <w:w w:val="105"/>
        </w:rPr>
        <w:t>in a standard number of individuals sampled from the NEFSC bottom trawl survey, appears stable over time, with current</w:t>
      </w:r>
      <w:r>
        <w:rPr>
          <w:spacing w:val="40"/>
          <w:w w:val="105"/>
        </w:rPr>
        <w:t> </w:t>
      </w:r>
      <w:r>
        <w:rPr>
          <w:w w:val="105"/>
        </w:rPr>
        <w:t>values</w:t>
      </w:r>
      <w:r>
        <w:rPr>
          <w:spacing w:val="40"/>
          <w:w w:val="105"/>
        </w:rPr>
        <w:t> </w:t>
      </w:r>
      <w:r>
        <w:rPr>
          <w:w w:val="105"/>
        </w:rPr>
        <w:t>within</w:t>
      </w:r>
      <w:r>
        <w:rPr>
          <w:spacing w:val="40"/>
          <w:w w:val="105"/>
        </w:rPr>
        <w:t> </w:t>
      </w:r>
      <w:r>
        <w:rPr>
          <w:w w:val="105"/>
        </w:rPr>
        <w:t>one</w:t>
      </w:r>
      <w:r>
        <w:rPr>
          <w:spacing w:val="40"/>
          <w:w w:val="105"/>
        </w:rPr>
        <w:t> </w:t>
      </w:r>
      <w:r>
        <w:rPr>
          <w:w w:val="105"/>
        </w:rPr>
        <w:t>standard</w:t>
      </w:r>
      <w:r>
        <w:rPr>
          <w:spacing w:val="40"/>
          <w:w w:val="105"/>
        </w:rPr>
        <w:t> </w:t>
      </w:r>
      <w:r>
        <w:rPr>
          <w:w w:val="105"/>
        </w:rPr>
        <w:t>deviation</w:t>
      </w:r>
      <w:r>
        <w:rPr>
          <w:spacing w:val="40"/>
          <w:w w:val="105"/>
        </w:rPr>
        <w:t> </w:t>
      </w:r>
      <w:r>
        <w:rPr>
          <w:w w:val="105"/>
        </w:rPr>
        <w:t>from</w:t>
      </w:r>
      <w:r>
        <w:rPr>
          <w:spacing w:val="40"/>
          <w:w w:val="105"/>
        </w:rPr>
        <w:t> </w:t>
      </w:r>
      <w:r>
        <w:rPr>
          <w:w w:val="105"/>
        </w:rPr>
        <w:t>most</w:t>
      </w:r>
      <w:r>
        <w:rPr>
          <w:spacing w:val="40"/>
          <w:w w:val="105"/>
        </w:rPr>
        <w:t> </w:t>
      </w:r>
      <w:r>
        <w:rPr>
          <w:w w:val="105"/>
        </w:rPr>
        <w:t>historic</w:t>
      </w:r>
      <w:r>
        <w:rPr>
          <w:spacing w:val="40"/>
          <w:w w:val="105"/>
        </w:rPr>
        <w:t> </w:t>
      </w:r>
      <w:r>
        <w:rPr>
          <w:w w:val="105"/>
        </w:rPr>
        <w:t>estimates</w:t>
      </w:r>
      <w:r>
        <w:rPr>
          <w:spacing w:val="40"/>
          <w:w w:val="105"/>
        </w:rPr>
        <w:t> </w:t>
      </w:r>
      <w:r>
        <w:rPr>
          <w:w w:val="105"/>
        </w:rPr>
        <w:t>(Fig.</w:t>
      </w:r>
      <w:r>
        <w:rPr>
          <w:spacing w:val="40"/>
          <w:w w:val="105"/>
        </w:rPr>
        <w:t> </w:t>
      </w:r>
      <w:hyperlink w:history="true" w:anchor="_bookmark42">
        <w:r>
          <w:rPr>
            <w:color w:val="7F0000"/>
            <w:w w:val="105"/>
          </w:rPr>
          <w:t>36</w:t>
        </w:r>
      </w:hyperlink>
      <w:r>
        <w:rPr>
          <w:w w:val="105"/>
        </w:rPr>
        <w:t>).</w:t>
      </w:r>
    </w:p>
    <w:p>
      <w:pPr>
        <w:pStyle w:val="BodyText"/>
      </w:pPr>
    </w:p>
    <w:p>
      <w:pPr>
        <w:pStyle w:val="BodyText"/>
        <w:spacing w:before="136"/>
      </w:pPr>
      <w:r>
        <w:rPr/>
        <w:drawing>
          <wp:anchor distT="0" distB="0" distL="0" distR="0" allowOverlap="1" layoutInCell="1" locked="0" behindDoc="1" simplePos="0" relativeHeight="487601152">
            <wp:simplePos x="0" y="0"/>
            <wp:positionH relativeFrom="page">
              <wp:posOffset>794690</wp:posOffset>
            </wp:positionH>
            <wp:positionV relativeFrom="paragraph">
              <wp:posOffset>247714</wp:posOffset>
            </wp:positionV>
            <wp:extent cx="6169342" cy="204025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8" cstate="print"/>
                    <a:stretch>
                      <a:fillRect/>
                    </a:stretch>
                  </pic:blipFill>
                  <pic:spPr>
                    <a:xfrm>
                      <a:off x="0" y="0"/>
                      <a:ext cx="6169342" cy="2040255"/>
                    </a:xfrm>
                    <a:prstGeom prst="rect">
                      <a:avLst/>
                    </a:prstGeom>
                  </pic:spPr>
                </pic:pic>
              </a:graphicData>
            </a:graphic>
          </wp:anchor>
        </w:drawing>
      </w:r>
    </w:p>
    <w:p>
      <w:pPr>
        <w:pStyle w:val="BodyText"/>
        <w:rPr>
          <w:sz w:val="18"/>
        </w:rPr>
      </w:pPr>
    </w:p>
    <w:p>
      <w:pPr>
        <w:pStyle w:val="BodyText"/>
        <w:spacing w:before="30"/>
        <w:rPr>
          <w:sz w:val="18"/>
        </w:rPr>
      </w:pPr>
    </w:p>
    <w:p>
      <w:pPr>
        <w:spacing w:line="254" w:lineRule="auto" w:before="0"/>
        <w:ind w:left="193" w:right="611" w:firstLine="0"/>
        <w:jc w:val="left"/>
        <w:rPr>
          <w:sz w:val="18"/>
        </w:rPr>
      </w:pPr>
      <w:bookmarkStart w:name="_bookmark41" w:id="77"/>
      <w:bookmarkEnd w:id="77"/>
      <w:r>
        <w:rPr/>
      </w:r>
      <w:r>
        <w:rPr>
          <w:w w:val="110"/>
          <w:sz w:val="18"/>
        </w:rPr>
        <w:t>Figure</w:t>
      </w:r>
      <w:r>
        <w:rPr>
          <w:spacing w:val="-4"/>
          <w:w w:val="110"/>
          <w:sz w:val="18"/>
        </w:rPr>
        <w:t> </w:t>
      </w:r>
      <w:r>
        <w:rPr>
          <w:w w:val="110"/>
          <w:sz w:val="18"/>
        </w:rPr>
        <w:t>35:</w:t>
      </w:r>
      <w:r>
        <w:rPr>
          <w:spacing w:val="12"/>
          <w:w w:val="110"/>
          <w:sz w:val="18"/>
        </w:rPr>
        <w:t> </w:t>
      </w:r>
      <w:r>
        <w:rPr>
          <w:w w:val="110"/>
          <w:sz w:val="18"/>
        </w:rPr>
        <w:t>Zooplankton</w:t>
      </w:r>
      <w:r>
        <w:rPr>
          <w:spacing w:val="-4"/>
          <w:w w:val="110"/>
          <w:sz w:val="18"/>
        </w:rPr>
        <w:t> </w:t>
      </w:r>
      <w:r>
        <w:rPr>
          <w:w w:val="110"/>
          <w:sz w:val="18"/>
        </w:rPr>
        <w:t>diversity</w:t>
      </w:r>
      <w:r>
        <w:rPr>
          <w:spacing w:val="-4"/>
          <w:w w:val="110"/>
          <w:sz w:val="18"/>
        </w:rPr>
        <w:t> </w:t>
      </w:r>
      <w:r>
        <w:rPr>
          <w:w w:val="110"/>
          <w:sz w:val="18"/>
        </w:rPr>
        <w:t>in</w:t>
      </w:r>
      <w:r>
        <w:rPr>
          <w:spacing w:val="-4"/>
          <w:w w:val="110"/>
          <w:sz w:val="18"/>
        </w:rPr>
        <w:t> </w:t>
      </w:r>
      <w:r>
        <w:rPr>
          <w:w w:val="110"/>
          <w:sz w:val="18"/>
        </w:rPr>
        <w:t>the</w:t>
      </w:r>
      <w:r>
        <w:rPr>
          <w:spacing w:val="-4"/>
          <w:w w:val="110"/>
          <w:sz w:val="18"/>
        </w:rPr>
        <w:t> </w:t>
      </w:r>
      <w:r>
        <w:rPr>
          <w:w w:val="110"/>
          <w:sz w:val="18"/>
        </w:rPr>
        <w:t>Mid-Atlantic</w:t>
      </w:r>
      <w:r>
        <w:rPr>
          <w:spacing w:val="-4"/>
          <w:w w:val="110"/>
          <w:sz w:val="18"/>
        </w:rPr>
        <w:t> </w:t>
      </w:r>
      <w:r>
        <w:rPr>
          <w:w w:val="110"/>
          <w:sz w:val="18"/>
        </w:rPr>
        <w:t>Bight,</w:t>
      </w:r>
      <w:r>
        <w:rPr>
          <w:spacing w:val="-4"/>
          <w:w w:val="110"/>
          <w:sz w:val="18"/>
        </w:rPr>
        <w:t> </w:t>
      </w:r>
      <w:r>
        <w:rPr>
          <w:w w:val="110"/>
          <w:sz w:val="18"/>
        </w:rPr>
        <w:t>Shannon</w:t>
      </w:r>
      <w:r>
        <w:rPr>
          <w:spacing w:val="-4"/>
          <w:w w:val="110"/>
          <w:sz w:val="18"/>
        </w:rPr>
        <w:t> </w:t>
      </w:r>
      <w:r>
        <w:rPr>
          <w:w w:val="110"/>
          <w:sz w:val="18"/>
        </w:rPr>
        <w:t>diversity</w:t>
      </w:r>
      <w:r>
        <w:rPr>
          <w:spacing w:val="-4"/>
          <w:w w:val="110"/>
          <w:sz w:val="18"/>
        </w:rPr>
        <w:t> </w:t>
      </w:r>
      <w:r>
        <w:rPr>
          <w:w w:val="110"/>
          <w:sz w:val="18"/>
        </w:rPr>
        <w:t>index</w:t>
      </w:r>
      <w:r>
        <w:rPr>
          <w:spacing w:val="-4"/>
          <w:w w:val="110"/>
          <w:sz w:val="18"/>
        </w:rPr>
        <w:t> </w:t>
      </w:r>
      <w:r>
        <w:rPr>
          <w:w w:val="110"/>
          <w:sz w:val="18"/>
        </w:rPr>
        <w:t>(black)</w:t>
      </w:r>
      <w:r>
        <w:rPr>
          <w:spacing w:val="-4"/>
          <w:w w:val="110"/>
          <w:sz w:val="18"/>
        </w:rPr>
        <w:t> </w:t>
      </w:r>
      <w:r>
        <w:rPr>
          <w:w w:val="110"/>
          <w:sz w:val="18"/>
        </w:rPr>
        <w:t>with</w:t>
      </w:r>
      <w:r>
        <w:rPr>
          <w:spacing w:val="-4"/>
          <w:w w:val="110"/>
          <w:sz w:val="18"/>
        </w:rPr>
        <w:t> </w:t>
      </w:r>
      <w:r>
        <w:rPr>
          <w:w w:val="110"/>
          <w:sz w:val="18"/>
        </w:rPr>
        <w:t>significant</w:t>
      </w:r>
      <w:r>
        <w:rPr>
          <w:spacing w:val="-4"/>
          <w:w w:val="110"/>
          <w:sz w:val="18"/>
        </w:rPr>
        <w:t> </w:t>
      </w:r>
      <w:r>
        <w:rPr>
          <w:w w:val="110"/>
          <w:sz w:val="18"/>
        </w:rPr>
        <w:t>increase</w:t>
      </w:r>
      <w:r>
        <w:rPr>
          <w:spacing w:val="-4"/>
          <w:w w:val="110"/>
          <w:sz w:val="18"/>
        </w:rPr>
        <w:t> </w:t>
      </w:r>
      <w:r>
        <w:rPr>
          <w:w w:val="110"/>
          <w:sz w:val="18"/>
        </w:rPr>
        <w:t>(orange </w:t>
      </w:r>
      <w:r>
        <w:rPr>
          <w:spacing w:val="-2"/>
          <w:w w:val="110"/>
          <w:sz w:val="18"/>
        </w:rPr>
        <w:t>line).</w:t>
      </w:r>
    </w:p>
    <w:p>
      <w:pPr>
        <w:spacing w:after="0" w:line="254" w:lineRule="auto"/>
        <w:jc w:val="left"/>
        <w:rPr>
          <w:sz w:val="18"/>
        </w:rPr>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19570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9" cstate="print"/>
                    <a:stretch>
                      <a:fillRect/>
                    </a:stretch>
                  </pic:blipFill>
                  <pic:spPr>
                    <a:xfrm>
                      <a:off x="0" y="0"/>
                      <a:ext cx="6169342" cy="2195703"/>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0"/>
        <w:ind w:left="187" w:right="610" w:firstLine="6"/>
        <w:jc w:val="both"/>
        <w:rPr>
          <w:sz w:val="18"/>
        </w:rPr>
      </w:pPr>
      <w:bookmarkStart w:name="_bookmark42" w:id="78"/>
      <w:bookmarkEnd w:id="78"/>
      <w:r>
        <w:rPr/>
      </w:r>
      <w:r>
        <w:rPr>
          <w:w w:val="110"/>
          <w:sz w:val="18"/>
        </w:rPr>
        <w:t>Figure 36:</w:t>
      </w:r>
      <w:r>
        <w:rPr>
          <w:w w:val="110"/>
          <w:sz w:val="18"/>
        </w:rPr>
        <w:t> Adult fish diversity in the Mid-Atlantic Bight, based on expected number of species.</w:t>
      </w:r>
      <w:r>
        <w:rPr>
          <w:w w:val="110"/>
          <w:sz w:val="18"/>
        </w:rPr>
        <w:t> Results from survey vessels Albatross and Bigelow are reported separately due to catchability differences.</w:t>
      </w:r>
    </w:p>
    <w:p>
      <w:pPr>
        <w:pStyle w:val="BodyText"/>
        <w:rPr>
          <w:sz w:val="18"/>
        </w:rPr>
      </w:pPr>
    </w:p>
    <w:p>
      <w:pPr>
        <w:pStyle w:val="BodyText"/>
        <w:spacing w:before="11"/>
        <w:rPr>
          <w:sz w:val="18"/>
        </w:rPr>
      </w:pPr>
    </w:p>
    <w:p>
      <w:pPr>
        <w:pStyle w:val="BodyText"/>
        <w:spacing w:line="249" w:lineRule="auto"/>
        <w:ind w:left="193" w:right="583"/>
        <w:jc w:val="both"/>
      </w:pPr>
      <w:hyperlink r:id="rId70">
        <w:r>
          <w:rPr>
            <w:color w:val="0000FF"/>
          </w:rPr>
          <w:t>Functional traits</w:t>
        </w:r>
      </w:hyperlink>
      <w:r>
        <w:rPr/>
        <w:t>, such as length at maturity, maximum body size, or fecundity, can synthesize change across complex, </w:t>
      </w:r>
      <w:r>
        <w:rPr>
          <w:w w:val="110"/>
        </w:rPr>
        <w:t>diverse communities.</w:t>
      </w:r>
      <w:r>
        <w:rPr>
          <w:spacing w:val="40"/>
          <w:w w:val="110"/>
        </w:rPr>
        <w:t> </w:t>
      </w:r>
      <w:r>
        <w:rPr>
          <w:w w:val="110"/>
        </w:rPr>
        <w:t>Monitoring changes in functional trait distributions for the fish community can provide a means of assessing ecosystem-scale resilience.</w:t>
      </w:r>
      <w:r>
        <w:rPr>
          <w:spacing w:val="27"/>
          <w:w w:val="110"/>
        </w:rPr>
        <w:t> </w:t>
      </w:r>
      <w:r>
        <w:rPr>
          <w:w w:val="110"/>
        </w:rPr>
        <w:t>There is evidence of long term change in trait distributions in the MAB</w:t>
      </w:r>
      <w:r>
        <w:rPr>
          <w:spacing w:val="-7"/>
          <w:w w:val="110"/>
        </w:rPr>
        <w:t> </w:t>
      </w:r>
      <w:r>
        <w:rPr>
          <w:w w:val="110"/>
        </w:rPr>
        <w:t>(Fig.</w:t>
      </w:r>
      <w:r>
        <w:rPr>
          <w:w w:val="110"/>
        </w:rPr>
        <w:t> </w:t>
      </w:r>
      <w:hyperlink w:history="true" w:anchor="_bookmark43">
        <w:r>
          <w:rPr>
            <w:color w:val="7F0000"/>
            <w:w w:val="110"/>
          </w:rPr>
          <w:t>37</w:t>
        </w:r>
      </w:hyperlink>
      <w:r>
        <w:rPr>
          <w:w w:val="110"/>
        </w:rPr>
        <w:t>).</w:t>
      </w:r>
      <w:r>
        <w:rPr>
          <w:w w:val="110"/>
        </w:rPr>
        <w:t> The</w:t>
      </w:r>
      <w:r>
        <w:rPr>
          <w:spacing w:val="-7"/>
          <w:w w:val="110"/>
        </w:rPr>
        <w:t> </w:t>
      </w:r>
      <w:r>
        <w:rPr>
          <w:w w:val="110"/>
        </w:rPr>
        <w:t>spring</w:t>
      </w:r>
      <w:r>
        <w:rPr>
          <w:spacing w:val="-7"/>
          <w:w w:val="110"/>
        </w:rPr>
        <w:t> </w:t>
      </w:r>
      <w:r>
        <w:rPr>
          <w:w w:val="110"/>
        </w:rPr>
        <w:t>finfish</w:t>
      </w:r>
      <w:r>
        <w:rPr>
          <w:spacing w:val="-7"/>
          <w:w w:val="110"/>
        </w:rPr>
        <w:t> </w:t>
      </w:r>
      <w:r>
        <w:rPr>
          <w:w w:val="110"/>
        </w:rPr>
        <w:t>community</w:t>
      </w:r>
      <w:r>
        <w:rPr>
          <w:spacing w:val="-7"/>
          <w:w w:val="110"/>
        </w:rPr>
        <w:t> </w:t>
      </w:r>
      <w:r>
        <w:rPr>
          <w:w w:val="110"/>
        </w:rPr>
        <w:t>in</w:t>
      </w:r>
      <w:r>
        <w:rPr>
          <w:spacing w:val="-7"/>
          <w:w w:val="110"/>
        </w:rPr>
        <w:t> </w:t>
      </w:r>
      <w:r>
        <w:rPr>
          <w:w w:val="110"/>
        </w:rPr>
        <w:t>the</w:t>
      </w:r>
      <w:r>
        <w:rPr>
          <w:spacing w:val="-7"/>
          <w:w w:val="110"/>
        </w:rPr>
        <w:t> </w:t>
      </w:r>
      <w:r>
        <w:rPr>
          <w:w w:val="110"/>
        </w:rPr>
        <w:t>MAB</w:t>
      </w:r>
      <w:r>
        <w:rPr>
          <w:spacing w:val="-7"/>
          <w:w w:val="110"/>
        </w:rPr>
        <w:t> </w:t>
      </w:r>
      <w:r>
        <w:rPr>
          <w:w w:val="110"/>
        </w:rPr>
        <w:t>is</w:t>
      </w:r>
      <w:r>
        <w:rPr>
          <w:spacing w:val="-7"/>
          <w:w w:val="110"/>
        </w:rPr>
        <w:t> </w:t>
      </w:r>
      <w:r>
        <w:rPr>
          <w:w w:val="110"/>
        </w:rPr>
        <w:t>showing</w:t>
      </w:r>
      <w:r>
        <w:rPr>
          <w:spacing w:val="-7"/>
          <w:w w:val="110"/>
        </w:rPr>
        <w:t> </w:t>
      </w:r>
      <w:r>
        <w:rPr>
          <w:w w:val="110"/>
        </w:rPr>
        <w:t>long-term</w:t>
      </w:r>
      <w:r>
        <w:rPr>
          <w:spacing w:val="-7"/>
          <w:w w:val="110"/>
        </w:rPr>
        <w:t> </w:t>
      </w:r>
      <w:r>
        <w:rPr>
          <w:w w:val="110"/>
        </w:rPr>
        <w:t>shifts</w:t>
      </w:r>
      <w:r>
        <w:rPr>
          <w:spacing w:val="-7"/>
          <w:w w:val="110"/>
        </w:rPr>
        <w:t> </w:t>
      </w:r>
      <w:r>
        <w:rPr>
          <w:w w:val="110"/>
        </w:rPr>
        <w:t>towards</w:t>
      </w:r>
      <w:r>
        <w:rPr>
          <w:spacing w:val="-7"/>
          <w:w w:val="110"/>
        </w:rPr>
        <w:t> </w:t>
      </w:r>
      <w:r>
        <w:rPr>
          <w:w w:val="110"/>
        </w:rPr>
        <w:t>slower</w:t>
      </w:r>
      <w:r>
        <w:rPr>
          <w:spacing w:val="-7"/>
          <w:w w:val="110"/>
        </w:rPr>
        <w:t> </w:t>
      </w:r>
      <w:r>
        <w:rPr>
          <w:w w:val="110"/>
        </w:rPr>
        <w:t>life</w:t>
      </w:r>
      <w:r>
        <w:rPr>
          <w:spacing w:val="-7"/>
          <w:w w:val="110"/>
        </w:rPr>
        <w:t> </w:t>
      </w:r>
      <w:r>
        <w:rPr>
          <w:w w:val="110"/>
        </w:rPr>
        <w:t>history strategies with higher length and maturity and lower fecundity.</w:t>
      </w:r>
      <w:r>
        <w:rPr>
          <w:w w:val="110"/>
        </w:rPr>
        <w:t> In contrast, the fall MAB finfish community has shifted</w:t>
      </w:r>
      <w:r>
        <w:rPr>
          <w:spacing w:val="-9"/>
          <w:w w:val="110"/>
        </w:rPr>
        <w:t> </w:t>
      </w:r>
      <w:r>
        <w:rPr>
          <w:w w:val="110"/>
        </w:rPr>
        <w:t>towards</w:t>
      </w:r>
      <w:r>
        <w:rPr>
          <w:spacing w:val="-9"/>
          <w:w w:val="110"/>
        </w:rPr>
        <w:t> </w:t>
      </w:r>
      <w:r>
        <w:rPr>
          <w:w w:val="110"/>
        </w:rPr>
        <w:t>decreased</w:t>
      </w:r>
      <w:r>
        <w:rPr>
          <w:spacing w:val="-9"/>
          <w:w w:val="110"/>
        </w:rPr>
        <w:t> </w:t>
      </w:r>
      <w:r>
        <w:rPr>
          <w:w w:val="110"/>
        </w:rPr>
        <w:t>length</w:t>
      </w:r>
      <w:r>
        <w:rPr>
          <w:spacing w:val="-9"/>
          <w:w w:val="110"/>
        </w:rPr>
        <w:t> </w:t>
      </w:r>
      <w:r>
        <w:rPr>
          <w:w w:val="110"/>
        </w:rPr>
        <w:t>at</w:t>
      </w:r>
      <w:r>
        <w:rPr>
          <w:spacing w:val="-9"/>
          <w:w w:val="110"/>
        </w:rPr>
        <w:t> </w:t>
      </w:r>
      <w:r>
        <w:rPr>
          <w:w w:val="110"/>
        </w:rPr>
        <w:t>maturity,</w:t>
      </w:r>
      <w:r>
        <w:rPr>
          <w:spacing w:val="-9"/>
          <w:w w:val="110"/>
        </w:rPr>
        <w:t> </w:t>
      </w:r>
      <w:r>
        <w:rPr>
          <w:w w:val="110"/>
        </w:rPr>
        <w:t>smaller</w:t>
      </w:r>
      <w:r>
        <w:rPr>
          <w:spacing w:val="-9"/>
          <w:w w:val="110"/>
        </w:rPr>
        <w:t> </w:t>
      </w:r>
      <w:r>
        <w:rPr>
          <w:w w:val="110"/>
        </w:rPr>
        <w:t>offspring</w:t>
      </w:r>
      <w:r>
        <w:rPr>
          <w:spacing w:val="-9"/>
          <w:w w:val="110"/>
        </w:rPr>
        <w:t> </w:t>
      </w:r>
      <w:r>
        <w:rPr>
          <w:w w:val="110"/>
        </w:rPr>
        <w:t>size,</w:t>
      </w:r>
      <w:r>
        <w:rPr>
          <w:spacing w:val="-9"/>
          <w:w w:val="110"/>
        </w:rPr>
        <w:t> </w:t>
      </w:r>
      <w:r>
        <w:rPr>
          <w:w w:val="110"/>
        </w:rPr>
        <w:t>and</w:t>
      </w:r>
      <w:r>
        <w:rPr>
          <w:spacing w:val="-9"/>
          <w:w w:val="110"/>
        </w:rPr>
        <w:t> </w:t>
      </w:r>
      <w:r>
        <w:rPr>
          <w:w w:val="110"/>
        </w:rPr>
        <w:t>lower</w:t>
      </w:r>
      <w:r>
        <w:rPr>
          <w:spacing w:val="-9"/>
          <w:w w:val="110"/>
        </w:rPr>
        <w:t> </w:t>
      </w:r>
      <w:r>
        <w:rPr>
          <w:w w:val="110"/>
        </w:rPr>
        <w:t>trophic</w:t>
      </w:r>
      <w:r>
        <w:rPr>
          <w:spacing w:val="-9"/>
          <w:w w:val="110"/>
        </w:rPr>
        <w:t> </w:t>
      </w:r>
      <w:r>
        <w:rPr>
          <w:w w:val="110"/>
        </w:rPr>
        <w:t>level</w:t>
      </w:r>
      <w:r>
        <w:rPr>
          <w:spacing w:val="-9"/>
          <w:w w:val="110"/>
        </w:rPr>
        <w:t> </w:t>
      </w:r>
      <w:r>
        <w:rPr>
          <w:w w:val="110"/>
        </w:rPr>
        <w:t>indicative</w:t>
      </w:r>
      <w:r>
        <w:rPr>
          <w:spacing w:val="-9"/>
          <w:w w:val="110"/>
        </w:rPr>
        <w:t> </w:t>
      </w:r>
      <w:r>
        <w:rPr>
          <w:w w:val="110"/>
        </w:rPr>
        <w:t>of</w:t>
      </w:r>
      <w:r>
        <w:rPr>
          <w:spacing w:val="-9"/>
          <w:w w:val="110"/>
        </w:rPr>
        <w:t> </w:t>
      </w:r>
      <w:r>
        <w:rPr>
          <w:w w:val="110"/>
        </w:rPr>
        <w:t>faster</w:t>
      </w:r>
      <w:r>
        <w:rPr>
          <w:spacing w:val="-9"/>
          <w:w w:val="110"/>
        </w:rPr>
        <w:t> </w:t>
      </w:r>
      <w:r>
        <w:rPr>
          <w:w w:val="110"/>
        </w:rPr>
        <w:t>life </w:t>
      </w:r>
      <w:r>
        <w:rPr>
          <w:spacing w:val="-2"/>
          <w:w w:val="110"/>
        </w:rPr>
        <w:t>histories.</w:t>
      </w:r>
    </w:p>
    <w:p>
      <w:pPr>
        <w:pStyle w:val="BodyText"/>
        <w:spacing w:before="70"/>
      </w:pPr>
      <w:r>
        <w:rPr/>
        <w:drawing>
          <wp:anchor distT="0" distB="0" distL="0" distR="0" allowOverlap="1" layoutInCell="1" locked="0" behindDoc="1" simplePos="0" relativeHeight="487601664">
            <wp:simplePos x="0" y="0"/>
            <wp:positionH relativeFrom="page">
              <wp:posOffset>794690</wp:posOffset>
            </wp:positionH>
            <wp:positionV relativeFrom="paragraph">
              <wp:posOffset>206063</wp:posOffset>
            </wp:positionV>
            <wp:extent cx="6169342" cy="214064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71" cstate="print"/>
                    <a:stretch>
                      <a:fillRect/>
                    </a:stretch>
                  </pic:blipFill>
                  <pic:spPr>
                    <a:xfrm>
                      <a:off x="0" y="0"/>
                      <a:ext cx="6169342" cy="2140648"/>
                    </a:xfrm>
                    <a:prstGeom prst="rect">
                      <a:avLst/>
                    </a:prstGeom>
                  </pic:spPr>
                </pic:pic>
              </a:graphicData>
            </a:graphic>
          </wp:anchor>
        </w:drawing>
      </w:r>
    </w:p>
    <w:p>
      <w:pPr>
        <w:pStyle w:val="BodyText"/>
      </w:pPr>
    </w:p>
    <w:p>
      <w:pPr>
        <w:pStyle w:val="BodyText"/>
        <w:spacing w:before="71"/>
      </w:pPr>
    </w:p>
    <w:p>
      <w:pPr>
        <w:spacing w:line="254" w:lineRule="auto" w:before="0"/>
        <w:ind w:left="193" w:right="731" w:firstLine="0"/>
        <w:jc w:val="both"/>
        <w:rPr>
          <w:sz w:val="18"/>
        </w:rPr>
      </w:pPr>
      <w:bookmarkStart w:name="_bookmark43" w:id="79"/>
      <w:bookmarkEnd w:id="79"/>
      <w:r>
        <w:rPr/>
      </w:r>
      <w:r>
        <w:rPr>
          <w:w w:val="110"/>
          <w:sz w:val="18"/>
        </w:rPr>
        <w:t>Figure 37:</w:t>
      </w:r>
      <w:r>
        <w:rPr>
          <w:w w:val="110"/>
          <w:sz w:val="18"/>
        </w:rPr>
        <w:t> Fish community functional traits in the Mid Atlantic Bight based on Fall (red) and Spring (blue) survey data. Length at maturity for the full finfish community has increased in spring (orange line), but decreased in fall (purple lines)</w:t>
      </w:r>
    </w:p>
    <w:p>
      <w:pPr>
        <w:pStyle w:val="BodyText"/>
        <w:spacing w:before="185"/>
        <w:rPr>
          <w:sz w:val="18"/>
        </w:rPr>
      </w:pPr>
    </w:p>
    <w:p>
      <w:pPr>
        <w:pStyle w:val="BodyText"/>
        <w:ind w:left="193"/>
        <w:rPr>
          <w:rFonts w:ascii="Arial Black"/>
        </w:rPr>
      </w:pPr>
      <w:bookmarkStart w:name="Implications" w:id="80"/>
      <w:bookmarkEnd w:id="80"/>
      <w:r>
        <w:rPr/>
      </w:r>
      <w:r>
        <w:rPr>
          <w:rFonts w:ascii="Arial Black"/>
          <w:spacing w:val="-2"/>
          <w:w w:val="90"/>
        </w:rPr>
        <w:t>Implications</w:t>
      </w:r>
    </w:p>
    <w:p>
      <w:pPr>
        <w:pStyle w:val="BodyText"/>
        <w:spacing w:line="249" w:lineRule="auto" w:before="119"/>
        <w:ind w:left="193" w:right="608"/>
        <w:jc w:val="both"/>
      </w:pPr>
      <w:r>
        <w:rPr>
          <w:w w:val="105"/>
        </w:rPr>
        <w:t>Fleet diversity indices are used by the MAFMC in their EAFM risk assessment to evaluate stability objectives as well as risks to fishery resilience and maintaining equity in access to fishery resources.</w:t>
      </w:r>
      <w:r>
        <w:rPr>
          <w:w w:val="105"/>
        </w:rPr>
        <w:t> Instability in the commercial fleet count metric suggests potentially lower capacity to respond to the current range of fishing opportunities.</w:t>
      </w:r>
      <w:r>
        <w:rPr>
          <w:spacing w:val="31"/>
          <w:w w:val="105"/>
        </w:rPr>
        <w:t> </w:t>
      </w:r>
      <w:r>
        <w:rPr>
          <w:w w:val="105"/>
        </w:rPr>
        <w:t>Commercial species permit revenue diversity is relatively stable but comparisons are limited by missing clam fishery data prior to</w:t>
      </w:r>
    </w:p>
    <w:p>
      <w:pPr>
        <w:spacing w:after="0" w:line="249" w:lineRule="auto"/>
        <w:jc w:val="both"/>
        <w:sectPr>
          <w:pgSz w:w="12240" w:h="15840"/>
          <w:pgMar w:header="892" w:footer="751" w:top="1180" w:bottom="1080" w:left="940" w:right="520"/>
        </w:sectPr>
      </w:pPr>
    </w:p>
    <w:p>
      <w:pPr>
        <w:pStyle w:val="BodyText"/>
      </w:pPr>
    </w:p>
    <w:p>
      <w:pPr>
        <w:pStyle w:val="BodyText"/>
        <w:spacing w:before="60"/>
      </w:pPr>
    </w:p>
    <w:p>
      <w:pPr>
        <w:pStyle w:val="BodyText"/>
        <w:spacing w:before="1"/>
        <w:ind w:left="188"/>
      </w:pPr>
      <w:r>
        <w:rPr>
          <w:spacing w:val="-2"/>
        </w:rPr>
        <w:t>2003.</w:t>
      </w:r>
    </w:p>
    <w:p>
      <w:pPr>
        <w:pStyle w:val="BodyText"/>
        <w:spacing w:line="249" w:lineRule="auto" w:before="128"/>
        <w:ind w:left="186" w:right="588" w:firstLine="7"/>
        <w:jc w:val="both"/>
      </w:pPr>
      <w:r>
        <w:rPr>
          <w:w w:val="105"/>
        </w:rPr>
        <w:t>Declining recreational fleet effort diversity, as noted above, indicates that the party/charter boat sector continues to contract, with shoreside angling becoming more important as a percentage of recreational angler trips.</w:t>
      </w:r>
      <w:r>
        <w:rPr>
          <w:w w:val="105"/>
        </w:rPr>
        <w:t> Stability in recreational species catch diversity has been maintained by a different set of species over time.</w:t>
      </w:r>
      <w:r>
        <w:rPr>
          <w:w w:val="105"/>
        </w:rPr>
        <w:t> A recent increase in Atlantic States Marine Fisheries Commission (ASMFC) and South Atlantic Fishery Management Council (SAFMC) managed species in recreational catch is helping to maintain diversity in the same range that MAFMC and New England</w:t>
      </w:r>
      <w:r>
        <w:rPr>
          <w:spacing w:val="40"/>
          <w:w w:val="105"/>
        </w:rPr>
        <w:t> </w:t>
      </w:r>
      <w:r>
        <w:rPr>
          <w:w w:val="105"/>
        </w:rPr>
        <w:t>Fishery</w:t>
      </w:r>
      <w:r>
        <w:rPr>
          <w:spacing w:val="40"/>
          <w:w w:val="105"/>
        </w:rPr>
        <w:t> </w:t>
      </w:r>
      <w:r>
        <w:rPr>
          <w:w w:val="105"/>
        </w:rPr>
        <w:t>Management</w:t>
      </w:r>
      <w:r>
        <w:rPr>
          <w:spacing w:val="40"/>
          <w:w w:val="105"/>
        </w:rPr>
        <w:t> </w:t>
      </w:r>
      <w:r>
        <w:rPr>
          <w:w w:val="105"/>
        </w:rPr>
        <w:t>Council</w:t>
      </w:r>
      <w:r>
        <w:rPr>
          <w:spacing w:val="40"/>
          <w:w w:val="105"/>
        </w:rPr>
        <w:t> </w:t>
      </w:r>
      <w:r>
        <w:rPr>
          <w:w w:val="105"/>
        </w:rPr>
        <w:t>(NEFMC)</w:t>
      </w:r>
      <w:r>
        <w:rPr>
          <w:spacing w:val="40"/>
          <w:w w:val="105"/>
        </w:rPr>
        <w:t> </w:t>
      </w:r>
      <w:r>
        <w:rPr>
          <w:w w:val="105"/>
        </w:rPr>
        <w:t>managed</w:t>
      </w:r>
      <w:r>
        <w:rPr>
          <w:spacing w:val="40"/>
          <w:w w:val="105"/>
        </w:rPr>
        <w:t> </w:t>
      </w:r>
      <w:r>
        <w:rPr>
          <w:w w:val="105"/>
        </w:rPr>
        <w:t>species</w:t>
      </w:r>
      <w:r>
        <w:rPr>
          <w:spacing w:val="40"/>
          <w:w w:val="105"/>
        </w:rPr>
        <w:t> </w:t>
      </w:r>
      <w:r>
        <w:rPr>
          <w:w w:val="105"/>
        </w:rPr>
        <w:t>supported</w:t>
      </w:r>
      <w:r>
        <w:rPr>
          <w:spacing w:val="40"/>
          <w:w w:val="105"/>
        </w:rPr>
        <w:t> </w:t>
      </w:r>
      <w:r>
        <w:rPr>
          <w:w w:val="105"/>
        </w:rPr>
        <w:t>in</w:t>
      </w:r>
      <w:r>
        <w:rPr>
          <w:spacing w:val="40"/>
          <w:w w:val="105"/>
        </w:rPr>
        <w:t> </w:t>
      </w:r>
      <w:r>
        <w:rPr>
          <w:w w:val="105"/>
        </w:rPr>
        <w:t>the</w:t>
      </w:r>
      <w:r>
        <w:rPr>
          <w:spacing w:val="40"/>
          <w:w w:val="105"/>
        </w:rPr>
        <w:t> </w:t>
      </w:r>
      <w:r>
        <w:rPr>
          <w:w w:val="105"/>
        </w:rPr>
        <w:t>1990s.</w:t>
      </w:r>
      <w:r>
        <w:rPr>
          <w:spacing w:val="80"/>
          <w:w w:val="105"/>
        </w:rPr>
        <w:t> </w:t>
      </w:r>
      <w:r>
        <w:rPr>
          <w:w w:val="105"/>
        </w:rPr>
        <w:t>These</w:t>
      </w:r>
      <w:r>
        <w:rPr>
          <w:spacing w:val="40"/>
          <w:w w:val="105"/>
        </w:rPr>
        <w:t> </w:t>
      </w:r>
      <w:r>
        <w:rPr>
          <w:w w:val="105"/>
        </w:rPr>
        <w:t>changes</w:t>
      </w:r>
      <w:r>
        <w:rPr>
          <w:spacing w:val="40"/>
          <w:w w:val="105"/>
        </w:rPr>
        <w:t> </w:t>
      </w:r>
      <w:r>
        <w:rPr>
          <w:w w:val="105"/>
        </w:rPr>
        <w:t>in effort and species trends may necessitate new or changing management considerations to ensure effective tools and opportunities are in place to support recreational fisheries.</w:t>
      </w:r>
    </w:p>
    <w:p>
      <w:pPr>
        <w:pStyle w:val="BodyText"/>
        <w:spacing w:line="249" w:lineRule="auto" w:before="119"/>
        <w:ind w:left="193" w:right="609"/>
        <w:jc w:val="both"/>
      </w:pPr>
      <w:r>
        <w:rPr>
          <w:w w:val="110"/>
        </w:rPr>
        <w:t>Production at the base of the food web is variable, but stable over time.</w:t>
      </w:r>
      <w:r>
        <w:rPr>
          <w:w w:val="110"/>
        </w:rPr>
        <w:t> Stable adult fish diversity indicates the same</w:t>
      </w:r>
      <w:r>
        <w:rPr>
          <w:spacing w:val="-14"/>
          <w:w w:val="110"/>
        </w:rPr>
        <w:t> </w:t>
      </w:r>
      <w:r>
        <w:rPr>
          <w:w w:val="110"/>
        </w:rPr>
        <w:t>overall</w:t>
      </w:r>
      <w:r>
        <w:rPr>
          <w:spacing w:val="-13"/>
          <w:w w:val="110"/>
        </w:rPr>
        <w:t> </w:t>
      </w:r>
      <w:r>
        <w:rPr>
          <w:w w:val="110"/>
        </w:rPr>
        <w:t>number</w:t>
      </w:r>
      <w:r>
        <w:rPr>
          <w:spacing w:val="-14"/>
          <w:w w:val="110"/>
        </w:rPr>
        <w:t> </w:t>
      </w:r>
      <w:r>
        <w:rPr>
          <w:w w:val="110"/>
        </w:rPr>
        <w:t>and</w:t>
      </w:r>
      <w:r>
        <w:rPr>
          <w:spacing w:val="-13"/>
          <w:w w:val="110"/>
        </w:rPr>
        <w:t> </w:t>
      </w:r>
      <w:r>
        <w:rPr>
          <w:w w:val="110"/>
        </w:rPr>
        <w:t>evenness</w:t>
      </w:r>
      <w:r>
        <w:rPr>
          <w:spacing w:val="-14"/>
          <w:w w:val="110"/>
        </w:rPr>
        <w:t> </w:t>
      </w:r>
      <w:r>
        <w:rPr>
          <w:w w:val="110"/>
        </w:rPr>
        <w:t>over</w:t>
      </w:r>
      <w:r>
        <w:rPr>
          <w:spacing w:val="-13"/>
          <w:w w:val="110"/>
        </w:rPr>
        <w:t> </w:t>
      </w:r>
      <w:r>
        <w:rPr>
          <w:w w:val="110"/>
        </w:rPr>
        <w:t>time,</w:t>
      </w:r>
      <w:r>
        <w:rPr>
          <w:spacing w:val="-14"/>
          <w:w w:val="110"/>
        </w:rPr>
        <w:t> </w:t>
      </w:r>
      <w:r>
        <w:rPr>
          <w:w w:val="110"/>
        </w:rPr>
        <w:t>but</w:t>
      </w:r>
      <w:r>
        <w:rPr>
          <w:spacing w:val="-13"/>
          <w:w w:val="110"/>
        </w:rPr>
        <w:t> </w:t>
      </w:r>
      <w:r>
        <w:rPr>
          <w:w w:val="110"/>
        </w:rPr>
        <w:t>doesn’t</w:t>
      </w:r>
      <w:r>
        <w:rPr>
          <w:spacing w:val="-14"/>
          <w:w w:val="110"/>
        </w:rPr>
        <w:t> </w:t>
      </w:r>
      <w:r>
        <w:rPr>
          <w:w w:val="110"/>
        </w:rPr>
        <w:t>rule</w:t>
      </w:r>
      <w:r>
        <w:rPr>
          <w:spacing w:val="-13"/>
          <w:w w:val="110"/>
        </w:rPr>
        <w:t> </w:t>
      </w:r>
      <w:r>
        <w:rPr>
          <w:w w:val="110"/>
        </w:rPr>
        <w:t>out</w:t>
      </w:r>
      <w:r>
        <w:rPr>
          <w:spacing w:val="-14"/>
          <w:w w:val="110"/>
        </w:rPr>
        <w:t> </w:t>
      </w:r>
      <w:r>
        <w:rPr>
          <w:w w:val="110"/>
        </w:rPr>
        <w:t>species</w:t>
      </w:r>
      <w:r>
        <w:rPr>
          <w:spacing w:val="-13"/>
          <w:w w:val="110"/>
        </w:rPr>
        <w:t> </w:t>
      </w:r>
      <w:r>
        <w:rPr>
          <w:w w:val="110"/>
        </w:rPr>
        <w:t>substitutions</w:t>
      </w:r>
      <w:r>
        <w:rPr>
          <w:spacing w:val="-14"/>
          <w:w w:val="110"/>
        </w:rPr>
        <w:t> </w:t>
      </w:r>
      <w:r>
        <w:rPr>
          <w:w w:val="110"/>
        </w:rPr>
        <w:t>(e.g.,</w:t>
      </w:r>
      <w:r>
        <w:rPr>
          <w:spacing w:val="-13"/>
          <w:w w:val="110"/>
        </w:rPr>
        <w:t> </w:t>
      </w:r>
      <w:r>
        <w:rPr>
          <w:w w:val="110"/>
        </w:rPr>
        <w:t>warm-water</w:t>
      </w:r>
      <w:r>
        <w:rPr>
          <w:spacing w:val="-14"/>
          <w:w w:val="110"/>
        </w:rPr>
        <w:t> </w:t>
      </w:r>
      <w:r>
        <w:rPr>
          <w:w w:val="110"/>
        </w:rPr>
        <w:t>replacing </w:t>
      </w:r>
      <w:r>
        <w:rPr>
          <w:spacing w:val="-2"/>
          <w:w w:val="110"/>
        </w:rPr>
        <w:t>cold-water).</w:t>
      </w:r>
    </w:p>
    <w:p>
      <w:pPr>
        <w:pStyle w:val="BodyText"/>
        <w:spacing w:line="249" w:lineRule="auto" w:before="120"/>
        <w:ind w:left="193" w:right="607" w:hanging="8"/>
        <w:jc w:val="both"/>
      </w:pPr>
      <w:r>
        <w:rPr>
          <w:w w:val="105"/>
        </w:rPr>
        <w:t>There was evidence for long term change in finfish trait distributions in the mid-Atlantic Bight, with spring and fall communities showing shifts in different directions.</w:t>
      </w:r>
      <w:r>
        <w:rPr>
          <w:spacing w:val="23"/>
          <w:w w:val="105"/>
        </w:rPr>
        <w:t> </w:t>
      </w:r>
      <w:r>
        <w:rPr>
          <w:w w:val="105"/>
        </w:rPr>
        <w:t>This suggests instability in seasonal dominance of fish with faster or slower life histories.</w:t>
      </w:r>
    </w:p>
    <w:p>
      <w:pPr>
        <w:pStyle w:val="BodyText"/>
        <w:spacing w:line="249" w:lineRule="auto" w:before="119"/>
        <w:ind w:left="193" w:right="606"/>
        <w:jc w:val="both"/>
      </w:pPr>
      <w:r>
        <w:rPr>
          <w:w w:val="110"/>
        </w:rPr>
        <w:t>In</w:t>
      </w:r>
      <w:r>
        <w:rPr>
          <w:w w:val="110"/>
        </w:rPr>
        <w:t> the</w:t>
      </w:r>
      <w:r>
        <w:rPr>
          <w:w w:val="110"/>
        </w:rPr>
        <w:t> MAB,</w:t>
      </w:r>
      <w:r>
        <w:rPr>
          <w:w w:val="110"/>
        </w:rPr>
        <w:t> existing</w:t>
      </w:r>
      <w:r>
        <w:rPr>
          <w:w w:val="110"/>
        </w:rPr>
        <w:t> diversity</w:t>
      </w:r>
      <w:r>
        <w:rPr>
          <w:w w:val="110"/>
        </w:rPr>
        <w:t> indicators</w:t>
      </w:r>
      <w:r>
        <w:rPr>
          <w:w w:val="110"/>
        </w:rPr>
        <w:t> suggest</w:t>
      </w:r>
      <w:r>
        <w:rPr>
          <w:w w:val="110"/>
        </w:rPr>
        <w:t> some</w:t>
      </w:r>
      <w:r>
        <w:rPr>
          <w:w w:val="110"/>
        </w:rPr>
        <w:t> instability</w:t>
      </w:r>
      <w:r>
        <w:rPr>
          <w:w w:val="110"/>
        </w:rPr>
        <w:t> in</w:t>
      </w:r>
      <w:r>
        <w:rPr>
          <w:w w:val="110"/>
        </w:rPr>
        <w:t> the</w:t>
      </w:r>
      <w:r>
        <w:rPr>
          <w:w w:val="110"/>
        </w:rPr>
        <w:t> fisheries</w:t>
      </w:r>
      <w:r>
        <w:rPr>
          <w:w w:val="110"/>
        </w:rPr>
        <w:t> and</w:t>
      </w:r>
      <w:r>
        <w:rPr>
          <w:w w:val="110"/>
        </w:rPr>
        <w:t> ecosystem</w:t>
      </w:r>
      <w:r>
        <w:rPr>
          <w:w w:val="110"/>
        </w:rPr>
        <w:t> components examined.</w:t>
      </w:r>
      <w:r>
        <w:rPr>
          <w:spacing w:val="30"/>
          <w:w w:val="110"/>
        </w:rPr>
        <w:t> </w:t>
      </w:r>
      <w:r>
        <w:rPr>
          <w:w w:val="110"/>
        </w:rPr>
        <w:t>In addition, declining recreational fleet diversity suggests a potential loss in the range of recreational fishing</w:t>
      </w:r>
      <w:r>
        <w:rPr>
          <w:spacing w:val="-11"/>
          <w:w w:val="110"/>
        </w:rPr>
        <w:t> </w:t>
      </w:r>
      <w:r>
        <w:rPr>
          <w:w w:val="110"/>
        </w:rPr>
        <w:t>opportunities.</w:t>
      </w:r>
      <w:r>
        <w:rPr>
          <w:w w:val="110"/>
        </w:rPr>
        <w:t> Increasing</w:t>
      </w:r>
      <w:r>
        <w:rPr>
          <w:spacing w:val="-11"/>
          <w:w w:val="110"/>
        </w:rPr>
        <w:t> </w:t>
      </w:r>
      <w:r>
        <w:rPr>
          <w:w w:val="110"/>
        </w:rPr>
        <w:t>zooplankton</w:t>
      </w:r>
      <w:r>
        <w:rPr>
          <w:spacing w:val="-11"/>
          <w:w w:val="110"/>
        </w:rPr>
        <w:t> </w:t>
      </w:r>
      <w:r>
        <w:rPr>
          <w:w w:val="110"/>
        </w:rPr>
        <w:t>diversity</w:t>
      </w:r>
      <w:r>
        <w:rPr>
          <w:spacing w:val="-11"/>
          <w:w w:val="110"/>
        </w:rPr>
        <w:t> </w:t>
      </w:r>
      <w:r>
        <w:rPr>
          <w:w w:val="110"/>
        </w:rPr>
        <w:t>(due</w:t>
      </w:r>
      <w:r>
        <w:rPr>
          <w:spacing w:val="-11"/>
          <w:w w:val="110"/>
        </w:rPr>
        <w:t> </w:t>
      </w:r>
      <w:r>
        <w:rPr>
          <w:w w:val="110"/>
        </w:rPr>
        <w:t>to</w:t>
      </w:r>
      <w:r>
        <w:rPr>
          <w:spacing w:val="-11"/>
          <w:w w:val="110"/>
        </w:rPr>
        <w:t> </w:t>
      </w:r>
      <w:r>
        <w:rPr>
          <w:w w:val="110"/>
        </w:rPr>
        <w:t>increases</w:t>
      </w:r>
      <w:r>
        <w:rPr>
          <w:spacing w:val="-11"/>
          <w:w w:val="110"/>
        </w:rPr>
        <w:t> </w:t>
      </w:r>
      <w:r>
        <w:rPr>
          <w:w w:val="110"/>
        </w:rPr>
        <w:t>in</w:t>
      </w:r>
      <w:r>
        <w:rPr>
          <w:spacing w:val="-12"/>
          <w:w w:val="110"/>
        </w:rPr>
        <w:t> </w:t>
      </w:r>
      <w:r>
        <w:rPr>
          <w:w w:val="110"/>
        </w:rPr>
        <w:t>abundance</w:t>
      </w:r>
      <w:r>
        <w:rPr>
          <w:spacing w:val="-11"/>
          <w:w w:val="110"/>
        </w:rPr>
        <w:t> </w:t>
      </w:r>
      <w:r>
        <w:rPr>
          <w:w w:val="110"/>
        </w:rPr>
        <w:t>of</w:t>
      </w:r>
      <w:r>
        <w:rPr>
          <w:spacing w:val="-12"/>
          <w:w w:val="110"/>
        </w:rPr>
        <w:t> </w:t>
      </w:r>
      <w:r>
        <w:rPr>
          <w:w w:val="110"/>
        </w:rPr>
        <w:t>several</w:t>
      </w:r>
      <w:r>
        <w:rPr>
          <w:spacing w:val="-11"/>
          <w:w w:val="110"/>
        </w:rPr>
        <w:t> </w:t>
      </w:r>
      <w:r>
        <w:rPr>
          <w:w w:val="110"/>
        </w:rPr>
        <w:t>taxa</w:t>
      </w:r>
      <w:r>
        <w:rPr>
          <w:spacing w:val="-11"/>
          <w:w w:val="110"/>
        </w:rPr>
        <w:t> </w:t>
      </w:r>
      <w:r>
        <w:rPr>
          <w:w w:val="110"/>
        </w:rPr>
        <w:t>and</w:t>
      </w:r>
      <w:r>
        <w:rPr>
          <w:spacing w:val="-11"/>
          <w:w w:val="110"/>
        </w:rPr>
        <w:t> </w:t>
      </w:r>
      <w:r>
        <w:rPr>
          <w:w w:val="110"/>
        </w:rPr>
        <w:t>stable</w:t>
      </w:r>
      <w:r>
        <w:rPr>
          <w:spacing w:val="-11"/>
          <w:w w:val="110"/>
        </w:rPr>
        <w:t> </w:t>
      </w:r>
      <w:r>
        <w:rPr>
          <w:w w:val="110"/>
        </w:rPr>
        <w:t>or declining</w:t>
      </w:r>
      <w:r>
        <w:rPr>
          <w:spacing w:val="-14"/>
          <w:w w:val="110"/>
        </w:rPr>
        <w:t> </w:t>
      </w:r>
      <w:r>
        <w:rPr>
          <w:w w:val="110"/>
        </w:rPr>
        <w:t>dominance</w:t>
      </w:r>
      <w:r>
        <w:rPr>
          <w:spacing w:val="-14"/>
          <w:w w:val="110"/>
        </w:rPr>
        <w:t> </w:t>
      </w:r>
      <w:r>
        <w:rPr>
          <w:w w:val="110"/>
        </w:rPr>
        <w:t>of</w:t>
      </w:r>
      <w:r>
        <w:rPr>
          <w:spacing w:val="-14"/>
          <w:w w:val="110"/>
        </w:rPr>
        <w:t> </w:t>
      </w:r>
      <w:r>
        <w:rPr>
          <w:w w:val="110"/>
        </w:rPr>
        <w:t>an</w:t>
      </w:r>
      <w:r>
        <w:rPr>
          <w:spacing w:val="-13"/>
          <w:w w:val="110"/>
        </w:rPr>
        <w:t> </w:t>
      </w:r>
      <w:r>
        <w:rPr>
          <w:w w:val="110"/>
        </w:rPr>
        <w:t>important</w:t>
      </w:r>
      <w:r>
        <w:rPr>
          <w:spacing w:val="-14"/>
          <w:w w:val="110"/>
        </w:rPr>
        <w:t> </w:t>
      </w:r>
      <w:r>
        <w:rPr>
          <w:w w:val="110"/>
        </w:rPr>
        <w:t>copepod</w:t>
      </w:r>
      <w:r>
        <w:rPr>
          <w:spacing w:val="-14"/>
          <w:w w:val="110"/>
        </w:rPr>
        <w:t> </w:t>
      </w:r>
      <w:r>
        <w:rPr>
          <w:w w:val="110"/>
        </w:rPr>
        <w:t>species)</w:t>
      </w:r>
      <w:r>
        <w:rPr>
          <w:spacing w:val="-14"/>
          <w:w w:val="110"/>
        </w:rPr>
        <w:t> </w:t>
      </w:r>
      <w:r>
        <w:rPr>
          <w:w w:val="110"/>
        </w:rPr>
        <w:t>suggests</w:t>
      </w:r>
      <w:r>
        <w:rPr>
          <w:spacing w:val="-13"/>
          <w:w w:val="110"/>
        </w:rPr>
        <w:t> </w:t>
      </w:r>
      <w:r>
        <w:rPr>
          <w:w w:val="110"/>
        </w:rPr>
        <w:t>a</w:t>
      </w:r>
      <w:r>
        <w:rPr>
          <w:spacing w:val="-14"/>
          <w:w w:val="110"/>
        </w:rPr>
        <w:t> </w:t>
      </w:r>
      <w:r>
        <w:rPr>
          <w:w w:val="110"/>
        </w:rPr>
        <w:t>shift</w:t>
      </w:r>
      <w:r>
        <w:rPr>
          <w:spacing w:val="-14"/>
          <w:w w:val="110"/>
        </w:rPr>
        <w:t> </w:t>
      </w:r>
      <w:r>
        <w:rPr>
          <w:w w:val="110"/>
        </w:rPr>
        <w:t>in</w:t>
      </w:r>
      <w:r>
        <w:rPr>
          <w:spacing w:val="-14"/>
          <w:w w:val="110"/>
        </w:rPr>
        <w:t> </w:t>
      </w:r>
      <w:r>
        <w:rPr>
          <w:w w:val="110"/>
        </w:rPr>
        <w:t>the</w:t>
      </w:r>
      <w:r>
        <w:rPr>
          <w:spacing w:val="-13"/>
          <w:w w:val="110"/>
        </w:rPr>
        <w:t> </w:t>
      </w:r>
      <w:r>
        <w:rPr>
          <w:w w:val="110"/>
        </w:rPr>
        <w:t>zooplankton</w:t>
      </w:r>
      <w:r>
        <w:rPr>
          <w:spacing w:val="-14"/>
          <w:w w:val="110"/>
        </w:rPr>
        <w:t> </w:t>
      </w:r>
      <w:r>
        <w:rPr>
          <w:w w:val="110"/>
        </w:rPr>
        <w:t>community</w:t>
      </w:r>
      <w:r>
        <w:rPr>
          <w:spacing w:val="-14"/>
          <w:w w:val="110"/>
        </w:rPr>
        <w:t> </w:t>
      </w:r>
      <w:r>
        <w:rPr>
          <w:w w:val="110"/>
        </w:rPr>
        <w:t>that</w:t>
      </w:r>
      <w:r>
        <w:rPr>
          <w:spacing w:val="-14"/>
          <w:w w:val="110"/>
        </w:rPr>
        <w:t> </w:t>
      </w:r>
      <w:r>
        <w:rPr>
          <w:w w:val="110"/>
        </w:rPr>
        <w:t>warrants continued</w:t>
      </w:r>
      <w:r>
        <w:rPr>
          <w:spacing w:val="-1"/>
          <w:w w:val="110"/>
        </w:rPr>
        <w:t> </w:t>
      </w:r>
      <w:r>
        <w:rPr>
          <w:w w:val="110"/>
        </w:rPr>
        <w:t>monitoring</w:t>
      </w:r>
      <w:r>
        <w:rPr>
          <w:spacing w:val="-1"/>
          <w:w w:val="110"/>
        </w:rPr>
        <w:t> </w:t>
      </w:r>
      <w:r>
        <w:rPr>
          <w:w w:val="110"/>
        </w:rPr>
        <w:t>to</w:t>
      </w:r>
      <w:r>
        <w:rPr>
          <w:spacing w:val="-1"/>
          <w:w w:val="110"/>
        </w:rPr>
        <w:t> </w:t>
      </w:r>
      <w:r>
        <w:rPr>
          <w:w w:val="110"/>
        </w:rPr>
        <w:t>determine if</w:t>
      </w:r>
      <w:r>
        <w:rPr>
          <w:spacing w:val="-1"/>
          <w:w w:val="110"/>
        </w:rPr>
        <w:t> </w:t>
      </w:r>
      <w:r>
        <w:rPr>
          <w:w w:val="110"/>
        </w:rPr>
        <w:t>managed</w:t>
      </w:r>
      <w:r>
        <w:rPr>
          <w:spacing w:val="-1"/>
          <w:w w:val="110"/>
        </w:rPr>
        <w:t> </w:t>
      </w:r>
      <w:r>
        <w:rPr>
          <w:w w:val="110"/>
        </w:rPr>
        <w:t>species are affected.</w:t>
      </w:r>
      <w:r>
        <w:rPr>
          <w:spacing w:val="22"/>
          <w:w w:val="110"/>
        </w:rPr>
        <w:t> </w:t>
      </w:r>
      <w:r>
        <w:rPr>
          <w:w w:val="110"/>
        </w:rPr>
        <w:t>The species revenue diversity</w:t>
      </w:r>
      <w:r>
        <w:rPr>
          <w:spacing w:val="-1"/>
          <w:w w:val="110"/>
        </w:rPr>
        <w:t> </w:t>
      </w:r>
      <w:r>
        <w:rPr>
          <w:w w:val="110"/>
        </w:rPr>
        <w:t>in</w:t>
      </w:r>
      <w:r>
        <w:rPr>
          <w:spacing w:val="-1"/>
          <w:w w:val="110"/>
        </w:rPr>
        <w:t> </w:t>
      </w:r>
      <w:r>
        <w:rPr>
          <w:w w:val="110"/>
        </w:rPr>
        <w:t>commercial </w:t>
      </w:r>
      <w:r>
        <w:rPr>
          <w:spacing w:val="-2"/>
          <w:w w:val="110"/>
        </w:rPr>
        <w:t>landings</w:t>
      </w:r>
      <w:r>
        <w:rPr>
          <w:spacing w:val="-7"/>
          <w:w w:val="110"/>
        </w:rPr>
        <w:t> </w:t>
      </w:r>
      <w:r>
        <w:rPr>
          <w:spacing w:val="-2"/>
          <w:w w:val="110"/>
        </w:rPr>
        <w:t>also</w:t>
      </w:r>
      <w:r>
        <w:rPr>
          <w:spacing w:val="-7"/>
          <w:w w:val="110"/>
        </w:rPr>
        <w:t> </w:t>
      </w:r>
      <w:r>
        <w:rPr>
          <w:spacing w:val="-2"/>
          <w:w w:val="110"/>
        </w:rPr>
        <w:t>warrants</w:t>
      </w:r>
      <w:r>
        <w:rPr>
          <w:spacing w:val="-7"/>
          <w:w w:val="110"/>
        </w:rPr>
        <w:t> </w:t>
      </w:r>
      <w:r>
        <w:rPr>
          <w:spacing w:val="-2"/>
          <w:w w:val="110"/>
        </w:rPr>
        <w:t>continued</w:t>
      </w:r>
      <w:r>
        <w:rPr>
          <w:spacing w:val="-7"/>
          <w:w w:val="110"/>
        </w:rPr>
        <w:t> </w:t>
      </w:r>
      <w:r>
        <w:rPr>
          <w:spacing w:val="-2"/>
          <w:w w:val="110"/>
        </w:rPr>
        <w:t>attention</w:t>
      </w:r>
      <w:r>
        <w:rPr>
          <w:spacing w:val="-7"/>
          <w:w w:val="110"/>
        </w:rPr>
        <w:t> </w:t>
      </w:r>
      <w:r>
        <w:rPr>
          <w:spacing w:val="-2"/>
          <w:w w:val="110"/>
        </w:rPr>
        <w:t>given</w:t>
      </w:r>
      <w:r>
        <w:rPr>
          <w:spacing w:val="-7"/>
          <w:w w:val="110"/>
        </w:rPr>
        <w:t> </w:t>
      </w:r>
      <w:r>
        <w:rPr>
          <w:spacing w:val="-2"/>
          <w:w w:val="110"/>
        </w:rPr>
        <w:t>its</w:t>
      </w:r>
      <w:r>
        <w:rPr>
          <w:spacing w:val="-7"/>
          <w:w w:val="110"/>
        </w:rPr>
        <w:t> </w:t>
      </w:r>
      <w:r>
        <w:rPr>
          <w:spacing w:val="-2"/>
          <w:w w:val="110"/>
        </w:rPr>
        <w:t>relatively</w:t>
      </w:r>
      <w:r>
        <w:rPr>
          <w:spacing w:val="-7"/>
          <w:w w:val="110"/>
        </w:rPr>
        <w:t> </w:t>
      </w:r>
      <w:r>
        <w:rPr>
          <w:spacing w:val="-2"/>
          <w:w w:val="110"/>
        </w:rPr>
        <w:t>low</w:t>
      </w:r>
      <w:r>
        <w:rPr>
          <w:spacing w:val="-7"/>
          <w:w w:val="110"/>
        </w:rPr>
        <w:t> </w:t>
      </w:r>
      <w:r>
        <w:rPr>
          <w:spacing w:val="-2"/>
          <w:w w:val="110"/>
        </w:rPr>
        <w:t>index</w:t>
      </w:r>
      <w:r>
        <w:rPr>
          <w:spacing w:val="-7"/>
          <w:w w:val="110"/>
        </w:rPr>
        <w:t> </w:t>
      </w:r>
      <w:r>
        <w:rPr>
          <w:spacing w:val="-2"/>
          <w:w w:val="110"/>
        </w:rPr>
        <w:t>value</w:t>
      </w:r>
      <w:r>
        <w:rPr>
          <w:spacing w:val="-7"/>
          <w:w w:val="110"/>
        </w:rPr>
        <w:t> </w:t>
      </w:r>
      <w:r>
        <w:rPr>
          <w:spacing w:val="-2"/>
          <w:w w:val="110"/>
        </w:rPr>
        <w:t>indicating</w:t>
      </w:r>
      <w:r>
        <w:rPr>
          <w:spacing w:val="-7"/>
          <w:w w:val="110"/>
        </w:rPr>
        <w:t> </w:t>
      </w:r>
      <w:r>
        <w:rPr>
          <w:spacing w:val="-2"/>
          <w:w w:val="110"/>
        </w:rPr>
        <w:t>average</w:t>
      </w:r>
      <w:r>
        <w:rPr>
          <w:spacing w:val="-7"/>
          <w:w w:val="110"/>
        </w:rPr>
        <w:t> </w:t>
      </w:r>
      <w:r>
        <w:rPr>
          <w:spacing w:val="-2"/>
          <w:w w:val="110"/>
        </w:rPr>
        <w:t>reliance</w:t>
      </w:r>
      <w:r>
        <w:rPr>
          <w:spacing w:val="-7"/>
          <w:w w:val="110"/>
        </w:rPr>
        <w:t> </w:t>
      </w:r>
      <w:r>
        <w:rPr>
          <w:spacing w:val="-2"/>
          <w:w w:val="110"/>
        </w:rPr>
        <w:t>on</w:t>
      </w:r>
      <w:r>
        <w:rPr>
          <w:spacing w:val="-7"/>
          <w:w w:val="110"/>
        </w:rPr>
        <w:t> </w:t>
      </w:r>
      <w:r>
        <w:rPr>
          <w:spacing w:val="-2"/>
          <w:w w:val="110"/>
        </w:rPr>
        <w:t>a</w:t>
      </w:r>
      <w:r>
        <w:rPr>
          <w:spacing w:val="-7"/>
          <w:w w:val="110"/>
        </w:rPr>
        <w:t> </w:t>
      </w:r>
      <w:r>
        <w:rPr>
          <w:spacing w:val="-2"/>
          <w:w w:val="110"/>
        </w:rPr>
        <w:t>small </w:t>
      </w:r>
      <w:r>
        <w:rPr>
          <w:w w:val="110"/>
        </w:rPr>
        <w:t>number of species for revenue.</w:t>
      </w:r>
    </w:p>
    <w:p>
      <w:pPr>
        <w:pStyle w:val="BodyText"/>
        <w:spacing w:before="68"/>
      </w:pPr>
    </w:p>
    <w:p>
      <w:pPr>
        <w:pStyle w:val="Heading1"/>
        <w:spacing w:line="338" w:lineRule="auto"/>
        <w:ind w:right="6451"/>
      </w:pPr>
      <w:bookmarkStart w:name="parent_report.Rmd" w:id="81"/>
      <w:bookmarkEnd w:id="81"/>
      <w:r>
        <w:rPr/>
      </w:r>
      <w:r>
        <w:rPr>
          <w:spacing w:val="-8"/>
        </w:rPr>
        <w:t>parent_report.Rmd </w:t>
      </w:r>
      <w:bookmarkStart w:name="04_stability_newengland.Rmd" w:id="82"/>
      <w:bookmarkEnd w:id="82"/>
      <w:r>
        <w:rPr>
          <w:spacing w:val="-2"/>
          <w:w w:val="85"/>
        </w:rPr>
        <w:t>04_stabili</w:t>
      </w:r>
      <w:r>
        <w:rPr>
          <w:spacing w:val="-2"/>
          <w:w w:val="85"/>
        </w:rPr>
        <w:t>ty_newengland.Rmd</w:t>
      </w:r>
    </w:p>
    <w:p>
      <w:pPr>
        <w:pStyle w:val="BodyText"/>
        <w:spacing w:line="249" w:lineRule="exact"/>
        <w:ind w:left="193"/>
        <w:jc w:val="both"/>
        <w:rPr>
          <w:rFonts w:ascii="Arial Black"/>
        </w:rPr>
      </w:pPr>
      <w:bookmarkStart w:name="Indicators: fishery fleet and catch dive" w:id="83"/>
      <w:bookmarkEnd w:id="83"/>
      <w:r>
        <w:rPr/>
      </w:r>
      <w:r>
        <w:rPr>
          <w:rFonts w:ascii="Arial Black"/>
          <w:w w:val="80"/>
        </w:rPr>
        <w:t>Indicators:</w:t>
      </w:r>
      <w:r>
        <w:rPr>
          <w:rFonts w:ascii="Arial Black"/>
          <w:spacing w:val="22"/>
        </w:rPr>
        <w:t> </w:t>
      </w:r>
      <w:r>
        <w:rPr>
          <w:rFonts w:ascii="Arial Black"/>
          <w:w w:val="80"/>
        </w:rPr>
        <w:t>fishery</w:t>
      </w:r>
      <w:r>
        <w:rPr>
          <w:rFonts w:ascii="Arial Black"/>
        </w:rPr>
        <w:t> </w:t>
      </w:r>
      <w:r>
        <w:rPr>
          <w:rFonts w:ascii="Arial Black"/>
          <w:w w:val="80"/>
        </w:rPr>
        <w:t>fleet</w:t>
      </w:r>
      <w:r>
        <w:rPr>
          <w:rFonts w:ascii="Arial Black"/>
          <w:spacing w:val="1"/>
        </w:rPr>
        <w:t> </w:t>
      </w:r>
      <w:r>
        <w:rPr>
          <w:rFonts w:ascii="Arial Black"/>
          <w:w w:val="80"/>
        </w:rPr>
        <w:t>and</w:t>
      </w:r>
      <w:r>
        <w:rPr>
          <w:rFonts w:ascii="Arial Black"/>
        </w:rPr>
        <w:t> </w:t>
      </w:r>
      <w:r>
        <w:rPr>
          <w:rFonts w:ascii="Arial Black"/>
          <w:w w:val="80"/>
        </w:rPr>
        <w:t>catch</w:t>
      </w:r>
      <w:r>
        <w:rPr>
          <w:rFonts w:ascii="Arial Black"/>
        </w:rPr>
        <w:t> </w:t>
      </w:r>
      <w:r>
        <w:rPr>
          <w:rFonts w:ascii="Arial Black"/>
          <w:w w:val="80"/>
        </w:rPr>
        <w:t>diversity,</w:t>
      </w:r>
      <w:r>
        <w:rPr>
          <w:rFonts w:ascii="Arial Black"/>
          <w:spacing w:val="1"/>
        </w:rPr>
        <w:t> </w:t>
      </w:r>
      <w:r>
        <w:rPr>
          <w:rFonts w:ascii="Arial Black"/>
          <w:w w:val="80"/>
        </w:rPr>
        <w:t>ecological</w:t>
      </w:r>
      <w:r>
        <w:rPr>
          <w:rFonts w:ascii="Arial Black"/>
        </w:rPr>
        <w:t> </w:t>
      </w:r>
      <w:r>
        <w:rPr>
          <w:rFonts w:ascii="Arial Black"/>
          <w:w w:val="80"/>
        </w:rPr>
        <w:t>component</w:t>
      </w:r>
      <w:r>
        <w:rPr>
          <w:rFonts w:ascii="Arial Black"/>
        </w:rPr>
        <w:t> </w:t>
      </w:r>
      <w:r>
        <w:rPr>
          <w:rFonts w:ascii="Arial Black"/>
          <w:w w:val="80"/>
        </w:rPr>
        <w:t>diversity,</w:t>
      </w:r>
      <w:r>
        <w:rPr>
          <w:rFonts w:ascii="Arial Black"/>
          <w:spacing w:val="1"/>
        </w:rPr>
        <w:t> </w:t>
      </w:r>
      <w:r>
        <w:rPr>
          <w:rFonts w:ascii="Arial Black"/>
          <w:w w:val="80"/>
        </w:rPr>
        <w:t>total</w:t>
      </w:r>
      <w:r>
        <w:rPr>
          <w:rFonts w:ascii="Arial Black"/>
        </w:rPr>
        <w:t> </w:t>
      </w:r>
      <w:r>
        <w:rPr>
          <w:rFonts w:ascii="Arial Black"/>
          <w:w w:val="80"/>
        </w:rPr>
        <w:t>primary</w:t>
      </w:r>
      <w:r>
        <w:rPr>
          <w:rFonts w:ascii="Arial Black"/>
        </w:rPr>
        <w:t> </w:t>
      </w:r>
      <w:r>
        <w:rPr>
          <w:rFonts w:ascii="Arial Black"/>
          <w:spacing w:val="-2"/>
          <w:w w:val="80"/>
        </w:rPr>
        <w:t>production</w:t>
      </w:r>
    </w:p>
    <w:p>
      <w:pPr>
        <w:pStyle w:val="BodyText"/>
        <w:spacing w:line="249" w:lineRule="auto" w:before="119"/>
        <w:ind w:left="193" w:right="584" w:hanging="11"/>
        <w:jc w:val="both"/>
      </w:pPr>
      <w:r>
        <w:rPr>
          <w:w w:val="105"/>
        </w:rPr>
        <w:t>While there are many potential metrics of stability, we use diversity indices to evaluate overall stability in fisheries</w:t>
      </w:r>
      <w:r>
        <w:rPr>
          <w:spacing w:val="80"/>
          <w:w w:val="105"/>
        </w:rPr>
        <w:t> </w:t>
      </w:r>
      <w:r>
        <w:rPr>
          <w:w w:val="105"/>
        </w:rPr>
        <w:t>and ecosystems.</w:t>
      </w:r>
      <w:r>
        <w:rPr>
          <w:spacing w:val="33"/>
          <w:w w:val="105"/>
        </w:rPr>
        <w:t> </w:t>
      </w:r>
      <w:r>
        <w:rPr>
          <w:w w:val="105"/>
        </w:rPr>
        <w:t>In general, diversity that remains constant over time suggests a similar capacity to respond to change over</w:t>
      </w:r>
      <w:r>
        <w:rPr>
          <w:spacing w:val="22"/>
          <w:w w:val="105"/>
        </w:rPr>
        <w:t> </w:t>
      </w:r>
      <w:r>
        <w:rPr>
          <w:w w:val="105"/>
        </w:rPr>
        <w:t>time.</w:t>
      </w:r>
      <w:r>
        <w:rPr>
          <w:spacing w:val="40"/>
          <w:w w:val="105"/>
        </w:rPr>
        <w:t> </w:t>
      </w:r>
      <w:r>
        <w:rPr>
          <w:w w:val="105"/>
        </w:rPr>
        <w:t>A</w:t>
      </w:r>
      <w:r>
        <w:rPr>
          <w:spacing w:val="22"/>
          <w:w w:val="105"/>
        </w:rPr>
        <w:t> </w:t>
      </w:r>
      <w:r>
        <w:rPr>
          <w:w w:val="105"/>
        </w:rPr>
        <w:t>significant</w:t>
      </w:r>
      <w:r>
        <w:rPr>
          <w:spacing w:val="22"/>
          <w:w w:val="105"/>
        </w:rPr>
        <w:t> </w:t>
      </w:r>
      <w:r>
        <w:rPr>
          <w:w w:val="105"/>
        </w:rPr>
        <w:t>change</w:t>
      </w:r>
      <w:r>
        <w:rPr>
          <w:spacing w:val="22"/>
          <w:w w:val="105"/>
        </w:rPr>
        <w:t> </w:t>
      </w:r>
      <w:r>
        <w:rPr>
          <w:w w:val="105"/>
        </w:rPr>
        <w:t>in</w:t>
      </w:r>
      <w:r>
        <w:rPr>
          <w:spacing w:val="22"/>
          <w:w w:val="105"/>
        </w:rPr>
        <w:t> </w:t>
      </w:r>
      <w:r>
        <w:rPr>
          <w:w w:val="105"/>
        </w:rPr>
        <w:t>diversity</w:t>
      </w:r>
      <w:r>
        <w:rPr>
          <w:spacing w:val="22"/>
          <w:w w:val="105"/>
        </w:rPr>
        <w:t> </w:t>
      </w:r>
      <w:r>
        <w:rPr>
          <w:w w:val="105"/>
        </w:rPr>
        <w:t>over</w:t>
      </w:r>
      <w:r>
        <w:rPr>
          <w:spacing w:val="22"/>
          <w:w w:val="105"/>
        </w:rPr>
        <w:t> </w:t>
      </w:r>
      <w:r>
        <w:rPr>
          <w:w w:val="105"/>
        </w:rPr>
        <w:t>time</w:t>
      </w:r>
      <w:r>
        <w:rPr>
          <w:spacing w:val="22"/>
          <w:w w:val="105"/>
        </w:rPr>
        <w:t> </w:t>
      </w:r>
      <w:r>
        <w:rPr>
          <w:w w:val="105"/>
        </w:rPr>
        <w:t>does</w:t>
      </w:r>
      <w:r>
        <w:rPr>
          <w:spacing w:val="22"/>
          <w:w w:val="105"/>
        </w:rPr>
        <w:t> </w:t>
      </w:r>
      <w:r>
        <w:rPr>
          <w:w w:val="105"/>
        </w:rPr>
        <w:t>not</w:t>
      </w:r>
      <w:r>
        <w:rPr>
          <w:spacing w:val="22"/>
          <w:w w:val="105"/>
        </w:rPr>
        <w:t> </w:t>
      </w:r>
      <w:r>
        <w:rPr>
          <w:w w:val="105"/>
        </w:rPr>
        <w:t>necessarily</w:t>
      </w:r>
      <w:r>
        <w:rPr>
          <w:spacing w:val="22"/>
          <w:w w:val="105"/>
        </w:rPr>
        <w:t> </w:t>
      </w:r>
      <w:r>
        <w:rPr>
          <w:w w:val="105"/>
        </w:rPr>
        <w:t>indicate</w:t>
      </w:r>
      <w:r>
        <w:rPr>
          <w:spacing w:val="22"/>
          <w:w w:val="105"/>
        </w:rPr>
        <w:t> </w:t>
      </w:r>
      <w:r>
        <w:rPr>
          <w:w w:val="105"/>
        </w:rPr>
        <w:t>a</w:t>
      </w:r>
      <w:r>
        <w:rPr>
          <w:spacing w:val="22"/>
          <w:w w:val="105"/>
        </w:rPr>
        <w:t> </w:t>
      </w:r>
      <w:r>
        <w:rPr>
          <w:w w:val="105"/>
        </w:rPr>
        <w:t>problem</w:t>
      </w:r>
      <w:r>
        <w:rPr>
          <w:spacing w:val="22"/>
          <w:w w:val="105"/>
        </w:rPr>
        <w:t> </w:t>
      </w:r>
      <w:r>
        <w:rPr>
          <w:w w:val="105"/>
        </w:rPr>
        <w:t>or</w:t>
      </w:r>
      <w:r>
        <w:rPr>
          <w:spacing w:val="22"/>
          <w:w w:val="105"/>
        </w:rPr>
        <w:t> </w:t>
      </w:r>
      <w:r>
        <w:rPr>
          <w:w w:val="105"/>
        </w:rPr>
        <w:t>an</w:t>
      </w:r>
      <w:r>
        <w:rPr>
          <w:spacing w:val="22"/>
          <w:w w:val="105"/>
        </w:rPr>
        <w:t> </w:t>
      </w:r>
      <w:r>
        <w:rPr>
          <w:w w:val="105"/>
        </w:rPr>
        <w:t>improvement, but does indicate a need for further investigation.</w:t>
      </w:r>
      <w:r>
        <w:rPr>
          <w:w w:val="105"/>
        </w:rPr>
        <w:t> We examine diversity in commercial fleet and species catch, and recreational</w:t>
      </w:r>
      <w:r>
        <w:rPr>
          <w:spacing w:val="30"/>
          <w:w w:val="105"/>
        </w:rPr>
        <w:t> </w:t>
      </w:r>
      <w:r>
        <w:rPr>
          <w:w w:val="105"/>
        </w:rPr>
        <w:t>species</w:t>
      </w:r>
      <w:r>
        <w:rPr>
          <w:spacing w:val="30"/>
          <w:w w:val="105"/>
        </w:rPr>
        <w:t> </w:t>
      </w:r>
      <w:r>
        <w:rPr>
          <w:w w:val="105"/>
        </w:rPr>
        <w:t>catch</w:t>
      </w:r>
      <w:r>
        <w:rPr>
          <w:spacing w:val="30"/>
          <w:w w:val="105"/>
        </w:rPr>
        <w:t> </w:t>
      </w:r>
      <w:r>
        <w:rPr>
          <w:w w:val="105"/>
        </w:rPr>
        <w:t>(with</w:t>
      </w:r>
      <w:r>
        <w:rPr>
          <w:spacing w:val="30"/>
          <w:w w:val="105"/>
        </w:rPr>
        <w:t> </w:t>
      </w:r>
      <w:r>
        <w:rPr>
          <w:w w:val="105"/>
        </w:rPr>
        <w:t>fleet</w:t>
      </w:r>
      <w:r>
        <w:rPr>
          <w:spacing w:val="30"/>
          <w:w w:val="105"/>
        </w:rPr>
        <w:t> </w:t>
      </w:r>
      <w:r>
        <w:rPr>
          <w:w w:val="105"/>
        </w:rPr>
        <w:t>effort</w:t>
      </w:r>
      <w:r>
        <w:rPr>
          <w:spacing w:val="30"/>
          <w:w w:val="105"/>
        </w:rPr>
        <w:t> </w:t>
      </w:r>
      <w:r>
        <w:rPr>
          <w:w w:val="105"/>
        </w:rPr>
        <w:t>diversity</w:t>
      </w:r>
      <w:r>
        <w:rPr>
          <w:spacing w:val="30"/>
          <w:w w:val="105"/>
        </w:rPr>
        <w:t> </w:t>
      </w:r>
      <w:r>
        <w:rPr>
          <w:w w:val="105"/>
        </w:rPr>
        <w:t>discussed</w:t>
      </w:r>
      <w:r>
        <w:rPr>
          <w:spacing w:val="30"/>
          <w:w w:val="105"/>
        </w:rPr>
        <w:t> </w:t>
      </w:r>
      <w:r>
        <w:rPr>
          <w:w w:val="105"/>
        </w:rPr>
        <w:t>above),</w:t>
      </w:r>
      <w:r>
        <w:rPr>
          <w:spacing w:val="30"/>
          <w:w w:val="105"/>
        </w:rPr>
        <w:t> </w:t>
      </w:r>
      <w:r>
        <w:rPr>
          <w:w w:val="105"/>
        </w:rPr>
        <w:t>zooplankton,</w:t>
      </w:r>
      <w:r>
        <w:rPr>
          <w:spacing w:val="30"/>
          <w:w w:val="105"/>
        </w:rPr>
        <w:t> </w:t>
      </w:r>
      <w:r>
        <w:rPr>
          <w:w w:val="105"/>
        </w:rPr>
        <w:t>and</w:t>
      </w:r>
      <w:r>
        <w:rPr>
          <w:spacing w:val="30"/>
          <w:w w:val="105"/>
        </w:rPr>
        <w:t> </w:t>
      </w:r>
      <w:r>
        <w:rPr>
          <w:w w:val="105"/>
        </w:rPr>
        <w:t>adult</w:t>
      </w:r>
      <w:r>
        <w:rPr>
          <w:spacing w:val="30"/>
          <w:w w:val="105"/>
        </w:rPr>
        <w:t> </w:t>
      </w:r>
      <w:r>
        <w:rPr>
          <w:w w:val="105"/>
        </w:rPr>
        <w:t>fishes.</w:t>
      </w:r>
    </w:p>
    <w:p>
      <w:pPr>
        <w:pStyle w:val="BodyText"/>
        <w:spacing w:before="15"/>
      </w:pPr>
    </w:p>
    <w:p>
      <w:pPr>
        <w:pStyle w:val="BodyText"/>
        <w:spacing w:line="244" w:lineRule="auto"/>
        <w:ind w:left="193" w:right="605"/>
        <w:jc w:val="both"/>
      </w:pPr>
      <w:r>
        <w:rPr>
          <w:rFonts w:ascii="Arial Black"/>
          <w:w w:val="105"/>
        </w:rPr>
        <w:t>Fishery</w:t>
      </w:r>
      <w:r>
        <w:rPr>
          <w:rFonts w:ascii="Arial Black"/>
          <w:spacing w:val="-4"/>
          <w:w w:val="105"/>
        </w:rPr>
        <w:t> </w:t>
      </w:r>
      <w:r>
        <w:rPr>
          <w:rFonts w:ascii="Arial Black"/>
          <w:w w:val="105"/>
        </w:rPr>
        <w:t>Stability</w:t>
      </w:r>
      <w:r>
        <w:rPr>
          <w:rFonts w:ascii="Arial Black"/>
          <w:spacing w:val="40"/>
          <w:w w:val="105"/>
        </w:rPr>
        <w:t> </w:t>
      </w:r>
      <w:hyperlink r:id="rId58">
        <w:r>
          <w:rPr>
            <w:color w:val="0000FF"/>
            <w:w w:val="105"/>
          </w:rPr>
          <w:t>Diversity</w:t>
        </w:r>
      </w:hyperlink>
      <w:r>
        <w:rPr>
          <w:color w:val="0000FF"/>
          <w:w w:val="105"/>
        </w:rPr>
        <w:t> </w:t>
      </w:r>
      <w:r>
        <w:rPr>
          <w:w w:val="105"/>
        </w:rPr>
        <w:t>estimates</w:t>
      </w:r>
      <w:r>
        <w:rPr>
          <w:w w:val="105"/>
        </w:rPr>
        <w:t> have</w:t>
      </w:r>
      <w:r>
        <w:rPr>
          <w:w w:val="105"/>
        </w:rPr>
        <w:t> been</w:t>
      </w:r>
      <w:r>
        <w:rPr>
          <w:w w:val="105"/>
        </w:rPr>
        <w:t> developed</w:t>
      </w:r>
      <w:r>
        <w:rPr>
          <w:w w:val="105"/>
        </w:rPr>
        <w:t> for</w:t>
      </w:r>
      <w:r>
        <w:rPr>
          <w:w w:val="105"/>
        </w:rPr>
        <w:t> species</w:t>
      </w:r>
      <w:r>
        <w:rPr>
          <w:w w:val="105"/>
        </w:rPr>
        <w:t> landed</w:t>
      </w:r>
      <w:r>
        <w:rPr>
          <w:w w:val="105"/>
        </w:rPr>
        <w:t> by</w:t>
      </w:r>
      <w:r>
        <w:rPr>
          <w:w w:val="105"/>
        </w:rPr>
        <w:t> commercial</w:t>
      </w:r>
      <w:r>
        <w:rPr>
          <w:w w:val="105"/>
        </w:rPr>
        <w:t> vessels</w:t>
      </w:r>
      <w:r>
        <w:rPr>
          <w:w w:val="105"/>
        </w:rPr>
        <w:t> with</w:t>
      </w:r>
      <w:r>
        <w:rPr>
          <w:w w:val="105"/>
        </w:rPr>
        <w:t> New England permits and fleets landing managed species.</w:t>
      </w:r>
      <w:r>
        <w:rPr>
          <w:w w:val="105"/>
        </w:rPr>
        <w:t> Although the effective number of species being landed in the commercial</w:t>
      </w:r>
      <w:r>
        <w:rPr>
          <w:spacing w:val="-1"/>
          <w:w w:val="105"/>
        </w:rPr>
        <w:t> </w:t>
      </w:r>
      <w:r>
        <w:rPr>
          <w:w w:val="105"/>
        </w:rPr>
        <w:t>fleet</w:t>
      </w:r>
      <w:r>
        <w:rPr>
          <w:spacing w:val="-1"/>
          <w:w w:val="105"/>
        </w:rPr>
        <w:t> </w:t>
      </w:r>
      <w:r>
        <w:rPr>
          <w:w w:val="105"/>
        </w:rPr>
        <w:t>rebounded</w:t>
      </w:r>
      <w:r>
        <w:rPr>
          <w:spacing w:val="-1"/>
          <w:w w:val="105"/>
        </w:rPr>
        <w:t> </w:t>
      </w:r>
      <w:r>
        <w:rPr>
          <w:w w:val="105"/>
        </w:rPr>
        <w:t>slightly</w:t>
      </w:r>
      <w:r>
        <w:rPr>
          <w:spacing w:val="-1"/>
          <w:w w:val="105"/>
        </w:rPr>
        <w:t> </w:t>
      </w:r>
      <w:r>
        <w:rPr>
          <w:w w:val="105"/>
        </w:rPr>
        <w:t>from</w:t>
      </w:r>
      <w:r>
        <w:rPr>
          <w:spacing w:val="-1"/>
          <w:w w:val="105"/>
        </w:rPr>
        <w:t> </w:t>
      </w:r>
      <w:r>
        <w:rPr>
          <w:w w:val="105"/>
        </w:rPr>
        <w:t>the</w:t>
      </w:r>
      <w:r>
        <w:rPr>
          <w:spacing w:val="-1"/>
          <w:w w:val="105"/>
        </w:rPr>
        <w:t> </w:t>
      </w:r>
      <w:r>
        <w:rPr>
          <w:w w:val="105"/>
        </w:rPr>
        <w:t>historical</w:t>
      </w:r>
      <w:r>
        <w:rPr>
          <w:spacing w:val="-1"/>
          <w:w w:val="105"/>
        </w:rPr>
        <w:t> </w:t>
      </w:r>
      <w:r>
        <w:rPr>
          <w:w w:val="105"/>
        </w:rPr>
        <w:t>low</w:t>
      </w:r>
      <w:r>
        <w:rPr>
          <w:spacing w:val="-1"/>
          <w:w w:val="105"/>
        </w:rPr>
        <w:t> </w:t>
      </w:r>
      <w:r>
        <w:rPr>
          <w:w w:val="105"/>
        </w:rPr>
        <w:t>of</w:t>
      </w:r>
      <w:r>
        <w:rPr>
          <w:spacing w:val="-1"/>
          <w:w w:val="105"/>
        </w:rPr>
        <w:t> </w:t>
      </w:r>
      <w:r>
        <w:rPr>
          <w:w w:val="105"/>
        </w:rPr>
        <w:t>2021, the</w:t>
      </w:r>
      <w:r>
        <w:rPr>
          <w:spacing w:val="-1"/>
          <w:w w:val="105"/>
        </w:rPr>
        <w:t> </w:t>
      </w:r>
      <w:r>
        <w:rPr>
          <w:w w:val="105"/>
        </w:rPr>
        <w:t>diversity</w:t>
      </w:r>
      <w:r>
        <w:rPr>
          <w:spacing w:val="-1"/>
          <w:w w:val="105"/>
        </w:rPr>
        <w:t> </w:t>
      </w:r>
      <w:r>
        <w:rPr>
          <w:w w:val="105"/>
        </w:rPr>
        <w:t>in</w:t>
      </w:r>
      <w:r>
        <w:rPr>
          <w:spacing w:val="-1"/>
          <w:w w:val="105"/>
        </w:rPr>
        <w:t> </w:t>
      </w:r>
      <w:r>
        <w:rPr>
          <w:w w:val="105"/>
        </w:rPr>
        <w:t>catch</w:t>
      </w:r>
      <w:r>
        <w:rPr>
          <w:spacing w:val="-1"/>
          <w:w w:val="105"/>
        </w:rPr>
        <w:t> </w:t>
      </w:r>
      <w:r>
        <w:rPr>
          <w:w w:val="105"/>
        </w:rPr>
        <w:t>is</w:t>
      </w:r>
      <w:r>
        <w:rPr>
          <w:spacing w:val="-1"/>
          <w:w w:val="105"/>
        </w:rPr>
        <w:t> </w:t>
      </w:r>
      <w:r>
        <w:rPr>
          <w:w w:val="105"/>
        </w:rPr>
        <w:t>still</w:t>
      </w:r>
      <w:r>
        <w:rPr>
          <w:spacing w:val="-1"/>
          <w:w w:val="105"/>
        </w:rPr>
        <w:t> </w:t>
      </w:r>
      <w:r>
        <w:rPr>
          <w:w w:val="105"/>
        </w:rPr>
        <w:t>well</w:t>
      </w:r>
      <w:r>
        <w:rPr>
          <w:spacing w:val="-1"/>
          <w:w w:val="105"/>
        </w:rPr>
        <w:t> </w:t>
      </w:r>
      <w:r>
        <w:rPr>
          <w:w w:val="105"/>
        </w:rPr>
        <w:t>below</w:t>
      </w:r>
      <w:r>
        <w:rPr>
          <w:spacing w:val="-1"/>
          <w:w w:val="105"/>
        </w:rPr>
        <w:t> </w:t>
      </w:r>
      <w:r>
        <w:rPr>
          <w:w w:val="105"/>
        </w:rPr>
        <w:t>the</w:t>
      </w:r>
      <w:r>
        <w:rPr>
          <w:spacing w:val="-1"/>
          <w:w w:val="105"/>
        </w:rPr>
        <w:t> </w:t>
      </w:r>
      <w:r>
        <w:rPr>
          <w:w w:val="105"/>
        </w:rPr>
        <w:t>series average (Fig.</w:t>
      </w:r>
      <w:r>
        <w:rPr>
          <w:spacing w:val="40"/>
          <w:w w:val="105"/>
        </w:rPr>
        <w:t> </w:t>
      </w:r>
      <w:hyperlink w:history="true" w:anchor="_bookmark44">
        <w:r>
          <w:rPr>
            <w:color w:val="7F0000"/>
            <w:w w:val="105"/>
          </w:rPr>
          <w:t>38</w:t>
        </w:r>
      </w:hyperlink>
      <w:r>
        <w:rPr>
          <w:w w:val="105"/>
        </w:rPr>
        <w:t>).</w:t>
      </w:r>
      <w:r>
        <w:rPr>
          <w:spacing w:val="40"/>
          <w:w w:val="105"/>
        </w:rPr>
        <w:t> </w:t>
      </w:r>
      <w:r>
        <w:rPr>
          <w:w w:val="105"/>
        </w:rPr>
        <w:t>Commercial fishery fleet count is also below the time series average.</w:t>
      </w:r>
    </w:p>
    <w:p>
      <w:pPr>
        <w:spacing w:after="0" w:line="244" w:lineRule="auto"/>
        <w:jc w:val="both"/>
        <w:sectPr>
          <w:pgSz w:w="12240" w:h="15840"/>
          <w:pgMar w:header="892" w:footer="751" w:top="1180" w:bottom="1080" w:left="940" w:right="520"/>
        </w:sectPr>
      </w:pPr>
    </w:p>
    <w:p>
      <w:pPr>
        <w:pStyle w:val="BodyText"/>
      </w:pPr>
    </w:p>
    <w:p>
      <w:pPr>
        <w:pStyle w:val="BodyText"/>
        <w:spacing w:before="201"/>
      </w:pPr>
    </w:p>
    <w:p>
      <w:pPr>
        <w:pStyle w:val="BodyText"/>
        <w:ind w:left="495"/>
      </w:pPr>
      <w:r>
        <w:rPr/>
        <w:drawing>
          <wp:inline distT="0" distB="0" distL="0" distR="0">
            <wp:extent cx="6004178" cy="215036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2" cstate="print"/>
                    <a:stretch>
                      <a:fillRect/>
                    </a:stretch>
                  </pic:blipFill>
                  <pic:spPr>
                    <a:xfrm>
                      <a:off x="0" y="0"/>
                      <a:ext cx="6004178" cy="2150364"/>
                    </a:xfrm>
                    <a:prstGeom prst="rect">
                      <a:avLst/>
                    </a:prstGeom>
                  </pic:spPr>
                </pic:pic>
              </a:graphicData>
            </a:graphic>
          </wp:inline>
        </w:drawing>
      </w:r>
      <w:r>
        <w:rPr/>
      </w:r>
    </w:p>
    <w:p>
      <w:pPr>
        <w:pStyle w:val="BodyText"/>
        <w:rPr>
          <w:sz w:val="18"/>
        </w:rPr>
      </w:pPr>
    </w:p>
    <w:p>
      <w:pPr>
        <w:pStyle w:val="BodyText"/>
        <w:spacing w:before="65"/>
        <w:rPr>
          <w:sz w:val="18"/>
        </w:rPr>
      </w:pPr>
    </w:p>
    <w:p>
      <w:pPr>
        <w:spacing w:before="0"/>
        <w:ind w:left="193" w:right="0" w:firstLine="0"/>
        <w:jc w:val="both"/>
        <w:rPr>
          <w:sz w:val="18"/>
        </w:rPr>
      </w:pPr>
      <w:bookmarkStart w:name="_bookmark44" w:id="84"/>
      <w:bookmarkEnd w:id="84"/>
      <w:r>
        <w:rPr/>
      </w:r>
      <w:r>
        <w:rPr>
          <w:w w:val="110"/>
          <w:sz w:val="18"/>
        </w:rPr>
        <w:t>Figure</w:t>
      </w:r>
      <w:r>
        <w:rPr>
          <w:spacing w:val="-4"/>
          <w:w w:val="110"/>
          <w:sz w:val="18"/>
        </w:rPr>
        <w:t> </w:t>
      </w:r>
      <w:r>
        <w:rPr>
          <w:w w:val="110"/>
          <w:sz w:val="18"/>
        </w:rPr>
        <w:t>38:</w:t>
      </w:r>
      <w:r>
        <w:rPr>
          <w:spacing w:val="12"/>
          <w:w w:val="110"/>
          <w:sz w:val="18"/>
        </w:rPr>
        <w:t> </w:t>
      </w:r>
      <w:r>
        <w:rPr>
          <w:w w:val="110"/>
          <w:sz w:val="18"/>
        </w:rPr>
        <w:t>Species</w:t>
      </w:r>
      <w:r>
        <w:rPr>
          <w:spacing w:val="-4"/>
          <w:w w:val="110"/>
          <w:sz w:val="18"/>
        </w:rPr>
        <w:t> </w:t>
      </w:r>
      <w:r>
        <w:rPr>
          <w:w w:val="110"/>
          <w:sz w:val="18"/>
        </w:rPr>
        <w:t>revenue</w:t>
      </w:r>
      <w:r>
        <w:rPr>
          <w:spacing w:val="-3"/>
          <w:w w:val="110"/>
          <w:sz w:val="18"/>
        </w:rPr>
        <w:t> </w:t>
      </w:r>
      <w:r>
        <w:rPr>
          <w:w w:val="110"/>
          <w:sz w:val="18"/>
        </w:rPr>
        <w:t>diversity</w:t>
      </w:r>
      <w:r>
        <w:rPr>
          <w:spacing w:val="-4"/>
          <w:w w:val="110"/>
          <w:sz w:val="18"/>
        </w:rPr>
        <w:t> </w:t>
      </w:r>
      <w:r>
        <w:rPr>
          <w:w w:val="110"/>
          <w:sz w:val="18"/>
        </w:rPr>
        <w:t>in</w:t>
      </w:r>
      <w:r>
        <w:rPr>
          <w:spacing w:val="-3"/>
          <w:w w:val="110"/>
          <w:sz w:val="18"/>
        </w:rPr>
        <w:t> </w:t>
      </w:r>
      <w:r>
        <w:rPr>
          <w:w w:val="110"/>
          <w:sz w:val="18"/>
        </w:rPr>
        <w:t>New</w:t>
      </w:r>
      <w:r>
        <w:rPr>
          <w:spacing w:val="-4"/>
          <w:w w:val="110"/>
          <w:sz w:val="18"/>
        </w:rPr>
        <w:t> </w:t>
      </w:r>
      <w:r>
        <w:rPr>
          <w:spacing w:val="-2"/>
          <w:w w:val="110"/>
          <w:sz w:val="18"/>
        </w:rPr>
        <w:t>England.</w:t>
      </w:r>
    </w:p>
    <w:p>
      <w:pPr>
        <w:pStyle w:val="BodyText"/>
        <w:rPr>
          <w:sz w:val="18"/>
        </w:rPr>
      </w:pPr>
    </w:p>
    <w:p>
      <w:pPr>
        <w:pStyle w:val="BodyText"/>
        <w:spacing w:before="24"/>
        <w:rPr>
          <w:sz w:val="18"/>
        </w:rPr>
      </w:pPr>
    </w:p>
    <w:p>
      <w:pPr>
        <w:pStyle w:val="BodyText"/>
        <w:spacing w:line="249" w:lineRule="auto"/>
        <w:ind w:left="193" w:right="614" w:hanging="8"/>
        <w:jc w:val="both"/>
      </w:pPr>
      <w:r>
        <w:rPr>
          <w:w w:val="110"/>
        </w:rPr>
        <w:t>As</w:t>
      </w:r>
      <w:r>
        <w:rPr>
          <w:spacing w:val="-7"/>
          <w:w w:val="110"/>
        </w:rPr>
        <w:t> </w:t>
      </w:r>
      <w:r>
        <w:rPr>
          <w:w w:val="110"/>
        </w:rPr>
        <w:t>noted</w:t>
      </w:r>
      <w:r>
        <w:rPr>
          <w:spacing w:val="-7"/>
          <w:w w:val="110"/>
        </w:rPr>
        <w:t> </w:t>
      </w:r>
      <w:r>
        <w:rPr>
          <w:w w:val="110"/>
        </w:rPr>
        <w:t>above,</w:t>
      </w:r>
      <w:r>
        <w:rPr>
          <w:spacing w:val="-7"/>
          <w:w w:val="110"/>
        </w:rPr>
        <w:t> </w:t>
      </w:r>
      <w:hyperlink r:id="rId19">
        <w:r>
          <w:rPr>
            <w:color w:val="0000FF"/>
            <w:w w:val="110"/>
          </w:rPr>
          <w:t>recreational</w:t>
        </w:r>
        <w:r>
          <w:rPr>
            <w:color w:val="0000FF"/>
            <w:spacing w:val="-7"/>
            <w:w w:val="110"/>
          </w:rPr>
          <w:t> </w:t>
        </w:r>
        <w:r>
          <w:rPr>
            <w:color w:val="0000FF"/>
            <w:w w:val="110"/>
          </w:rPr>
          <w:t>fleet</w:t>
        </w:r>
        <w:r>
          <w:rPr>
            <w:color w:val="0000FF"/>
            <w:spacing w:val="-7"/>
            <w:w w:val="110"/>
          </w:rPr>
          <w:t> </w:t>
        </w:r>
        <w:r>
          <w:rPr>
            <w:color w:val="0000FF"/>
            <w:w w:val="110"/>
          </w:rPr>
          <w:t>effort</w:t>
        </w:r>
        <w:r>
          <w:rPr>
            <w:color w:val="0000FF"/>
            <w:spacing w:val="-7"/>
            <w:w w:val="110"/>
          </w:rPr>
          <w:t> </w:t>
        </w:r>
        <w:r>
          <w:rPr>
            <w:color w:val="0000FF"/>
            <w:w w:val="110"/>
          </w:rPr>
          <w:t>diversity</w:t>
        </w:r>
      </w:hyperlink>
      <w:r>
        <w:rPr>
          <w:color w:val="0000FF"/>
          <w:spacing w:val="-7"/>
          <w:w w:val="110"/>
        </w:rPr>
        <w:t> </w:t>
      </w:r>
      <w:r>
        <w:rPr>
          <w:w w:val="110"/>
        </w:rPr>
        <w:t>is</w:t>
      </w:r>
      <w:r>
        <w:rPr>
          <w:spacing w:val="-7"/>
          <w:w w:val="110"/>
        </w:rPr>
        <w:t> </w:t>
      </w:r>
      <w:r>
        <w:rPr>
          <w:w w:val="110"/>
        </w:rPr>
        <w:t>stable.</w:t>
      </w:r>
      <w:r>
        <w:rPr>
          <w:w w:val="110"/>
        </w:rPr>
        <w:t> However,</w:t>
      </w:r>
      <w:r>
        <w:rPr>
          <w:spacing w:val="-7"/>
          <w:w w:val="110"/>
        </w:rPr>
        <w:t> </w:t>
      </w:r>
      <w:r>
        <w:rPr>
          <w:w w:val="110"/>
        </w:rPr>
        <w:t>recreational</w:t>
      </w:r>
      <w:r>
        <w:rPr>
          <w:spacing w:val="-7"/>
          <w:w w:val="110"/>
        </w:rPr>
        <w:t> </w:t>
      </w:r>
      <w:r>
        <w:rPr>
          <w:w w:val="110"/>
        </w:rPr>
        <w:t>species</w:t>
      </w:r>
      <w:r>
        <w:rPr>
          <w:spacing w:val="-7"/>
          <w:w w:val="110"/>
        </w:rPr>
        <w:t> </w:t>
      </w:r>
      <w:r>
        <w:rPr>
          <w:w w:val="110"/>
        </w:rPr>
        <w:t>catch</w:t>
      </w:r>
      <w:r>
        <w:rPr>
          <w:spacing w:val="-7"/>
          <w:w w:val="110"/>
        </w:rPr>
        <w:t> </w:t>
      </w:r>
      <w:r>
        <w:rPr>
          <w:w w:val="110"/>
        </w:rPr>
        <w:t>diversity</w:t>
      </w:r>
      <w:r>
        <w:rPr>
          <w:spacing w:val="-7"/>
          <w:w w:val="110"/>
        </w:rPr>
        <w:t> </w:t>
      </w:r>
      <w:r>
        <w:rPr>
          <w:w w:val="110"/>
        </w:rPr>
        <w:t>has</w:t>
      </w:r>
      <w:r>
        <w:rPr>
          <w:spacing w:val="-7"/>
          <w:w w:val="110"/>
        </w:rPr>
        <w:t> </w:t>
      </w:r>
      <w:r>
        <w:rPr>
          <w:w w:val="110"/>
        </w:rPr>
        <w:t>been above the time series average since 2008 with a long-term positive trend (Fig.</w:t>
      </w:r>
      <w:r>
        <w:rPr>
          <w:spacing w:val="24"/>
          <w:w w:val="110"/>
        </w:rPr>
        <w:t> </w:t>
      </w:r>
      <w:hyperlink w:history="true" w:anchor="_bookmark45">
        <w:r>
          <w:rPr>
            <w:color w:val="7F0000"/>
            <w:w w:val="110"/>
          </w:rPr>
          <w:t>39</w:t>
        </w:r>
      </w:hyperlink>
      <w:r>
        <w:rPr>
          <w:w w:val="110"/>
        </w:rPr>
        <w:t>).</w:t>
      </w:r>
    </w:p>
    <w:p>
      <w:pPr>
        <w:pStyle w:val="BodyText"/>
        <w:spacing w:before="120"/>
      </w:pPr>
      <w:r>
        <w:rPr/>
        <w:drawing>
          <wp:anchor distT="0" distB="0" distL="0" distR="0" allowOverlap="1" layoutInCell="1" locked="0" behindDoc="1" simplePos="0" relativeHeight="487602176">
            <wp:simplePos x="0" y="0"/>
            <wp:positionH relativeFrom="page">
              <wp:posOffset>794690</wp:posOffset>
            </wp:positionH>
            <wp:positionV relativeFrom="paragraph">
              <wp:posOffset>237839</wp:posOffset>
            </wp:positionV>
            <wp:extent cx="6169342" cy="2195703"/>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73"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bookmarkStart w:name="_bookmark45" w:id="85"/>
      <w:bookmarkEnd w:id="85"/>
      <w:r>
        <w:rPr/>
      </w:r>
      <w:r>
        <w:rPr>
          <w:w w:val="110"/>
          <w:sz w:val="18"/>
        </w:rPr>
        <w:t>Figure</w:t>
      </w:r>
      <w:r>
        <w:rPr>
          <w:spacing w:val="1"/>
          <w:w w:val="110"/>
          <w:sz w:val="18"/>
        </w:rPr>
        <w:t> </w:t>
      </w:r>
      <w:r>
        <w:rPr>
          <w:w w:val="110"/>
          <w:sz w:val="18"/>
        </w:rPr>
        <w:t>39:</w:t>
      </w:r>
      <w:r>
        <w:rPr>
          <w:spacing w:val="19"/>
          <w:w w:val="110"/>
          <w:sz w:val="18"/>
        </w:rPr>
        <w:t> </w:t>
      </w:r>
      <w:r>
        <w:rPr>
          <w:w w:val="110"/>
          <w:sz w:val="18"/>
        </w:rPr>
        <w:t>Diversity</w:t>
      </w:r>
      <w:r>
        <w:rPr>
          <w:spacing w:val="1"/>
          <w:w w:val="110"/>
          <w:sz w:val="18"/>
        </w:rPr>
        <w:t> </w:t>
      </w:r>
      <w:r>
        <w:rPr>
          <w:w w:val="110"/>
          <w:sz w:val="18"/>
        </w:rPr>
        <w:t>of</w:t>
      </w:r>
      <w:r>
        <w:rPr>
          <w:spacing w:val="2"/>
          <w:w w:val="110"/>
          <w:sz w:val="18"/>
        </w:rPr>
        <w:t> </w:t>
      </w:r>
      <w:r>
        <w:rPr>
          <w:w w:val="110"/>
          <w:sz w:val="18"/>
        </w:rPr>
        <w:t>recreational</w:t>
      </w:r>
      <w:r>
        <w:rPr>
          <w:spacing w:val="2"/>
          <w:w w:val="110"/>
          <w:sz w:val="18"/>
        </w:rPr>
        <w:t> </w:t>
      </w:r>
      <w:r>
        <w:rPr>
          <w:w w:val="110"/>
          <w:sz w:val="18"/>
        </w:rPr>
        <w:t>catch</w:t>
      </w:r>
      <w:r>
        <w:rPr>
          <w:spacing w:val="1"/>
          <w:w w:val="110"/>
          <w:sz w:val="18"/>
        </w:rPr>
        <w:t> </w:t>
      </w:r>
      <w:r>
        <w:rPr>
          <w:w w:val="110"/>
          <w:sz w:val="18"/>
        </w:rPr>
        <w:t>in</w:t>
      </w:r>
      <w:r>
        <w:rPr>
          <w:spacing w:val="2"/>
          <w:w w:val="110"/>
          <w:sz w:val="18"/>
        </w:rPr>
        <w:t> </w:t>
      </w:r>
      <w:r>
        <w:rPr>
          <w:w w:val="110"/>
          <w:sz w:val="18"/>
        </w:rPr>
        <w:t>New</w:t>
      </w:r>
      <w:r>
        <w:rPr>
          <w:spacing w:val="2"/>
          <w:w w:val="110"/>
          <w:sz w:val="18"/>
        </w:rPr>
        <w:t> </w:t>
      </w:r>
      <w:r>
        <w:rPr>
          <w:spacing w:val="-2"/>
          <w:w w:val="110"/>
          <w:sz w:val="18"/>
        </w:rPr>
        <w:t>England.</w:t>
      </w:r>
    </w:p>
    <w:p>
      <w:pPr>
        <w:pStyle w:val="BodyText"/>
        <w:spacing w:before="198"/>
        <w:rPr>
          <w:sz w:val="18"/>
        </w:rPr>
      </w:pPr>
    </w:p>
    <w:p>
      <w:pPr>
        <w:pStyle w:val="BodyText"/>
        <w:spacing w:line="244" w:lineRule="auto"/>
        <w:ind w:left="170" w:right="604" w:firstLine="23"/>
        <w:jc w:val="both"/>
      </w:pPr>
      <w:r>
        <w:rPr>
          <w:rFonts w:ascii="Arial Black"/>
        </w:rPr>
        <w:t>Ecological Stability</w:t>
      </w:r>
      <w:r>
        <w:rPr>
          <w:rFonts w:ascii="Arial Black"/>
          <w:spacing w:val="40"/>
        </w:rPr>
        <w:t> </w:t>
      </w:r>
      <w:r>
        <w:rPr/>
        <w:t>Ecological diversity indices show mixed trends. Total annual </w:t>
      </w:r>
      <w:hyperlink r:id="rId64">
        <w:r>
          <w:rPr>
            <w:color w:val="0000FF"/>
          </w:rPr>
          <w:t>primary production</w:t>
        </w:r>
      </w:hyperlink>
      <w:r>
        <w:rPr>
          <w:color w:val="0000FF"/>
        </w:rPr>
        <w:t> </w:t>
      </w:r>
      <w:r>
        <w:rPr/>
        <w:t>(TPP) is a measure</w:t>
      </w:r>
      <w:r>
        <w:rPr>
          <w:spacing w:val="38"/>
        </w:rPr>
        <w:t> </w:t>
      </w:r>
      <w:r>
        <w:rPr/>
        <w:t>of</w:t>
      </w:r>
      <w:r>
        <w:rPr>
          <w:spacing w:val="38"/>
        </w:rPr>
        <w:t> </w:t>
      </w:r>
      <w:r>
        <w:rPr/>
        <w:t>the</w:t>
      </w:r>
      <w:r>
        <w:rPr>
          <w:spacing w:val="38"/>
        </w:rPr>
        <w:t> </w:t>
      </w:r>
      <w:r>
        <w:rPr/>
        <w:t>total</w:t>
      </w:r>
      <w:r>
        <w:rPr>
          <w:spacing w:val="38"/>
        </w:rPr>
        <w:t> </w:t>
      </w:r>
      <w:r>
        <w:rPr/>
        <w:t>amount</w:t>
      </w:r>
      <w:r>
        <w:rPr>
          <w:spacing w:val="38"/>
        </w:rPr>
        <w:t> </w:t>
      </w:r>
      <w:r>
        <w:rPr/>
        <w:t>of</w:t>
      </w:r>
      <w:r>
        <w:rPr>
          <w:spacing w:val="38"/>
        </w:rPr>
        <w:t> </w:t>
      </w:r>
      <w:r>
        <w:rPr/>
        <w:t>carbon</w:t>
      </w:r>
      <w:r>
        <w:rPr>
          <w:spacing w:val="38"/>
        </w:rPr>
        <w:t> </w:t>
      </w:r>
      <w:r>
        <w:rPr/>
        <w:t>(i.e.</w:t>
      </w:r>
      <w:r>
        <w:rPr>
          <w:spacing w:val="38"/>
        </w:rPr>
        <w:t> </w:t>
      </w:r>
      <w:r>
        <w:rPr/>
        <w:t>energy)</w:t>
      </w:r>
      <w:r>
        <w:rPr>
          <w:spacing w:val="38"/>
        </w:rPr>
        <w:t> </w:t>
      </w:r>
      <w:r>
        <w:rPr/>
        <w:t>produced</w:t>
      </w:r>
      <w:r>
        <w:rPr>
          <w:spacing w:val="38"/>
        </w:rPr>
        <w:t> </w:t>
      </w:r>
      <w:r>
        <w:rPr/>
        <w:t>by</w:t>
      </w:r>
      <w:r>
        <w:rPr>
          <w:spacing w:val="38"/>
        </w:rPr>
        <w:t> </w:t>
      </w:r>
      <w:r>
        <w:rPr/>
        <w:t>phytoplankton</w:t>
      </w:r>
      <w:r>
        <w:rPr>
          <w:spacing w:val="38"/>
        </w:rPr>
        <w:t> </w:t>
      </w:r>
      <w:r>
        <w:rPr/>
        <w:t>per</w:t>
      </w:r>
      <w:r>
        <w:rPr>
          <w:spacing w:val="38"/>
        </w:rPr>
        <w:t> </w:t>
      </w:r>
      <w:r>
        <w:rPr/>
        <w:t>year.</w:t>
      </w:r>
      <w:r>
        <w:rPr>
          <w:spacing w:val="72"/>
        </w:rPr>
        <w:t> </w:t>
      </w:r>
      <w:r>
        <w:rPr/>
        <w:t>2023</w:t>
      </w:r>
      <w:r>
        <w:rPr>
          <w:spacing w:val="38"/>
        </w:rPr>
        <w:t> </w:t>
      </w:r>
      <w:r>
        <w:rPr/>
        <w:t>saw</w:t>
      </w:r>
      <w:r>
        <w:rPr>
          <w:spacing w:val="38"/>
        </w:rPr>
        <w:t> </w:t>
      </w:r>
      <w:r>
        <w:rPr/>
        <w:t>record</w:t>
      </w:r>
      <w:r>
        <w:rPr>
          <w:spacing w:val="38"/>
        </w:rPr>
        <w:t> </w:t>
      </w:r>
      <w:r>
        <w:rPr/>
        <w:t>high</w:t>
      </w:r>
      <w:r>
        <w:rPr>
          <w:spacing w:val="38"/>
        </w:rPr>
        <w:t> </w:t>
      </w:r>
      <w:r>
        <w:rPr/>
        <w:t>TPP in the GOM due to a highly unusual phytoplankton bloom, but it is currently unknown how much of that primary</w:t>
      </w:r>
      <w:r>
        <w:rPr>
          <w:spacing w:val="80"/>
        </w:rPr>
        <w:t> </w:t>
      </w:r>
      <w:r>
        <w:rPr/>
        <w:t>production</w:t>
      </w:r>
      <w:r>
        <w:rPr>
          <w:spacing w:val="40"/>
        </w:rPr>
        <w:t> </w:t>
      </w:r>
      <w:r>
        <w:rPr/>
        <w:t>was</w:t>
      </w:r>
      <w:r>
        <w:rPr>
          <w:spacing w:val="40"/>
        </w:rPr>
        <w:t> </w:t>
      </w:r>
      <w:r>
        <w:rPr/>
        <w:t>incorporated</w:t>
      </w:r>
      <w:r>
        <w:rPr>
          <w:spacing w:val="40"/>
        </w:rPr>
        <w:t> </w:t>
      </w:r>
      <w:r>
        <w:rPr/>
        <w:t>into</w:t>
      </w:r>
      <w:r>
        <w:rPr>
          <w:spacing w:val="40"/>
        </w:rPr>
        <w:t> </w:t>
      </w:r>
      <w:r>
        <w:rPr/>
        <w:t>the</w:t>
      </w:r>
      <w:r>
        <w:rPr>
          <w:spacing w:val="40"/>
        </w:rPr>
        <w:t> </w:t>
      </w:r>
      <w:r>
        <w:rPr/>
        <w:t>upper</w:t>
      </w:r>
      <w:r>
        <w:rPr>
          <w:spacing w:val="40"/>
        </w:rPr>
        <w:t> </w:t>
      </w:r>
      <w:r>
        <w:rPr/>
        <w:t>trophic</w:t>
      </w:r>
      <w:r>
        <w:rPr>
          <w:spacing w:val="40"/>
        </w:rPr>
        <w:t> </w:t>
      </w:r>
      <w:r>
        <w:rPr/>
        <w:t>levels.</w:t>
      </w:r>
      <w:r>
        <w:rPr>
          <w:spacing w:val="40"/>
        </w:rPr>
        <w:t> </w:t>
      </w:r>
      <w:r>
        <w:rPr/>
        <w:t>Preliminary</w:t>
      </w:r>
      <w:r>
        <w:rPr>
          <w:spacing w:val="40"/>
        </w:rPr>
        <w:t> </w:t>
      </w:r>
      <w:r>
        <w:rPr/>
        <w:t>2024</w:t>
      </w:r>
      <w:r>
        <w:rPr>
          <w:spacing w:val="40"/>
        </w:rPr>
        <w:t> </w:t>
      </w:r>
      <w:r>
        <w:rPr/>
        <w:t>values</w:t>
      </w:r>
      <w:r>
        <w:rPr>
          <w:spacing w:val="40"/>
        </w:rPr>
        <w:t> </w:t>
      </w:r>
      <w:r>
        <w:rPr/>
        <w:t>were</w:t>
      </w:r>
      <w:r>
        <w:rPr>
          <w:spacing w:val="40"/>
        </w:rPr>
        <w:t> </w:t>
      </w:r>
      <w:r>
        <w:rPr/>
        <w:t>near</w:t>
      </w:r>
      <w:r>
        <w:rPr>
          <w:spacing w:val="40"/>
        </w:rPr>
        <w:t> </w:t>
      </w:r>
      <w:r>
        <w:rPr/>
        <w:t>the</w:t>
      </w:r>
      <w:r>
        <w:rPr>
          <w:spacing w:val="40"/>
        </w:rPr>
        <w:t> </w:t>
      </w:r>
      <w:r>
        <w:rPr/>
        <w:t>long-term</w:t>
      </w:r>
      <w:r>
        <w:rPr>
          <w:spacing w:val="40"/>
        </w:rPr>
        <w:t> </w:t>
      </w:r>
      <w:r>
        <w:rPr/>
        <w:t>average (Fig.</w:t>
      </w:r>
      <w:r>
        <w:rPr>
          <w:spacing w:val="40"/>
        </w:rPr>
        <w:t> </w:t>
      </w:r>
      <w:hyperlink w:history="true" w:anchor="_bookmark46">
        <w:r>
          <w:rPr>
            <w:color w:val="7F0000"/>
          </w:rPr>
          <w:t>40</w:t>
        </w:r>
      </w:hyperlink>
      <w:r>
        <w:rPr/>
        <w:t>).</w:t>
      </w:r>
    </w:p>
    <w:p>
      <w:pPr>
        <w:spacing w:after="0" w:line="244"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7963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4" cstate="print"/>
                    <a:stretch>
                      <a:fillRect/>
                    </a:stretch>
                  </pic:blipFill>
                  <pic:spPr>
                    <a:xfrm>
                      <a:off x="0" y="0"/>
                      <a:ext cx="6169342" cy="4679632"/>
                    </a:xfrm>
                    <a:prstGeom prst="rect">
                      <a:avLst/>
                    </a:prstGeom>
                  </pic:spPr>
                </pic:pic>
              </a:graphicData>
            </a:graphic>
          </wp:inline>
        </w:drawing>
      </w:r>
      <w:r>
        <w:rPr/>
      </w:r>
    </w:p>
    <w:p>
      <w:pPr>
        <w:pStyle w:val="BodyText"/>
        <w:spacing w:before="160"/>
        <w:rPr>
          <w:sz w:val="18"/>
        </w:rPr>
      </w:pPr>
    </w:p>
    <w:p>
      <w:pPr>
        <w:spacing w:line="254" w:lineRule="auto" w:before="1"/>
        <w:ind w:left="172" w:right="717" w:firstLine="21"/>
        <w:jc w:val="both"/>
        <w:rPr>
          <w:sz w:val="18"/>
        </w:rPr>
      </w:pPr>
      <w:bookmarkStart w:name="_bookmark46" w:id="86"/>
      <w:bookmarkEnd w:id="86"/>
      <w:r>
        <w:rPr/>
      </w:r>
      <w:r>
        <w:rPr>
          <w:w w:val="110"/>
          <w:sz w:val="18"/>
        </w:rPr>
        <w:t>Figure 40:</w:t>
      </w:r>
      <w:r>
        <w:rPr>
          <w:w w:val="110"/>
          <w:sz w:val="18"/>
        </w:rPr>
        <w:t> Total areal annual primary production by ecological production unit.</w:t>
      </w:r>
      <w:r>
        <w:rPr>
          <w:w w:val="110"/>
          <w:sz w:val="18"/>
        </w:rPr>
        <w:t> The dashed line represents the long-term (1998-2023) annual mean.</w:t>
      </w:r>
    </w:p>
    <w:p>
      <w:pPr>
        <w:pStyle w:val="BodyText"/>
        <w:rPr>
          <w:sz w:val="18"/>
        </w:rPr>
      </w:pPr>
    </w:p>
    <w:p>
      <w:pPr>
        <w:pStyle w:val="BodyText"/>
        <w:spacing w:before="11"/>
        <w:rPr>
          <w:sz w:val="18"/>
        </w:rPr>
      </w:pPr>
    </w:p>
    <w:p>
      <w:pPr>
        <w:pStyle w:val="BodyText"/>
        <w:spacing w:line="249" w:lineRule="auto"/>
        <w:ind w:left="193" w:right="611"/>
        <w:jc w:val="both"/>
      </w:pPr>
      <w:hyperlink r:id="rId66">
        <w:r>
          <w:rPr>
            <w:color w:val="0000FF"/>
            <w:w w:val="110"/>
          </w:rPr>
          <w:t>Zooplankton diversity</w:t>
        </w:r>
      </w:hyperlink>
      <w:r>
        <w:rPr>
          <w:color w:val="0000FF"/>
          <w:w w:val="110"/>
        </w:rPr>
        <w:t> </w:t>
      </w:r>
      <w:r>
        <w:rPr>
          <w:w w:val="110"/>
        </w:rPr>
        <w:t>is increasing on GB, while no trend is evident in the GOM (Fig.</w:t>
      </w:r>
      <w:r>
        <w:rPr>
          <w:w w:val="110"/>
        </w:rPr>
        <w:t> </w:t>
      </w:r>
      <w:hyperlink w:history="true" w:anchor="_bookmark47">
        <w:r>
          <w:rPr>
            <w:color w:val="7F0000"/>
            <w:w w:val="110"/>
          </w:rPr>
          <w:t>41</w:t>
        </w:r>
      </w:hyperlink>
      <w:r>
        <w:rPr>
          <w:w w:val="110"/>
        </w:rPr>
        <w:t>).</w:t>
      </w:r>
      <w:r>
        <w:rPr>
          <w:w w:val="110"/>
        </w:rPr>
        <w:t> However, it is worth noting</w:t>
      </w:r>
      <w:r>
        <w:rPr>
          <w:spacing w:val="-3"/>
          <w:w w:val="110"/>
        </w:rPr>
        <w:t> </w:t>
      </w:r>
      <w:r>
        <w:rPr>
          <w:w w:val="110"/>
        </w:rPr>
        <w:t>that</w:t>
      </w:r>
      <w:r>
        <w:rPr>
          <w:spacing w:val="-3"/>
          <w:w w:val="110"/>
        </w:rPr>
        <w:t> </w:t>
      </w:r>
      <w:r>
        <w:rPr>
          <w:w w:val="110"/>
        </w:rPr>
        <w:t>the</w:t>
      </w:r>
      <w:r>
        <w:rPr>
          <w:spacing w:val="-3"/>
          <w:w w:val="110"/>
        </w:rPr>
        <w:t> </w:t>
      </w:r>
      <w:r>
        <w:rPr>
          <w:w w:val="110"/>
        </w:rPr>
        <w:t>2021</w:t>
      </w:r>
      <w:r>
        <w:rPr>
          <w:spacing w:val="-3"/>
          <w:w w:val="110"/>
        </w:rPr>
        <w:t> </w:t>
      </w:r>
      <w:r>
        <w:rPr>
          <w:w w:val="110"/>
        </w:rPr>
        <w:t>index</w:t>
      </w:r>
      <w:r>
        <w:rPr>
          <w:spacing w:val="-3"/>
          <w:w w:val="110"/>
        </w:rPr>
        <w:t> </w:t>
      </w:r>
      <w:r>
        <w:rPr>
          <w:w w:val="110"/>
        </w:rPr>
        <w:t>for</w:t>
      </w:r>
      <w:r>
        <w:rPr>
          <w:spacing w:val="-3"/>
          <w:w w:val="110"/>
        </w:rPr>
        <w:t> </w:t>
      </w:r>
      <w:r>
        <w:rPr>
          <w:w w:val="110"/>
        </w:rPr>
        <w:t>the</w:t>
      </w:r>
      <w:r>
        <w:rPr>
          <w:spacing w:val="-3"/>
          <w:w w:val="110"/>
        </w:rPr>
        <w:t> </w:t>
      </w:r>
      <w:r>
        <w:rPr>
          <w:w w:val="110"/>
        </w:rPr>
        <w:t>GOM</w:t>
      </w:r>
      <w:r>
        <w:rPr>
          <w:spacing w:val="-3"/>
          <w:w w:val="110"/>
        </w:rPr>
        <w:t> </w:t>
      </w:r>
      <w:r>
        <w:rPr>
          <w:w w:val="110"/>
        </w:rPr>
        <w:t>is</w:t>
      </w:r>
      <w:r>
        <w:rPr>
          <w:spacing w:val="-3"/>
          <w:w w:val="110"/>
        </w:rPr>
        <w:t> </w:t>
      </w:r>
      <w:r>
        <w:rPr>
          <w:w w:val="110"/>
        </w:rPr>
        <w:t>the</w:t>
      </w:r>
      <w:r>
        <w:rPr>
          <w:spacing w:val="-3"/>
          <w:w w:val="110"/>
        </w:rPr>
        <w:t> </w:t>
      </w:r>
      <w:r>
        <w:rPr>
          <w:w w:val="110"/>
        </w:rPr>
        <w:t>highest</w:t>
      </w:r>
      <w:r>
        <w:rPr>
          <w:spacing w:val="-3"/>
          <w:w w:val="110"/>
        </w:rPr>
        <w:t> </w:t>
      </w:r>
      <w:r>
        <w:rPr>
          <w:w w:val="110"/>
        </w:rPr>
        <w:t>observed.</w:t>
      </w:r>
      <w:r>
        <w:rPr>
          <w:w w:val="110"/>
        </w:rPr>
        <w:t> </w:t>
      </w:r>
      <w:hyperlink r:id="rId67">
        <w:r>
          <w:rPr>
            <w:color w:val="0000FF"/>
            <w:w w:val="110"/>
          </w:rPr>
          <w:t>Adult</w:t>
        </w:r>
        <w:r>
          <w:rPr>
            <w:color w:val="0000FF"/>
            <w:spacing w:val="-3"/>
            <w:w w:val="110"/>
          </w:rPr>
          <w:t> </w:t>
        </w:r>
        <w:r>
          <w:rPr>
            <w:color w:val="0000FF"/>
            <w:w w:val="110"/>
          </w:rPr>
          <w:t>fish</w:t>
        </w:r>
        <w:r>
          <w:rPr>
            <w:color w:val="0000FF"/>
            <w:spacing w:val="-3"/>
            <w:w w:val="110"/>
          </w:rPr>
          <w:t> </w:t>
        </w:r>
        <w:r>
          <w:rPr>
            <w:color w:val="0000FF"/>
            <w:w w:val="110"/>
          </w:rPr>
          <w:t>diversity</w:t>
        </w:r>
      </w:hyperlink>
      <w:r>
        <w:rPr>
          <w:color w:val="0000FF"/>
          <w:spacing w:val="-3"/>
          <w:w w:val="110"/>
        </w:rPr>
        <w:t> </w:t>
      </w:r>
      <w:r>
        <w:rPr>
          <w:w w:val="110"/>
        </w:rPr>
        <w:t>shows</w:t>
      </w:r>
      <w:r>
        <w:rPr>
          <w:spacing w:val="-3"/>
          <w:w w:val="110"/>
        </w:rPr>
        <w:t> </w:t>
      </w:r>
      <w:r>
        <w:rPr>
          <w:w w:val="110"/>
        </w:rPr>
        <w:t>an</w:t>
      </w:r>
      <w:r>
        <w:rPr>
          <w:spacing w:val="-3"/>
          <w:w w:val="110"/>
        </w:rPr>
        <w:t> </w:t>
      </w:r>
      <w:r>
        <w:rPr>
          <w:w w:val="110"/>
        </w:rPr>
        <w:t>increasing</w:t>
      </w:r>
      <w:r>
        <w:rPr>
          <w:spacing w:val="-3"/>
          <w:w w:val="110"/>
        </w:rPr>
        <w:t> </w:t>
      </w:r>
      <w:r>
        <w:rPr>
          <w:w w:val="110"/>
        </w:rPr>
        <w:t>trend</w:t>
      </w:r>
      <w:r>
        <w:rPr>
          <w:spacing w:val="-3"/>
          <w:w w:val="110"/>
        </w:rPr>
        <w:t> </w:t>
      </w:r>
      <w:r>
        <w:rPr>
          <w:w w:val="110"/>
        </w:rPr>
        <w:t>in the GOM and no trend on GB (Fig.</w:t>
      </w:r>
      <w:r>
        <w:rPr>
          <w:spacing w:val="40"/>
          <w:w w:val="110"/>
        </w:rPr>
        <w:t> </w:t>
      </w:r>
      <w:hyperlink w:history="true" w:anchor="_bookmark48">
        <w:r>
          <w:rPr>
            <w:color w:val="7F0000"/>
            <w:w w:val="110"/>
          </w:rPr>
          <w:t>42</w:t>
        </w:r>
      </w:hyperlink>
      <w:r>
        <w:rPr>
          <w:w w:val="110"/>
        </w:rPr>
        <w:t>).</w:t>
      </w:r>
    </w:p>
    <w:p>
      <w:pPr>
        <w:spacing w:after="0" w:line="249" w:lineRule="auto"/>
        <w:jc w:val="both"/>
        <w:sectPr>
          <w:pgSz w:w="12240" w:h="15840"/>
          <w:pgMar w:header="892" w:footer="751" w:top="1180" w:bottom="1080" w:left="940" w:right="520"/>
        </w:sectPr>
      </w:pPr>
    </w:p>
    <w:p>
      <w:pPr>
        <w:pStyle w:val="BodyText"/>
      </w:pPr>
    </w:p>
    <w:p>
      <w:pPr>
        <w:pStyle w:val="BodyText"/>
      </w:pPr>
    </w:p>
    <w:p>
      <w:pPr>
        <w:pStyle w:val="BodyText"/>
        <w:spacing w:before="48"/>
      </w:pPr>
    </w:p>
    <w:p>
      <w:pPr>
        <w:pStyle w:val="BodyText"/>
        <w:ind w:left="311"/>
      </w:pPr>
      <w:r>
        <w:rPr/>
        <w:drawing>
          <wp:inline distT="0" distB="0" distL="0" distR="0">
            <wp:extent cx="6169342" cy="358178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5" cstate="print"/>
                    <a:stretch>
                      <a:fillRect/>
                    </a:stretch>
                  </pic:blipFill>
                  <pic:spPr>
                    <a:xfrm>
                      <a:off x="0" y="0"/>
                      <a:ext cx="6169342" cy="3581780"/>
                    </a:xfrm>
                    <a:prstGeom prst="rect">
                      <a:avLst/>
                    </a:prstGeom>
                  </pic:spPr>
                </pic:pic>
              </a:graphicData>
            </a:graphic>
          </wp:inline>
        </w:drawing>
      </w:r>
      <w:r>
        <w:rPr/>
      </w:r>
    </w:p>
    <w:p>
      <w:pPr>
        <w:pStyle w:val="BodyText"/>
        <w:rPr>
          <w:sz w:val="18"/>
        </w:rPr>
      </w:pPr>
    </w:p>
    <w:p>
      <w:pPr>
        <w:pStyle w:val="BodyText"/>
        <w:spacing w:before="36"/>
        <w:rPr>
          <w:sz w:val="18"/>
        </w:rPr>
      </w:pPr>
    </w:p>
    <w:p>
      <w:pPr>
        <w:spacing w:line="254" w:lineRule="auto" w:before="0"/>
        <w:ind w:left="187" w:right="611" w:firstLine="6"/>
        <w:jc w:val="left"/>
        <w:rPr>
          <w:sz w:val="18"/>
        </w:rPr>
      </w:pPr>
      <w:bookmarkStart w:name="_bookmark47" w:id="87"/>
      <w:bookmarkEnd w:id="87"/>
      <w:r>
        <w:rPr/>
      </w:r>
      <w:r>
        <w:rPr>
          <w:w w:val="105"/>
          <w:sz w:val="18"/>
        </w:rPr>
        <w:t>Figure</w:t>
      </w:r>
      <w:r>
        <w:rPr>
          <w:spacing w:val="19"/>
          <w:w w:val="105"/>
          <w:sz w:val="18"/>
        </w:rPr>
        <w:t> </w:t>
      </w:r>
      <w:r>
        <w:rPr>
          <w:w w:val="105"/>
          <w:sz w:val="18"/>
        </w:rPr>
        <w:t>41:</w:t>
      </w:r>
      <w:r>
        <w:rPr>
          <w:spacing w:val="40"/>
          <w:w w:val="105"/>
          <w:sz w:val="18"/>
        </w:rPr>
        <w:t> </w:t>
      </w:r>
      <w:r>
        <w:rPr>
          <w:w w:val="105"/>
          <w:sz w:val="18"/>
        </w:rPr>
        <w:t>Zooplankton</w:t>
      </w:r>
      <w:r>
        <w:rPr>
          <w:spacing w:val="19"/>
          <w:w w:val="105"/>
          <w:sz w:val="18"/>
        </w:rPr>
        <w:t> </w:t>
      </w:r>
      <w:r>
        <w:rPr>
          <w:w w:val="105"/>
          <w:sz w:val="18"/>
        </w:rPr>
        <w:t>diversity</w:t>
      </w:r>
      <w:r>
        <w:rPr>
          <w:spacing w:val="19"/>
          <w:w w:val="105"/>
          <w:sz w:val="18"/>
        </w:rPr>
        <w:t> </w:t>
      </w:r>
      <w:r>
        <w:rPr>
          <w:w w:val="105"/>
          <w:sz w:val="18"/>
        </w:rPr>
        <w:t>on</w:t>
      </w:r>
      <w:r>
        <w:rPr>
          <w:spacing w:val="19"/>
          <w:w w:val="105"/>
          <w:sz w:val="18"/>
        </w:rPr>
        <w:t> </w:t>
      </w:r>
      <w:r>
        <w:rPr>
          <w:w w:val="105"/>
          <w:sz w:val="18"/>
        </w:rPr>
        <w:t>Georges</w:t>
      </w:r>
      <w:r>
        <w:rPr>
          <w:spacing w:val="19"/>
          <w:w w:val="105"/>
          <w:sz w:val="18"/>
        </w:rPr>
        <w:t> </w:t>
      </w:r>
      <w:r>
        <w:rPr>
          <w:w w:val="105"/>
          <w:sz w:val="18"/>
        </w:rPr>
        <w:t>Bank</w:t>
      </w:r>
      <w:r>
        <w:rPr>
          <w:spacing w:val="19"/>
          <w:w w:val="105"/>
          <w:sz w:val="18"/>
        </w:rPr>
        <w:t> </w:t>
      </w:r>
      <w:r>
        <w:rPr>
          <w:w w:val="105"/>
          <w:sz w:val="18"/>
        </w:rPr>
        <w:t>and</w:t>
      </w:r>
      <w:r>
        <w:rPr>
          <w:spacing w:val="19"/>
          <w:w w:val="105"/>
          <w:sz w:val="18"/>
        </w:rPr>
        <w:t> </w:t>
      </w:r>
      <w:r>
        <w:rPr>
          <w:w w:val="105"/>
          <w:sz w:val="18"/>
        </w:rPr>
        <w:t>in</w:t>
      </w:r>
      <w:r>
        <w:rPr>
          <w:spacing w:val="19"/>
          <w:w w:val="105"/>
          <w:sz w:val="18"/>
        </w:rPr>
        <w:t> </w:t>
      </w:r>
      <w:r>
        <w:rPr>
          <w:w w:val="105"/>
          <w:sz w:val="18"/>
        </w:rPr>
        <w:t>the</w:t>
      </w:r>
      <w:r>
        <w:rPr>
          <w:spacing w:val="19"/>
          <w:w w:val="105"/>
          <w:sz w:val="18"/>
        </w:rPr>
        <w:t> </w:t>
      </w:r>
      <w:r>
        <w:rPr>
          <w:w w:val="105"/>
          <w:sz w:val="18"/>
        </w:rPr>
        <w:t>Gulf</w:t>
      </w:r>
      <w:r>
        <w:rPr>
          <w:spacing w:val="19"/>
          <w:w w:val="105"/>
          <w:sz w:val="18"/>
        </w:rPr>
        <w:t> </w:t>
      </w:r>
      <w:r>
        <w:rPr>
          <w:w w:val="105"/>
          <w:sz w:val="18"/>
        </w:rPr>
        <w:t>of</w:t>
      </w:r>
      <w:r>
        <w:rPr>
          <w:spacing w:val="19"/>
          <w:w w:val="105"/>
          <w:sz w:val="18"/>
        </w:rPr>
        <w:t> </w:t>
      </w:r>
      <w:r>
        <w:rPr>
          <w:w w:val="105"/>
          <w:sz w:val="18"/>
        </w:rPr>
        <w:t>Maine,</w:t>
      </w:r>
      <w:r>
        <w:rPr>
          <w:spacing w:val="19"/>
          <w:w w:val="105"/>
          <w:sz w:val="18"/>
        </w:rPr>
        <w:t> </w:t>
      </w:r>
      <w:r>
        <w:rPr>
          <w:w w:val="105"/>
          <w:sz w:val="18"/>
        </w:rPr>
        <w:t>based</w:t>
      </w:r>
      <w:r>
        <w:rPr>
          <w:spacing w:val="19"/>
          <w:w w:val="105"/>
          <w:sz w:val="18"/>
        </w:rPr>
        <w:t> </w:t>
      </w:r>
      <w:r>
        <w:rPr>
          <w:w w:val="105"/>
          <w:sz w:val="18"/>
        </w:rPr>
        <w:t>on</w:t>
      </w:r>
      <w:r>
        <w:rPr>
          <w:spacing w:val="19"/>
          <w:w w:val="105"/>
          <w:sz w:val="18"/>
        </w:rPr>
        <w:t> </w:t>
      </w:r>
      <w:r>
        <w:rPr>
          <w:w w:val="105"/>
          <w:sz w:val="18"/>
        </w:rPr>
        <w:t>Shannon</w:t>
      </w:r>
      <w:r>
        <w:rPr>
          <w:spacing w:val="19"/>
          <w:w w:val="105"/>
          <w:sz w:val="18"/>
        </w:rPr>
        <w:t> </w:t>
      </w:r>
      <w:r>
        <w:rPr>
          <w:w w:val="105"/>
          <w:sz w:val="18"/>
        </w:rPr>
        <w:t>diversity</w:t>
      </w:r>
      <w:r>
        <w:rPr>
          <w:spacing w:val="19"/>
          <w:w w:val="105"/>
          <w:sz w:val="18"/>
        </w:rPr>
        <w:t> </w:t>
      </w:r>
      <w:r>
        <w:rPr>
          <w:w w:val="105"/>
          <w:sz w:val="18"/>
        </w:rPr>
        <w:t>index.</w:t>
      </w:r>
      <w:r>
        <w:rPr>
          <w:spacing w:val="40"/>
          <w:w w:val="105"/>
          <w:sz w:val="18"/>
        </w:rPr>
        <w:t> </w:t>
      </w:r>
      <w:r>
        <w:rPr>
          <w:w w:val="105"/>
          <w:sz w:val="18"/>
        </w:rPr>
        <w:t>2020</w:t>
      </w:r>
      <w:r>
        <w:rPr>
          <w:spacing w:val="19"/>
          <w:w w:val="105"/>
          <w:sz w:val="18"/>
        </w:rPr>
        <w:t> </w:t>
      </w:r>
      <w:r>
        <w:rPr>
          <w:w w:val="105"/>
          <w:sz w:val="18"/>
        </w:rPr>
        <w:t>surveys were incomplete due to COVID-19.</w:t>
      </w:r>
    </w:p>
    <w:p>
      <w:pPr>
        <w:spacing w:after="0" w:line="254" w:lineRule="auto"/>
        <w:jc w:val="left"/>
        <w:rPr>
          <w:sz w:val="18"/>
        </w:rPr>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2457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6" cstate="print"/>
                    <a:stretch>
                      <a:fillRect/>
                    </a:stretch>
                  </pic:blipFill>
                  <pic:spPr>
                    <a:xfrm>
                      <a:off x="0" y="0"/>
                      <a:ext cx="6169342" cy="4624578"/>
                    </a:xfrm>
                    <a:prstGeom prst="rect">
                      <a:avLst/>
                    </a:prstGeom>
                  </pic:spPr>
                </pic:pic>
              </a:graphicData>
            </a:graphic>
          </wp:inline>
        </w:drawing>
      </w:r>
      <w:r>
        <w:rPr/>
      </w:r>
    </w:p>
    <w:p>
      <w:pPr>
        <w:pStyle w:val="BodyText"/>
        <w:rPr>
          <w:sz w:val="18"/>
        </w:rPr>
      </w:pPr>
    </w:p>
    <w:p>
      <w:pPr>
        <w:pStyle w:val="BodyText"/>
        <w:spacing w:before="40"/>
        <w:rPr>
          <w:sz w:val="18"/>
        </w:rPr>
      </w:pPr>
    </w:p>
    <w:p>
      <w:pPr>
        <w:spacing w:line="254" w:lineRule="auto" w:before="1"/>
        <w:ind w:left="193" w:right="611" w:firstLine="0"/>
        <w:jc w:val="left"/>
        <w:rPr>
          <w:sz w:val="18"/>
        </w:rPr>
      </w:pPr>
      <w:bookmarkStart w:name="_bookmark48" w:id="88"/>
      <w:bookmarkEnd w:id="88"/>
      <w:r>
        <w:rPr/>
      </w:r>
      <w:r>
        <w:rPr>
          <w:w w:val="110"/>
          <w:sz w:val="18"/>
        </w:rPr>
        <w:t>Figure</w:t>
      </w:r>
      <w:r>
        <w:rPr>
          <w:spacing w:val="-3"/>
          <w:w w:val="110"/>
          <w:sz w:val="18"/>
        </w:rPr>
        <w:t> </w:t>
      </w:r>
      <w:r>
        <w:rPr>
          <w:w w:val="110"/>
          <w:sz w:val="18"/>
        </w:rPr>
        <w:t>42:</w:t>
      </w:r>
      <w:r>
        <w:rPr>
          <w:spacing w:val="14"/>
          <w:w w:val="110"/>
          <w:sz w:val="18"/>
        </w:rPr>
        <w:t> </w:t>
      </w:r>
      <w:r>
        <w:rPr>
          <w:w w:val="110"/>
          <w:sz w:val="18"/>
        </w:rPr>
        <w:t>Adult</w:t>
      </w:r>
      <w:r>
        <w:rPr>
          <w:spacing w:val="-3"/>
          <w:w w:val="110"/>
          <w:sz w:val="18"/>
        </w:rPr>
        <w:t> </w:t>
      </w:r>
      <w:r>
        <w:rPr>
          <w:w w:val="110"/>
          <w:sz w:val="18"/>
        </w:rPr>
        <w:t>fish</w:t>
      </w:r>
      <w:r>
        <w:rPr>
          <w:spacing w:val="-3"/>
          <w:w w:val="110"/>
          <w:sz w:val="18"/>
        </w:rPr>
        <w:t> </w:t>
      </w:r>
      <w:r>
        <w:rPr>
          <w:w w:val="110"/>
          <w:sz w:val="18"/>
        </w:rPr>
        <w:t>diversity</w:t>
      </w:r>
      <w:r>
        <w:rPr>
          <w:spacing w:val="-3"/>
          <w:w w:val="110"/>
          <w:sz w:val="18"/>
        </w:rPr>
        <w:t> </w:t>
      </w:r>
      <w:r>
        <w:rPr>
          <w:w w:val="110"/>
          <w:sz w:val="18"/>
        </w:rPr>
        <w:t>for</w:t>
      </w:r>
      <w:r>
        <w:rPr>
          <w:spacing w:val="-3"/>
          <w:w w:val="110"/>
          <w:sz w:val="18"/>
        </w:rPr>
        <w:t> </w:t>
      </w:r>
      <w:r>
        <w:rPr>
          <w:w w:val="110"/>
          <w:sz w:val="18"/>
        </w:rPr>
        <w:t>Georges</w:t>
      </w:r>
      <w:r>
        <w:rPr>
          <w:spacing w:val="-3"/>
          <w:w w:val="110"/>
          <w:sz w:val="18"/>
        </w:rPr>
        <w:t> </w:t>
      </w:r>
      <w:r>
        <w:rPr>
          <w:w w:val="110"/>
          <w:sz w:val="18"/>
        </w:rPr>
        <w:t>Bank</w:t>
      </w:r>
      <w:r>
        <w:rPr>
          <w:spacing w:val="-3"/>
          <w:w w:val="110"/>
          <w:sz w:val="18"/>
        </w:rPr>
        <w:t> </w:t>
      </w:r>
      <w:r>
        <w:rPr>
          <w:w w:val="110"/>
          <w:sz w:val="18"/>
        </w:rPr>
        <w:t>and</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Gulf</w:t>
      </w:r>
      <w:r>
        <w:rPr>
          <w:spacing w:val="-3"/>
          <w:w w:val="110"/>
          <w:sz w:val="18"/>
        </w:rPr>
        <w:t> </w:t>
      </w:r>
      <w:r>
        <w:rPr>
          <w:w w:val="110"/>
          <w:sz w:val="18"/>
        </w:rPr>
        <w:t>of</w:t>
      </w:r>
      <w:r>
        <w:rPr>
          <w:spacing w:val="-3"/>
          <w:w w:val="110"/>
          <w:sz w:val="18"/>
        </w:rPr>
        <w:t> </w:t>
      </w:r>
      <w:r>
        <w:rPr>
          <w:w w:val="110"/>
          <w:sz w:val="18"/>
        </w:rPr>
        <w:t>Maine,</w:t>
      </w:r>
      <w:r>
        <w:rPr>
          <w:spacing w:val="-3"/>
          <w:w w:val="110"/>
          <w:sz w:val="18"/>
        </w:rPr>
        <w:t> </w:t>
      </w:r>
      <w:r>
        <w:rPr>
          <w:w w:val="110"/>
          <w:sz w:val="18"/>
        </w:rPr>
        <w:t>based</w:t>
      </w:r>
      <w:r>
        <w:rPr>
          <w:spacing w:val="-3"/>
          <w:w w:val="110"/>
          <w:sz w:val="18"/>
        </w:rPr>
        <w:t> </w:t>
      </w:r>
      <w:r>
        <w:rPr>
          <w:w w:val="110"/>
          <w:sz w:val="18"/>
        </w:rPr>
        <w:t>on</w:t>
      </w:r>
      <w:r>
        <w:rPr>
          <w:spacing w:val="-3"/>
          <w:w w:val="110"/>
          <w:sz w:val="18"/>
        </w:rPr>
        <w:t> </w:t>
      </w:r>
      <w:r>
        <w:rPr>
          <w:w w:val="110"/>
          <w:sz w:val="18"/>
        </w:rPr>
        <w:t>expected</w:t>
      </w:r>
      <w:r>
        <w:rPr>
          <w:spacing w:val="-3"/>
          <w:w w:val="110"/>
          <w:sz w:val="18"/>
        </w:rPr>
        <w:t> </w:t>
      </w:r>
      <w:r>
        <w:rPr>
          <w:w w:val="110"/>
          <w:sz w:val="18"/>
        </w:rPr>
        <w:t>number</w:t>
      </w:r>
      <w:r>
        <w:rPr>
          <w:spacing w:val="-3"/>
          <w:w w:val="110"/>
          <w:sz w:val="18"/>
        </w:rPr>
        <w:t> </w:t>
      </w:r>
      <w:r>
        <w:rPr>
          <w:w w:val="110"/>
          <w:sz w:val="18"/>
        </w:rPr>
        <w:t>of</w:t>
      </w:r>
      <w:r>
        <w:rPr>
          <w:spacing w:val="-3"/>
          <w:w w:val="110"/>
          <w:sz w:val="18"/>
        </w:rPr>
        <w:t> </w:t>
      </w:r>
      <w:r>
        <w:rPr>
          <w:w w:val="110"/>
          <w:sz w:val="18"/>
        </w:rPr>
        <w:t>species</w:t>
      </w:r>
      <w:r>
        <w:rPr>
          <w:spacing w:val="-3"/>
          <w:w w:val="110"/>
          <w:sz w:val="18"/>
        </w:rPr>
        <w:t> </w:t>
      </w:r>
      <w:r>
        <w:rPr>
          <w:w w:val="110"/>
          <w:sz w:val="18"/>
        </w:rPr>
        <w:t>in</w:t>
      </w:r>
      <w:r>
        <w:rPr>
          <w:spacing w:val="-3"/>
          <w:w w:val="110"/>
          <w:sz w:val="18"/>
        </w:rPr>
        <w:t> </w:t>
      </w:r>
      <w:r>
        <w:rPr>
          <w:w w:val="110"/>
          <w:sz w:val="18"/>
        </w:rPr>
        <w:t>a</w:t>
      </w:r>
      <w:r>
        <w:rPr>
          <w:spacing w:val="-3"/>
          <w:w w:val="110"/>
          <w:sz w:val="18"/>
        </w:rPr>
        <w:t> </w:t>
      </w:r>
      <w:r>
        <w:rPr>
          <w:w w:val="110"/>
          <w:sz w:val="18"/>
        </w:rPr>
        <w:t>standard number of individuals.</w:t>
      </w:r>
      <w:r>
        <w:rPr>
          <w:spacing w:val="40"/>
          <w:w w:val="110"/>
          <w:sz w:val="18"/>
        </w:rPr>
        <w:t> </w:t>
      </w:r>
      <w:r>
        <w:rPr>
          <w:w w:val="110"/>
          <w:sz w:val="18"/>
        </w:rPr>
        <w:t>Results from survey vessels Albatross and Bigelow are reported separately due to catchability </w:t>
      </w:r>
      <w:r>
        <w:rPr>
          <w:spacing w:val="-2"/>
          <w:w w:val="110"/>
          <w:sz w:val="18"/>
        </w:rPr>
        <w:t>differences.</w:t>
      </w:r>
    </w:p>
    <w:p>
      <w:pPr>
        <w:pStyle w:val="BodyText"/>
        <w:rPr>
          <w:sz w:val="18"/>
        </w:rPr>
      </w:pPr>
    </w:p>
    <w:p>
      <w:pPr>
        <w:pStyle w:val="BodyText"/>
        <w:spacing w:before="11"/>
        <w:rPr>
          <w:sz w:val="18"/>
        </w:rPr>
      </w:pPr>
    </w:p>
    <w:p>
      <w:pPr>
        <w:pStyle w:val="BodyText"/>
        <w:spacing w:line="249" w:lineRule="auto"/>
        <w:ind w:left="193" w:right="571"/>
        <w:jc w:val="both"/>
      </w:pPr>
      <w:hyperlink r:id="rId70">
        <w:r>
          <w:rPr>
            <w:color w:val="0000FF"/>
            <w:w w:val="105"/>
          </w:rPr>
          <w:t>Functional</w:t>
        </w:r>
        <w:r>
          <w:rPr>
            <w:color w:val="0000FF"/>
            <w:w w:val="105"/>
          </w:rPr>
          <w:t> traits</w:t>
        </w:r>
      </w:hyperlink>
      <w:r>
        <w:rPr>
          <w:w w:val="105"/>
        </w:rPr>
        <w:t>,</w:t>
      </w:r>
      <w:r>
        <w:rPr>
          <w:w w:val="105"/>
        </w:rPr>
        <w:t> such</w:t>
      </w:r>
      <w:r>
        <w:rPr>
          <w:w w:val="105"/>
        </w:rPr>
        <w:t> as</w:t>
      </w:r>
      <w:r>
        <w:rPr>
          <w:w w:val="105"/>
        </w:rPr>
        <w:t> length</w:t>
      </w:r>
      <w:r>
        <w:rPr>
          <w:w w:val="105"/>
        </w:rPr>
        <w:t> at</w:t>
      </w:r>
      <w:r>
        <w:rPr>
          <w:w w:val="105"/>
        </w:rPr>
        <w:t> maturity,</w:t>
      </w:r>
      <w:r>
        <w:rPr>
          <w:w w:val="105"/>
        </w:rPr>
        <w:t> asymptotic</w:t>
      </w:r>
      <w:r>
        <w:rPr>
          <w:w w:val="105"/>
        </w:rPr>
        <w:t> body</w:t>
      </w:r>
      <w:r>
        <w:rPr>
          <w:w w:val="105"/>
        </w:rPr>
        <w:t> size,</w:t>
      </w:r>
      <w:r>
        <w:rPr>
          <w:w w:val="105"/>
        </w:rPr>
        <w:t> or</w:t>
      </w:r>
      <w:r>
        <w:rPr>
          <w:w w:val="105"/>
        </w:rPr>
        <w:t> fecundity,</w:t>
      </w:r>
      <w:r>
        <w:rPr>
          <w:w w:val="105"/>
        </w:rPr>
        <w:t> can</w:t>
      </w:r>
      <w:r>
        <w:rPr>
          <w:w w:val="105"/>
        </w:rPr>
        <w:t> synthesize</w:t>
      </w:r>
      <w:r>
        <w:rPr>
          <w:w w:val="105"/>
        </w:rPr>
        <w:t> change</w:t>
      </w:r>
      <w:r>
        <w:rPr>
          <w:w w:val="105"/>
        </w:rPr>
        <w:t> across</w:t>
      </w:r>
      <w:r>
        <w:rPr>
          <w:spacing w:val="80"/>
          <w:w w:val="105"/>
        </w:rPr>
        <w:t> </w:t>
      </w:r>
      <w:r>
        <w:rPr>
          <w:w w:val="105"/>
        </w:rPr>
        <w:t>complex, diverse communities.</w:t>
      </w:r>
      <w:r>
        <w:rPr>
          <w:w w:val="105"/>
        </w:rPr>
        <w:t> Monitoring changes in functional trait distributions can provide a means of assessing ecosystem-scale resilience.</w:t>
      </w:r>
      <w:r>
        <w:rPr>
          <w:spacing w:val="34"/>
          <w:w w:val="105"/>
        </w:rPr>
        <w:t> </w:t>
      </w:r>
      <w:r>
        <w:rPr>
          <w:w w:val="105"/>
        </w:rPr>
        <w:t>There is evidence of long term change in trait distributions in the GOM with an increase</w:t>
      </w:r>
      <w:r>
        <w:rPr>
          <w:spacing w:val="80"/>
          <w:w w:val="105"/>
        </w:rPr>
        <w:t> </w:t>
      </w:r>
      <w:r>
        <w:rPr>
          <w:w w:val="105"/>
        </w:rPr>
        <w:t>in </w:t>
      </w:r>
      <w:hyperlink r:id="rId70">
        <w:r>
          <w:rPr>
            <w:color w:val="0000FF"/>
            <w:w w:val="105"/>
          </w:rPr>
          <w:t>pace of life</w:t>
        </w:r>
      </w:hyperlink>
      <w:r>
        <w:rPr>
          <w:color w:val="0000FF"/>
          <w:w w:val="105"/>
        </w:rPr>
        <w:t> </w:t>
      </w:r>
      <w:r>
        <w:rPr>
          <w:w w:val="105"/>
        </w:rPr>
        <w:t>.</w:t>
      </w:r>
      <w:r>
        <w:rPr>
          <w:spacing w:val="23"/>
          <w:w w:val="105"/>
        </w:rPr>
        <w:t> </w:t>
      </w:r>
      <w:r>
        <w:rPr>
          <w:w w:val="105"/>
        </w:rPr>
        <w:t>Both fall and spring finfish communities are showing declines in fecundity in GB and GOM (Fig.</w:t>
      </w:r>
      <w:r>
        <w:rPr>
          <w:spacing w:val="23"/>
          <w:w w:val="105"/>
        </w:rPr>
        <w:t> </w:t>
      </w:r>
      <w:hyperlink w:history="true" w:anchor="_bookmark49">
        <w:r>
          <w:rPr>
            <w:color w:val="7F0000"/>
            <w:w w:val="105"/>
          </w:rPr>
          <w:t>43</w:t>
        </w:r>
      </w:hyperlink>
      <w:r>
        <w:rPr>
          <w:w w:val="105"/>
        </w:rPr>
        <w:t>).</w:t>
      </w:r>
    </w:p>
    <w:p>
      <w:pPr>
        <w:spacing w:after="0" w:line="249"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569523"/>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7" cstate="print"/>
                    <a:stretch>
                      <a:fillRect/>
                    </a:stretch>
                  </pic:blipFill>
                  <pic:spPr>
                    <a:xfrm>
                      <a:off x="0" y="0"/>
                      <a:ext cx="6169342" cy="4569523"/>
                    </a:xfrm>
                    <a:prstGeom prst="rect">
                      <a:avLst/>
                    </a:prstGeom>
                  </pic:spPr>
                </pic:pic>
              </a:graphicData>
            </a:graphic>
          </wp:inline>
        </w:drawing>
      </w:r>
      <w:r>
        <w:rPr/>
      </w:r>
    </w:p>
    <w:p>
      <w:pPr>
        <w:pStyle w:val="BodyText"/>
        <w:rPr>
          <w:sz w:val="18"/>
        </w:rPr>
      </w:pPr>
    </w:p>
    <w:p>
      <w:pPr>
        <w:pStyle w:val="BodyText"/>
        <w:spacing w:before="126"/>
        <w:rPr>
          <w:sz w:val="18"/>
        </w:rPr>
      </w:pPr>
    </w:p>
    <w:p>
      <w:pPr>
        <w:spacing w:before="1"/>
        <w:ind w:left="193" w:right="0" w:firstLine="0"/>
        <w:jc w:val="both"/>
        <w:rPr>
          <w:sz w:val="18"/>
        </w:rPr>
      </w:pPr>
      <w:bookmarkStart w:name="_bookmark49" w:id="89"/>
      <w:bookmarkEnd w:id="89"/>
      <w:r>
        <w:rPr/>
      </w:r>
      <w:r>
        <w:rPr>
          <w:w w:val="110"/>
          <w:sz w:val="18"/>
        </w:rPr>
        <w:t>Figure</w:t>
      </w:r>
      <w:r>
        <w:rPr>
          <w:spacing w:val="8"/>
          <w:w w:val="110"/>
          <w:sz w:val="18"/>
        </w:rPr>
        <w:t> </w:t>
      </w:r>
      <w:r>
        <w:rPr>
          <w:w w:val="110"/>
          <w:sz w:val="18"/>
        </w:rPr>
        <w:t>43:</w:t>
      </w:r>
      <w:r>
        <w:rPr>
          <w:spacing w:val="28"/>
          <w:w w:val="110"/>
          <w:sz w:val="18"/>
        </w:rPr>
        <w:t> </w:t>
      </w:r>
      <w:r>
        <w:rPr>
          <w:w w:val="110"/>
          <w:sz w:val="18"/>
        </w:rPr>
        <w:t>Fish</w:t>
      </w:r>
      <w:r>
        <w:rPr>
          <w:spacing w:val="9"/>
          <w:w w:val="110"/>
          <w:sz w:val="18"/>
        </w:rPr>
        <w:t> </w:t>
      </w:r>
      <w:r>
        <w:rPr>
          <w:w w:val="110"/>
          <w:sz w:val="18"/>
        </w:rPr>
        <w:t>community</w:t>
      </w:r>
      <w:r>
        <w:rPr>
          <w:spacing w:val="9"/>
          <w:w w:val="110"/>
          <w:sz w:val="18"/>
        </w:rPr>
        <w:t> </w:t>
      </w:r>
      <w:r>
        <w:rPr>
          <w:w w:val="110"/>
          <w:sz w:val="18"/>
        </w:rPr>
        <w:t>functional</w:t>
      </w:r>
      <w:r>
        <w:rPr>
          <w:spacing w:val="9"/>
          <w:w w:val="110"/>
          <w:sz w:val="18"/>
        </w:rPr>
        <w:t> </w:t>
      </w:r>
      <w:r>
        <w:rPr>
          <w:w w:val="110"/>
          <w:sz w:val="18"/>
        </w:rPr>
        <w:t>traits</w:t>
      </w:r>
      <w:r>
        <w:rPr>
          <w:spacing w:val="9"/>
          <w:w w:val="110"/>
          <w:sz w:val="18"/>
        </w:rPr>
        <w:t> </w:t>
      </w:r>
      <w:r>
        <w:rPr>
          <w:w w:val="110"/>
          <w:sz w:val="18"/>
        </w:rPr>
        <w:t>in</w:t>
      </w:r>
      <w:r>
        <w:rPr>
          <w:spacing w:val="8"/>
          <w:w w:val="110"/>
          <w:sz w:val="18"/>
        </w:rPr>
        <w:t> </w:t>
      </w:r>
      <w:r>
        <w:rPr>
          <w:w w:val="110"/>
          <w:sz w:val="18"/>
        </w:rPr>
        <w:t>New</w:t>
      </w:r>
      <w:r>
        <w:rPr>
          <w:spacing w:val="9"/>
          <w:w w:val="110"/>
          <w:sz w:val="18"/>
        </w:rPr>
        <w:t> </w:t>
      </w:r>
      <w:r>
        <w:rPr>
          <w:w w:val="110"/>
          <w:sz w:val="18"/>
        </w:rPr>
        <w:t>England</w:t>
      </w:r>
      <w:r>
        <w:rPr>
          <w:spacing w:val="9"/>
          <w:w w:val="110"/>
          <w:sz w:val="18"/>
        </w:rPr>
        <w:t> </w:t>
      </w:r>
      <w:r>
        <w:rPr>
          <w:w w:val="110"/>
          <w:sz w:val="18"/>
        </w:rPr>
        <w:t>based</w:t>
      </w:r>
      <w:r>
        <w:rPr>
          <w:spacing w:val="9"/>
          <w:w w:val="110"/>
          <w:sz w:val="18"/>
        </w:rPr>
        <w:t> </w:t>
      </w:r>
      <w:r>
        <w:rPr>
          <w:w w:val="110"/>
          <w:sz w:val="18"/>
        </w:rPr>
        <w:t>on</w:t>
      </w:r>
      <w:r>
        <w:rPr>
          <w:spacing w:val="9"/>
          <w:w w:val="110"/>
          <w:sz w:val="18"/>
        </w:rPr>
        <w:t> </w:t>
      </w:r>
      <w:r>
        <w:rPr>
          <w:w w:val="110"/>
          <w:sz w:val="18"/>
        </w:rPr>
        <w:t>Fall</w:t>
      </w:r>
      <w:r>
        <w:rPr>
          <w:spacing w:val="9"/>
          <w:w w:val="110"/>
          <w:sz w:val="18"/>
        </w:rPr>
        <w:t> </w:t>
      </w:r>
      <w:r>
        <w:rPr>
          <w:w w:val="110"/>
          <w:sz w:val="18"/>
        </w:rPr>
        <w:t>(red)</w:t>
      </w:r>
      <w:r>
        <w:rPr>
          <w:spacing w:val="8"/>
          <w:w w:val="110"/>
          <w:sz w:val="18"/>
        </w:rPr>
        <w:t> </w:t>
      </w:r>
      <w:r>
        <w:rPr>
          <w:w w:val="110"/>
          <w:sz w:val="18"/>
        </w:rPr>
        <w:t>and</w:t>
      </w:r>
      <w:r>
        <w:rPr>
          <w:spacing w:val="9"/>
          <w:w w:val="110"/>
          <w:sz w:val="18"/>
        </w:rPr>
        <w:t> </w:t>
      </w:r>
      <w:r>
        <w:rPr>
          <w:w w:val="110"/>
          <w:sz w:val="18"/>
        </w:rPr>
        <w:t>Spring</w:t>
      </w:r>
      <w:r>
        <w:rPr>
          <w:spacing w:val="9"/>
          <w:w w:val="110"/>
          <w:sz w:val="18"/>
        </w:rPr>
        <w:t> </w:t>
      </w:r>
      <w:r>
        <w:rPr>
          <w:w w:val="110"/>
          <w:sz w:val="18"/>
        </w:rPr>
        <w:t>(blue)</w:t>
      </w:r>
      <w:r>
        <w:rPr>
          <w:spacing w:val="9"/>
          <w:w w:val="110"/>
          <w:sz w:val="18"/>
        </w:rPr>
        <w:t> </w:t>
      </w:r>
      <w:r>
        <w:rPr>
          <w:w w:val="110"/>
          <w:sz w:val="18"/>
        </w:rPr>
        <w:t>survey</w:t>
      </w:r>
      <w:r>
        <w:rPr>
          <w:spacing w:val="9"/>
          <w:w w:val="110"/>
          <w:sz w:val="18"/>
        </w:rPr>
        <w:t> </w:t>
      </w:r>
      <w:r>
        <w:rPr>
          <w:spacing w:val="-2"/>
          <w:w w:val="110"/>
          <w:sz w:val="18"/>
        </w:rPr>
        <w:t>data.</w:t>
      </w:r>
    </w:p>
    <w:p>
      <w:pPr>
        <w:pStyle w:val="BodyText"/>
        <w:spacing w:before="197"/>
        <w:rPr>
          <w:sz w:val="18"/>
        </w:rPr>
      </w:pPr>
    </w:p>
    <w:p>
      <w:pPr>
        <w:pStyle w:val="BodyText"/>
        <w:ind w:left="193"/>
        <w:rPr>
          <w:rFonts w:ascii="Arial Black"/>
        </w:rPr>
      </w:pPr>
      <w:bookmarkStart w:name="Implications" w:id="90"/>
      <w:bookmarkEnd w:id="90"/>
      <w:r>
        <w:rPr/>
      </w:r>
      <w:r>
        <w:rPr>
          <w:rFonts w:ascii="Arial Black"/>
          <w:spacing w:val="-2"/>
          <w:w w:val="90"/>
        </w:rPr>
        <w:t>Implications</w:t>
      </w:r>
    </w:p>
    <w:p>
      <w:pPr>
        <w:pStyle w:val="BodyText"/>
        <w:spacing w:line="249" w:lineRule="auto" w:before="119"/>
        <w:ind w:left="186" w:right="605" w:firstLine="7"/>
        <w:jc w:val="both"/>
      </w:pPr>
      <w:r>
        <w:rPr>
          <w:w w:val="105"/>
        </w:rPr>
        <w:t>Fleet diversity indices can be used to evaluate stability objectives as well as risks to fishery resilience and to maintain equity in access to fishery resources.</w:t>
      </w:r>
      <w:r>
        <w:rPr>
          <w:spacing w:val="40"/>
          <w:w w:val="105"/>
        </w:rPr>
        <w:t> </w:t>
      </w:r>
      <w:r>
        <w:rPr>
          <w:w w:val="105"/>
        </w:rPr>
        <w:t>The relatively low diversity estimates for the commercial fishery are likely driven by the continued reliance on a few species, such as sea scallops and lobster.</w:t>
      </w:r>
      <w:r>
        <w:rPr>
          <w:w w:val="105"/>
        </w:rPr>
        <w:t> This trend could diminish the capacity to respond to future fishing opportunities.</w:t>
      </w:r>
      <w:r>
        <w:rPr>
          <w:spacing w:val="33"/>
          <w:w w:val="105"/>
        </w:rPr>
        <w:t> </w:t>
      </w:r>
      <w:r>
        <w:rPr>
          <w:w w:val="105"/>
        </w:rPr>
        <w:t>Meanwhile, the increase in recreational species catch diversity is due to recent increases in Atlantic States Fisheries Management Council (ASFMC) and MAFMC managed species within the region, offsetting decreased limits on more traditional regional species.</w:t>
      </w:r>
    </w:p>
    <w:p>
      <w:pPr>
        <w:pStyle w:val="BodyText"/>
        <w:spacing w:line="242" w:lineRule="auto" w:before="119"/>
        <w:ind w:left="193" w:right="610"/>
        <w:jc w:val="both"/>
      </w:pPr>
      <w:r>
        <w:rPr>
          <w:w w:val="110"/>
        </w:rPr>
        <w:t>Ecological</w:t>
      </w:r>
      <w:r>
        <w:rPr>
          <w:spacing w:val="-14"/>
          <w:w w:val="110"/>
        </w:rPr>
        <w:t> </w:t>
      </w:r>
      <w:r>
        <w:rPr>
          <w:w w:val="110"/>
        </w:rPr>
        <w:t>diversity</w:t>
      </w:r>
      <w:r>
        <w:rPr>
          <w:spacing w:val="-14"/>
          <w:w w:val="110"/>
        </w:rPr>
        <w:t> </w:t>
      </w:r>
      <w:r>
        <w:rPr>
          <w:w w:val="110"/>
        </w:rPr>
        <w:t>indices</w:t>
      </w:r>
      <w:r>
        <w:rPr>
          <w:spacing w:val="-14"/>
          <w:w w:val="110"/>
        </w:rPr>
        <w:t> </w:t>
      </w:r>
      <w:r>
        <w:rPr>
          <w:w w:val="110"/>
        </w:rPr>
        <w:t>can</w:t>
      </w:r>
      <w:r>
        <w:rPr>
          <w:spacing w:val="-13"/>
          <w:w w:val="110"/>
        </w:rPr>
        <w:t> </w:t>
      </w:r>
      <w:r>
        <w:rPr>
          <w:w w:val="110"/>
        </w:rPr>
        <w:t>provide</w:t>
      </w:r>
      <w:r>
        <w:rPr>
          <w:spacing w:val="-14"/>
          <w:w w:val="110"/>
        </w:rPr>
        <w:t> </w:t>
      </w:r>
      <w:r>
        <w:rPr>
          <w:w w:val="110"/>
        </w:rPr>
        <w:t>insight</w:t>
      </w:r>
      <w:r>
        <w:rPr>
          <w:spacing w:val="-14"/>
          <w:w w:val="110"/>
        </w:rPr>
        <w:t> </w:t>
      </w:r>
      <w:r>
        <w:rPr>
          <w:w w:val="110"/>
        </w:rPr>
        <w:t>into</w:t>
      </w:r>
      <w:r>
        <w:rPr>
          <w:spacing w:val="-14"/>
          <w:w w:val="110"/>
        </w:rPr>
        <w:t> </w:t>
      </w:r>
      <w:r>
        <w:rPr>
          <w:w w:val="110"/>
        </w:rPr>
        <w:t>ecosystem</w:t>
      </w:r>
      <w:r>
        <w:rPr>
          <w:spacing w:val="-13"/>
          <w:w w:val="110"/>
        </w:rPr>
        <w:t> </w:t>
      </w:r>
      <w:r>
        <w:rPr>
          <w:w w:val="110"/>
        </w:rPr>
        <w:t>structure.</w:t>
      </w:r>
      <w:r>
        <w:rPr>
          <w:spacing w:val="-14"/>
          <w:w w:val="110"/>
        </w:rPr>
        <w:t> </w:t>
      </w:r>
      <w:r>
        <w:rPr>
          <w:w w:val="110"/>
        </w:rPr>
        <w:t>Changes</w:t>
      </w:r>
      <w:r>
        <w:rPr>
          <w:spacing w:val="-14"/>
          <w:w w:val="110"/>
        </w:rPr>
        <w:t> </w:t>
      </w:r>
      <w:r>
        <w:rPr>
          <w:w w:val="110"/>
        </w:rPr>
        <w:t>in</w:t>
      </w:r>
      <w:r>
        <w:rPr>
          <w:spacing w:val="-14"/>
          <w:w w:val="110"/>
        </w:rPr>
        <w:t> </w:t>
      </w:r>
      <w:r>
        <w:rPr>
          <w:w w:val="110"/>
        </w:rPr>
        <w:t>ecological</w:t>
      </w:r>
      <w:r>
        <w:rPr>
          <w:spacing w:val="-13"/>
          <w:w w:val="110"/>
        </w:rPr>
        <w:t> </w:t>
      </w:r>
      <w:r>
        <w:rPr>
          <w:w w:val="110"/>
        </w:rPr>
        <w:t>diversity</w:t>
      </w:r>
      <w:r>
        <w:rPr>
          <w:spacing w:val="-14"/>
          <w:w w:val="110"/>
        </w:rPr>
        <w:t> </w:t>
      </w:r>
      <w:r>
        <w:rPr>
          <w:w w:val="110"/>
        </w:rPr>
        <w:t>over</w:t>
      </w:r>
      <w:r>
        <w:rPr>
          <w:spacing w:val="-14"/>
          <w:w w:val="110"/>
        </w:rPr>
        <w:t> </w:t>
      </w:r>
      <w:r>
        <w:rPr>
          <w:w w:val="110"/>
        </w:rPr>
        <w:t>time may indicate altered ecosystem structure with implications for fishery productivity and management.</w:t>
      </w:r>
      <w:r>
        <w:rPr>
          <w:w w:val="110"/>
        </w:rPr>
        <w:t> Increasing zooplankton</w:t>
      </w:r>
      <w:r>
        <w:rPr>
          <w:w w:val="110"/>
        </w:rPr>
        <w:t> diversity</w:t>
      </w:r>
      <w:r>
        <w:rPr>
          <w:w w:val="110"/>
        </w:rPr>
        <w:t> in</w:t>
      </w:r>
      <w:r>
        <w:rPr>
          <w:w w:val="110"/>
        </w:rPr>
        <w:t> GB</w:t>
      </w:r>
      <w:r>
        <w:rPr>
          <w:w w:val="110"/>
        </w:rPr>
        <w:t> is</w:t>
      </w:r>
      <w:r>
        <w:rPr>
          <w:w w:val="110"/>
        </w:rPr>
        <w:t> attributed</w:t>
      </w:r>
      <w:r>
        <w:rPr>
          <w:w w:val="110"/>
        </w:rPr>
        <w:t> to</w:t>
      </w:r>
      <w:r>
        <w:rPr>
          <w:w w:val="110"/>
        </w:rPr>
        <w:t> an</w:t>
      </w:r>
      <w:r>
        <w:rPr>
          <w:w w:val="110"/>
        </w:rPr>
        <w:t> overall</w:t>
      </w:r>
      <w:r>
        <w:rPr>
          <w:w w:val="110"/>
        </w:rPr>
        <w:t> increase</w:t>
      </w:r>
      <w:r>
        <w:rPr>
          <w:w w:val="110"/>
        </w:rPr>
        <w:t> in</w:t>
      </w:r>
      <w:r>
        <w:rPr>
          <w:w w:val="110"/>
        </w:rPr>
        <w:t> zooplankton</w:t>
      </w:r>
      <w:r>
        <w:rPr>
          <w:w w:val="110"/>
        </w:rPr>
        <w:t> abundance</w:t>
      </w:r>
      <w:r>
        <w:rPr>
          <w:w w:val="110"/>
        </w:rPr>
        <w:t> and</w:t>
      </w:r>
      <w:r>
        <w:rPr>
          <w:w w:val="110"/>
        </w:rPr>
        <w:t> the</w:t>
      </w:r>
      <w:r>
        <w:rPr>
          <w:w w:val="110"/>
        </w:rPr>
        <w:t> declining </w:t>
      </w:r>
      <w:r>
        <w:rPr/>
        <w:t>dominance of the calanoid copepod </w:t>
      </w:r>
      <w:r>
        <w:rPr>
          <w:rFonts w:ascii="Palatino Linotype"/>
          <w:i/>
        </w:rPr>
        <w:t>Centropages typicus</w:t>
      </w:r>
      <w:r>
        <w:rPr/>
        <w:t>.</w:t>
      </w:r>
      <w:r>
        <w:rPr>
          <w:spacing w:val="40"/>
        </w:rPr>
        <w:t> </w:t>
      </w:r>
      <w:r>
        <w:rPr/>
        <w:t>Stable adult fish diversity on GB suggests the same overall </w:t>
      </w:r>
      <w:r>
        <w:rPr>
          <w:w w:val="110"/>
        </w:rPr>
        <w:t>number and evenness over time,</w:t>
      </w:r>
      <w:r>
        <w:rPr>
          <w:w w:val="110"/>
        </w:rPr>
        <w:t> but does not rule out species substitutions (e.g.,</w:t>
      </w:r>
      <w:r>
        <w:rPr>
          <w:w w:val="110"/>
        </w:rPr>
        <w:t> warm-water species replacing cold-water</w:t>
      </w:r>
      <w:r>
        <w:rPr>
          <w:spacing w:val="-11"/>
          <w:w w:val="110"/>
        </w:rPr>
        <w:t> </w:t>
      </w:r>
      <w:r>
        <w:rPr>
          <w:w w:val="110"/>
        </w:rPr>
        <w:t>ones).</w:t>
      </w:r>
      <w:r>
        <w:rPr>
          <w:w w:val="110"/>
        </w:rPr>
        <w:t> Increasing</w:t>
      </w:r>
      <w:r>
        <w:rPr>
          <w:spacing w:val="-11"/>
          <w:w w:val="110"/>
        </w:rPr>
        <w:t> </w:t>
      </w:r>
      <w:r>
        <w:rPr>
          <w:w w:val="110"/>
        </w:rPr>
        <w:t>adult</w:t>
      </w:r>
      <w:r>
        <w:rPr>
          <w:spacing w:val="-11"/>
          <w:w w:val="110"/>
        </w:rPr>
        <w:t> </w:t>
      </w:r>
      <w:r>
        <w:rPr>
          <w:w w:val="110"/>
        </w:rPr>
        <w:t>diversity</w:t>
      </w:r>
      <w:r>
        <w:rPr>
          <w:spacing w:val="-11"/>
          <w:w w:val="110"/>
        </w:rPr>
        <w:t> </w:t>
      </w:r>
      <w:r>
        <w:rPr>
          <w:w w:val="110"/>
        </w:rPr>
        <w:t>in</w:t>
      </w:r>
      <w:r>
        <w:rPr>
          <w:spacing w:val="-11"/>
          <w:w w:val="110"/>
        </w:rPr>
        <w:t> </w:t>
      </w:r>
      <w:r>
        <w:rPr>
          <w:w w:val="110"/>
        </w:rPr>
        <w:t>the</w:t>
      </w:r>
      <w:r>
        <w:rPr>
          <w:spacing w:val="-11"/>
          <w:w w:val="110"/>
        </w:rPr>
        <w:t> </w:t>
      </w:r>
      <w:r>
        <w:rPr>
          <w:w w:val="110"/>
        </w:rPr>
        <w:t>GOM</w:t>
      </w:r>
      <w:r>
        <w:rPr>
          <w:spacing w:val="-11"/>
          <w:w w:val="110"/>
        </w:rPr>
        <w:t> </w:t>
      </w:r>
      <w:r>
        <w:rPr>
          <w:w w:val="110"/>
        </w:rPr>
        <w:t>suggests</w:t>
      </w:r>
      <w:r>
        <w:rPr>
          <w:spacing w:val="-11"/>
          <w:w w:val="110"/>
        </w:rPr>
        <w:t> </w:t>
      </w:r>
      <w:r>
        <w:rPr>
          <w:w w:val="110"/>
        </w:rPr>
        <w:t>an</w:t>
      </w:r>
      <w:r>
        <w:rPr>
          <w:spacing w:val="-11"/>
          <w:w w:val="110"/>
        </w:rPr>
        <w:t> </w:t>
      </w:r>
      <w:r>
        <w:rPr>
          <w:w w:val="110"/>
        </w:rPr>
        <w:t>increase</w:t>
      </w:r>
      <w:r>
        <w:rPr>
          <w:spacing w:val="-11"/>
          <w:w w:val="110"/>
        </w:rPr>
        <w:t> </w:t>
      </w:r>
      <w:r>
        <w:rPr>
          <w:w w:val="110"/>
        </w:rPr>
        <w:t>in</w:t>
      </w:r>
      <w:r>
        <w:rPr>
          <w:spacing w:val="-11"/>
          <w:w w:val="110"/>
        </w:rPr>
        <w:t> </w:t>
      </w:r>
      <w:r>
        <w:rPr>
          <w:w w:val="110"/>
        </w:rPr>
        <w:t>warm-water</w:t>
      </w:r>
      <w:r>
        <w:rPr>
          <w:spacing w:val="-11"/>
          <w:w w:val="110"/>
        </w:rPr>
        <w:t> </w:t>
      </w:r>
      <w:r>
        <w:rPr>
          <w:w w:val="110"/>
        </w:rPr>
        <w:t>species</w:t>
      </w:r>
      <w:r>
        <w:rPr>
          <w:spacing w:val="-11"/>
          <w:w w:val="110"/>
        </w:rPr>
        <w:t> </w:t>
      </w:r>
      <w:r>
        <w:rPr>
          <w:w w:val="110"/>
        </w:rPr>
        <w:t>and</w:t>
      </w:r>
      <w:r>
        <w:rPr>
          <w:spacing w:val="-11"/>
          <w:w w:val="110"/>
        </w:rPr>
        <w:t> </w:t>
      </w:r>
      <w:r>
        <w:rPr>
          <w:w w:val="110"/>
        </w:rPr>
        <w:t>should</w:t>
      </w:r>
      <w:r>
        <w:rPr>
          <w:spacing w:val="-11"/>
          <w:w w:val="110"/>
        </w:rPr>
        <w:t> </w:t>
      </w:r>
      <w:r>
        <w:rPr>
          <w:w w:val="110"/>
        </w:rPr>
        <w:t>be closely monitored.</w:t>
      </w:r>
    </w:p>
    <w:p>
      <w:pPr>
        <w:pStyle w:val="BodyText"/>
        <w:spacing w:line="249" w:lineRule="auto" w:before="127"/>
        <w:ind w:left="193" w:right="573" w:hanging="8"/>
        <w:jc w:val="both"/>
      </w:pPr>
      <w:r>
        <w:rPr/>
        <w:t>As</w:t>
      </w:r>
      <w:r>
        <w:rPr>
          <w:spacing w:val="40"/>
        </w:rPr>
        <w:t> </w:t>
      </w:r>
      <w:r>
        <w:rPr/>
        <w:t>a</w:t>
      </w:r>
      <w:r>
        <w:rPr>
          <w:spacing w:val="40"/>
        </w:rPr>
        <w:t> </w:t>
      </w:r>
      <w:r>
        <w:rPr/>
        <w:t>whole,</w:t>
      </w:r>
      <w:r>
        <w:rPr>
          <w:spacing w:val="40"/>
        </w:rPr>
        <w:t> </w:t>
      </w:r>
      <w:r>
        <w:rPr/>
        <w:t>the</w:t>
      </w:r>
      <w:r>
        <w:rPr>
          <w:spacing w:val="40"/>
        </w:rPr>
        <w:t> </w:t>
      </w:r>
      <w:r>
        <w:rPr/>
        <w:t>examined</w:t>
      </w:r>
      <w:r>
        <w:rPr>
          <w:spacing w:val="40"/>
        </w:rPr>
        <w:t> </w:t>
      </w:r>
      <w:r>
        <w:rPr/>
        <w:t>diversity</w:t>
      </w:r>
      <w:r>
        <w:rPr>
          <w:spacing w:val="40"/>
        </w:rPr>
        <w:t> </w:t>
      </w:r>
      <w:r>
        <w:rPr/>
        <w:t>indicators</w:t>
      </w:r>
      <w:r>
        <w:rPr>
          <w:spacing w:val="40"/>
        </w:rPr>
        <w:t> </w:t>
      </w:r>
      <w:r>
        <w:rPr/>
        <w:t>suggest</w:t>
      </w:r>
      <w:r>
        <w:rPr>
          <w:spacing w:val="40"/>
        </w:rPr>
        <w:t> </w:t>
      </w:r>
      <w:r>
        <w:rPr/>
        <w:t>changes</w:t>
      </w:r>
      <w:r>
        <w:rPr>
          <w:spacing w:val="40"/>
        </w:rPr>
        <w:t> </w:t>
      </w:r>
      <w:r>
        <w:rPr/>
        <w:t>in</w:t>
      </w:r>
      <w:r>
        <w:rPr>
          <w:spacing w:val="40"/>
        </w:rPr>
        <w:t> </w:t>
      </w:r>
      <w:r>
        <w:rPr/>
        <w:t>commercial</w:t>
      </w:r>
      <w:r>
        <w:rPr>
          <w:spacing w:val="40"/>
        </w:rPr>
        <w:t> </w:t>
      </w:r>
      <w:r>
        <w:rPr/>
        <w:t>and</w:t>
      </w:r>
      <w:r>
        <w:rPr>
          <w:spacing w:val="40"/>
        </w:rPr>
        <w:t> </w:t>
      </w:r>
      <w:r>
        <w:rPr/>
        <w:t>recreational</w:t>
      </w:r>
      <w:r>
        <w:rPr>
          <w:spacing w:val="40"/>
        </w:rPr>
        <w:t> </w:t>
      </w:r>
      <w:r>
        <w:rPr/>
        <w:t>fisheries,</w:t>
      </w:r>
      <w:r>
        <w:rPr>
          <w:spacing w:val="40"/>
        </w:rPr>
        <w:t> </w:t>
      </w:r>
      <w:r>
        <w:rPr/>
        <w:t>likely</w:t>
      </w:r>
      <w:r>
        <w:rPr>
          <w:spacing w:val="40"/>
        </w:rPr>
        <w:t> </w:t>
      </w:r>
      <w:r>
        <w:rPr/>
        <w:t>driven </w:t>
      </w:r>
      <w:r>
        <w:rPr>
          <w:w w:val="110"/>
        </w:rPr>
        <w:t>by changes in the mix of species landed.</w:t>
      </w:r>
      <w:r>
        <w:rPr>
          <w:spacing w:val="34"/>
          <w:w w:val="110"/>
        </w:rPr>
        <w:t> </w:t>
      </w:r>
      <w:r>
        <w:rPr>
          <w:w w:val="110"/>
        </w:rPr>
        <w:t>However, there seems to be overall stability in ecosystem components. Increasing</w:t>
      </w:r>
      <w:r>
        <w:rPr>
          <w:spacing w:val="29"/>
          <w:w w:val="110"/>
        </w:rPr>
        <w:t> </w:t>
      </w:r>
      <w:r>
        <w:rPr>
          <w:w w:val="110"/>
        </w:rPr>
        <w:t>diversity</w:t>
      </w:r>
      <w:r>
        <w:rPr>
          <w:spacing w:val="29"/>
          <w:w w:val="110"/>
        </w:rPr>
        <w:t> </w:t>
      </w:r>
      <w:r>
        <w:rPr>
          <w:w w:val="110"/>
        </w:rPr>
        <w:t>in</w:t>
      </w:r>
      <w:r>
        <w:rPr>
          <w:spacing w:val="29"/>
          <w:w w:val="110"/>
        </w:rPr>
        <w:t> </w:t>
      </w:r>
      <w:r>
        <w:rPr>
          <w:w w:val="110"/>
        </w:rPr>
        <w:t>the</w:t>
      </w:r>
      <w:r>
        <w:rPr>
          <w:spacing w:val="29"/>
          <w:w w:val="110"/>
        </w:rPr>
        <w:t> </w:t>
      </w:r>
      <w:r>
        <w:rPr>
          <w:w w:val="110"/>
        </w:rPr>
        <w:t>recreational</w:t>
      </w:r>
      <w:r>
        <w:rPr>
          <w:spacing w:val="29"/>
          <w:w w:val="110"/>
        </w:rPr>
        <w:t> </w:t>
      </w:r>
      <w:r>
        <w:rPr>
          <w:w w:val="110"/>
        </w:rPr>
        <w:t>catch,</w:t>
      </w:r>
      <w:r>
        <w:rPr>
          <w:spacing w:val="34"/>
          <w:w w:val="110"/>
        </w:rPr>
        <w:t> </w:t>
      </w:r>
      <w:r>
        <w:rPr>
          <w:w w:val="110"/>
        </w:rPr>
        <w:t>GB</w:t>
      </w:r>
      <w:r>
        <w:rPr>
          <w:spacing w:val="29"/>
          <w:w w:val="110"/>
        </w:rPr>
        <w:t> </w:t>
      </w:r>
      <w:r>
        <w:rPr>
          <w:w w:val="110"/>
        </w:rPr>
        <w:t>zooplankton,</w:t>
      </w:r>
      <w:r>
        <w:rPr>
          <w:spacing w:val="34"/>
          <w:w w:val="110"/>
        </w:rPr>
        <w:t> </w:t>
      </w:r>
      <w:r>
        <w:rPr>
          <w:w w:val="110"/>
        </w:rPr>
        <w:t>and</w:t>
      </w:r>
      <w:r>
        <w:rPr>
          <w:spacing w:val="29"/>
          <w:w w:val="110"/>
        </w:rPr>
        <w:t> </w:t>
      </w:r>
      <w:r>
        <w:rPr>
          <w:w w:val="110"/>
        </w:rPr>
        <w:t>GOM</w:t>
      </w:r>
      <w:r>
        <w:rPr>
          <w:spacing w:val="29"/>
          <w:w w:val="110"/>
        </w:rPr>
        <w:t> </w:t>
      </w:r>
      <w:r>
        <w:rPr>
          <w:w w:val="110"/>
        </w:rPr>
        <w:t>adult</w:t>
      </w:r>
      <w:r>
        <w:rPr>
          <w:spacing w:val="29"/>
          <w:w w:val="110"/>
        </w:rPr>
        <w:t> </w:t>
      </w:r>
      <w:r>
        <w:rPr>
          <w:w w:val="110"/>
        </w:rPr>
        <w:t>fish</w:t>
      </w:r>
      <w:r>
        <w:rPr>
          <w:spacing w:val="29"/>
          <w:w w:val="110"/>
        </w:rPr>
        <w:t> </w:t>
      </w:r>
      <w:r>
        <w:rPr>
          <w:w w:val="110"/>
        </w:rPr>
        <w:t>accompanied</w:t>
      </w:r>
      <w:r>
        <w:rPr>
          <w:spacing w:val="29"/>
          <w:w w:val="110"/>
        </w:rPr>
        <w:t> </w:t>
      </w:r>
      <w:r>
        <w:rPr>
          <w:w w:val="110"/>
        </w:rPr>
        <w:t>by</w:t>
      </w:r>
      <w:r>
        <w:rPr>
          <w:spacing w:val="29"/>
          <w:w w:val="110"/>
        </w:rPr>
        <w:t> </w:t>
      </w:r>
      <w:r>
        <w:rPr>
          <w:w w:val="110"/>
        </w:rPr>
        <w:t>lows</w:t>
      </w:r>
      <w:r>
        <w:rPr>
          <w:spacing w:val="29"/>
          <w:w w:val="110"/>
        </w:rPr>
        <w:t> </w:t>
      </w:r>
      <w:r>
        <w:rPr>
          <w:w w:val="110"/>
        </w:rPr>
        <w:t>in</w:t>
      </w:r>
    </w:p>
    <w:p>
      <w:pPr>
        <w:spacing w:after="0" w:line="249" w:lineRule="auto"/>
        <w:jc w:val="both"/>
        <w:sectPr>
          <w:pgSz w:w="12240" w:h="15840"/>
          <w:pgMar w:header="892" w:footer="751" w:top="1180" w:bottom="1080" w:left="940" w:right="520"/>
        </w:sectPr>
      </w:pPr>
    </w:p>
    <w:p>
      <w:pPr>
        <w:pStyle w:val="BodyText"/>
      </w:pPr>
    </w:p>
    <w:p>
      <w:pPr>
        <w:pStyle w:val="BodyText"/>
        <w:spacing w:before="60"/>
      </w:pPr>
    </w:p>
    <w:p>
      <w:pPr>
        <w:pStyle w:val="BodyText"/>
        <w:spacing w:line="249" w:lineRule="auto" w:before="1"/>
        <w:ind w:left="186" w:right="610" w:firstLine="7"/>
        <w:jc w:val="both"/>
      </w:pPr>
      <w:r>
        <w:rPr>
          <w:w w:val="105"/>
        </w:rPr>
        <w:t>commercial fleet diversity metrics, suggests warning signs of a potential regime shift or ecosystem restructuring and warrants continued monitoring to determine if managed species are affected.</w:t>
      </w:r>
    </w:p>
    <w:p>
      <w:pPr>
        <w:pStyle w:val="BodyText"/>
        <w:spacing w:before="68"/>
      </w:pPr>
    </w:p>
    <w:p>
      <w:pPr>
        <w:pStyle w:val="Heading1"/>
      </w:pPr>
      <w:bookmarkStart w:name="parent_report.Rmd" w:id="91"/>
      <w:bookmarkEnd w:id="91"/>
      <w:r>
        <w:rPr/>
      </w:r>
      <w:r>
        <w:rPr>
          <w:spacing w:val="-9"/>
        </w:rPr>
        <w:t>parent_report.Rmd</w:t>
      </w:r>
    </w:p>
    <w:p>
      <w:pPr>
        <w:pStyle w:val="Heading2"/>
        <w:spacing w:before="125"/>
      </w:pPr>
      <w:bookmarkStart w:name="Community Social and Climate Vulnerabili" w:id="92"/>
      <w:bookmarkEnd w:id="92"/>
      <w:r>
        <w:rPr/>
      </w:r>
      <w:bookmarkStart w:name="_bookmark50" w:id="93"/>
      <w:bookmarkEnd w:id="93"/>
      <w:r>
        <w:rPr/>
      </w:r>
      <w:r>
        <w:rPr>
          <w:w w:val="85"/>
        </w:rPr>
        <w:t>Community</w:t>
      </w:r>
      <w:r>
        <w:rPr>
          <w:spacing w:val="-5"/>
          <w:w w:val="85"/>
        </w:rPr>
        <w:t> </w:t>
      </w:r>
      <w:r>
        <w:rPr>
          <w:w w:val="85"/>
        </w:rPr>
        <w:t>Social</w:t>
      </w:r>
      <w:r>
        <w:rPr>
          <w:spacing w:val="-5"/>
          <w:w w:val="85"/>
        </w:rPr>
        <w:t> </w:t>
      </w:r>
      <w:r>
        <w:rPr>
          <w:w w:val="85"/>
        </w:rPr>
        <w:t>and</w:t>
      </w:r>
      <w:r>
        <w:rPr>
          <w:spacing w:val="-4"/>
          <w:w w:val="85"/>
        </w:rPr>
        <w:t> </w:t>
      </w:r>
      <w:r>
        <w:rPr>
          <w:w w:val="85"/>
        </w:rPr>
        <w:t>Climate</w:t>
      </w:r>
      <w:r>
        <w:rPr>
          <w:spacing w:val="-5"/>
          <w:w w:val="85"/>
        </w:rPr>
        <w:t> </w:t>
      </w:r>
      <w:r>
        <w:rPr>
          <w:spacing w:val="-2"/>
          <w:w w:val="85"/>
        </w:rPr>
        <w:t>Vulnerability</w:t>
      </w:r>
    </w:p>
    <w:p>
      <w:pPr>
        <w:pStyle w:val="BodyText"/>
        <w:spacing w:line="249" w:lineRule="auto" w:before="107"/>
        <w:ind w:left="193" w:right="604"/>
        <w:jc w:val="both"/>
      </w:pPr>
      <w:r>
        <w:rPr>
          <w:w w:val="110"/>
        </w:rPr>
        <w:t>Providing</w:t>
      </w:r>
      <w:r>
        <w:rPr>
          <w:w w:val="110"/>
        </w:rPr>
        <w:t> for</w:t>
      </w:r>
      <w:r>
        <w:rPr>
          <w:w w:val="110"/>
        </w:rPr>
        <w:t> sustained</w:t>
      </w:r>
      <w:r>
        <w:rPr>
          <w:w w:val="110"/>
        </w:rPr>
        <w:t> participation</w:t>
      </w:r>
      <w:r>
        <w:rPr>
          <w:w w:val="110"/>
        </w:rPr>
        <w:t> of</w:t>
      </w:r>
      <w:r>
        <w:rPr>
          <w:w w:val="110"/>
        </w:rPr>
        <w:t> fishing</w:t>
      </w:r>
      <w:r>
        <w:rPr>
          <w:w w:val="110"/>
        </w:rPr>
        <w:t> communities,</w:t>
      </w:r>
      <w:r>
        <w:rPr>
          <w:w w:val="110"/>
        </w:rPr>
        <w:t> and</w:t>
      </w:r>
      <w:r>
        <w:rPr>
          <w:w w:val="110"/>
        </w:rPr>
        <w:t> avoiding</w:t>
      </w:r>
      <w:r>
        <w:rPr>
          <w:w w:val="110"/>
        </w:rPr>
        <w:t> adverse</w:t>
      </w:r>
      <w:r>
        <w:rPr>
          <w:w w:val="110"/>
        </w:rPr>
        <w:t> economic</w:t>
      </w:r>
      <w:r>
        <w:rPr>
          <w:w w:val="110"/>
        </w:rPr>
        <w:t> impacts</w:t>
      </w:r>
      <w:r>
        <w:rPr>
          <w:w w:val="110"/>
        </w:rPr>
        <w:t> to</w:t>
      </w:r>
      <w:r>
        <w:rPr>
          <w:w w:val="110"/>
        </w:rPr>
        <w:t> fishing communities</w:t>
      </w:r>
      <w:r>
        <w:rPr>
          <w:spacing w:val="-1"/>
          <w:w w:val="110"/>
        </w:rPr>
        <w:t> </w:t>
      </w:r>
      <w:r>
        <w:rPr>
          <w:w w:val="110"/>
        </w:rPr>
        <w:t>are</w:t>
      </w:r>
      <w:r>
        <w:rPr>
          <w:spacing w:val="-1"/>
          <w:w w:val="110"/>
        </w:rPr>
        <w:t> </w:t>
      </w:r>
      <w:r>
        <w:rPr>
          <w:w w:val="110"/>
        </w:rPr>
        <w:t>objectives</w:t>
      </w:r>
      <w:r>
        <w:rPr>
          <w:spacing w:val="-1"/>
          <w:w w:val="110"/>
        </w:rPr>
        <w:t> </w:t>
      </w:r>
      <w:r>
        <w:rPr>
          <w:w w:val="110"/>
        </w:rPr>
        <w:t>of</w:t>
      </w:r>
      <w:r>
        <w:rPr>
          <w:spacing w:val="-1"/>
          <w:w w:val="110"/>
        </w:rPr>
        <w:t> </w:t>
      </w:r>
      <w:r>
        <w:rPr>
          <w:w w:val="110"/>
        </w:rPr>
        <w:t>fishery</w:t>
      </w:r>
      <w:r>
        <w:rPr>
          <w:spacing w:val="-1"/>
          <w:w w:val="110"/>
        </w:rPr>
        <w:t> </w:t>
      </w:r>
      <w:r>
        <w:rPr>
          <w:w w:val="110"/>
        </w:rPr>
        <w:t>management.</w:t>
      </w:r>
      <w:r>
        <w:rPr>
          <w:w w:val="110"/>
        </w:rPr>
        <w:t> We</w:t>
      </w:r>
      <w:r>
        <w:rPr>
          <w:spacing w:val="-1"/>
          <w:w w:val="110"/>
        </w:rPr>
        <w:t> </w:t>
      </w:r>
      <w:r>
        <w:rPr>
          <w:w w:val="110"/>
        </w:rPr>
        <w:t>report</w:t>
      </w:r>
      <w:r>
        <w:rPr>
          <w:spacing w:val="-1"/>
          <w:w w:val="110"/>
        </w:rPr>
        <w:t> </w:t>
      </w:r>
      <w:r>
        <w:rPr>
          <w:w w:val="110"/>
        </w:rPr>
        <w:t>the</w:t>
      </w:r>
      <w:r>
        <w:rPr>
          <w:spacing w:val="-1"/>
          <w:w w:val="110"/>
        </w:rPr>
        <w:t> </w:t>
      </w:r>
      <w:r>
        <w:rPr>
          <w:w w:val="110"/>
        </w:rPr>
        <w:t>top</w:t>
      </w:r>
      <w:r>
        <w:rPr>
          <w:spacing w:val="-1"/>
          <w:w w:val="110"/>
        </w:rPr>
        <w:t> </w:t>
      </w:r>
      <w:r>
        <w:rPr>
          <w:w w:val="110"/>
        </w:rPr>
        <w:t>communities</w:t>
      </w:r>
      <w:r>
        <w:rPr>
          <w:spacing w:val="-1"/>
          <w:w w:val="110"/>
        </w:rPr>
        <w:t> </w:t>
      </w:r>
      <w:r>
        <w:rPr>
          <w:w w:val="110"/>
        </w:rPr>
        <w:t>most</w:t>
      </w:r>
      <w:r>
        <w:rPr>
          <w:spacing w:val="-1"/>
          <w:w w:val="110"/>
        </w:rPr>
        <w:t> </w:t>
      </w:r>
      <w:r>
        <w:rPr>
          <w:w w:val="110"/>
        </w:rPr>
        <w:t>engaged</w:t>
      </w:r>
      <w:r>
        <w:rPr>
          <w:spacing w:val="-1"/>
          <w:w w:val="110"/>
        </w:rPr>
        <w:t> </w:t>
      </w:r>
      <w:r>
        <w:rPr>
          <w:w w:val="110"/>
        </w:rPr>
        <w:t>in</w:t>
      </w:r>
      <w:r>
        <w:rPr>
          <w:spacing w:val="-1"/>
          <w:w w:val="110"/>
        </w:rPr>
        <w:t> </w:t>
      </w:r>
      <w:r>
        <w:rPr>
          <w:w w:val="110"/>
        </w:rPr>
        <w:t>commercial and recreational fisheries and the degree to which these communities may be vulnerable to change based on their socioeconomic conditions using data for the most recent available year (2022).</w:t>
      </w:r>
    </w:p>
    <w:p>
      <w:pPr>
        <w:pStyle w:val="BodyText"/>
        <w:spacing w:line="249" w:lineRule="auto" w:before="119"/>
        <w:ind w:left="193" w:right="602"/>
        <w:jc w:val="both"/>
      </w:pPr>
      <w:r>
        <w:rPr/>
        <w:t>Coastal fishing communities worldwide have or are likely to experience social, economic, and cultural impacts from</w:t>
      </w:r>
      <w:r>
        <w:rPr>
          <w:spacing w:val="40"/>
          <w:w w:val="110"/>
        </w:rPr>
        <w:t> </w:t>
      </w:r>
      <w:r>
        <w:rPr>
          <w:spacing w:val="-2"/>
          <w:w w:val="110"/>
        </w:rPr>
        <w:t>climate</w:t>
      </w:r>
      <w:r>
        <w:rPr>
          <w:spacing w:val="-6"/>
          <w:w w:val="110"/>
        </w:rPr>
        <w:t> </w:t>
      </w:r>
      <w:r>
        <w:rPr>
          <w:spacing w:val="-2"/>
          <w:w w:val="110"/>
        </w:rPr>
        <w:t>change,</w:t>
      </w:r>
      <w:r>
        <w:rPr>
          <w:spacing w:val="-6"/>
          <w:w w:val="110"/>
        </w:rPr>
        <w:t> </w:t>
      </w:r>
      <w:r>
        <w:rPr>
          <w:spacing w:val="-2"/>
          <w:w w:val="110"/>
        </w:rPr>
        <w:t>both</w:t>
      </w:r>
      <w:r>
        <w:rPr>
          <w:spacing w:val="-6"/>
          <w:w w:val="110"/>
        </w:rPr>
        <w:t> </w:t>
      </w:r>
      <w:r>
        <w:rPr>
          <w:spacing w:val="-2"/>
          <w:w w:val="110"/>
        </w:rPr>
        <w:t>negative</w:t>
      </w:r>
      <w:r>
        <w:rPr>
          <w:spacing w:val="-6"/>
          <w:w w:val="110"/>
        </w:rPr>
        <w:t> </w:t>
      </w:r>
      <w:r>
        <w:rPr>
          <w:spacing w:val="-2"/>
          <w:w w:val="110"/>
        </w:rPr>
        <w:t>(e.g.,</w:t>
      </w:r>
      <w:r>
        <w:rPr>
          <w:spacing w:val="-6"/>
          <w:w w:val="110"/>
        </w:rPr>
        <w:t> </w:t>
      </w:r>
      <w:r>
        <w:rPr>
          <w:spacing w:val="-2"/>
          <w:w w:val="110"/>
        </w:rPr>
        <w:t>loss</w:t>
      </w:r>
      <w:r>
        <w:rPr>
          <w:spacing w:val="-6"/>
          <w:w w:val="110"/>
        </w:rPr>
        <w:t> </w:t>
      </w:r>
      <w:r>
        <w:rPr>
          <w:spacing w:val="-2"/>
          <w:w w:val="110"/>
        </w:rPr>
        <w:t>of</w:t>
      </w:r>
      <w:r>
        <w:rPr>
          <w:spacing w:val="-6"/>
          <w:w w:val="110"/>
        </w:rPr>
        <w:t> </w:t>
      </w:r>
      <w:r>
        <w:rPr>
          <w:spacing w:val="-2"/>
          <w:w w:val="110"/>
        </w:rPr>
        <w:t>infrastructure,</w:t>
      </w:r>
      <w:r>
        <w:rPr>
          <w:spacing w:val="-6"/>
          <w:w w:val="110"/>
        </w:rPr>
        <w:t> </w:t>
      </w:r>
      <w:r>
        <w:rPr>
          <w:spacing w:val="-2"/>
          <w:w w:val="110"/>
        </w:rPr>
        <w:t>fish</w:t>
      </w:r>
      <w:r>
        <w:rPr>
          <w:spacing w:val="-6"/>
          <w:w w:val="110"/>
        </w:rPr>
        <w:t> </w:t>
      </w:r>
      <w:r>
        <w:rPr>
          <w:spacing w:val="-2"/>
          <w:w w:val="110"/>
        </w:rPr>
        <w:t>stock</w:t>
      </w:r>
      <w:r>
        <w:rPr>
          <w:spacing w:val="-6"/>
          <w:w w:val="110"/>
        </w:rPr>
        <w:t> </w:t>
      </w:r>
      <w:r>
        <w:rPr>
          <w:spacing w:val="-2"/>
          <w:w w:val="110"/>
        </w:rPr>
        <w:t>decline)</w:t>
      </w:r>
      <w:r>
        <w:rPr>
          <w:spacing w:val="-6"/>
          <w:w w:val="110"/>
        </w:rPr>
        <w:t> </w:t>
      </w:r>
      <w:r>
        <w:rPr>
          <w:spacing w:val="-2"/>
          <w:w w:val="110"/>
        </w:rPr>
        <w:t>and</w:t>
      </w:r>
      <w:r>
        <w:rPr>
          <w:spacing w:val="-6"/>
          <w:w w:val="110"/>
        </w:rPr>
        <w:t> </w:t>
      </w:r>
      <w:r>
        <w:rPr>
          <w:spacing w:val="-2"/>
          <w:w w:val="110"/>
        </w:rPr>
        <w:t>positive</w:t>
      </w:r>
      <w:r>
        <w:rPr>
          <w:spacing w:val="-6"/>
          <w:w w:val="110"/>
        </w:rPr>
        <w:t> </w:t>
      </w:r>
      <w:r>
        <w:rPr>
          <w:spacing w:val="-2"/>
          <w:w w:val="110"/>
        </w:rPr>
        <w:t>(e.g.,</w:t>
      </w:r>
      <w:r>
        <w:rPr>
          <w:spacing w:val="-6"/>
          <w:w w:val="110"/>
        </w:rPr>
        <w:t> </w:t>
      </w:r>
      <w:r>
        <w:rPr>
          <w:spacing w:val="-2"/>
          <w:w w:val="110"/>
        </w:rPr>
        <w:t>increased</w:t>
      </w:r>
      <w:r>
        <w:rPr>
          <w:spacing w:val="-6"/>
          <w:w w:val="110"/>
        </w:rPr>
        <w:t> </w:t>
      </w:r>
      <w:r>
        <w:rPr>
          <w:spacing w:val="-2"/>
          <w:w w:val="110"/>
        </w:rPr>
        <w:t>abundance </w:t>
      </w:r>
      <w:r>
        <w:rPr>
          <w:w w:val="110"/>
        </w:rPr>
        <w:t>of valuable species).</w:t>
      </w:r>
      <w:r>
        <w:rPr>
          <w:spacing w:val="38"/>
          <w:w w:val="110"/>
        </w:rPr>
        <w:t> </w:t>
      </w:r>
      <w:r>
        <w:rPr>
          <w:w w:val="110"/>
        </w:rPr>
        <w:t>Changes in marine fisheries as a consequence of climate change will require adaptation by coastal</w:t>
      </w:r>
      <w:r>
        <w:rPr>
          <w:spacing w:val="-1"/>
          <w:w w:val="110"/>
        </w:rPr>
        <w:t> </w:t>
      </w:r>
      <w:r>
        <w:rPr>
          <w:w w:val="110"/>
        </w:rPr>
        <w:t>fishing</w:t>
      </w:r>
      <w:r>
        <w:rPr>
          <w:spacing w:val="-1"/>
          <w:w w:val="110"/>
        </w:rPr>
        <w:t> </w:t>
      </w:r>
      <w:r>
        <w:rPr>
          <w:w w:val="110"/>
        </w:rPr>
        <w:t>communities</w:t>
      </w:r>
      <w:r>
        <w:rPr>
          <w:spacing w:val="-1"/>
          <w:w w:val="110"/>
        </w:rPr>
        <w:t> </w:t>
      </w:r>
      <w:r>
        <w:rPr>
          <w:w w:val="110"/>
        </w:rPr>
        <w:t>and</w:t>
      </w:r>
      <w:r>
        <w:rPr>
          <w:spacing w:val="-1"/>
          <w:w w:val="110"/>
        </w:rPr>
        <w:t> </w:t>
      </w:r>
      <w:r>
        <w:rPr>
          <w:w w:val="110"/>
        </w:rPr>
        <w:t>fisheries</w:t>
      </w:r>
      <w:r>
        <w:rPr>
          <w:spacing w:val="-1"/>
          <w:w w:val="110"/>
        </w:rPr>
        <w:t> </w:t>
      </w:r>
      <w:r>
        <w:rPr>
          <w:w w:val="110"/>
        </w:rPr>
        <w:t>managers</w:t>
      </w:r>
      <w:r>
        <w:rPr>
          <w:spacing w:val="-1"/>
          <w:w w:val="110"/>
        </w:rPr>
        <w:t> </w:t>
      </w:r>
      <w:r>
        <w:rPr>
          <w:w w:val="110"/>
        </w:rPr>
        <w:t>alike.</w:t>
      </w:r>
      <w:r>
        <w:rPr>
          <w:w w:val="110"/>
        </w:rPr>
        <w:t> The</w:t>
      </w:r>
      <w:r>
        <w:rPr>
          <w:spacing w:val="-1"/>
          <w:w w:val="110"/>
        </w:rPr>
        <w:t> </w:t>
      </w:r>
      <w:r>
        <w:rPr>
          <w:w w:val="110"/>
        </w:rPr>
        <w:t>Community</w:t>
      </w:r>
      <w:r>
        <w:rPr>
          <w:spacing w:val="-1"/>
          <w:w w:val="110"/>
        </w:rPr>
        <w:t> </w:t>
      </w:r>
      <w:r>
        <w:rPr>
          <w:w w:val="110"/>
        </w:rPr>
        <w:t>Climate</w:t>
      </w:r>
      <w:r>
        <w:rPr>
          <w:spacing w:val="-1"/>
          <w:w w:val="110"/>
        </w:rPr>
        <w:t> </w:t>
      </w:r>
      <w:r>
        <w:rPr>
          <w:w w:val="110"/>
        </w:rPr>
        <w:t>Change</w:t>
      </w:r>
      <w:r>
        <w:rPr>
          <w:spacing w:val="-1"/>
          <w:w w:val="110"/>
        </w:rPr>
        <w:t> </w:t>
      </w:r>
      <w:r>
        <w:rPr>
          <w:w w:val="110"/>
        </w:rPr>
        <w:t>Risk</w:t>
      </w:r>
      <w:r>
        <w:rPr>
          <w:spacing w:val="-1"/>
          <w:w w:val="110"/>
        </w:rPr>
        <w:t> </w:t>
      </w:r>
      <w:r>
        <w:rPr>
          <w:w w:val="110"/>
        </w:rPr>
        <w:t>Indicators</w:t>
      </w:r>
      <w:r>
        <w:rPr>
          <w:spacing w:val="-1"/>
          <w:w w:val="110"/>
        </w:rPr>
        <w:t> </w:t>
      </w:r>
      <w:r>
        <w:rPr>
          <w:w w:val="110"/>
        </w:rPr>
        <w:t>were </w:t>
      </w:r>
      <w:r>
        <w:rPr/>
        <w:t>developed to help examine trends in climate change vulnerability in U.S. coastal fishing communities in the Northeast </w:t>
      </w:r>
      <w:r>
        <w:rPr>
          <w:spacing w:val="-2"/>
          <w:w w:val="110"/>
        </w:rPr>
        <w:t>Region</w:t>
      </w:r>
      <w:r>
        <w:rPr>
          <w:spacing w:val="-7"/>
          <w:w w:val="110"/>
        </w:rPr>
        <w:t> </w:t>
      </w:r>
      <w:r>
        <w:rPr>
          <w:spacing w:val="-2"/>
          <w:w w:val="110"/>
        </w:rPr>
        <w:t>using</w:t>
      </w:r>
      <w:r>
        <w:rPr>
          <w:spacing w:val="-7"/>
          <w:w w:val="110"/>
        </w:rPr>
        <w:t> </w:t>
      </w:r>
      <w:r>
        <w:rPr>
          <w:spacing w:val="-2"/>
          <w:w w:val="110"/>
        </w:rPr>
        <w:t>indicators</w:t>
      </w:r>
      <w:r>
        <w:rPr>
          <w:spacing w:val="-7"/>
          <w:w w:val="110"/>
        </w:rPr>
        <w:t> </w:t>
      </w:r>
      <w:r>
        <w:rPr>
          <w:spacing w:val="-2"/>
          <w:w w:val="110"/>
        </w:rPr>
        <w:t>developed</w:t>
      </w:r>
      <w:r>
        <w:rPr>
          <w:spacing w:val="-7"/>
          <w:w w:val="110"/>
        </w:rPr>
        <w:t> </w:t>
      </w:r>
      <w:r>
        <w:rPr>
          <w:spacing w:val="-2"/>
          <w:w w:val="110"/>
        </w:rPr>
        <w:t>to</w:t>
      </w:r>
      <w:r>
        <w:rPr>
          <w:spacing w:val="-7"/>
          <w:w w:val="110"/>
        </w:rPr>
        <w:t> </w:t>
      </w:r>
      <w:r>
        <w:rPr>
          <w:spacing w:val="-2"/>
          <w:w w:val="110"/>
        </w:rPr>
        <w:t>understand</w:t>
      </w:r>
      <w:r>
        <w:rPr>
          <w:spacing w:val="-7"/>
          <w:w w:val="110"/>
        </w:rPr>
        <w:t> </w:t>
      </w:r>
      <w:r>
        <w:rPr>
          <w:spacing w:val="-2"/>
          <w:w w:val="110"/>
        </w:rPr>
        <w:t>fishing</w:t>
      </w:r>
      <w:r>
        <w:rPr>
          <w:spacing w:val="-7"/>
          <w:w w:val="110"/>
        </w:rPr>
        <w:t> </w:t>
      </w:r>
      <w:r>
        <w:rPr>
          <w:spacing w:val="-2"/>
          <w:w w:val="110"/>
        </w:rPr>
        <w:t>community</w:t>
      </w:r>
      <w:r>
        <w:rPr>
          <w:spacing w:val="-7"/>
          <w:w w:val="110"/>
        </w:rPr>
        <w:t> </w:t>
      </w:r>
      <w:r>
        <w:rPr>
          <w:spacing w:val="-2"/>
          <w:w w:val="110"/>
        </w:rPr>
        <w:t>level</w:t>
      </w:r>
      <w:r>
        <w:rPr>
          <w:spacing w:val="-7"/>
          <w:w w:val="110"/>
        </w:rPr>
        <w:t> </w:t>
      </w:r>
      <w:r>
        <w:rPr>
          <w:spacing w:val="-2"/>
          <w:w w:val="110"/>
        </w:rPr>
        <w:t>risk</w:t>
      </w:r>
      <w:r>
        <w:rPr>
          <w:spacing w:val="-7"/>
          <w:w w:val="110"/>
        </w:rPr>
        <w:t> </w:t>
      </w:r>
      <w:r>
        <w:rPr>
          <w:spacing w:val="-2"/>
          <w:w w:val="110"/>
        </w:rPr>
        <w:t>to</w:t>
      </w:r>
      <w:r>
        <w:rPr>
          <w:spacing w:val="-7"/>
          <w:w w:val="110"/>
        </w:rPr>
        <w:t> </w:t>
      </w:r>
      <w:r>
        <w:rPr>
          <w:spacing w:val="-2"/>
          <w:w w:val="110"/>
        </w:rPr>
        <w:t>climate</w:t>
      </w:r>
      <w:r>
        <w:rPr>
          <w:spacing w:val="-7"/>
          <w:w w:val="110"/>
        </w:rPr>
        <w:t> </w:t>
      </w:r>
      <w:r>
        <w:rPr>
          <w:spacing w:val="-2"/>
          <w:w w:val="110"/>
        </w:rPr>
        <w:t>change</w:t>
      </w:r>
      <w:r>
        <w:rPr>
          <w:spacing w:val="-7"/>
          <w:w w:val="110"/>
        </w:rPr>
        <w:t> </w:t>
      </w:r>
      <w:r>
        <w:rPr>
          <w:spacing w:val="-2"/>
          <w:w w:val="110"/>
        </w:rPr>
        <w:t>as</w:t>
      </w:r>
      <w:r>
        <w:rPr>
          <w:spacing w:val="-7"/>
          <w:w w:val="110"/>
        </w:rPr>
        <w:t> </w:t>
      </w:r>
      <w:r>
        <w:rPr>
          <w:spacing w:val="-2"/>
          <w:w w:val="110"/>
        </w:rPr>
        <w:t>based</w:t>
      </w:r>
      <w:r>
        <w:rPr>
          <w:spacing w:val="-7"/>
          <w:w w:val="110"/>
        </w:rPr>
        <w:t> </w:t>
      </w:r>
      <w:r>
        <w:rPr>
          <w:spacing w:val="-2"/>
          <w:w w:val="110"/>
        </w:rPr>
        <w:t>on</w:t>
      </w:r>
      <w:r>
        <w:rPr>
          <w:spacing w:val="-7"/>
          <w:w w:val="110"/>
        </w:rPr>
        <w:t> </w:t>
      </w:r>
      <w:r>
        <w:rPr>
          <w:spacing w:val="-2"/>
          <w:w w:val="110"/>
        </w:rPr>
        <w:t>species dependency.</w:t>
      </w:r>
    </w:p>
    <w:p>
      <w:pPr>
        <w:pStyle w:val="BodyText"/>
        <w:spacing w:before="68"/>
      </w:pPr>
    </w:p>
    <w:p>
      <w:pPr>
        <w:pStyle w:val="Heading1"/>
      </w:pPr>
      <w:bookmarkStart w:name="05_csvi_midatlantic.Rmd" w:id="94"/>
      <w:bookmarkEnd w:id="94"/>
      <w:r>
        <w:rPr/>
      </w:r>
      <w:r>
        <w:rPr>
          <w:spacing w:val="-2"/>
          <w:w w:val="90"/>
        </w:rPr>
        <w:t>05_csvi_midatlantic.Rmd</w:t>
      </w:r>
    </w:p>
    <w:p>
      <w:pPr>
        <w:pStyle w:val="BodyText"/>
        <w:spacing w:before="130"/>
        <w:ind w:left="193"/>
        <w:rPr>
          <w:rFonts w:ascii="Arial Black"/>
        </w:rPr>
      </w:pPr>
      <w:bookmarkStart w:name="Indicators: Fishing Engagement and Commu" w:id="95"/>
      <w:bookmarkEnd w:id="95"/>
      <w:r>
        <w:rPr/>
      </w:r>
      <w:r>
        <w:rPr>
          <w:rFonts w:ascii="Arial Black"/>
          <w:w w:val="80"/>
        </w:rPr>
        <w:t>Indicators:</w:t>
      </w:r>
      <w:r>
        <w:rPr>
          <w:rFonts w:ascii="Arial Black"/>
          <w:spacing w:val="48"/>
        </w:rPr>
        <w:t> </w:t>
      </w:r>
      <w:r>
        <w:rPr>
          <w:rFonts w:ascii="Arial Black"/>
          <w:w w:val="80"/>
        </w:rPr>
        <w:t>Fishing</w:t>
      </w:r>
      <w:r>
        <w:rPr>
          <w:rFonts w:ascii="Arial Black"/>
          <w:spacing w:val="19"/>
        </w:rPr>
        <w:t> </w:t>
      </w:r>
      <w:r>
        <w:rPr>
          <w:rFonts w:ascii="Arial Black"/>
          <w:w w:val="80"/>
        </w:rPr>
        <w:t>Engagement</w:t>
      </w:r>
      <w:r>
        <w:rPr>
          <w:rFonts w:ascii="Arial Black"/>
          <w:spacing w:val="20"/>
        </w:rPr>
        <w:t> </w:t>
      </w:r>
      <w:r>
        <w:rPr>
          <w:rFonts w:ascii="Arial Black"/>
          <w:w w:val="80"/>
        </w:rPr>
        <w:t>and</w:t>
      </w:r>
      <w:r>
        <w:rPr>
          <w:rFonts w:ascii="Arial Black"/>
          <w:spacing w:val="19"/>
        </w:rPr>
        <w:t> </w:t>
      </w:r>
      <w:r>
        <w:rPr>
          <w:rFonts w:ascii="Arial Black"/>
          <w:w w:val="80"/>
        </w:rPr>
        <w:t>Community</w:t>
      </w:r>
      <w:r>
        <w:rPr>
          <w:rFonts w:ascii="Arial Black"/>
          <w:spacing w:val="20"/>
        </w:rPr>
        <w:t> </w:t>
      </w:r>
      <w:r>
        <w:rPr>
          <w:rFonts w:ascii="Arial Black"/>
          <w:w w:val="80"/>
        </w:rPr>
        <w:t>Social</w:t>
      </w:r>
      <w:r>
        <w:rPr>
          <w:rFonts w:ascii="Arial Black"/>
          <w:spacing w:val="20"/>
        </w:rPr>
        <w:t> </w:t>
      </w:r>
      <w:r>
        <w:rPr>
          <w:rFonts w:ascii="Arial Black"/>
          <w:spacing w:val="-2"/>
          <w:w w:val="80"/>
        </w:rPr>
        <w:t>Vulnerability</w:t>
      </w:r>
    </w:p>
    <w:p>
      <w:pPr>
        <w:pStyle w:val="BodyText"/>
        <w:spacing w:line="249" w:lineRule="auto" w:before="119"/>
        <w:ind w:left="193" w:right="604" w:hanging="8"/>
        <w:jc w:val="both"/>
      </w:pPr>
      <w:r>
        <w:rPr>
          <w:w w:val="105"/>
        </w:rPr>
        <w:t>The </w:t>
      </w:r>
      <w:hyperlink r:id="rId78">
        <w:r>
          <w:rPr>
            <w:color w:val="0000FF"/>
            <w:w w:val="105"/>
          </w:rPr>
          <w:t>engagement</w:t>
        </w:r>
      </w:hyperlink>
      <w:r>
        <w:rPr>
          <w:color w:val="0000FF"/>
          <w:w w:val="105"/>
        </w:rPr>
        <w:t> </w:t>
      </w:r>
      <w:r>
        <w:rPr>
          <w:w w:val="105"/>
        </w:rPr>
        <w:t>indices demonstrate the importance of commercial and recreational fishing to a given community relative to other coastal communities in a region.</w:t>
      </w:r>
      <w:r>
        <w:rPr>
          <w:w w:val="105"/>
        </w:rPr>
        <w:t> Social vulnerability indicators measure social factors that shape a community’s ability to adapt to change.</w:t>
      </w:r>
      <w:r>
        <w:rPr>
          <w:w w:val="105"/>
        </w:rPr>
        <w:t> For this report, we focus on top communities with the highest engagement scores, the top communities with the highest population relative engagement scores, and on three socio-demographic indicators</w:t>
      </w:r>
      <w:r>
        <w:rPr>
          <w:spacing w:val="40"/>
          <w:w w:val="105"/>
        </w:rPr>
        <w:t> </w:t>
      </w:r>
      <w:r>
        <w:rPr>
          <w:w w:val="105"/>
        </w:rPr>
        <w:t>within</w:t>
      </w:r>
      <w:r>
        <w:rPr>
          <w:spacing w:val="40"/>
          <w:w w:val="105"/>
        </w:rPr>
        <w:t> </w:t>
      </w:r>
      <w:r>
        <w:rPr>
          <w:w w:val="105"/>
        </w:rPr>
        <w:t>the</w:t>
      </w:r>
      <w:r>
        <w:rPr>
          <w:spacing w:val="40"/>
          <w:w w:val="105"/>
        </w:rPr>
        <w:t> </w:t>
      </w:r>
      <w:r>
        <w:rPr>
          <w:w w:val="105"/>
        </w:rPr>
        <w:t>CSVI</w:t>
      </w:r>
      <w:r>
        <w:rPr>
          <w:spacing w:val="40"/>
          <w:w w:val="105"/>
        </w:rPr>
        <w:t> </w:t>
      </w:r>
      <w:r>
        <w:rPr>
          <w:w w:val="105"/>
        </w:rPr>
        <w:t>toolset</w:t>
      </w:r>
      <w:r>
        <w:rPr>
          <w:spacing w:val="40"/>
          <w:w w:val="105"/>
        </w:rPr>
        <w:t> </w:t>
      </w:r>
      <w:r>
        <w:rPr>
          <w:w w:val="105"/>
        </w:rPr>
        <w:t>(poverty,</w:t>
      </w:r>
      <w:r>
        <w:rPr>
          <w:spacing w:val="40"/>
          <w:w w:val="105"/>
        </w:rPr>
        <w:t> </w:t>
      </w:r>
      <w:r>
        <w:rPr>
          <w:w w:val="105"/>
        </w:rPr>
        <w:t>personal</w:t>
      </w:r>
      <w:r>
        <w:rPr>
          <w:spacing w:val="40"/>
          <w:w w:val="105"/>
        </w:rPr>
        <w:t> </w:t>
      </w:r>
      <w:r>
        <w:rPr>
          <w:w w:val="105"/>
        </w:rPr>
        <w:t>disruption,</w:t>
      </w:r>
      <w:r>
        <w:rPr>
          <w:spacing w:val="40"/>
          <w:w w:val="105"/>
        </w:rPr>
        <w:t> </w:t>
      </w:r>
      <w:r>
        <w:rPr>
          <w:w w:val="105"/>
        </w:rPr>
        <w:t>population</w:t>
      </w:r>
      <w:r>
        <w:rPr>
          <w:spacing w:val="40"/>
          <w:w w:val="105"/>
        </w:rPr>
        <w:t> </w:t>
      </w:r>
      <w:r>
        <w:rPr>
          <w:w w:val="105"/>
        </w:rPr>
        <w:t>composition).</w:t>
      </w:r>
    </w:p>
    <w:p>
      <w:pPr>
        <w:pStyle w:val="BodyText"/>
        <w:spacing w:line="249" w:lineRule="auto" w:before="119"/>
        <w:ind w:left="170" w:right="575" w:firstLine="23"/>
        <w:jc w:val="both"/>
      </w:pPr>
      <w:r>
        <w:rPr>
          <w:w w:val="105"/>
        </w:rPr>
        <w:t>In 2022, Cape May, NJ; Reedville, VA; and Montauk, NY were the most engaged commercial fishing communities. Barnegat</w:t>
      </w:r>
      <w:r>
        <w:rPr>
          <w:spacing w:val="-2"/>
          <w:w w:val="105"/>
        </w:rPr>
        <w:t> </w:t>
      </w:r>
      <w:r>
        <w:rPr>
          <w:w w:val="105"/>
        </w:rPr>
        <w:t>Light, NJ</w:t>
      </w:r>
      <w:r>
        <w:rPr>
          <w:spacing w:val="-2"/>
          <w:w w:val="105"/>
        </w:rPr>
        <w:t> </w:t>
      </w:r>
      <w:r>
        <w:rPr>
          <w:w w:val="105"/>
        </w:rPr>
        <w:t>is</w:t>
      </w:r>
      <w:r>
        <w:rPr>
          <w:spacing w:val="-2"/>
          <w:w w:val="105"/>
        </w:rPr>
        <w:t> </w:t>
      </w:r>
      <w:r>
        <w:rPr>
          <w:w w:val="105"/>
        </w:rPr>
        <w:t>much</w:t>
      </w:r>
      <w:r>
        <w:rPr>
          <w:spacing w:val="-2"/>
          <w:w w:val="105"/>
        </w:rPr>
        <w:t> </w:t>
      </w:r>
      <w:r>
        <w:rPr>
          <w:w w:val="105"/>
        </w:rPr>
        <w:t>more</w:t>
      </w:r>
      <w:r>
        <w:rPr>
          <w:spacing w:val="-2"/>
          <w:w w:val="105"/>
        </w:rPr>
        <w:t> </w:t>
      </w:r>
      <w:r>
        <w:rPr>
          <w:w w:val="105"/>
        </w:rPr>
        <w:t>engaged</w:t>
      </w:r>
      <w:r>
        <w:rPr>
          <w:spacing w:val="-2"/>
          <w:w w:val="105"/>
        </w:rPr>
        <w:t> </w:t>
      </w:r>
      <w:r>
        <w:rPr>
          <w:w w:val="105"/>
        </w:rPr>
        <w:t>in</w:t>
      </w:r>
      <w:r>
        <w:rPr>
          <w:spacing w:val="-2"/>
          <w:w w:val="105"/>
        </w:rPr>
        <w:t> </w:t>
      </w:r>
      <w:r>
        <w:rPr>
          <w:w w:val="105"/>
        </w:rPr>
        <w:t>commercial</w:t>
      </w:r>
      <w:r>
        <w:rPr>
          <w:spacing w:val="-2"/>
          <w:w w:val="105"/>
        </w:rPr>
        <w:t> </w:t>
      </w:r>
      <w:r>
        <w:rPr>
          <w:w w:val="105"/>
        </w:rPr>
        <w:t>fishing</w:t>
      </w:r>
      <w:r>
        <w:rPr>
          <w:spacing w:val="-2"/>
          <w:w w:val="105"/>
        </w:rPr>
        <w:t> </w:t>
      </w:r>
      <w:r>
        <w:rPr>
          <w:w w:val="105"/>
        </w:rPr>
        <w:t>relative</w:t>
      </w:r>
      <w:r>
        <w:rPr>
          <w:spacing w:val="-2"/>
          <w:w w:val="105"/>
        </w:rPr>
        <w:t> </w:t>
      </w:r>
      <w:r>
        <w:rPr>
          <w:w w:val="105"/>
        </w:rPr>
        <w:t>to</w:t>
      </w:r>
      <w:r>
        <w:rPr>
          <w:spacing w:val="-2"/>
          <w:w w:val="105"/>
        </w:rPr>
        <w:t> </w:t>
      </w:r>
      <w:r>
        <w:rPr>
          <w:w w:val="105"/>
        </w:rPr>
        <w:t>its</w:t>
      </w:r>
      <w:r>
        <w:rPr>
          <w:spacing w:val="-2"/>
          <w:w w:val="105"/>
        </w:rPr>
        <w:t> </w:t>
      </w:r>
      <w:r>
        <w:rPr>
          <w:w w:val="105"/>
        </w:rPr>
        <w:t>population</w:t>
      </w:r>
      <w:r>
        <w:rPr>
          <w:spacing w:val="-2"/>
          <w:w w:val="105"/>
        </w:rPr>
        <w:t> </w:t>
      </w:r>
      <w:r>
        <w:rPr>
          <w:w w:val="105"/>
        </w:rPr>
        <w:t>size</w:t>
      </w:r>
      <w:r>
        <w:rPr>
          <w:spacing w:val="-2"/>
          <w:w w:val="105"/>
        </w:rPr>
        <w:t> </w:t>
      </w:r>
      <w:r>
        <w:rPr>
          <w:w w:val="105"/>
        </w:rPr>
        <w:t>when</w:t>
      </w:r>
      <w:r>
        <w:rPr>
          <w:spacing w:val="-2"/>
          <w:w w:val="105"/>
        </w:rPr>
        <w:t> </w:t>
      </w:r>
      <w:r>
        <w:rPr>
          <w:w w:val="105"/>
        </w:rPr>
        <w:t>compared</w:t>
      </w:r>
      <w:r>
        <w:rPr>
          <w:spacing w:val="-2"/>
          <w:w w:val="105"/>
        </w:rPr>
        <w:t> </w:t>
      </w:r>
      <w:r>
        <w:rPr>
          <w:w w:val="105"/>
        </w:rPr>
        <w:t>to</w:t>
      </w:r>
      <w:r>
        <w:rPr>
          <w:spacing w:val="-2"/>
          <w:w w:val="105"/>
        </w:rPr>
        <w:t> </w:t>
      </w:r>
      <w:r>
        <w:rPr>
          <w:w w:val="105"/>
        </w:rPr>
        <w:t>other communities in the Mid-Atlantic (Fig.</w:t>
      </w:r>
      <w:hyperlink w:history="true" w:anchor="_bookmark51">
        <w:r>
          <w:rPr>
            <w:color w:val="7F0000"/>
            <w:w w:val="105"/>
          </w:rPr>
          <w:t>44</w:t>
        </w:r>
      </w:hyperlink>
      <w:r>
        <w:rPr>
          <w:w w:val="105"/>
        </w:rPr>
        <w:t>).</w:t>
      </w:r>
      <w:r>
        <w:rPr>
          <w:w w:val="105"/>
        </w:rPr>
        <w:t> Cape May, NJ also ranked medium on the population composition index (calculated</w:t>
      </w:r>
      <w:r>
        <w:rPr>
          <w:spacing w:val="30"/>
          <w:w w:val="105"/>
        </w:rPr>
        <w:t> </w:t>
      </w:r>
      <w:r>
        <w:rPr>
          <w:w w:val="105"/>
        </w:rPr>
        <w:t>based</w:t>
      </w:r>
      <w:r>
        <w:rPr>
          <w:spacing w:val="30"/>
          <w:w w:val="105"/>
        </w:rPr>
        <w:t> </w:t>
      </w:r>
      <w:r>
        <w:rPr>
          <w:w w:val="105"/>
        </w:rPr>
        <w:t>on</w:t>
      </w:r>
      <w:r>
        <w:rPr>
          <w:spacing w:val="30"/>
          <w:w w:val="105"/>
        </w:rPr>
        <w:t> </w:t>
      </w:r>
      <w:r>
        <w:rPr>
          <w:w w:val="105"/>
        </w:rPr>
        <w:t>proportions</w:t>
      </w:r>
      <w:r>
        <w:rPr>
          <w:spacing w:val="30"/>
          <w:w w:val="105"/>
        </w:rPr>
        <w:t> </w:t>
      </w:r>
      <w:r>
        <w:rPr>
          <w:w w:val="105"/>
        </w:rPr>
        <w:t>of</w:t>
      </w:r>
      <w:r>
        <w:rPr>
          <w:spacing w:val="30"/>
          <w:w w:val="105"/>
        </w:rPr>
        <w:t> </w:t>
      </w:r>
      <w:r>
        <w:rPr>
          <w:w w:val="105"/>
        </w:rPr>
        <w:t>non-white,</w:t>
      </w:r>
      <w:r>
        <w:rPr>
          <w:spacing w:val="30"/>
          <w:w w:val="105"/>
        </w:rPr>
        <w:t> </w:t>
      </w:r>
      <w:r>
        <w:rPr>
          <w:w w:val="105"/>
        </w:rPr>
        <w:t>non-English</w:t>
      </w:r>
      <w:r>
        <w:rPr>
          <w:spacing w:val="30"/>
          <w:w w:val="105"/>
        </w:rPr>
        <w:t> </w:t>
      </w:r>
      <w:r>
        <w:rPr>
          <w:w w:val="105"/>
        </w:rPr>
        <w:t>speaking,</w:t>
      </w:r>
      <w:r>
        <w:rPr>
          <w:spacing w:val="30"/>
          <w:w w:val="105"/>
        </w:rPr>
        <w:t> </w:t>
      </w:r>
      <w:r>
        <w:rPr>
          <w:w w:val="105"/>
        </w:rPr>
        <w:t>and</w:t>
      </w:r>
      <w:r>
        <w:rPr>
          <w:spacing w:val="30"/>
          <w:w w:val="105"/>
        </w:rPr>
        <w:t> </w:t>
      </w:r>
      <w:r>
        <w:rPr>
          <w:w w:val="105"/>
        </w:rPr>
        <w:t>younger</w:t>
      </w:r>
      <w:r>
        <w:rPr>
          <w:spacing w:val="30"/>
          <w:w w:val="105"/>
        </w:rPr>
        <w:t> </w:t>
      </w:r>
      <w:r>
        <w:rPr>
          <w:w w:val="105"/>
        </w:rPr>
        <w:t>populations)</w:t>
      </w:r>
      <w:r>
        <w:rPr>
          <w:spacing w:val="30"/>
          <w:w w:val="105"/>
        </w:rPr>
        <w:t> </w:t>
      </w:r>
      <w:r>
        <w:rPr>
          <w:w w:val="105"/>
        </w:rPr>
        <w:t>and</w:t>
      </w:r>
      <w:r>
        <w:rPr>
          <w:spacing w:val="30"/>
          <w:w w:val="105"/>
        </w:rPr>
        <w:t> </w:t>
      </w:r>
      <w:r>
        <w:rPr>
          <w:w w:val="105"/>
        </w:rPr>
        <w:t>Atlantic</w:t>
      </w:r>
      <w:r>
        <w:rPr>
          <w:spacing w:val="30"/>
          <w:w w:val="105"/>
        </w:rPr>
        <w:t> </w:t>
      </w:r>
      <w:r>
        <w:rPr>
          <w:w w:val="105"/>
        </w:rPr>
        <w:t>City, NJ ranked high for all socio-demographic indicators suggesting that this important commercial fishing community</w:t>
      </w:r>
      <w:r>
        <w:rPr>
          <w:spacing w:val="80"/>
          <w:w w:val="105"/>
        </w:rPr>
        <w:t> </w:t>
      </w:r>
      <w:r>
        <w:rPr>
          <w:w w:val="105"/>
        </w:rPr>
        <w:t>may</w:t>
      </w:r>
      <w:r>
        <w:rPr>
          <w:spacing w:val="39"/>
          <w:w w:val="105"/>
        </w:rPr>
        <w:t> </w:t>
      </w:r>
      <w:r>
        <w:rPr>
          <w:w w:val="105"/>
        </w:rPr>
        <w:t>be</w:t>
      </w:r>
      <w:r>
        <w:rPr>
          <w:spacing w:val="39"/>
          <w:w w:val="105"/>
        </w:rPr>
        <w:t> </w:t>
      </w:r>
      <w:r>
        <w:rPr>
          <w:w w:val="105"/>
        </w:rPr>
        <w:t>more</w:t>
      </w:r>
      <w:r>
        <w:rPr>
          <w:spacing w:val="39"/>
          <w:w w:val="105"/>
        </w:rPr>
        <w:t> </w:t>
      </w:r>
      <w:r>
        <w:rPr>
          <w:w w:val="105"/>
        </w:rPr>
        <w:t>vulnerable</w:t>
      </w:r>
      <w:r>
        <w:rPr>
          <w:spacing w:val="39"/>
          <w:w w:val="105"/>
        </w:rPr>
        <w:t> </w:t>
      </w:r>
      <w:r>
        <w:rPr>
          <w:w w:val="105"/>
        </w:rPr>
        <w:t>to</w:t>
      </w:r>
      <w:r>
        <w:rPr>
          <w:spacing w:val="39"/>
          <w:w w:val="105"/>
        </w:rPr>
        <w:t> </w:t>
      </w:r>
      <w:r>
        <w:rPr>
          <w:w w:val="105"/>
        </w:rPr>
        <w:t>change</w:t>
      </w:r>
      <w:r>
        <w:rPr>
          <w:spacing w:val="39"/>
          <w:w w:val="105"/>
        </w:rPr>
        <w:t> </w:t>
      </w:r>
      <w:r>
        <w:rPr>
          <w:w w:val="105"/>
        </w:rPr>
        <w:t>in</w:t>
      </w:r>
      <w:r>
        <w:rPr>
          <w:spacing w:val="39"/>
          <w:w w:val="105"/>
        </w:rPr>
        <w:t> </w:t>
      </w:r>
      <w:r>
        <w:rPr>
          <w:w w:val="105"/>
        </w:rPr>
        <w:t>the</w:t>
      </w:r>
      <w:r>
        <w:rPr>
          <w:spacing w:val="39"/>
          <w:w w:val="105"/>
        </w:rPr>
        <w:t> </w:t>
      </w:r>
      <w:r>
        <w:rPr>
          <w:w w:val="105"/>
        </w:rPr>
        <w:t>future</w:t>
      </w:r>
      <w:r>
        <w:rPr>
          <w:spacing w:val="39"/>
          <w:w w:val="105"/>
        </w:rPr>
        <w:t> </w:t>
      </w:r>
      <w:r>
        <w:rPr>
          <w:w w:val="105"/>
        </w:rPr>
        <w:t>(Table</w:t>
      </w:r>
      <w:r>
        <w:rPr>
          <w:spacing w:val="39"/>
          <w:w w:val="105"/>
        </w:rPr>
        <w:t> </w:t>
      </w:r>
      <w:hyperlink w:history="true" w:anchor="_bookmark52">
        <w:r>
          <w:rPr>
            <w:color w:val="7F0000"/>
            <w:w w:val="105"/>
          </w:rPr>
          <w:t>5</w:t>
        </w:r>
      </w:hyperlink>
      <w:r>
        <w:rPr>
          <w:w w:val="105"/>
        </w:rPr>
        <w:t>).</w:t>
      </w:r>
    </w:p>
    <w:p>
      <w:pPr>
        <w:pStyle w:val="BodyText"/>
        <w:spacing w:line="249" w:lineRule="auto" w:before="119"/>
        <w:ind w:left="193" w:right="613"/>
        <w:jc w:val="both"/>
      </w:pPr>
      <w:r>
        <w:rPr>
          <w:w w:val="105"/>
        </w:rPr>
        <w:t>Manteo, Vandemere, and Hobuken, NC are no longer listed as top ten recreational communities, replaced by Cape May</w:t>
      </w:r>
      <w:r>
        <w:rPr>
          <w:spacing w:val="33"/>
          <w:w w:val="105"/>
        </w:rPr>
        <w:t> </w:t>
      </w:r>
      <w:r>
        <w:rPr>
          <w:w w:val="105"/>
        </w:rPr>
        <w:t>and</w:t>
      </w:r>
      <w:r>
        <w:rPr>
          <w:spacing w:val="33"/>
          <w:w w:val="105"/>
        </w:rPr>
        <w:t> </w:t>
      </w:r>
      <w:r>
        <w:rPr>
          <w:w w:val="105"/>
        </w:rPr>
        <w:t>Barnegat</w:t>
      </w:r>
      <w:r>
        <w:rPr>
          <w:spacing w:val="33"/>
          <w:w w:val="105"/>
        </w:rPr>
        <w:t> </w:t>
      </w:r>
      <w:r>
        <w:rPr>
          <w:w w:val="105"/>
        </w:rPr>
        <w:t>Light,</w:t>
      </w:r>
      <w:r>
        <w:rPr>
          <w:spacing w:val="33"/>
          <w:w w:val="105"/>
        </w:rPr>
        <w:t> </w:t>
      </w:r>
      <w:r>
        <w:rPr>
          <w:w w:val="105"/>
        </w:rPr>
        <w:t>NJ;</w:t>
      </w:r>
      <w:r>
        <w:rPr>
          <w:spacing w:val="33"/>
          <w:w w:val="105"/>
        </w:rPr>
        <w:t> </w:t>
      </w:r>
      <w:r>
        <w:rPr>
          <w:w w:val="105"/>
        </w:rPr>
        <w:t>Orient,</w:t>
      </w:r>
      <w:r>
        <w:rPr>
          <w:spacing w:val="33"/>
          <w:w w:val="105"/>
        </w:rPr>
        <w:t> </w:t>
      </w:r>
      <w:r>
        <w:rPr>
          <w:w w:val="105"/>
        </w:rPr>
        <w:t>NY;</w:t>
      </w:r>
      <w:r>
        <w:rPr>
          <w:spacing w:val="33"/>
          <w:w w:val="105"/>
        </w:rPr>
        <w:t> </w:t>
      </w:r>
      <w:r>
        <w:rPr>
          <w:w w:val="105"/>
        </w:rPr>
        <w:t>Topsail</w:t>
      </w:r>
      <w:r>
        <w:rPr>
          <w:spacing w:val="33"/>
          <w:w w:val="105"/>
        </w:rPr>
        <w:t> </w:t>
      </w:r>
      <w:r>
        <w:rPr>
          <w:w w:val="105"/>
        </w:rPr>
        <w:t>Beach,</w:t>
      </w:r>
      <w:r>
        <w:rPr>
          <w:spacing w:val="33"/>
          <w:w w:val="105"/>
        </w:rPr>
        <w:t> </w:t>
      </w:r>
      <w:r>
        <w:rPr>
          <w:w w:val="105"/>
        </w:rPr>
        <w:t>Avon</w:t>
      </w:r>
      <w:r>
        <w:rPr>
          <w:spacing w:val="33"/>
          <w:w w:val="105"/>
        </w:rPr>
        <w:t> </w:t>
      </w:r>
      <w:r>
        <w:rPr>
          <w:w w:val="105"/>
        </w:rPr>
        <w:t>and</w:t>
      </w:r>
      <w:r>
        <w:rPr>
          <w:spacing w:val="33"/>
          <w:w w:val="105"/>
        </w:rPr>
        <w:t> </w:t>
      </w:r>
      <w:r>
        <w:rPr>
          <w:w w:val="105"/>
        </w:rPr>
        <w:t>Rodanthe,</w:t>
      </w:r>
      <w:r>
        <w:rPr>
          <w:spacing w:val="33"/>
          <w:w w:val="105"/>
        </w:rPr>
        <w:t> </w:t>
      </w:r>
      <w:r>
        <w:rPr>
          <w:w w:val="105"/>
        </w:rPr>
        <w:t>NC</w:t>
      </w:r>
      <w:r>
        <w:rPr>
          <w:spacing w:val="33"/>
          <w:w w:val="105"/>
        </w:rPr>
        <w:t> </w:t>
      </w:r>
      <w:r>
        <w:rPr>
          <w:w w:val="105"/>
        </w:rPr>
        <w:t>(Fig.</w:t>
      </w:r>
      <w:hyperlink w:history="true" w:anchor="_bookmark53">
        <w:r>
          <w:rPr>
            <w:color w:val="7F0000"/>
            <w:w w:val="105"/>
          </w:rPr>
          <w:t>45</w:t>
        </w:r>
      </w:hyperlink>
      <w:r>
        <w:rPr>
          <w:w w:val="105"/>
        </w:rPr>
        <w:t>).</w:t>
      </w:r>
    </w:p>
    <w:p>
      <w:pPr>
        <w:spacing w:after="0" w:line="249" w:lineRule="auto"/>
        <w:jc w:val="both"/>
        <w:sectPr>
          <w:pgSz w:w="12240" w:h="15840"/>
          <w:pgMar w:header="892" w:footer="751" w:top="1180" w:bottom="1080" w:left="940" w:right="520"/>
        </w:sectPr>
      </w:pPr>
    </w:p>
    <w:p>
      <w:pPr>
        <w:pStyle w:val="BodyText"/>
      </w:pPr>
    </w:p>
    <w:p>
      <w:pPr>
        <w:pStyle w:val="BodyText"/>
        <w:spacing w:before="89"/>
      </w:pPr>
    </w:p>
    <w:p>
      <w:pPr>
        <w:pStyle w:val="BodyText"/>
        <w:ind w:left="311"/>
      </w:pPr>
      <w:r>
        <w:rPr/>
        <w:drawing>
          <wp:inline distT="0" distB="0" distL="0" distR="0">
            <wp:extent cx="6169342" cy="366922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9" cstate="print"/>
                    <a:stretch>
                      <a:fillRect/>
                    </a:stretch>
                  </pic:blipFill>
                  <pic:spPr>
                    <a:xfrm>
                      <a:off x="0" y="0"/>
                      <a:ext cx="6169342" cy="3669220"/>
                    </a:xfrm>
                    <a:prstGeom prst="rect">
                      <a:avLst/>
                    </a:prstGeom>
                  </pic:spPr>
                </pic:pic>
              </a:graphicData>
            </a:graphic>
          </wp:inline>
        </w:drawing>
      </w:r>
      <w:r>
        <w:rPr/>
      </w:r>
    </w:p>
    <w:p>
      <w:pPr>
        <w:pStyle w:val="BodyText"/>
        <w:rPr>
          <w:sz w:val="18"/>
        </w:rPr>
      </w:pPr>
    </w:p>
    <w:p>
      <w:pPr>
        <w:pStyle w:val="BodyText"/>
        <w:spacing w:before="87"/>
        <w:rPr>
          <w:sz w:val="18"/>
        </w:rPr>
      </w:pPr>
    </w:p>
    <w:p>
      <w:pPr>
        <w:spacing w:line="254" w:lineRule="auto" w:before="0"/>
        <w:ind w:left="193" w:right="609" w:firstLine="0"/>
        <w:jc w:val="both"/>
        <w:rPr>
          <w:sz w:val="18"/>
        </w:rPr>
      </w:pPr>
      <w:bookmarkStart w:name="_bookmark51" w:id="96"/>
      <w:bookmarkEnd w:id="96"/>
      <w:r>
        <w:rPr/>
      </w:r>
      <w:r>
        <w:rPr>
          <w:w w:val="110"/>
          <w:sz w:val="18"/>
        </w:rPr>
        <w:t>Figure</w:t>
      </w:r>
      <w:r>
        <w:rPr>
          <w:spacing w:val="-7"/>
          <w:w w:val="110"/>
          <w:sz w:val="18"/>
        </w:rPr>
        <w:t> </w:t>
      </w:r>
      <w:r>
        <w:rPr>
          <w:w w:val="110"/>
          <w:sz w:val="18"/>
        </w:rPr>
        <w:t>44:</w:t>
      </w:r>
      <w:r>
        <w:rPr>
          <w:w w:val="110"/>
          <w:sz w:val="18"/>
        </w:rPr>
        <w:t> Commercial</w:t>
      </w:r>
      <w:r>
        <w:rPr>
          <w:spacing w:val="-7"/>
          <w:w w:val="110"/>
          <w:sz w:val="18"/>
        </w:rPr>
        <w:t> </w:t>
      </w:r>
      <w:r>
        <w:rPr>
          <w:w w:val="110"/>
          <w:sz w:val="18"/>
        </w:rPr>
        <w:t>engagement</w:t>
      </w:r>
      <w:r>
        <w:rPr>
          <w:spacing w:val="-7"/>
          <w:w w:val="110"/>
          <w:sz w:val="18"/>
        </w:rPr>
        <w:t> </w:t>
      </w:r>
      <w:r>
        <w:rPr>
          <w:w w:val="110"/>
          <w:sz w:val="18"/>
        </w:rPr>
        <w:t>and</w:t>
      </w:r>
      <w:r>
        <w:rPr>
          <w:spacing w:val="-7"/>
          <w:w w:val="110"/>
          <w:sz w:val="18"/>
        </w:rPr>
        <w:t> </w:t>
      </w:r>
      <w:r>
        <w:rPr>
          <w:w w:val="110"/>
          <w:sz w:val="18"/>
        </w:rPr>
        <w:t>population</w:t>
      </w:r>
      <w:r>
        <w:rPr>
          <w:spacing w:val="-7"/>
          <w:w w:val="110"/>
          <w:sz w:val="18"/>
        </w:rPr>
        <w:t> </w:t>
      </w:r>
      <w:r>
        <w:rPr>
          <w:w w:val="110"/>
          <w:sz w:val="18"/>
        </w:rPr>
        <w:t>relative</w:t>
      </w:r>
      <w:r>
        <w:rPr>
          <w:spacing w:val="-7"/>
          <w:w w:val="110"/>
          <w:sz w:val="18"/>
        </w:rPr>
        <w:t> </w:t>
      </w:r>
      <w:r>
        <w:rPr>
          <w:w w:val="110"/>
          <w:sz w:val="18"/>
        </w:rPr>
        <w:t>engagement,</w:t>
      </w:r>
      <w:r>
        <w:rPr>
          <w:spacing w:val="-7"/>
          <w:w w:val="110"/>
          <w:sz w:val="18"/>
        </w:rPr>
        <w:t> </w:t>
      </w:r>
      <w:r>
        <w:rPr>
          <w:w w:val="110"/>
          <w:sz w:val="18"/>
        </w:rPr>
        <w:t>with</w:t>
      </w:r>
      <w:r>
        <w:rPr>
          <w:spacing w:val="-7"/>
          <w:w w:val="110"/>
          <w:sz w:val="18"/>
        </w:rPr>
        <w:t> </w:t>
      </w:r>
      <w:r>
        <w:rPr>
          <w:w w:val="110"/>
          <w:sz w:val="18"/>
        </w:rPr>
        <w:t>labels</w:t>
      </w:r>
      <w:r>
        <w:rPr>
          <w:spacing w:val="-7"/>
          <w:w w:val="110"/>
          <w:sz w:val="18"/>
        </w:rPr>
        <w:t> </w:t>
      </w:r>
      <w:r>
        <w:rPr>
          <w:w w:val="110"/>
          <w:sz w:val="18"/>
        </w:rPr>
        <w:t>for</w:t>
      </w:r>
      <w:r>
        <w:rPr>
          <w:spacing w:val="-7"/>
          <w:w w:val="110"/>
          <w:sz w:val="18"/>
        </w:rPr>
        <w:t> </w:t>
      </w:r>
      <w:r>
        <w:rPr>
          <w:w w:val="110"/>
          <w:sz w:val="18"/>
        </w:rPr>
        <w:t>the</w:t>
      </w:r>
      <w:r>
        <w:rPr>
          <w:spacing w:val="-7"/>
          <w:w w:val="110"/>
          <w:sz w:val="18"/>
        </w:rPr>
        <w:t> </w:t>
      </w:r>
      <w:r>
        <w:rPr>
          <w:w w:val="110"/>
          <w:sz w:val="18"/>
        </w:rPr>
        <w:t>top</w:t>
      </w:r>
      <w:r>
        <w:rPr>
          <w:spacing w:val="-7"/>
          <w:w w:val="110"/>
          <w:sz w:val="18"/>
        </w:rPr>
        <w:t> </w:t>
      </w:r>
      <w:r>
        <w:rPr>
          <w:w w:val="110"/>
          <w:sz w:val="18"/>
        </w:rPr>
        <w:t>commercially</w:t>
      </w:r>
      <w:r>
        <w:rPr>
          <w:spacing w:val="-7"/>
          <w:w w:val="110"/>
          <w:sz w:val="18"/>
        </w:rPr>
        <w:t> </w:t>
      </w:r>
      <w:r>
        <w:rPr>
          <w:w w:val="110"/>
          <w:sz w:val="18"/>
        </w:rPr>
        <w:t>engaged</w:t>
      </w:r>
      <w:r>
        <w:rPr>
          <w:spacing w:val="-7"/>
          <w:w w:val="110"/>
          <w:sz w:val="18"/>
        </w:rPr>
        <w:t> </w:t>
      </w:r>
      <w:r>
        <w:rPr>
          <w:w w:val="110"/>
          <w:sz w:val="18"/>
        </w:rPr>
        <w:t>fishing communities in the Mid-Atlantic.</w:t>
      </w:r>
      <w:r>
        <w:rPr>
          <w:w w:val="110"/>
          <w:sz w:val="18"/>
        </w:rPr>
        <w:t> *Due to changes in data infrastructure, data from Reedville, VA was combined with data from ‘Other VA’ and ’Other Northumberland’.</w:t>
      </w:r>
    </w:p>
    <w:p>
      <w:pPr>
        <w:pStyle w:val="BodyText"/>
        <w:rPr>
          <w:sz w:val="18"/>
        </w:rPr>
      </w:pPr>
    </w:p>
    <w:p>
      <w:pPr>
        <w:pStyle w:val="BodyText"/>
        <w:spacing w:before="147"/>
        <w:rPr>
          <w:sz w:val="18"/>
        </w:rPr>
      </w:pPr>
    </w:p>
    <w:p>
      <w:pPr>
        <w:spacing w:line="254" w:lineRule="auto" w:before="0"/>
        <w:ind w:left="193" w:right="784" w:hanging="7"/>
        <w:jc w:val="left"/>
        <w:rPr>
          <w:sz w:val="18"/>
        </w:rPr>
      </w:pPr>
      <w:bookmarkStart w:name="_bookmark52" w:id="97"/>
      <w:bookmarkEnd w:id="97"/>
      <w:r>
        <w:rPr/>
      </w:r>
      <w:r>
        <w:rPr>
          <w:w w:val="110"/>
          <w:sz w:val="18"/>
        </w:rPr>
        <w:t>Table 5:</w:t>
      </w:r>
      <w:r>
        <w:rPr>
          <w:spacing w:val="38"/>
          <w:w w:val="110"/>
          <w:sz w:val="18"/>
        </w:rPr>
        <w:t> </w:t>
      </w:r>
      <w:r>
        <w:rPr>
          <w:w w:val="110"/>
          <w:sz w:val="18"/>
        </w:rPr>
        <w:t>Socio-demographic indicator rankings (ranging from low = low vulnerability to high = high vulnerability) for [Mid-Atlantic]</w:t>
      </w:r>
      <w:r>
        <w:rPr>
          <w:spacing w:val="-2"/>
          <w:w w:val="110"/>
          <w:sz w:val="18"/>
        </w:rPr>
        <w:t> </w:t>
      </w:r>
      <w:r>
        <w:rPr>
          <w:w w:val="110"/>
          <w:sz w:val="18"/>
        </w:rPr>
        <w:t>*or*</w:t>
      </w:r>
      <w:r>
        <w:rPr>
          <w:spacing w:val="-2"/>
          <w:w w:val="110"/>
          <w:sz w:val="18"/>
        </w:rPr>
        <w:t> </w:t>
      </w:r>
      <w:r>
        <w:rPr>
          <w:w w:val="110"/>
          <w:sz w:val="18"/>
        </w:rPr>
        <w:t>[New</w:t>
      </w:r>
      <w:r>
        <w:rPr>
          <w:spacing w:val="-2"/>
          <w:w w:val="110"/>
          <w:sz w:val="18"/>
        </w:rPr>
        <w:t> </w:t>
      </w:r>
      <w:r>
        <w:rPr>
          <w:w w:val="110"/>
          <w:sz w:val="18"/>
        </w:rPr>
        <w:t>England]</w:t>
      </w:r>
      <w:r>
        <w:rPr>
          <w:spacing w:val="-2"/>
          <w:w w:val="110"/>
          <w:sz w:val="18"/>
        </w:rPr>
        <w:t> </w:t>
      </w:r>
      <w:r>
        <w:rPr>
          <w:w w:val="110"/>
          <w:sz w:val="18"/>
        </w:rPr>
        <w:t>communities</w:t>
      </w:r>
      <w:r>
        <w:rPr>
          <w:spacing w:val="-2"/>
          <w:w w:val="110"/>
          <w:sz w:val="18"/>
        </w:rPr>
        <w:t> </w:t>
      </w:r>
      <w:r>
        <w:rPr>
          <w:w w:val="110"/>
          <w:sz w:val="18"/>
        </w:rPr>
        <w:t>most</w:t>
      </w:r>
      <w:r>
        <w:rPr>
          <w:spacing w:val="-2"/>
          <w:w w:val="110"/>
          <w:sz w:val="18"/>
        </w:rPr>
        <w:t> </w:t>
      </w:r>
      <w:r>
        <w:rPr>
          <w:w w:val="110"/>
          <w:sz w:val="18"/>
        </w:rPr>
        <w:t>engaged</w:t>
      </w:r>
      <w:r>
        <w:rPr>
          <w:spacing w:val="-2"/>
          <w:w w:val="110"/>
          <w:sz w:val="18"/>
        </w:rPr>
        <w:t> </w:t>
      </w:r>
      <w:r>
        <w:rPr>
          <w:w w:val="110"/>
          <w:sz w:val="18"/>
        </w:rPr>
        <w:t>in</w:t>
      </w:r>
      <w:r>
        <w:rPr>
          <w:spacing w:val="-2"/>
          <w:w w:val="110"/>
          <w:sz w:val="18"/>
        </w:rPr>
        <w:t> </w:t>
      </w:r>
      <w:r>
        <w:rPr>
          <w:w w:val="110"/>
          <w:sz w:val="18"/>
        </w:rPr>
        <w:t>commercial</w:t>
      </w:r>
      <w:r>
        <w:rPr>
          <w:spacing w:val="-2"/>
          <w:w w:val="110"/>
          <w:sz w:val="18"/>
        </w:rPr>
        <w:t> </w:t>
      </w:r>
      <w:r>
        <w:rPr>
          <w:w w:val="110"/>
          <w:sz w:val="18"/>
        </w:rPr>
        <w:t>fishing,</w:t>
      </w:r>
      <w:r>
        <w:rPr>
          <w:spacing w:val="-2"/>
          <w:w w:val="110"/>
          <w:sz w:val="18"/>
        </w:rPr>
        <w:t> </w:t>
      </w:r>
      <w:r>
        <w:rPr>
          <w:w w:val="110"/>
          <w:sz w:val="18"/>
        </w:rPr>
        <w:t>2022.</w:t>
      </w:r>
      <w:r>
        <w:rPr>
          <w:spacing w:val="-2"/>
          <w:w w:val="110"/>
          <w:sz w:val="18"/>
        </w:rPr>
        <w:t> </w:t>
      </w:r>
      <w:r>
        <w:rPr>
          <w:w w:val="110"/>
          <w:sz w:val="18"/>
        </w:rPr>
        <w:t>Blank</w:t>
      </w:r>
      <w:r>
        <w:rPr>
          <w:spacing w:val="-2"/>
          <w:w w:val="110"/>
          <w:sz w:val="18"/>
        </w:rPr>
        <w:t> </w:t>
      </w:r>
      <w:r>
        <w:rPr>
          <w:w w:val="110"/>
          <w:sz w:val="18"/>
        </w:rPr>
        <w:t>spaces</w:t>
      </w:r>
      <w:r>
        <w:rPr>
          <w:spacing w:val="-2"/>
          <w:w w:val="110"/>
          <w:sz w:val="18"/>
        </w:rPr>
        <w:t> </w:t>
      </w:r>
      <w:r>
        <w:rPr>
          <w:w w:val="110"/>
          <w:sz w:val="18"/>
        </w:rPr>
        <w:t>indicate</w:t>
      </w:r>
      <w:r>
        <w:rPr>
          <w:spacing w:val="-2"/>
          <w:w w:val="110"/>
          <w:sz w:val="18"/>
        </w:rPr>
        <w:t> </w:t>
      </w:r>
      <w:r>
        <w:rPr>
          <w:w w:val="110"/>
          <w:sz w:val="18"/>
        </w:rPr>
        <w:t>no</w:t>
      </w:r>
      <w:r>
        <w:rPr>
          <w:spacing w:val="-2"/>
          <w:w w:val="110"/>
          <w:sz w:val="18"/>
        </w:rPr>
        <w:t> </w:t>
      </w:r>
      <w:r>
        <w:rPr>
          <w:w w:val="110"/>
          <w:sz w:val="18"/>
        </w:rPr>
        <w:t>data </w:t>
      </w:r>
      <w:r>
        <w:rPr>
          <w:spacing w:val="-2"/>
          <w:w w:val="110"/>
          <w:sz w:val="18"/>
        </w:rPr>
        <w:t>available.</w:t>
      </w:r>
    </w:p>
    <w:p>
      <w:pPr>
        <w:pStyle w:val="BodyText"/>
        <w:spacing w:before="10"/>
        <w:rPr>
          <w:sz w:val="19"/>
        </w:rPr>
      </w:pPr>
    </w:p>
    <w:tbl>
      <w:tblPr>
        <w:tblW w:w="0" w:type="auto"/>
        <w:jc w:val="left"/>
        <w:tblInd w:w="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0"/>
        <w:gridCol w:w="2048"/>
        <w:gridCol w:w="2409"/>
        <w:gridCol w:w="1281"/>
      </w:tblGrid>
      <w:tr>
        <w:trPr>
          <w:trHeight w:val="328" w:hRule="atLeast"/>
        </w:trPr>
        <w:tc>
          <w:tcPr>
            <w:tcW w:w="2830"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048" w:type="dxa"/>
            <w:tcBorders>
              <w:top w:val="single" w:sz="12" w:space="0" w:color="666666"/>
              <w:bottom w:val="single" w:sz="12" w:space="0" w:color="666666"/>
            </w:tcBorders>
          </w:tcPr>
          <w:p>
            <w:pPr>
              <w:pStyle w:val="TableParagraph"/>
              <w:spacing w:before="53"/>
              <w:ind w:left="212"/>
              <w:rPr>
                <w:sz w:val="18"/>
              </w:rPr>
            </w:pPr>
            <w:r>
              <w:rPr>
                <w:w w:val="110"/>
                <w:sz w:val="18"/>
              </w:rPr>
              <w:t>Personal</w:t>
            </w:r>
            <w:r>
              <w:rPr>
                <w:spacing w:val="4"/>
                <w:w w:val="110"/>
                <w:sz w:val="18"/>
              </w:rPr>
              <w:t> </w:t>
            </w:r>
            <w:r>
              <w:rPr>
                <w:spacing w:val="-2"/>
                <w:w w:val="110"/>
                <w:sz w:val="18"/>
              </w:rPr>
              <w:t>Disruption</w:t>
            </w:r>
          </w:p>
        </w:tc>
        <w:tc>
          <w:tcPr>
            <w:tcW w:w="2409" w:type="dxa"/>
            <w:tcBorders>
              <w:top w:val="single" w:sz="12" w:space="0" w:color="666666"/>
              <w:bottom w:val="single" w:sz="12" w:space="0" w:color="666666"/>
            </w:tcBorders>
          </w:tcPr>
          <w:p>
            <w:pPr>
              <w:pStyle w:val="TableParagraph"/>
              <w:spacing w:before="53"/>
              <w:ind w:left="231"/>
              <w:rPr>
                <w:sz w:val="18"/>
              </w:rPr>
            </w:pPr>
            <w:r>
              <w:rPr>
                <w:w w:val="110"/>
                <w:sz w:val="18"/>
              </w:rPr>
              <w:t>Population</w:t>
            </w:r>
            <w:r>
              <w:rPr>
                <w:spacing w:val="28"/>
                <w:w w:val="110"/>
                <w:sz w:val="18"/>
              </w:rPr>
              <w:t> </w:t>
            </w:r>
            <w:r>
              <w:rPr>
                <w:spacing w:val="-2"/>
                <w:w w:val="110"/>
                <w:sz w:val="18"/>
              </w:rPr>
              <w:t>Composition</w:t>
            </w:r>
          </w:p>
        </w:tc>
        <w:tc>
          <w:tcPr>
            <w:tcW w:w="1281" w:type="dxa"/>
            <w:tcBorders>
              <w:top w:val="single" w:sz="12" w:space="0" w:color="666666"/>
              <w:bottom w:val="single" w:sz="12" w:space="0" w:color="666666"/>
            </w:tcBorders>
          </w:tcPr>
          <w:p>
            <w:pPr>
              <w:pStyle w:val="TableParagraph"/>
              <w:spacing w:before="53"/>
              <w:ind w:left="220"/>
              <w:rPr>
                <w:sz w:val="18"/>
              </w:rPr>
            </w:pPr>
            <w:r>
              <w:rPr>
                <w:spacing w:val="-2"/>
                <w:w w:val="115"/>
                <w:sz w:val="18"/>
              </w:rPr>
              <w:t>Poverty</w:t>
            </w:r>
          </w:p>
        </w:tc>
      </w:tr>
      <w:tr>
        <w:trPr>
          <w:trHeight w:val="325" w:hRule="atLeast"/>
        </w:trPr>
        <w:tc>
          <w:tcPr>
            <w:tcW w:w="2830" w:type="dxa"/>
            <w:tcBorders>
              <w:top w:val="single" w:sz="12" w:space="0" w:color="666666"/>
            </w:tcBorders>
          </w:tcPr>
          <w:p>
            <w:pPr>
              <w:pStyle w:val="TableParagraph"/>
              <w:spacing w:before="53"/>
              <w:ind w:left="39"/>
              <w:rPr>
                <w:sz w:val="18"/>
              </w:rPr>
            </w:pPr>
            <w:r>
              <w:rPr>
                <w:w w:val="110"/>
                <w:sz w:val="18"/>
              </w:rPr>
              <w:t>Cape</w:t>
            </w:r>
            <w:r>
              <w:rPr>
                <w:spacing w:val="-1"/>
                <w:w w:val="110"/>
                <w:sz w:val="18"/>
              </w:rPr>
              <w:t> </w:t>
            </w:r>
            <w:r>
              <w:rPr>
                <w:w w:val="110"/>
                <w:sz w:val="18"/>
              </w:rPr>
              <w:t>May,</w:t>
            </w:r>
            <w:r>
              <w:rPr>
                <w:spacing w:val="-1"/>
                <w:w w:val="110"/>
                <w:sz w:val="18"/>
              </w:rPr>
              <w:t> </w:t>
            </w:r>
            <w:r>
              <w:rPr>
                <w:spacing w:val="-5"/>
                <w:w w:val="110"/>
                <w:sz w:val="18"/>
              </w:rPr>
              <w:t>NJ</w:t>
            </w:r>
          </w:p>
        </w:tc>
        <w:tc>
          <w:tcPr>
            <w:tcW w:w="2048" w:type="dxa"/>
            <w:tcBorders>
              <w:top w:val="single" w:sz="12" w:space="0" w:color="666666"/>
            </w:tcBorders>
          </w:tcPr>
          <w:p>
            <w:pPr>
              <w:pStyle w:val="TableParagraph"/>
              <w:spacing w:before="53"/>
              <w:ind w:left="212"/>
              <w:rPr>
                <w:sz w:val="18"/>
              </w:rPr>
            </w:pPr>
            <w:r>
              <w:rPr>
                <w:spacing w:val="-5"/>
                <w:sz w:val="18"/>
              </w:rPr>
              <w:t>low</w:t>
            </w:r>
          </w:p>
        </w:tc>
        <w:tc>
          <w:tcPr>
            <w:tcW w:w="2409" w:type="dxa"/>
            <w:tcBorders>
              <w:top w:val="single" w:sz="12" w:space="0" w:color="666666"/>
            </w:tcBorders>
          </w:tcPr>
          <w:p>
            <w:pPr>
              <w:pStyle w:val="TableParagraph"/>
              <w:spacing w:before="53"/>
              <w:ind w:left="231"/>
              <w:rPr>
                <w:sz w:val="18"/>
              </w:rPr>
            </w:pPr>
            <w:r>
              <w:rPr>
                <w:spacing w:val="-5"/>
                <w:w w:val="110"/>
                <w:sz w:val="18"/>
              </w:rPr>
              <w:t>med</w:t>
            </w:r>
          </w:p>
        </w:tc>
        <w:tc>
          <w:tcPr>
            <w:tcW w:w="1281" w:type="dxa"/>
            <w:tcBorders>
              <w:top w:val="single" w:sz="12" w:space="0" w:color="666666"/>
            </w:tcBorders>
          </w:tcPr>
          <w:p>
            <w:pPr>
              <w:pStyle w:val="TableParagraph"/>
              <w:spacing w:before="53"/>
              <w:ind w:left="220"/>
              <w:rPr>
                <w:sz w:val="18"/>
              </w:rPr>
            </w:pPr>
            <w:r>
              <w:rPr>
                <w:spacing w:val="-5"/>
                <w:sz w:val="18"/>
              </w:rPr>
              <w:t>low</w:t>
            </w:r>
          </w:p>
        </w:tc>
      </w:tr>
      <w:tr>
        <w:trPr>
          <w:trHeight w:val="358" w:hRule="atLeast"/>
        </w:trPr>
        <w:tc>
          <w:tcPr>
            <w:tcW w:w="2830" w:type="dxa"/>
          </w:tcPr>
          <w:p>
            <w:pPr>
              <w:pStyle w:val="TableParagraph"/>
              <w:ind w:left="39"/>
              <w:rPr>
                <w:sz w:val="18"/>
              </w:rPr>
            </w:pPr>
            <w:r>
              <w:rPr>
                <w:w w:val="105"/>
                <w:sz w:val="18"/>
              </w:rPr>
              <w:t>Reedville,</w:t>
            </w:r>
            <w:r>
              <w:rPr>
                <w:spacing w:val="12"/>
                <w:w w:val="105"/>
                <w:sz w:val="18"/>
              </w:rPr>
              <w:t> </w:t>
            </w:r>
            <w:r>
              <w:rPr>
                <w:spacing w:val="-5"/>
                <w:w w:val="105"/>
                <w:sz w:val="18"/>
              </w:rPr>
              <w:t>VA</w:t>
            </w:r>
          </w:p>
        </w:tc>
        <w:tc>
          <w:tcPr>
            <w:tcW w:w="2048" w:type="dxa"/>
          </w:tcPr>
          <w:p>
            <w:pPr>
              <w:pStyle w:val="TableParagraph"/>
              <w:ind w:left="212"/>
              <w:rPr>
                <w:sz w:val="18"/>
              </w:rPr>
            </w:pPr>
            <w:r>
              <w:rPr>
                <w:spacing w:val="-5"/>
                <w:sz w:val="18"/>
              </w:rPr>
              <w:t>low</w:t>
            </w:r>
          </w:p>
        </w:tc>
        <w:tc>
          <w:tcPr>
            <w:tcW w:w="2409" w:type="dxa"/>
          </w:tcPr>
          <w:p>
            <w:pPr>
              <w:pStyle w:val="TableParagraph"/>
              <w:ind w:left="230"/>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0"/>
                <w:sz w:val="18"/>
              </w:rPr>
              <w:t>Montauk,</w:t>
            </w:r>
            <w:r>
              <w:rPr>
                <w:spacing w:val="9"/>
                <w:w w:val="110"/>
                <w:sz w:val="18"/>
              </w:rPr>
              <w:t> </w:t>
            </w:r>
            <w:r>
              <w:rPr>
                <w:spacing w:val="-5"/>
                <w:w w:val="110"/>
                <w:sz w:val="18"/>
              </w:rPr>
              <w:t>NY</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5"/>
                <w:sz w:val="18"/>
              </w:rPr>
              <w:t>Point</w:t>
            </w:r>
            <w:r>
              <w:rPr>
                <w:spacing w:val="-11"/>
                <w:w w:val="115"/>
                <w:sz w:val="18"/>
              </w:rPr>
              <w:t> </w:t>
            </w:r>
            <w:r>
              <w:rPr>
                <w:w w:val="115"/>
                <w:sz w:val="18"/>
              </w:rPr>
              <w:t>Pleasant</w:t>
            </w:r>
            <w:r>
              <w:rPr>
                <w:spacing w:val="-10"/>
                <w:w w:val="115"/>
                <w:sz w:val="18"/>
              </w:rPr>
              <w:t> </w:t>
            </w:r>
            <w:r>
              <w:rPr>
                <w:w w:val="115"/>
                <w:sz w:val="18"/>
              </w:rPr>
              <w:t>Beach,</w:t>
            </w:r>
            <w:r>
              <w:rPr>
                <w:spacing w:val="-10"/>
                <w:w w:val="115"/>
                <w:sz w:val="18"/>
              </w:rPr>
              <w:t> </w:t>
            </w:r>
            <w:r>
              <w:rPr>
                <w:spacing w:val="-5"/>
                <w:w w:val="115"/>
                <w:sz w:val="18"/>
              </w:rPr>
              <w:t>NJ</w:t>
            </w:r>
          </w:p>
        </w:tc>
        <w:tc>
          <w:tcPr>
            <w:tcW w:w="2048" w:type="dxa"/>
          </w:tcPr>
          <w:p>
            <w:pPr>
              <w:pStyle w:val="TableParagraph"/>
              <w:ind w:left="212"/>
              <w:rPr>
                <w:sz w:val="18"/>
              </w:rPr>
            </w:pPr>
            <w:r>
              <w:rPr>
                <w:spacing w:val="-5"/>
                <w:w w:val="110"/>
                <w:sz w:val="18"/>
              </w:rPr>
              <w:t>med</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0"/>
                <w:sz w:val="18"/>
              </w:rPr>
              <w:t>Hampton</w:t>
            </w:r>
            <w:r>
              <w:rPr>
                <w:spacing w:val="10"/>
                <w:w w:val="110"/>
                <w:sz w:val="18"/>
              </w:rPr>
              <w:t> </w:t>
            </w:r>
            <w:r>
              <w:rPr>
                <w:w w:val="110"/>
                <w:sz w:val="18"/>
              </w:rPr>
              <w:t>Bays/Shinnecock,</w:t>
            </w:r>
            <w:r>
              <w:rPr>
                <w:spacing w:val="10"/>
                <w:w w:val="110"/>
                <w:sz w:val="18"/>
              </w:rPr>
              <w:t> </w:t>
            </w:r>
            <w:r>
              <w:rPr>
                <w:spacing w:val="-5"/>
                <w:w w:val="110"/>
                <w:sz w:val="18"/>
              </w:rPr>
              <w:t>NY</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4"/>
                <w:w w:val="110"/>
                <w:sz w:val="18"/>
              </w:rPr>
              <w:t>high</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spacing w:val="-2"/>
                <w:w w:val="115"/>
                <w:sz w:val="18"/>
              </w:rPr>
              <w:t>Barnegat</w:t>
            </w:r>
            <w:r>
              <w:rPr>
                <w:spacing w:val="-1"/>
                <w:w w:val="115"/>
                <w:sz w:val="18"/>
              </w:rPr>
              <w:t> </w:t>
            </w:r>
            <w:r>
              <w:rPr>
                <w:spacing w:val="-2"/>
                <w:w w:val="115"/>
                <w:sz w:val="18"/>
              </w:rPr>
              <w:t>Light,</w:t>
            </w:r>
            <w:r>
              <w:rPr>
                <w:spacing w:val="-1"/>
                <w:w w:val="115"/>
                <w:sz w:val="18"/>
              </w:rPr>
              <w:t> </w:t>
            </w:r>
            <w:r>
              <w:rPr>
                <w:spacing w:val="-5"/>
                <w:w w:val="115"/>
                <w:sz w:val="18"/>
              </w:rPr>
              <w:t>NJ</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5"/>
                <w:sz w:val="18"/>
              </w:rPr>
              <w:t>Bronx/City</w:t>
            </w:r>
            <w:r>
              <w:rPr>
                <w:spacing w:val="-7"/>
                <w:w w:val="115"/>
                <w:sz w:val="18"/>
              </w:rPr>
              <w:t> </w:t>
            </w:r>
            <w:r>
              <w:rPr>
                <w:w w:val="115"/>
                <w:sz w:val="18"/>
              </w:rPr>
              <w:t>Island,</w:t>
            </w:r>
            <w:r>
              <w:rPr>
                <w:spacing w:val="-7"/>
                <w:w w:val="115"/>
                <w:sz w:val="18"/>
              </w:rPr>
              <w:t> </w:t>
            </w:r>
            <w:r>
              <w:rPr>
                <w:spacing w:val="-5"/>
                <w:w w:val="115"/>
                <w:sz w:val="18"/>
              </w:rPr>
              <w:t>NY</w:t>
            </w:r>
          </w:p>
        </w:tc>
        <w:tc>
          <w:tcPr>
            <w:tcW w:w="2048" w:type="dxa"/>
          </w:tcPr>
          <w:p>
            <w:pPr>
              <w:pStyle w:val="TableParagraph"/>
              <w:ind w:left="211"/>
              <w:rPr>
                <w:sz w:val="18"/>
              </w:rPr>
            </w:pPr>
            <w:r>
              <w:rPr>
                <w:spacing w:val="-4"/>
                <w:w w:val="110"/>
                <w:sz w:val="18"/>
              </w:rPr>
              <w:t>high</w:t>
            </w:r>
          </w:p>
        </w:tc>
        <w:tc>
          <w:tcPr>
            <w:tcW w:w="2409" w:type="dxa"/>
          </w:tcPr>
          <w:p>
            <w:pPr>
              <w:pStyle w:val="TableParagraph"/>
              <w:ind w:left="230"/>
              <w:rPr>
                <w:sz w:val="18"/>
              </w:rPr>
            </w:pPr>
            <w:r>
              <w:rPr>
                <w:spacing w:val="-4"/>
                <w:w w:val="110"/>
                <w:sz w:val="18"/>
              </w:rPr>
              <w:t>high</w:t>
            </w:r>
          </w:p>
        </w:tc>
        <w:tc>
          <w:tcPr>
            <w:tcW w:w="1281" w:type="dxa"/>
          </w:tcPr>
          <w:p>
            <w:pPr>
              <w:pStyle w:val="TableParagraph"/>
              <w:ind w:left="219"/>
              <w:rPr>
                <w:sz w:val="18"/>
              </w:rPr>
            </w:pPr>
            <w:r>
              <w:rPr>
                <w:spacing w:val="-4"/>
                <w:w w:val="110"/>
                <w:sz w:val="18"/>
              </w:rPr>
              <w:t>high</w:t>
            </w:r>
          </w:p>
        </w:tc>
      </w:tr>
      <w:tr>
        <w:trPr>
          <w:trHeight w:val="358" w:hRule="atLeast"/>
        </w:trPr>
        <w:tc>
          <w:tcPr>
            <w:tcW w:w="2830" w:type="dxa"/>
          </w:tcPr>
          <w:p>
            <w:pPr>
              <w:pStyle w:val="TableParagraph"/>
              <w:ind w:left="39"/>
              <w:rPr>
                <w:sz w:val="18"/>
              </w:rPr>
            </w:pPr>
            <w:r>
              <w:rPr>
                <w:w w:val="110"/>
                <w:sz w:val="18"/>
              </w:rPr>
              <w:t>Newport</w:t>
            </w:r>
            <w:r>
              <w:rPr>
                <w:spacing w:val="-4"/>
                <w:w w:val="110"/>
                <w:sz w:val="18"/>
              </w:rPr>
              <w:t> </w:t>
            </w:r>
            <w:r>
              <w:rPr>
                <w:w w:val="110"/>
                <w:sz w:val="18"/>
              </w:rPr>
              <w:t>News,</w:t>
            </w:r>
            <w:r>
              <w:rPr>
                <w:spacing w:val="-3"/>
                <w:w w:val="110"/>
                <w:sz w:val="18"/>
              </w:rPr>
              <w:t> </w:t>
            </w:r>
            <w:r>
              <w:rPr>
                <w:spacing w:val="-5"/>
                <w:w w:val="110"/>
                <w:sz w:val="18"/>
              </w:rPr>
              <w:t>VA</w:t>
            </w:r>
          </w:p>
        </w:tc>
        <w:tc>
          <w:tcPr>
            <w:tcW w:w="2048" w:type="dxa"/>
          </w:tcPr>
          <w:p>
            <w:pPr>
              <w:pStyle w:val="TableParagraph"/>
              <w:ind w:left="212"/>
              <w:rPr>
                <w:sz w:val="18"/>
              </w:rPr>
            </w:pPr>
            <w:r>
              <w:rPr>
                <w:spacing w:val="-5"/>
                <w:w w:val="110"/>
                <w:sz w:val="18"/>
              </w:rPr>
              <w:t>med</w:t>
            </w:r>
          </w:p>
        </w:tc>
        <w:tc>
          <w:tcPr>
            <w:tcW w:w="2409" w:type="dxa"/>
          </w:tcPr>
          <w:p>
            <w:pPr>
              <w:pStyle w:val="TableParagraph"/>
              <w:ind w:left="230"/>
              <w:rPr>
                <w:sz w:val="18"/>
              </w:rPr>
            </w:pPr>
            <w:r>
              <w:rPr>
                <w:spacing w:val="-5"/>
                <w:sz w:val="18"/>
              </w:rPr>
              <w:t>low</w:t>
            </w:r>
          </w:p>
        </w:tc>
        <w:tc>
          <w:tcPr>
            <w:tcW w:w="1281" w:type="dxa"/>
          </w:tcPr>
          <w:p>
            <w:pPr>
              <w:pStyle w:val="TableParagraph"/>
              <w:ind w:left="220"/>
              <w:rPr>
                <w:sz w:val="18"/>
              </w:rPr>
            </w:pPr>
            <w:r>
              <w:rPr>
                <w:spacing w:val="-5"/>
                <w:w w:val="110"/>
                <w:sz w:val="18"/>
              </w:rPr>
              <w:t>med</w:t>
            </w:r>
          </w:p>
        </w:tc>
      </w:tr>
      <w:tr>
        <w:trPr>
          <w:trHeight w:val="358" w:hRule="atLeast"/>
        </w:trPr>
        <w:tc>
          <w:tcPr>
            <w:tcW w:w="2830" w:type="dxa"/>
          </w:tcPr>
          <w:p>
            <w:pPr>
              <w:pStyle w:val="TableParagraph"/>
              <w:ind w:left="39"/>
              <w:rPr>
                <w:sz w:val="18"/>
              </w:rPr>
            </w:pPr>
            <w:r>
              <w:rPr>
                <w:w w:val="110"/>
                <w:sz w:val="18"/>
              </w:rPr>
              <w:t>Hampton,</w:t>
            </w:r>
            <w:r>
              <w:rPr>
                <w:spacing w:val="18"/>
                <w:w w:val="110"/>
                <w:sz w:val="18"/>
              </w:rPr>
              <w:t> </w:t>
            </w:r>
            <w:r>
              <w:rPr>
                <w:spacing w:val="-5"/>
                <w:w w:val="110"/>
                <w:sz w:val="18"/>
              </w:rPr>
              <w:t>VA</w:t>
            </w:r>
          </w:p>
        </w:tc>
        <w:tc>
          <w:tcPr>
            <w:tcW w:w="2048" w:type="dxa"/>
          </w:tcPr>
          <w:p>
            <w:pPr>
              <w:pStyle w:val="TableParagraph"/>
              <w:ind w:left="212"/>
              <w:rPr>
                <w:sz w:val="18"/>
              </w:rPr>
            </w:pPr>
            <w:r>
              <w:rPr>
                <w:spacing w:val="-5"/>
                <w:w w:val="110"/>
                <w:sz w:val="18"/>
              </w:rPr>
              <w:t>med</w:t>
            </w:r>
          </w:p>
        </w:tc>
        <w:tc>
          <w:tcPr>
            <w:tcW w:w="2409" w:type="dxa"/>
          </w:tcPr>
          <w:p>
            <w:pPr>
              <w:pStyle w:val="TableParagraph"/>
              <w:ind w:left="230"/>
              <w:rPr>
                <w:sz w:val="18"/>
              </w:rPr>
            </w:pPr>
            <w:r>
              <w:rPr>
                <w:spacing w:val="-5"/>
                <w:sz w:val="18"/>
              </w:rPr>
              <w:t>low</w:t>
            </w:r>
          </w:p>
        </w:tc>
        <w:tc>
          <w:tcPr>
            <w:tcW w:w="1281" w:type="dxa"/>
          </w:tcPr>
          <w:p>
            <w:pPr>
              <w:pStyle w:val="TableParagraph"/>
              <w:ind w:left="220"/>
              <w:rPr>
                <w:sz w:val="18"/>
              </w:rPr>
            </w:pPr>
            <w:r>
              <w:rPr>
                <w:spacing w:val="-5"/>
                <w:w w:val="110"/>
                <w:sz w:val="18"/>
              </w:rPr>
              <w:t>med</w:t>
            </w:r>
          </w:p>
        </w:tc>
      </w:tr>
      <w:tr>
        <w:trPr>
          <w:trHeight w:val="358" w:hRule="atLeast"/>
        </w:trPr>
        <w:tc>
          <w:tcPr>
            <w:tcW w:w="2830" w:type="dxa"/>
          </w:tcPr>
          <w:p>
            <w:pPr>
              <w:pStyle w:val="TableParagraph"/>
              <w:ind w:left="39"/>
              <w:rPr>
                <w:sz w:val="18"/>
              </w:rPr>
            </w:pPr>
            <w:r>
              <w:rPr>
                <w:spacing w:val="-4"/>
                <w:w w:val="110"/>
                <w:sz w:val="18"/>
              </w:rPr>
              <w:t>Wanchese,</w:t>
            </w:r>
            <w:r>
              <w:rPr>
                <w:spacing w:val="6"/>
                <w:w w:val="110"/>
                <w:sz w:val="18"/>
              </w:rPr>
              <w:t> </w:t>
            </w:r>
            <w:r>
              <w:rPr>
                <w:spacing w:val="-5"/>
                <w:w w:val="110"/>
                <w:sz w:val="18"/>
              </w:rPr>
              <w:t>NC</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spacing w:val="-2"/>
                <w:w w:val="115"/>
                <w:sz w:val="18"/>
              </w:rPr>
              <w:t>Atlantic</w:t>
            </w:r>
            <w:r>
              <w:rPr>
                <w:spacing w:val="-5"/>
                <w:w w:val="115"/>
                <w:sz w:val="18"/>
              </w:rPr>
              <w:t> </w:t>
            </w:r>
            <w:r>
              <w:rPr>
                <w:spacing w:val="-2"/>
                <w:w w:val="115"/>
                <w:sz w:val="18"/>
              </w:rPr>
              <w:t>City,</w:t>
            </w:r>
            <w:r>
              <w:rPr>
                <w:spacing w:val="-5"/>
                <w:w w:val="115"/>
                <w:sz w:val="18"/>
              </w:rPr>
              <w:t> NJ</w:t>
            </w:r>
          </w:p>
        </w:tc>
        <w:tc>
          <w:tcPr>
            <w:tcW w:w="2048" w:type="dxa"/>
          </w:tcPr>
          <w:p>
            <w:pPr>
              <w:pStyle w:val="TableParagraph"/>
              <w:ind w:left="212"/>
              <w:rPr>
                <w:sz w:val="18"/>
              </w:rPr>
            </w:pPr>
            <w:r>
              <w:rPr>
                <w:spacing w:val="-4"/>
                <w:w w:val="110"/>
                <w:sz w:val="18"/>
              </w:rPr>
              <w:t>high</w:t>
            </w:r>
          </w:p>
        </w:tc>
        <w:tc>
          <w:tcPr>
            <w:tcW w:w="2409" w:type="dxa"/>
          </w:tcPr>
          <w:p>
            <w:pPr>
              <w:pStyle w:val="TableParagraph"/>
              <w:ind w:left="232"/>
              <w:rPr>
                <w:sz w:val="18"/>
              </w:rPr>
            </w:pPr>
            <w:r>
              <w:rPr>
                <w:spacing w:val="-4"/>
                <w:w w:val="110"/>
                <w:sz w:val="18"/>
              </w:rPr>
              <w:t>high</w:t>
            </w:r>
          </w:p>
        </w:tc>
        <w:tc>
          <w:tcPr>
            <w:tcW w:w="1281" w:type="dxa"/>
          </w:tcPr>
          <w:p>
            <w:pPr>
              <w:pStyle w:val="TableParagraph"/>
              <w:ind w:left="221"/>
              <w:rPr>
                <w:sz w:val="18"/>
              </w:rPr>
            </w:pPr>
            <w:r>
              <w:rPr>
                <w:spacing w:val="-4"/>
                <w:w w:val="110"/>
                <w:sz w:val="18"/>
              </w:rPr>
              <w:t>high</w:t>
            </w:r>
          </w:p>
        </w:tc>
      </w:tr>
      <w:tr>
        <w:trPr>
          <w:trHeight w:val="306" w:hRule="atLeast"/>
        </w:trPr>
        <w:tc>
          <w:tcPr>
            <w:tcW w:w="2830" w:type="dxa"/>
          </w:tcPr>
          <w:p>
            <w:pPr>
              <w:pStyle w:val="TableParagraph"/>
              <w:spacing w:line="200" w:lineRule="exact"/>
              <w:ind w:left="39"/>
              <w:rPr>
                <w:sz w:val="18"/>
              </w:rPr>
            </w:pPr>
            <w:r>
              <w:rPr>
                <w:w w:val="110"/>
                <w:sz w:val="18"/>
              </w:rPr>
              <w:t>Ocean</w:t>
            </w:r>
            <w:r>
              <w:rPr>
                <w:spacing w:val="2"/>
                <w:w w:val="110"/>
                <w:sz w:val="18"/>
              </w:rPr>
              <w:t> </w:t>
            </w:r>
            <w:r>
              <w:rPr>
                <w:w w:val="110"/>
                <w:sz w:val="18"/>
              </w:rPr>
              <w:t>City,</w:t>
            </w:r>
            <w:r>
              <w:rPr>
                <w:spacing w:val="3"/>
                <w:w w:val="110"/>
                <w:sz w:val="18"/>
              </w:rPr>
              <w:t> </w:t>
            </w:r>
            <w:r>
              <w:rPr>
                <w:spacing w:val="-5"/>
                <w:w w:val="110"/>
                <w:sz w:val="18"/>
              </w:rPr>
              <w:t>MD</w:t>
            </w:r>
          </w:p>
        </w:tc>
        <w:tc>
          <w:tcPr>
            <w:tcW w:w="2048" w:type="dxa"/>
          </w:tcPr>
          <w:p>
            <w:pPr>
              <w:pStyle w:val="TableParagraph"/>
              <w:spacing w:line="200" w:lineRule="exact"/>
              <w:ind w:left="212"/>
              <w:rPr>
                <w:sz w:val="18"/>
              </w:rPr>
            </w:pPr>
            <w:r>
              <w:rPr>
                <w:spacing w:val="-5"/>
                <w:w w:val="110"/>
                <w:sz w:val="18"/>
              </w:rPr>
              <w:t>med</w:t>
            </w:r>
          </w:p>
        </w:tc>
        <w:tc>
          <w:tcPr>
            <w:tcW w:w="2409" w:type="dxa"/>
          </w:tcPr>
          <w:p>
            <w:pPr>
              <w:pStyle w:val="TableParagraph"/>
              <w:spacing w:line="200" w:lineRule="exact"/>
              <w:ind w:left="231"/>
              <w:rPr>
                <w:sz w:val="18"/>
              </w:rPr>
            </w:pPr>
            <w:r>
              <w:rPr>
                <w:spacing w:val="-5"/>
                <w:sz w:val="18"/>
              </w:rPr>
              <w:t>low</w:t>
            </w:r>
          </w:p>
        </w:tc>
        <w:tc>
          <w:tcPr>
            <w:tcW w:w="1281" w:type="dxa"/>
          </w:tcPr>
          <w:p>
            <w:pPr>
              <w:pStyle w:val="TableParagraph"/>
              <w:spacing w:line="200" w:lineRule="exact"/>
              <w:ind w:left="220"/>
              <w:rPr>
                <w:sz w:val="18"/>
              </w:rPr>
            </w:pPr>
            <w:r>
              <w:rPr>
                <w:spacing w:val="-5"/>
                <w:sz w:val="18"/>
              </w:rPr>
              <w:t>low</w:t>
            </w:r>
          </w:p>
        </w:tc>
      </w:tr>
    </w:tbl>
    <w:p>
      <w:pPr>
        <w:spacing w:after="0" w:line="200" w:lineRule="exact"/>
        <w:rPr>
          <w:sz w:val="18"/>
        </w:rPr>
        <w:sectPr>
          <w:pgSz w:w="12240" w:h="15840"/>
          <w:pgMar w:header="892" w:footer="751" w:top="1180" w:bottom="1040" w:left="940" w:right="520"/>
        </w:sectPr>
      </w:pPr>
    </w:p>
    <w:p>
      <w:pPr>
        <w:pStyle w:val="BodyText"/>
        <w:rPr>
          <w:sz w:val="18"/>
        </w:rPr>
      </w:pPr>
    </w:p>
    <w:p>
      <w:pPr>
        <w:pStyle w:val="BodyText"/>
        <w:spacing w:before="163"/>
        <w:rPr>
          <w:sz w:val="18"/>
        </w:rPr>
      </w:pPr>
    </w:p>
    <w:p>
      <w:pPr>
        <w:spacing w:line="254" w:lineRule="auto" w:before="0"/>
        <w:ind w:left="193" w:right="784" w:hanging="7"/>
        <w:jc w:val="left"/>
        <w:rPr>
          <w:sz w:val="18"/>
        </w:rPr>
      </w:pPr>
      <w:r>
        <w:rPr>
          <w:w w:val="110"/>
          <w:sz w:val="18"/>
        </w:rPr>
        <w:t>Table 5:</w:t>
      </w:r>
      <w:r>
        <w:rPr>
          <w:spacing w:val="38"/>
          <w:w w:val="110"/>
          <w:sz w:val="18"/>
        </w:rPr>
        <w:t> </w:t>
      </w:r>
      <w:r>
        <w:rPr>
          <w:w w:val="110"/>
          <w:sz w:val="18"/>
        </w:rPr>
        <w:t>Socio-demographic indicator rankings (ranging from low = low vulnerability to high = high vulnerability) for [Mid-Atlantic]</w:t>
      </w:r>
      <w:r>
        <w:rPr>
          <w:spacing w:val="-2"/>
          <w:w w:val="110"/>
          <w:sz w:val="18"/>
        </w:rPr>
        <w:t> </w:t>
      </w:r>
      <w:r>
        <w:rPr>
          <w:w w:val="110"/>
          <w:sz w:val="18"/>
        </w:rPr>
        <w:t>*or*</w:t>
      </w:r>
      <w:r>
        <w:rPr>
          <w:spacing w:val="-2"/>
          <w:w w:val="110"/>
          <w:sz w:val="18"/>
        </w:rPr>
        <w:t> </w:t>
      </w:r>
      <w:r>
        <w:rPr>
          <w:w w:val="110"/>
          <w:sz w:val="18"/>
        </w:rPr>
        <w:t>[New</w:t>
      </w:r>
      <w:r>
        <w:rPr>
          <w:spacing w:val="-2"/>
          <w:w w:val="110"/>
          <w:sz w:val="18"/>
        </w:rPr>
        <w:t> </w:t>
      </w:r>
      <w:r>
        <w:rPr>
          <w:w w:val="110"/>
          <w:sz w:val="18"/>
        </w:rPr>
        <w:t>England]</w:t>
      </w:r>
      <w:r>
        <w:rPr>
          <w:spacing w:val="-2"/>
          <w:w w:val="110"/>
          <w:sz w:val="18"/>
        </w:rPr>
        <w:t> </w:t>
      </w:r>
      <w:r>
        <w:rPr>
          <w:w w:val="110"/>
          <w:sz w:val="18"/>
        </w:rPr>
        <w:t>communities</w:t>
      </w:r>
      <w:r>
        <w:rPr>
          <w:spacing w:val="-2"/>
          <w:w w:val="110"/>
          <w:sz w:val="18"/>
        </w:rPr>
        <w:t> </w:t>
      </w:r>
      <w:r>
        <w:rPr>
          <w:w w:val="110"/>
          <w:sz w:val="18"/>
        </w:rPr>
        <w:t>most</w:t>
      </w:r>
      <w:r>
        <w:rPr>
          <w:spacing w:val="-2"/>
          <w:w w:val="110"/>
          <w:sz w:val="18"/>
        </w:rPr>
        <w:t> </w:t>
      </w:r>
      <w:r>
        <w:rPr>
          <w:w w:val="110"/>
          <w:sz w:val="18"/>
        </w:rPr>
        <w:t>engaged</w:t>
      </w:r>
      <w:r>
        <w:rPr>
          <w:spacing w:val="-2"/>
          <w:w w:val="110"/>
          <w:sz w:val="18"/>
        </w:rPr>
        <w:t> </w:t>
      </w:r>
      <w:r>
        <w:rPr>
          <w:w w:val="110"/>
          <w:sz w:val="18"/>
        </w:rPr>
        <w:t>in</w:t>
      </w:r>
      <w:r>
        <w:rPr>
          <w:spacing w:val="-2"/>
          <w:w w:val="110"/>
          <w:sz w:val="18"/>
        </w:rPr>
        <w:t> </w:t>
      </w:r>
      <w:r>
        <w:rPr>
          <w:w w:val="110"/>
          <w:sz w:val="18"/>
        </w:rPr>
        <w:t>commercial</w:t>
      </w:r>
      <w:r>
        <w:rPr>
          <w:spacing w:val="-2"/>
          <w:w w:val="110"/>
          <w:sz w:val="18"/>
        </w:rPr>
        <w:t> </w:t>
      </w:r>
      <w:r>
        <w:rPr>
          <w:w w:val="110"/>
          <w:sz w:val="18"/>
        </w:rPr>
        <w:t>fishing,</w:t>
      </w:r>
      <w:r>
        <w:rPr>
          <w:spacing w:val="-2"/>
          <w:w w:val="110"/>
          <w:sz w:val="18"/>
        </w:rPr>
        <w:t> </w:t>
      </w:r>
      <w:r>
        <w:rPr>
          <w:w w:val="110"/>
          <w:sz w:val="18"/>
        </w:rPr>
        <w:t>2022.</w:t>
      </w:r>
      <w:r>
        <w:rPr>
          <w:spacing w:val="-2"/>
          <w:w w:val="110"/>
          <w:sz w:val="18"/>
        </w:rPr>
        <w:t> </w:t>
      </w:r>
      <w:r>
        <w:rPr>
          <w:w w:val="110"/>
          <w:sz w:val="18"/>
        </w:rPr>
        <w:t>Blank</w:t>
      </w:r>
      <w:r>
        <w:rPr>
          <w:spacing w:val="-2"/>
          <w:w w:val="110"/>
          <w:sz w:val="18"/>
        </w:rPr>
        <w:t> </w:t>
      </w:r>
      <w:r>
        <w:rPr>
          <w:w w:val="110"/>
          <w:sz w:val="18"/>
        </w:rPr>
        <w:t>spaces</w:t>
      </w:r>
      <w:r>
        <w:rPr>
          <w:spacing w:val="-2"/>
          <w:w w:val="110"/>
          <w:sz w:val="18"/>
        </w:rPr>
        <w:t> </w:t>
      </w:r>
      <w:r>
        <w:rPr>
          <w:w w:val="110"/>
          <w:sz w:val="18"/>
        </w:rPr>
        <w:t>indicate</w:t>
      </w:r>
      <w:r>
        <w:rPr>
          <w:spacing w:val="-2"/>
          <w:w w:val="110"/>
          <w:sz w:val="18"/>
        </w:rPr>
        <w:t> </w:t>
      </w:r>
      <w:r>
        <w:rPr>
          <w:w w:val="110"/>
          <w:sz w:val="18"/>
        </w:rPr>
        <w:t>no</w:t>
      </w:r>
      <w:r>
        <w:rPr>
          <w:spacing w:val="-2"/>
          <w:w w:val="110"/>
          <w:sz w:val="18"/>
        </w:rPr>
        <w:t> </w:t>
      </w:r>
      <w:r>
        <w:rPr>
          <w:w w:val="110"/>
          <w:sz w:val="18"/>
        </w:rPr>
        <w:t>data </w:t>
      </w:r>
      <w:r>
        <w:rPr>
          <w:spacing w:val="-2"/>
          <w:w w:val="110"/>
          <w:sz w:val="18"/>
        </w:rPr>
        <w:t>available.</w:t>
      </w:r>
    </w:p>
    <w:p>
      <w:pPr>
        <w:pStyle w:val="BodyText"/>
        <w:spacing w:before="10"/>
        <w:rPr>
          <w:sz w:val="19"/>
        </w:rPr>
      </w:pPr>
    </w:p>
    <w:tbl>
      <w:tblPr>
        <w:tblW w:w="0" w:type="auto"/>
        <w:jc w:val="left"/>
        <w:tblInd w:w="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6"/>
        <w:gridCol w:w="2572"/>
        <w:gridCol w:w="2409"/>
        <w:gridCol w:w="1281"/>
      </w:tblGrid>
      <w:tr>
        <w:trPr>
          <w:trHeight w:val="328" w:hRule="atLeast"/>
        </w:trPr>
        <w:tc>
          <w:tcPr>
            <w:tcW w:w="2306"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572" w:type="dxa"/>
            <w:tcBorders>
              <w:top w:val="single" w:sz="12" w:space="0" w:color="666666"/>
              <w:bottom w:val="single" w:sz="12" w:space="0" w:color="666666"/>
            </w:tcBorders>
          </w:tcPr>
          <w:p>
            <w:pPr>
              <w:pStyle w:val="TableParagraph"/>
              <w:spacing w:before="53"/>
              <w:ind w:left="736"/>
              <w:rPr>
                <w:sz w:val="18"/>
              </w:rPr>
            </w:pPr>
            <w:r>
              <w:rPr>
                <w:w w:val="110"/>
                <w:sz w:val="18"/>
              </w:rPr>
              <w:t>Personal</w:t>
            </w:r>
            <w:r>
              <w:rPr>
                <w:spacing w:val="4"/>
                <w:w w:val="110"/>
                <w:sz w:val="18"/>
              </w:rPr>
              <w:t> </w:t>
            </w:r>
            <w:r>
              <w:rPr>
                <w:spacing w:val="-2"/>
                <w:w w:val="110"/>
                <w:sz w:val="18"/>
              </w:rPr>
              <w:t>Disruption</w:t>
            </w:r>
          </w:p>
        </w:tc>
        <w:tc>
          <w:tcPr>
            <w:tcW w:w="2409" w:type="dxa"/>
            <w:tcBorders>
              <w:top w:val="single" w:sz="12" w:space="0" w:color="666666"/>
              <w:bottom w:val="single" w:sz="12" w:space="0" w:color="666666"/>
            </w:tcBorders>
          </w:tcPr>
          <w:p>
            <w:pPr>
              <w:pStyle w:val="TableParagraph"/>
              <w:spacing w:before="53"/>
              <w:ind w:left="231"/>
              <w:rPr>
                <w:sz w:val="18"/>
              </w:rPr>
            </w:pPr>
            <w:r>
              <w:rPr>
                <w:w w:val="110"/>
                <w:sz w:val="18"/>
              </w:rPr>
              <w:t>Population</w:t>
            </w:r>
            <w:r>
              <w:rPr>
                <w:spacing w:val="28"/>
                <w:w w:val="110"/>
                <w:sz w:val="18"/>
              </w:rPr>
              <w:t> </w:t>
            </w:r>
            <w:r>
              <w:rPr>
                <w:spacing w:val="-2"/>
                <w:w w:val="110"/>
                <w:sz w:val="18"/>
              </w:rPr>
              <w:t>Composition</w:t>
            </w:r>
          </w:p>
        </w:tc>
        <w:tc>
          <w:tcPr>
            <w:tcW w:w="1281" w:type="dxa"/>
            <w:tcBorders>
              <w:top w:val="single" w:sz="12" w:space="0" w:color="666666"/>
              <w:bottom w:val="single" w:sz="12" w:space="0" w:color="666666"/>
            </w:tcBorders>
          </w:tcPr>
          <w:p>
            <w:pPr>
              <w:pStyle w:val="TableParagraph"/>
              <w:spacing w:before="53"/>
              <w:ind w:left="220"/>
              <w:rPr>
                <w:sz w:val="18"/>
              </w:rPr>
            </w:pPr>
            <w:r>
              <w:rPr>
                <w:spacing w:val="-2"/>
                <w:w w:val="115"/>
                <w:sz w:val="18"/>
              </w:rPr>
              <w:t>Poverty</w:t>
            </w:r>
          </w:p>
        </w:tc>
      </w:tr>
      <w:tr>
        <w:trPr>
          <w:trHeight w:val="325" w:hRule="atLeast"/>
        </w:trPr>
        <w:tc>
          <w:tcPr>
            <w:tcW w:w="2306" w:type="dxa"/>
            <w:tcBorders>
              <w:top w:val="single" w:sz="12" w:space="0" w:color="666666"/>
            </w:tcBorders>
          </w:tcPr>
          <w:p>
            <w:pPr>
              <w:pStyle w:val="TableParagraph"/>
              <w:spacing w:before="53"/>
              <w:ind w:left="39"/>
              <w:rPr>
                <w:sz w:val="18"/>
              </w:rPr>
            </w:pPr>
            <w:r>
              <w:rPr>
                <w:w w:val="110"/>
                <w:sz w:val="18"/>
              </w:rPr>
              <w:t>Swan</w:t>
            </w:r>
            <w:r>
              <w:rPr>
                <w:spacing w:val="14"/>
                <w:w w:val="110"/>
                <w:sz w:val="18"/>
              </w:rPr>
              <w:t> </w:t>
            </w:r>
            <w:r>
              <w:rPr>
                <w:w w:val="110"/>
                <w:sz w:val="18"/>
              </w:rPr>
              <w:t>Quarter,</w:t>
            </w:r>
            <w:r>
              <w:rPr>
                <w:spacing w:val="14"/>
                <w:w w:val="110"/>
                <w:sz w:val="18"/>
              </w:rPr>
              <w:t> </w:t>
            </w:r>
            <w:r>
              <w:rPr>
                <w:spacing w:val="-5"/>
                <w:w w:val="110"/>
                <w:sz w:val="18"/>
              </w:rPr>
              <w:t>NC</w:t>
            </w:r>
          </w:p>
        </w:tc>
        <w:tc>
          <w:tcPr>
            <w:tcW w:w="2572" w:type="dxa"/>
            <w:tcBorders>
              <w:top w:val="single" w:sz="12" w:space="0" w:color="666666"/>
            </w:tcBorders>
          </w:tcPr>
          <w:p>
            <w:pPr>
              <w:pStyle w:val="TableParagraph"/>
              <w:spacing w:before="53"/>
              <w:ind w:left="736"/>
              <w:rPr>
                <w:sz w:val="18"/>
              </w:rPr>
            </w:pPr>
            <w:r>
              <w:rPr>
                <w:spacing w:val="-5"/>
                <w:sz w:val="18"/>
              </w:rPr>
              <w:t>low</w:t>
            </w:r>
          </w:p>
        </w:tc>
        <w:tc>
          <w:tcPr>
            <w:tcW w:w="2409" w:type="dxa"/>
            <w:tcBorders>
              <w:top w:val="single" w:sz="12" w:space="0" w:color="666666"/>
            </w:tcBorders>
          </w:tcPr>
          <w:p>
            <w:pPr>
              <w:pStyle w:val="TableParagraph"/>
              <w:spacing w:before="53"/>
              <w:ind w:left="231"/>
              <w:rPr>
                <w:sz w:val="18"/>
              </w:rPr>
            </w:pPr>
            <w:r>
              <w:rPr>
                <w:spacing w:val="-5"/>
                <w:sz w:val="18"/>
              </w:rPr>
              <w:t>low</w:t>
            </w:r>
          </w:p>
        </w:tc>
        <w:tc>
          <w:tcPr>
            <w:tcW w:w="1281" w:type="dxa"/>
            <w:tcBorders>
              <w:top w:val="single" w:sz="12" w:space="0" w:color="666666"/>
            </w:tcBorders>
          </w:tcPr>
          <w:p>
            <w:pPr>
              <w:pStyle w:val="TableParagraph"/>
              <w:spacing w:before="53"/>
              <w:ind w:left="220"/>
              <w:rPr>
                <w:sz w:val="18"/>
              </w:rPr>
            </w:pPr>
            <w:r>
              <w:rPr>
                <w:spacing w:val="-5"/>
                <w:sz w:val="18"/>
              </w:rPr>
              <w:t>low</w:t>
            </w:r>
          </w:p>
        </w:tc>
      </w:tr>
      <w:tr>
        <w:trPr>
          <w:trHeight w:val="358" w:hRule="atLeast"/>
        </w:trPr>
        <w:tc>
          <w:tcPr>
            <w:tcW w:w="2306" w:type="dxa"/>
          </w:tcPr>
          <w:p>
            <w:pPr>
              <w:pStyle w:val="TableParagraph"/>
              <w:ind w:left="39"/>
              <w:rPr>
                <w:sz w:val="18"/>
              </w:rPr>
            </w:pPr>
            <w:r>
              <w:rPr>
                <w:spacing w:val="-2"/>
                <w:w w:val="110"/>
                <w:sz w:val="18"/>
              </w:rPr>
              <w:t>Wachapreague,</w:t>
            </w:r>
            <w:r>
              <w:rPr>
                <w:spacing w:val="11"/>
                <w:w w:val="110"/>
                <w:sz w:val="18"/>
              </w:rPr>
              <w:t> </w:t>
            </w:r>
            <w:r>
              <w:rPr>
                <w:spacing w:val="-5"/>
                <w:w w:val="110"/>
                <w:sz w:val="18"/>
              </w:rPr>
              <w:t>VA</w:t>
            </w:r>
          </w:p>
        </w:tc>
        <w:tc>
          <w:tcPr>
            <w:tcW w:w="2572" w:type="dxa"/>
          </w:tcPr>
          <w:p>
            <w:pPr>
              <w:pStyle w:val="TableParagraph"/>
              <w:ind w:left="735"/>
              <w:rPr>
                <w:sz w:val="18"/>
              </w:rPr>
            </w:pPr>
            <w:r>
              <w:rPr>
                <w:spacing w:val="-5"/>
                <w:sz w:val="18"/>
              </w:rPr>
              <w:t>low</w:t>
            </w:r>
          </w:p>
        </w:tc>
        <w:tc>
          <w:tcPr>
            <w:tcW w:w="2409" w:type="dxa"/>
          </w:tcPr>
          <w:p>
            <w:pPr>
              <w:pStyle w:val="TableParagraph"/>
              <w:ind w:left="230"/>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306" w:type="dxa"/>
          </w:tcPr>
          <w:p>
            <w:pPr>
              <w:pStyle w:val="TableParagraph"/>
              <w:ind w:left="39"/>
              <w:rPr>
                <w:sz w:val="18"/>
              </w:rPr>
            </w:pPr>
            <w:r>
              <w:rPr>
                <w:spacing w:val="-2"/>
                <w:w w:val="110"/>
                <w:sz w:val="18"/>
              </w:rPr>
              <w:t>Quinby, </w:t>
            </w:r>
            <w:r>
              <w:rPr>
                <w:spacing w:val="-5"/>
                <w:w w:val="110"/>
                <w:sz w:val="18"/>
              </w:rPr>
              <w:t>VA</w:t>
            </w:r>
          </w:p>
        </w:tc>
        <w:tc>
          <w:tcPr>
            <w:tcW w:w="2572" w:type="dxa"/>
          </w:tcPr>
          <w:p>
            <w:pPr>
              <w:pStyle w:val="TableParagraph"/>
              <w:ind w:left="736"/>
              <w:rPr>
                <w:sz w:val="18"/>
              </w:rPr>
            </w:pPr>
            <w:r>
              <w:rPr>
                <w:spacing w:val="-5"/>
                <w:w w:val="110"/>
                <w:sz w:val="18"/>
              </w:rPr>
              <w:t>med</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306" w:type="dxa"/>
          </w:tcPr>
          <w:p>
            <w:pPr>
              <w:pStyle w:val="TableParagraph"/>
              <w:ind w:left="39"/>
              <w:rPr>
                <w:sz w:val="18"/>
              </w:rPr>
            </w:pPr>
            <w:r>
              <w:rPr>
                <w:w w:val="105"/>
                <w:sz w:val="18"/>
              </w:rPr>
              <w:t>Bowers,</w:t>
            </w:r>
            <w:r>
              <w:rPr>
                <w:spacing w:val="4"/>
                <w:w w:val="110"/>
                <w:sz w:val="18"/>
              </w:rPr>
              <w:t> </w:t>
            </w:r>
            <w:r>
              <w:rPr>
                <w:spacing w:val="-5"/>
                <w:w w:val="110"/>
                <w:sz w:val="18"/>
              </w:rPr>
              <w:t>DE</w:t>
            </w:r>
          </w:p>
        </w:tc>
        <w:tc>
          <w:tcPr>
            <w:tcW w:w="2572" w:type="dxa"/>
          </w:tcPr>
          <w:p>
            <w:pPr>
              <w:pStyle w:val="TableParagraph"/>
              <w:ind w:left="736"/>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306" w:type="dxa"/>
          </w:tcPr>
          <w:p>
            <w:pPr>
              <w:pStyle w:val="TableParagraph"/>
              <w:ind w:left="39"/>
              <w:rPr>
                <w:sz w:val="18"/>
              </w:rPr>
            </w:pPr>
            <w:r>
              <w:rPr>
                <w:w w:val="110"/>
                <w:sz w:val="18"/>
              </w:rPr>
              <w:t>Little</w:t>
            </w:r>
            <w:r>
              <w:rPr>
                <w:spacing w:val="12"/>
                <w:w w:val="110"/>
                <w:sz w:val="18"/>
              </w:rPr>
              <w:t> </w:t>
            </w:r>
            <w:r>
              <w:rPr>
                <w:w w:val="110"/>
                <w:sz w:val="18"/>
              </w:rPr>
              <w:t>Creek,</w:t>
            </w:r>
            <w:r>
              <w:rPr>
                <w:spacing w:val="12"/>
                <w:w w:val="110"/>
                <w:sz w:val="18"/>
              </w:rPr>
              <w:t> </w:t>
            </w:r>
            <w:r>
              <w:rPr>
                <w:spacing w:val="-7"/>
                <w:w w:val="110"/>
                <w:sz w:val="18"/>
              </w:rPr>
              <w:t>DE</w:t>
            </w:r>
          </w:p>
        </w:tc>
        <w:tc>
          <w:tcPr>
            <w:tcW w:w="2572" w:type="dxa"/>
          </w:tcPr>
          <w:p>
            <w:pPr>
              <w:pStyle w:val="TableParagraph"/>
              <w:ind w:left="736"/>
              <w:rPr>
                <w:sz w:val="18"/>
              </w:rPr>
            </w:pPr>
            <w:r>
              <w:rPr>
                <w:spacing w:val="-4"/>
                <w:w w:val="110"/>
                <w:sz w:val="18"/>
              </w:rPr>
              <w:t>high</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4"/>
                <w:w w:val="110"/>
                <w:sz w:val="18"/>
              </w:rPr>
              <w:t>high</w:t>
            </w:r>
          </w:p>
        </w:tc>
      </w:tr>
      <w:tr>
        <w:trPr>
          <w:trHeight w:val="361" w:hRule="atLeast"/>
        </w:trPr>
        <w:tc>
          <w:tcPr>
            <w:tcW w:w="2306" w:type="dxa"/>
            <w:tcBorders>
              <w:bottom w:val="single" w:sz="12" w:space="0" w:color="666666"/>
            </w:tcBorders>
          </w:tcPr>
          <w:p>
            <w:pPr>
              <w:pStyle w:val="TableParagraph"/>
              <w:ind w:left="39"/>
              <w:rPr>
                <w:sz w:val="18"/>
              </w:rPr>
            </w:pPr>
            <w:r>
              <w:rPr>
                <w:w w:val="110"/>
                <w:sz w:val="18"/>
              </w:rPr>
              <w:t>Oak</w:t>
            </w:r>
            <w:r>
              <w:rPr>
                <w:spacing w:val="3"/>
                <w:w w:val="110"/>
                <w:sz w:val="18"/>
              </w:rPr>
              <w:t> </w:t>
            </w:r>
            <w:r>
              <w:rPr>
                <w:w w:val="110"/>
                <w:sz w:val="18"/>
              </w:rPr>
              <w:t>Beach,</w:t>
            </w:r>
            <w:r>
              <w:rPr>
                <w:spacing w:val="3"/>
                <w:w w:val="110"/>
                <w:sz w:val="18"/>
              </w:rPr>
              <w:t> </w:t>
            </w:r>
            <w:r>
              <w:rPr>
                <w:spacing w:val="-5"/>
                <w:w w:val="110"/>
                <w:sz w:val="18"/>
              </w:rPr>
              <w:t>NY</w:t>
            </w:r>
          </w:p>
        </w:tc>
        <w:tc>
          <w:tcPr>
            <w:tcW w:w="2572" w:type="dxa"/>
            <w:tcBorders>
              <w:bottom w:val="single" w:sz="12" w:space="0" w:color="666666"/>
            </w:tcBorders>
          </w:tcPr>
          <w:p>
            <w:pPr>
              <w:pStyle w:val="TableParagraph"/>
              <w:ind w:left="736"/>
              <w:rPr>
                <w:sz w:val="18"/>
              </w:rPr>
            </w:pPr>
            <w:r>
              <w:rPr>
                <w:spacing w:val="-5"/>
                <w:sz w:val="18"/>
              </w:rPr>
              <w:t>low</w:t>
            </w:r>
          </w:p>
        </w:tc>
        <w:tc>
          <w:tcPr>
            <w:tcW w:w="2409" w:type="dxa"/>
            <w:tcBorders>
              <w:bottom w:val="single" w:sz="12" w:space="0" w:color="666666"/>
            </w:tcBorders>
          </w:tcPr>
          <w:p>
            <w:pPr>
              <w:pStyle w:val="TableParagraph"/>
              <w:ind w:left="231"/>
              <w:rPr>
                <w:sz w:val="18"/>
              </w:rPr>
            </w:pPr>
            <w:r>
              <w:rPr>
                <w:spacing w:val="-5"/>
                <w:sz w:val="18"/>
              </w:rPr>
              <w:t>low</w:t>
            </w:r>
          </w:p>
        </w:tc>
        <w:tc>
          <w:tcPr>
            <w:tcW w:w="1281" w:type="dxa"/>
            <w:tcBorders>
              <w:bottom w:val="single" w:sz="12" w:space="0" w:color="666666"/>
            </w:tcBorders>
          </w:tcPr>
          <w:p>
            <w:pPr>
              <w:pStyle w:val="TableParagraph"/>
              <w:spacing w:before="0"/>
              <w:rPr>
                <w:sz w:val="18"/>
              </w:rPr>
            </w:pPr>
          </w:p>
        </w:tc>
      </w:tr>
    </w:tbl>
    <w:p>
      <w:pPr>
        <w:pStyle w:val="BodyText"/>
        <w:spacing w:before="163"/>
        <w:rPr>
          <w:sz w:val="18"/>
        </w:rPr>
      </w:pPr>
    </w:p>
    <w:p>
      <w:pPr>
        <w:pStyle w:val="BodyText"/>
        <w:spacing w:line="249" w:lineRule="auto"/>
        <w:ind w:left="170" w:right="585" w:firstLine="23"/>
        <w:jc w:val="both"/>
      </w:pPr>
      <w:r>
        <w:rPr>
          <w:w w:val="105"/>
        </w:rPr>
        <w:t>Several communities ranked in the top communities for both commercial and recreational indices; Montauk, NY,</w:t>
      </w:r>
      <w:r>
        <w:rPr>
          <w:spacing w:val="80"/>
          <w:w w:val="105"/>
        </w:rPr>
        <w:t> </w:t>
      </w:r>
      <w:r>
        <w:rPr>
          <w:w w:val="105"/>
        </w:rPr>
        <w:t>Cape May, NJ, Barnegat Light, NJ, Point Pleasant Beach, NJ, Ocean City, MD, and Wachapreague, VA (Fig.</w:t>
      </w:r>
      <w:r>
        <w:rPr>
          <w:w w:val="105"/>
        </w:rPr>
        <w:t> </w:t>
      </w:r>
      <w:hyperlink w:history="true" w:anchor="_bookmark53">
        <w:r>
          <w:rPr>
            <w:color w:val="7F0000"/>
            <w:w w:val="105"/>
          </w:rPr>
          <w:t>45</w:t>
        </w:r>
      </w:hyperlink>
      <w:r>
        <w:rPr>
          <w:w w:val="105"/>
        </w:rPr>
        <w:t>), meaning these communities may be impacted simultaneously (to a greater degree than others) by commercial and recreational</w:t>
      </w:r>
      <w:r>
        <w:rPr>
          <w:spacing w:val="32"/>
          <w:w w:val="105"/>
        </w:rPr>
        <w:t> </w:t>
      </w:r>
      <w:r>
        <w:rPr>
          <w:w w:val="105"/>
        </w:rPr>
        <w:t>regulatory</w:t>
      </w:r>
      <w:r>
        <w:rPr>
          <w:spacing w:val="32"/>
          <w:w w:val="105"/>
        </w:rPr>
        <w:t> </w:t>
      </w:r>
      <w:r>
        <w:rPr>
          <w:w w:val="105"/>
        </w:rPr>
        <w:t>changes.</w:t>
      </w:r>
      <w:r>
        <w:rPr>
          <w:spacing w:val="40"/>
          <w:w w:val="105"/>
        </w:rPr>
        <w:t> </w:t>
      </w:r>
      <w:r>
        <w:rPr>
          <w:w w:val="105"/>
        </w:rPr>
        <w:t>Of</w:t>
      </w:r>
      <w:r>
        <w:rPr>
          <w:spacing w:val="32"/>
          <w:w w:val="105"/>
        </w:rPr>
        <w:t> </w:t>
      </w:r>
      <w:r>
        <w:rPr>
          <w:w w:val="105"/>
        </w:rPr>
        <w:t>those</w:t>
      </w:r>
      <w:r>
        <w:rPr>
          <w:spacing w:val="32"/>
          <w:w w:val="105"/>
        </w:rPr>
        <w:t> </w:t>
      </w:r>
      <w:r>
        <w:rPr>
          <w:w w:val="105"/>
        </w:rPr>
        <w:t>included</w:t>
      </w:r>
      <w:r>
        <w:rPr>
          <w:spacing w:val="32"/>
          <w:w w:val="105"/>
        </w:rPr>
        <w:t> </w:t>
      </w:r>
      <w:r>
        <w:rPr>
          <w:w w:val="105"/>
        </w:rPr>
        <w:t>in</w:t>
      </w:r>
      <w:r>
        <w:rPr>
          <w:spacing w:val="32"/>
          <w:w w:val="105"/>
        </w:rPr>
        <w:t> </w:t>
      </w:r>
      <w:r>
        <w:rPr>
          <w:w w:val="105"/>
        </w:rPr>
        <w:t>the</w:t>
      </w:r>
      <w:r>
        <w:rPr>
          <w:spacing w:val="32"/>
          <w:w w:val="105"/>
        </w:rPr>
        <w:t> </w:t>
      </w:r>
      <w:r>
        <w:rPr>
          <w:w w:val="105"/>
        </w:rPr>
        <w:t>top-ranked</w:t>
      </w:r>
      <w:r>
        <w:rPr>
          <w:spacing w:val="32"/>
          <w:w w:val="105"/>
        </w:rPr>
        <w:t> </w:t>
      </w:r>
      <w:r>
        <w:rPr>
          <w:w w:val="105"/>
        </w:rPr>
        <w:t>recreational</w:t>
      </w:r>
      <w:r>
        <w:rPr>
          <w:spacing w:val="32"/>
          <w:w w:val="105"/>
        </w:rPr>
        <w:t> </w:t>
      </w:r>
      <w:r>
        <w:rPr>
          <w:w w:val="105"/>
        </w:rPr>
        <w:t>communities,</w:t>
      </w:r>
      <w:r>
        <w:rPr>
          <w:spacing w:val="32"/>
          <w:w w:val="105"/>
        </w:rPr>
        <w:t> </w:t>
      </w:r>
      <w:r>
        <w:rPr>
          <w:w w:val="105"/>
        </w:rPr>
        <w:t>both</w:t>
      </w:r>
      <w:r>
        <w:rPr>
          <w:spacing w:val="32"/>
          <w:w w:val="105"/>
        </w:rPr>
        <w:t> </w:t>
      </w:r>
      <w:r>
        <w:rPr>
          <w:w w:val="105"/>
        </w:rPr>
        <w:t>Bivalve,</w:t>
      </w:r>
      <w:r>
        <w:rPr>
          <w:spacing w:val="32"/>
          <w:w w:val="105"/>
        </w:rPr>
        <w:t> </w:t>
      </w:r>
      <w:r>
        <w:rPr>
          <w:w w:val="105"/>
        </w:rPr>
        <w:t>MD and Morehead City, NC had medium or higher ranks for two of three socio-demographic indicators examined here (Table </w:t>
      </w:r>
      <w:hyperlink w:history="true" w:anchor="_bookmark54">
        <w:r>
          <w:rPr>
            <w:color w:val="7F0000"/>
            <w:w w:val="105"/>
          </w:rPr>
          <w:t>6</w:t>
        </w:r>
      </w:hyperlink>
      <w:r>
        <w:rPr>
          <w:w w:val="105"/>
        </w:rPr>
        <w:t>).</w:t>
      </w:r>
      <w:r>
        <w:rPr>
          <w:w w:val="105"/>
        </w:rPr>
        <w:t> This suggests that future changes to recreational fishing conditions may disproportionately impact these </w:t>
      </w:r>
      <w:r>
        <w:rPr>
          <w:spacing w:val="-2"/>
          <w:w w:val="105"/>
        </w:rPr>
        <w:t>places.</w:t>
      </w:r>
    </w:p>
    <w:p>
      <w:pPr>
        <w:pStyle w:val="BodyText"/>
        <w:spacing w:before="32"/>
      </w:pPr>
      <w:r>
        <w:rPr/>
        <w:drawing>
          <wp:anchor distT="0" distB="0" distL="0" distR="0" allowOverlap="1" layoutInCell="1" locked="0" behindDoc="1" simplePos="0" relativeHeight="487602688">
            <wp:simplePos x="0" y="0"/>
            <wp:positionH relativeFrom="page">
              <wp:posOffset>794690</wp:posOffset>
            </wp:positionH>
            <wp:positionV relativeFrom="paragraph">
              <wp:posOffset>181908</wp:posOffset>
            </wp:positionV>
            <wp:extent cx="6169342" cy="366922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80" cstate="print"/>
                    <a:stretch>
                      <a:fillRect/>
                    </a:stretch>
                  </pic:blipFill>
                  <pic:spPr>
                    <a:xfrm>
                      <a:off x="0" y="0"/>
                      <a:ext cx="6169342" cy="3669220"/>
                    </a:xfrm>
                    <a:prstGeom prst="rect">
                      <a:avLst/>
                    </a:prstGeom>
                  </pic:spPr>
                </pic:pic>
              </a:graphicData>
            </a:graphic>
          </wp:anchor>
        </w:drawing>
      </w:r>
    </w:p>
    <w:p>
      <w:pPr>
        <w:pStyle w:val="BodyText"/>
      </w:pPr>
    </w:p>
    <w:p>
      <w:pPr>
        <w:pStyle w:val="BodyText"/>
        <w:spacing w:before="42"/>
      </w:pPr>
    </w:p>
    <w:p>
      <w:pPr>
        <w:spacing w:line="254" w:lineRule="auto" w:before="0"/>
        <w:ind w:left="193" w:right="610" w:firstLine="0"/>
        <w:jc w:val="both"/>
        <w:rPr>
          <w:sz w:val="18"/>
        </w:rPr>
      </w:pPr>
      <w:bookmarkStart w:name="_bookmark53" w:id="98"/>
      <w:bookmarkEnd w:id="98"/>
      <w:r>
        <w:rPr/>
      </w:r>
      <w:r>
        <w:rPr>
          <w:w w:val="110"/>
          <w:sz w:val="18"/>
        </w:rPr>
        <w:t>Figure</w:t>
      </w:r>
      <w:r>
        <w:rPr>
          <w:spacing w:val="-5"/>
          <w:w w:val="110"/>
          <w:sz w:val="18"/>
        </w:rPr>
        <w:t> </w:t>
      </w:r>
      <w:r>
        <w:rPr>
          <w:w w:val="110"/>
          <w:sz w:val="18"/>
        </w:rPr>
        <w:t>45:</w:t>
      </w:r>
      <w:r>
        <w:rPr>
          <w:w w:val="110"/>
          <w:sz w:val="18"/>
        </w:rPr>
        <w:t> Recreational</w:t>
      </w:r>
      <w:r>
        <w:rPr>
          <w:spacing w:val="-5"/>
          <w:w w:val="110"/>
          <w:sz w:val="18"/>
        </w:rPr>
        <w:t> </w:t>
      </w:r>
      <w:r>
        <w:rPr>
          <w:w w:val="110"/>
          <w:sz w:val="18"/>
        </w:rPr>
        <w:t>engagement</w:t>
      </w:r>
      <w:r>
        <w:rPr>
          <w:spacing w:val="-5"/>
          <w:w w:val="110"/>
          <w:sz w:val="18"/>
        </w:rPr>
        <w:t> </w:t>
      </w:r>
      <w:r>
        <w:rPr>
          <w:w w:val="110"/>
          <w:sz w:val="18"/>
        </w:rPr>
        <w:t>and</w:t>
      </w:r>
      <w:r>
        <w:rPr>
          <w:spacing w:val="-5"/>
          <w:w w:val="110"/>
          <w:sz w:val="18"/>
        </w:rPr>
        <w:t> </w:t>
      </w:r>
      <w:r>
        <w:rPr>
          <w:w w:val="110"/>
          <w:sz w:val="18"/>
        </w:rPr>
        <w:t>population</w:t>
      </w:r>
      <w:r>
        <w:rPr>
          <w:spacing w:val="-5"/>
          <w:w w:val="110"/>
          <w:sz w:val="18"/>
        </w:rPr>
        <w:t> </w:t>
      </w:r>
      <w:r>
        <w:rPr>
          <w:w w:val="110"/>
          <w:sz w:val="18"/>
        </w:rPr>
        <w:t>relative</w:t>
      </w:r>
      <w:r>
        <w:rPr>
          <w:spacing w:val="-5"/>
          <w:w w:val="110"/>
          <w:sz w:val="18"/>
        </w:rPr>
        <w:t> </w:t>
      </w:r>
      <w:r>
        <w:rPr>
          <w:w w:val="110"/>
          <w:sz w:val="18"/>
        </w:rPr>
        <w:t>engagement</w:t>
      </w:r>
      <w:r>
        <w:rPr>
          <w:spacing w:val="-5"/>
          <w:w w:val="110"/>
          <w:sz w:val="18"/>
        </w:rPr>
        <w:t> </w:t>
      </w:r>
      <w:r>
        <w:rPr>
          <w:w w:val="110"/>
          <w:sz w:val="18"/>
        </w:rPr>
        <w:t>with</w:t>
      </w:r>
      <w:r>
        <w:rPr>
          <w:spacing w:val="-5"/>
          <w:w w:val="110"/>
          <w:sz w:val="18"/>
        </w:rPr>
        <w:t> </w:t>
      </w:r>
      <w:r>
        <w:rPr>
          <w:w w:val="110"/>
          <w:sz w:val="18"/>
        </w:rPr>
        <w:t>labels</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top</w:t>
      </w:r>
      <w:r>
        <w:rPr>
          <w:spacing w:val="-5"/>
          <w:w w:val="110"/>
          <w:sz w:val="18"/>
        </w:rPr>
        <w:t> </w:t>
      </w:r>
      <w:r>
        <w:rPr>
          <w:w w:val="110"/>
          <w:sz w:val="18"/>
        </w:rPr>
        <w:t>recreationally</w:t>
      </w:r>
      <w:r>
        <w:rPr>
          <w:spacing w:val="-5"/>
          <w:w w:val="110"/>
          <w:sz w:val="18"/>
        </w:rPr>
        <w:t> </w:t>
      </w:r>
      <w:r>
        <w:rPr>
          <w:w w:val="110"/>
          <w:sz w:val="18"/>
        </w:rPr>
        <w:t>engaged</w:t>
      </w:r>
      <w:r>
        <w:rPr>
          <w:spacing w:val="-5"/>
          <w:w w:val="110"/>
          <w:sz w:val="18"/>
        </w:rPr>
        <w:t> </w:t>
      </w:r>
      <w:r>
        <w:rPr>
          <w:w w:val="110"/>
          <w:sz w:val="18"/>
        </w:rPr>
        <w:t>fishing communities in the Mid-Atlantic.</w:t>
      </w:r>
    </w:p>
    <w:p>
      <w:pPr>
        <w:spacing w:after="0" w:line="254" w:lineRule="auto"/>
        <w:jc w:val="both"/>
        <w:rPr>
          <w:sz w:val="18"/>
        </w:rPr>
        <w:sectPr>
          <w:pgSz w:w="12240" w:h="15840"/>
          <w:pgMar w:header="892" w:footer="751" w:top="1180" w:bottom="1080" w:left="940" w:right="520"/>
        </w:sectPr>
      </w:pPr>
    </w:p>
    <w:p>
      <w:pPr>
        <w:pStyle w:val="BodyText"/>
        <w:rPr>
          <w:sz w:val="18"/>
        </w:rPr>
      </w:pPr>
    </w:p>
    <w:p>
      <w:pPr>
        <w:pStyle w:val="BodyText"/>
        <w:spacing w:before="163"/>
        <w:rPr>
          <w:sz w:val="18"/>
        </w:rPr>
      </w:pPr>
    </w:p>
    <w:p>
      <w:pPr>
        <w:spacing w:line="254" w:lineRule="auto" w:before="0"/>
        <w:ind w:left="193" w:right="752" w:hanging="7"/>
        <w:jc w:val="left"/>
        <w:rPr>
          <w:sz w:val="18"/>
        </w:rPr>
      </w:pPr>
      <w:bookmarkStart w:name="_bookmark54" w:id="99"/>
      <w:bookmarkEnd w:id="99"/>
      <w:r>
        <w:rPr/>
      </w:r>
      <w:r>
        <w:rPr>
          <w:w w:val="110"/>
          <w:sz w:val="18"/>
        </w:rPr>
        <w:t>Table 6:</w:t>
      </w:r>
      <w:r>
        <w:rPr>
          <w:spacing w:val="38"/>
          <w:w w:val="110"/>
          <w:sz w:val="18"/>
        </w:rPr>
        <w:t> </w:t>
      </w:r>
      <w:r>
        <w:rPr>
          <w:w w:val="110"/>
          <w:sz w:val="18"/>
        </w:rPr>
        <w:t>Socio-demographic indicator rankings (ranging from low = low vulnerability to high = high vulnerability) for [Mid-Atlantic] *or* [New England] communities most engaged in recreational fishing, 2022. Blank spaces indicate no data </w:t>
      </w:r>
      <w:r>
        <w:rPr>
          <w:spacing w:val="-2"/>
          <w:w w:val="110"/>
          <w:sz w:val="18"/>
        </w:rPr>
        <w:t>available.</w:t>
      </w:r>
    </w:p>
    <w:p>
      <w:pPr>
        <w:pStyle w:val="BodyText"/>
        <w:spacing w:before="10"/>
        <w:rPr>
          <w:sz w:val="19"/>
        </w:rPr>
      </w:pPr>
    </w:p>
    <w:tbl>
      <w:tblPr>
        <w:tblW w:w="0" w:type="auto"/>
        <w:jc w:val="left"/>
        <w:tblInd w:w="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0"/>
        <w:gridCol w:w="2054"/>
        <w:gridCol w:w="2410"/>
        <w:gridCol w:w="1282"/>
      </w:tblGrid>
      <w:tr>
        <w:trPr>
          <w:trHeight w:val="328" w:hRule="atLeast"/>
        </w:trPr>
        <w:tc>
          <w:tcPr>
            <w:tcW w:w="3400"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054" w:type="dxa"/>
            <w:tcBorders>
              <w:top w:val="single" w:sz="12" w:space="0" w:color="666666"/>
              <w:bottom w:val="single" w:sz="12" w:space="0" w:color="666666"/>
            </w:tcBorders>
          </w:tcPr>
          <w:p>
            <w:pPr>
              <w:pStyle w:val="TableParagraph"/>
              <w:spacing w:before="53"/>
              <w:ind w:left="218"/>
              <w:rPr>
                <w:sz w:val="18"/>
              </w:rPr>
            </w:pPr>
            <w:r>
              <w:rPr>
                <w:w w:val="110"/>
                <w:sz w:val="18"/>
              </w:rPr>
              <w:t>Personal</w:t>
            </w:r>
            <w:r>
              <w:rPr>
                <w:spacing w:val="4"/>
                <w:w w:val="110"/>
                <w:sz w:val="18"/>
              </w:rPr>
              <w:t> </w:t>
            </w:r>
            <w:r>
              <w:rPr>
                <w:spacing w:val="-2"/>
                <w:w w:val="110"/>
                <w:sz w:val="18"/>
              </w:rPr>
              <w:t>Disruption</w:t>
            </w:r>
          </w:p>
        </w:tc>
        <w:tc>
          <w:tcPr>
            <w:tcW w:w="2410" w:type="dxa"/>
            <w:tcBorders>
              <w:top w:val="single" w:sz="12" w:space="0" w:color="666666"/>
              <w:bottom w:val="single" w:sz="12" w:space="0" w:color="666666"/>
            </w:tcBorders>
          </w:tcPr>
          <w:p>
            <w:pPr>
              <w:pStyle w:val="TableParagraph"/>
              <w:spacing w:before="53"/>
              <w:ind w:left="231"/>
              <w:rPr>
                <w:sz w:val="18"/>
              </w:rPr>
            </w:pPr>
            <w:r>
              <w:rPr>
                <w:w w:val="110"/>
                <w:sz w:val="18"/>
              </w:rPr>
              <w:t>Population</w:t>
            </w:r>
            <w:r>
              <w:rPr>
                <w:spacing w:val="28"/>
                <w:w w:val="110"/>
                <w:sz w:val="18"/>
              </w:rPr>
              <w:t> </w:t>
            </w:r>
            <w:r>
              <w:rPr>
                <w:spacing w:val="-2"/>
                <w:w w:val="110"/>
                <w:sz w:val="18"/>
              </w:rPr>
              <w:t>Composition</w:t>
            </w:r>
          </w:p>
        </w:tc>
        <w:tc>
          <w:tcPr>
            <w:tcW w:w="1282" w:type="dxa"/>
            <w:tcBorders>
              <w:top w:val="single" w:sz="12" w:space="0" w:color="666666"/>
              <w:bottom w:val="single" w:sz="12" w:space="0" w:color="666666"/>
            </w:tcBorders>
          </w:tcPr>
          <w:p>
            <w:pPr>
              <w:pStyle w:val="TableParagraph"/>
              <w:spacing w:before="53"/>
              <w:ind w:left="219"/>
              <w:rPr>
                <w:sz w:val="18"/>
              </w:rPr>
            </w:pPr>
            <w:r>
              <w:rPr>
                <w:spacing w:val="-2"/>
                <w:w w:val="115"/>
                <w:sz w:val="18"/>
              </w:rPr>
              <w:t>Poverty</w:t>
            </w:r>
          </w:p>
        </w:tc>
      </w:tr>
      <w:tr>
        <w:trPr>
          <w:trHeight w:val="325" w:hRule="atLeast"/>
        </w:trPr>
        <w:tc>
          <w:tcPr>
            <w:tcW w:w="3400" w:type="dxa"/>
            <w:tcBorders>
              <w:top w:val="single" w:sz="12" w:space="0" w:color="666666"/>
            </w:tcBorders>
          </w:tcPr>
          <w:p>
            <w:pPr>
              <w:pStyle w:val="TableParagraph"/>
              <w:spacing w:before="53"/>
              <w:ind w:left="39"/>
              <w:rPr>
                <w:sz w:val="18"/>
              </w:rPr>
            </w:pPr>
            <w:r>
              <w:rPr>
                <w:w w:val="110"/>
                <w:sz w:val="18"/>
              </w:rPr>
              <w:t>Cape</w:t>
            </w:r>
            <w:r>
              <w:rPr>
                <w:spacing w:val="-1"/>
                <w:w w:val="110"/>
                <w:sz w:val="18"/>
              </w:rPr>
              <w:t> </w:t>
            </w:r>
            <w:r>
              <w:rPr>
                <w:w w:val="110"/>
                <w:sz w:val="18"/>
              </w:rPr>
              <w:t>May,</w:t>
            </w:r>
            <w:r>
              <w:rPr>
                <w:spacing w:val="-1"/>
                <w:w w:val="110"/>
                <w:sz w:val="18"/>
              </w:rPr>
              <w:t> </w:t>
            </w:r>
            <w:r>
              <w:rPr>
                <w:spacing w:val="-7"/>
                <w:w w:val="110"/>
                <w:sz w:val="18"/>
              </w:rPr>
              <w:t>NJ</w:t>
            </w:r>
          </w:p>
        </w:tc>
        <w:tc>
          <w:tcPr>
            <w:tcW w:w="2054" w:type="dxa"/>
            <w:tcBorders>
              <w:top w:val="single" w:sz="12" w:space="0" w:color="666666"/>
            </w:tcBorders>
          </w:tcPr>
          <w:p>
            <w:pPr>
              <w:pStyle w:val="TableParagraph"/>
              <w:spacing w:before="53"/>
              <w:ind w:left="218"/>
              <w:rPr>
                <w:sz w:val="18"/>
              </w:rPr>
            </w:pPr>
            <w:r>
              <w:rPr>
                <w:spacing w:val="-5"/>
                <w:sz w:val="18"/>
              </w:rPr>
              <w:t>low</w:t>
            </w:r>
          </w:p>
        </w:tc>
        <w:tc>
          <w:tcPr>
            <w:tcW w:w="2410" w:type="dxa"/>
            <w:tcBorders>
              <w:top w:val="single" w:sz="12" w:space="0" w:color="666666"/>
            </w:tcBorders>
          </w:tcPr>
          <w:p>
            <w:pPr>
              <w:pStyle w:val="TableParagraph"/>
              <w:spacing w:before="53"/>
              <w:ind w:left="231"/>
              <w:rPr>
                <w:sz w:val="18"/>
              </w:rPr>
            </w:pPr>
            <w:r>
              <w:rPr>
                <w:spacing w:val="-5"/>
                <w:w w:val="110"/>
                <w:sz w:val="18"/>
              </w:rPr>
              <w:t>med</w:t>
            </w:r>
          </w:p>
        </w:tc>
        <w:tc>
          <w:tcPr>
            <w:tcW w:w="1282" w:type="dxa"/>
            <w:tcBorders>
              <w:top w:val="single" w:sz="12" w:space="0" w:color="666666"/>
            </w:tcBorders>
          </w:tcPr>
          <w:p>
            <w:pPr>
              <w:pStyle w:val="TableParagraph"/>
              <w:spacing w:before="53"/>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Montauk,</w:t>
            </w:r>
            <w:r>
              <w:rPr>
                <w:spacing w:val="9"/>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5"/>
                <w:sz w:val="18"/>
              </w:rPr>
              <w:t>Point</w:t>
            </w:r>
            <w:r>
              <w:rPr>
                <w:spacing w:val="-11"/>
                <w:w w:val="115"/>
                <w:sz w:val="18"/>
              </w:rPr>
              <w:t> </w:t>
            </w:r>
            <w:r>
              <w:rPr>
                <w:w w:val="115"/>
                <w:sz w:val="18"/>
              </w:rPr>
              <w:t>Pleasant</w:t>
            </w:r>
            <w:r>
              <w:rPr>
                <w:spacing w:val="-10"/>
                <w:w w:val="115"/>
                <w:sz w:val="18"/>
              </w:rPr>
              <w:t> </w:t>
            </w:r>
            <w:r>
              <w:rPr>
                <w:w w:val="115"/>
                <w:sz w:val="18"/>
              </w:rPr>
              <w:t>Beach,</w:t>
            </w:r>
            <w:r>
              <w:rPr>
                <w:spacing w:val="-10"/>
                <w:w w:val="115"/>
                <w:sz w:val="18"/>
              </w:rPr>
              <w:t> </w:t>
            </w:r>
            <w:r>
              <w:rPr>
                <w:spacing w:val="-5"/>
                <w:w w:val="115"/>
                <w:sz w:val="18"/>
              </w:rPr>
              <w:t>NJ</w:t>
            </w:r>
          </w:p>
        </w:tc>
        <w:tc>
          <w:tcPr>
            <w:tcW w:w="2054" w:type="dxa"/>
          </w:tcPr>
          <w:p>
            <w:pPr>
              <w:pStyle w:val="TableParagraph"/>
              <w:ind w:left="218"/>
              <w:rPr>
                <w:sz w:val="18"/>
              </w:rPr>
            </w:pPr>
            <w:r>
              <w:rPr>
                <w:spacing w:val="-5"/>
                <w:w w:val="110"/>
                <w:sz w:val="18"/>
              </w:rPr>
              <w:t>med</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spacing w:val="-2"/>
                <w:w w:val="115"/>
                <w:sz w:val="18"/>
              </w:rPr>
              <w:t>Barnegat</w:t>
            </w:r>
            <w:r>
              <w:rPr>
                <w:spacing w:val="1"/>
                <w:w w:val="115"/>
                <w:sz w:val="18"/>
              </w:rPr>
              <w:t> </w:t>
            </w:r>
            <w:r>
              <w:rPr>
                <w:spacing w:val="-2"/>
                <w:w w:val="115"/>
                <w:sz w:val="18"/>
              </w:rPr>
              <w:t>Light,</w:t>
            </w:r>
            <w:r>
              <w:rPr>
                <w:spacing w:val="1"/>
                <w:w w:val="115"/>
                <w:sz w:val="18"/>
              </w:rPr>
              <w:t> </w:t>
            </w:r>
            <w:r>
              <w:rPr>
                <w:spacing w:val="-5"/>
                <w:w w:val="115"/>
                <w:sz w:val="18"/>
              </w:rPr>
              <w:t>NJ</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Ocean</w:t>
            </w:r>
            <w:r>
              <w:rPr>
                <w:spacing w:val="3"/>
                <w:w w:val="110"/>
                <w:sz w:val="18"/>
              </w:rPr>
              <w:t> </w:t>
            </w:r>
            <w:r>
              <w:rPr>
                <w:w w:val="110"/>
                <w:sz w:val="18"/>
              </w:rPr>
              <w:t>City,</w:t>
            </w:r>
            <w:r>
              <w:rPr>
                <w:spacing w:val="3"/>
                <w:w w:val="110"/>
                <w:sz w:val="18"/>
              </w:rPr>
              <w:t> </w:t>
            </w:r>
            <w:r>
              <w:rPr>
                <w:spacing w:val="-5"/>
                <w:w w:val="110"/>
                <w:sz w:val="18"/>
              </w:rPr>
              <w:t>MD</w:t>
            </w:r>
          </w:p>
        </w:tc>
        <w:tc>
          <w:tcPr>
            <w:tcW w:w="2054" w:type="dxa"/>
          </w:tcPr>
          <w:p>
            <w:pPr>
              <w:pStyle w:val="TableParagraph"/>
              <w:ind w:left="218"/>
              <w:rPr>
                <w:sz w:val="18"/>
              </w:rPr>
            </w:pPr>
            <w:r>
              <w:rPr>
                <w:spacing w:val="-5"/>
                <w:w w:val="110"/>
                <w:sz w:val="18"/>
              </w:rPr>
              <w:t>med</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Virginia</w:t>
            </w:r>
            <w:r>
              <w:rPr>
                <w:spacing w:val="-7"/>
                <w:w w:val="110"/>
                <w:sz w:val="18"/>
              </w:rPr>
              <w:t> </w:t>
            </w:r>
            <w:r>
              <w:rPr>
                <w:w w:val="110"/>
                <w:sz w:val="18"/>
              </w:rPr>
              <w:t>Beach,</w:t>
            </w:r>
            <w:r>
              <w:rPr>
                <w:spacing w:val="-6"/>
                <w:w w:val="110"/>
                <w:sz w:val="18"/>
              </w:rPr>
              <w:t> </w:t>
            </w:r>
            <w:r>
              <w:rPr>
                <w:spacing w:val="-5"/>
                <w:w w:val="110"/>
                <w:sz w:val="18"/>
              </w:rPr>
              <w:t>VA</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Morehead</w:t>
            </w:r>
            <w:r>
              <w:rPr>
                <w:spacing w:val="-3"/>
                <w:w w:val="110"/>
                <w:sz w:val="18"/>
              </w:rPr>
              <w:t> </w:t>
            </w:r>
            <w:r>
              <w:rPr>
                <w:w w:val="110"/>
                <w:sz w:val="18"/>
              </w:rPr>
              <w:t>City,</w:t>
            </w:r>
            <w:r>
              <w:rPr>
                <w:spacing w:val="-2"/>
                <w:w w:val="110"/>
                <w:sz w:val="18"/>
              </w:rPr>
              <w:t> </w:t>
            </w:r>
            <w:r>
              <w:rPr>
                <w:spacing w:val="-5"/>
                <w:w w:val="110"/>
                <w:sz w:val="18"/>
              </w:rPr>
              <w:t>NC</w:t>
            </w:r>
          </w:p>
        </w:tc>
        <w:tc>
          <w:tcPr>
            <w:tcW w:w="2054" w:type="dxa"/>
          </w:tcPr>
          <w:p>
            <w:pPr>
              <w:pStyle w:val="TableParagraph"/>
              <w:ind w:left="218"/>
              <w:rPr>
                <w:sz w:val="18"/>
              </w:rPr>
            </w:pPr>
            <w:r>
              <w:rPr>
                <w:spacing w:val="-5"/>
                <w:w w:val="110"/>
                <w:sz w:val="18"/>
              </w:rPr>
              <w:t>med</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w w:val="110"/>
                <w:sz w:val="18"/>
              </w:rPr>
              <w:t>med</w:t>
            </w:r>
          </w:p>
        </w:tc>
      </w:tr>
      <w:tr>
        <w:trPr>
          <w:trHeight w:val="358" w:hRule="atLeast"/>
        </w:trPr>
        <w:tc>
          <w:tcPr>
            <w:tcW w:w="3400" w:type="dxa"/>
          </w:tcPr>
          <w:p>
            <w:pPr>
              <w:pStyle w:val="TableParagraph"/>
              <w:ind w:left="39"/>
              <w:rPr>
                <w:sz w:val="18"/>
              </w:rPr>
            </w:pPr>
            <w:r>
              <w:rPr>
                <w:w w:val="110"/>
                <w:sz w:val="18"/>
              </w:rPr>
              <w:t>Hatteras</w:t>
            </w:r>
            <w:r>
              <w:rPr>
                <w:spacing w:val="19"/>
                <w:w w:val="110"/>
                <w:sz w:val="18"/>
              </w:rPr>
              <w:t> </w:t>
            </w:r>
            <w:r>
              <w:rPr>
                <w:w w:val="110"/>
                <w:sz w:val="18"/>
              </w:rPr>
              <w:t>township,</w:t>
            </w:r>
            <w:r>
              <w:rPr>
                <w:spacing w:val="19"/>
                <w:w w:val="110"/>
                <w:sz w:val="18"/>
              </w:rPr>
              <w:t> </w:t>
            </w:r>
            <w:r>
              <w:rPr>
                <w:spacing w:val="-5"/>
                <w:w w:val="110"/>
                <w:sz w:val="18"/>
              </w:rPr>
              <w:t>NC</w:t>
            </w:r>
          </w:p>
        </w:tc>
        <w:tc>
          <w:tcPr>
            <w:tcW w:w="2054" w:type="dxa"/>
          </w:tcPr>
          <w:p>
            <w:pPr>
              <w:pStyle w:val="TableParagraph"/>
              <w:ind w:left="218"/>
              <w:rPr>
                <w:sz w:val="18"/>
              </w:rPr>
            </w:pPr>
            <w:r>
              <w:rPr>
                <w:spacing w:val="-5"/>
                <w:sz w:val="18"/>
              </w:rPr>
              <w:t>low</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58" w:hRule="atLeast"/>
        </w:trPr>
        <w:tc>
          <w:tcPr>
            <w:tcW w:w="3400" w:type="dxa"/>
          </w:tcPr>
          <w:p>
            <w:pPr>
              <w:pStyle w:val="TableParagraph"/>
              <w:ind w:left="39"/>
              <w:rPr>
                <w:sz w:val="18"/>
              </w:rPr>
            </w:pPr>
            <w:r>
              <w:rPr>
                <w:spacing w:val="-2"/>
                <w:w w:val="110"/>
                <w:sz w:val="18"/>
              </w:rPr>
              <w:t>Wachapreague,</w:t>
            </w:r>
            <w:r>
              <w:rPr>
                <w:spacing w:val="11"/>
                <w:w w:val="110"/>
                <w:sz w:val="18"/>
              </w:rPr>
              <w:t> </w:t>
            </w:r>
            <w:r>
              <w:rPr>
                <w:spacing w:val="-5"/>
                <w:w w:val="110"/>
                <w:sz w:val="18"/>
              </w:rPr>
              <w:t>VA</w:t>
            </w:r>
          </w:p>
        </w:tc>
        <w:tc>
          <w:tcPr>
            <w:tcW w:w="2054" w:type="dxa"/>
          </w:tcPr>
          <w:p>
            <w:pPr>
              <w:pStyle w:val="TableParagraph"/>
              <w:ind w:left="217"/>
              <w:rPr>
                <w:sz w:val="18"/>
              </w:rPr>
            </w:pPr>
            <w:r>
              <w:rPr>
                <w:spacing w:val="-5"/>
                <w:sz w:val="18"/>
              </w:rPr>
              <w:t>low</w:t>
            </w:r>
          </w:p>
        </w:tc>
        <w:tc>
          <w:tcPr>
            <w:tcW w:w="2410" w:type="dxa"/>
          </w:tcPr>
          <w:p>
            <w:pPr>
              <w:pStyle w:val="TableParagraph"/>
              <w:ind w:left="230"/>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spacing w:val="-5"/>
                <w:w w:val="110"/>
                <w:sz w:val="18"/>
              </w:rPr>
              <w:t>Avon,</w:t>
            </w:r>
            <w:r>
              <w:rPr>
                <w:spacing w:val="-3"/>
                <w:w w:val="110"/>
                <w:sz w:val="18"/>
              </w:rPr>
              <w:t> </w:t>
            </w:r>
            <w:r>
              <w:rPr>
                <w:spacing w:val="-5"/>
                <w:w w:val="110"/>
                <w:sz w:val="18"/>
              </w:rPr>
              <w:t>NC</w:t>
            </w:r>
          </w:p>
        </w:tc>
        <w:tc>
          <w:tcPr>
            <w:tcW w:w="2054" w:type="dxa"/>
          </w:tcPr>
          <w:p>
            <w:pPr>
              <w:pStyle w:val="TableParagraph"/>
              <w:ind w:left="218"/>
              <w:rPr>
                <w:sz w:val="18"/>
              </w:rPr>
            </w:pPr>
            <w:r>
              <w:rPr>
                <w:spacing w:val="-4"/>
                <w:w w:val="110"/>
                <w:sz w:val="18"/>
              </w:rPr>
              <w:t>high</w:t>
            </w:r>
          </w:p>
        </w:tc>
        <w:tc>
          <w:tcPr>
            <w:tcW w:w="2410" w:type="dxa"/>
          </w:tcPr>
          <w:p>
            <w:pPr>
              <w:pStyle w:val="TableParagraph"/>
              <w:ind w:left="231"/>
              <w:rPr>
                <w:sz w:val="18"/>
              </w:rPr>
            </w:pPr>
            <w:r>
              <w:rPr>
                <w:spacing w:val="-5"/>
                <w:sz w:val="18"/>
              </w:rPr>
              <w:t>low</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10"/>
                <w:sz w:val="18"/>
              </w:rPr>
              <w:t>Atlantic</w:t>
            </w:r>
            <w:r>
              <w:rPr>
                <w:spacing w:val="5"/>
                <w:w w:val="110"/>
                <w:sz w:val="18"/>
              </w:rPr>
              <w:t> </w:t>
            </w:r>
            <w:r>
              <w:rPr>
                <w:w w:val="110"/>
                <w:sz w:val="18"/>
              </w:rPr>
              <w:t>Highlands,</w:t>
            </w:r>
            <w:r>
              <w:rPr>
                <w:spacing w:val="6"/>
                <w:w w:val="110"/>
                <w:sz w:val="18"/>
              </w:rPr>
              <w:t> </w:t>
            </w:r>
            <w:r>
              <w:rPr>
                <w:spacing w:val="-5"/>
                <w:w w:val="110"/>
                <w:sz w:val="18"/>
              </w:rPr>
              <w:t>NJ</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Babylon,</w:t>
            </w:r>
            <w:r>
              <w:rPr>
                <w:spacing w:val="-2"/>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Nags Head,</w:t>
            </w:r>
            <w:r>
              <w:rPr>
                <w:spacing w:val="1"/>
                <w:w w:val="110"/>
                <w:sz w:val="18"/>
              </w:rPr>
              <w:t> </w:t>
            </w:r>
            <w:r>
              <w:rPr>
                <w:spacing w:val="-5"/>
                <w:w w:val="110"/>
                <w:sz w:val="18"/>
              </w:rPr>
              <w:t>NC</w:t>
            </w:r>
          </w:p>
        </w:tc>
        <w:tc>
          <w:tcPr>
            <w:tcW w:w="2054" w:type="dxa"/>
          </w:tcPr>
          <w:p>
            <w:pPr>
              <w:pStyle w:val="TableParagraph"/>
              <w:ind w:left="219"/>
              <w:rPr>
                <w:sz w:val="18"/>
              </w:rPr>
            </w:pPr>
            <w:r>
              <w:rPr>
                <w:spacing w:val="-5"/>
                <w:sz w:val="18"/>
              </w:rPr>
              <w:t>low</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Point</w:t>
            </w:r>
            <w:r>
              <w:rPr>
                <w:spacing w:val="9"/>
                <w:w w:val="110"/>
                <w:sz w:val="18"/>
              </w:rPr>
              <w:t> </w:t>
            </w:r>
            <w:r>
              <w:rPr>
                <w:w w:val="110"/>
                <w:sz w:val="18"/>
              </w:rPr>
              <w:t>Lookout,</w:t>
            </w:r>
            <w:r>
              <w:rPr>
                <w:spacing w:val="10"/>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05"/>
                <w:sz w:val="18"/>
              </w:rPr>
              <w:t>Nanticoke,</w:t>
            </w:r>
            <w:r>
              <w:rPr>
                <w:spacing w:val="32"/>
                <w:w w:val="105"/>
                <w:sz w:val="18"/>
              </w:rPr>
              <w:t> </w:t>
            </w:r>
            <w:r>
              <w:rPr>
                <w:spacing w:val="-5"/>
                <w:w w:val="105"/>
                <w:sz w:val="18"/>
              </w:rPr>
              <w:t>MD</w:t>
            </w:r>
          </w:p>
        </w:tc>
        <w:tc>
          <w:tcPr>
            <w:tcW w:w="2054" w:type="dxa"/>
          </w:tcPr>
          <w:p>
            <w:pPr>
              <w:pStyle w:val="TableParagraph"/>
              <w:ind w:left="219"/>
              <w:rPr>
                <w:sz w:val="18"/>
              </w:rPr>
            </w:pPr>
            <w:r>
              <w:rPr>
                <w:w w:val="110"/>
                <w:sz w:val="18"/>
              </w:rPr>
              <w:t>med</w:t>
            </w:r>
            <w:r>
              <w:rPr>
                <w:spacing w:val="8"/>
                <w:w w:val="110"/>
                <w:sz w:val="18"/>
              </w:rPr>
              <w:t> </w:t>
            </w:r>
            <w:r>
              <w:rPr>
                <w:spacing w:val="-4"/>
                <w:w w:val="110"/>
                <w:sz w:val="18"/>
              </w:rPr>
              <w:t>high</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Orient,</w:t>
            </w:r>
            <w:r>
              <w:rPr>
                <w:spacing w:val="22"/>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05"/>
                <w:sz w:val="18"/>
              </w:rPr>
              <w:t>Bivalve,</w:t>
            </w:r>
            <w:r>
              <w:rPr>
                <w:spacing w:val="9"/>
                <w:w w:val="105"/>
                <w:sz w:val="18"/>
              </w:rPr>
              <w:t> </w:t>
            </w:r>
            <w:r>
              <w:rPr>
                <w:spacing w:val="-5"/>
                <w:w w:val="105"/>
                <w:sz w:val="18"/>
              </w:rPr>
              <w:t>MD</w:t>
            </w:r>
          </w:p>
        </w:tc>
        <w:tc>
          <w:tcPr>
            <w:tcW w:w="2054" w:type="dxa"/>
          </w:tcPr>
          <w:p>
            <w:pPr>
              <w:pStyle w:val="TableParagraph"/>
              <w:ind w:left="219"/>
              <w:rPr>
                <w:sz w:val="18"/>
              </w:rPr>
            </w:pPr>
            <w:r>
              <w:rPr>
                <w:spacing w:val="-5"/>
                <w:w w:val="110"/>
                <w:sz w:val="18"/>
              </w:rPr>
              <w:t>med</w:t>
            </w:r>
          </w:p>
        </w:tc>
        <w:tc>
          <w:tcPr>
            <w:tcW w:w="2410" w:type="dxa"/>
          </w:tcPr>
          <w:p>
            <w:pPr>
              <w:pStyle w:val="TableParagraph"/>
              <w:ind w:left="231"/>
              <w:rPr>
                <w:sz w:val="18"/>
              </w:rPr>
            </w:pPr>
            <w:r>
              <w:rPr>
                <w:spacing w:val="-4"/>
                <w:w w:val="110"/>
                <w:sz w:val="18"/>
              </w:rPr>
              <w:t>high</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10"/>
                <w:sz w:val="18"/>
              </w:rPr>
              <w:t>Rodanthe,</w:t>
            </w:r>
            <w:r>
              <w:rPr>
                <w:spacing w:val="28"/>
                <w:w w:val="110"/>
                <w:sz w:val="18"/>
              </w:rPr>
              <w:t> </w:t>
            </w:r>
            <w:r>
              <w:rPr>
                <w:spacing w:val="-5"/>
                <w:w w:val="110"/>
                <w:sz w:val="18"/>
              </w:rPr>
              <w:t>NC</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10"/>
                <w:sz w:val="18"/>
              </w:rPr>
              <w:t>Topsail</w:t>
            </w:r>
            <w:r>
              <w:rPr>
                <w:spacing w:val="-8"/>
                <w:w w:val="110"/>
                <w:sz w:val="18"/>
              </w:rPr>
              <w:t> </w:t>
            </w:r>
            <w:r>
              <w:rPr>
                <w:w w:val="110"/>
                <w:sz w:val="18"/>
              </w:rPr>
              <w:t>Beach,</w:t>
            </w:r>
            <w:r>
              <w:rPr>
                <w:spacing w:val="-8"/>
                <w:w w:val="110"/>
                <w:sz w:val="18"/>
              </w:rPr>
              <w:t> </w:t>
            </w:r>
            <w:r>
              <w:rPr>
                <w:spacing w:val="-5"/>
                <w:w w:val="110"/>
                <w:sz w:val="18"/>
              </w:rPr>
              <w:t>NC</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Solomons</w:t>
            </w:r>
            <w:r>
              <w:rPr>
                <w:spacing w:val="-2"/>
                <w:w w:val="110"/>
                <w:sz w:val="18"/>
              </w:rPr>
              <w:t> </w:t>
            </w:r>
            <w:r>
              <w:rPr>
                <w:w w:val="110"/>
                <w:sz w:val="18"/>
              </w:rPr>
              <w:t>Island/Solomons/Lusby,</w:t>
            </w:r>
            <w:r>
              <w:rPr>
                <w:spacing w:val="-2"/>
                <w:w w:val="110"/>
                <w:sz w:val="18"/>
              </w:rPr>
              <w:t> </w:t>
            </w:r>
            <w:r>
              <w:rPr>
                <w:spacing w:val="-5"/>
                <w:w w:val="110"/>
                <w:sz w:val="18"/>
              </w:rPr>
              <w:t>MD</w:t>
            </w:r>
          </w:p>
        </w:tc>
        <w:tc>
          <w:tcPr>
            <w:tcW w:w="2054" w:type="dxa"/>
          </w:tcPr>
          <w:p>
            <w:pPr>
              <w:pStyle w:val="TableParagraph"/>
              <w:ind w:left="219"/>
              <w:rPr>
                <w:sz w:val="18"/>
              </w:rPr>
            </w:pPr>
            <w:r>
              <w:rPr>
                <w:spacing w:val="-5"/>
                <w:sz w:val="18"/>
              </w:rPr>
              <w:t>low</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61" w:hRule="atLeast"/>
        </w:trPr>
        <w:tc>
          <w:tcPr>
            <w:tcW w:w="3400" w:type="dxa"/>
            <w:tcBorders>
              <w:bottom w:val="single" w:sz="12" w:space="0" w:color="666666"/>
            </w:tcBorders>
          </w:tcPr>
          <w:p>
            <w:pPr>
              <w:pStyle w:val="TableParagraph"/>
              <w:ind w:left="39"/>
              <w:rPr>
                <w:sz w:val="18"/>
              </w:rPr>
            </w:pPr>
            <w:r>
              <w:rPr>
                <w:w w:val="105"/>
                <w:sz w:val="18"/>
              </w:rPr>
              <w:t>Stevensville,</w:t>
            </w:r>
            <w:r>
              <w:rPr>
                <w:spacing w:val="21"/>
                <w:w w:val="105"/>
                <w:sz w:val="18"/>
              </w:rPr>
              <w:t> </w:t>
            </w:r>
            <w:r>
              <w:rPr>
                <w:spacing w:val="-5"/>
                <w:w w:val="105"/>
                <w:sz w:val="18"/>
              </w:rPr>
              <w:t>MD</w:t>
            </w:r>
          </w:p>
        </w:tc>
        <w:tc>
          <w:tcPr>
            <w:tcW w:w="2054" w:type="dxa"/>
            <w:tcBorders>
              <w:bottom w:val="single" w:sz="12" w:space="0" w:color="666666"/>
            </w:tcBorders>
          </w:tcPr>
          <w:p>
            <w:pPr>
              <w:pStyle w:val="TableParagraph"/>
              <w:ind w:left="218"/>
              <w:rPr>
                <w:sz w:val="18"/>
              </w:rPr>
            </w:pPr>
            <w:r>
              <w:rPr>
                <w:spacing w:val="-5"/>
                <w:w w:val="110"/>
                <w:sz w:val="18"/>
              </w:rPr>
              <w:t>med</w:t>
            </w:r>
          </w:p>
        </w:tc>
        <w:tc>
          <w:tcPr>
            <w:tcW w:w="2410" w:type="dxa"/>
            <w:tcBorders>
              <w:bottom w:val="single" w:sz="12" w:space="0" w:color="666666"/>
            </w:tcBorders>
          </w:tcPr>
          <w:p>
            <w:pPr>
              <w:pStyle w:val="TableParagraph"/>
              <w:ind w:left="231"/>
              <w:rPr>
                <w:sz w:val="18"/>
              </w:rPr>
            </w:pPr>
            <w:r>
              <w:rPr>
                <w:spacing w:val="-5"/>
                <w:sz w:val="18"/>
              </w:rPr>
              <w:t>low</w:t>
            </w:r>
          </w:p>
        </w:tc>
        <w:tc>
          <w:tcPr>
            <w:tcW w:w="1282" w:type="dxa"/>
            <w:tcBorders>
              <w:bottom w:val="single" w:sz="12" w:space="0" w:color="666666"/>
            </w:tcBorders>
          </w:tcPr>
          <w:p>
            <w:pPr>
              <w:pStyle w:val="TableParagraph"/>
              <w:ind w:left="219"/>
              <w:rPr>
                <w:sz w:val="18"/>
              </w:rPr>
            </w:pPr>
            <w:r>
              <w:rPr>
                <w:spacing w:val="-5"/>
                <w:sz w:val="18"/>
              </w:rPr>
              <w:t>low</w:t>
            </w:r>
          </w:p>
        </w:tc>
      </w:tr>
    </w:tbl>
    <w:p>
      <w:pPr>
        <w:pStyle w:val="BodyText"/>
        <w:spacing w:before="140"/>
        <w:rPr>
          <w:sz w:val="18"/>
        </w:rPr>
      </w:pPr>
    </w:p>
    <w:p>
      <w:pPr>
        <w:pStyle w:val="BodyText"/>
        <w:ind w:left="193"/>
        <w:rPr>
          <w:rFonts w:ascii="Arial Black"/>
        </w:rPr>
      </w:pPr>
      <w:bookmarkStart w:name="Indicators: Community Climate Vulnerabil" w:id="100"/>
      <w:bookmarkEnd w:id="100"/>
      <w:r>
        <w:rPr/>
      </w:r>
      <w:r>
        <w:rPr>
          <w:rFonts w:ascii="Arial Black"/>
          <w:w w:val="85"/>
        </w:rPr>
        <w:t>Indicators:</w:t>
      </w:r>
      <w:r>
        <w:rPr>
          <w:rFonts w:ascii="Arial Black"/>
          <w:spacing w:val="5"/>
        </w:rPr>
        <w:t> </w:t>
      </w:r>
      <w:r>
        <w:rPr>
          <w:rFonts w:ascii="Arial Black"/>
          <w:w w:val="85"/>
        </w:rPr>
        <w:t>Community</w:t>
      </w:r>
      <w:r>
        <w:rPr>
          <w:rFonts w:ascii="Arial Black"/>
          <w:spacing w:val="-3"/>
          <w:w w:val="85"/>
        </w:rPr>
        <w:t> </w:t>
      </w:r>
      <w:r>
        <w:rPr>
          <w:rFonts w:ascii="Arial Black"/>
          <w:w w:val="85"/>
        </w:rPr>
        <w:t>Climate</w:t>
      </w:r>
      <w:r>
        <w:rPr>
          <w:rFonts w:ascii="Arial Black"/>
          <w:spacing w:val="-2"/>
          <w:w w:val="85"/>
        </w:rPr>
        <w:t> </w:t>
      </w:r>
      <w:r>
        <w:rPr>
          <w:rFonts w:ascii="Arial Black"/>
          <w:w w:val="85"/>
        </w:rPr>
        <w:t>Vulnerability</w:t>
      </w:r>
      <w:r>
        <w:rPr>
          <w:rFonts w:ascii="Arial Black"/>
          <w:spacing w:val="-3"/>
          <w:w w:val="85"/>
        </w:rPr>
        <w:t> </w:t>
      </w:r>
      <w:r>
        <w:rPr>
          <w:rFonts w:ascii="Arial Black"/>
          <w:w w:val="85"/>
        </w:rPr>
        <w:t>in</w:t>
      </w:r>
      <w:r>
        <w:rPr>
          <w:rFonts w:ascii="Arial Black"/>
          <w:spacing w:val="-2"/>
          <w:w w:val="85"/>
        </w:rPr>
        <w:t> </w:t>
      </w:r>
      <w:r>
        <w:rPr>
          <w:rFonts w:ascii="Arial Black"/>
          <w:w w:val="85"/>
        </w:rPr>
        <w:t>the</w:t>
      </w:r>
      <w:r>
        <w:rPr>
          <w:rFonts w:ascii="Arial Black"/>
          <w:spacing w:val="-2"/>
          <w:w w:val="85"/>
        </w:rPr>
        <w:t> </w:t>
      </w:r>
      <w:r>
        <w:rPr>
          <w:rFonts w:ascii="Arial Black"/>
          <w:w w:val="85"/>
        </w:rPr>
        <w:t>Mid-</w:t>
      </w:r>
      <w:r>
        <w:rPr>
          <w:rFonts w:ascii="Arial Black"/>
          <w:spacing w:val="-2"/>
          <w:w w:val="85"/>
        </w:rPr>
        <w:t>Atlantic</w:t>
      </w:r>
    </w:p>
    <w:p>
      <w:pPr>
        <w:pStyle w:val="BodyText"/>
        <w:spacing w:line="249" w:lineRule="auto" w:before="119"/>
        <w:ind w:left="186" w:right="604"/>
        <w:jc w:val="both"/>
      </w:pPr>
      <w:r>
        <w:rPr>
          <w:w w:val="105"/>
        </w:rPr>
        <w:t>The</w:t>
      </w:r>
      <w:r>
        <w:rPr>
          <w:spacing w:val="26"/>
          <w:w w:val="105"/>
        </w:rPr>
        <w:t> </w:t>
      </w:r>
      <w:hyperlink r:id="rId17">
        <w:r>
          <w:rPr>
            <w:color w:val="0000FF"/>
            <w:w w:val="105"/>
          </w:rPr>
          <w:t>Community</w:t>
        </w:r>
        <w:r>
          <w:rPr>
            <w:color w:val="0000FF"/>
            <w:spacing w:val="26"/>
            <w:w w:val="105"/>
          </w:rPr>
          <w:t> </w:t>
        </w:r>
        <w:r>
          <w:rPr>
            <w:color w:val="0000FF"/>
            <w:w w:val="105"/>
          </w:rPr>
          <w:t>Climate</w:t>
        </w:r>
        <w:r>
          <w:rPr>
            <w:color w:val="0000FF"/>
            <w:spacing w:val="26"/>
            <w:w w:val="105"/>
          </w:rPr>
          <w:t> </w:t>
        </w:r>
        <w:r>
          <w:rPr>
            <w:color w:val="0000FF"/>
            <w:w w:val="105"/>
          </w:rPr>
          <w:t>Change</w:t>
        </w:r>
        <w:r>
          <w:rPr>
            <w:color w:val="0000FF"/>
            <w:spacing w:val="26"/>
            <w:w w:val="105"/>
          </w:rPr>
          <w:t> </w:t>
        </w:r>
        <w:r>
          <w:rPr>
            <w:color w:val="0000FF"/>
            <w:w w:val="105"/>
          </w:rPr>
          <w:t>Risk</w:t>
        </w:r>
        <w:r>
          <w:rPr>
            <w:color w:val="0000FF"/>
            <w:spacing w:val="26"/>
            <w:w w:val="105"/>
          </w:rPr>
          <w:t> </w:t>
        </w:r>
        <w:r>
          <w:rPr>
            <w:color w:val="0000FF"/>
            <w:w w:val="105"/>
          </w:rPr>
          <w:t>Indicators</w:t>
        </w:r>
      </w:hyperlink>
      <w:r>
        <w:rPr>
          <w:color w:val="0000FF"/>
          <w:spacing w:val="26"/>
          <w:w w:val="105"/>
        </w:rPr>
        <w:t> </w:t>
      </w:r>
      <w:r>
        <w:rPr>
          <w:w w:val="105"/>
        </w:rPr>
        <w:t>are</w:t>
      </w:r>
      <w:r>
        <w:rPr>
          <w:spacing w:val="26"/>
          <w:w w:val="105"/>
        </w:rPr>
        <w:t> </w:t>
      </w:r>
      <w:r>
        <w:rPr>
          <w:w w:val="105"/>
        </w:rPr>
        <w:t>calculated</w:t>
      </w:r>
      <w:r>
        <w:rPr>
          <w:spacing w:val="26"/>
          <w:w w:val="105"/>
        </w:rPr>
        <w:t> </w:t>
      </w:r>
      <w:r>
        <w:rPr>
          <w:w w:val="105"/>
        </w:rPr>
        <w:t>by</w:t>
      </w:r>
      <w:r>
        <w:rPr>
          <w:spacing w:val="26"/>
          <w:w w:val="105"/>
        </w:rPr>
        <w:t> </w:t>
      </w:r>
      <w:r>
        <w:rPr>
          <w:w w:val="105"/>
        </w:rPr>
        <w:t>multiplying</w:t>
      </w:r>
      <w:r>
        <w:rPr>
          <w:spacing w:val="26"/>
          <w:w w:val="105"/>
        </w:rPr>
        <w:t> </w:t>
      </w:r>
      <w:r>
        <w:rPr>
          <w:w w:val="105"/>
        </w:rPr>
        <w:t>the</w:t>
      </w:r>
      <w:r>
        <w:rPr>
          <w:spacing w:val="26"/>
          <w:w w:val="105"/>
        </w:rPr>
        <w:t> </w:t>
      </w:r>
      <w:r>
        <w:rPr>
          <w:w w:val="105"/>
        </w:rPr>
        <w:t>percent</w:t>
      </w:r>
      <w:r>
        <w:rPr>
          <w:spacing w:val="26"/>
          <w:w w:val="105"/>
        </w:rPr>
        <w:t> </w:t>
      </w:r>
      <w:r>
        <w:rPr>
          <w:w w:val="105"/>
        </w:rPr>
        <w:t>contribution</w:t>
      </w:r>
      <w:r>
        <w:rPr>
          <w:spacing w:val="25"/>
          <w:w w:val="105"/>
        </w:rPr>
        <w:t> </w:t>
      </w:r>
      <w:r>
        <w:rPr>
          <w:w w:val="105"/>
        </w:rPr>
        <w:t>of</w:t>
      </w:r>
      <w:r>
        <w:rPr>
          <w:spacing w:val="26"/>
          <w:w w:val="105"/>
        </w:rPr>
        <w:t> </w:t>
      </w:r>
      <w:r>
        <w:rPr>
          <w:w w:val="105"/>
        </w:rPr>
        <w:t>species to the total value landed in a community by their respective Total Vulnerability scores (based on NOAA’s Climate Vulnerability Assessment) for different sensitivity and exposure factors and then summing the resulting values by year.</w:t>
      </w:r>
      <w:r>
        <w:rPr>
          <w:spacing w:val="64"/>
          <w:w w:val="105"/>
        </w:rPr>
        <w:t> </w:t>
      </w:r>
      <w:r>
        <w:rPr>
          <w:w w:val="105"/>
        </w:rPr>
        <w:t>As</w:t>
      </w:r>
      <w:r>
        <w:rPr>
          <w:spacing w:val="31"/>
          <w:w w:val="105"/>
        </w:rPr>
        <w:t> </w:t>
      </w:r>
      <w:r>
        <w:rPr>
          <w:w w:val="105"/>
        </w:rPr>
        <w:t>a</w:t>
      </w:r>
      <w:r>
        <w:rPr>
          <w:spacing w:val="30"/>
          <w:w w:val="105"/>
        </w:rPr>
        <w:t> </w:t>
      </w:r>
      <w:r>
        <w:rPr>
          <w:w w:val="105"/>
        </w:rPr>
        <w:t>community</w:t>
      </w:r>
      <w:r>
        <w:rPr>
          <w:spacing w:val="30"/>
          <w:w w:val="105"/>
        </w:rPr>
        <w:t> </w:t>
      </w:r>
      <w:r>
        <w:rPr>
          <w:w w:val="105"/>
        </w:rPr>
        <w:t>(or</w:t>
      </w:r>
      <w:r>
        <w:rPr>
          <w:spacing w:val="30"/>
          <w:w w:val="105"/>
        </w:rPr>
        <w:t> </w:t>
      </w:r>
      <w:r>
        <w:rPr>
          <w:w w:val="105"/>
        </w:rPr>
        <w:t>region)</w:t>
      </w:r>
      <w:r>
        <w:rPr>
          <w:spacing w:val="30"/>
          <w:w w:val="105"/>
        </w:rPr>
        <w:t> </w:t>
      </w:r>
      <w:r>
        <w:rPr>
          <w:w w:val="105"/>
        </w:rPr>
        <w:t>shifts</w:t>
      </w:r>
      <w:r>
        <w:rPr>
          <w:spacing w:val="31"/>
          <w:w w:val="105"/>
        </w:rPr>
        <w:t> </w:t>
      </w:r>
      <w:r>
        <w:rPr>
          <w:w w:val="105"/>
        </w:rPr>
        <w:t>towards</w:t>
      </w:r>
      <w:r>
        <w:rPr>
          <w:spacing w:val="31"/>
          <w:w w:val="105"/>
        </w:rPr>
        <w:t> </w:t>
      </w:r>
      <w:r>
        <w:rPr>
          <w:w w:val="105"/>
        </w:rPr>
        <w:t>climate</w:t>
      </w:r>
      <w:r>
        <w:rPr>
          <w:spacing w:val="31"/>
          <w:w w:val="105"/>
        </w:rPr>
        <w:t> </w:t>
      </w:r>
      <w:r>
        <w:rPr>
          <w:w w:val="105"/>
        </w:rPr>
        <w:t>vulnerable</w:t>
      </w:r>
      <w:r>
        <w:rPr>
          <w:spacing w:val="31"/>
          <w:w w:val="105"/>
        </w:rPr>
        <w:t> </w:t>
      </w:r>
      <w:r>
        <w:rPr>
          <w:w w:val="105"/>
        </w:rPr>
        <w:t>species,</w:t>
      </w:r>
      <w:r>
        <w:rPr>
          <w:spacing w:val="31"/>
          <w:w w:val="105"/>
        </w:rPr>
        <w:t> </w:t>
      </w:r>
      <w:r>
        <w:rPr>
          <w:w w:val="105"/>
        </w:rPr>
        <w:t>its</w:t>
      </w:r>
      <w:r>
        <w:rPr>
          <w:spacing w:val="31"/>
          <w:w w:val="105"/>
        </w:rPr>
        <w:t> </w:t>
      </w:r>
      <w:r>
        <w:rPr>
          <w:w w:val="105"/>
        </w:rPr>
        <w:t>risk</w:t>
      </w:r>
      <w:r>
        <w:rPr>
          <w:spacing w:val="30"/>
          <w:w w:val="105"/>
        </w:rPr>
        <w:t> </w:t>
      </w:r>
      <w:r>
        <w:rPr>
          <w:w w:val="105"/>
        </w:rPr>
        <w:t>score</w:t>
      </w:r>
      <w:r>
        <w:rPr>
          <w:spacing w:val="31"/>
          <w:w w:val="105"/>
        </w:rPr>
        <w:t> </w:t>
      </w:r>
      <w:r>
        <w:rPr>
          <w:w w:val="105"/>
        </w:rPr>
        <w:t>increases.</w:t>
      </w:r>
      <w:r>
        <w:rPr>
          <w:spacing w:val="64"/>
          <w:w w:val="105"/>
        </w:rPr>
        <w:t> </w:t>
      </w:r>
      <w:r>
        <w:rPr>
          <w:w w:val="105"/>
        </w:rPr>
        <w:t>While</w:t>
      </w:r>
      <w:r>
        <w:rPr>
          <w:spacing w:val="31"/>
          <w:w w:val="105"/>
        </w:rPr>
        <w:t> </w:t>
      </w:r>
      <w:r>
        <w:rPr>
          <w:w w:val="105"/>
        </w:rPr>
        <w:t>there is not a long-term trend in total climate vulnerability across Mid Atlantic communities as a whole, a majority of communities rank either high or very high risk (Fig.</w:t>
      </w:r>
      <w:r>
        <w:rPr>
          <w:w w:val="105"/>
        </w:rPr>
        <w:t> </w:t>
      </w:r>
      <w:hyperlink w:history="true" w:anchor="_bookmark55">
        <w:r>
          <w:rPr>
            <w:color w:val="7F0000"/>
            <w:w w:val="105"/>
          </w:rPr>
          <w:t>46</w:t>
        </w:r>
      </w:hyperlink>
      <w:r>
        <w:rPr>
          <w:w w:val="105"/>
        </w:rPr>
        <w:t>).</w:t>
      </w:r>
      <w:r>
        <w:rPr>
          <w:w w:val="105"/>
        </w:rPr>
        <w:t> This suggests that a majority of Mid-Atlantic communities depend on climate vulnerable species to generate commercial fishery revenue.</w:t>
      </w:r>
    </w:p>
    <w:p>
      <w:pPr>
        <w:spacing w:after="0" w:line="249" w:lineRule="auto"/>
        <w:jc w:val="both"/>
        <w:sectPr>
          <w:pgSz w:w="12240" w:h="15840"/>
          <w:pgMar w:header="892" w:footer="751" w:top="1180" w:bottom="1080" w:left="940" w:right="520"/>
        </w:sectPr>
      </w:pPr>
    </w:p>
    <w:p>
      <w:pPr>
        <w:pStyle w:val="BodyText"/>
      </w:pPr>
    </w:p>
    <w:p>
      <w:pPr>
        <w:pStyle w:val="BodyText"/>
      </w:pPr>
    </w:p>
    <w:p>
      <w:pPr>
        <w:pStyle w:val="BodyText"/>
        <w:spacing w:before="48"/>
      </w:pPr>
    </w:p>
    <w:p>
      <w:pPr>
        <w:pStyle w:val="BodyText"/>
        <w:ind w:left="311"/>
      </w:pPr>
      <w:r>
        <w:rPr/>
        <w:drawing>
          <wp:inline distT="0" distB="0" distL="0" distR="0">
            <wp:extent cx="6169342" cy="3555873"/>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81" cstate="print"/>
                    <a:stretch>
                      <a:fillRect/>
                    </a:stretch>
                  </pic:blipFill>
                  <pic:spPr>
                    <a:xfrm>
                      <a:off x="0" y="0"/>
                      <a:ext cx="6169342" cy="3555873"/>
                    </a:xfrm>
                    <a:prstGeom prst="rect">
                      <a:avLst/>
                    </a:prstGeom>
                  </pic:spPr>
                </pic:pic>
              </a:graphicData>
            </a:graphic>
          </wp:inline>
        </w:drawing>
      </w:r>
      <w:r>
        <w:rPr/>
      </w:r>
    </w:p>
    <w:p>
      <w:pPr>
        <w:pStyle w:val="BodyText"/>
        <w:rPr>
          <w:sz w:val="18"/>
        </w:rPr>
      </w:pPr>
    </w:p>
    <w:p>
      <w:pPr>
        <w:pStyle w:val="BodyText"/>
        <w:spacing w:before="77"/>
        <w:rPr>
          <w:sz w:val="18"/>
        </w:rPr>
      </w:pPr>
    </w:p>
    <w:p>
      <w:pPr>
        <w:spacing w:before="0"/>
        <w:ind w:left="193" w:right="0" w:firstLine="0"/>
        <w:jc w:val="both"/>
        <w:rPr>
          <w:sz w:val="18"/>
        </w:rPr>
      </w:pPr>
      <w:bookmarkStart w:name="_bookmark55" w:id="101"/>
      <w:bookmarkEnd w:id="101"/>
      <w:r>
        <w:rPr/>
      </w:r>
      <w:r>
        <w:rPr>
          <w:w w:val="110"/>
          <w:sz w:val="18"/>
        </w:rPr>
        <w:t>Figure</w:t>
      </w:r>
      <w:r>
        <w:rPr>
          <w:spacing w:val="2"/>
          <w:w w:val="110"/>
          <w:sz w:val="18"/>
        </w:rPr>
        <w:t> </w:t>
      </w:r>
      <w:r>
        <w:rPr>
          <w:w w:val="110"/>
          <w:sz w:val="18"/>
        </w:rPr>
        <w:t>46:</w:t>
      </w:r>
      <w:r>
        <w:rPr>
          <w:spacing w:val="20"/>
          <w:w w:val="110"/>
          <w:sz w:val="18"/>
        </w:rPr>
        <w:t> </w:t>
      </w:r>
      <w:r>
        <w:rPr>
          <w:w w:val="110"/>
          <w:sz w:val="18"/>
        </w:rPr>
        <w:t>Proportion</w:t>
      </w:r>
      <w:r>
        <w:rPr>
          <w:spacing w:val="3"/>
          <w:w w:val="110"/>
          <w:sz w:val="18"/>
        </w:rPr>
        <w:t> </w:t>
      </w:r>
      <w:r>
        <w:rPr>
          <w:w w:val="110"/>
          <w:sz w:val="18"/>
        </w:rPr>
        <w:t>of</w:t>
      </w:r>
      <w:r>
        <w:rPr>
          <w:spacing w:val="3"/>
          <w:w w:val="110"/>
          <w:sz w:val="18"/>
        </w:rPr>
        <w:t> </w:t>
      </w:r>
      <w:r>
        <w:rPr>
          <w:w w:val="110"/>
          <w:sz w:val="18"/>
        </w:rPr>
        <w:t>Mid-Atlantic</w:t>
      </w:r>
      <w:r>
        <w:rPr>
          <w:spacing w:val="2"/>
          <w:w w:val="110"/>
          <w:sz w:val="18"/>
        </w:rPr>
        <w:t> </w:t>
      </w:r>
      <w:r>
        <w:rPr>
          <w:w w:val="110"/>
          <w:sz w:val="18"/>
        </w:rPr>
        <w:t>communities</w:t>
      </w:r>
      <w:r>
        <w:rPr>
          <w:spacing w:val="3"/>
          <w:w w:val="110"/>
          <w:sz w:val="18"/>
        </w:rPr>
        <w:t> </w:t>
      </w:r>
      <w:r>
        <w:rPr>
          <w:w w:val="110"/>
          <w:sz w:val="18"/>
        </w:rPr>
        <w:t>at</w:t>
      </w:r>
      <w:r>
        <w:rPr>
          <w:spacing w:val="3"/>
          <w:w w:val="110"/>
          <w:sz w:val="18"/>
        </w:rPr>
        <w:t> </w:t>
      </w:r>
      <w:r>
        <w:rPr>
          <w:w w:val="110"/>
          <w:sz w:val="18"/>
        </w:rPr>
        <w:t>each</w:t>
      </w:r>
      <w:r>
        <w:rPr>
          <w:spacing w:val="2"/>
          <w:w w:val="110"/>
          <w:sz w:val="18"/>
        </w:rPr>
        <w:t> </w:t>
      </w:r>
      <w:r>
        <w:rPr>
          <w:w w:val="110"/>
          <w:sz w:val="18"/>
        </w:rPr>
        <w:t>revenue</w:t>
      </w:r>
      <w:r>
        <w:rPr>
          <w:spacing w:val="3"/>
          <w:w w:val="110"/>
          <w:sz w:val="18"/>
        </w:rPr>
        <w:t> </w:t>
      </w:r>
      <w:r>
        <w:rPr>
          <w:w w:val="110"/>
          <w:sz w:val="18"/>
        </w:rPr>
        <w:t>climate</w:t>
      </w:r>
      <w:r>
        <w:rPr>
          <w:spacing w:val="3"/>
          <w:w w:val="110"/>
          <w:sz w:val="18"/>
        </w:rPr>
        <w:t> </w:t>
      </w:r>
      <w:r>
        <w:rPr>
          <w:w w:val="110"/>
          <w:sz w:val="18"/>
        </w:rPr>
        <w:t>vulnerability</w:t>
      </w:r>
      <w:r>
        <w:rPr>
          <w:spacing w:val="3"/>
          <w:w w:val="110"/>
          <w:sz w:val="18"/>
        </w:rPr>
        <w:t> </w:t>
      </w:r>
      <w:r>
        <w:rPr>
          <w:w w:val="110"/>
          <w:sz w:val="18"/>
        </w:rPr>
        <w:t>level</w:t>
      </w:r>
      <w:r>
        <w:rPr>
          <w:spacing w:val="2"/>
          <w:w w:val="110"/>
          <w:sz w:val="18"/>
        </w:rPr>
        <w:t> </w:t>
      </w:r>
      <w:r>
        <w:rPr>
          <w:w w:val="110"/>
          <w:sz w:val="18"/>
        </w:rPr>
        <w:t>over</w:t>
      </w:r>
      <w:r>
        <w:rPr>
          <w:spacing w:val="3"/>
          <w:w w:val="110"/>
          <w:sz w:val="18"/>
        </w:rPr>
        <w:t> </w:t>
      </w:r>
      <w:r>
        <w:rPr>
          <w:spacing w:val="-2"/>
          <w:w w:val="110"/>
          <w:sz w:val="18"/>
        </w:rPr>
        <w:t>time.</w:t>
      </w:r>
    </w:p>
    <w:p>
      <w:pPr>
        <w:pStyle w:val="BodyText"/>
        <w:spacing w:before="197"/>
        <w:rPr>
          <w:sz w:val="18"/>
        </w:rPr>
      </w:pPr>
    </w:p>
    <w:p>
      <w:pPr>
        <w:pStyle w:val="BodyText"/>
        <w:ind w:left="193"/>
        <w:rPr>
          <w:rFonts w:ascii="Arial Black"/>
        </w:rPr>
      </w:pPr>
      <w:bookmarkStart w:name="Implications" w:id="102"/>
      <w:bookmarkEnd w:id="102"/>
      <w:r>
        <w:rPr/>
      </w:r>
      <w:r>
        <w:rPr>
          <w:rFonts w:ascii="Arial Black"/>
          <w:spacing w:val="-2"/>
          <w:w w:val="90"/>
        </w:rPr>
        <w:t>Implications</w:t>
      </w:r>
    </w:p>
    <w:p>
      <w:pPr>
        <w:pStyle w:val="BodyText"/>
        <w:spacing w:line="249" w:lineRule="auto" w:before="120"/>
        <w:ind w:left="186" w:right="570" w:hanging="1"/>
        <w:jc w:val="both"/>
      </w:pPr>
      <w:r>
        <w:rPr>
          <w:w w:val="105"/>
        </w:rPr>
        <w:t>A range of socioeconomic and climate vulnerability concerns are found throughout Mid-Atlantic fishing communities. These</w:t>
      </w:r>
      <w:r>
        <w:rPr>
          <w:spacing w:val="-7"/>
          <w:w w:val="105"/>
        </w:rPr>
        <w:t> </w:t>
      </w:r>
      <w:r>
        <w:rPr>
          <w:w w:val="105"/>
        </w:rPr>
        <w:t>indicators</w:t>
      </w:r>
      <w:r>
        <w:rPr>
          <w:spacing w:val="-7"/>
          <w:w w:val="105"/>
        </w:rPr>
        <w:t> </w:t>
      </w:r>
      <w:r>
        <w:rPr>
          <w:w w:val="105"/>
        </w:rPr>
        <w:t>provide</w:t>
      </w:r>
      <w:r>
        <w:rPr>
          <w:spacing w:val="-7"/>
          <w:w w:val="105"/>
        </w:rPr>
        <w:t> </w:t>
      </w:r>
      <w:r>
        <w:rPr>
          <w:w w:val="105"/>
        </w:rPr>
        <w:t>a</w:t>
      </w:r>
      <w:r>
        <w:rPr>
          <w:spacing w:val="-7"/>
          <w:w w:val="105"/>
        </w:rPr>
        <w:t> </w:t>
      </w:r>
      <w:r>
        <w:rPr>
          <w:w w:val="105"/>
        </w:rPr>
        <w:t>snapshot</w:t>
      </w:r>
      <w:r>
        <w:rPr>
          <w:spacing w:val="-7"/>
          <w:w w:val="105"/>
        </w:rPr>
        <w:t> </w:t>
      </w:r>
      <w:r>
        <w:rPr>
          <w:w w:val="105"/>
        </w:rPr>
        <w:t>of</w:t>
      </w:r>
      <w:r>
        <w:rPr>
          <w:spacing w:val="-7"/>
          <w:w w:val="105"/>
        </w:rPr>
        <w:t> </w:t>
      </w:r>
      <w:r>
        <w:rPr>
          <w:w w:val="105"/>
        </w:rPr>
        <w:t>the</w:t>
      </w:r>
      <w:r>
        <w:rPr>
          <w:spacing w:val="-7"/>
          <w:w w:val="105"/>
        </w:rPr>
        <w:t> </w:t>
      </w:r>
      <w:r>
        <w:rPr>
          <w:w w:val="105"/>
        </w:rPr>
        <w:t>presence</w:t>
      </w:r>
      <w:r>
        <w:rPr>
          <w:spacing w:val="-7"/>
          <w:w w:val="105"/>
        </w:rPr>
        <w:t> </w:t>
      </w:r>
      <w:r>
        <w:rPr>
          <w:w w:val="105"/>
        </w:rPr>
        <w:t>of</w:t>
      </w:r>
      <w:r>
        <w:rPr>
          <w:spacing w:val="-7"/>
          <w:w w:val="105"/>
        </w:rPr>
        <w:t> </w:t>
      </w:r>
      <w:r>
        <w:rPr>
          <w:w w:val="105"/>
        </w:rPr>
        <w:t>socio-demographic</w:t>
      </w:r>
      <w:r>
        <w:rPr>
          <w:spacing w:val="-7"/>
          <w:w w:val="105"/>
        </w:rPr>
        <w:t> </w:t>
      </w:r>
      <w:r>
        <w:rPr>
          <w:w w:val="105"/>
        </w:rPr>
        <w:t>concerns</w:t>
      </w:r>
      <w:r>
        <w:rPr>
          <w:spacing w:val="-7"/>
          <w:w w:val="105"/>
        </w:rPr>
        <w:t> </w:t>
      </w:r>
      <w:r>
        <w:rPr>
          <w:w w:val="105"/>
        </w:rPr>
        <w:t>in</w:t>
      </w:r>
      <w:r>
        <w:rPr>
          <w:spacing w:val="-7"/>
          <w:w w:val="105"/>
        </w:rPr>
        <w:t> </w:t>
      </w:r>
      <w:r>
        <w:rPr>
          <w:w w:val="105"/>
        </w:rPr>
        <w:t>most</w:t>
      </w:r>
      <w:r>
        <w:rPr>
          <w:spacing w:val="-7"/>
          <w:w w:val="105"/>
        </w:rPr>
        <w:t> </w:t>
      </w:r>
      <w:r>
        <w:rPr>
          <w:w w:val="105"/>
        </w:rPr>
        <w:t>highly</w:t>
      </w:r>
      <w:r>
        <w:rPr>
          <w:spacing w:val="-7"/>
          <w:w w:val="105"/>
        </w:rPr>
        <w:t> </w:t>
      </w:r>
      <w:r>
        <w:rPr>
          <w:w w:val="105"/>
        </w:rPr>
        <w:t>engaged</w:t>
      </w:r>
      <w:r>
        <w:rPr>
          <w:spacing w:val="-7"/>
          <w:w w:val="105"/>
        </w:rPr>
        <w:t> </w:t>
      </w:r>
      <w:r>
        <w:rPr>
          <w:w w:val="105"/>
        </w:rPr>
        <w:t>commercial and</w:t>
      </w:r>
      <w:r>
        <w:rPr>
          <w:spacing w:val="-2"/>
          <w:w w:val="105"/>
        </w:rPr>
        <w:t> </w:t>
      </w:r>
      <w:r>
        <w:rPr>
          <w:w w:val="105"/>
        </w:rPr>
        <w:t>recreational</w:t>
      </w:r>
      <w:r>
        <w:rPr>
          <w:spacing w:val="-2"/>
          <w:w w:val="105"/>
        </w:rPr>
        <w:t> </w:t>
      </w:r>
      <w:r>
        <w:rPr>
          <w:w w:val="105"/>
        </w:rPr>
        <w:t>fishing</w:t>
      </w:r>
      <w:r>
        <w:rPr>
          <w:spacing w:val="-2"/>
          <w:w w:val="105"/>
        </w:rPr>
        <w:t> </w:t>
      </w:r>
      <w:r>
        <w:rPr>
          <w:w w:val="105"/>
        </w:rPr>
        <w:t>communities</w:t>
      </w:r>
      <w:r>
        <w:rPr>
          <w:spacing w:val="-2"/>
          <w:w w:val="105"/>
        </w:rPr>
        <w:t> </w:t>
      </w:r>
      <w:r>
        <w:rPr>
          <w:w w:val="105"/>
        </w:rPr>
        <w:t>in</w:t>
      </w:r>
      <w:r>
        <w:rPr>
          <w:spacing w:val="-2"/>
          <w:w w:val="105"/>
        </w:rPr>
        <w:t> </w:t>
      </w:r>
      <w:r>
        <w:rPr>
          <w:w w:val="105"/>
        </w:rPr>
        <w:t>the</w:t>
      </w:r>
      <w:r>
        <w:rPr>
          <w:spacing w:val="-2"/>
          <w:w w:val="105"/>
        </w:rPr>
        <w:t> </w:t>
      </w:r>
      <w:r>
        <w:rPr>
          <w:w w:val="105"/>
        </w:rPr>
        <w:t>Mid-Atlantic.</w:t>
      </w:r>
      <w:r>
        <w:rPr>
          <w:spacing w:val="26"/>
          <w:w w:val="105"/>
        </w:rPr>
        <w:t> </w:t>
      </w:r>
      <w:r>
        <w:rPr>
          <w:w w:val="105"/>
        </w:rPr>
        <w:t>These</w:t>
      </w:r>
      <w:r>
        <w:rPr>
          <w:spacing w:val="-2"/>
          <w:w w:val="105"/>
        </w:rPr>
        <w:t> </w:t>
      </w:r>
      <w:r>
        <w:rPr>
          <w:w w:val="105"/>
        </w:rPr>
        <w:t>communities</w:t>
      </w:r>
      <w:r>
        <w:rPr>
          <w:spacing w:val="-2"/>
          <w:w w:val="105"/>
        </w:rPr>
        <w:t> </w:t>
      </w:r>
      <w:r>
        <w:rPr>
          <w:w w:val="105"/>
        </w:rPr>
        <w:t>may</w:t>
      </w:r>
      <w:r>
        <w:rPr>
          <w:spacing w:val="-2"/>
          <w:w w:val="105"/>
        </w:rPr>
        <w:t> </w:t>
      </w:r>
      <w:r>
        <w:rPr>
          <w:w w:val="105"/>
        </w:rPr>
        <w:t>be</w:t>
      </w:r>
      <w:r>
        <w:rPr>
          <w:spacing w:val="-2"/>
          <w:w w:val="105"/>
        </w:rPr>
        <w:t> </w:t>
      </w:r>
      <w:r>
        <w:rPr>
          <w:w w:val="105"/>
        </w:rPr>
        <w:t>especially</w:t>
      </w:r>
      <w:r>
        <w:rPr>
          <w:spacing w:val="-2"/>
          <w:w w:val="105"/>
        </w:rPr>
        <w:t> </w:t>
      </w:r>
      <w:r>
        <w:rPr>
          <w:w w:val="105"/>
        </w:rPr>
        <w:t>vulnerable</w:t>
      </w:r>
      <w:r>
        <w:rPr>
          <w:spacing w:val="-2"/>
          <w:w w:val="105"/>
        </w:rPr>
        <w:t> </w:t>
      </w:r>
      <w:r>
        <w:rPr>
          <w:w w:val="105"/>
        </w:rPr>
        <w:t>to</w:t>
      </w:r>
      <w:r>
        <w:rPr>
          <w:spacing w:val="-2"/>
          <w:w w:val="105"/>
        </w:rPr>
        <w:t> </w:t>
      </w:r>
      <w:r>
        <w:rPr>
          <w:w w:val="105"/>
        </w:rPr>
        <w:t>changes in fishing patterns due to regulations and/or ecosystem changes.</w:t>
      </w:r>
      <w:r>
        <w:rPr>
          <w:spacing w:val="40"/>
          <w:w w:val="105"/>
        </w:rPr>
        <w:t> </w:t>
      </w:r>
      <w:r>
        <w:rPr>
          <w:w w:val="105"/>
        </w:rPr>
        <w:t>Several of these top fishing communities, both commercial and recreational fishing communities, demonstrated medium to high socio-demographic vulnerability, indicating</w:t>
      </w:r>
      <w:r>
        <w:rPr>
          <w:spacing w:val="40"/>
          <w:w w:val="105"/>
        </w:rPr>
        <w:t> </w:t>
      </w:r>
      <w:r>
        <w:rPr>
          <w:w w:val="105"/>
        </w:rPr>
        <w:t>that</w:t>
      </w:r>
      <w:r>
        <w:rPr>
          <w:spacing w:val="40"/>
          <w:w w:val="105"/>
        </w:rPr>
        <w:t> </w:t>
      </w:r>
      <w:r>
        <w:rPr>
          <w:w w:val="105"/>
        </w:rPr>
        <w:t>they</w:t>
      </w:r>
      <w:r>
        <w:rPr>
          <w:spacing w:val="40"/>
          <w:w w:val="105"/>
        </w:rPr>
        <w:t> </w:t>
      </w:r>
      <w:r>
        <w:rPr>
          <w:w w:val="105"/>
        </w:rPr>
        <w:t>may</w:t>
      </w:r>
      <w:r>
        <w:rPr>
          <w:spacing w:val="40"/>
          <w:w w:val="105"/>
        </w:rPr>
        <w:t> </w:t>
      </w:r>
      <w:r>
        <w:rPr>
          <w:w w:val="105"/>
        </w:rPr>
        <w:t>be</w:t>
      </w:r>
      <w:r>
        <w:rPr>
          <w:spacing w:val="40"/>
          <w:w w:val="105"/>
        </w:rPr>
        <w:t> </w:t>
      </w:r>
      <w:r>
        <w:rPr>
          <w:w w:val="105"/>
        </w:rPr>
        <w:t>at</w:t>
      </w:r>
      <w:r>
        <w:rPr>
          <w:spacing w:val="40"/>
          <w:w w:val="105"/>
        </w:rPr>
        <w:t> </w:t>
      </w:r>
      <w:r>
        <w:rPr>
          <w:w w:val="105"/>
        </w:rPr>
        <w:t>a</w:t>
      </w:r>
      <w:r>
        <w:rPr>
          <w:spacing w:val="40"/>
          <w:w w:val="105"/>
        </w:rPr>
        <w:t> </w:t>
      </w:r>
      <w:r>
        <w:rPr>
          <w:w w:val="105"/>
        </w:rPr>
        <w:t>disadvantage</w:t>
      </w:r>
      <w:r>
        <w:rPr>
          <w:spacing w:val="40"/>
          <w:w w:val="105"/>
        </w:rPr>
        <w:t> </w:t>
      </w:r>
      <w:r>
        <w:rPr>
          <w:w w:val="105"/>
        </w:rPr>
        <w:t>responding</w:t>
      </w:r>
      <w:r>
        <w:rPr>
          <w:spacing w:val="40"/>
          <w:w w:val="105"/>
        </w:rPr>
        <w:t> </w:t>
      </w:r>
      <w:r>
        <w:rPr>
          <w:w w:val="105"/>
        </w:rPr>
        <w:t>to</w:t>
      </w:r>
      <w:r>
        <w:rPr>
          <w:spacing w:val="40"/>
          <w:w w:val="105"/>
        </w:rPr>
        <w:t> </w:t>
      </w:r>
      <w:r>
        <w:rPr>
          <w:w w:val="105"/>
        </w:rPr>
        <w:t>change.</w:t>
      </w:r>
    </w:p>
    <w:p>
      <w:pPr>
        <w:pStyle w:val="BodyText"/>
        <w:spacing w:line="249" w:lineRule="auto" w:before="119"/>
        <w:ind w:left="193" w:right="601" w:hanging="8"/>
        <w:jc w:val="both"/>
      </w:pPr>
      <w:r>
        <w:rPr>
          <w:w w:val="105"/>
        </w:rPr>
        <w:t>There is evidence that a majority of Mid-Atlantic communities have high to very high total climate vulnerability</w:t>
      </w:r>
      <w:r>
        <w:rPr>
          <w:spacing w:val="80"/>
          <w:w w:val="105"/>
        </w:rPr>
        <w:t> </w:t>
      </w:r>
      <w:r>
        <w:rPr>
          <w:w w:val="105"/>
        </w:rPr>
        <w:t>based on revenue.</w:t>
      </w:r>
      <w:r>
        <w:rPr>
          <w:w w:val="105"/>
        </w:rPr>
        <w:t> Coastal fishing communities are greatly affected by climate change, both because of their physical location and because of their frequent social,</w:t>
      </w:r>
      <w:r>
        <w:rPr>
          <w:w w:val="105"/>
        </w:rPr>
        <w:t> cultural,</w:t>
      </w:r>
      <w:r>
        <w:rPr>
          <w:w w:val="105"/>
        </w:rPr>
        <w:t> and economic dependence on fishing.</w:t>
      </w:r>
      <w:r>
        <w:rPr>
          <w:spacing w:val="40"/>
          <w:w w:val="105"/>
        </w:rPr>
        <w:t> </w:t>
      </w:r>
      <w:r>
        <w:rPr>
          <w:w w:val="105"/>
        </w:rPr>
        <w:t>These impacts are expected to become more pressing as climatic changes become more extensive.</w:t>
      </w:r>
      <w:r>
        <w:rPr>
          <w:w w:val="105"/>
        </w:rPr>
        <w:t> Changes in </w:t>
      </w:r>
      <w:hyperlink r:id="rId46">
        <w:r>
          <w:rPr>
            <w:color w:val="0000FF"/>
            <w:w w:val="105"/>
          </w:rPr>
          <w:t>ocean temperature</w:t>
        </w:r>
      </w:hyperlink>
      <w:r>
        <w:rPr>
          <w:color w:val="0000FF"/>
          <w:w w:val="105"/>
        </w:rPr>
        <w:t> </w:t>
      </w:r>
      <w:r>
        <w:rPr>
          <w:w w:val="105"/>
        </w:rPr>
        <w:t>and </w:t>
      </w:r>
      <w:hyperlink r:id="rId82">
        <w:r>
          <w:rPr>
            <w:color w:val="0000FF"/>
            <w:w w:val="105"/>
          </w:rPr>
          <w:t>acidification</w:t>
        </w:r>
      </w:hyperlink>
      <w:r>
        <w:rPr>
          <w:color w:val="0000FF"/>
          <w:spacing w:val="24"/>
          <w:w w:val="105"/>
        </w:rPr>
        <w:t> </w:t>
      </w:r>
      <w:r>
        <w:rPr>
          <w:w w:val="105"/>
        </w:rPr>
        <w:t>affecting</w:t>
      </w:r>
      <w:r>
        <w:rPr>
          <w:spacing w:val="24"/>
          <w:w w:val="105"/>
        </w:rPr>
        <w:t> </w:t>
      </w:r>
      <w:r>
        <w:rPr>
          <w:w w:val="105"/>
        </w:rPr>
        <w:t>marine</w:t>
      </w:r>
      <w:r>
        <w:rPr>
          <w:spacing w:val="24"/>
          <w:w w:val="105"/>
        </w:rPr>
        <w:t> </w:t>
      </w:r>
      <w:r>
        <w:rPr>
          <w:w w:val="105"/>
        </w:rPr>
        <w:t>life</w:t>
      </w:r>
      <w:r>
        <w:rPr>
          <w:spacing w:val="24"/>
          <w:w w:val="105"/>
        </w:rPr>
        <w:t> </w:t>
      </w:r>
      <w:r>
        <w:rPr>
          <w:w w:val="105"/>
        </w:rPr>
        <w:t>have</w:t>
      </w:r>
      <w:r>
        <w:rPr>
          <w:spacing w:val="24"/>
          <w:w w:val="105"/>
        </w:rPr>
        <w:t> </w:t>
      </w:r>
      <w:r>
        <w:rPr>
          <w:w w:val="105"/>
        </w:rPr>
        <w:t>the</w:t>
      </w:r>
      <w:r>
        <w:rPr>
          <w:spacing w:val="24"/>
          <w:w w:val="105"/>
        </w:rPr>
        <w:t> </w:t>
      </w:r>
      <w:r>
        <w:rPr>
          <w:w w:val="105"/>
        </w:rPr>
        <w:t>potential</w:t>
      </w:r>
      <w:r>
        <w:rPr>
          <w:spacing w:val="24"/>
          <w:w w:val="105"/>
        </w:rPr>
        <w:t> </w:t>
      </w:r>
      <w:r>
        <w:rPr>
          <w:w w:val="105"/>
        </w:rPr>
        <w:t>to</w:t>
      </w:r>
      <w:r>
        <w:rPr>
          <w:spacing w:val="24"/>
          <w:w w:val="105"/>
        </w:rPr>
        <w:t> </w:t>
      </w:r>
      <w:r>
        <w:rPr>
          <w:w w:val="105"/>
        </w:rPr>
        <w:t>directly</w:t>
      </w:r>
      <w:r>
        <w:rPr>
          <w:spacing w:val="24"/>
          <w:w w:val="105"/>
        </w:rPr>
        <w:t> </w:t>
      </w:r>
      <w:r>
        <w:rPr>
          <w:w w:val="105"/>
        </w:rPr>
        <w:t>impact</w:t>
      </w:r>
      <w:r>
        <w:rPr>
          <w:spacing w:val="24"/>
          <w:w w:val="105"/>
        </w:rPr>
        <w:t> </w:t>
      </w:r>
      <w:r>
        <w:rPr>
          <w:w w:val="105"/>
        </w:rPr>
        <w:t>fisheries</w:t>
      </w:r>
      <w:r>
        <w:rPr>
          <w:spacing w:val="24"/>
          <w:w w:val="105"/>
        </w:rPr>
        <w:t> </w:t>
      </w:r>
      <w:r>
        <w:rPr>
          <w:w w:val="105"/>
        </w:rPr>
        <w:t>and</w:t>
      </w:r>
      <w:r>
        <w:rPr>
          <w:spacing w:val="24"/>
          <w:w w:val="105"/>
        </w:rPr>
        <w:t> </w:t>
      </w:r>
      <w:r>
        <w:rPr>
          <w:w w:val="105"/>
        </w:rPr>
        <w:t>fishery</w:t>
      </w:r>
      <w:r>
        <w:rPr>
          <w:spacing w:val="24"/>
          <w:w w:val="105"/>
        </w:rPr>
        <w:t> </w:t>
      </w:r>
      <w:r>
        <w:rPr>
          <w:w w:val="105"/>
        </w:rPr>
        <w:t>dependent</w:t>
      </w:r>
      <w:r>
        <w:rPr>
          <w:spacing w:val="24"/>
          <w:w w:val="105"/>
        </w:rPr>
        <w:t> </w:t>
      </w:r>
      <w:r>
        <w:rPr>
          <w:w w:val="105"/>
        </w:rPr>
        <w:t>livelihoods.</w:t>
      </w:r>
    </w:p>
    <w:p>
      <w:pPr>
        <w:pStyle w:val="BodyText"/>
        <w:spacing w:before="68"/>
      </w:pPr>
    </w:p>
    <w:p>
      <w:pPr>
        <w:pStyle w:val="Heading1"/>
        <w:spacing w:line="338" w:lineRule="auto"/>
        <w:ind w:right="6451"/>
      </w:pPr>
      <w:bookmarkStart w:name="parent_report.Rmd" w:id="103"/>
      <w:bookmarkEnd w:id="103"/>
      <w:r>
        <w:rPr/>
      </w:r>
      <w:r>
        <w:rPr>
          <w:spacing w:val="-8"/>
        </w:rPr>
        <w:t>parent_report.Rmd </w:t>
      </w:r>
      <w:bookmarkStart w:name="05_csvi_newengland.Rmd" w:id="104"/>
      <w:bookmarkEnd w:id="104"/>
      <w:r>
        <w:rPr>
          <w:spacing w:val="-2"/>
          <w:w w:val="85"/>
        </w:rPr>
        <w:t>05_csvi_ne</w:t>
      </w:r>
      <w:r>
        <w:rPr>
          <w:spacing w:val="-2"/>
          <w:w w:val="85"/>
        </w:rPr>
        <w:t>wengland.Rmd</w:t>
      </w:r>
    </w:p>
    <w:p>
      <w:pPr>
        <w:pStyle w:val="BodyText"/>
        <w:spacing w:line="249" w:lineRule="exact"/>
        <w:ind w:left="193"/>
        <w:rPr>
          <w:rFonts w:ascii="Arial Black"/>
        </w:rPr>
      </w:pPr>
      <w:bookmarkStart w:name="Indicators: Fishing Engagement and Commu" w:id="105"/>
      <w:bookmarkEnd w:id="105"/>
      <w:r>
        <w:rPr/>
      </w:r>
      <w:r>
        <w:rPr>
          <w:rFonts w:ascii="Arial Black"/>
          <w:w w:val="80"/>
        </w:rPr>
        <w:t>Indicators:</w:t>
      </w:r>
      <w:r>
        <w:rPr>
          <w:rFonts w:ascii="Arial Black"/>
          <w:spacing w:val="48"/>
        </w:rPr>
        <w:t> </w:t>
      </w:r>
      <w:r>
        <w:rPr>
          <w:rFonts w:ascii="Arial Black"/>
          <w:w w:val="80"/>
        </w:rPr>
        <w:t>Fishing</w:t>
      </w:r>
      <w:r>
        <w:rPr>
          <w:rFonts w:ascii="Arial Black"/>
          <w:spacing w:val="19"/>
        </w:rPr>
        <w:t> </w:t>
      </w:r>
      <w:r>
        <w:rPr>
          <w:rFonts w:ascii="Arial Black"/>
          <w:w w:val="80"/>
        </w:rPr>
        <w:t>Engagement</w:t>
      </w:r>
      <w:r>
        <w:rPr>
          <w:rFonts w:ascii="Arial Black"/>
          <w:spacing w:val="20"/>
        </w:rPr>
        <w:t> </w:t>
      </w:r>
      <w:r>
        <w:rPr>
          <w:rFonts w:ascii="Arial Black"/>
          <w:w w:val="80"/>
        </w:rPr>
        <w:t>and</w:t>
      </w:r>
      <w:r>
        <w:rPr>
          <w:rFonts w:ascii="Arial Black"/>
          <w:spacing w:val="19"/>
        </w:rPr>
        <w:t> </w:t>
      </w:r>
      <w:r>
        <w:rPr>
          <w:rFonts w:ascii="Arial Black"/>
          <w:w w:val="80"/>
        </w:rPr>
        <w:t>Community</w:t>
      </w:r>
      <w:r>
        <w:rPr>
          <w:rFonts w:ascii="Arial Black"/>
          <w:spacing w:val="20"/>
        </w:rPr>
        <w:t> </w:t>
      </w:r>
      <w:r>
        <w:rPr>
          <w:rFonts w:ascii="Arial Black"/>
          <w:w w:val="80"/>
        </w:rPr>
        <w:t>Social</w:t>
      </w:r>
      <w:r>
        <w:rPr>
          <w:rFonts w:ascii="Arial Black"/>
          <w:spacing w:val="20"/>
        </w:rPr>
        <w:t> </w:t>
      </w:r>
      <w:r>
        <w:rPr>
          <w:rFonts w:ascii="Arial Black"/>
          <w:spacing w:val="-2"/>
          <w:w w:val="80"/>
        </w:rPr>
        <w:t>Vulnerability</w:t>
      </w:r>
    </w:p>
    <w:p>
      <w:pPr>
        <w:pStyle w:val="BodyText"/>
        <w:spacing w:line="249" w:lineRule="auto" w:before="119"/>
        <w:ind w:left="193" w:right="604" w:hanging="8"/>
        <w:jc w:val="both"/>
      </w:pPr>
      <w:r>
        <w:rPr>
          <w:w w:val="105"/>
        </w:rPr>
        <w:t>The </w:t>
      </w:r>
      <w:hyperlink r:id="rId78">
        <w:r>
          <w:rPr>
            <w:color w:val="0000FF"/>
            <w:w w:val="105"/>
          </w:rPr>
          <w:t>engagement indices</w:t>
        </w:r>
      </w:hyperlink>
      <w:r>
        <w:rPr>
          <w:color w:val="0000FF"/>
          <w:w w:val="105"/>
        </w:rPr>
        <w:t> </w:t>
      </w:r>
      <w:r>
        <w:rPr>
          <w:w w:val="105"/>
        </w:rPr>
        <w:t>demonstrate the importance of commercial and recreational fishing to a given community relative to other coastal communities in a region.</w:t>
      </w:r>
      <w:r>
        <w:rPr>
          <w:w w:val="105"/>
        </w:rPr>
        <w:t> Social vulnerability indicators measure social factors that shape a community’s ability to adapt to change.</w:t>
      </w:r>
    </w:p>
    <w:p>
      <w:pPr>
        <w:pStyle w:val="BodyText"/>
        <w:spacing w:before="119"/>
        <w:ind w:left="193"/>
        <w:jc w:val="both"/>
      </w:pPr>
      <w:r>
        <w:rPr>
          <w:w w:val="110"/>
        </w:rPr>
        <w:t>For</w:t>
      </w:r>
      <w:r>
        <w:rPr>
          <w:spacing w:val="3"/>
          <w:w w:val="110"/>
        </w:rPr>
        <w:t> </w:t>
      </w:r>
      <w:r>
        <w:rPr>
          <w:w w:val="110"/>
        </w:rPr>
        <w:t>this</w:t>
      </w:r>
      <w:r>
        <w:rPr>
          <w:spacing w:val="3"/>
          <w:w w:val="110"/>
        </w:rPr>
        <w:t> </w:t>
      </w:r>
      <w:r>
        <w:rPr>
          <w:w w:val="110"/>
        </w:rPr>
        <w:t>report,</w:t>
      </w:r>
      <w:r>
        <w:rPr>
          <w:spacing w:val="3"/>
          <w:w w:val="110"/>
        </w:rPr>
        <w:t> </w:t>
      </w:r>
      <w:r>
        <w:rPr>
          <w:w w:val="110"/>
        </w:rPr>
        <w:t>we</w:t>
      </w:r>
      <w:r>
        <w:rPr>
          <w:spacing w:val="3"/>
          <w:w w:val="110"/>
        </w:rPr>
        <w:t> </w:t>
      </w:r>
      <w:r>
        <w:rPr>
          <w:w w:val="110"/>
        </w:rPr>
        <w:t>focus</w:t>
      </w:r>
      <w:r>
        <w:rPr>
          <w:spacing w:val="3"/>
          <w:w w:val="110"/>
        </w:rPr>
        <w:t> </w:t>
      </w:r>
      <w:r>
        <w:rPr>
          <w:w w:val="110"/>
        </w:rPr>
        <w:t>on</w:t>
      </w:r>
      <w:r>
        <w:rPr>
          <w:spacing w:val="3"/>
          <w:w w:val="110"/>
        </w:rPr>
        <w:t> </w:t>
      </w:r>
      <w:r>
        <w:rPr>
          <w:w w:val="110"/>
        </w:rPr>
        <w:t>top</w:t>
      </w:r>
      <w:r>
        <w:rPr>
          <w:spacing w:val="3"/>
          <w:w w:val="110"/>
        </w:rPr>
        <w:t> </w:t>
      </w:r>
      <w:r>
        <w:rPr>
          <w:w w:val="110"/>
        </w:rPr>
        <w:t>communities</w:t>
      </w:r>
      <w:r>
        <w:rPr>
          <w:spacing w:val="4"/>
          <w:w w:val="110"/>
        </w:rPr>
        <w:t> </w:t>
      </w:r>
      <w:r>
        <w:rPr>
          <w:w w:val="110"/>
        </w:rPr>
        <w:t>with</w:t>
      </w:r>
      <w:r>
        <w:rPr>
          <w:spacing w:val="3"/>
          <w:w w:val="110"/>
        </w:rPr>
        <w:t> </w:t>
      </w:r>
      <w:r>
        <w:rPr>
          <w:w w:val="110"/>
        </w:rPr>
        <w:t>the</w:t>
      </w:r>
      <w:r>
        <w:rPr>
          <w:spacing w:val="3"/>
          <w:w w:val="110"/>
        </w:rPr>
        <w:t> </w:t>
      </w:r>
      <w:r>
        <w:rPr>
          <w:w w:val="110"/>
        </w:rPr>
        <w:t>highest</w:t>
      </w:r>
      <w:r>
        <w:rPr>
          <w:spacing w:val="3"/>
          <w:w w:val="110"/>
        </w:rPr>
        <w:t> </w:t>
      </w:r>
      <w:r>
        <w:rPr>
          <w:w w:val="110"/>
        </w:rPr>
        <w:t>engagement</w:t>
      </w:r>
      <w:r>
        <w:rPr>
          <w:spacing w:val="3"/>
          <w:w w:val="110"/>
        </w:rPr>
        <w:t> </w:t>
      </w:r>
      <w:r>
        <w:rPr>
          <w:w w:val="110"/>
        </w:rPr>
        <w:t>scores,</w:t>
      </w:r>
      <w:r>
        <w:rPr>
          <w:spacing w:val="3"/>
          <w:w w:val="110"/>
        </w:rPr>
        <w:t> </w:t>
      </w:r>
      <w:r>
        <w:rPr>
          <w:w w:val="110"/>
        </w:rPr>
        <w:t>the</w:t>
      </w:r>
      <w:r>
        <w:rPr>
          <w:spacing w:val="3"/>
          <w:w w:val="110"/>
        </w:rPr>
        <w:t> </w:t>
      </w:r>
      <w:r>
        <w:rPr>
          <w:w w:val="110"/>
        </w:rPr>
        <w:t>top</w:t>
      </w:r>
      <w:r>
        <w:rPr>
          <w:spacing w:val="3"/>
          <w:w w:val="110"/>
        </w:rPr>
        <w:t> </w:t>
      </w:r>
      <w:r>
        <w:rPr>
          <w:w w:val="110"/>
        </w:rPr>
        <w:t>communities</w:t>
      </w:r>
      <w:r>
        <w:rPr>
          <w:spacing w:val="4"/>
          <w:w w:val="110"/>
        </w:rPr>
        <w:t> </w:t>
      </w:r>
      <w:r>
        <w:rPr>
          <w:w w:val="110"/>
        </w:rPr>
        <w:t>with</w:t>
      </w:r>
      <w:r>
        <w:rPr>
          <w:spacing w:val="3"/>
          <w:w w:val="110"/>
        </w:rPr>
        <w:t> </w:t>
      </w:r>
      <w:r>
        <w:rPr>
          <w:spacing w:val="-5"/>
          <w:w w:val="110"/>
        </w:rPr>
        <w:t>the</w:t>
      </w:r>
    </w:p>
    <w:p>
      <w:pPr>
        <w:spacing w:after="0"/>
        <w:jc w:val="both"/>
        <w:sectPr>
          <w:pgSz w:w="12240" w:h="15840"/>
          <w:pgMar w:header="892" w:footer="751" w:top="1180" w:bottom="1080" w:left="940" w:right="520"/>
        </w:sectPr>
      </w:pPr>
    </w:p>
    <w:p>
      <w:pPr>
        <w:pStyle w:val="BodyText"/>
      </w:pPr>
    </w:p>
    <w:p>
      <w:pPr>
        <w:pStyle w:val="BodyText"/>
        <w:spacing w:before="60"/>
      </w:pPr>
    </w:p>
    <w:p>
      <w:pPr>
        <w:pStyle w:val="BodyText"/>
        <w:spacing w:line="249" w:lineRule="auto" w:before="1"/>
        <w:ind w:left="170" w:right="605" w:firstLine="23"/>
        <w:jc w:val="both"/>
      </w:pPr>
      <w:r>
        <w:rPr>
          <w:w w:val="105"/>
        </w:rPr>
        <w:t>highest population relative engagement scores, and on three socio-demographic indicators within the CSVI toolset (poverty, personal disruption, population composition).</w:t>
      </w:r>
    </w:p>
    <w:p>
      <w:pPr>
        <w:pStyle w:val="BodyText"/>
        <w:spacing w:line="249" w:lineRule="auto" w:before="119"/>
        <w:ind w:left="193" w:right="608"/>
        <w:jc w:val="both"/>
      </w:pPr>
      <w:r>
        <w:rPr>
          <w:w w:val="105"/>
        </w:rPr>
        <w:t>In</w:t>
      </w:r>
      <w:r>
        <w:rPr>
          <w:w w:val="105"/>
        </w:rPr>
        <w:t> 2022,</w:t>
      </w:r>
      <w:r>
        <w:rPr>
          <w:w w:val="105"/>
        </w:rPr>
        <w:t> New</w:t>
      </w:r>
      <w:r>
        <w:rPr>
          <w:w w:val="105"/>
        </w:rPr>
        <w:t> Bedford,</w:t>
      </w:r>
      <w:r>
        <w:rPr>
          <w:w w:val="105"/>
        </w:rPr>
        <w:t> MA</w:t>
      </w:r>
      <w:r>
        <w:rPr>
          <w:w w:val="105"/>
        </w:rPr>
        <w:t> stands</w:t>
      </w:r>
      <w:r>
        <w:rPr>
          <w:w w:val="105"/>
        </w:rPr>
        <w:t> out</w:t>
      </w:r>
      <w:r>
        <w:rPr>
          <w:w w:val="105"/>
        </w:rPr>
        <w:t> as</w:t>
      </w:r>
      <w:r>
        <w:rPr>
          <w:w w:val="105"/>
        </w:rPr>
        <w:t> having</w:t>
      </w:r>
      <w:r>
        <w:rPr>
          <w:w w:val="105"/>
        </w:rPr>
        <w:t> a</w:t>
      </w:r>
      <w:r>
        <w:rPr>
          <w:w w:val="105"/>
        </w:rPr>
        <w:t> particularly</w:t>
      </w:r>
      <w:r>
        <w:rPr>
          <w:w w:val="105"/>
        </w:rPr>
        <w:t> high</w:t>
      </w:r>
      <w:r>
        <w:rPr>
          <w:w w:val="105"/>
        </w:rPr>
        <w:t> engagement</w:t>
      </w:r>
      <w:r>
        <w:rPr>
          <w:w w:val="105"/>
        </w:rPr>
        <w:t> in</w:t>
      </w:r>
      <w:r>
        <w:rPr>
          <w:w w:val="105"/>
        </w:rPr>
        <w:t> commercial</w:t>
      </w:r>
      <w:r>
        <w:rPr>
          <w:w w:val="105"/>
        </w:rPr>
        <w:t> fishing,</w:t>
      </w:r>
      <w:r>
        <w:rPr>
          <w:w w:val="105"/>
        </w:rPr>
        <w:t> while Frenchboro, ME is much more engaged in commercial fishing relative to its population size (Fig.</w:t>
      </w:r>
      <w:r>
        <w:rPr>
          <w:w w:val="105"/>
        </w:rPr>
        <w:t> </w:t>
      </w:r>
      <w:hyperlink w:history="true" w:anchor="_bookmark56">
        <w:r>
          <w:rPr>
            <w:color w:val="7F0000"/>
            <w:w w:val="105"/>
          </w:rPr>
          <w:t>47</w:t>
        </w:r>
      </w:hyperlink>
      <w:r>
        <w:rPr>
          <w:w w:val="105"/>
        </w:rPr>
        <w:t>).</w:t>
      </w:r>
      <w:r>
        <w:rPr>
          <w:w w:val="105"/>
        </w:rPr>
        <w:t> Of particular concern</w:t>
      </w:r>
      <w:r>
        <w:rPr>
          <w:spacing w:val="16"/>
          <w:w w:val="105"/>
        </w:rPr>
        <w:t> </w:t>
      </w:r>
      <w:r>
        <w:rPr>
          <w:w w:val="105"/>
        </w:rPr>
        <w:t>among</w:t>
      </w:r>
      <w:r>
        <w:rPr>
          <w:spacing w:val="16"/>
          <w:w w:val="105"/>
        </w:rPr>
        <w:t> </w:t>
      </w:r>
      <w:r>
        <w:rPr>
          <w:w w:val="105"/>
        </w:rPr>
        <w:t>top</w:t>
      </w:r>
      <w:r>
        <w:rPr>
          <w:spacing w:val="16"/>
          <w:w w:val="105"/>
        </w:rPr>
        <w:t> </w:t>
      </w:r>
      <w:r>
        <w:rPr>
          <w:w w:val="105"/>
        </w:rPr>
        <w:t>communities</w:t>
      </w:r>
      <w:r>
        <w:rPr>
          <w:spacing w:val="16"/>
          <w:w w:val="105"/>
        </w:rPr>
        <w:t> </w:t>
      </w:r>
      <w:r>
        <w:rPr>
          <w:w w:val="105"/>
        </w:rPr>
        <w:t>are</w:t>
      </w:r>
      <w:r>
        <w:rPr>
          <w:spacing w:val="16"/>
          <w:w w:val="105"/>
        </w:rPr>
        <w:t> </w:t>
      </w:r>
      <w:r>
        <w:rPr>
          <w:w w:val="105"/>
        </w:rPr>
        <w:t>New</w:t>
      </w:r>
      <w:r>
        <w:rPr>
          <w:spacing w:val="16"/>
          <w:w w:val="105"/>
        </w:rPr>
        <w:t> </w:t>
      </w:r>
      <w:r>
        <w:rPr>
          <w:w w:val="105"/>
        </w:rPr>
        <w:t>Bedford</w:t>
      </w:r>
      <w:r>
        <w:rPr>
          <w:spacing w:val="16"/>
          <w:w w:val="105"/>
        </w:rPr>
        <w:t> </w:t>
      </w:r>
      <w:r>
        <w:rPr>
          <w:w w:val="105"/>
        </w:rPr>
        <w:t>and</w:t>
      </w:r>
      <w:r>
        <w:rPr>
          <w:spacing w:val="16"/>
          <w:w w:val="105"/>
        </w:rPr>
        <w:t> </w:t>
      </w:r>
      <w:r>
        <w:rPr>
          <w:w w:val="105"/>
        </w:rPr>
        <w:t>Boston,</w:t>
      </w:r>
      <w:r>
        <w:rPr>
          <w:spacing w:val="16"/>
          <w:w w:val="105"/>
        </w:rPr>
        <w:t> </w:t>
      </w:r>
      <w:r>
        <w:rPr>
          <w:w w:val="105"/>
        </w:rPr>
        <w:t>MA</w:t>
      </w:r>
      <w:r>
        <w:rPr>
          <w:spacing w:val="16"/>
          <w:w w:val="105"/>
        </w:rPr>
        <w:t> </w:t>
      </w:r>
      <w:r>
        <w:rPr>
          <w:w w:val="105"/>
        </w:rPr>
        <w:t>as</w:t>
      </w:r>
      <w:r>
        <w:rPr>
          <w:spacing w:val="16"/>
          <w:w w:val="105"/>
        </w:rPr>
        <w:t> </w:t>
      </w:r>
      <w:r>
        <w:rPr>
          <w:w w:val="105"/>
        </w:rPr>
        <w:t>they</w:t>
      </w:r>
      <w:r>
        <w:rPr>
          <w:spacing w:val="16"/>
          <w:w w:val="105"/>
        </w:rPr>
        <w:t> </w:t>
      </w:r>
      <w:r>
        <w:rPr>
          <w:w w:val="105"/>
        </w:rPr>
        <w:t>both</w:t>
      </w:r>
      <w:r>
        <w:rPr>
          <w:spacing w:val="16"/>
          <w:w w:val="105"/>
        </w:rPr>
        <w:t> </w:t>
      </w:r>
      <w:r>
        <w:rPr>
          <w:w w:val="105"/>
        </w:rPr>
        <w:t>have</w:t>
      </w:r>
      <w:r>
        <w:rPr>
          <w:spacing w:val="16"/>
          <w:w w:val="105"/>
        </w:rPr>
        <w:t> </w:t>
      </w:r>
      <w:r>
        <w:rPr>
          <w:w w:val="105"/>
        </w:rPr>
        <w:t>medium</w:t>
      </w:r>
      <w:r>
        <w:rPr>
          <w:spacing w:val="16"/>
          <w:w w:val="105"/>
        </w:rPr>
        <w:t> </w:t>
      </w:r>
      <w:r>
        <w:rPr>
          <w:w w:val="105"/>
        </w:rPr>
        <w:t>or</w:t>
      </w:r>
      <w:r>
        <w:rPr>
          <w:spacing w:val="16"/>
          <w:w w:val="105"/>
        </w:rPr>
        <w:t> </w:t>
      </w:r>
      <w:r>
        <w:rPr>
          <w:w w:val="105"/>
        </w:rPr>
        <w:t>higher</w:t>
      </w:r>
      <w:r>
        <w:rPr>
          <w:spacing w:val="16"/>
          <w:w w:val="105"/>
        </w:rPr>
        <w:t> </w:t>
      </w:r>
      <w:r>
        <w:rPr>
          <w:w w:val="105"/>
        </w:rPr>
        <w:t>scores</w:t>
      </w:r>
      <w:r>
        <w:rPr>
          <w:spacing w:val="16"/>
          <w:w w:val="105"/>
        </w:rPr>
        <w:t> </w:t>
      </w:r>
      <w:r>
        <w:rPr>
          <w:w w:val="105"/>
        </w:rPr>
        <w:t>for all three socio-demographic indicators, while Port Clyde-Tenants Harbor, ME ranked medium for two of the three indicator (Table </w:t>
      </w:r>
      <w:hyperlink w:history="true" w:anchor="_bookmark57">
        <w:r>
          <w:rPr>
            <w:color w:val="7F0000"/>
            <w:w w:val="105"/>
          </w:rPr>
          <w:t>7</w:t>
        </w:r>
      </w:hyperlink>
      <w:r>
        <w:rPr>
          <w:w w:val="105"/>
        </w:rPr>
        <w:t>).</w:t>
      </w:r>
    </w:p>
    <w:p>
      <w:pPr>
        <w:pStyle w:val="BodyText"/>
        <w:spacing w:before="43"/>
      </w:pPr>
      <w:r>
        <w:rPr/>
        <w:drawing>
          <wp:anchor distT="0" distB="0" distL="0" distR="0" allowOverlap="1" layoutInCell="1" locked="0" behindDoc="1" simplePos="0" relativeHeight="487603200">
            <wp:simplePos x="0" y="0"/>
            <wp:positionH relativeFrom="page">
              <wp:posOffset>794690</wp:posOffset>
            </wp:positionH>
            <wp:positionV relativeFrom="paragraph">
              <wp:posOffset>188761</wp:posOffset>
            </wp:positionV>
            <wp:extent cx="6169342" cy="366922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83" cstate="print"/>
                    <a:stretch>
                      <a:fillRect/>
                    </a:stretch>
                  </pic:blipFill>
                  <pic:spPr>
                    <a:xfrm>
                      <a:off x="0" y="0"/>
                      <a:ext cx="6169342" cy="3669220"/>
                    </a:xfrm>
                    <a:prstGeom prst="rect">
                      <a:avLst/>
                    </a:prstGeom>
                  </pic:spPr>
                </pic:pic>
              </a:graphicData>
            </a:graphic>
          </wp:anchor>
        </w:drawing>
      </w:r>
    </w:p>
    <w:p>
      <w:pPr>
        <w:pStyle w:val="BodyText"/>
      </w:pPr>
    </w:p>
    <w:p>
      <w:pPr>
        <w:pStyle w:val="BodyText"/>
        <w:spacing w:before="42"/>
      </w:pPr>
    </w:p>
    <w:p>
      <w:pPr>
        <w:spacing w:line="254" w:lineRule="auto" w:before="0"/>
        <w:ind w:left="193" w:right="612" w:firstLine="0"/>
        <w:jc w:val="both"/>
        <w:rPr>
          <w:sz w:val="18"/>
        </w:rPr>
      </w:pPr>
      <w:bookmarkStart w:name="_bookmark56" w:id="106"/>
      <w:bookmarkEnd w:id="106"/>
      <w:r>
        <w:rPr/>
      </w:r>
      <w:r>
        <w:rPr>
          <w:w w:val="110"/>
          <w:sz w:val="18"/>
        </w:rPr>
        <w:t>Figure</w:t>
      </w:r>
      <w:r>
        <w:rPr>
          <w:spacing w:val="-4"/>
          <w:w w:val="110"/>
          <w:sz w:val="18"/>
        </w:rPr>
        <w:t> </w:t>
      </w:r>
      <w:r>
        <w:rPr>
          <w:w w:val="110"/>
          <w:sz w:val="18"/>
        </w:rPr>
        <w:t>47:</w:t>
      </w:r>
      <w:r>
        <w:rPr>
          <w:w w:val="110"/>
          <w:sz w:val="18"/>
        </w:rPr>
        <w:t> Commercial</w:t>
      </w:r>
      <w:r>
        <w:rPr>
          <w:spacing w:val="-4"/>
          <w:w w:val="110"/>
          <w:sz w:val="18"/>
        </w:rPr>
        <w:t> </w:t>
      </w:r>
      <w:r>
        <w:rPr>
          <w:w w:val="110"/>
          <w:sz w:val="18"/>
        </w:rPr>
        <w:t>engagement</w:t>
      </w:r>
      <w:r>
        <w:rPr>
          <w:spacing w:val="-4"/>
          <w:w w:val="110"/>
          <w:sz w:val="18"/>
        </w:rPr>
        <w:t> </w:t>
      </w:r>
      <w:r>
        <w:rPr>
          <w:w w:val="110"/>
          <w:sz w:val="18"/>
        </w:rPr>
        <w:t>and</w:t>
      </w:r>
      <w:r>
        <w:rPr>
          <w:spacing w:val="-4"/>
          <w:w w:val="110"/>
          <w:sz w:val="18"/>
        </w:rPr>
        <w:t> </w:t>
      </w:r>
      <w:r>
        <w:rPr>
          <w:w w:val="110"/>
          <w:sz w:val="18"/>
        </w:rPr>
        <w:t>population</w:t>
      </w:r>
      <w:r>
        <w:rPr>
          <w:spacing w:val="-4"/>
          <w:w w:val="110"/>
          <w:sz w:val="18"/>
        </w:rPr>
        <w:t> </w:t>
      </w:r>
      <w:r>
        <w:rPr>
          <w:w w:val="110"/>
          <w:sz w:val="18"/>
        </w:rPr>
        <w:t>relative</w:t>
      </w:r>
      <w:r>
        <w:rPr>
          <w:spacing w:val="-4"/>
          <w:w w:val="110"/>
          <w:sz w:val="18"/>
        </w:rPr>
        <w:t> </w:t>
      </w:r>
      <w:r>
        <w:rPr>
          <w:w w:val="110"/>
          <w:sz w:val="18"/>
        </w:rPr>
        <w:t>engagement</w:t>
      </w:r>
      <w:r>
        <w:rPr>
          <w:spacing w:val="-4"/>
          <w:w w:val="110"/>
          <w:sz w:val="18"/>
        </w:rPr>
        <w:t> </w:t>
      </w:r>
      <w:r>
        <w:rPr>
          <w:w w:val="110"/>
          <w:sz w:val="18"/>
        </w:rPr>
        <w:t>with</w:t>
      </w:r>
      <w:r>
        <w:rPr>
          <w:spacing w:val="-4"/>
          <w:w w:val="110"/>
          <w:sz w:val="18"/>
        </w:rPr>
        <w:t> </w:t>
      </w:r>
      <w:r>
        <w:rPr>
          <w:w w:val="110"/>
          <w:sz w:val="18"/>
        </w:rPr>
        <w:t>labels</w:t>
      </w:r>
      <w:r>
        <w:rPr>
          <w:spacing w:val="-4"/>
          <w:w w:val="110"/>
          <w:sz w:val="18"/>
        </w:rPr>
        <w:t> </w:t>
      </w:r>
      <w:r>
        <w:rPr>
          <w:w w:val="110"/>
          <w:sz w:val="18"/>
        </w:rPr>
        <w:t>for</w:t>
      </w:r>
      <w:r>
        <w:rPr>
          <w:spacing w:val="-4"/>
          <w:w w:val="110"/>
          <w:sz w:val="18"/>
        </w:rPr>
        <w:t> </w:t>
      </w:r>
      <w:r>
        <w:rPr>
          <w:w w:val="110"/>
          <w:sz w:val="18"/>
        </w:rPr>
        <w:t>the</w:t>
      </w:r>
      <w:r>
        <w:rPr>
          <w:spacing w:val="-4"/>
          <w:w w:val="110"/>
          <w:sz w:val="18"/>
        </w:rPr>
        <w:t> </w:t>
      </w:r>
      <w:r>
        <w:rPr>
          <w:w w:val="110"/>
          <w:sz w:val="18"/>
        </w:rPr>
        <w:t>top</w:t>
      </w:r>
      <w:r>
        <w:rPr>
          <w:spacing w:val="-4"/>
          <w:w w:val="110"/>
          <w:sz w:val="18"/>
        </w:rPr>
        <w:t> </w:t>
      </w:r>
      <w:r>
        <w:rPr>
          <w:w w:val="110"/>
          <w:sz w:val="18"/>
        </w:rPr>
        <w:t>commercially</w:t>
      </w:r>
      <w:r>
        <w:rPr>
          <w:spacing w:val="-4"/>
          <w:w w:val="110"/>
          <w:sz w:val="18"/>
        </w:rPr>
        <w:t> </w:t>
      </w:r>
      <w:r>
        <w:rPr>
          <w:w w:val="110"/>
          <w:sz w:val="18"/>
        </w:rPr>
        <w:t>engaged</w:t>
      </w:r>
      <w:r>
        <w:rPr>
          <w:spacing w:val="-4"/>
          <w:w w:val="110"/>
          <w:sz w:val="18"/>
        </w:rPr>
        <w:t> </w:t>
      </w:r>
      <w:r>
        <w:rPr>
          <w:w w:val="110"/>
          <w:sz w:val="18"/>
        </w:rPr>
        <w:t>fishing communities in New England.</w:t>
      </w:r>
    </w:p>
    <w:p>
      <w:pPr>
        <w:pStyle w:val="BodyText"/>
        <w:rPr>
          <w:sz w:val="18"/>
        </w:rPr>
      </w:pPr>
    </w:p>
    <w:p>
      <w:pPr>
        <w:pStyle w:val="BodyText"/>
        <w:spacing w:before="147"/>
        <w:rPr>
          <w:sz w:val="18"/>
        </w:rPr>
      </w:pPr>
    </w:p>
    <w:p>
      <w:pPr>
        <w:spacing w:line="254" w:lineRule="auto" w:before="0"/>
        <w:ind w:left="193" w:right="784" w:hanging="7"/>
        <w:jc w:val="left"/>
        <w:rPr>
          <w:sz w:val="18"/>
        </w:rPr>
      </w:pPr>
      <w:bookmarkStart w:name="_bookmark57" w:id="107"/>
      <w:bookmarkEnd w:id="107"/>
      <w:r>
        <w:rPr/>
      </w:r>
      <w:r>
        <w:rPr>
          <w:w w:val="110"/>
          <w:sz w:val="18"/>
        </w:rPr>
        <w:t>Table 7:</w:t>
      </w:r>
      <w:r>
        <w:rPr>
          <w:spacing w:val="38"/>
          <w:w w:val="110"/>
          <w:sz w:val="18"/>
        </w:rPr>
        <w:t> </w:t>
      </w:r>
      <w:r>
        <w:rPr>
          <w:w w:val="110"/>
          <w:sz w:val="18"/>
        </w:rPr>
        <w:t>Socio-demographic indicator rankings (ranging from low = low vulnerability to high = high vulnerability) for [Mid-Atlantic]</w:t>
      </w:r>
      <w:r>
        <w:rPr>
          <w:spacing w:val="-2"/>
          <w:w w:val="110"/>
          <w:sz w:val="18"/>
        </w:rPr>
        <w:t> </w:t>
      </w:r>
      <w:r>
        <w:rPr>
          <w:w w:val="110"/>
          <w:sz w:val="18"/>
        </w:rPr>
        <w:t>*or*</w:t>
      </w:r>
      <w:r>
        <w:rPr>
          <w:spacing w:val="-2"/>
          <w:w w:val="110"/>
          <w:sz w:val="18"/>
        </w:rPr>
        <w:t> </w:t>
      </w:r>
      <w:r>
        <w:rPr>
          <w:w w:val="110"/>
          <w:sz w:val="18"/>
        </w:rPr>
        <w:t>[New</w:t>
      </w:r>
      <w:r>
        <w:rPr>
          <w:spacing w:val="-2"/>
          <w:w w:val="110"/>
          <w:sz w:val="18"/>
        </w:rPr>
        <w:t> </w:t>
      </w:r>
      <w:r>
        <w:rPr>
          <w:w w:val="110"/>
          <w:sz w:val="18"/>
        </w:rPr>
        <w:t>England]</w:t>
      </w:r>
      <w:r>
        <w:rPr>
          <w:spacing w:val="-2"/>
          <w:w w:val="110"/>
          <w:sz w:val="18"/>
        </w:rPr>
        <w:t> </w:t>
      </w:r>
      <w:r>
        <w:rPr>
          <w:w w:val="110"/>
          <w:sz w:val="18"/>
        </w:rPr>
        <w:t>communities</w:t>
      </w:r>
      <w:r>
        <w:rPr>
          <w:spacing w:val="-2"/>
          <w:w w:val="110"/>
          <w:sz w:val="18"/>
        </w:rPr>
        <w:t> </w:t>
      </w:r>
      <w:r>
        <w:rPr>
          <w:w w:val="110"/>
          <w:sz w:val="18"/>
        </w:rPr>
        <w:t>most</w:t>
      </w:r>
      <w:r>
        <w:rPr>
          <w:spacing w:val="-2"/>
          <w:w w:val="110"/>
          <w:sz w:val="18"/>
        </w:rPr>
        <w:t> </w:t>
      </w:r>
      <w:r>
        <w:rPr>
          <w:w w:val="110"/>
          <w:sz w:val="18"/>
        </w:rPr>
        <w:t>engaged</w:t>
      </w:r>
      <w:r>
        <w:rPr>
          <w:spacing w:val="-2"/>
          <w:w w:val="110"/>
          <w:sz w:val="18"/>
        </w:rPr>
        <w:t> </w:t>
      </w:r>
      <w:r>
        <w:rPr>
          <w:w w:val="110"/>
          <w:sz w:val="18"/>
        </w:rPr>
        <w:t>in</w:t>
      </w:r>
      <w:r>
        <w:rPr>
          <w:spacing w:val="-2"/>
          <w:w w:val="110"/>
          <w:sz w:val="18"/>
        </w:rPr>
        <w:t> </w:t>
      </w:r>
      <w:r>
        <w:rPr>
          <w:w w:val="110"/>
          <w:sz w:val="18"/>
        </w:rPr>
        <w:t>commercial</w:t>
      </w:r>
      <w:r>
        <w:rPr>
          <w:spacing w:val="-2"/>
          <w:w w:val="110"/>
          <w:sz w:val="18"/>
        </w:rPr>
        <w:t> </w:t>
      </w:r>
      <w:r>
        <w:rPr>
          <w:w w:val="110"/>
          <w:sz w:val="18"/>
        </w:rPr>
        <w:t>fishing,</w:t>
      </w:r>
      <w:r>
        <w:rPr>
          <w:spacing w:val="-2"/>
          <w:w w:val="110"/>
          <w:sz w:val="18"/>
        </w:rPr>
        <w:t> </w:t>
      </w:r>
      <w:r>
        <w:rPr>
          <w:w w:val="110"/>
          <w:sz w:val="18"/>
        </w:rPr>
        <w:t>2022.</w:t>
      </w:r>
      <w:r>
        <w:rPr>
          <w:spacing w:val="-2"/>
          <w:w w:val="110"/>
          <w:sz w:val="18"/>
        </w:rPr>
        <w:t> </w:t>
      </w:r>
      <w:r>
        <w:rPr>
          <w:w w:val="110"/>
          <w:sz w:val="18"/>
        </w:rPr>
        <w:t>Blank</w:t>
      </w:r>
      <w:r>
        <w:rPr>
          <w:spacing w:val="-2"/>
          <w:w w:val="110"/>
          <w:sz w:val="18"/>
        </w:rPr>
        <w:t> </w:t>
      </w:r>
      <w:r>
        <w:rPr>
          <w:w w:val="110"/>
          <w:sz w:val="18"/>
        </w:rPr>
        <w:t>spaces</w:t>
      </w:r>
      <w:r>
        <w:rPr>
          <w:spacing w:val="-2"/>
          <w:w w:val="110"/>
          <w:sz w:val="18"/>
        </w:rPr>
        <w:t> </w:t>
      </w:r>
      <w:r>
        <w:rPr>
          <w:w w:val="110"/>
          <w:sz w:val="18"/>
        </w:rPr>
        <w:t>indicate</w:t>
      </w:r>
      <w:r>
        <w:rPr>
          <w:spacing w:val="-2"/>
          <w:w w:val="110"/>
          <w:sz w:val="18"/>
        </w:rPr>
        <w:t> </w:t>
      </w:r>
      <w:r>
        <w:rPr>
          <w:w w:val="110"/>
          <w:sz w:val="18"/>
        </w:rPr>
        <w:t>no</w:t>
      </w:r>
      <w:r>
        <w:rPr>
          <w:spacing w:val="-2"/>
          <w:w w:val="110"/>
          <w:sz w:val="18"/>
        </w:rPr>
        <w:t> </w:t>
      </w:r>
      <w:r>
        <w:rPr>
          <w:w w:val="110"/>
          <w:sz w:val="18"/>
        </w:rPr>
        <w:t>data </w:t>
      </w:r>
      <w:r>
        <w:rPr>
          <w:spacing w:val="-2"/>
          <w:w w:val="110"/>
          <w:sz w:val="18"/>
        </w:rPr>
        <w:t>available.</w:t>
      </w:r>
    </w:p>
    <w:p>
      <w:pPr>
        <w:pStyle w:val="BodyText"/>
        <w:spacing w:before="10"/>
        <w:rPr>
          <w:sz w:val="19"/>
        </w:rPr>
      </w:pPr>
    </w:p>
    <w:tbl>
      <w:tblPr>
        <w:tblW w:w="0" w:type="auto"/>
        <w:jc w:val="left"/>
        <w:tblInd w:w="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0"/>
        <w:gridCol w:w="2048"/>
        <w:gridCol w:w="2409"/>
        <w:gridCol w:w="1281"/>
      </w:tblGrid>
      <w:tr>
        <w:trPr>
          <w:trHeight w:val="328" w:hRule="atLeast"/>
        </w:trPr>
        <w:tc>
          <w:tcPr>
            <w:tcW w:w="2830"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048" w:type="dxa"/>
            <w:tcBorders>
              <w:top w:val="single" w:sz="12" w:space="0" w:color="666666"/>
              <w:bottom w:val="single" w:sz="12" w:space="0" w:color="666666"/>
            </w:tcBorders>
          </w:tcPr>
          <w:p>
            <w:pPr>
              <w:pStyle w:val="TableParagraph"/>
              <w:spacing w:before="53"/>
              <w:ind w:left="212"/>
              <w:rPr>
                <w:sz w:val="18"/>
              </w:rPr>
            </w:pPr>
            <w:r>
              <w:rPr>
                <w:w w:val="110"/>
                <w:sz w:val="18"/>
              </w:rPr>
              <w:t>Personal</w:t>
            </w:r>
            <w:r>
              <w:rPr>
                <w:spacing w:val="4"/>
                <w:w w:val="110"/>
                <w:sz w:val="18"/>
              </w:rPr>
              <w:t> </w:t>
            </w:r>
            <w:r>
              <w:rPr>
                <w:spacing w:val="-2"/>
                <w:w w:val="110"/>
                <w:sz w:val="18"/>
              </w:rPr>
              <w:t>Disruption</w:t>
            </w:r>
          </w:p>
        </w:tc>
        <w:tc>
          <w:tcPr>
            <w:tcW w:w="2409" w:type="dxa"/>
            <w:tcBorders>
              <w:top w:val="single" w:sz="12" w:space="0" w:color="666666"/>
              <w:bottom w:val="single" w:sz="12" w:space="0" w:color="666666"/>
            </w:tcBorders>
          </w:tcPr>
          <w:p>
            <w:pPr>
              <w:pStyle w:val="TableParagraph"/>
              <w:spacing w:before="53"/>
              <w:ind w:left="231"/>
              <w:rPr>
                <w:sz w:val="18"/>
              </w:rPr>
            </w:pPr>
            <w:r>
              <w:rPr>
                <w:w w:val="110"/>
                <w:sz w:val="18"/>
              </w:rPr>
              <w:t>Population</w:t>
            </w:r>
            <w:r>
              <w:rPr>
                <w:spacing w:val="28"/>
                <w:w w:val="110"/>
                <w:sz w:val="18"/>
              </w:rPr>
              <w:t> </w:t>
            </w:r>
            <w:r>
              <w:rPr>
                <w:spacing w:val="-2"/>
                <w:w w:val="110"/>
                <w:sz w:val="18"/>
              </w:rPr>
              <w:t>Composition</w:t>
            </w:r>
          </w:p>
        </w:tc>
        <w:tc>
          <w:tcPr>
            <w:tcW w:w="1281" w:type="dxa"/>
            <w:tcBorders>
              <w:top w:val="single" w:sz="12" w:space="0" w:color="666666"/>
              <w:bottom w:val="single" w:sz="12" w:space="0" w:color="666666"/>
            </w:tcBorders>
          </w:tcPr>
          <w:p>
            <w:pPr>
              <w:pStyle w:val="TableParagraph"/>
              <w:spacing w:before="53"/>
              <w:ind w:left="220"/>
              <w:rPr>
                <w:sz w:val="18"/>
              </w:rPr>
            </w:pPr>
            <w:r>
              <w:rPr>
                <w:spacing w:val="-2"/>
                <w:w w:val="115"/>
                <w:sz w:val="18"/>
              </w:rPr>
              <w:t>Poverty</w:t>
            </w:r>
          </w:p>
        </w:tc>
      </w:tr>
      <w:tr>
        <w:trPr>
          <w:trHeight w:val="325" w:hRule="atLeast"/>
        </w:trPr>
        <w:tc>
          <w:tcPr>
            <w:tcW w:w="2830" w:type="dxa"/>
            <w:tcBorders>
              <w:top w:val="single" w:sz="12" w:space="0" w:color="666666"/>
            </w:tcBorders>
          </w:tcPr>
          <w:p>
            <w:pPr>
              <w:pStyle w:val="TableParagraph"/>
              <w:spacing w:before="53"/>
              <w:ind w:left="39"/>
              <w:rPr>
                <w:sz w:val="18"/>
              </w:rPr>
            </w:pPr>
            <w:r>
              <w:rPr>
                <w:w w:val="110"/>
                <w:sz w:val="18"/>
              </w:rPr>
              <w:t>Cape</w:t>
            </w:r>
            <w:r>
              <w:rPr>
                <w:spacing w:val="-1"/>
                <w:w w:val="110"/>
                <w:sz w:val="18"/>
              </w:rPr>
              <w:t> </w:t>
            </w:r>
            <w:r>
              <w:rPr>
                <w:w w:val="110"/>
                <w:sz w:val="18"/>
              </w:rPr>
              <w:t>May,</w:t>
            </w:r>
            <w:r>
              <w:rPr>
                <w:spacing w:val="-1"/>
                <w:w w:val="110"/>
                <w:sz w:val="18"/>
              </w:rPr>
              <w:t> </w:t>
            </w:r>
            <w:r>
              <w:rPr>
                <w:spacing w:val="-5"/>
                <w:w w:val="110"/>
                <w:sz w:val="18"/>
              </w:rPr>
              <w:t>NJ</w:t>
            </w:r>
          </w:p>
        </w:tc>
        <w:tc>
          <w:tcPr>
            <w:tcW w:w="2048" w:type="dxa"/>
            <w:tcBorders>
              <w:top w:val="single" w:sz="12" w:space="0" w:color="666666"/>
            </w:tcBorders>
          </w:tcPr>
          <w:p>
            <w:pPr>
              <w:pStyle w:val="TableParagraph"/>
              <w:spacing w:before="53"/>
              <w:ind w:left="212"/>
              <w:rPr>
                <w:sz w:val="18"/>
              </w:rPr>
            </w:pPr>
            <w:r>
              <w:rPr>
                <w:spacing w:val="-5"/>
                <w:sz w:val="18"/>
              </w:rPr>
              <w:t>low</w:t>
            </w:r>
          </w:p>
        </w:tc>
        <w:tc>
          <w:tcPr>
            <w:tcW w:w="2409" w:type="dxa"/>
            <w:tcBorders>
              <w:top w:val="single" w:sz="12" w:space="0" w:color="666666"/>
            </w:tcBorders>
          </w:tcPr>
          <w:p>
            <w:pPr>
              <w:pStyle w:val="TableParagraph"/>
              <w:spacing w:before="53"/>
              <w:ind w:left="231"/>
              <w:rPr>
                <w:sz w:val="18"/>
              </w:rPr>
            </w:pPr>
            <w:r>
              <w:rPr>
                <w:spacing w:val="-5"/>
                <w:w w:val="110"/>
                <w:sz w:val="18"/>
              </w:rPr>
              <w:t>med</w:t>
            </w:r>
          </w:p>
        </w:tc>
        <w:tc>
          <w:tcPr>
            <w:tcW w:w="1281" w:type="dxa"/>
            <w:tcBorders>
              <w:top w:val="single" w:sz="12" w:space="0" w:color="666666"/>
            </w:tcBorders>
          </w:tcPr>
          <w:p>
            <w:pPr>
              <w:pStyle w:val="TableParagraph"/>
              <w:spacing w:before="53"/>
              <w:ind w:left="220"/>
              <w:rPr>
                <w:sz w:val="18"/>
              </w:rPr>
            </w:pPr>
            <w:r>
              <w:rPr>
                <w:spacing w:val="-5"/>
                <w:sz w:val="18"/>
              </w:rPr>
              <w:t>low</w:t>
            </w:r>
          </w:p>
        </w:tc>
      </w:tr>
      <w:tr>
        <w:trPr>
          <w:trHeight w:val="358" w:hRule="atLeast"/>
        </w:trPr>
        <w:tc>
          <w:tcPr>
            <w:tcW w:w="2830" w:type="dxa"/>
          </w:tcPr>
          <w:p>
            <w:pPr>
              <w:pStyle w:val="TableParagraph"/>
              <w:ind w:left="39"/>
              <w:rPr>
                <w:sz w:val="18"/>
              </w:rPr>
            </w:pPr>
            <w:r>
              <w:rPr>
                <w:w w:val="105"/>
                <w:sz w:val="18"/>
              </w:rPr>
              <w:t>Reedville,</w:t>
            </w:r>
            <w:r>
              <w:rPr>
                <w:spacing w:val="12"/>
                <w:w w:val="105"/>
                <w:sz w:val="18"/>
              </w:rPr>
              <w:t> </w:t>
            </w:r>
            <w:r>
              <w:rPr>
                <w:spacing w:val="-5"/>
                <w:w w:val="105"/>
                <w:sz w:val="18"/>
              </w:rPr>
              <w:t>VA</w:t>
            </w:r>
          </w:p>
        </w:tc>
        <w:tc>
          <w:tcPr>
            <w:tcW w:w="2048" w:type="dxa"/>
          </w:tcPr>
          <w:p>
            <w:pPr>
              <w:pStyle w:val="TableParagraph"/>
              <w:ind w:left="212"/>
              <w:rPr>
                <w:sz w:val="18"/>
              </w:rPr>
            </w:pPr>
            <w:r>
              <w:rPr>
                <w:spacing w:val="-5"/>
                <w:sz w:val="18"/>
              </w:rPr>
              <w:t>low</w:t>
            </w:r>
          </w:p>
        </w:tc>
        <w:tc>
          <w:tcPr>
            <w:tcW w:w="2409" w:type="dxa"/>
          </w:tcPr>
          <w:p>
            <w:pPr>
              <w:pStyle w:val="TableParagraph"/>
              <w:ind w:left="230"/>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0"/>
                <w:sz w:val="18"/>
              </w:rPr>
              <w:t>Montauk,</w:t>
            </w:r>
            <w:r>
              <w:rPr>
                <w:spacing w:val="9"/>
                <w:w w:val="110"/>
                <w:sz w:val="18"/>
              </w:rPr>
              <w:t> </w:t>
            </w:r>
            <w:r>
              <w:rPr>
                <w:spacing w:val="-5"/>
                <w:w w:val="110"/>
                <w:sz w:val="18"/>
              </w:rPr>
              <w:t>NY</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5"/>
                <w:sz w:val="18"/>
              </w:rPr>
              <w:t>Point</w:t>
            </w:r>
            <w:r>
              <w:rPr>
                <w:spacing w:val="-11"/>
                <w:w w:val="115"/>
                <w:sz w:val="18"/>
              </w:rPr>
              <w:t> </w:t>
            </w:r>
            <w:r>
              <w:rPr>
                <w:w w:val="115"/>
                <w:sz w:val="18"/>
              </w:rPr>
              <w:t>Pleasant</w:t>
            </w:r>
            <w:r>
              <w:rPr>
                <w:spacing w:val="-10"/>
                <w:w w:val="115"/>
                <w:sz w:val="18"/>
              </w:rPr>
              <w:t> </w:t>
            </w:r>
            <w:r>
              <w:rPr>
                <w:w w:val="115"/>
                <w:sz w:val="18"/>
              </w:rPr>
              <w:t>Beach,</w:t>
            </w:r>
            <w:r>
              <w:rPr>
                <w:spacing w:val="-10"/>
                <w:w w:val="115"/>
                <w:sz w:val="18"/>
              </w:rPr>
              <w:t> </w:t>
            </w:r>
            <w:r>
              <w:rPr>
                <w:spacing w:val="-5"/>
                <w:w w:val="115"/>
                <w:sz w:val="18"/>
              </w:rPr>
              <w:t>NJ</w:t>
            </w:r>
          </w:p>
        </w:tc>
        <w:tc>
          <w:tcPr>
            <w:tcW w:w="2048" w:type="dxa"/>
          </w:tcPr>
          <w:p>
            <w:pPr>
              <w:pStyle w:val="TableParagraph"/>
              <w:ind w:left="212"/>
              <w:rPr>
                <w:sz w:val="18"/>
              </w:rPr>
            </w:pPr>
            <w:r>
              <w:rPr>
                <w:spacing w:val="-5"/>
                <w:w w:val="110"/>
                <w:sz w:val="18"/>
              </w:rPr>
              <w:t>med</w:t>
            </w:r>
          </w:p>
        </w:tc>
        <w:tc>
          <w:tcPr>
            <w:tcW w:w="2409" w:type="dxa"/>
          </w:tcPr>
          <w:p>
            <w:pPr>
              <w:pStyle w:val="TableParagraph"/>
              <w:ind w:left="231"/>
              <w:rPr>
                <w:sz w:val="18"/>
              </w:rPr>
            </w:pPr>
            <w:r>
              <w:rPr>
                <w:spacing w:val="-5"/>
                <w:sz w:val="18"/>
              </w:rPr>
              <w:t>low</w:t>
            </w:r>
          </w:p>
        </w:tc>
        <w:tc>
          <w:tcPr>
            <w:tcW w:w="1281" w:type="dxa"/>
          </w:tcPr>
          <w:p>
            <w:pPr>
              <w:pStyle w:val="TableParagraph"/>
              <w:ind w:left="220"/>
              <w:rPr>
                <w:sz w:val="18"/>
              </w:rPr>
            </w:pPr>
            <w:r>
              <w:rPr>
                <w:spacing w:val="-5"/>
                <w:sz w:val="18"/>
              </w:rPr>
              <w:t>low</w:t>
            </w:r>
          </w:p>
        </w:tc>
      </w:tr>
      <w:tr>
        <w:trPr>
          <w:trHeight w:val="358" w:hRule="atLeast"/>
        </w:trPr>
        <w:tc>
          <w:tcPr>
            <w:tcW w:w="2830" w:type="dxa"/>
          </w:tcPr>
          <w:p>
            <w:pPr>
              <w:pStyle w:val="TableParagraph"/>
              <w:ind w:left="39"/>
              <w:rPr>
                <w:sz w:val="18"/>
              </w:rPr>
            </w:pPr>
            <w:r>
              <w:rPr>
                <w:w w:val="110"/>
                <w:sz w:val="18"/>
              </w:rPr>
              <w:t>Hampton</w:t>
            </w:r>
            <w:r>
              <w:rPr>
                <w:spacing w:val="10"/>
                <w:w w:val="110"/>
                <w:sz w:val="18"/>
              </w:rPr>
              <w:t> </w:t>
            </w:r>
            <w:r>
              <w:rPr>
                <w:w w:val="110"/>
                <w:sz w:val="18"/>
              </w:rPr>
              <w:t>Bays/Shinnecock,</w:t>
            </w:r>
            <w:r>
              <w:rPr>
                <w:spacing w:val="10"/>
                <w:w w:val="110"/>
                <w:sz w:val="18"/>
              </w:rPr>
              <w:t> </w:t>
            </w:r>
            <w:r>
              <w:rPr>
                <w:spacing w:val="-5"/>
                <w:w w:val="110"/>
                <w:sz w:val="18"/>
              </w:rPr>
              <w:t>NY</w:t>
            </w:r>
          </w:p>
        </w:tc>
        <w:tc>
          <w:tcPr>
            <w:tcW w:w="2048" w:type="dxa"/>
          </w:tcPr>
          <w:p>
            <w:pPr>
              <w:pStyle w:val="TableParagraph"/>
              <w:ind w:left="212"/>
              <w:rPr>
                <w:sz w:val="18"/>
              </w:rPr>
            </w:pPr>
            <w:r>
              <w:rPr>
                <w:spacing w:val="-5"/>
                <w:sz w:val="18"/>
              </w:rPr>
              <w:t>low</w:t>
            </w:r>
          </w:p>
        </w:tc>
        <w:tc>
          <w:tcPr>
            <w:tcW w:w="2409" w:type="dxa"/>
          </w:tcPr>
          <w:p>
            <w:pPr>
              <w:pStyle w:val="TableParagraph"/>
              <w:ind w:left="231"/>
              <w:rPr>
                <w:sz w:val="18"/>
              </w:rPr>
            </w:pPr>
            <w:r>
              <w:rPr>
                <w:spacing w:val="-4"/>
                <w:w w:val="110"/>
                <w:sz w:val="18"/>
              </w:rPr>
              <w:t>high</w:t>
            </w:r>
          </w:p>
        </w:tc>
        <w:tc>
          <w:tcPr>
            <w:tcW w:w="1281" w:type="dxa"/>
          </w:tcPr>
          <w:p>
            <w:pPr>
              <w:pStyle w:val="TableParagraph"/>
              <w:ind w:left="220"/>
              <w:rPr>
                <w:sz w:val="18"/>
              </w:rPr>
            </w:pPr>
            <w:r>
              <w:rPr>
                <w:spacing w:val="-5"/>
                <w:sz w:val="18"/>
              </w:rPr>
              <w:t>low</w:t>
            </w:r>
          </w:p>
        </w:tc>
      </w:tr>
      <w:tr>
        <w:trPr>
          <w:trHeight w:val="306" w:hRule="atLeast"/>
        </w:trPr>
        <w:tc>
          <w:tcPr>
            <w:tcW w:w="2830" w:type="dxa"/>
          </w:tcPr>
          <w:p>
            <w:pPr>
              <w:pStyle w:val="TableParagraph"/>
              <w:spacing w:line="200" w:lineRule="exact"/>
              <w:ind w:left="39"/>
              <w:rPr>
                <w:sz w:val="18"/>
              </w:rPr>
            </w:pPr>
            <w:r>
              <w:rPr>
                <w:spacing w:val="-2"/>
                <w:w w:val="115"/>
                <w:sz w:val="18"/>
              </w:rPr>
              <w:t>Barnegat</w:t>
            </w:r>
            <w:r>
              <w:rPr>
                <w:spacing w:val="-1"/>
                <w:w w:val="115"/>
                <w:sz w:val="18"/>
              </w:rPr>
              <w:t> </w:t>
            </w:r>
            <w:r>
              <w:rPr>
                <w:spacing w:val="-2"/>
                <w:w w:val="115"/>
                <w:sz w:val="18"/>
              </w:rPr>
              <w:t>Light,</w:t>
            </w:r>
            <w:r>
              <w:rPr>
                <w:spacing w:val="-1"/>
                <w:w w:val="115"/>
                <w:sz w:val="18"/>
              </w:rPr>
              <w:t> </w:t>
            </w:r>
            <w:r>
              <w:rPr>
                <w:spacing w:val="-5"/>
                <w:w w:val="115"/>
                <w:sz w:val="18"/>
              </w:rPr>
              <w:t>NJ</w:t>
            </w:r>
          </w:p>
        </w:tc>
        <w:tc>
          <w:tcPr>
            <w:tcW w:w="2048" w:type="dxa"/>
          </w:tcPr>
          <w:p>
            <w:pPr>
              <w:pStyle w:val="TableParagraph"/>
              <w:spacing w:line="200" w:lineRule="exact"/>
              <w:ind w:left="212"/>
              <w:rPr>
                <w:sz w:val="18"/>
              </w:rPr>
            </w:pPr>
            <w:r>
              <w:rPr>
                <w:spacing w:val="-5"/>
                <w:sz w:val="18"/>
              </w:rPr>
              <w:t>low</w:t>
            </w:r>
          </w:p>
        </w:tc>
        <w:tc>
          <w:tcPr>
            <w:tcW w:w="2409" w:type="dxa"/>
          </w:tcPr>
          <w:p>
            <w:pPr>
              <w:pStyle w:val="TableParagraph"/>
              <w:spacing w:line="200" w:lineRule="exact"/>
              <w:ind w:left="231"/>
              <w:rPr>
                <w:sz w:val="18"/>
              </w:rPr>
            </w:pPr>
            <w:r>
              <w:rPr>
                <w:spacing w:val="-5"/>
                <w:sz w:val="18"/>
              </w:rPr>
              <w:t>low</w:t>
            </w:r>
          </w:p>
        </w:tc>
        <w:tc>
          <w:tcPr>
            <w:tcW w:w="1281" w:type="dxa"/>
          </w:tcPr>
          <w:p>
            <w:pPr>
              <w:pStyle w:val="TableParagraph"/>
              <w:spacing w:line="200" w:lineRule="exact"/>
              <w:ind w:left="220"/>
              <w:rPr>
                <w:sz w:val="18"/>
              </w:rPr>
            </w:pPr>
            <w:r>
              <w:rPr>
                <w:spacing w:val="-5"/>
                <w:sz w:val="18"/>
              </w:rPr>
              <w:t>low</w:t>
            </w:r>
          </w:p>
        </w:tc>
      </w:tr>
    </w:tbl>
    <w:p>
      <w:pPr>
        <w:spacing w:after="0" w:line="200" w:lineRule="exact"/>
        <w:rPr>
          <w:sz w:val="18"/>
        </w:rPr>
        <w:sectPr>
          <w:pgSz w:w="12240" w:h="15840"/>
          <w:pgMar w:header="892" w:footer="751" w:top="1180" w:bottom="1080" w:left="940" w:right="520"/>
        </w:sectPr>
      </w:pPr>
    </w:p>
    <w:p>
      <w:pPr>
        <w:pStyle w:val="BodyText"/>
        <w:rPr>
          <w:sz w:val="18"/>
        </w:rPr>
      </w:pPr>
    </w:p>
    <w:p>
      <w:pPr>
        <w:pStyle w:val="BodyText"/>
        <w:spacing w:before="163"/>
        <w:rPr>
          <w:sz w:val="18"/>
        </w:rPr>
      </w:pPr>
    </w:p>
    <w:p>
      <w:pPr>
        <w:spacing w:line="254" w:lineRule="auto" w:before="0"/>
        <w:ind w:left="193" w:right="784" w:hanging="7"/>
        <w:jc w:val="left"/>
        <w:rPr>
          <w:sz w:val="18"/>
        </w:rPr>
      </w:pPr>
      <w:r>
        <w:rPr>
          <w:w w:val="110"/>
          <w:sz w:val="18"/>
        </w:rPr>
        <w:t>Table 7:</w:t>
      </w:r>
      <w:r>
        <w:rPr>
          <w:spacing w:val="38"/>
          <w:w w:val="110"/>
          <w:sz w:val="18"/>
        </w:rPr>
        <w:t> </w:t>
      </w:r>
      <w:r>
        <w:rPr>
          <w:w w:val="110"/>
          <w:sz w:val="18"/>
        </w:rPr>
        <w:t>Socio-demographic indicator rankings (ranging from low = low vulnerability to high = high vulnerability) for [Mid-Atlantic]</w:t>
      </w:r>
      <w:r>
        <w:rPr>
          <w:spacing w:val="-2"/>
          <w:w w:val="110"/>
          <w:sz w:val="18"/>
        </w:rPr>
        <w:t> </w:t>
      </w:r>
      <w:r>
        <w:rPr>
          <w:w w:val="110"/>
          <w:sz w:val="18"/>
        </w:rPr>
        <w:t>*or*</w:t>
      </w:r>
      <w:r>
        <w:rPr>
          <w:spacing w:val="-2"/>
          <w:w w:val="110"/>
          <w:sz w:val="18"/>
        </w:rPr>
        <w:t> </w:t>
      </w:r>
      <w:r>
        <w:rPr>
          <w:w w:val="110"/>
          <w:sz w:val="18"/>
        </w:rPr>
        <w:t>[New</w:t>
      </w:r>
      <w:r>
        <w:rPr>
          <w:spacing w:val="-2"/>
          <w:w w:val="110"/>
          <w:sz w:val="18"/>
        </w:rPr>
        <w:t> </w:t>
      </w:r>
      <w:r>
        <w:rPr>
          <w:w w:val="110"/>
          <w:sz w:val="18"/>
        </w:rPr>
        <w:t>England]</w:t>
      </w:r>
      <w:r>
        <w:rPr>
          <w:spacing w:val="-2"/>
          <w:w w:val="110"/>
          <w:sz w:val="18"/>
        </w:rPr>
        <w:t> </w:t>
      </w:r>
      <w:r>
        <w:rPr>
          <w:w w:val="110"/>
          <w:sz w:val="18"/>
        </w:rPr>
        <w:t>communities</w:t>
      </w:r>
      <w:r>
        <w:rPr>
          <w:spacing w:val="-2"/>
          <w:w w:val="110"/>
          <w:sz w:val="18"/>
        </w:rPr>
        <w:t> </w:t>
      </w:r>
      <w:r>
        <w:rPr>
          <w:w w:val="110"/>
          <w:sz w:val="18"/>
        </w:rPr>
        <w:t>most</w:t>
      </w:r>
      <w:r>
        <w:rPr>
          <w:spacing w:val="-2"/>
          <w:w w:val="110"/>
          <w:sz w:val="18"/>
        </w:rPr>
        <w:t> </w:t>
      </w:r>
      <w:r>
        <w:rPr>
          <w:w w:val="110"/>
          <w:sz w:val="18"/>
        </w:rPr>
        <w:t>engaged</w:t>
      </w:r>
      <w:r>
        <w:rPr>
          <w:spacing w:val="-2"/>
          <w:w w:val="110"/>
          <w:sz w:val="18"/>
        </w:rPr>
        <w:t> </w:t>
      </w:r>
      <w:r>
        <w:rPr>
          <w:w w:val="110"/>
          <w:sz w:val="18"/>
        </w:rPr>
        <w:t>in</w:t>
      </w:r>
      <w:r>
        <w:rPr>
          <w:spacing w:val="-2"/>
          <w:w w:val="110"/>
          <w:sz w:val="18"/>
        </w:rPr>
        <w:t> </w:t>
      </w:r>
      <w:r>
        <w:rPr>
          <w:w w:val="110"/>
          <w:sz w:val="18"/>
        </w:rPr>
        <w:t>commercial</w:t>
      </w:r>
      <w:r>
        <w:rPr>
          <w:spacing w:val="-2"/>
          <w:w w:val="110"/>
          <w:sz w:val="18"/>
        </w:rPr>
        <w:t> </w:t>
      </w:r>
      <w:r>
        <w:rPr>
          <w:w w:val="110"/>
          <w:sz w:val="18"/>
        </w:rPr>
        <w:t>fishing,</w:t>
      </w:r>
      <w:r>
        <w:rPr>
          <w:spacing w:val="-2"/>
          <w:w w:val="110"/>
          <w:sz w:val="18"/>
        </w:rPr>
        <w:t> </w:t>
      </w:r>
      <w:r>
        <w:rPr>
          <w:w w:val="110"/>
          <w:sz w:val="18"/>
        </w:rPr>
        <w:t>2022.</w:t>
      </w:r>
      <w:r>
        <w:rPr>
          <w:spacing w:val="-2"/>
          <w:w w:val="110"/>
          <w:sz w:val="18"/>
        </w:rPr>
        <w:t> </w:t>
      </w:r>
      <w:r>
        <w:rPr>
          <w:w w:val="110"/>
          <w:sz w:val="18"/>
        </w:rPr>
        <w:t>Blank</w:t>
      </w:r>
      <w:r>
        <w:rPr>
          <w:spacing w:val="-2"/>
          <w:w w:val="110"/>
          <w:sz w:val="18"/>
        </w:rPr>
        <w:t> </w:t>
      </w:r>
      <w:r>
        <w:rPr>
          <w:w w:val="110"/>
          <w:sz w:val="18"/>
        </w:rPr>
        <w:t>spaces</w:t>
      </w:r>
      <w:r>
        <w:rPr>
          <w:spacing w:val="-2"/>
          <w:w w:val="110"/>
          <w:sz w:val="18"/>
        </w:rPr>
        <w:t> </w:t>
      </w:r>
      <w:r>
        <w:rPr>
          <w:w w:val="110"/>
          <w:sz w:val="18"/>
        </w:rPr>
        <w:t>indicate</w:t>
      </w:r>
      <w:r>
        <w:rPr>
          <w:spacing w:val="-2"/>
          <w:w w:val="110"/>
          <w:sz w:val="18"/>
        </w:rPr>
        <w:t> </w:t>
      </w:r>
      <w:r>
        <w:rPr>
          <w:w w:val="110"/>
          <w:sz w:val="18"/>
        </w:rPr>
        <w:t>no</w:t>
      </w:r>
      <w:r>
        <w:rPr>
          <w:spacing w:val="-2"/>
          <w:w w:val="110"/>
          <w:sz w:val="18"/>
        </w:rPr>
        <w:t> </w:t>
      </w:r>
      <w:r>
        <w:rPr>
          <w:w w:val="110"/>
          <w:sz w:val="18"/>
        </w:rPr>
        <w:t>data </w:t>
      </w:r>
      <w:r>
        <w:rPr>
          <w:spacing w:val="-2"/>
          <w:w w:val="110"/>
          <w:sz w:val="18"/>
        </w:rPr>
        <w:t>available.</w:t>
      </w:r>
    </w:p>
    <w:p>
      <w:pPr>
        <w:pStyle w:val="BodyText"/>
        <w:spacing w:before="10"/>
        <w:rPr>
          <w:sz w:val="19"/>
        </w:rPr>
      </w:pPr>
    </w:p>
    <w:tbl>
      <w:tblPr>
        <w:tblW w:w="0" w:type="auto"/>
        <w:jc w:val="left"/>
        <w:tblInd w:w="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7"/>
        <w:gridCol w:w="2402"/>
        <w:gridCol w:w="2410"/>
        <w:gridCol w:w="1282"/>
      </w:tblGrid>
      <w:tr>
        <w:trPr>
          <w:trHeight w:val="328" w:hRule="atLeast"/>
        </w:trPr>
        <w:tc>
          <w:tcPr>
            <w:tcW w:w="2477"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402" w:type="dxa"/>
            <w:tcBorders>
              <w:top w:val="single" w:sz="12" w:space="0" w:color="666666"/>
              <w:bottom w:val="single" w:sz="12" w:space="0" w:color="666666"/>
            </w:tcBorders>
          </w:tcPr>
          <w:p>
            <w:pPr>
              <w:pStyle w:val="TableParagraph"/>
              <w:spacing w:before="53"/>
              <w:ind w:left="565"/>
              <w:rPr>
                <w:sz w:val="18"/>
              </w:rPr>
            </w:pPr>
            <w:r>
              <w:rPr>
                <w:w w:val="110"/>
                <w:sz w:val="18"/>
              </w:rPr>
              <w:t>Personal</w:t>
            </w:r>
            <w:r>
              <w:rPr>
                <w:spacing w:val="4"/>
                <w:w w:val="110"/>
                <w:sz w:val="18"/>
              </w:rPr>
              <w:t> </w:t>
            </w:r>
            <w:r>
              <w:rPr>
                <w:spacing w:val="-2"/>
                <w:w w:val="110"/>
                <w:sz w:val="18"/>
              </w:rPr>
              <w:t>Disruption</w:t>
            </w:r>
          </w:p>
        </w:tc>
        <w:tc>
          <w:tcPr>
            <w:tcW w:w="2410" w:type="dxa"/>
            <w:tcBorders>
              <w:top w:val="single" w:sz="12" w:space="0" w:color="666666"/>
              <w:bottom w:val="single" w:sz="12" w:space="0" w:color="666666"/>
            </w:tcBorders>
          </w:tcPr>
          <w:p>
            <w:pPr>
              <w:pStyle w:val="TableParagraph"/>
              <w:spacing w:before="53"/>
              <w:ind w:left="230"/>
              <w:rPr>
                <w:sz w:val="18"/>
              </w:rPr>
            </w:pPr>
            <w:r>
              <w:rPr>
                <w:w w:val="110"/>
                <w:sz w:val="18"/>
              </w:rPr>
              <w:t>Population</w:t>
            </w:r>
            <w:r>
              <w:rPr>
                <w:spacing w:val="28"/>
                <w:w w:val="110"/>
                <w:sz w:val="18"/>
              </w:rPr>
              <w:t> </w:t>
            </w:r>
            <w:r>
              <w:rPr>
                <w:spacing w:val="-2"/>
                <w:w w:val="110"/>
                <w:sz w:val="18"/>
              </w:rPr>
              <w:t>Composition</w:t>
            </w:r>
          </w:p>
        </w:tc>
        <w:tc>
          <w:tcPr>
            <w:tcW w:w="1282" w:type="dxa"/>
            <w:tcBorders>
              <w:top w:val="single" w:sz="12" w:space="0" w:color="666666"/>
              <w:bottom w:val="single" w:sz="12" w:space="0" w:color="666666"/>
            </w:tcBorders>
          </w:tcPr>
          <w:p>
            <w:pPr>
              <w:pStyle w:val="TableParagraph"/>
              <w:spacing w:before="53"/>
              <w:ind w:left="218"/>
              <w:rPr>
                <w:sz w:val="18"/>
              </w:rPr>
            </w:pPr>
            <w:r>
              <w:rPr>
                <w:spacing w:val="-2"/>
                <w:w w:val="115"/>
                <w:sz w:val="18"/>
              </w:rPr>
              <w:t>Poverty</w:t>
            </w:r>
          </w:p>
        </w:tc>
      </w:tr>
      <w:tr>
        <w:trPr>
          <w:trHeight w:val="325" w:hRule="atLeast"/>
        </w:trPr>
        <w:tc>
          <w:tcPr>
            <w:tcW w:w="2477" w:type="dxa"/>
            <w:tcBorders>
              <w:top w:val="single" w:sz="12" w:space="0" w:color="666666"/>
            </w:tcBorders>
          </w:tcPr>
          <w:p>
            <w:pPr>
              <w:pStyle w:val="TableParagraph"/>
              <w:spacing w:before="53"/>
              <w:ind w:left="39"/>
              <w:rPr>
                <w:sz w:val="18"/>
              </w:rPr>
            </w:pPr>
            <w:r>
              <w:rPr>
                <w:w w:val="115"/>
                <w:sz w:val="18"/>
              </w:rPr>
              <w:t>Bronx/City</w:t>
            </w:r>
            <w:r>
              <w:rPr>
                <w:spacing w:val="-7"/>
                <w:w w:val="115"/>
                <w:sz w:val="18"/>
              </w:rPr>
              <w:t> </w:t>
            </w:r>
            <w:r>
              <w:rPr>
                <w:w w:val="115"/>
                <w:sz w:val="18"/>
              </w:rPr>
              <w:t>Island,</w:t>
            </w:r>
            <w:r>
              <w:rPr>
                <w:spacing w:val="-7"/>
                <w:w w:val="115"/>
                <w:sz w:val="18"/>
              </w:rPr>
              <w:t> </w:t>
            </w:r>
            <w:r>
              <w:rPr>
                <w:spacing w:val="-5"/>
                <w:w w:val="115"/>
                <w:sz w:val="18"/>
              </w:rPr>
              <w:t>NY</w:t>
            </w:r>
          </w:p>
        </w:tc>
        <w:tc>
          <w:tcPr>
            <w:tcW w:w="2402" w:type="dxa"/>
            <w:tcBorders>
              <w:top w:val="single" w:sz="12" w:space="0" w:color="666666"/>
            </w:tcBorders>
          </w:tcPr>
          <w:p>
            <w:pPr>
              <w:pStyle w:val="TableParagraph"/>
              <w:spacing w:before="53"/>
              <w:ind w:left="564"/>
              <w:rPr>
                <w:sz w:val="18"/>
              </w:rPr>
            </w:pPr>
            <w:r>
              <w:rPr>
                <w:spacing w:val="-4"/>
                <w:w w:val="110"/>
                <w:sz w:val="18"/>
              </w:rPr>
              <w:t>high</w:t>
            </w:r>
          </w:p>
        </w:tc>
        <w:tc>
          <w:tcPr>
            <w:tcW w:w="2410" w:type="dxa"/>
            <w:tcBorders>
              <w:top w:val="single" w:sz="12" w:space="0" w:color="666666"/>
            </w:tcBorders>
          </w:tcPr>
          <w:p>
            <w:pPr>
              <w:pStyle w:val="TableParagraph"/>
              <w:spacing w:before="53"/>
              <w:ind w:left="229"/>
              <w:rPr>
                <w:sz w:val="18"/>
              </w:rPr>
            </w:pPr>
            <w:r>
              <w:rPr>
                <w:spacing w:val="-4"/>
                <w:w w:val="110"/>
                <w:sz w:val="18"/>
              </w:rPr>
              <w:t>high</w:t>
            </w:r>
          </w:p>
        </w:tc>
        <w:tc>
          <w:tcPr>
            <w:tcW w:w="1282" w:type="dxa"/>
            <w:tcBorders>
              <w:top w:val="single" w:sz="12" w:space="0" w:color="666666"/>
            </w:tcBorders>
          </w:tcPr>
          <w:p>
            <w:pPr>
              <w:pStyle w:val="TableParagraph"/>
              <w:spacing w:before="53"/>
              <w:ind w:left="217"/>
              <w:rPr>
                <w:sz w:val="18"/>
              </w:rPr>
            </w:pPr>
            <w:r>
              <w:rPr>
                <w:spacing w:val="-4"/>
                <w:w w:val="110"/>
                <w:sz w:val="18"/>
              </w:rPr>
              <w:t>high</w:t>
            </w:r>
          </w:p>
        </w:tc>
      </w:tr>
      <w:tr>
        <w:trPr>
          <w:trHeight w:val="358" w:hRule="atLeast"/>
        </w:trPr>
        <w:tc>
          <w:tcPr>
            <w:tcW w:w="2477" w:type="dxa"/>
          </w:tcPr>
          <w:p>
            <w:pPr>
              <w:pStyle w:val="TableParagraph"/>
              <w:ind w:left="39"/>
              <w:rPr>
                <w:sz w:val="18"/>
              </w:rPr>
            </w:pPr>
            <w:r>
              <w:rPr>
                <w:w w:val="110"/>
                <w:sz w:val="18"/>
              </w:rPr>
              <w:t>Newport</w:t>
            </w:r>
            <w:r>
              <w:rPr>
                <w:spacing w:val="-4"/>
                <w:w w:val="110"/>
                <w:sz w:val="18"/>
              </w:rPr>
              <w:t> </w:t>
            </w:r>
            <w:r>
              <w:rPr>
                <w:w w:val="110"/>
                <w:sz w:val="18"/>
              </w:rPr>
              <w:t>News,</w:t>
            </w:r>
            <w:r>
              <w:rPr>
                <w:spacing w:val="-3"/>
                <w:w w:val="110"/>
                <w:sz w:val="18"/>
              </w:rPr>
              <w:t> </w:t>
            </w:r>
            <w:r>
              <w:rPr>
                <w:spacing w:val="-5"/>
                <w:w w:val="110"/>
                <w:sz w:val="18"/>
              </w:rPr>
              <w:t>VA</w:t>
            </w:r>
          </w:p>
        </w:tc>
        <w:tc>
          <w:tcPr>
            <w:tcW w:w="2402" w:type="dxa"/>
          </w:tcPr>
          <w:p>
            <w:pPr>
              <w:pStyle w:val="TableParagraph"/>
              <w:ind w:left="565"/>
              <w:rPr>
                <w:sz w:val="18"/>
              </w:rPr>
            </w:pPr>
            <w:r>
              <w:rPr>
                <w:spacing w:val="-5"/>
                <w:w w:val="110"/>
                <w:sz w:val="18"/>
              </w:rPr>
              <w:t>med</w:t>
            </w:r>
          </w:p>
        </w:tc>
        <w:tc>
          <w:tcPr>
            <w:tcW w:w="2410" w:type="dxa"/>
          </w:tcPr>
          <w:p>
            <w:pPr>
              <w:pStyle w:val="TableParagraph"/>
              <w:ind w:left="229"/>
              <w:rPr>
                <w:sz w:val="18"/>
              </w:rPr>
            </w:pPr>
            <w:r>
              <w:rPr>
                <w:spacing w:val="-5"/>
                <w:sz w:val="18"/>
              </w:rPr>
              <w:t>low</w:t>
            </w:r>
          </w:p>
        </w:tc>
        <w:tc>
          <w:tcPr>
            <w:tcW w:w="1282" w:type="dxa"/>
          </w:tcPr>
          <w:p>
            <w:pPr>
              <w:pStyle w:val="TableParagraph"/>
              <w:ind w:left="218"/>
              <w:rPr>
                <w:sz w:val="18"/>
              </w:rPr>
            </w:pPr>
            <w:r>
              <w:rPr>
                <w:spacing w:val="-5"/>
                <w:w w:val="110"/>
                <w:sz w:val="18"/>
              </w:rPr>
              <w:t>med</w:t>
            </w:r>
          </w:p>
        </w:tc>
      </w:tr>
      <w:tr>
        <w:trPr>
          <w:trHeight w:val="358" w:hRule="atLeast"/>
        </w:trPr>
        <w:tc>
          <w:tcPr>
            <w:tcW w:w="2477" w:type="dxa"/>
          </w:tcPr>
          <w:p>
            <w:pPr>
              <w:pStyle w:val="TableParagraph"/>
              <w:ind w:left="39"/>
              <w:rPr>
                <w:sz w:val="18"/>
              </w:rPr>
            </w:pPr>
            <w:r>
              <w:rPr>
                <w:w w:val="110"/>
                <w:sz w:val="18"/>
              </w:rPr>
              <w:t>Hampton,</w:t>
            </w:r>
            <w:r>
              <w:rPr>
                <w:spacing w:val="18"/>
                <w:w w:val="110"/>
                <w:sz w:val="18"/>
              </w:rPr>
              <w:t> </w:t>
            </w:r>
            <w:r>
              <w:rPr>
                <w:spacing w:val="-5"/>
                <w:w w:val="110"/>
                <w:sz w:val="18"/>
              </w:rPr>
              <w:t>VA</w:t>
            </w:r>
          </w:p>
        </w:tc>
        <w:tc>
          <w:tcPr>
            <w:tcW w:w="2402" w:type="dxa"/>
          </w:tcPr>
          <w:p>
            <w:pPr>
              <w:pStyle w:val="TableParagraph"/>
              <w:ind w:left="565"/>
              <w:rPr>
                <w:sz w:val="18"/>
              </w:rPr>
            </w:pPr>
            <w:r>
              <w:rPr>
                <w:spacing w:val="-5"/>
                <w:w w:val="110"/>
                <w:sz w:val="18"/>
              </w:rPr>
              <w:t>med</w:t>
            </w:r>
          </w:p>
        </w:tc>
        <w:tc>
          <w:tcPr>
            <w:tcW w:w="2410" w:type="dxa"/>
          </w:tcPr>
          <w:p>
            <w:pPr>
              <w:pStyle w:val="TableParagraph"/>
              <w:ind w:left="229"/>
              <w:rPr>
                <w:sz w:val="18"/>
              </w:rPr>
            </w:pPr>
            <w:r>
              <w:rPr>
                <w:spacing w:val="-5"/>
                <w:sz w:val="18"/>
              </w:rPr>
              <w:t>low</w:t>
            </w:r>
          </w:p>
        </w:tc>
        <w:tc>
          <w:tcPr>
            <w:tcW w:w="1282" w:type="dxa"/>
          </w:tcPr>
          <w:p>
            <w:pPr>
              <w:pStyle w:val="TableParagraph"/>
              <w:ind w:left="218"/>
              <w:rPr>
                <w:sz w:val="18"/>
              </w:rPr>
            </w:pPr>
            <w:r>
              <w:rPr>
                <w:spacing w:val="-5"/>
                <w:w w:val="110"/>
                <w:sz w:val="18"/>
              </w:rPr>
              <w:t>med</w:t>
            </w:r>
          </w:p>
        </w:tc>
      </w:tr>
      <w:tr>
        <w:trPr>
          <w:trHeight w:val="358" w:hRule="atLeast"/>
        </w:trPr>
        <w:tc>
          <w:tcPr>
            <w:tcW w:w="2477" w:type="dxa"/>
          </w:tcPr>
          <w:p>
            <w:pPr>
              <w:pStyle w:val="TableParagraph"/>
              <w:ind w:left="39"/>
              <w:rPr>
                <w:sz w:val="18"/>
              </w:rPr>
            </w:pPr>
            <w:r>
              <w:rPr>
                <w:spacing w:val="-4"/>
                <w:w w:val="110"/>
                <w:sz w:val="18"/>
              </w:rPr>
              <w:t>Wanchese,</w:t>
            </w:r>
            <w:r>
              <w:rPr>
                <w:spacing w:val="6"/>
                <w:w w:val="110"/>
                <w:sz w:val="18"/>
              </w:rPr>
              <w:t> </w:t>
            </w:r>
            <w:r>
              <w:rPr>
                <w:spacing w:val="-5"/>
                <w:w w:val="110"/>
                <w:sz w:val="18"/>
              </w:rPr>
              <w:t>NC</w:t>
            </w:r>
          </w:p>
        </w:tc>
        <w:tc>
          <w:tcPr>
            <w:tcW w:w="2402" w:type="dxa"/>
          </w:tcPr>
          <w:p>
            <w:pPr>
              <w:pStyle w:val="TableParagraph"/>
              <w:ind w:left="565"/>
              <w:rPr>
                <w:sz w:val="18"/>
              </w:rPr>
            </w:pPr>
            <w:r>
              <w:rPr>
                <w:spacing w:val="-5"/>
                <w:sz w:val="18"/>
              </w:rPr>
              <w:t>low</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spacing w:val="-2"/>
                <w:w w:val="115"/>
                <w:sz w:val="18"/>
              </w:rPr>
              <w:t>Atlantic</w:t>
            </w:r>
            <w:r>
              <w:rPr>
                <w:spacing w:val="-5"/>
                <w:w w:val="115"/>
                <w:sz w:val="18"/>
              </w:rPr>
              <w:t> </w:t>
            </w:r>
            <w:r>
              <w:rPr>
                <w:spacing w:val="-2"/>
                <w:w w:val="115"/>
                <w:sz w:val="18"/>
              </w:rPr>
              <w:t>City,</w:t>
            </w:r>
            <w:r>
              <w:rPr>
                <w:spacing w:val="-5"/>
                <w:w w:val="115"/>
                <w:sz w:val="18"/>
              </w:rPr>
              <w:t> NJ</w:t>
            </w:r>
          </w:p>
        </w:tc>
        <w:tc>
          <w:tcPr>
            <w:tcW w:w="2402" w:type="dxa"/>
          </w:tcPr>
          <w:p>
            <w:pPr>
              <w:pStyle w:val="TableParagraph"/>
              <w:ind w:left="565"/>
              <w:rPr>
                <w:sz w:val="18"/>
              </w:rPr>
            </w:pPr>
            <w:r>
              <w:rPr>
                <w:spacing w:val="-4"/>
                <w:w w:val="110"/>
                <w:sz w:val="18"/>
              </w:rPr>
              <w:t>high</w:t>
            </w:r>
          </w:p>
        </w:tc>
        <w:tc>
          <w:tcPr>
            <w:tcW w:w="2410" w:type="dxa"/>
          </w:tcPr>
          <w:p>
            <w:pPr>
              <w:pStyle w:val="TableParagraph"/>
              <w:ind w:left="231"/>
              <w:rPr>
                <w:sz w:val="18"/>
              </w:rPr>
            </w:pPr>
            <w:r>
              <w:rPr>
                <w:spacing w:val="-4"/>
                <w:w w:val="110"/>
                <w:sz w:val="18"/>
              </w:rPr>
              <w:t>high</w:t>
            </w:r>
          </w:p>
        </w:tc>
        <w:tc>
          <w:tcPr>
            <w:tcW w:w="1282" w:type="dxa"/>
          </w:tcPr>
          <w:p>
            <w:pPr>
              <w:pStyle w:val="TableParagraph"/>
              <w:ind w:left="219"/>
              <w:rPr>
                <w:sz w:val="18"/>
              </w:rPr>
            </w:pPr>
            <w:r>
              <w:rPr>
                <w:spacing w:val="-4"/>
                <w:w w:val="110"/>
                <w:sz w:val="18"/>
              </w:rPr>
              <w:t>high</w:t>
            </w:r>
          </w:p>
        </w:tc>
      </w:tr>
      <w:tr>
        <w:trPr>
          <w:trHeight w:val="358" w:hRule="atLeast"/>
        </w:trPr>
        <w:tc>
          <w:tcPr>
            <w:tcW w:w="2477" w:type="dxa"/>
          </w:tcPr>
          <w:p>
            <w:pPr>
              <w:pStyle w:val="TableParagraph"/>
              <w:ind w:left="39"/>
              <w:rPr>
                <w:sz w:val="18"/>
              </w:rPr>
            </w:pPr>
            <w:r>
              <w:rPr>
                <w:w w:val="110"/>
                <w:sz w:val="18"/>
              </w:rPr>
              <w:t>Ocean</w:t>
            </w:r>
            <w:r>
              <w:rPr>
                <w:spacing w:val="2"/>
                <w:w w:val="110"/>
                <w:sz w:val="18"/>
              </w:rPr>
              <w:t> </w:t>
            </w:r>
            <w:r>
              <w:rPr>
                <w:w w:val="110"/>
                <w:sz w:val="18"/>
              </w:rPr>
              <w:t>City,</w:t>
            </w:r>
            <w:r>
              <w:rPr>
                <w:spacing w:val="3"/>
                <w:w w:val="110"/>
                <w:sz w:val="18"/>
              </w:rPr>
              <w:t> </w:t>
            </w:r>
            <w:r>
              <w:rPr>
                <w:spacing w:val="-5"/>
                <w:w w:val="110"/>
                <w:sz w:val="18"/>
              </w:rPr>
              <w:t>MD</w:t>
            </w:r>
          </w:p>
        </w:tc>
        <w:tc>
          <w:tcPr>
            <w:tcW w:w="2402" w:type="dxa"/>
          </w:tcPr>
          <w:p>
            <w:pPr>
              <w:pStyle w:val="TableParagraph"/>
              <w:ind w:left="565"/>
              <w:rPr>
                <w:sz w:val="18"/>
              </w:rPr>
            </w:pPr>
            <w:r>
              <w:rPr>
                <w:spacing w:val="-5"/>
                <w:w w:val="110"/>
                <w:sz w:val="18"/>
              </w:rPr>
              <w:t>med</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w w:val="110"/>
                <w:sz w:val="18"/>
              </w:rPr>
              <w:t>Swan</w:t>
            </w:r>
            <w:r>
              <w:rPr>
                <w:spacing w:val="14"/>
                <w:w w:val="110"/>
                <w:sz w:val="18"/>
              </w:rPr>
              <w:t> </w:t>
            </w:r>
            <w:r>
              <w:rPr>
                <w:w w:val="110"/>
                <w:sz w:val="18"/>
              </w:rPr>
              <w:t>Quarter,</w:t>
            </w:r>
            <w:r>
              <w:rPr>
                <w:spacing w:val="14"/>
                <w:w w:val="110"/>
                <w:sz w:val="18"/>
              </w:rPr>
              <w:t> </w:t>
            </w:r>
            <w:r>
              <w:rPr>
                <w:spacing w:val="-5"/>
                <w:w w:val="110"/>
                <w:sz w:val="18"/>
              </w:rPr>
              <w:t>NC</w:t>
            </w:r>
          </w:p>
        </w:tc>
        <w:tc>
          <w:tcPr>
            <w:tcW w:w="2402" w:type="dxa"/>
          </w:tcPr>
          <w:p>
            <w:pPr>
              <w:pStyle w:val="TableParagraph"/>
              <w:ind w:left="565"/>
              <w:rPr>
                <w:sz w:val="18"/>
              </w:rPr>
            </w:pPr>
            <w:r>
              <w:rPr>
                <w:spacing w:val="-5"/>
                <w:sz w:val="18"/>
              </w:rPr>
              <w:t>low</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spacing w:val="-2"/>
                <w:w w:val="110"/>
                <w:sz w:val="18"/>
              </w:rPr>
              <w:t>Wachapreague,</w:t>
            </w:r>
            <w:r>
              <w:rPr>
                <w:spacing w:val="11"/>
                <w:w w:val="110"/>
                <w:sz w:val="18"/>
              </w:rPr>
              <w:t> </w:t>
            </w:r>
            <w:r>
              <w:rPr>
                <w:spacing w:val="-5"/>
                <w:w w:val="110"/>
                <w:sz w:val="18"/>
              </w:rPr>
              <w:t>VA</w:t>
            </w:r>
          </w:p>
        </w:tc>
        <w:tc>
          <w:tcPr>
            <w:tcW w:w="2402" w:type="dxa"/>
          </w:tcPr>
          <w:p>
            <w:pPr>
              <w:pStyle w:val="TableParagraph"/>
              <w:ind w:left="564"/>
              <w:rPr>
                <w:sz w:val="18"/>
              </w:rPr>
            </w:pPr>
            <w:r>
              <w:rPr>
                <w:spacing w:val="-5"/>
                <w:sz w:val="18"/>
              </w:rPr>
              <w:t>low</w:t>
            </w:r>
          </w:p>
        </w:tc>
        <w:tc>
          <w:tcPr>
            <w:tcW w:w="2410" w:type="dxa"/>
          </w:tcPr>
          <w:p>
            <w:pPr>
              <w:pStyle w:val="TableParagraph"/>
              <w:ind w:left="229"/>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spacing w:val="-2"/>
                <w:w w:val="110"/>
                <w:sz w:val="18"/>
              </w:rPr>
              <w:t>Quinby, </w:t>
            </w:r>
            <w:r>
              <w:rPr>
                <w:spacing w:val="-5"/>
                <w:w w:val="110"/>
                <w:sz w:val="18"/>
              </w:rPr>
              <w:t>VA</w:t>
            </w:r>
          </w:p>
        </w:tc>
        <w:tc>
          <w:tcPr>
            <w:tcW w:w="2402" w:type="dxa"/>
          </w:tcPr>
          <w:p>
            <w:pPr>
              <w:pStyle w:val="TableParagraph"/>
              <w:ind w:left="565"/>
              <w:rPr>
                <w:sz w:val="18"/>
              </w:rPr>
            </w:pPr>
            <w:r>
              <w:rPr>
                <w:spacing w:val="-5"/>
                <w:w w:val="110"/>
                <w:sz w:val="18"/>
              </w:rPr>
              <w:t>med</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w w:val="105"/>
                <w:sz w:val="18"/>
              </w:rPr>
              <w:t>Bowers,</w:t>
            </w:r>
            <w:r>
              <w:rPr>
                <w:spacing w:val="4"/>
                <w:w w:val="110"/>
                <w:sz w:val="18"/>
              </w:rPr>
              <w:t> </w:t>
            </w:r>
            <w:r>
              <w:rPr>
                <w:spacing w:val="-5"/>
                <w:w w:val="110"/>
                <w:sz w:val="18"/>
              </w:rPr>
              <w:t>DE</w:t>
            </w:r>
          </w:p>
        </w:tc>
        <w:tc>
          <w:tcPr>
            <w:tcW w:w="2402" w:type="dxa"/>
          </w:tcPr>
          <w:p>
            <w:pPr>
              <w:pStyle w:val="TableParagraph"/>
              <w:ind w:left="565"/>
              <w:rPr>
                <w:sz w:val="18"/>
              </w:rPr>
            </w:pPr>
            <w:r>
              <w:rPr>
                <w:spacing w:val="-5"/>
                <w:sz w:val="18"/>
              </w:rPr>
              <w:t>low</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5"/>
                <w:sz w:val="18"/>
              </w:rPr>
              <w:t>low</w:t>
            </w:r>
          </w:p>
        </w:tc>
      </w:tr>
      <w:tr>
        <w:trPr>
          <w:trHeight w:val="358" w:hRule="atLeast"/>
        </w:trPr>
        <w:tc>
          <w:tcPr>
            <w:tcW w:w="2477" w:type="dxa"/>
          </w:tcPr>
          <w:p>
            <w:pPr>
              <w:pStyle w:val="TableParagraph"/>
              <w:ind w:left="39"/>
              <w:rPr>
                <w:sz w:val="18"/>
              </w:rPr>
            </w:pPr>
            <w:r>
              <w:rPr>
                <w:w w:val="110"/>
                <w:sz w:val="18"/>
              </w:rPr>
              <w:t>Little</w:t>
            </w:r>
            <w:r>
              <w:rPr>
                <w:spacing w:val="12"/>
                <w:w w:val="110"/>
                <w:sz w:val="18"/>
              </w:rPr>
              <w:t> </w:t>
            </w:r>
            <w:r>
              <w:rPr>
                <w:w w:val="110"/>
                <w:sz w:val="18"/>
              </w:rPr>
              <w:t>Creek,</w:t>
            </w:r>
            <w:r>
              <w:rPr>
                <w:spacing w:val="12"/>
                <w:w w:val="110"/>
                <w:sz w:val="18"/>
              </w:rPr>
              <w:t> </w:t>
            </w:r>
            <w:r>
              <w:rPr>
                <w:spacing w:val="-7"/>
                <w:w w:val="110"/>
                <w:sz w:val="18"/>
              </w:rPr>
              <w:t>DE</w:t>
            </w:r>
          </w:p>
        </w:tc>
        <w:tc>
          <w:tcPr>
            <w:tcW w:w="2402" w:type="dxa"/>
          </w:tcPr>
          <w:p>
            <w:pPr>
              <w:pStyle w:val="TableParagraph"/>
              <w:ind w:left="565"/>
              <w:rPr>
                <w:sz w:val="18"/>
              </w:rPr>
            </w:pPr>
            <w:r>
              <w:rPr>
                <w:spacing w:val="-4"/>
                <w:w w:val="110"/>
                <w:sz w:val="18"/>
              </w:rPr>
              <w:t>high</w:t>
            </w:r>
          </w:p>
        </w:tc>
        <w:tc>
          <w:tcPr>
            <w:tcW w:w="2410" w:type="dxa"/>
          </w:tcPr>
          <w:p>
            <w:pPr>
              <w:pStyle w:val="TableParagraph"/>
              <w:ind w:left="230"/>
              <w:rPr>
                <w:sz w:val="18"/>
              </w:rPr>
            </w:pPr>
            <w:r>
              <w:rPr>
                <w:spacing w:val="-5"/>
                <w:sz w:val="18"/>
              </w:rPr>
              <w:t>low</w:t>
            </w:r>
          </w:p>
        </w:tc>
        <w:tc>
          <w:tcPr>
            <w:tcW w:w="1282" w:type="dxa"/>
          </w:tcPr>
          <w:p>
            <w:pPr>
              <w:pStyle w:val="TableParagraph"/>
              <w:ind w:left="218"/>
              <w:rPr>
                <w:sz w:val="18"/>
              </w:rPr>
            </w:pPr>
            <w:r>
              <w:rPr>
                <w:spacing w:val="-4"/>
                <w:w w:val="110"/>
                <w:sz w:val="18"/>
              </w:rPr>
              <w:t>high</w:t>
            </w:r>
          </w:p>
        </w:tc>
      </w:tr>
      <w:tr>
        <w:trPr>
          <w:trHeight w:val="361" w:hRule="atLeast"/>
        </w:trPr>
        <w:tc>
          <w:tcPr>
            <w:tcW w:w="2477" w:type="dxa"/>
            <w:tcBorders>
              <w:bottom w:val="single" w:sz="12" w:space="0" w:color="666666"/>
            </w:tcBorders>
          </w:tcPr>
          <w:p>
            <w:pPr>
              <w:pStyle w:val="TableParagraph"/>
              <w:ind w:left="39"/>
              <w:rPr>
                <w:sz w:val="18"/>
              </w:rPr>
            </w:pPr>
            <w:r>
              <w:rPr>
                <w:w w:val="110"/>
                <w:sz w:val="18"/>
              </w:rPr>
              <w:t>Oak</w:t>
            </w:r>
            <w:r>
              <w:rPr>
                <w:spacing w:val="3"/>
                <w:w w:val="110"/>
                <w:sz w:val="18"/>
              </w:rPr>
              <w:t> </w:t>
            </w:r>
            <w:r>
              <w:rPr>
                <w:w w:val="110"/>
                <w:sz w:val="18"/>
              </w:rPr>
              <w:t>Beach,</w:t>
            </w:r>
            <w:r>
              <w:rPr>
                <w:spacing w:val="3"/>
                <w:w w:val="110"/>
                <w:sz w:val="18"/>
              </w:rPr>
              <w:t> </w:t>
            </w:r>
            <w:r>
              <w:rPr>
                <w:spacing w:val="-5"/>
                <w:w w:val="110"/>
                <w:sz w:val="18"/>
              </w:rPr>
              <w:t>NY</w:t>
            </w:r>
          </w:p>
        </w:tc>
        <w:tc>
          <w:tcPr>
            <w:tcW w:w="2402" w:type="dxa"/>
            <w:tcBorders>
              <w:bottom w:val="single" w:sz="12" w:space="0" w:color="666666"/>
            </w:tcBorders>
          </w:tcPr>
          <w:p>
            <w:pPr>
              <w:pStyle w:val="TableParagraph"/>
              <w:ind w:left="565"/>
              <w:rPr>
                <w:sz w:val="18"/>
              </w:rPr>
            </w:pPr>
            <w:r>
              <w:rPr>
                <w:spacing w:val="-5"/>
                <w:sz w:val="18"/>
              </w:rPr>
              <w:t>low</w:t>
            </w:r>
          </w:p>
        </w:tc>
        <w:tc>
          <w:tcPr>
            <w:tcW w:w="2410" w:type="dxa"/>
            <w:tcBorders>
              <w:bottom w:val="single" w:sz="12" w:space="0" w:color="666666"/>
            </w:tcBorders>
          </w:tcPr>
          <w:p>
            <w:pPr>
              <w:pStyle w:val="TableParagraph"/>
              <w:ind w:left="230"/>
              <w:rPr>
                <w:sz w:val="18"/>
              </w:rPr>
            </w:pPr>
            <w:r>
              <w:rPr>
                <w:spacing w:val="-5"/>
                <w:sz w:val="18"/>
              </w:rPr>
              <w:t>low</w:t>
            </w:r>
          </w:p>
        </w:tc>
        <w:tc>
          <w:tcPr>
            <w:tcW w:w="1282" w:type="dxa"/>
            <w:tcBorders>
              <w:bottom w:val="single" w:sz="12" w:space="0" w:color="666666"/>
            </w:tcBorders>
          </w:tcPr>
          <w:p>
            <w:pPr>
              <w:pStyle w:val="TableParagraph"/>
              <w:spacing w:before="0"/>
              <w:rPr>
                <w:sz w:val="18"/>
              </w:rPr>
            </w:pPr>
          </w:p>
        </w:tc>
      </w:tr>
    </w:tbl>
    <w:p>
      <w:pPr>
        <w:pStyle w:val="BodyText"/>
        <w:spacing w:before="167"/>
        <w:rPr>
          <w:sz w:val="18"/>
        </w:rPr>
      </w:pPr>
    </w:p>
    <w:p>
      <w:pPr>
        <w:pStyle w:val="BodyText"/>
        <w:spacing w:line="249" w:lineRule="auto"/>
        <w:ind w:left="170" w:right="605" w:firstLine="23"/>
        <w:jc w:val="both"/>
      </w:pPr>
      <w:r>
        <w:rPr/>
        <w:t>Narragansett/Point</w:t>
      </w:r>
      <w:r>
        <w:rPr>
          <w:spacing w:val="40"/>
        </w:rPr>
        <w:t> </w:t>
      </w:r>
      <w:r>
        <w:rPr/>
        <w:t>Judith,</w:t>
      </w:r>
      <w:r>
        <w:rPr>
          <w:spacing w:val="40"/>
        </w:rPr>
        <w:t> </w:t>
      </w:r>
      <w:r>
        <w:rPr/>
        <w:t>RI;</w:t>
      </w:r>
      <w:r>
        <w:rPr>
          <w:spacing w:val="40"/>
        </w:rPr>
        <w:t> </w:t>
      </w:r>
      <w:r>
        <w:rPr/>
        <w:t>Newington,</w:t>
      </w:r>
      <w:r>
        <w:rPr>
          <w:spacing w:val="40"/>
        </w:rPr>
        <w:t> </w:t>
      </w:r>
      <w:r>
        <w:rPr/>
        <w:t>NH;</w:t>
      </w:r>
      <w:r>
        <w:rPr>
          <w:spacing w:val="40"/>
        </w:rPr>
        <w:t> </w:t>
      </w:r>
      <w:r>
        <w:rPr/>
        <w:t>and</w:t>
      </w:r>
      <w:r>
        <w:rPr>
          <w:spacing w:val="40"/>
        </w:rPr>
        <w:t> </w:t>
      </w:r>
      <w:r>
        <w:rPr/>
        <w:t>Gloucester,</w:t>
      </w:r>
      <w:r>
        <w:rPr>
          <w:spacing w:val="40"/>
        </w:rPr>
        <w:t> </w:t>
      </w:r>
      <w:r>
        <w:rPr/>
        <w:t>MA</w:t>
      </w:r>
      <w:r>
        <w:rPr>
          <w:spacing w:val="40"/>
        </w:rPr>
        <w:t> </w:t>
      </w:r>
      <w:r>
        <w:rPr/>
        <w:t>ranked</w:t>
      </w:r>
      <w:r>
        <w:rPr>
          <w:spacing w:val="40"/>
        </w:rPr>
        <w:t> </w:t>
      </w:r>
      <w:r>
        <w:rPr/>
        <w:t>as</w:t>
      </w:r>
      <w:r>
        <w:rPr>
          <w:spacing w:val="40"/>
        </w:rPr>
        <w:t> </w:t>
      </w:r>
      <w:r>
        <w:rPr/>
        <w:t>top</w:t>
      </w:r>
      <w:r>
        <w:rPr>
          <w:spacing w:val="40"/>
        </w:rPr>
        <w:t> </w:t>
      </w:r>
      <w:r>
        <w:rPr/>
        <w:t>communities</w:t>
      </w:r>
      <w:r>
        <w:rPr>
          <w:spacing w:val="40"/>
        </w:rPr>
        <w:t> </w:t>
      </w:r>
      <w:r>
        <w:rPr/>
        <w:t>for</w:t>
      </w:r>
      <w:r>
        <w:rPr>
          <w:spacing w:val="40"/>
        </w:rPr>
        <w:t> </w:t>
      </w:r>
      <w:r>
        <w:rPr/>
        <w:t>both</w:t>
      </w:r>
      <w:r>
        <w:rPr>
          <w:spacing w:val="40"/>
        </w:rPr>
        <w:t> </w:t>
      </w:r>
      <w:r>
        <w:rPr/>
        <w:t>commercial </w:t>
      </w:r>
      <w:r>
        <w:rPr>
          <w:w w:val="110"/>
        </w:rPr>
        <w:t>and</w:t>
      </w:r>
      <w:r>
        <w:rPr>
          <w:spacing w:val="28"/>
          <w:w w:val="110"/>
        </w:rPr>
        <w:t> </w:t>
      </w:r>
      <w:r>
        <w:rPr>
          <w:w w:val="110"/>
        </w:rPr>
        <w:t>recreational</w:t>
      </w:r>
      <w:r>
        <w:rPr>
          <w:w w:val="110"/>
        </w:rPr>
        <w:t> indices</w:t>
      </w:r>
      <w:r>
        <w:rPr>
          <w:spacing w:val="28"/>
          <w:w w:val="110"/>
        </w:rPr>
        <w:t> </w:t>
      </w:r>
      <w:r>
        <w:rPr>
          <w:w w:val="110"/>
        </w:rPr>
        <w:t>(Fig.</w:t>
      </w:r>
      <w:r>
        <w:rPr>
          <w:spacing w:val="40"/>
          <w:w w:val="110"/>
        </w:rPr>
        <w:t> </w:t>
      </w:r>
      <w:hyperlink w:history="true" w:anchor="_bookmark58">
        <w:r>
          <w:rPr>
            <w:color w:val="7F0000"/>
            <w:w w:val="110"/>
          </w:rPr>
          <w:t>48</w:t>
        </w:r>
      </w:hyperlink>
      <w:r>
        <w:rPr>
          <w:w w:val="110"/>
        </w:rPr>
        <w:t>),</w:t>
      </w:r>
      <w:r>
        <w:rPr>
          <w:spacing w:val="32"/>
          <w:w w:val="110"/>
        </w:rPr>
        <w:t> </w:t>
      </w:r>
      <w:r>
        <w:rPr>
          <w:w w:val="110"/>
        </w:rPr>
        <w:t>suggesting</w:t>
      </w:r>
      <w:r>
        <w:rPr>
          <w:spacing w:val="28"/>
          <w:w w:val="110"/>
        </w:rPr>
        <w:t> </w:t>
      </w:r>
      <w:r>
        <w:rPr>
          <w:w w:val="110"/>
        </w:rPr>
        <w:t>that</w:t>
      </w:r>
      <w:r>
        <w:rPr>
          <w:spacing w:val="28"/>
          <w:w w:val="110"/>
        </w:rPr>
        <w:t> </w:t>
      </w:r>
      <w:r>
        <w:rPr>
          <w:w w:val="110"/>
        </w:rPr>
        <w:t>they</w:t>
      </w:r>
      <w:r>
        <w:rPr>
          <w:spacing w:val="28"/>
          <w:w w:val="110"/>
        </w:rPr>
        <w:t> </w:t>
      </w:r>
      <w:r>
        <w:rPr>
          <w:w w:val="110"/>
        </w:rPr>
        <w:t>may</w:t>
      </w:r>
      <w:r>
        <w:rPr>
          <w:spacing w:val="28"/>
          <w:w w:val="110"/>
        </w:rPr>
        <w:t> </w:t>
      </w:r>
      <w:r>
        <w:rPr>
          <w:w w:val="110"/>
        </w:rPr>
        <w:t>be</w:t>
      </w:r>
      <w:r>
        <w:rPr>
          <w:spacing w:val="28"/>
          <w:w w:val="110"/>
        </w:rPr>
        <w:t> </w:t>
      </w:r>
      <w:r>
        <w:rPr>
          <w:w w:val="110"/>
        </w:rPr>
        <w:t>impacted</w:t>
      </w:r>
      <w:r>
        <w:rPr>
          <w:w w:val="110"/>
        </w:rPr>
        <w:t> simultaneously</w:t>
      </w:r>
      <w:r>
        <w:rPr>
          <w:spacing w:val="28"/>
          <w:w w:val="110"/>
        </w:rPr>
        <w:t> </w:t>
      </w:r>
      <w:r>
        <w:rPr>
          <w:w w:val="110"/>
        </w:rPr>
        <w:t>(to</w:t>
      </w:r>
      <w:r>
        <w:rPr>
          <w:spacing w:val="28"/>
          <w:w w:val="110"/>
        </w:rPr>
        <w:t> </w:t>
      </w:r>
      <w:r>
        <w:rPr>
          <w:w w:val="110"/>
        </w:rPr>
        <w:t>a</w:t>
      </w:r>
      <w:r>
        <w:rPr>
          <w:spacing w:val="28"/>
          <w:w w:val="110"/>
        </w:rPr>
        <w:t> </w:t>
      </w:r>
      <w:r>
        <w:rPr>
          <w:w w:val="110"/>
        </w:rPr>
        <w:t>greater</w:t>
      </w:r>
      <w:r>
        <w:rPr>
          <w:spacing w:val="28"/>
          <w:w w:val="110"/>
        </w:rPr>
        <w:t> </w:t>
      </w:r>
      <w:r>
        <w:rPr>
          <w:w w:val="110"/>
        </w:rPr>
        <w:t>degree than</w:t>
      </w:r>
      <w:r>
        <w:rPr>
          <w:spacing w:val="-9"/>
          <w:w w:val="110"/>
        </w:rPr>
        <w:t> </w:t>
      </w:r>
      <w:r>
        <w:rPr>
          <w:w w:val="110"/>
        </w:rPr>
        <w:t>others)</w:t>
      </w:r>
      <w:r>
        <w:rPr>
          <w:spacing w:val="-9"/>
          <w:w w:val="110"/>
        </w:rPr>
        <w:t> </w:t>
      </w:r>
      <w:r>
        <w:rPr>
          <w:w w:val="110"/>
        </w:rPr>
        <w:t>by</w:t>
      </w:r>
      <w:r>
        <w:rPr>
          <w:spacing w:val="-9"/>
          <w:w w:val="110"/>
        </w:rPr>
        <w:t> </w:t>
      </w:r>
      <w:r>
        <w:rPr>
          <w:w w:val="110"/>
        </w:rPr>
        <w:t>commercial</w:t>
      </w:r>
      <w:r>
        <w:rPr>
          <w:spacing w:val="-9"/>
          <w:w w:val="110"/>
        </w:rPr>
        <w:t> </w:t>
      </w:r>
      <w:r>
        <w:rPr>
          <w:w w:val="110"/>
        </w:rPr>
        <w:t>and</w:t>
      </w:r>
      <w:r>
        <w:rPr>
          <w:spacing w:val="-9"/>
          <w:w w:val="110"/>
        </w:rPr>
        <w:t> </w:t>
      </w:r>
      <w:r>
        <w:rPr>
          <w:w w:val="110"/>
        </w:rPr>
        <w:t>recreational</w:t>
      </w:r>
      <w:r>
        <w:rPr>
          <w:spacing w:val="-9"/>
          <w:w w:val="110"/>
        </w:rPr>
        <w:t> </w:t>
      </w:r>
      <w:r>
        <w:rPr>
          <w:w w:val="110"/>
        </w:rPr>
        <w:t>regulatory</w:t>
      </w:r>
      <w:r>
        <w:rPr>
          <w:spacing w:val="-9"/>
          <w:w w:val="110"/>
        </w:rPr>
        <w:t> </w:t>
      </w:r>
      <w:r>
        <w:rPr>
          <w:w w:val="110"/>
        </w:rPr>
        <w:t>changes.</w:t>
      </w:r>
      <w:r>
        <w:rPr>
          <w:w w:val="110"/>
        </w:rPr>
        <w:t> Of</w:t>
      </w:r>
      <w:r>
        <w:rPr>
          <w:spacing w:val="-9"/>
          <w:w w:val="110"/>
        </w:rPr>
        <w:t> </w:t>
      </w:r>
      <w:r>
        <w:rPr>
          <w:w w:val="110"/>
        </w:rPr>
        <w:t>the</w:t>
      </w:r>
      <w:r>
        <w:rPr>
          <w:spacing w:val="-9"/>
          <w:w w:val="110"/>
        </w:rPr>
        <w:t> </w:t>
      </w:r>
      <w:r>
        <w:rPr>
          <w:w w:val="110"/>
        </w:rPr>
        <w:t>top-ranked</w:t>
      </w:r>
      <w:r>
        <w:rPr>
          <w:spacing w:val="-9"/>
          <w:w w:val="110"/>
        </w:rPr>
        <w:t> </w:t>
      </w:r>
      <w:r>
        <w:rPr>
          <w:w w:val="110"/>
        </w:rPr>
        <w:t>recreational</w:t>
      </w:r>
      <w:r>
        <w:rPr>
          <w:spacing w:val="-9"/>
          <w:w w:val="110"/>
        </w:rPr>
        <w:t> </w:t>
      </w:r>
      <w:r>
        <w:rPr>
          <w:w w:val="110"/>
        </w:rPr>
        <w:t>communities,</w:t>
      </w:r>
      <w:r>
        <w:rPr>
          <w:spacing w:val="-9"/>
          <w:w w:val="110"/>
        </w:rPr>
        <w:t> </w:t>
      </w:r>
      <w:r>
        <w:rPr>
          <w:w w:val="110"/>
        </w:rPr>
        <w:t>only Provincetown,</w:t>
      </w:r>
      <w:r>
        <w:rPr>
          <w:spacing w:val="-14"/>
          <w:w w:val="110"/>
        </w:rPr>
        <w:t> </w:t>
      </w:r>
      <w:r>
        <w:rPr>
          <w:w w:val="110"/>
        </w:rPr>
        <w:t>MA</w:t>
      </w:r>
      <w:r>
        <w:rPr>
          <w:spacing w:val="-13"/>
          <w:w w:val="110"/>
        </w:rPr>
        <w:t> </w:t>
      </w:r>
      <w:r>
        <w:rPr>
          <w:w w:val="110"/>
        </w:rPr>
        <w:t>and</w:t>
      </w:r>
      <w:r>
        <w:rPr>
          <w:spacing w:val="-14"/>
          <w:w w:val="110"/>
        </w:rPr>
        <w:t> </w:t>
      </w:r>
      <w:r>
        <w:rPr>
          <w:w w:val="110"/>
        </w:rPr>
        <w:t>Falmouth,</w:t>
      </w:r>
      <w:r>
        <w:rPr>
          <w:spacing w:val="-13"/>
          <w:w w:val="110"/>
        </w:rPr>
        <w:t> </w:t>
      </w:r>
      <w:r>
        <w:rPr>
          <w:w w:val="110"/>
        </w:rPr>
        <w:t>MA</w:t>
      </w:r>
      <w:r>
        <w:rPr>
          <w:spacing w:val="-14"/>
          <w:w w:val="110"/>
        </w:rPr>
        <w:t> </w:t>
      </w:r>
      <w:r>
        <w:rPr>
          <w:w w:val="110"/>
        </w:rPr>
        <w:t>had</w:t>
      </w:r>
      <w:r>
        <w:rPr>
          <w:spacing w:val="-13"/>
          <w:w w:val="110"/>
        </w:rPr>
        <w:t> </w:t>
      </w:r>
      <w:r>
        <w:rPr>
          <w:w w:val="110"/>
        </w:rPr>
        <w:t>medium</w:t>
      </w:r>
      <w:r>
        <w:rPr>
          <w:spacing w:val="-14"/>
          <w:w w:val="110"/>
        </w:rPr>
        <w:t> </w:t>
      </w:r>
      <w:r>
        <w:rPr>
          <w:w w:val="110"/>
        </w:rPr>
        <w:t>or</w:t>
      </w:r>
      <w:r>
        <w:rPr>
          <w:spacing w:val="-13"/>
          <w:w w:val="110"/>
        </w:rPr>
        <w:t> </w:t>
      </w:r>
      <w:r>
        <w:rPr>
          <w:w w:val="110"/>
        </w:rPr>
        <w:t>higher</w:t>
      </w:r>
      <w:r>
        <w:rPr>
          <w:spacing w:val="-14"/>
          <w:w w:val="110"/>
        </w:rPr>
        <w:t> </w:t>
      </w:r>
      <w:r>
        <w:rPr>
          <w:w w:val="110"/>
        </w:rPr>
        <w:t>ranks</w:t>
      </w:r>
      <w:r>
        <w:rPr>
          <w:spacing w:val="-13"/>
          <w:w w:val="110"/>
        </w:rPr>
        <w:t> </w:t>
      </w:r>
      <w:r>
        <w:rPr>
          <w:w w:val="110"/>
        </w:rPr>
        <w:t>for</w:t>
      </w:r>
      <w:r>
        <w:rPr>
          <w:spacing w:val="-14"/>
          <w:w w:val="110"/>
        </w:rPr>
        <w:t> </w:t>
      </w:r>
      <w:r>
        <w:rPr>
          <w:w w:val="110"/>
        </w:rPr>
        <w:t>more</w:t>
      </w:r>
      <w:r>
        <w:rPr>
          <w:spacing w:val="-13"/>
          <w:w w:val="110"/>
        </w:rPr>
        <w:t> </w:t>
      </w:r>
      <w:r>
        <w:rPr>
          <w:w w:val="110"/>
        </w:rPr>
        <w:t>than</w:t>
      </w:r>
      <w:r>
        <w:rPr>
          <w:spacing w:val="-14"/>
          <w:w w:val="110"/>
        </w:rPr>
        <w:t> </w:t>
      </w:r>
      <w:r>
        <w:rPr>
          <w:w w:val="110"/>
        </w:rPr>
        <w:t>one</w:t>
      </w:r>
      <w:r>
        <w:rPr>
          <w:spacing w:val="-13"/>
          <w:w w:val="110"/>
        </w:rPr>
        <w:t> </w:t>
      </w:r>
      <w:r>
        <w:rPr>
          <w:w w:val="110"/>
        </w:rPr>
        <w:t>socio-demographic</w:t>
      </w:r>
      <w:r>
        <w:rPr>
          <w:spacing w:val="-14"/>
          <w:w w:val="110"/>
        </w:rPr>
        <w:t> </w:t>
      </w:r>
      <w:r>
        <w:rPr>
          <w:w w:val="110"/>
        </w:rPr>
        <w:t>indicator (Table.</w:t>
      </w:r>
      <w:r>
        <w:rPr>
          <w:w w:val="110"/>
        </w:rPr>
        <w:t> </w:t>
      </w:r>
      <w:hyperlink w:history="true" w:anchor="_bookmark59">
        <w:r>
          <w:rPr>
            <w:color w:val="7F0000"/>
            <w:w w:val="110"/>
          </w:rPr>
          <w:t>8</w:t>
        </w:r>
      </w:hyperlink>
      <w:r>
        <w:rPr>
          <w:w w:val="110"/>
        </w:rPr>
        <w:t>)</w:t>
      </w:r>
      <w:r>
        <w:rPr>
          <w:spacing w:val="-14"/>
          <w:w w:val="110"/>
        </w:rPr>
        <w:t> </w:t>
      </w:r>
      <w:r>
        <w:rPr>
          <w:w w:val="110"/>
        </w:rPr>
        <w:t>examined</w:t>
      </w:r>
      <w:r>
        <w:rPr>
          <w:spacing w:val="-14"/>
          <w:w w:val="110"/>
        </w:rPr>
        <w:t> </w:t>
      </w:r>
      <w:r>
        <w:rPr>
          <w:w w:val="110"/>
        </w:rPr>
        <w:t>here</w:t>
      </w:r>
      <w:r>
        <w:rPr>
          <w:spacing w:val="-13"/>
          <w:w w:val="110"/>
        </w:rPr>
        <w:t> </w:t>
      </w:r>
      <w:r>
        <w:rPr>
          <w:w w:val="110"/>
        </w:rPr>
        <w:t>(poverty,</w:t>
      </w:r>
      <w:r>
        <w:rPr>
          <w:spacing w:val="-14"/>
          <w:w w:val="110"/>
        </w:rPr>
        <w:t> </w:t>
      </w:r>
      <w:r>
        <w:rPr>
          <w:w w:val="110"/>
        </w:rPr>
        <w:t>personal</w:t>
      </w:r>
      <w:r>
        <w:rPr>
          <w:spacing w:val="-14"/>
          <w:w w:val="110"/>
        </w:rPr>
        <w:t> </w:t>
      </w:r>
      <w:r>
        <w:rPr>
          <w:w w:val="110"/>
        </w:rPr>
        <w:t>disruption,</w:t>
      </w:r>
      <w:r>
        <w:rPr>
          <w:spacing w:val="-13"/>
          <w:w w:val="110"/>
        </w:rPr>
        <w:t> </w:t>
      </w:r>
      <w:r>
        <w:rPr>
          <w:w w:val="110"/>
        </w:rPr>
        <w:t>population</w:t>
      </w:r>
      <w:r>
        <w:rPr>
          <w:spacing w:val="-14"/>
          <w:w w:val="110"/>
        </w:rPr>
        <w:t> </w:t>
      </w:r>
      <w:r>
        <w:rPr>
          <w:w w:val="110"/>
        </w:rPr>
        <w:t>composition).</w:t>
      </w:r>
      <w:r>
        <w:rPr>
          <w:w w:val="110"/>
        </w:rPr>
        <w:t> This</w:t>
      </w:r>
      <w:r>
        <w:rPr>
          <w:spacing w:val="-14"/>
          <w:w w:val="110"/>
        </w:rPr>
        <w:t> </w:t>
      </w:r>
      <w:r>
        <w:rPr>
          <w:w w:val="110"/>
        </w:rPr>
        <w:t>suggests</w:t>
      </w:r>
      <w:r>
        <w:rPr>
          <w:spacing w:val="-14"/>
          <w:w w:val="110"/>
        </w:rPr>
        <w:t> </w:t>
      </w:r>
      <w:r>
        <w:rPr>
          <w:w w:val="110"/>
        </w:rPr>
        <w:t>that</w:t>
      </w:r>
      <w:r>
        <w:rPr>
          <w:spacing w:val="-13"/>
          <w:w w:val="110"/>
        </w:rPr>
        <w:t> </w:t>
      </w:r>
      <w:r>
        <w:rPr>
          <w:w w:val="110"/>
        </w:rPr>
        <w:t>future</w:t>
      </w:r>
      <w:r>
        <w:rPr>
          <w:spacing w:val="-14"/>
          <w:w w:val="110"/>
        </w:rPr>
        <w:t> </w:t>
      </w:r>
      <w:r>
        <w:rPr>
          <w:w w:val="110"/>
        </w:rPr>
        <w:t>changes to recreational fishing conditions may disproportionately impact Provincetown and Falmouth.</w:t>
      </w:r>
    </w:p>
    <w:p>
      <w:pPr>
        <w:spacing w:after="0" w:line="249" w:lineRule="auto"/>
        <w:jc w:val="both"/>
        <w:sectPr>
          <w:pgSz w:w="12240" w:h="15840"/>
          <w:pgMar w:header="892" w:footer="751" w:top="1180" w:bottom="1080" w:left="940" w:right="520"/>
        </w:sectPr>
      </w:pPr>
    </w:p>
    <w:p>
      <w:pPr>
        <w:pStyle w:val="BodyText"/>
      </w:pPr>
    </w:p>
    <w:p>
      <w:pPr>
        <w:pStyle w:val="BodyText"/>
        <w:spacing w:before="89"/>
      </w:pPr>
    </w:p>
    <w:p>
      <w:pPr>
        <w:pStyle w:val="BodyText"/>
        <w:ind w:left="311"/>
      </w:pPr>
      <w:r>
        <w:rPr/>
        <w:drawing>
          <wp:inline distT="0" distB="0" distL="0" distR="0">
            <wp:extent cx="6169342" cy="366922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4" cstate="print"/>
                    <a:stretch>
                      <a:fillRect/>
                    </a:stretch>
                  </pic:blipFill>
                  <pic:spPr>
                    <a:xfrm>
                      <a:off x="0" y="0"/>
                      <a:ext cx="6169342" cy="3669220"/>
                    </a:xfrm>
                    <a:prstGeom prst="rect">
                      <a:avLst/>
                    </a:prstGeom>
                  </pic:spPr>
                </pic:pic>
              </a:graphicData>
            </a:graphic>
          </wp:inline>
        </w:drawing>
      </w:r>
      <w:r>
        <w:rPr/>
      </w:r>
    </w:p>
    <w:p>
      <w:pPr>
        <w:pStyle w:val="BodyText"/>
        <w:rPr>
          <w:sz w:val="18"/>
        </w:rPr>
      </w:pPr>
    </w:p>
    <w:p>
      <w:pPr>
        <w:pStyle w:val="BodyText"/>
        <w:spacing w:before="87"/>
        <w:rPr>
          <w:sz w:val="18"/>
        </w:rPr>
      </w:pPr>
    </w:p>
    <w:p>
      <w:pPr>
        <w:spacing w:line="254" w:lineRule="auto" w:before="0"/>
        <w:ind w:left="193" w:right="0" w:firstLine="0"/>
        <w:jc w:val="left"/>
        <w:rPr>
          <w:sz w:val="18"/>
        </w:rPr>
      </w:pPr>
      <w:bookmarkStart w:name="_bookmark58" w:id="108"/>
      <w:bookmarkEnd w:id="108"/>
      <w:r>
        <w:rPr/>
      </w:r>
      <w:r>
        <w:rPr>
          <w:w w:val="110"/>
          <w:sz w:val="18"/>
        </w:rPr>
        <w:t>Figure</w:t>
      </w:r>
      <w:r>
        <w:rPr>
          <w:spacing w:val="-5"/>
          <w:w w:val="110"/>
          <w:sz w:val="18"/>
        </w:rPr>
        <w:t> </w:t>
      </w:r>
      <w:r>
        <w:rPr>
          <w:w w:val="110"/>
          <w:sz w:val="18"/>
        </w:rPr>
        <w:t>48:</w:t>
      </w:r>
      <w:r>
        <w:rPr>
          <w:spacing w:val="11"/>
          <w:w w:val="110"/>
          <w:sz w:val="18"/>
        </w:rPr>
        <w:t> </w:t>
      </w:r>
      <w:r>
        <w:rPr>
          <w:w w:val="110"/>
          <w:sz w:val="18"/>
        </w:rPr>
        <w:t>Recreational</w:t>
      </w:r>
      <w:r>
        <w:rPr>
          <w:spacing w:val="-5"/>
          <w:w w:val="110"/>
          <w:sz w:val="18"/>
        </w:rPr>
        <w:t> </w:t>
      </w:r>
      <w:r>
        <w:rPr>
          <w:w w:val="110"/>
          <w:sz w:val="18"/>
        </w:rPr>
        <w:t>engagement</w:t>
      </w:r>
      <w:r>
        <w:rPr>
          <w:spacing w:val="-5"/>
          <w:w w:val="110"/>
          <w:sz w:val="18"/>
        </w:rPr>
        <w:t> </w:t>
      </w:r>
      <w:r>
        <w:rPr>
          <w:w w:val="110"/>
          <w:sz w:val="18"/>
        </w:rPr>
        <w:t>and</w:t>
      </w:r>
      <w:r>
        <w:rPr>
          <w:spacing w:val="-5"/>
          <w:w w:val="110"/>
          <w:sz w:val="18"/>
        </w:rPr>
        <w:t> </w:t>
      </w:r>
      <w:r>
        <w:rPr>
          <w:w w:val="110"/>
          <w:sz w:val="18"/>
        </w:rPr>
        <w:t>population</w:t>
      </w:r>
      <w:r>
        <w:rPr>
          <w:spacing w:val="-5"/>
          <w:w w:val="110"/>
          <w:sz w:val="18"/>
        </w:rPr>
        <w:t> </w:t>
      </w:r>
      <w:r>
        <w:rPr>
          <w:w w:val="110"/>
          <w:sz w:val="18"/>
        </w:rPr>
        <w:t>relative</w:t>
      </w:r>
      <w:r>
        <w:rPr>
          <w:spacing w:val="-5"/>
          <w:w w:val="110"/>
          <w:sz w:val="18"/>
        </w:rPr>
        <w:t> </w:t>
      </w:r>
      <w:r>
        <w:rPr>
          <w:w w:val="110"/>
          <w:sz w:val="18"/>
        </w:rPr>
        <w:t>engagement</w:t>
      </w:r>
      <w:r>
        <w:rPr>
          <w:spacing w:val="-5"/>
          <w:w w:val="110"/>
          <w:sz w:val="18"/>
        </w:rPr>
        <w:t> </w:t>
      </w:r>
      <w:r>
        <w:rPr>
          <w:w w:val="110"/>
          <w:sz w:val="18"/>
        </w:rPr>
        <w:t>with</w:t>
      </w:r>
      <w:r>
        <w:rPr>
          <w:spacing w:val="-5"/>
          <w:w w:val="110"/>
          <w:sz w:val="18"/>
        </w:rPr>
        <w:t> </w:t>
      </w:r>
      <w:r>
        <w:rPr>
          <w:w w:val="110"/>
          <w:sz w:val="18"/>
        </w:rPr>
        <w:t>labels</w:t>
      </w:r>
      <w:r>
        <w:rPr>
          <w:spacing w:val="-5"/>
          <w:w w:val="110"/>
          <w:sz w:val="18"/>
        </w:rPr>
        <w:t> </w:t>
      </w:r>
      <w:r>
        <w:rPr>
          <w:w w:val="110"/>
          <w:sz w:val="18"/>
        </w:rPr>
        <w:t>for</w:t>
      </w:r>
      <w:r>
        <w:rPr>
          <w:spacing w:val="-5"/>
          <w:w w:val="110"/>
          <w:sz w:val="18"/>
        </w:rPr>
        <w:t> </w:t>
      </w:r>
      <w:r>
        <w:rPr>
          <w:w w:val="110"/>
          <w:sz w:val="18"/>
        </w:rPr>
        <w:t>the</w:t>
      </w:r>
      <w:r>
        <w:rPr>
          <w:spacing w:val="-5"/>
          <w:w w:val="110"/>
          <w:sz w:val="18"/>
        </w:rPr>
        <w:t> </w:t>
      </w:r>
      <w:r>
        <w:rPr>
          <w:w w:val="110"/>
          <w:sz w:val="18"/>
        </w:rPr>
        <w:t>top</w:t>
      </w:r>
      <w:r>
        <w:rPr>
          <w:spacing w:val="-5"/>
          <w:w w:val="110"/>
          <w:sz w:val="18"/>
        </w:rPr>
        <w:t> </w:t>
      </w:r>
      <w:r>
        <w:rPr>
          <w:w w:val="110"/>
          <w:sz w:val="18"/>
        </w:rPr>
        <w:t>recreationally</w:t>
      </w:r>
      <w:r>
        <w:rPr>
          <w:spacing w:val="-5"/>
          <w:w w:val="110"/>
          <w:sz w:val="18"/>
        </w:rPr>
        <w:t> </w:t>
      </w:r>
      <w:r>
        <w:rPr>
          <w:w w:val="110"/>
          <w:sz w:val="18"/>
        </w:rPr>
        <w:t>engaged</w:t>
      </w:r>
      <w:r>
        <w:rPr>
          <w:spacing w:val="-5"/>
          <w:w w:val="110"/>
          <w:sz w:val="18"/>
        </w:rPr>
        <w:t> </w:t>
      </w:r>
      <w:r>
        <w:rPr>
          <w:w w:val="110"/>
          <w:sz w:val="18"/>
        </w:rPr>
        <w:t>fishing communities in New England.</w:t>
      </w:r>
    </w:p>
    <w:p>
      <w:pPr>
        <w:pStyle w:val="BodyText"/>
        <w:rPr>
          <w:sz w:val="18"/>
        </w:rPr>
      </w:pPr>
    </w:p>
    <w:p>
      <w:pPr>
        <w:pStyle w:val="BodyText"/>
        <w:spacing w:before="148"/>
        <w:rPr>
          <w:sz w:val="18"/>
        </w:rPr>
      </w:pPr>
    </w:p>
    <w:p>
      <w:pPr>
        <w:spacing w:line="254" w:lineRule="auto" w:before="0"/>
        <w:ind w:left="193" w:right="752" w:hanging="7"/>
        <w:jc w:val="left"/>
        <w:rPr>
          <w:sz w:val="18"/>
        </w:rPr>
      </w:pPr>
      <w:bookmarkStart w:name="_bookmark59" w:id="109"/>
      <w:bookmarkEnd w:id="109"/>
      <w:r>
        <w:rPr/>
      </w:r>
      <w:r>
        <w:rPr>
          <w:w w:val="110"/>
          <w:sz w:val="18"/>
        </w:rPr>
        <w:t>Table 8:</w:t>
      </w:r>
      <w:r>
        <w:rPr>
          <w:spacing w:val="38"/>
          <w:w w:val="110"/>
          <w:sz w:val="18"/>
        </w:rPr>
        <w:t> </w:t>
      </w:r>
      <w:r>
        <w:rPr>
          <w:w w:val="110"/>
          <w:sz w:val="18"/>
        </w:rPr>
        <w:t>Socio-demographic indicator rankings (ranging from low = low vulnerability to high = high vulnerability) for [Mid-Atlantic] *or* [New England] communities most engaged in recreational fishing, 2022. Blank spaces indicate no data </w:t>
      </w:r>
      <w:r>
        <w:rPr>
          <w:spacing w:val="-2"/>
          <w:w w:val="110"/>
          <w:sz w:val="18"/>
        </w:rPr>
        <w:t>available.</w:t>
      </w:r>
    </w:p>
    <w:p>
      <w:pPr>
        <w:pStyle w:val="BodyText"/>
        <w:spacing w:before="9"/>
        <w:rPr>
          <w:sz w:val="19"/>
        </w:rPr>
      </w:pPr>
    </w:p>
    <w:tbl>
      <w:tblPr>
        <w:tblW w:w="0" w:type="auto"/>
        <w:jc w:val="left"/>
        <w:tblInd w:w="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3"/>
        <w:gridCol w:w="2590"/>
        <w:gridCol w:w="2409"/>
        <w:gridCol w:w="1281"/>
      </w:tblGrid>
      <w:tr>
        <w:trPr>
          <w:trHeight w:val="328" w:hRule="atLeast"/>
        </w:trPr>
        <w:tc>
          <w:tcPr>
            <w:tcW w:w="2863"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590" w:type="dxa"/>
            <w:tcBorders>
              <w:top w:val="single" w:sz="12" w:space="0" w:color="666666"/>
              <w:bottom w:val="single" w:sz="12" w:space="0" w:color="666666"/>
            </w:tcBorders>
          </w:tcPr>
          <w:p>
            <w:pPr>
              <w:pStyle w:val="TableParagraph"/>
              <w:spacing w:before="53"/>
              <w:ind w:left="755"/>
              <w:rPr>
                <w:sz w:val="18"/>
              </w:rPr>
            </w:pPr>
            <w:r>
              <w:rPr>
                <w:w w:val="110"/>
                <w:sz w:val="18"/>
              </w:rPr>
              <w:t>Personal</w:t>
            </w:r>
            <w:r>
              <w:rPr>
                <w:spacing w:val="4"/>
                <w:w w:val="110"/>
                <w:sz w:val="18"/>
              </w:rPr>
              <w:t> </w:t>
            </w:r>
            <w:r>
              <w:rPr>
                <w:spacing w:val="-2"/>
                <w:w w:val="110"/>
                <w:sz w:val="18"/>
              </w:rPr>
              <w:t>Disruption</w:t>
            </w:r>
          </w:p>
        </w:tc>
        <w:tc>
          <w:tcPr>
            <w:tcW w:w="2409" w:type="dxa"/>
            <w:tcBorders>
              <w:top w:val="single" w:sz="12" w:space="0" w:color="666666"/>
              <w:bottom w:val="single" w:sz="12" w:space="0" w:color="666666"/>
            </w:tcBorders>
          </w:tcPr>
          <w:p>
            <w:pPr>
              <w:pStyle w:val="TableParagraph"/>
              <w:spacing w:before="53"/>
              <w:ind w:left="232"/>
              <w:rPr>
                <w:sz w:val="18"/>
              </w:rPr>
            </w:pPr>
            <w:r>
              <w:rPr>
                <w:w w:val="110"/>
                <w:sz w:val="18"/>
              </w:rPr>
              <w:t>Population</w:t>
            </w:r>
            <w:r>
              <w:rPr>
                <w:spacing w:val="28"/>
                <w:w w:val="110"/>
                <w:sz w:val="18"/>
              </w:rPr>
              <w:t> </w:t>
            </w:r>
            <w:r>
              <w:rPr>
                <w:spacing w:val="-2"/>
                <w:w w:val="110"/>
                <w:sz w:val="18"/>
              </w:rPr>
              <w:t>Composition</w:t>
            </w:r>
          </w:p>
        </w:tc>
        <w:tc>
          <w:tcPr>
            <w:tcW w:w="1281" w:type="dxa"/>
            <w:tcBorders>
              <w:top w:val="single" w:sz="12" w:space="0" w:color="666666"/>
              <w:bottom w:val="single" w:sz="12" w:space="0" w:color="666666"/>
            </w:tcBorders>
          </w:tcPr>
          <w:p>
            <w:pPr>
              <w:pStyle w:val="TableParagraph"/>
              <w:spacing w:before="53"/>
              <w:ind w:left="221"/>
              <w:rPr>
                <w:sz w:val="18"/>
              </w:rPr>
            </w:pPr>
            <w:r>
              <w:rPr>
                <w:spacing w:val="-2"/>
                <w:w w:val="115"/>
                <w:sz w:val="18"/>
              </w:rPr>
              <w:t>Poverty</w:t>
            </w:r>
          </w:p>
        </w:tc>
      </w:tr>
      <w:tr>
        <w:trPr>
          <w:trHeight w:val="325" w:hRule="atLeast"/>
        </w:trPr>
        <w:tc>
          <w:tcPr>
            <w:tcW w:w="2863" w:type="dxa"/>
            <w:tcBorders>
              <w:top w:val="single" w:sz="12" w:space="0" w:color="666666"/>
            </w:tcBorders>
          </w:tcPr>
          <w:p>
            <w:pPr>
              <w:pStyle w:val="TableParagraph"/>
              <w:spacing w:before="53"/>
              <w:ind w:left="39"/>
              <w:rPr>
                <w:sz w:val="18"/>
              </w:rPr>
            </w:pPr>
            <w:r>
              <w:rPr>
                <w:w w:val="110"/>
                <w:sz w:val="18"/>
              </w:rPr>
              <w:t>Cape</w:t>
            </w:r>
            <w:r>
              <w:rPr>
                <w:spacing w:val="-1"/>
                <w:w w:val="110"/>
                <w:sz w:val="18"/>
              </w:rPr>
              <w:t> </w:t>
            </w:r>
            <w:r>
              <w:rPr>
                <w:w w:val="110"/>
                <w:sz w:val="18"/>
              </w:rPr>
              <w:t>May,</w:t>
            </w:r>
            <w:r>
              <w:rPr>
                <w:spacing w:val="-1"/>
                <w:w w:val="110"/>
                <w:sz w:val="18"/>
              </w:rPr>
              <w:t> </w:t>
            </w:r>
            <w:r>
              <w:rPr>
                <w:spacing w:val="-7"/>
                <w:w w:val="110"/>
                <w:sz w:val="18"/>
              </w:rPr>
              <w:t>NJ</w:t>
            </w:r>
          </w:p>
        </w:tc>
        <w:tc>
          <w:tcPr>
            <w:tcW w:w="2590" w:type="dxa"/>
            <w:tcBorders>
              <w:top w:val="single" w:sz="12" w:space="0" w:color="666666"/>
            </w:tcBorders>
          </w:tcPr>
          <w:p>
            <w:pPr>
              <w:pStyle w:val="TableParagraph"/>
              <w:spacing w:before="53"/>
              <w:ind w:left="755"/>
              <w:rPr>
                <w:sz w:val="18"/>
              </w:rPr>
            </w:pPr>
            <w:r>
              <w:rPr>
                <w:spacing w:val="-5"/>
                <w:sz w:val="18"/>
              </w:rPr>
              <w:t>low</w:t>
            </w:r>
          </w:p>
        </w:tc>
        <w:tc>
          <w:tcPr>
            <w:tcW w:w="2409" w:type="dxa"/>
            <w:tcBorders>
              <w:top w:val="single" w:sz="12" w:space="0" w:color="666666"/>
            </w:tcBorders>
          </w:tcPr>
          <w:p>
            <w:pPr>
              <w:pStyle w:val="TableParagraph"/>
              <w:spacing w:before="53"/>
              <w:ind w:left="232"/>
              <w:rPr>
                <w:sz w:val="18"/>
              </w:rPr>
            </w:pPr>
            <w:r>
              <w:rPr>
                <w:spacing w:val="-5"/>
                <w:w w:val="110"/>
                <w:sz w:val="18"/>
              </w:rPr>
              <w:t>med</w:t>
            </w:r>
          </w:p>
        </w:tc>
        <w:tc>
          <w:tcPr>
            <w:tcW w:w="1281" w:type="dxa"/>
            <w:tcBorders>
              <w:top w:val="single" w:sz="12" w:space="0" w:color="666666"/>
            </w:tcBorders>
          </w:tcPr>
          <w:p>
            <w:pPr>
              <w:pStyle w:val="TableParagraph"/>
              <w:spacing w:before="53"/>
              <w:ind w:left="221"/>
              <w:rPr>
                <w:sz w:val="18"/>
              </w:rPr>
            </w:pPr>
            <w:r>
              <w:rPr>
                <w:spacing w:val="-5"/>
                <w:sz w:val="18"/>
              </w:rPr>
              <w:t>low</w:t>
            </w:r>
          </w:p>
        </w:tc>
      </w:tr>
      <w:tr>
        <w:trPr>
          <w:trHeight w:val="358" w:hRule="atLeast"/>
        </w:trPr>
        <w:tc>
          <w:tcPr>
            <w:tcW w:w="2863" w:type="dxa"/>
          </w:tcPr>
          <w:p>
            <w:pPr>
              <w:pStyle w:val="TableParagraph"/>
              <w:ind w:left="39"/>
              <w:rPr>
                <w:sz w:val="18"/>
              </w:rPr>
            </w:pPr>
            <w:r>
              <w:rPr>
                <w:w w:val="110"/>
                <w:sz w:val="18"/>
              </w:rPr>
              <w:t>Montauk,</w:t>
            </w:r>
            <w:r>
              <w:rPr>
                <w:spacing w:val="9"/>
                <w:w w:val="110"/>
                <w:sz w:val="18"/>
              </w:rPr>
              <w:t> </w:t>
            </w:r>
            <w:r>
              <w:rPr>
                <w:spacing w:val="-5"/>
                <w:w w:val="110"/>
                <w:sz w:val="18"/>
              </w:rPr>
              <w:t>NY</w:t>
            </w:r>
          </w:p>
        </w:tc>
        <w:tc>
          <w:tcPr>
            <w:tcW w:w="2590" w:type="dxa"/>
          </w:tcPr>
          <w:p>
            <w:pPr>
              <w:pStyle w:val="TableParagraph"/>
              <w:ind w:left="755"/>
              <w:rPr>
                <w:sz w:val="18"/>
              </w:rPr>
            </w:pPr>
            <w:r>
              <w:rPr>
                <w:spacing w:val="-5"/>
                <w:sz w:val="18"/>
              </w:rPr>
              <w:t>low</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w w:val="115"/>
                <w:sz w:val="18"/>
              </w:rPr>
              <w:t>Point</w:t>
            </w:r>
            <w:r>
              <w:rPr>
                <w:spacing w:val="-11"/>
                <w:w w:val="115"/>
                <w:sz w:val="18"/>
              </w:rPr>
              <w:t> </w:t>
            </w:r>
            <w:r>
              <w:rPr>
                <w:w w:val="115"/>
                <w:sz w:val="18"/>
              </w:rPr>
              <w:t>Pleasant</w:t>
            </w:r>
            <w:r>
              <w:rPr>
                <w:spacing w:val="-10"/>
                <w:w w:val="115"/>
                <w:sz w:val="18"/>
              </w:rPr>
              <w:t> </w:t>
            </w:r>
            <w:r>
              <w:rPr>
                <w:w w:val="115"/>
                <w:sz w:val="18"/>
              </w:rPr>
              <w:t>Beach,</w:t>
            </w:r>
            <w:r>
              <w:rPr>
                <w:spacing w:val="-10"/>
                <w:w w:val="115"/>
                <w:sz w:val="18"/>
              </w:rPr>
              <w:t> </w:t>
            </w:r>
            <w:r>
              <w:rPr>
                <w:spacing w:val="-5"/>
                <w:w w:val="115"/>
                <w:sz w:val="18"/>
              </w:rPr>
              <w:t>NJ</w:t>
            </w:r>
          </w:p>
        </w:tc>
        <w:tc>
          <w:tcPr>
            <w:tcW w:w="2590" w:type="dxa"/>
          </w:tcPr>
          <w:p>
            <w:pPr>
              <w:pStyle w:val="TableParagraph"/>
              <w:ind w:left="755"/>
              <w:rPr>
                <w:sz w:val="18"/>
              </w:rPr>
            </w:pPr>
            <w:r>
              <w:rPr>
                <w:spacing w:val="-5"/>
                <w:w w:val="110"/>
                <w:sz w:val="18"/>
              </w:rPr>
              <w:t>med</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spacing w:val="-2"/>
                <w:w w:val="115"/>
                <w:sz w:val="18"/>
              </w:rPr>
              <w:t>Barnegat</w:t>
            </w:r>
            <w:r>
              <w:rPr>
                <w:spacing w:val="1"/>
                <w:w w:val="115"/>
                <w:sz w:val="18"/>
              </w:rPr>
              <w:t> </w:t>
            </w:r>
            <w:r>
              <w:rPr>
                <w:spacing w:val="-2"/>
                <w:w w:val="115"/>
                <w:sz w:val="18"/>
              </w:rPr>
              <w:t>Light,</w:t>
            </w:r>
            <w:r>
              <w:rPr>
                <w:spacing w:val="1"/>
                <w:w w:val="115"/>
                <w:sz w:val="18"/>
              </w:rPr>
              <w:t> </w:t>
            </w:r>
            <w:r>
              <w:rPr>
                <w:spacing w:val="-5"/>
                <w:w w:val="115"/>
                <w:sz w:val="18"/>
              </w:rPr>
              <w:t>NJ</w:t>
            </w:r>
          </w:p>
        </w:tc>
        <w:tc>
          <w:tcPr>
            <w:tcW w:w="2590" w:type="dxa"/>
          </w:tcPr>
          <w:p>
            <w:pPr>
              <w:pStyle w:val="TableParagraph"/>
              <w:ind w:left="755"/>
              <w:rPr>
                <w:sz w:val="18"/>
              </w:rPr>
            </w:pPr>
            <w:r>
              <w:rPr>
                <w:spacing w:val="-5"/>
                <w:sz w:val="18"/>
              </w:rPr>
              <w:t>low</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w w:val="110"/>
                <w:sz w:val="18"/>
              </w:rPr>
              <w:t>Ocean</w:t>
            </w:r>
            <w:r>
              <w:rPr>
                <w:spacing w:val="3"/>
                <w:w w:val="110"/>
                <w:sz w:val="18"/>
              </w:rPr>
              <w:t> </w:t>
            </w:r>
            <w:r>
              <w:rPr>
                <w:w w:val="110"/>
                <w:sz w:val="18"/>
              </w:rPr>
              <w:t>City,</w:t>
            </w:r>
            <w:r>
              <w:rPr>
                <w:spacing w:val="3"/>
                <w:w w:val="110"/>
                <w:sz w:val="18"/>
              </w:rPr>
              <w:t> </w:t>
            </w:r>
            <w:r>
              <w:rPr>
                <w:spacing w:val="-5"/>
                <w:w w:val="110"/>
                <w:sz w:val="18"/>
              </w:rPr>
              <w:t>MD</w:t>
            </w:r>
          </w:p>
        </w:tc>
        <w:tc>
          <w:tcPr>
            <w:tcW w:w="2590" w:type="dxa"/>
          </w:tcPr>
          <w:p>
            <w:pPr>
              <w:pStyle w:val="TableParagraph"/>
              <w:ind w:left="755"/>
              <w:rPr>
                <w:sz w:val="18"/>
              </w:rPr>
            </w:pPr>
            <w:r>
              <w:rPr>
                <w:spacing w:val="-5"/>
                <w:w w:val="110"/>
                <w:sz w:val="18"/>
              </w:rPr>
              <w:t>med</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w w:val="110"/>
                <w:sz w:val="18"/>
              </w:rPr>
              <w:t>Virginia</w:t>
            </w:r>
            <w:r>
              <w:rPr>
                <w:spacing w:val="-7"/>
                <w:w w:val="110"/>
                <w:sz w:val="18"/>
              </w:rPr>
              <w:t> </w:t>
            </w:r>
            <w:r>
              <w:rPr>
                <w:w w:val="110"/>
                <w:sz w:val="18"/>
              </w:rPr>
              <w:t>Beach,</w:t>
            </w:r>
            <w:r>
              <w:rPr>
                <w:spacing w:val="-6"/>
                <w:w w:val="110"/>
                <w:sz w:val="18"/>
              </w:rPr>
              <w:t> </w:t>
            </w:r>
            <w:r>
              <w:rPr>
                <w:spacing w:val="-5"/>
                <w:w w:val="110"/>
                <w:sz w:val="18"/>
              </w:rPr>
              <w:t>VA</w:t>
            </w:r>
          </w:p>
        </w:tc>
        <w:tc>
          <w:tcPr>
            <w:tcW w:w="2590" w:type="dxa"/>
          </w:tcPr>
          <w:p>
            <w:pPr>
              <w:pStyle w:val="TableParagraph"/>
              <w:ind w:left="755"/>
              <w:rPr>
                <w:sz w:val="18"/>
              </w:rPr>
            </w:pPr>
            <w:r>
              <w:rPr>
                <w:spacing w:val="-5"/>
                <w:sz w:val="18"/>
              </w:rPr>
              <w:t>low</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w w:val="110"/>
                <w:sz w:val="18"/>
              </w:rPr>
              <w:t>Morehead</w:t>
            </w:r>
            <w:r>
              <w:rPr>
                <w:spacing w:val="-3"/>
                <w:w w:val="110"/>
                <w:sz w:val="18"/>
              </w:rPr>
              <w:t> </w:t>
            </w:r>
            <w:r>
              <w:rPr>
                <w:w w:val="110"/>
                <w:sz w:val="18"/>
              </w:rPr>
              <w:t>City,</w:t>
            </w:r>
            <w:r>
              <w:rPr>
                <w:spacing w:val="-2"/>
                <w:w w:val="110"/>
                <w:sz w:val="18"/>
              </w:rPr>
              <w:t> </w:t>
            </w:r>
            <w:r>
              <w:rPr>
                <w:spacing w:val="-5"/>
                <w:w w:val="110"/>
                <w:sz w:val="18"/>
              </w:rPr>
              <w:t>NC</w:t>
            </w:r>
          </w:p>
        </w:tc>
        <w:tc>
          <w:tcPr>
            <w:tcW w:w="2590" w:type="dxa"/>
          </w:tcPr>
          <w:p>
            <w:pPr>
              <w:pStyle w:val="TableParagraph"/>
              <w:ind w:left="755"/>
              <w:rPr>
                <w:sz w:val="18"/>
              </w:rPr>
            </w:pPr>
            <w:r>
              <w:rPr>
                <w:spacing w:val="-5"/>
                <w:w w:val="110"/>
                <w:sz w:val="18"/>
              </w:rPr>
              <w:t>med</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w w:val="110"/>
                <w:sz w:val="18"/>
              </w:rPr>
              <w:t>med</w:t>
            </w:r>
          </w:p>
        </w:tc>
      </w:tr>
      <w:tr>
        <w:trPr>
          <w:trHeight w:val="358" w:hRule="atLeast"/>
        </w:trPr>
        <w:tc>
          <w:tcPr>
            <w:tcW w:w="2863" w:type="dxa"/>
          </w:tcPr>
          <w:p>
            <w:pPr>
              <w:pStyle w:val="TableParagraph"/>
              <w:ind w:left="39"/>
              <w:rPr>
                <w:sz w:val="18"/>
              </w:rPr>
            </w:pPr>
            <w:r>
              <w:rPr>
                <w:w w:val="110"/>
                <w:sz w:val="18"/>
              </w:rPr>
              <w:t>Hatteras</w:t>
            </w:r>
            <w:r>
              <w:rPr>
                <w:spacing w:val="19"/>
                <w:w w:val="110"/>
                <w:sz w:val="18"/>
              </w:rPr>
              <w:t> </w:t>
            </w:r>
            <w:r>
              <w:rPr>
                <w:w w:val="110"/>
                <w:sz w:val="18"/>
              </w:rPr>
              <w:t>township,</w:t>
            </w:r>
            <w:r>
              <w:rPr>
                <w:spacing w:val="19"/>
                <w:w w:val="110"/>
                <w:sz w:val="18"/>
              </w:rPr>
              <w:t> </w:t>
            </w:r>
            <w:r>
              <w:rPr>
                <w:spacing w:val="-5"/>
                <w:w w:val="110"/>
                <w:sz w:val="18"/>
              </w:rPr>
              <w:t>NC</w:t>
            </w:r>
          </w:p>
        </w:tc>
        <w:tc>
          <w:tcPr>
            <w:tcW w:w="2590" w:type="dxa"/>
          </w:tcPr>
          <w:p>
            <w:pPr>
              <w:pStyle w:val="TableParagraph"/>
              <w:ind w:left="755"/>
              <w:rPr>
                <w:sz w:val="18"/>
              </w:rPr>
            </w:pPr>
            <w:r>
              <w:rPr>
                <w:spacing w:val="-5"/>
                <w:sz w:val="18"/>
              </w:rPr>
              <w:t>low</w:t>
            </w:r>
          </w:p>
        </w:tc>
        <w:tc>
          <w:tcPr>
            <w:tcW w:w="2409" w:type="dxa"/>
          </w:tcPr>
          <w:p>
            <w:pPr>
              <w:pStyle w:val="TableParagraph"/>
              <w:ind w:left="233"/>
              <w:rPr>
                <w:sz w:val="18"/>
              </w:rPr>
            </w:pPr>
            <w:r>
              <w:rPr>
                <w:spacing w:val="-5"/>
                <w:sz w:val="18"/>
              </w:rPr>
              <w:t>low</w:t>
            </w:r>
          </w:p>
        </w:tc>
        <w:tc>
          <w:tcPr>
            <w:tcW w:w="1281" w:type="dxa"/>
          </w:tcPr>
          <w:p>
            <w:pPr>
              <w:pStyle w:val="TableParagraph"/>
              <w:ind w:left="222"/>
              <w:rPr>
                <w:sz w:val="18"/>
              </w:rPr>
            </w:pPr>
            <w:r>
              <w:rPr>
                <w:spacing w:val="-5"/>
                <w:sz w:val="18"/>
              </w:rPr>
              <w:t>low</w:t>
            </w:r>
          </w:p>
        </w:tc>
      </w:tr>
      <w:tr>
        <w:trPr>
          <w:trHeight w:val="358" w:hRule="atLeast"/>
        </w:trPr>
        <w:tc>
          <w:tcPr>
            <w:tcW w:w="2863" w:type="dxa"/>
          </w:tcPr>
          <w:p>
            <w:pPr>
              <w:pStyle w:val="TableParagraph"/>
              <w:ind w:left="39"/>
              <w:rPr>
                <w:sz w:val="18"/>
              </w:rPr>
            </w:pPr>
            <w:r>
              <w:rPr>
                <w:spacing w:val="-2"/>
                <w:w w:val="110"/>
                <w:sz w:val="18"/>
              </w:rPr>
              <w:t>Wachapreague,</w:t>
            </w:r>
            <w:r>
              <w:rPr>
                <w:spacing w:val="11"/>
                <w:w w:val="110"/>
                <w:sz w:val="18"/>
              </w:rPr>
              <w:t> </w:t>
            </w:r>
            <w:r>
              <w:rPr>
                <w:spacing w:val="-5"/>
                <w:w w:val="110"/>
                <w:sz w:val="18"/>
              </w:rPr>
              <w:t>VA</w:t>
            </w:r>
          </w:p>
        </w:tc>
        <w:tc>
          <w:tcPr>
            <w:tcW w:w="2590" w:type="dxa"/>
          </w:tcPr>
          <w:p>
            <w:pPr>
              <w:pStyle w:val="TableParagraph"/>
              <w:ind w:left="754"/>
              <w:rPr>
                <w:sz w:val="18"/>
              </w:rPr>
            </w:pPr>
            <w:r>
              <w:rPr>
                <w:spacing w:val="-5"/>
                <w:sz w:val="18"/>
              </w:rPr>
              <w:t>low</w:t>
            </w:r>
          </w:p>
        </w:tc>
        <w:tc>
          <w:tcPr>
            <w:tcW w:w="2409" w:type="dxa"/>
          </w:tcPr>
          <w:p>
            <w:pPr>
              <w:pStyle w:val="TableParagraph"/>
              <w:ind w:left="231"/>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58" w:hRule="atLeast"/>
        </w:trPr>
        <w:tc>
          <w:tcPr>
            <w:tcW w:w="2863" w:type="dxa"/>
          </w:tcPr>
          <w:p>
            <w:pPr>
              <w:pStyle w:val="TableParagraph"/>
              <w:ind w:left="39"/>
              <w:rPr>
                <w:sz w:val="18"/>
              </w:rPr>
            </w:pPr>
            <w:r>
              <w:rPr>
                <w:spacing w:val="-5"/>
                <w:w w:val="110"/>
                <w:sz w:val="18"/>
              </w:rPr>
              <w:t>Avon,</w:t>
            </w:r>
            <w:r>
              <w:rPr>
                <w:spacing w:val="-3"/>
                <w:w w:val="110"/>
                <w:sz w:val="18"/>
              </w:rPr>
              <w:t> </w:t>
            </w:r>
            <w:r>
              <w:rPr>
                <w:spacing w:val="-5"/>
                <w:w w:val="110"/>
                <w:sz w:val="18"/>
              </w:rPr>
              <w:t>NC</w:t>
            </w:r>
          </w:p>
        </w:tc>
        <w:tc>
          <w:tcPr>
            <w:tcW w:w="2590" w:type="dxa"/>
          </w:tcPr>
          <w:p>
            <w:pPr>
              <w:pStyle w:val="TableParagraph"/>
              <w:ind w:left="755"/>
              <w:rPr>
                <w:sz w:val="18"/>
              </w:rPr>
            </w:pPr>
            <w:r>
              <w:rPr>
                <w:spacing w:val="-4"/>
                <w:w w:val="110"/>
                <w:sz w:val="18"/>
              </w:rPr>
              <w:t>high</w:t>
            </w:r>
          </w:p>
        </w:tc>
        <w:tc>
          <w:tcPr>
            <w:tcW w:w="2409" w:type="dxa"/>
          </w:tcPr>
          <w:p>
            <w:pPr>
              <w:pStyle w:val="TableParagraph"/>
              <w:ind w:left="232"/>
              <w:rPr>
                <w:sz w:val="18"/>
              </w:rPr>
            </w:pPr>
            <w:r>
              <w:rPr>
                <w:spacing w:val="-5"/>
                <w:sz w:val="18"/>
              </w:rPr>
              <w:t>low</w:t>
            </w:r>
          </w:p>
        </w:tc>
        <w:tc>
          <w:tcPr>
            <w:tcW w:w="1281" w:type="dxa"/>
          </w:tcPr>
          <w:p>
            <w:pPr>
              <w:pStyle w:val="TableParagraph"/>
              <w:spacing w:before="0"/>
              <w:rPr>
                <w:sz w:val="18"/>
              </w:rPr>
            </w:pPr>
          </w:p>
        </w:tc>
      </w:tr>
      <w:tr>
        <w:trPr>
          <w:trHeight w:val="358" w:hRule="atLeast"/>
        </w:trPr>
        <w:tc>
          <w:tcPr>
            <w:tcW w:w="2863" w:type="dxa"/>
          </w:tcPr>
          <w:p>
            <w:pPr>
              <w:pStyle w:val="TableParagraph"/>
              <w:ind w:left="39"/>
              <w:rPr>
                <w:sz w:val="18"/>
              </w:rPr>
            </w:pPr>
            <w:r>
              <w:rPr>
                <w:w w:val="110"/>
                <w:sz w:val="18"/>
              </w:rPr>
              <w:t>Atlantic</w:t>
            </w:r>
            <w:r>
              <w:rPr>
                <w:spacing w:val="5"/>
                <w:w w:val="110"/>
                <w:sz w:val="18"/>
              </w:rPr>
              <w:t> </w:t>
            </w:r>
            <w:r>
              <w:rPr>
                <w:w w:val="110"/>
                <w:sz w:val="18"/>
              </w:rPr>
              <w:t>Highlands,</w:t>
            </w:r>
            <w:r>
              <w:rPr>
                <w:spacing w:val="6"/>
                <w:w w:val="110"/>
                <w:sz w:val="18"/>
              </w:rPr>
              <w:t> </w:t>
            </w:r>
            <w:r>
              <w:rPr>
                <w:spacing w:val="-5"/>
                <w:w w:val="110"/>
                <w:sz w:val="18"/>
              </w:rPr>
              <w:t>NJ</w:t>
            </w:r>
          </w:p>
        </w:tc>
        <w:tc>
          <w:tcPr>
            <w:tcW w:w="2590" w:type="dxa"/>
          </w:tcPr>
          <w:p>
            <w:pPr>
              <w:pStyle w:val="TableParagraph"/>
              <w:ind w:left="755"/>
              <w:rPr>
                <w:sz w:val="18"/>
              </w:rPr>
            </w:pPr>
            <w:r>
              <w:rPr>
                <w:spacing w:val="-5"/>
                <w:sz w:val="18"/>
              </w:rPr>
              <w:t>low</w:t>
            </w:r>
          </w:p>
        </w:tc>
        <w:tc>
          <w:tcPr>
            <w:tcW w:w="2409" w:type="dxa"/>
          </w:tcPr>
          <w:p>
            <w:pPr>
              <w:pStyle w:val="TableParagraph"/>
              <w:ind w:left="232"/>
              <w:rPr>
                <w:sz w:val="18"/>
              </w:rPr>
            </w:pPr>
            <w:r>
              <w:rPr>
                <w:spacing w:val="-5"/>
                <w:sz w:val="18"/>
              </w:rPr>
              <w:t>low</w:t>
            </w:r>
          </w:p>
        </w:tc>
        <w:tc>
          <w:tcPr>
            <w:tcW w:w="1281" w:type="dxa"/>
          </w:tcPr>
          <w:p>
            <w:pPr>
              <w:pStyle w:val="TableParagraph"/>
              <w:ind w:left="221"/>
              <w:rPr>
                <w:sz w:val="18"/>
              </w:rPr>
            </w:pPr>
            <w:r>
              <w:rPr>
                <w:spacing w:val="-5"/>
                <w:sz w:val="18"/>
              </w:rPr>
              <w:t>low</w:t>
            </w:r>
          </w:p>
        </w:tc>
      </w:tr>
      <w:tr>
        <w:trPr>
          <w:trHeight w:val="306" w:hRule="atLeast"/>
        </w:trPr>
        <w:tc>
          <w:tcPr>
            <w:tcW w:w="2863" w:type="dxa"/>
          </w:tcPr>
          <w:p>
            <w:pPr>
              <w:pStyle w:val="TableParagraph"/>
              <w:spacing w:line="200" w:lineRule="exact"/>
              <w:ind w:left="39"/>
              <w:rPr>
                <w:sz w:val="18"/>
              </w:rPr>
            </w:pPr>
            <w:r>
              <w:rPr>
                <w:w w:val="110"/>
                <w:sz w:val="18"/>
              </w:rPr>
              <w:t>Babylon,</w:t>
            </w:r>
            <w:r>
              <w:rPr>
                <w:spacing w:val="-2"/>
                <w:w w:val="110"/>
                <w:sz w:val="18"/>
              </w:rPr>
              <w:t> </w:t>
            </w:r>
            <w:r>
              <w:rPr>
                <w:spacing w:val="-5"/>
                <w:w w:val="110"/>
                <w:sz w:val="18"/>
              </w:rPr>
              <w:t>NY</w:t>
            </w:r>
          </w:p>
        </w:tc>
        <w:tc>
          <w:tcPr>
            <w:tcW w:w="2590" w:type="dxa"/>
          </w:tcPr>
          <w:p>
            <w:pPr>
              <w:pStyle w:val="TableParagraph"/>
              <w:spacing w:line="200" w:lineRule="exact"/>
              <w:ind w:left="755"/>
              <w:rPr>
                <w:sz w:val="18"/>
              </w:rPr>
            </w:pPr>
            <w:r>
              <w:rPr>
                <w:spacing w:val="-5"/>
                <w:sz w:val="18"/>
              </w:rPr>
              <w:t>low</w:t>
            </w:r>
          </w:p>
        </w:tc>
        <w:tc>
          <w:tcPr>
            <w:tcW w:w="2409" w:type="dxa"/>
          </w:tcPr>
          <w:p>
            <w:pPr>
              <w:pStyle w:val="TableParagraph"/>
              <w:spacing w:line="200" w:lineRule="exact"/>
              <w:ind w:left="232"/>
              <w:rPr>
                <w:sz w:val="18"/>
              </w:rPr>
            </w:pPr>
            <w:r>
              <w:rPr>
                <w:spacing w:val="-5"/>
                <w:sz w:val="18"/>
              </w:rPr>
              <w:t>low</w:t>
            </w:r>
          </w:p>
        </w:tc>
        <w:tc>
          <w:tcPr>
            <w:tcW w:w="1281" w:type="dxa"/>
          </w:tcPr>
          <w:p>
            <w:pPr>
              <w:pStyle w:val="TableParagraph"/>
              <w:spacing w:line="200" w:lineRule="exact"/>
              <w:ind w:left="221"/>
              <w:rPr>
                <w:sz w:val="18"/>
              </w:rPr>
            </w:pPr>
            <w:r>
              <w:rPr>
                <w:spacing w:val="-5"/>
                <w:sz w:val="18"/>
              </w:rPr>
              <w:t>low</w:t>
            </w:r>
          </w:p>
        </w:tc>
      </w:tr>
    </w:tbl>
    <w:p>
      <w:pPr>
        <w:spacing w:after="0" w:line="200" w:lineRule="exact"/>
        <w:rPr>
          <w:sz w:val="18"/>
        </w:rPr>
        <w:sectPr>
          <w:pgSz w:w="12240" w:h="15840"/>
          <w:pgMar w:header="892" w:footer="751" w:top="1180" w:bottom="1080" w:left="940" w:right="520"/>
        </w:sectPr>
      </w:pPr>
    </w:p>
    <w:p>
      <w:pPr>
        <w:pStyle w:val="BodyText"/>
        <w:rPr>
          <w:sz w:val="18"/>
        </w:rPr>
      </w:pPr>
    </w:p>
    <w:p>
      <w:pPr>
        <w:pStyle w:val="BodyText"/>
        <w:spacing w:before="163"/>
        <w:rPr>
          <w:sz w:val="18"/>
        </w:rPr>
      </w:pPr>
    </w:p>
    <w:p>
      <w:pPr>
        <w:spacing w:line="254" w:lineRule="auto" w:before="0"/>
        <w:ind w:left="193" w:right="752" w:hanging="7"/>
        <w:jc w:val="left"/>
        <w:rPr>
          <w:sz w:val="18"/>
        </w:rPr>
      </w:pPr>
      <w:r>
        <w:rPr>
          <w:w w:val="110"/>
          <w:sz w:val="18"/>
        </w:rPr>
        <w:t>Table 8:</w:t>
      </w:r>
      <w:r>
        <w:rPr>
          <w:spacing w:val="38"/>
          <w:w w:val="110"/>
          <w:sz w:val="18"/>
        </w:rPr>
        <w:t> </w:t>
      </w:r>
      <w:r>
        <w:rPr>
          <w:w w:val="110"/>
          <w:sz w:val="18"/>
        </w:rPr>
        <w:t>Socio-demographic indicator rankings (ranging from low = low vulnerability to high = high vulnerability) for [Mid-Atlantic] *or* [New England] communities most engaged in recreational fishing, 2022. Blank spaces indicate no data </w:t>
      </w:r>
      <w:r>
        <w:rPr>
          <w:spacing w:val="-2"/>
          <w:w w:val="110"/>
          <w:sz w:val="18"/>
        </w:rPr>
        <w:t>available.</w:t>
      </w:r>
    </w:p>
    <w:p>
      <w:pPr>
        <w:pStyle w:val="BodyText"/>
        <w:spacing w:before="10"/>
        <w:rPr>
          <w:sz w:val="19"/>
        </w:rPr>
      </w:pPr>
    </w:p>
    <w:tbl>
      <w:tblPr>
        <w:tblW w:w="0" w:type="auto"/>
        <w:jc w:val="left"/>
        <w:tblInd w:w="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0"/>
        <w:gridCol w:w="2054"/>
        <w:gridCol w:w="2410"/>
        <w:gridCol w:w="1282"/>
      </w:tblGrid>
      <w:tr>
        <w:trPr>
          <w:trHeight w:val="328" w:hRule="atLeast"/>
        </w:trPr>
        <w:tc>
          <w:tcPr>
            <w:tcW w:w="3400" w:type="dxa"/>
            <w:tcBorders>
              <w:top w:val="single" w:sz="12" w:space="0" w:color="666666"/>
              <w:bottom w:val="single" w:sz="12" w:space="0" w:color="666666"/>
            </w:tcBorders>
          </w:tcPr>
          <w:p>
            <w:pPr>
              <w:pStyle w:val="TableParagraph"/>
              <w:spacing w:before="53"/>
              <w:ind w:left="39"/>
              <w:rPr>
                <w:sz w:val="18"/>
              </w:rPr>
            </w:pPr>
            <w:r>
              <w:rPr>
                <w:spacing w:val="-2"/>
                <w:w w:val="110"/>
                <w:sz w:val="18"/>
              </w:rPr>
              <w:t>Community</w:t>
            </w:r>
          </w:p>
        </w:tc>
        <w:tc>
          <w:tcPr>
            <w:tcW w:w="2054" w:type="dxa"/>
            <w:tcBorders>
              <w:top w:val="single" w:sz="12" w:space="0" w:color="666666"/>
              <w:bottom w:val="single" w:sz="12" w:space="0" w:color="666666"/>
            </w:tcBorders>
          </w:tcPr>
          <w:p>
            <w:pPr>
              <w:pStyle w:val="TableParagraph"/>
              <w:spacing w:before="53"/>
              <w:ind w:left="218"/>
              <w:rPr>
                <w:sz w:val="18"/>
              </w:rPr>
            </w:pPr>
            <w:r>
              <w:rPr>
                <w:w w:val="110"/>
                <w:sz w:val="18"/>
              </w:rPr>
              <w:t>Personal</w:t>
            </w:r>
            <w:r>
              <w:rPr>
                <w:spacing w:val="4"/>
                <w:w w:val="110"/>
                <w:sz w:val="18"/>
              </w:rPr>
              <w:t> </w:t>
            </w:r>
            <w:r>
              <w:rPr>
                <w:spacing w:val="-2"/>
                <w:w w:val="110"/>
                <w:sz w:val="18"/>
              </w:rPr>
              <w:t>Disruption</w:t>
            </w:r>
          </w:p>
        </w:tc>
        <w:tc>
          <w:tcPr>
            <w:tcW w:w="2410" w:type="dxa"/>
            <w:tcBorders>
              <w:top w:val="single" w:sz="12" w:space="0" w:color="666666"/>
              <w:bottom w:val="single" w:sz="12" w:space="0" w:color="666666"/>
            </w:tcBorders>
          </w:tcPr>
          <w:p>
            <w:pPr>
              <w:pStyle w:val="TableParagraph"/>
              <w:spacing w:before="53"/>
              <w:ind w:left="231"/>
              <w:rPr>
                <w:sz w:val="18"/>
              </w:rPr>
            </w:pPr>
            <w:r>
              <w:rPr>
                <w:w w:val="110"/>
                <w:sz w:val="18"/>
              </w:rPr>
              <w:t>Population</w:t>
            </w:r>
            <w:r>
              <w:rPr>
                <w:spacing w:val="28"/>
                <w:w w:val="110"/>
                <w:sz w:val="18"/>
              </w:rPr>
              <w:t> </w:t>
            </w:r>
            <w:r>
              <w:rPr>
                <w:spacing w:val="-2"/>
                <w:w w:val="110"/>
                <w:sz w:val="18"/>
              </w:rPr>
              <w:t>Composition</w:t>
            </w:r>
          </w:p>
        </w:tc>
        <w:tc>
          <w:tcPr>
            <w:tcW w:w="1282" w:type="dxa"/>
            <w:tcBorders>
              <w:top w:val="single" w:sz="12" w:space="0" w:color="666666"/>
              <w:bottom w:val="single" w:sz="12" w:space="0" w:color="666666"/>
            </w:tcBorders>
          </w:tcPr>
          <w:p>
            <w:pPr>
              <w:pStyle w:val="TableParagraph"/>
              <w:spacing w:before="53"/>
              <w:ind w:left="219"/>
              <w:rPr>
                <w:sz w:val="18"/>
              </w:rPr>
            </w:pPr>
            <w:r>
              <w:rPr>
                <w:spacing w:val="-2"/>
                <w:w w:val="115"/>
                <w:sz w:val="18"/>
              </w:rPr>
              <w:t>Poverty</w:t>
            </w:r>
          </w:p>
        </w:tc>
      </w:tr>
      <w:tr>
        <w:trPr>
          <w:trHeight w:val="325" w:hRule="atLeast"/>
        </w:trPr>
        <w:tc>
          <w:tcPr>
            <w:tcW w:w="3400" w:type="dxa"/>
            <w:tcBorders>
              <w:top w:val="single" w:sz="12" w:space="0" w:color="666666"/>
            </w:tcBorders>
          </w:tcPr>
          <w:p>
            <w:pPr>
              <w:pStyle w:val="TableParagraph"/>
              <w:spacing w:before="53"/>
              <w:ind w:left="39"/>
              <w:rPr>
                <w:sz w:val="18"/>
              </w:rPr>
            </w:pPr>
            <w:r>
              <w:rPr>
                <w:w w:val="110"/>
                <w:sz w:val="18"/>
              </w:rPr>
              <w:t>Nags Head,</w:t>
            </w:r>
            <w:r>
              <w:rPr>
                <w:spacing w:val="1"/>
                <w:w w:val="110"/>
                <w:sz w:val="18"/>
              </w:rPr>
              <w:t> </w:t>
            </w:r>
            <w:r>
              <w:rPr>
                <w:spacing w:val="-5"/>
                <w:w w:val="110"/>
                <w:sz w:val="18"/>
              </w:rPr>
              <w:t>NC</w:t>
            </w:r>
          </w:p>
        </w:tc>
        <w:tc>
          <w:tcPr>
            <w:tcW w:w="2054" w:type="dxa"/>
            <w:tcBorders>
              <w:top w:val="single" w:sz="12" w:space="0" w:color="666666"/>
            </w:tcBorders>
          </w:tcPr>
          <w:p>
            <w:pPr>
              <w:pStyle w:val="TableParagraph"/>
              <w:spacing w:before="53"/>
              <w:ind w:left="219"/>
              <w:rPr>
                <w:sz w:val="18"/>
              </w:rPr>
            </w:pPr>
            <w:r>
              <w:rPr>
                <w:spacing w:val="-5"/>
                <w:sz w:val="18"/>
              </w:rPr>
              <w:t>low</w:t>
            </w:r>
          </w:p>
        </w:tc>
        <w:tc>
          <w:tcPr>
            <w:tcW w:w="2410" w:type="dxa"/>
            <w:tcBorders>
              <w:top w:val="single" w:sz="12" w:space="0" w:color="666666"/>
            </w:tcBorders>
          </w:tcPr>
          <w:p>
            <w:pPr>
              <w:pStyle w:val="TableParagraph"/>
              <w:spacing w:before="53"/>
              <w:ind w:left="232"/>
              <w:rPr>
                <w:sz w:val="18"/>
              </w:rPr>
            </w:pPr>
            <w:r>
              <w:rPr>
                <w:spacing w:val="-5"/>
                <w:sz w:val="18"/>
              </w:rPr>
              <w:t>low</w:t>
            </w:r>
          </w:p>
        </w:tc>
        <w:tc>
          <w:tcPr>
            <w:tcW w:w="1282" w:type="dxa"/>
            <w:tcBorders>
              <w:top w:val="single" w:sz="12" w:space="0" w:color="666666"/>
            </w:tcBorders>
          </w:tcPr>
          <w:p>
            <w:pPr>
              <w:pStyle w:val="TableParagraph"/>
              <w:spacing w:before="53"/>
              <w:ind w:left="220"/>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Point</w:t>
            </w:r>
            <w:r>
              <w:rPr>
                <w:spacing w:val="9"/>
                <w:w w:val="110"/>
                <w:sz w:val="18"/>
              </w:rPr>
              <w:t> </w:t>
            </w:r>
            <w:r>
              <w:rPr>
                <w:w w:val="110"/>
                <w:sz w:val="18"/>
              </w:rPr>
              <w:t>Lookout,</w:t>
            </w:r>
            <w:r>
              <w:rPr>
                <w:spacing w:val="10"/>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05"/>
                <w:sz w:val="18"/>
              </w:rPr>
              <w:t>Nanticoke,</w:t>
            </w:r>
            <w:r>
              <w:rPr>
                <w:spacing w:val="32"/>
                <w:w w:val="105"/>
                <w:sz w:val="18"/>
              </w:rPr>
              <w:t> </w:t>
            </w:r>
            <w:r>
              <w:rPr>
                <w:spacing w:val="-5"/>
                <w:w w:val="105"/>
                <w:sz w:val="18"/>
              </w:rPr>
              <w:t>MD</w:t>
            </w:r>
          </w:p>
        </w:tc>
        <w:tc>
          <w:tcPr>
            <w:tcW w:w="2054" w:type="dxa"/>
          </w:tcPr>
          <w:p>
            <w:pPr>
              <w:pStyle w:val="TableParagraph"/>
              <w:ind w:left="219"/>
              <w:rPr>
                <w:sz w:val="18"/>
              </w:rPr>
            </w:pPr>
            <w:r>
              <w:rPr>
                <w:w w:val="110"/>
                <w:sz w:val="18"/>
              </w:rPr>
              <w:t>med</w:t>
            </w:r>
            <w:r>
              <w:rPr>
                <w:spacing w:val="8"/>
                <w:w w:val="110"/>
                <w:sz w:val="18"/>
              </w:rPr>
              <w:t> </w:t>
            </w:r>
            <w:r>
              <w:rPr>
                <w:spacing w:val="-4"/>
                <w:w w:val="110"/>
                <w:sz w:val="18"/>
              </w:rPr>
              <w:t>high</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Orient,</w:t>
            </w:r>
            <w:r>
              <w:rPr>
                <w:spacing w:val="22"/>
                <w:w w:val="110"/>
                <w:sz w:val="18"/>
              </w:rPr>
              <w:t> </w:t>
            </w:r>
            <w:r>
              <w:rPr>
                <w:spacing w:val="-5"/>
                <w:w w:val="110"/>
                <w:sz w:val="18"/>
              </w:rPr>
              <w:t>NY</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05"/>
                <w:sz w:val="18"/>
              </w:rPr>
              <w:t>Bivalve,</w:t>
            </w:r>
            <w:r>
              <w:rPr>
                <w:spacing w:val="9"/>
                <w:w w:val="105"/>
                <w:sz w:val="18"/>
              </w:rPr>
              <w:t> </w:t>
            </w:r>
            <w:r>
              <w:rPr>
                <w:spacing w:val="-5"/>
                <w:w w:val="105"/>
                <w:sz w:val="18"/>
              </w:rPr>
              <w:t>MD</w:t>
            </w:r>
          </w:p>
        </w:tc>
        <w:tc>
          <w:tcPr>
            <w:tcW w:w="2054" w:type="dxa"/>
          </w:tcPr>
          <w:p>
            <w:pPr>
              <w:pStyle w:val="TableParagraph"/>
              <w:ind w:left="219"/>
              <w:rPr>
                <w:sz w:val="18"/>
              </w:rPr>
            </w:pPr>
            <w:r>
              <w:rPr>
                <w:spacing w:val="-5"/>
                <w:w w:val="110"/>
                <w:sz w:val="18"/>
              </w:rPr>
              <w:t>med</w:t>
            </w:r>
          </w:p>
        </w:tc>
        <w:tc>
          <w:tcPr>
            <w:tcW w:w="2410" w:type="dxa"/>
          </w:tcPr>
          <w:p>
            <w:pPr>
              <w:pStyle w:val="TableParagraph"/>
              <w:ind w:left="231"/>
              <w:rPr>
                <w:sz w:val="18"/>
              </w:rPr>
            </w:pPr>
            <w:r>
              <w:rPr>
                <w:spacing w:val="-4"/>
                <w:w w:val="110"/>
                <w:sz w:val="18"/>
              </w:rPr>
              <w:t>high</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10"/>
                <w:sz w:val="18"/>
              </w:rPr>
              <w:t>Rodanthe,</w:t>
            </w:r>
            <w:r>
              <w:rPr>
                <w:spacing w:val="28"/>
                <w:w w:val="110"/>
                <w:sz w:val="18"/>
              </w:rPr>
              <w:t> </w:t>
            </w:r>
            <w:r>
              <w:rPr>
                <w:spacing w:val="-5"/>
                <w:w w:val="110"/>
                <w:sz w:val="18"/>
              </w:rPr>
              <w:t>NC</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spacing w:before="0"/>
              <w:rPr>
                <w:sz w:val="18"/>
              </w:rPr>
            </w:pPr>
          </w:p>
        </w:tc>
      </w:tr>
      <w:tr>
        <w:trPr>
          <w:trHeight w:val="358" w:hRule="atLeast"/>
        </w:trPr>
        <w:tc>
          <w:tcPr>
            <w:tcW w:w="3400" w:type="dxa"/>
          </w:tcPr>
          <w:p>
            <w:pPr>
              <w:pStyle w:val="TableParagraph"/>
              <w:ind w:left="39"/>
              <w:rPr>
                <w:sz w:val="18"/>
              </w:rPr>
            </w:pPr>
            <w:r>
              <w:rPr>
                <w:w w:val="110"/>
                <w:sz w:val="18"/>
              </w:rPr>
              <w:t>Topsail</w:t>
            </w:r>
            <w:r>
              <w:rPr>
                <w:spacing w:val="-8"/>
                <w:w w:val="110"/>
                <w:sz w:val="18"/>
              </w:rPr>
              <w:t> </w:t>
            </w:r>
            <w:r>
              <w:rPr>
                <w:w w:val="110"/>
                <w:sz w:val="18"/>
              </w:rPr>
              <w:t>Beach,</w:t>
            </w:r>
            <w:r>
              <w:rPr>
                <w:spacing w:val="-8"/>
                <w:w w:val="110"/>
                <w:sz w:val="18"/>
              </w:rPr>
              <w:t> </w:t>
            </w:r>
            <w:r>
              <w:rPr>
                <w:spacing w:val="-5"/>
                <w:w w:val="110"/>
                <w:sz w:val="18"/>
              </w:rPr>
              <w:t>NC</w:t>
            </w:r>
          </w:p>
        </w:tc>
        <w:tc>
          <w:tcPr>
            <w:tcW w:w="2054" w:type="dxa"/>
          </w:tcPr>
          <w:p>
            <w:pPr>
              <w:pStyle w:val="TableParagraph"/>
              <w:ind w:left="218"/>
              <w:rPr>
                <w:sz w:val="18"/>
              </w:rPr>
            </w:pPr>
            <w:r>
              <w:rPr>
                <w:spacing w:val="-5"/>
                <w:sz w:val="18"/>
              </w:rPr>
              <w:t>low</w:t>
            </w:r>
          </w:p>
        </w:tc>
        <w:tc>
          <w:tcPr>
            <w:tcW w:w="2410" w:type="dxa"/>
          </w:tcPr>
          <w:p>
            <w:pPr>
              <w:pStyle w:val="TableParagraph"/>
              <w:ind w:left="231"/>
              <w:rPr>
                <w:sz w:val="18"/>
              </w:rPr>
            </w:pPr>
            <w:r>
              <w:rPr>
                <w:spacing w:val="-5"/>
                <w:sz w:val="18"/>
              </w:rPr>
              <w:t>low</w:t>
            </w:r>
          </w:p>
        </w:tc>
        <w:tc>
          <w:tcPr>
            <w:tcW w:w="1282" w:type="dxa"/>
          </w:tcPr>
          <w:p>
            <w:pPr>
              <w:pStyle w:val="TableParagraph"/>
              <w:ind w:left="219"/>
              <w:rPr>
                <w:sz w:val="18"/>
              </w:rPr>
            </w:pPr>
            <w:r>
              <w:rPr>
                <w:spacing w:val="-5"/>
                <w:sz w:val="18"/>
              </w:rPr>
              <w:t>low</w:t>
            </w:r>
          </w:p>
        </w:tc>
      </w:tr>
      <w:tr>
        <w:trPr>
          <w:trHeight w:val="358" w:hRule="atLeast"/>
        </w:trPr>
        <w:tc>
          <w:tcPr>
            <w:tcW w:w="3400" w:type="dxa"/>
          </w:tcPr>
          <w:p>
            <w:pPr>
              <w:pStyle w:val="TableParagraph"/>
              <w:ind w:left="39"/>
              <w:rPr>
                <w:sz w:val="18"/>
              </w:rPr>
            </w:pPr>
            <w:r>
              <w:rPr>
                <w:w w:val="110"/>
                <w:sz w:val="18"/>
              </w:rPr>
              <w:t>Solomons</w:t>
            </w:r>
            <w:r>
              <w:rPr>
                <w:spacing w:val="-2"/>
                <w:w w:val="110"/>
                <w:sz w:val="18"/>
              </w:rPr>
              <w:t> </w:t>
            </w:r>
            <w:r>
              <w:rPr>
                <w:w w:val="110"/>
                <w:sz w:val="18"/>
              </w:rPr>
              <w:t>Island/Solomons/Lusby,</w:t>
            </w:r>
            <w:r>
              <w:rPr>
                <w:spacing w:val="-2"/>
                <w:w w:val="110"/>
                <w:sz w:val="18"/>
              </w:rPr>
              <w:t> </w:t>
            </w:r>
            <w:r>
              <w:rPr>
                <w:spacing w:val="-5"/>
                <w:w w:val="110"/>
                <w:sz w:val="18"/>
              </w:rPr>
              <w:t>MD</w:t>
            </w:r>
          </w:p>
        </w:tc>
        <w:tc>
          <w:tcPr>
            <w:tcW w:w="2054" w:type="dxa"/>
          </w:tcPr>
          <w:p>
            <w:pPr>
              <w:pStyle w:val="TableParagraph"/>
              <w:ind w:left="219"/>
              <w:rPr>
                <w:sz w:val="18"/>
              </w:rPr>
            </w:pPr>
            <w:r>
              <w:rPr>
                <w:spacing w:val="-5"/>
                <w:sz w:val="18"/>
              </w:rPr>
              <w:t>low</w:t>
            </w:r>
          </w:p>
        </w:tc>
        <w:tc>
          <w:tcPr>
            <w:tcW w:w="2410" w:type="dxa"/>
          </w:tcPr>
          <w:p>
            <w:pPr>
              <w:pStyle w:val="TableParagraph"/>
              <w:ind w:left="232"/>
              <w:rPr>
                <w:sz w:val="18"/>
              </w:rPr>
            </w:pPr>
            <w:r>
              <w:rPr>
                <w:spacing w:val="-5"/>
                <w:sz w:val="18"/>
              </w:rPr>
              <w:t>low</w:t>
            </w:r>
          </w:p>
        </w:tc>
        <w:tc>
          <w:tcPr>
            <w:tcW w:w="1282" w:type="dxa"/>
          </w:tcPr>
          <w:p>
            <w:pPr>
              <w:pStyle w:val="TableParagraph"/>
              <w:ind w:left="220"/>
              <w:rPr>
                <w:sz w:val="18"/>
              </w:rPr>
            </w:pPr>
            <w:r>
              <w:rPr>
                <w:spacing w:val="-5"/>
                <w:sz w:val="18"/>
              </w:rPr>
              <w:t>low</w:t>
            </w:r>
          </w:p>
        </w:tc>
      </w:tr>
      <w:tr>
        <w:trPr>
          <w:trHeight w:val="361" w:hRule="atLeast"/>
        </w:trPr>
        <w:tc>
          <w:tcPr>
            <w:tcW w:w="3400" w:type="dxa"/>
            <w:tcBorders>
              <w:bottom w:val="single" w:sz="12" w:space="0" w:color="666666"/>
            </w:tcBorders>
          </w:tcPr>
          <w:p>
            <w:pPr>
              <w:pStyle w:val="TableParagraph"/>
              <w:ind w:left="39"/>
              <w:rPr>
                <w:sz w:val="18"/>
              </w:rPr>
            </w:pPr>
            <w:r>
              <w:rPr>
                <w:w w:val="105"/>
                <w:sz w:val="18"/>
              </w:rPr>
              <w:t>Stevensville,</w:t>
            </w:r>
            <w:r>
              <w:rPr>
                <w:spacing w:val="21"/>
                <w:w w:val="105"/>
                <w:sz w:val="18"/>
              </w:rPr>
              <w:t> </w:t>
            </w:r>
            <w:r>
              <w:rPr>
                <w:spacing w:val="-5"/>
                <w:w w:val="105"/>
                <w:sz w:val="18"/>
              </w:rPr>
              <w:t>MD</w:t>
            </w:r>
          </w:p>
        </w:tc>
        <w:tc>
          <w:tcPr>
            <w:tcW w:w="2054" w:type="dxa"/>
            <w:tcBorders>
              <w:bottom w:val="single" w:sz="12" w:space="0" w:color="666666"/>
            </w:tcBorders>
          </w:tcPr>
          <w:p>
            <w:pPr>
              <w:pStyle w:val="TableParagraph"/>
              <w:ind w:left="218"/>
              <w:rPr>
                <w:sz w:val="18"/>
              </w:rPr>
            </w:pPr>
            <w:r>
              <w:rPr>
                <w:spacing w:val="-5"/>
                <w:w w:val="110"/>
                <w:sz w:val="18"/>
              </w:rPr>
              <w:t>med</w:t>
            </w:r>
          </w:p>
        </w:tc>
        <w:tc>
          <w:tcPr>
            <w:tcW w:w="2410" w:type="dxa"/>
            <w:tcBorders>
              <w:bottom w:val="single" w:sz="12" w:space="0" w:color="666666"/>
            </w:tcBorders>
          </w:tcPr>
          <w:p>
            <w:pPr>
              <w:pStyle w:val="TableParagraph"/>
              <w:ind w:left="231"/>
              <w:rPr>
                <w:sz w:val="18"/>
              </w:rPr>
            </w:pPr>
            <w:r>
              <w:rPr>
                <w:spacing w:val="-5"/>
                <w:sz w:val="18"/>
              </w:rPr>
              <w:t>low</w:t>
            </w:r>
          </w:p>
        </w:tc>
        <w:tc>
          <w:tcPr>
            <w:tcW w:w="1282" w:type="dxa"/>
            <w:tcBorders>
              <w:bottom w:val="single" w:sz="12" w:space="0" w:color="666666"/>
            </w:tcBorders>
          </w:tcPr>
          <w:p>
            <w:pPr>
              <w:pStyle w:val="TableParagraph"/>
              <w:ind w:left="219"/>
              <w:rPr>
                <w:sz w:val="18"/>
              </w:rPr>
            </w:pPr>
            <w:r>
              <w:rPr>
                <w:spacing w:val="-5"/>
                <w:sz w:val="18"/>
              </w:rPr>
              <w:t>low</w:t>
            </w:r>
          </w:p>
        </w:tc>
      </w:tr>
    </w:tbl>
    <w:p>
      <w:pPr>
        <w:pStyle w:val="BodyText"/>
        <w:spacing w:before="132"/>
        <w:rPr>
          <w:sz w:val="18"/>
        </w:rPr>
      </w:pPr>
    </w:p>
    <w:p>
      <w:pPr>
        <w:pStyle w:val="BodyText"/>
        <w:ind w:left="193"/>
        <w:rPr>
          <w:rFonts w:ascii="Arial Black"/>
        </w:rPr>
      </w:pPr>
      <w:bookmarkStart w:name="Indicators: Community Climate Vulnerabil" w:id="110"/>
      <w:bookmarkEnd w:id="110"/>
      <w:r>
        <w:rPr/>
      </w:r>
      <w:r>
        <w:rPr>
          <w:rFonts w:ascii="Arial Black"/>
          <w:w w:val="85"/>
        </w:rPr>
        <w:t>Indicators:</w:t>
      </w:r>
      <w:r>
        <w:rPr>
          <w:rFonts w:ascii="Arial Black"/>
          <w:spacing w:val="-2"/>
        </w:rPr>
        <w:t> </w:t>
      </w:r>
      <w:r>
        <w:rPr>
          <w:rFonts w:ascii="Arial Black"/>
          <w:w w:val="85"/>
        </w:rPr>
        <w:t>Community</w:t>
      </w:r>
      <w:r>
        <w:rPr>
          <w:rFonts w:ascii="Arial Black"/>
          <w:spacing w:val="-7"/>
          <w:w w:val="85"/>
        </w:rPr>
        <w:t> </w:t>
      </w:r>
      <w:r>
        <w:rPr>
          <w:rFonts w:ascii="Arial Black"/>
          <w:w w:val="85"/>
        </w:rPr>
        <w:t>Climate</w:t>
      </w:r>
      <w:r>
        <w:rPr>
          <w:rFonts w:ascii="Arial Black"/>
          <w:spacing w:val="-7"/>
          <w:w w:val="85"/>
        </w:rPr>
        <w:t> </w:t>
      </w:r>
      <w:r>
        <w:rPr>
          <w:rFonts w:ascii="Arial Black"/>
          <w:w w:val="85"/>
        </w:rPr>
        <w:t>Vulnerability</w:t>
      </w:r>
      <w:r>
        <w:rPr>
          <w:rFonts w:ascii="Arial Black"/>
          <w:spacing w:val="-6"/>
          <w:w w:val="85"/>
        </w:rPr>
        <w:t> </w:t>
      </w:r>
      <w:r>
        <w:rPr>
          <w:rFonts w:ascii="Arial Black"/>
          <w:w w:val="85"/>
        </w:rPr>
        <w:t>in</w:t>
      </w:r>
      <w:r>
        <w:rPr>
          <w:rFonts w:ascii="Arial Black"/>
          <w:spacing w:val="-7"/>
          <w:w w:val="85"/>
        </w:rPr>
        <w:t> </w:t>
      </w:r>
      <w:r>
        <w:rPr>
          <w:rFonts w:ascii="Arial Black"/>
          <w:w w:val="85"/>
        </w:rPr>
        <w:t>the</w:t>
      </w:r>
      <w:r>
        <w:rPr>
          <w:rFonts w:ascii="Arial Black"/>
          <w:spacing w:val="-7"/>
          <w:w w:val="85"/>
        </w:rPr>
        <w:t> </w:t>
      </w:r>
      <w:r>
        <w:rPr>
          <w:rFonts w:ascii="Arial Black"/>
          <w:w w:val="85"/>
        </w:rPr>
        <w:t>New</w:t>
      </w:r>
      <w:r>
        <w:rPr>
          <w:rFonts w:ascii="Arial Black"/>
          <w:spacing w:val="-6"/>
          <w:w w:val="85"/>
        </w:rPr>
        <w:t> </w:t>
      </w:r>
      <w:r>
        <w:rPr>
          <w:rFonts w:ascii="Arial Black"/>
          <w:spacing w:val="-2"/>
          <w:w w:val="85"/>
        </w:rPr>
        <w:t>England</w:t>
      </w:r>
    </w:p>
    <w:p>
      <w:pPr>
        <w:pStyle w:val="BodyText"/>
        <w:spacing w:line="249" w:lineRule="auto" w:before="119"/>
        <w:ind w:left="186" w:right="609"/>
        <w:jc w:val="both"/>
      </w:pPr>
      <w:r>
        <w:rPr>
          <w:w w:val="110"/>
        </w:rPr>
        <w:t>The</w:t>
      </w:r>
      <w:r>
        <w:rPr>
          <w:spacing w:val="-7"/>
          <w:w w:val="110"/>
        </w:rPr>
        <w:t> </w:t>
      </w:r>
      <w:hyperlink r:id="rId17">
        <w:r>
          <w:rPr>
            <w:color w:val="0000FF"/>
            <w:w w:val="110"/>
          </w:rPr>
          <w:t>Community</w:t>
        </w:r>
        <w:r>
          <w:rPr>
            <w:color w:val="0000FF"/>
            <w:spacing w:val="-7"/>
            <w:w w:val="110"/>
          </w:rPr>
          <w:t> </w:t>
        </w:r>
        <w:r>
          <w:rPr>
            <w:color w:val="0000FF"/>
            <w:w w:val="110"/>
          </w:rPr>
          <w:t>Climate</w:t>
        </w:r>
        <w:r>
          <w:rPr>
            <w:color w:val="0000FF"/>
            <w:spacing w:val="-7"/>
            <w:w w:val="110"/>
          </w:rPr>
          <w:t> </w:t>
        </w:r>
        <w:r>
          <w:rPr>
            <w:color w:val="0000FF"/>
            <w:w w:val="110"/>
          </w:rPr>
          <w:t>Change</w:t>
        </w:r>
        <w:r>
          <w:rPr>
            <w:color w:val="0000FF"/>
            <w:spacing w:val="-7"/>
            <w:w w:val="110"/>
          </w:rPr>
          <w:t> </w:t>
        </w:r>
        <w:r>
          <w:rPr>
            <w:color w:val="0000FF"/>
            <w:w w:val="110"/>
          </w:rPr>
          <w:t>Risk</w:t>
        </w:r>
        <w:r>
          <w:rPr>
            <w:color w:val="0000FF"/>
            <w:spacing w:val="-7"/>
            <w:w w:val="110"/>
          </w:rPr>
          <w:t> </w:t>
        </w:r>
        <w:r>
          <w:rPr>
            <w:color w:val="0000FF"/>
            <w:w w:val="110"/>
          </w:rPr>
          <w:t>Indicators</w:t>
        </w:r>
      </w:hyperlink>
      <w:r>
        <w:rPr>
          <w:color w:val="0000FF"/>
          <w:spacing w:val="-7"/>
          <w:w w:val="110"/>
        </w:rPr>
        <w:t> </w:t>
      </w:r>
      <w:r>
        <w:rPr>
          <w:w w:val="110"/>
        </w:rPr>
        <w:t>are</w:t>
      </w:r>
      <w:r>
        <w:rPr>
          <w:spacing w:val="-7"/>
          <w:w w:val="110"/>
        </w:rPr>
        <w:t> </w:t>
      </w:r>
      <w:r>
        <w:rPr>
          <w:w w:val="110"/>
        </w:rPr>
        <w:t>calculated</w:t>
      </w:r>
      <w:r>
        <w:rPr>
          <w:spacing w:val="-7"/>
          <w:w w:val="110"/>
        </w:rPr>
        <w:t> </w:t>
      </w:r>
      <w:r>
        <w:rPr>
          <w:w w:val="110"/>
        </w:rPr>
        <w:t>by</w:t>
      </w:r>
      <w:r>
        <w:rPr>
          <w:spacing w:val="-7"/>
          <w:w w:val="110"/>
        </w:rPr>
        <w:t> </w:t>
      </w:r>
      <w:r>
        <w:rPr>
          <w:w w:val="110"/>
        </w:rPr>
        <w:t>multiplying</w:t>
      </w:r>
      <w:r>
        <w:rPr>
          <w:spacing w:val="-7"/>
          <w:w w:val="110"/>
        </w:rPr>
        <w:t> </w:t>
      </w:r>
      <w:r>
        <w:rPr>
          <w:w w:val="110"/>
        </w:rPr>
        <w:t>the</w:t>
      </w:r>
      <w:r>
        <w:rPr>
          <w:spacing w:val="-7"/>
          <w:w w:val="110"/>
        </w:rPr>
        <w:t> </w:t>
      </w:r>
      <w:r>
        <w:rPr>
          <w:w w:val="110"/>
        </w:rPr>
        <w:t>percent</w:t>
      </w:r>
      <w:r>
        <w:rPr>
          <w:spacing w:val="-7"/>
          <w:w w:val="110"/>
        </w:rPr>
        <w:t> </w:t>
      </w:r>
      <w:r>
        <w:rPr>
          <w:w w:val="110"/>
        </w:rPr>
        <w:t>contribution</w:t>
      </w:r>
      <w:r>
        <w:rPr>
          <w:spacing w:val="-7"/>
          <w:w w:val="110"/>
        </w:rPr>
        <w:t> </w:t>
      </w:r>
      <w:r>
        <w:rPr>
          <w:w w:val="110"/>
        </w:rPr>
        <w:t>of</w:t>
      </w:r>
      <w:r>
        <w:rPr>
          <w:spacing w:val="-7"/>
          <w:w w:val="110"/>
        </w:rPr>
        <w:t> </w:t>
      </w:r>
      <w:r>
        <w:rPr>
          <w:w w:val="110"/>
        </w:rPr>
        <w:t>species to</w:t>
      </w:r>
      <w:r>
        <w:rPr>
          <w:spacing w:val="-9"/>
          <w:w w:val="110"/>
        </w:rPr>
        <w:t> </w:t>
      </w:r>
      <w:r>
        <w:rPr>
          <w:w w:val="110"/>
        </w:rPr>
        <w:t>the</w:t>
      </w:r>
      <w:r>
        <w:rPr>
          <w:spacing w:val="-9"/>
          <w:w w:val="110"/>
        </w:rPr>
        <w:t> </w:t>
      </w:r>
      <w:r>
        <w:rPr>
          <w:w w:val="110"/>
        </w:rPr>
        <w:t>total</w:t>
      </w:r>
      <w:r>
        <w:rPr>
          <w:spacing w:val="-9"/>
          <w:w w:val="110"/>
        </w:rPr>
        <w:t> </w:t>
      </w:r>
      <w:r>
        <w:rPr>
          <w:w w:val="110"/>
        </w:rPr>
        <w:t>value</w:t>
      </w:r>
      <w:r>
        <w:rPr>
          <w:spacing w:val="-9"/>
          <w:w w:val="110"/>
        </w:rPr>
        <w:t> </w:t>
      </w:r>
      <w:r>
        <w:rPr>
          <w:w w:val="110"/>
        </w:rPr>
        <w:t>landed</w:t>
      </w:r>
      <w:r>
        <w:rPr>
          <w:spacing w:val="-9"/>
          <w:w w:val="110"/>
        </w:rPr>
        <w:t> </w:t>
      </w:r>
      <w:r>
        <w:rPr>
          <w:w w:val="110"/>
        </w:rPr>
        <w:t>in</w:t>
      </w:r>
      <w:r>
        <w:rPr>
          <w:spacing w:val="-9"/>
          <w:w w:val="110"/>
        </w:rPr>
        <w:t> </w:t>
      </w:r>
      <w:r>
        <w:rPr>
          <w:w w:val="110"/>
        </w:rPr>
        <w:t>a</w:t>
      </w:r>
      <w:r>
        <w:rPr>
          <w:spacing w:val="-9"/>
          <w:w w:val="110"/>
        </w:rPr>
        <w:t> </w:t>
      </w:r>
      <w:r>
        <w:rPr>
          <w:w w:val="110"/>
        </w:rPr>
        <w:t>community</w:t>
      </w:r>
      <w:r>
        <w:rPr>
          <w:spacing w:val="-9"/>
          <w:w w:val="110"/>
        </w:rPr>
        <w:t> </w:t>
      </w:r>
      <w:r>
        <w:rPr>
          <w:w w:val="110"/>
        </w:rPr>
        <w:t>by</w:t>
      </w:r>
      <w:r>
        <w:rPr>
          <w:spacing w:val="-9"/>
          <w:w w:val="110"/>
        </w:rPr>
        <w:t> </w:t>
      </w:r>
      <w:r>
        <w:rPr>
          <w:w w:val="110"/>
        </w:rPr>
        <w:t>their</w:t>
      </w:r>
      <w:r>
        <w:rPr>
          <w:spacing w:val="-9"/>
          <w:w w:val="110"/>
        </w:rPr>
        <w:t> </w:t>
      </w:r>
      <w:r>
        <w:rPr>
          <w:w w:val="110"/>
        </w:rPr>
        <w:t>respective</w:t>
      </w:r>
      <w:r>
        <w:rPr>
          <w:spacing w:val="-9"/>
          <w:w w:val="110"/>
        </w:rPr>
        <w:t> </w:t>
      </w:r>
      <w:r>
        <w:rPr>
          <w:w w:val="110"/>
        </w:rPr>
        <w:t>Total</w:t>
      </w:r>
      <w:r>
        <w:rPr>
          <w:spacing w:val="-9"/>
          <w:w w:val="110"/>
        </w:rPr>
        <w:t> </w:t>
      </w:r>
      <w:r>
        <w:rPr>
          <w:w w:val="110"/>
        </w:rPr>
        <w:t>Vulnerability</w:t>
      </w:r>
      <w:r>
        <w:rPr>
          <w:spacing w:val="-9"/>
          <w:w w:val="110"/>
        </w:rPr>
        <w:t> </w:t>
      </w:r>
      <w:r>
        <w:rPr>
          <w:w w:val="110"/>
        </w:rPr>
        <w:t>scores</w:t>
      </w:r>
      <w:r>
        <w:rPr>
          <w:spacing w:val="-9"/>
          <w:w w:val="110"/>
        </w:rPr>
        <w:t> </w:t>
      </w:r>
      <w:r>
        <w:rPr>
          <w:w w:val="110"/>
        </w:rPr>
        <w:t>(based</w:t>
      </w:r>
      <w:r>
        <w:rPr>
          <w:spacing w:val="-9"/>
          <w:w w:val="110"/>
        </w:rPr>
        <w:t> </w:t>
      </w:r>
      <w:r>
        <w:rPr>
          <w:w w:val="110"/>
        </w:rPr>
        <w:t>on</w:t>
      </w:r>
      <w:r>
        <w:rPr>
          <w:spacing w:val="-9"/>
          <w:w w:val="110"/>
        </w:rPr>
        <w:t> </w:t>
      </w:r>
      <w:r>
        <w:rPr>
          <w:w w:val="110"/>
        </w:rPr>
        <w:t>NOAA’s</w:t>
      </w:r>
      <w:r>
        <w:rPr>
          <w:spacing w:val="-9"/>
          <w:w w:val="110"/>
        </w:rPr>
        <w:t> </w:t>
      </w:r>
      <w:r>
        <w:rPr>
          <w:w w:val="110"/>
        </w:rPr>
        <w:t>Climate Vulnerability</w:t>
      </w:r>
      <w:r>
        <w:rPr>
          <w:w w:val="110"/>
        </w:rPr>
        <w:t> Assessment)</w:t>
      </w:r>
      <w:r>
        <w:rPr>
          <w:w w:val="110"/>
        </w:rPr>
        <w:t> for</w:t>
      </w:r>
      <w:r>
        <w:rPr>
          <w:w w:val="110"/>
        </w:rPr>
        <w:t> different</w:t>
      </w:r>
      <w:r>
        <w:rPr>
          <w:w w:val="110"/>
        </w:rPr>
        <w:t> sensitivity</w:t>
      </w:r>
      <w:r>
        <w:rPr>
          <w:w w:val="110"/>
        </w:rPr>
        <w:t> and</w:t>
      </w:r>
      <w:r>
        <w:rPr>
          <w:w w:val="110"/>
        </w:rPr>
        <w:t> exposure</w:t>
      </w:r>
      <w:r>
        <w:rPr>
          <w:w w:val="110"/>
        </w:rPr>
        <w:t> factors</w:t>
      </w:r>
      <w:r>
        <w:rPr>
          <w:w w:val="110"/>
        </w:rPr>
        <w:t> and</w:t>
      </w:r>
      <w:r>
        <w:rPr>
          <w:w w:val="110"/>
        </w:rPr>
        <w:t> then</w:t>
      </w:r>
      <w:r>
        <w:rPr>
          <w:w w:val="110"/>
        </w:rPr>
        <w:t> summing</w:t>
      </w:r>
      <w:r>
        <w:rPr>
          <w:w w:val="110"/>
        </w:rPr>
        <w:t> the</w:t>
      </w:r>
      <w:r>
        <w:rPr>
          <w:w w:val="110"/>
        </w:rPr>
        <w:t> resulting</w:t>
      </w:r>
      <w:r>
        <w:rPr>
          <w:w w:val="110"/>
        </w:rPr>
        <w:t> values</w:t>
      </w:r>
      <w:r>
        <w:rPr>
          <w:spacing w:val="40"/>
          <w:w w:val="110"/>
        </w:rPr>
        <w:t> </w:t>
      </w:r>
      <w:r>
        <w:rPr>
          <w:w w:val="110"/>
        </w:rPr>
        <w:t>by</w:t>
      </w:r>
      <w:r>
        <w:rPr>
          <w:w w:val="110"/>
        </w:rPr>
        <w:t> year.</w:t>
      </w:r>
      <w:r>
        <w:rPr>
          <w:spacing w:val="40"/>
          <w:w w:val="110"/>
        </w:rPr>
        <w:t> </w:t>
      </w:r>
      <w:r>
        <w:rPr>
          <w:w w:val="110"/>
        </w:rPr>
        <w:t>As</w:t>
      </w:r>
      <w:r>
        <w:rPr>
          <w:w w:val="110"/>
        </w:rPr>
        <w:t> a</w:t>
      </w:r>
      <w:r>
        <w:rPr>
          <w:w w:val="110"/>
        </w:rPr>
        <w:t> community</w:t>
      </w:r>
      <w:r>
        <w:rPr>
          <w:w w:val="110"/>
        </w:rPr>
        <w:t> (or</w:t>
      </w:r>
      <w:r>
        <w:rPr>
          <w:w w:val="110"/>
        </w:rPr>
        <w:t> region)</w:t>
      </w:r>
      <w:r>
        <w:rPr>
          <w:w w:val="110"/>
        </w:rPr>
        <w:t> shifts</w:t>
      </w:r>
      <w:r>
        <w:rPr>
          <w:w w:val="110"/>
        </w:rPr>
        <w:t> towards</w:t>
      </w:r>
      <w:r>
        <w:rPr>
          <w:w w:val="110"/>
        </w:rPr>
        <w:t> climate</w:t>
      </w:r>
      <w:r>
        <w:rPr>
          <w:w w:val="110"/>
        </w:rPr>
        <w:t> vulnerable</w:t>
      </w:r>
      <w:r>
        <w:rPr>
          <w:w w:val="110"/>
        </w:rPr>
        <w:t> species,</w:t>
      </w:r>
      <w:r>
        <w:rPr>
          <w:w w:val="110"/>
        </w:rPr>
        <w:t> its</w:t>
      </w:r>
      <w:r>
        <w:rPr>
          <w:w w:val="110"/>
        </w:rPr>
        <w:t> risk</w:t>
      </w:r>
      <w:r>
        <w:rPr>
          <w:w w:val="110"/>
        </w:rPr>
        <w:t> score</w:t>
      </w:r>
      <w:r>
        <w:rPr>
          <w:w w:val="110"/>
        </w:rPr>
        <w:t> increases.</w:t>
      </w:r>
      <w:r>
        <w:rPr>
          <w:spacing w:val="40"/>
          <w:w w:val="110"/>
        </w:rPr>
        <w:t> </w:t>
      </w:r>
      <w:r>
        <w:rPr>
          <w:w w:val="110"/>
        </w:rPr>
        <w:t>While there</w:t>
      </w:r>
      <w:r>
        <w:rPr>
          <w:w w:val="110"/>
        </w:rPr>
        <w:t> is</w:t>
      </w:r>
      <w:r>
        <w:rPr>
          <w:w w:val="110"/>
        </w:rPr>
        <w:t> not</w:t>
      </w:r>
      <w:r>
        <w:rPr>
          <w:w w:val="110"/>
        </w:rPr>
        <w:t> a</w:t>
      </w:r>
      <w:r>
        <w:rPr>
          <w:w w:val="110"/>
        </w:rPr>
        <w:t> long-term</w:t>
      </w:r>
      <w:r>
        <w:rPr>
          <w:w w:val="110"/>
        </w:rPr>
        <w:t> trend</w:t>
      </w:r>
      <w:r>
        <w:rPr>
          <w:w w:val="110"/>
        </w:rPr>
        <w:t> in</w:t>
      </w:r>
      <w:r>
        <w:rPr>
          <w:w w:val="110"/>
        </w:rPr>
        <w:t> total</w:t>
      </w:r>
      <w:r>
        <w:rPr>
          <w:w w:val="110"/>
        </w:rPr>
        <w:t> climate</w:t>
      </w:r>
      <w:r>
        <w:rPr>
          <w:w w:val="110"/>
        </w:rPr>
        <w:t> vulnerability</w:t>
      </w:r>
      <w:r>
        <w:rPr>
          <w:w w:val="110"/>
        </w:rPr>
        <w:t> across</w:t>
      </w:r>
      <w:r>
        <w:rPr>
          <w:w w:val="110"/>
        </w:rPr>
        <w:t> New</w:t>
      </w:r>
      <w:r>
        <w:rPr>
          <w:w w:val="110"/>
        </w:rPr>
        <w:t> England</w:t>
      </w:r>
      <w:r>
        <w:rPr>
          <w:w w:val="110"/>
        </w:rPr>
        <w:t> communities</w:t>
      </w:r>
      <w:r>
        <w:rPr>
          <w:w w:val="110"/>
        </w:rPr>
        <w:t> as</w:t>
      </w:r>
      <w:r>
        <w:rPr>
          <w:w w:val="110"/>
        </w:rPr>
        <w:t> a</w:t>
      </w:r>
      <w:r>
        <w:rPr>
          <w:w w:val="110"/>
        </w:rPr>
        <w:t> whole,</w:t>
      </w:r>
      <w:r>
        <w:rPr>
          <w:w w:val="110"/>
        </w:rPr>
        <w:t> the proportion</w:t>
      </w:r>
      <w:r>
        <w:rPr>
          <w:spacing w:val="-3"/>
          <w:w w:val="110"/>
        </w:rPr>
        <w:t> </w:t>
      </w:r>
      <w:r>
        <w:rPr>
          <w:w w:val="110"/>
        </w:rPr>
        <w:t>of</w:t>
      </w:r>
      <w:r>
        <w:rPr>
          <w:spacing w:val="-3"/>
          <w:w w:val="110"/>
        </w:rPr>
        <w:t> </w:t>
      </w:r>
      <w:r>
        <w:rPr>
          <w:w w:val="110"/>
        </w:rPr>
        <w:t>communities</w:t>
      </w:r>
      <w:r>
        <w:rPr>
          <w:spacing w:val="-3"/>
          <w:w w:val="110"/>
        </w:rPr>
        <w:t> </w:t>
      </w:r>
      <w:r>
        <w:rPr>
          <w:w w:val="110"/>
        </w:rPr>
        <w:t>with</w:t>
      </w:r>
      <w:r>
        <w:rPr>
          <w:spacing w:val="-3"/>
          <w:w w:val="110"/>
        </w:rPr>
        <w:t> </w:t>
      </w:r>
      <w:r>
        <w:rPr>
          <w:w w:val="110"/>
        </w:rPr>
        <w:t>moderate</w:t>
      </w:r>
      <w:r>
        <w:rPr>
          <w:spacing w:val="-3"/>
          <w:w w:val="110"/>
        </w:rPr>
        <w:t> </w:t>
      </w:r>
      <w:r>
        <w:rPr>
          <w:w w:val="110"/>
        </w:rPr>
        <w:t>vulnerability</w:t>
      </w:r>
      <w:r>
        <w:rPr>
          <w:spacing w:val="-3"/>
          <w:w w:val="110"/>
        </w:rPr>
        <w:t> </w:t>
      </w:r>
      <w:r>
        <w:rPr>
          <w:w w:val="110"/>
        </w:rPr>
        <w:t>is</w:t>
      </w:r>
      <w:r>
        <w:rPr>
          <w:spacing w:val="-3"/>
          <w:w w:val="110"/>
        </w:rPr>
        <w:t> </w:t>
      </w:r>
      <w:r>
        <w:rPr>
          <w:w w:val="110"/>
        </w:rPr>
        <w:t>decreasing</w:t>
      </w:r>
      <w:r>
        <w:rPr>
          <w:spacing w:val="-3"/>
          <w:w w:val="110"/>
        </w:rPr>
        <w:t> </w:t>
      </w:r>
      <w:r>
        <w:rPr>
          <w:w w:val="110"/>
        </w:rPr>
        <w:t>and</w:t>
      </w:r>
      <w:r>
        <w:rPr>
          <w:spacing w:val="-3"/>
          <w:w w:val="110"/>
        </w:rPr>
        <w:t> </w:t>
      </w:r>
      <w:r>
        <w:rPr>
          <w:w w:val="110"/>
        </w:rPr>
        <w:t>shifting</w:t>
      </w:r>
      <w:r>
        <w:rPr>
          <w:spacing w:val="-3"/>
          <w:w w:val="110"/>
        </w:rPr>
        <w:t> </w:t>
      </w:r>
      <w:r>
        <w:rPr>
          <w:w w:val="110"/>
        </w:rPr>
        <w:t>more</w:t>
      </w:r>
      <w:r>
        <w:rPr>
          <w:spacing w:val="-3"/>
          <w:w w:val="110"/>
        </w:rPr>
        <w:t> </w:t>
      </w:r>
      <w:r>
        <w:rPr>
          <w:w w:val="110"/>
        </w:rPr>
        <w:t>towards</w:t>
      </w:r>
      <w:r>
        <w:rPr>
          <w:spacing w:val="-3"/>
          <w:w w:val="110"/>
        </w:rPr>
        <w:t> </w:t>
      </w:r>
      <w:r>
        <w:rPr>
          <w:w w:val="110"/>
        </w:rPr>
        <w:t>high</w:t>
      </w:r>
      <w:r>
        <w:rPr>
          <w:spacing w:val="-3"/>
          <w:w w:val="110"/>
        </w:rPr>
        <w:t> </w:t>
      </w:r>
      <w:r>
        <w:rPr>
          <w:w w:val="110"/>
        </w:rPr>
        <w:t>or</w:t>
      </w:r>
      <w:r>
        <w:rPr>
          <w:spacing w:val="-3"/>
          <w:w w:val="110"/>
        </w:rPr>
        <w:t> </w:t>
      </w:r>
      <w:r>
        <w:rPr>
          <w:w w:val="110"/>
        </w:rPr>
        <w:t>very</w:t>
      </w:r>
      <w:r>
        <w:rPr>
          <w:spacing w:val="-3"/>
          <w:w w:val="110"/>
        </w:rPr>
        <w:t> </w:t>
      </w:r>
      <w:r>
        <w:rPr>
          <w:w w:val="110"/>
        </w:rPr>
        <w:t>high vulnerability</w:t>
      </w:r>
      <w:r>
        <w:rPr>
          <w:spacing w:val="-9"/>
          <w:w w:val="110"/>
        </w:rPr>
        <w:t> </w:t>
      </w:r>
      <w:r>
        <w:rPr>
          <w:w w:val="110"/>
        </w:rPr>
        <w:t>scores</w:t>
      </w:r>
      <w:r>
        <w:rPr>
          <w:spacing w:val="-9"/>
          <w:w w:val="110"/>
        </w:rPr>
        <w:t> </w:t>
      </w:r>
      <w:r>
        <w:rPr>
          <w:w w:val="110"/>
        </w:rPr>
        <w:t>(Fig.</w:t>
      </w:r>
      <w:r>
        <w:rPr>
          <w:w w:val="110"/>
        </w:rPr>
        <w:t> </w:t>
      </w:r>
      <w:hyperlink w:history="true" w:anchor="_bookmark60">
        <w:r>
          <w:rPr>
            <w:color w:val="7F0000"/>
            <w:w w:val="110"/>
          </w:rPr>
          <w:t>49</w:t>
        </w:r>
      </w:hyperlink>
      <w:r>
        <w:rPr>
          <w:w w:val="110"/>
        </w:rPr>
        <w:t>).</w:t>
      </w:r>
      <w:r>
        <w:rPr>
          <w:w w:val="110"/>
        </w:rPr>
        <w:t> This</w:t>
      </w:r>
      <w:r>
        <w:rPr>
          <w:spacing w:val="-9"/>
          <w:w w:val="110"/>
        </w:rPr>
        <w:t> </w:t>
      </w:r>
      <w:r>
        <w:rPr>
          <w:w w:val="110"/>
        </w:rPr>
        <w:t>suggests</w:t>
      </w:r>
      <w:r>
        <w:rPr>
          <w:spacing w:val="-9"/>
          <w:w w:val="110"/>
        </w:rPr>
        <w:t> </w:t>
      </w:r>
      <w:r>
        <w:rPr>
          <w:w w:val="110"/>
        </w:rPr>
        <w:t>that</w:t>
      </w:r>
      <w:r>
        <w:rPr>
          <w:spacing w:val="-9"/>
          <w:w w:val="110"/>
        </w:rPr>
        <w:t> </w:t>
      </w:r>
      <w:r>
        <w:rPr>
          <w:w w:val="110"/>
        </w:rPr>
        <w:t>some</w:t>
      </w:r>
      <w:r>
        <w:rPr>
          <w:spacing w:val="-9"/>
          <w:w w:val="110"/>
        </w:rPr>
        <w:t> </w:t>
      </w:r>
      <w:r>
        <w:rPr>
          <w:w w:val="110"/>
        </w:rPr>
        <w:t>communities</w:t>
      </w:r>
      <w:r>
        <w:rPr>
          <w:spacing w:val="-9"/>
          <w:w w:val="110"/>
        </w:rPr>
        <w:t> </w:t>
      </w:r>
      <w:r>
        <w:rPr>
          <w:w w:val="110"/>
        </w:rPr>
        <w:t>are</w:t>
      </w:r>
      <w:r>
        <w:rPr>
          <w:spacing w:val="-9"/>
          <w:w w:val="110"/>
        </w:rPr>
        <w:t> </w:t>
      </w:r>
      <w:r>
        <w:rPr>
          <w:w w:val="110"/>
        </w:rPr>
        <w:t>shifting</w:t>
      </w:r>
      <w:r>
        <w:rPr>
          <w:spacing w:val="-9"/>
          <w:w w:val="110"/>
        </w:rPr>
        <w:t> </w:t>
      </w:r>
      <w:r>
        <w:rPr>
          <w:w w:val="110"/>
        </w:rPr>
        <w:t>towards</w:t>
      </w:r>
      <w:r>
        <w:rPr>
          <w:spacing w:val="-9"/>
          <w:w w:val="110"/>
        </w:rPr>
        <w:t> </w:t>
      </w:r>
      <w:r>
        <w:rPr>
          <w:w w:val="110"/>
        </w:rPr>
        <w:t>being</w:t>
      </w:r>
      <w:r>
        <w:rPr>
          <w:spacing w:val="-9"/>
          <w:w w:val="110"/>
        </w:rPr>
        <w:t> </w:t>
      </w:r>
      <w:r>
        <w:rPr>
          <w:w w:val="110"/>
        </w:rPr>
        <w:t>more</w:t>
      </w:r>
      <w:r>
        <w:rPr>
          <w:spacing w:val="-9"/>
          <w:w w:val="110"/>
        </w:rPr>
        <w:t> </w:t>
      </w:r>
      <w:r>
        <w:rPr>
          <w:w w:val="110"/>
        </w:rPr>
        <w:t>dependent</w:t>
      </w:r>
      <w:r>
        <w:rPr>
          <w:spacing w:val="-9"/>
          <w:w w:val="110"/>
        </w:rPr>
        <w:t> </w:t>
      </w:r>
      <w:r>
        <w:rPr>
          <w:w w:val="110"/>
        </w:rPr>
        <w:t>on climate-vulnerable species, particularly shellfish.</w:t>
      </w:r>
    </w:p>
    <w:p>
      <w:pPr>
        <w:spacing w:after="0" w:line="249" w:lineRule="auto"/>
        <w:jc w:val="both"/>
        <w:sectPr>
          <w:pgSz w:w="12240" w:h="15840"/>
          <w:pgMar w:header="892" w:footer="751" w:top="1180" w:bottom="1080" w:left="940" w:right="520"/>
        </w:sectPr>
      </w:pPr>
    </w:p>
    <w:p>
      <w:pPr>
        <w:pStyle w:val="BodyText"/>
      </w:pPr>
    </w:p>
    <w:p>
      <w:pPr>
        <w:pStyle w:val="BodyText"/>
      </w:pPr>
    </w:p>
    <w:p>
      <w:pPr>
        <w:pStyle w:val="BodyText"/>
        <w:spacing w:before="48"/>
      </w:pPr>
    </w:p>
    <w:p>
      <w:pPr>
        <w:pStyle w:val="BodyText"/>
        <w:ind w:left="311"/>
      </w:pPr>
      <w:r>
        <w:rPr/>
        <w:drawing>
          <wp:inline distT="0" distB="0" distL="0" distR="0">
            <wp:extent cx="6169342" cy="355587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85" cstate="print"/>
                    <a:stretch>
                      <a:fillRect/>
                    </a:stretch>
                  </pic:blipFill>
                  <pic:spPr>
                    <a:xfrm>
                      <a:off x="0" y="0"/>
                      <a:ext cx="6169342" cy="3555873"/>
                    </a:xfrm>
                    <a:prstGeom prst="rect">
                      <a:avLst/>
                    </a:prstGeom>
                  </pic:spPr>
                </pic:pic>
              </a:graphicData>
            </a:graphic>
          </wp:inline>
        </w:drawing>
      </w:r>
      <w:r>
        <w:rPr/>
      </w:r>
    </w:p>
    <w:p>
      <w:pPr>
        <w:pStyle w:val="BodyText"/>
        <w:rPr>
          <w:sz w:val="18"/>
        </w:rPr>
      </w:pPr>
    </w:p>
    <w:p>
      <w:pPr>
        <w:pStyle w:val="BodyText"/>
        <w:spacing w:before="77"/>
        <w:rPr>
          <w:sz w:val="18"/>
        </w:rPr>
      </w:pPr>
    </w:p>
    <w:p>
      <w:pPr>
        <w:spacing w:before="0"/>
        <w:ind w:left="193" w:right="0" w:firstLine="0"/>
        <w:jc w:val="both"/>
        <w:rPr>
          <w:sz w:val="18"/>
        </w:rPr>
      </w:pPr>
      <w:bookmarkStart w:name="_bookmark60" w:id="111"/>
      <w:bookmarkEnd w:id="111"/>
      <w:r>
        <w:rPr/>
      </w:r>
      <w:r>
        <w:rPr>
          <w:w w:val="110"/>
          <w:sz w:val="18"/>
        </w:rPr>
        <w:t>Figure</w:t>
      </w:r>
      <w:r>
        <w:rPr>
          <w:spacing w:val="2"/>
          <w:w w:val="110"/>
          <w:sz w:val="18"/>
        </w:rPr>
        <w:t> </w:t>
      </w:r>
      <w:r>
        <w:rPr>
          <w:w w:val="110"/>
          <w:sz w:val="18"/>
        </w:rPr>
        <w:t>49:</w:t>
      </w:r>
      <w:r>
        <w:rPr>
          <w:spacing w:val="20"/>
          <w:w w:val="110"/>
          <w:sz w:val="18"/>
        </w:rPr>
        <w:t> </w:t>
      </w:r>
      <w:r>
        <w:rPr>
          <w:w w:val="110"/>
          <w:sz w:val="18"/>
        </w:rPr>
        <w:t>Proportion</w:t>
      </w:r>
      <w:r>
        <w:rPr>
          <w:spacing w:val="2"/>
          <w:w w:val="110"/>
          <w:sz w:val="18"/>
        </w:rPr>
        <w:t> </w:t>
      </w:r>
      <w:r>
        <w:rPr>
          <w:w w:val="110"/>
          <w:sz w:val="18"/>
        </w:rPr>
        <w:t>of</w:t>
      </w:r>
      <w:r>
        <w:rPr>
          <w:spacing w:val="3"/>
          <w:w w:val="110"/>
          <w:sz w:val="18"/>
        </w:rPr>
        <w:t> </w:t>
      </w:r>
      <w:r>
        <w:rPr>
          <w:w w:val="110"/>
          <w:sz w:val="18"/>
        </w:rPr>
        <w:t>New</w:t>
      </w:r>
      <w:r>
        <w:rPr>
          <w:spacing w:val="2"/>
          <w:w w:val="110"/>
          <w:sz w:val="18"/>
        </w:rPr>
        <w:t> </w:t>
      </w:r>
      <w:r>
        <w:rPr>
          <w:w w:val="110"/>
          <w:sz w:val="18"/>
        </w:rPr>
        <w:t>England</w:t>
      </w:r>
      <w:r>
        <w:rPr>
          <w:spacing w:val="3"/>
          <w:w w:val="110"/>
          <w:sz w:val="18"/>
        </w:rPr>
        <w:t> </w:t>
      </w:r>
      <w:r>
        <w:rPr>
          <w:w w:val="110"/>
          <w:sz w:val="18"/>
        </w:rPr>
        <w:t>communities</w:t>
      </w:r>
      <w:r>
        <w:rPr>
          <w:spacing w:val="3"/>
          <w:w w:val="110"/>
          <w:sz w:val="18"/>
        </w:rPr>
        <w:t> </w:t>
      </w:r>
      <w:r>
        <w:rPr>
          <w:w w:val="110"/>
          <w:sz w:val="18"/>
        </w:rPr>
        <w:t>at</w:t>
      </w:r>
      <w:r>
        <w:rPr>
          <w:spacing w:val="2"/>
          <w:w w:val="110"/>
          <w:sz w:val="18"/>
        </w:rPr>
        <w:t> </w:t>
      </w:r>
      <w:r>
        <w:rPr>
          <w:w w:val="110"/>
          <w:sz w:val="18"/>
        </w:rPr>
        <w:t>each</w:t>
      </w:r>
      <w:r>
        <w:rPr>
          <w:spacing w:val="3"/>
          <w:w w:val="110"/>
          <w:sz w:val="18"/>
        </w:rPr>
        <w:t> </w:t>
      </w:r>
      <w:r>
        <w:rPr>
          <w:w w:val="110"/>
          <w:sz w:val="18"/>
        </w:rPr>
        <w:t>revenue</w:t>
      </w:r>
      <w:r>
        <w:rPr>
          <w:spacing w:val="2"/>
          <w:w w:val="110"/>
          <w:sz w:val="18"/>
        </w:rPr>
        <w:t> </w:t>
      </w:r>
      <w:r>
        <w:rPr>
          <w:w w:val="110"/>
          <w:sz w:val="18"/>
        </w:rPr>
        <w:t>climate</w:t>
      </w:r>
      <w:r>
        <w:rPr>
          <w:spacing w:val="3"/>
          <w:w w:val="110"/>
          <w:sz w:val="18"/>
        </w:rPr>
        <w:t> </w:t>
      </w:r>
      <w:r>
        <w:rPr>
          <w:w w:val="110"/>
          <w:sz w:val="18"/>
        </w:rPr>
        <w:t>vulnerability</w:t>
      </w:r>
      <w:r>
        <w:rPr>
          <w:spacing w:val="2"/>
          <w:w w:val="110"/>
          <w:sz w:val="18"/>
        </w:rPr>
        <w:t> </w:t>
      </w:r>
      <w:r>
        <w:rPr>
          <w:w w:val="110"/>
          <w:sz w:val="18"/>
        </w:rPr>
        <w:t>level</w:t>
      </w:r>
      <w:r>
        <w:rPr>
          <w:spacing w:val="3"/>
          <w:w w:val="110"/>
          <w:sz w:val="18"/>
        </w:rPr>
        <w:t> </w:t>
      </w:r>
      <w:r>
        <w:rPr>
          <w:w w:val="110"/>
          <w:sz w:val="18"/>
        </w:rPr>
        <w:t>over</w:t>
      </w:r>
      <w:r>
        <w:rPr>
          <w:spacing w:val="3"/>
          <w:w w:val="110"/>
          <w:sz w:val="18"/>
        </w:rPr>
        <w:t> </w:t>
      </w:r>
      <w:r>
        <w:rPr>
          <w:spacing w:val="-2"/>
          <w:w w:val="110"/>
          <w:sz w:val="18"/>
        </w:rPr>
        <w:t>time.</w:t>
      </w:r>
    </w:p>
    <w:p>
      <w:pPr>
        <w:pStyle w:val="BodyText"/>
        <w:spacing w:before="191"/>
        <w:rPr>
          <w:sz w:val="18"/>
        </w:rPr>
      </w:pPr>
    </w:p>
    <w:p>
      <w:pPr>
        <w:pStyle w:val="BodyText"/>
        <w:ind w:left="193"/>
        <w:rPr>
          <w:rFonts w:ascii="Arial Black"/>
        </w:rPr>
      </w:pPr>
      <w:bookmarkStart w:name="Implications" w:id="112"/>
      <w:bookmarkEnd w:id="112"/>
      <w:r>
        <w:rPr/>
      </w:r>
      <w:r>
        <w:rPr>
          <w:rFonts w:ascii="Arial Black"/>
          <w:spacing w:val="-2"/>
          <w:w w:val="90"/>
        </w:rPr>
        <w:t>Implications</w:t>
      </w:r>
    </w:p>
    <w:p>
      <w:pPr>
        <w:pStyle w:val="BodyText"/>
        <w:spacing w:line="249" w:lineRule="auto" w:before="119"/>
        <w:ind w:left="193" w:right="582" w:hanging="8"/>
        <w:jc w:val="both"/>
      </w:pPr>
      <w:r>
        <w:rPr>
          <w:w w:val="105"/>
        </w:rPr>
        <w:t>These</w:t>
      </w:r>
      <w:r>
        <w:rPr>
          <w:w w:val="105"/>
        </w:rPr>
        <w:t> indicators</w:t>
      </w:r>
      <w:r>
        <w:rPr>
          <w:w w:val="105"/>
        </w:rPr>
        <w:t> provide</w:t>
      </w:r>
      <w:r>
        <w:rPr>
          <w:w w:val="105"/>
        </w:rPr>
        <w:t> a</w:t>
      </w:r>
      <w:r>
        <w:rPr>
          <w:w w:val="105"/>
        </w:rPr>
        <w:t> snapshot</w:t>
      </w:r>
      <w:r>
        <w:rPr>
          <w:w w:val="105"/>
        </w:rPr>
        <w:t> of</w:t>
      </w:r>
      <w:r>
        <w:rPr>
          <w:w w:val="105"/>
        </w:rPr>
        <w:t> the</w:t>
      </w:r>
      <w:r>
        <w:rPr>
          <w:w w:val="105"/>
        </w:rPr>
        <w:t> presence</w:t>
      </w:r>
      <w:r>
        <w:rPr>
          <w:w w:val="105"/>
        </w:rPr>
        <w:t> of</w:t>
      </w:r>
      <w:r>
        <w:rPr>
          <w:w w:val="105"/>
        </w:rPr>
        <w:t> socio-demographic</w:t>
      </w:r>
      <w:r>
        <w:rPr>
          <w:w w:val="105"/>
        </w:rPr>
        <w:t> concerns</w:t>
      </w:r>
      <w:r>
        <w:rPr>
          <w:w w:val="105"/>
        </w:rPr>
        <w:t> in</w:t>
      </w:r>
      <w:r>
        <w:rPr>
          <w:w w:val="105"/>
        </w:rPr>
        <w:t> the</w:t>
      </w:r>
      <w:r>
        <w:rPr>
          <w:w w:val="105"/>
        </w:rPr>
        <w:t> most</w:t>
      </w:r>
      <w:r>
        <w:rPr>
          <w:w w:val="105"/>
        </w:rPr>
        <w:t> highly</w:t>
      </w:r>
      <w:r>
        <w:rPr>
          <w:w w:val="105"/>
        </w:rPr>
        <w:t> engaged commercial and recreational fishing communities in New England.</w:t>
      </w:r>
      <w:r>
        <w:rPr>
          <w:spacing w:val="30"/>
          <w:w w:val="105"/>
        </w:rPr>
        <w:t> </w:t>
      </w:r>
      <w:r>
        <w:rPr>
          <w:w w:val="105"/>
        </w:rPr>
        <w:t>These communities may be especially vulnerable to changes in fishing patterns due to regulations and/or ecosystem changes.</w:t>
      </w:r>
      <w:r>
        <w:rPr>
          <w:spacing w:val="28"/>
          <w:w w:val="105"/>
        </w:rPr>
        <w:t> </w:t>
      </w:r>
      <w:r>
        <w:rPr>
          <w:w w:val="105"/>
        </w:rPr>
        <w:t>Several of these top fishing communities, both</w:t>
      </w:r>
      <w:r>
        <w:rPr>
          <w:spacing w:val="-8"/>
          <w:w w:val="105"/>
        </w:rPr>
        <w:t> </w:t>
      </w:r>
      <w:r>
        <w:rPr>
          <w:w w:val="105"/>
        </w:rPr>
        <w:t>commercial</w:t>
      </w:r>
      <w:r>
        <w:rPr>
          <w:spacing w:val="-8"/>
          <w:w w:val="105"/>
        </w:rPr>
        <w:t> </w:t>
      </w:r>
      <w:r>
        <w:rPr>
          <w:w w:val="105"/>
        </w:rPr>
        <w:t>and</w:t>
      </w:r>
      <w:r>
        <w:rPr>
          <w:spacing w:val="-8"/>
          <w:w w:val="105"/>
        </w:rPr>
        <w:t> </w:t>
      </w:r>
      <w:r>
        <w:rPr>
          <w:w w:val="105"/>
        </w:rPr>
        <w:t>recreational</w:t>
      </w:r>
      <w:r>
        <w:rPr>
          <w:spacing w:val="-8"/>
          <w:w w:val="105"/>
        </w:rPr>
        <w:t> </w:t>
      </w:r>
      <w:r>
        <w:rPr>
          <w:w w:val="105"/>
        </w:rPr>
        <w:t>fishing</w:t>
      </w:r>
      <w:r>
        <w:rPr>
          <w:spacing w:val="-8"/>
          <w:w w:val="105"/>
        </w:rPr>
        <w:t> </w:t>
      </w:r>
      <w:r>
        <w:rPr>
          <w:w w:val="105"/>
        </w:rPr>
        <w:t>communities,</w:t>
      </w:r>
      <w:r>
        <w:rPr>
          <w:spacing w:val="-6"/>
          <w:w w:val="105"/>
        </w:rPr>
        <w:t> </w:t>
      </w:r>
      <w:r>
        <w:rPr>
          <w:w w:val="105"/>
        </w:rPr>
        <w:t>demonstrated</w:t>
      </w:r>
      <w:r>
        <w:rPr>
          <w:spacing w:val="-8"/>
          <w:w w:val="105"/>
        </w:rPr>
        <w:t> </w:t>
      </w:r>
      <w:r>
        <w:rPr>
          <w:w w:val="105"/>
        </w:rPr>
        <w:t>medium</w:t>
      </w:r>
      <w:r>
        <w:rPr>
          <w:spacing w:val="-8"/>
          <w:w w:val="105"/>
        </w:rPr>
        <w:t> </w:t>
      </w:r>
      <w:r>
        <w:rPr>
          <w:w w:val="105"/>
        </w:rPr>
        <w:t>to</w:t>
      </w:r>
      <w:r>
        <w:rPr>
          <w:spacing w:val="-8"/>
          <w:w w:val="105"/>
        </w:rPr>
        <w:t> </w:t>
      </w:r>
      <w:r>
        <w:rPr>
          <w:w w:val="105"/>
        </w:rPr>
        <w:t>high</w:t>
      </w:r>
      <w:r>
        <w:rPr>
          <w:spacing w:val="-8"/>
          <w:w w:val="105"/>
        </w:rPr>
        <w:t> </w:t>
      </w:r>
      <w:r>
        <w:rPr>
          <w:w w:val="105"/>
        </w:rPr>
        <w:t>socio-demographic</w:t>
      </w:r>
      <w:r>
        <w:rPr>
          <w:spacing w:val="-8"/>
          <w:w w:val="105"/>
        </w:rPr>
        <w:t> </w:t>
      </w:r>
      <w:r>
        <w:rPr>
          <w:w w:val="105"/>
        </w:rPr>
        <w:t>vulnerability, indicating</w:t>
      </w:r>
      <w:r>
        <w:rPr>
          <w:spacing w:val="40"/>
          <w:w w:val="105"/>
        </w:rPr>
        <w:t> </w:t>
      </w:r>
      <w:r>
        <w:rPr>
          <w:w w:val="105"/>
        </w:rPr>
        <w:t>that</w:t>
      </w:r>
      <w:r>
        <w:rPr>
          <w:spacing w:val="40"/>
          <w:w w:val="105"/>
        </w:rPr>
        <w:t> </w:t>
      </w:r>
      <w:r>
        <w:rPr>
          <w:w w:val="105"/>
        </w:rPr>
        <w:t>they</w:t>
      </w:r>
      <w:r>
        <w:rPr>
          <w:spacing w:val="40"/>
          <w:w w:val="105"/>
        </w:rPr>
        <w:t> </w:t>
      </w:r>
      <w:r>
        <w:rPr>
          <w:w w:val="105"/>
        </w:rPr>
        <w:t>may</w:t>
      </w:r>
      <w:r>
        <w:rPr>
          <w:spacing w:val="40"/>
          <w:w w:val="105"/>
        </w:rPr>
        <w:t> </w:t>
      </w:r>
      <w:r>
        <w:rPr>
          <w:w w:val="105"/>
        </w:rPr>
        <w:t>be</w:t>
      </w:r>
      <w:r>
        <w:rPr>
          <w:spacing w:val="40"/>
          <w:w w:val="105"/>
        </w:rPr>
        <w:t> </w:t>
      </w:r>
      <w:r>
        <w:rPr>
          <w:w w:val="105"/>
        </w:rPr>
        <w:t>at</w:t>
      </w:r>
      <w:r>
        <w:rPr>
          <w:spacing w:val="40"/>
          <w:w w:val="105"/>
        </w:rPr>
        <w:t> </w:t>
      </w:r>
      <w:r>
        <w:rPr>
          <w:w w:val="105"/>
        </w:rPr>
        <w:t>a</w:t>
      </w:r>
      <w:r>
        <w:rPr>
          <w:spacing w:val="40"/>
          <w:w w:val="105"/>
        </w:rPr>
        <w:t> </w:t>
      </w:r>
      <w:r>
        <w:rPr>
          <w:w w:val="105"/>
        </w:rPr>
        <w:t>disadvantage</w:t>
      </w:r>
      <w:r>
        <w:rPr>
          <w:spacing w:val="40"/>
          <w:w w:val="105"/>
        </w:rPr>
        <w:t> </w:t>
      </w:r>
      <w:r>
        <w:rPr>
          <w:w w:val="105"/>
        </w:rPr>
        <w:t>responding</w:t>
      </w:r>
      <w:r>
        <w:rPr>
          <w:spacing w:val="40"/>
          <w:w w:val="105"/>
        </w:rPr>
        <w:t> </w:t>
      </w:r>
      <w:r>
        <w:rPr>
          <w:w w:val="105"/>
        </w:rPr>
        <w:t>to</w:t>
      </w:r>
      <w:r>
        <w:rPr>
          <w:spacing w:val="40"/>
          <w:w w:val="105"/>
        </w:rPr>
        <w:t> </w:t>
      </w:r>
      <w:r>
        <w:rPr>
          <w:w w:val="105"/>
        </w:rPr>
        <w:t>change.</w:t>
      </w:r>
    </w:p>
    <w:p>
      <w:pPr>
        <w:pStyle w:val="BodyText"/>
        <w:spacing w:before="65"/>
      </w:pPr>
    </w:p>
    <w:p>
      <w:pPr>
        <w:pStyle w:val="Heading1"/>
      </w:pPr>
      <w:bookmarkStart w:name="parent_report.Rmd" w:id="113"/>
      <w:bookmarkEnd w:id="113"/>
      <w:r>
        <w:rPr/>
      </w:r>
      <w:r>
        <w:rPr>
          <w:spacing w:val="-9"/>
        </w:rPr>
        <w:t>parent_report.Rmd</w:t>
      </w:r>
    </w:p>
    <w:p>
      <w:pPr>
        <w:pStyle w:val="Heading2"/>
      </w:pPr>
      <w:bookmarkStart w:name="Protected Species" w:id="114"/>
      <w:bookmarkEnd w:id="114"/>
      <w:r>
        <w:rPr/>
      </w:r>
      <w:bookmarkStart w:name="_bookmark61" w:id="115"/>
      <w:bookmarkEnd w:id="115"/>
      <w:r>
        <w:rPr/>
      </w:r>
      <w:r>
        <w:rPr>
          <w:w w:val="85"/>
        </w:rPr>
        <w:t>Protected</w:t>
      </w:r>
      <w:r>
        <w:rPr>
          <w:spacing w:val="-7"/>
          <w:w w:val="85"/>
        </w:rPr>
        <w:t> </w:t>
      </w:r>
      <w:r>
        <w:rPr>
          <w:spacing w:val="-2"/>
          <w:w w:val="90"/>
        </w:rPr>
        <w:t>Species</w:t>
      </w:r>
    </w:p>
    <w:p>
      <w:pPr>
        <w:pStyle w:val="BodyText"/>
        <w:spacing w:line="249" w:lineRule="auto" w:before="106"/>
        <w:ind w:left="186" w:right="579" w:firstLine="7"/>
        <w:jc w:val="both"/>
      </w:pPr>
      <w:r>
        <w:rPr>
          <w:w w:val="110"/>
        </w:rPr>
        <w:t>Fishery</w:t>
      </w:r>
      <w:r>
        <w:rPr>
          <w:spacing w:val="-4"/>
          <w:w w:val="110"/>
        </w:rPr>
        <w:t> </w:t>
      </w:r>
      <w:r>
        <w:rPr>
          <w:w w:val="110"/>
        </w:rPr>
        <w:t>management</w:t>
      </w:r>
      <w:r>
        <w:rPr>
          <w:spacing w:val="-4"/>
          <w:w w:val="110"/>
        </w:rPr>
        <w:t> </w:t>
      </w:r>
      <w:r>
        <w:rPr>
          <w:w w:val="110"/>
        </w:rPr>
        <w:t>objectives</w:t>
      </w:r>
      <w:r>
        <w:rPr>
          <w:spacing w:val="-4"/>
          <w:w w:val="110"/>
        </w:rPr>
        <w:t> </w:t>
      </w:r>
      <w:r>
        <w:rPr>
          <w:w w:val="110"/>
        </w:rPr>
        <w:t>for</w:t>
      </w:r>
      <w:r>
        <w:rPr>
          <w:spacing w:val="-4"/>
          <w:w w:val="110"/>
        </w:rPr>
        <w:t> </w:t>
      </w:r>
      <w:r>
        <w:rPr>
          <w:w w:val="110"/>
        </w:rPr>
        <w:t>protected</w:t>
      </w:r>
      <w:r>
        <w:rPr>
          <w:spacing w:val="-4"/>
          <w:w w:val="110"/>
        </w:rPr>
        <w:t> </w:t>
      </w:r>
      <w:r>
        <w:rPr>
          <w:w w:val="110"/>
        </w:rPr>
        <w:t>species</w:t>
      </w:r>
      <w:r>
        <w:rPr>
          <w:spacing w:val="-4"/>
          <w:w w:val="110"/>
        </w:rPr>
        <w:t> </w:t>
      </w:r>
      <w:r>
        <w:rPr>
          <w:w w:val="110"/>
        </w:rPr>
        <w:t>generally</w:t>
      </w:r>
      <w:r>
        <w:rPr>
          <w:spacing w:val="-4"/>
          <w:w w:val="110"/>
        </w:rPr>
        <w:t> </w:t>
      </w:r>
      <w:r>
        <w:rPr>
          <w:w w:val="110"/>
        </w:rPr>
        <w:t>focus</w:t>
      </w:r>
      <w:r>
        <w:rPr>
          <w:spacing w:val="-4"/>
          <w:w w:val="110"/>
        </w:rPr>
        <w:t> </w:t>
      </w:r>
      <w:r>
        <w:rPr>
          <w:w w:val="110"/>
        </w:rPr>
        <w:t>on</w:t>
      </w:r>
      <w:r>
        <w:rPr>
          <w:spacing w:val="-4"/>
          <w:w w:val="110"/>
        </w:rPr>
        <w:t> </w:t>
      </w:r>
      <w:r>
        <w:rPr>
          <w:w w:val="110"/>
        </w:rPr>
        <w:t>reducing</w:t>
      </w:r>
      <w:r>
        <w:rPr>
          <w:spacing w:val="-4"/>
          <w:w w:val="110"/>
        </w:rPr>
        <w:t> </w:t>
      </w:r>
      <w:r>
        <w:rPr>
          <w:w w:val="110"/>
        </w:rPr>
        <w:t>threats</w:t>
      </w:r>
      <w:r>
        <w:rPr>
          <w:spacing w:val="-4"/>
          <w:w w:val="110"/>
        </w:rPr>
        <w:t> </w:t>
      </w:r>
      <w:r>
        <w:rPr>
          <w:w w:val="110"/>
        </w:rPr>
        <w:t>and</w:t>
      </w:r>
      <w:r>
        <w:rPr>
          <w:spacing w:val="-4"/>
          <w:w w:val="110"/>
        </w:rPr>
        <w:t> </w:t>
      </w:r>
      <w:r>
        <w:rPr>
          <w:w w:val="110"/>
        </w:rPr>
        <w:t>on</w:t>
      </w:r>
      <w:r>
        <w:rPr>
          <w:spacing w:val="-4"/>
          <w:w w:val="110"/>
        </w:rPr>
        <w:t> </w:t>
      </w:r>
      <w:r>
        <w:rPr>
          <w:w w:val="110"/>
        </w:rPr>
        <w:t>habitat</w:t>
      </w:r>
      <w:r>
        <w:rPr>
          <w:spacing w:val="-4"/>
          <w:w w:val="110"/>
        </w:rPr>
        <w:t> </w:t>
      </w:r>
      <w:r>
        <w:rPr>
          <w:w w:val="110"/>
        </w:rPr>
        <w:t>conserva- tion/restoration.</w:t>
      </w:r>
      <w:r>
        <w:rPr>
          <w:w w:val="110"/>
        </w:rPr>
        <w:t> Protected species include marine mammals protected under the Marine Mammal Protection Act, endangered and threatened species protected under the Endangered Species Act, and migratory birds protected under</w:t>
      </w:r>
      <w:r>
        <w:rPr>
          <w:spacing w:val="-14"/>
          <w:w w:val="110"/>
        </w:rPr>
        <w:t> </w:t>
      </w:r>
      <w:r>
        <w:rPr>
          <w:w w:val="110"/>
        </w:rPr>
        <w:t>the</w:t>
      </w:r>
      <w:r>
        <w:rPr>
          <w:spacing w:val="-14"/>
          <w:w w:val="110"/>
        </w:rPr>
        <w:t> </w:t>
      </w:r>
      <w:r>
        <w:rPr>
          <w:w w:val="110"/>
        </w:rPr>
        <w:t>Migratory</w:t>
      </w:r>
      <w:r>
        <w:rPr>
          <w:spacing w:val="-14"/>
          <w:w w:val="110"/>
        </w:rPr>
        <w:t> </w:t>
      </w:r>
      <w:r>
        <w:rPr>
          <w:w w:val="110"/>
        </w:rPr>
        <w:t>Bird</w:t>
      </w:r>
      <w:r>
        <w:rPr>
          <w:spacing w:val="-13"/>
          <w:w w:val="110"/>
        </w:rPr>
        <w:t> </w:t>
      </w:r>
      <w:r>
        <w:rPr>
          <w:w w:val="110"/>
        </w:rPr>
        <w:t>Treaty</w:t>
      </w:r>
      <w:r>
        <w:rPr>
          <w:spacing w:val="-14"/>
          <w:w w:val="110"/>
        </w:rPr>
        <w:t> </w:t>
      </w:r>
      <w:r>
        <w:rPr>
          <w:w w:val="110"/>
        </w:rPr>
        <w:t>Act.</w:t>
      </w:r>
      <w:r>
        <w:rPr>
          <w:spacing w:val="-14"/>
          <w:w w:val="110"/>
        </w:rPr>
        <w:t> </w:t>
      </w:r>
      <w:r>
        <w:rPr>
          <w:w w:val="110"/>
        </w:rPr>
        <w:t>In</w:t>
      </w:r>
      <w:r>
        <w:rPr>
          <w:spacing w:val="-14"/>
          <w:w w:val="110"/>
        </w:rPr>
        <w:t> </w:t>
      </w:r>
      <w:r>
        <w:rPr>
          <w:w w:val="110"/>
        </w:rPr>
        <w:t>the</w:t>
      </w:r>
      <w:r>
        <w:rPr>
          <w:spacing w:val="-13"/>
          <w:w w:val="110"/>
        </w:rPr>
        <w:t> </w:t>
      </w:r>
      <w:r>
        <w:rPr>
          <w:w w:val="110"/>
        </w:rPr>
        <w:t>Northeast</w:t>
      </w:r>
      <w:r>
        <w:rPr>
          <w:spacing w:val="-14"/>
          <w:w w:val="110"/>
        </w:rPr>
        <w:t> </w:t>
      </w:r>
      <w:r>
        <w:rPr>
          <w:w w:val="110"/>
        </w:rPr>
        <w:t>U.S.,</w:t>
      </w:r>
      <w:r>
        <w:rPr>
          <w:spacing w:val="-14"/>
          <w:w w:val="110"/>
        </w:rPr>
        <w:t> </w:t>
      </w:r>
      <w:r>
        <w:rPr>
          <w:w w:val="110"/>
        </w:rPr>
        <w:t>endangered/threatened</w:t>
      </w:r>
      <w:r>
        <w:rPr>
          <w:spacing w:val="-14"/>
          <w:w w:val="110"/>
        </w:rPr>
        <w:t> </w:t>
      </w:r>
      <w:r>
        <w:rPr>
          <w:w w:val="110"/>
        </w:rPr>
        <w:t>species</w:t>
      </w:r>
      <w:r>
        <w:rPr>
          <w:spacing w:val="-13"/>
          <w:w w:val="110"/>
        </w:rPr>
        <w:t> </w:t>
      </w:r>
      <w:r>
        <w:rPr>
          <w:w w:val="110"/>
        </w:rPr>
        <w:t>include</w:t>
      </w:r>
      <w:r>
        <w:rPr>
          <w:spacing w:val="-14"/>
          <w:w w:val="110"/>
        </w:rPr>
        <w:t> </w:t>
      </w:r>
      <w:r>
        <w:rPr>
          <w:w w:val="110"/>
        </w:rPr>
        <w:t>Atlantic</w:t>
      </w:r>
      <w:r>
        <w:rPr>
          <w:spacing w:val="-14"/>
          <w:w w:val="110"/>
        </w:rPr>
        <w:t> </w:t>
      </w:r>
      <w:r>
        <w:rPr>
          <w:w w:val="110"/>
        </w:rPr>
        <w:t>salmon, Atlantic and shortnose sturgeon,</w:t>
      </w:r>
      <w:r>
        <w:rPr>
          <w:w w:val="110"/>
        </w:rPr>
        <w:t> all sea turtle species,</w:t>
      </w:r>
      <w:r>
        <w:rPr>
          <w:w w:val="110"/>
        </w:rPr>
        <w:t> giant manta ray,</w:t>
      </w:r>
      <w:r>
        <w:rPr>
          <w:w w:val="110"/>
        </w:rPr>
        <w:t> oceanic whitetip shark,</w:t>
      </w:r>
      <w:r>
        <w:rPr>
          <w:w w:val="110"/>
        </w:rPr>
        <w:t> and five baleen </w:t>
      </w:r>
      <w:r>
        <w:rPr>
          <w:spacing w:val="-2"/>
          <w:w w:val="110"/>
        </w:rPr>
        <w:t>whales.</w:t>
      </w:r>
      <w:r>
        <w:rPr>
          <w:spacing w:val="15"/>
          <w:w w:val="110"/>
        </w:rPr>
        <w:t> </w:t>
      </w:r>
      <w:r>
        <w:rPr>
          <w:spacing w:val="-2"/>
          <w:w w:val="110"/>
        </w:rPr>
        <w:t>Protected</w:t>
      </w:r>
      <w:r>
        <w:rPr>
          <w:spacing w:val="-3"/>
          <w:w w:val="110"/>
        </w:rPr>
        <w:t> </w:t>
      </w:r>
      <w:r>
        <w:rPr>
          <w:spacing w:val="-2"/>
          <w:w w:val="110"/>
        </w:rPr>
        <w:t>species</w:t>
      </w:r>
      <w:r>
        <w:rPr>
          <w:spacing w:val="-3"/>
          <w:w w:val="110"/>
        </w:rPr>
        <w:t> </w:t>
      </w:r>
      <w:r>
        <w:rPr>
          <w:spacing w:val="-2"/>
          <w:w w:val="110"/>
        </w:rPr>
        <w:t>objectives</w:t>
      </w:r>
      <w:r>
        <w:rPr>
          <w:spacing w:val="-3"/>
          <w:w w:val="110"/>
        </w:rPr>
        <w:t> </w:t>
      </w:r>
      <w:r>
        <w:rPr>
          <w:spacing w:val="-2"/>
          <w:w w:val="110"/>
        </w:rPr>
        <w:t>include</w:t>
      </w:r>
      <w:r>
        <w:rPr>
          <w:spacing w:val="-3"/>
          <w:w w:val="110"/>
        </w:rPr>
        <w:t> </w:t>
      </w:r>
      <w:r>
        <w:rPr>
          <w:spacing w:val="-2"/>
          <w:w w:val="110"/>
        </w:rPr>
        <w:t>managing</w:t>
      </w:r>
      <w:r>
        <w:rPr>
          <w:spacing w:val="-3"/>
          <w:w w:val="110"/>
        </w:rPr>
        <w:t> </w:t>
      </w:r>
      <w:r>
        <w:rPr>
          <w:spacing w:val="-2"/>
          <w:w w:val="110"/>
        </w:rPr>
        <w:t>bycatch</w:t>
      </w:r>
      <w:r>
        <w:rPr>
          <w:spacing w:val="-3"/>
          <w:w w:val="110"/>
        </w:rPr>
        <w:t> </w:t>
      </w:r>
      <w:r>
        <w:rPr>
          <w:spacing w:val="-2"/>
          <w:w w:val="110"/>
        </w:rPr>
        <w:t>to</w:t>
      </w:r>
      <w:r>
        <w:rPr>
          <w:spacing w:val="-3"/>
          <w:w w:val="110"/>
        </w:rPr>
        <w:t> </w:t>
      </w:r>
      <w:r>
        <w:rPr>
          <w:spacing w:val="-2"/>
          <w:w w:val="110"/>
        </w:rPr>
        <w:t>remain</w:t>
      </w:r>
      <w:r>
        <w:rPr>
          <w:spacing w:val="-3"/>
          <w:w w:val="110"/>
        </w:rPr>
        <w:t> </w:t>
      </w:r>
      <w:r>
        <w:rPr>
          <w:spacing w:val="-2"/>
          <w:w w:val="110"/>
        </w:rPr>
        <w:t>below</w:t>
      </w:r>
      <w:r>
        <w:rPr>
          <w:spacing w:val="-3"/>
          <w:w w:val="110"/>
        </w:rPr>
        <w:t> </w:t>
      </w:r>
      <w:r>
        <w:rPr>
          <w:spacing w:val="-2"/>
          <w:w w:val="110"/>
        </w:rPr>
        <w:t>potential</w:t>
      </w:r>
      <w:r>
        <w:rPr>
          <w:spacing w:val="-3"/>
          <w:w w:val="110"/>
        </w:rPr>
        <w:t> </w:t>
      </w:r>
      <w:r>
        <w:rPr>
          <w:spacing w:val="-2"/>
          <w:w w:val="110"/>
        </w:rPr>
        <w:t>biological</w:t>
      </w:r>
      <w:r>
        <w:rPr>
          <w:spacing w:val="-3"/>
          <w:w w:val="110"/>
        </w:rPr>
        <w:t> </w:t>
      </w:r>
      <w:r>
        <w:rPr>
          <w:spacing w:val="-2"/>
          <w:w w:val="110"/>
        </w:rPr>
        <w:t>removal</w:t>
      </w:r>
      <w:r>
        <w:rPr>
          <w:spacing w:val="-3"/>
          <w:w w:val="110"/>
        </w:rPr>
        <w:t> </w:t>
      </w:r>
      <w:r>
        <w:rPr>
          <w:spacing w:val="-2"/>
          <w:w w:val="110"/>
        </w:rPr>
        <w:t>(PBR) </w:t>
      </w:r>
      <w:r>
        <w:rPr/>
        <w:t>thresholds, recovering endangered populations, and monitoring unusual mortality events (UMEs).</w:t>
      </w:r>
      <w:r>
        <w:rPr>
          <w:spacing w:val="40"/>
        </w:rPr>
        <w:t> </w:t>
      </w:r>
      <w:r>
        <w:rPr/>
        <w:t>Here we report on </w:t>
      </w:r>
      <w:r>
        <w:rPr>
          <w:w w:val="110"/>
        </w:rPr>
        <w:t>performance</w:t>
      </w:r>
      <w:r>
        <w:rPr>
          <w:spacing w:val="-2"/>
          <w:w w:val="110"/>
        </w:rPr>
        <w:t> </w:t>
      </w:r>
      <w:r>
        <w:rPr>
          <w:w w:val="110"/>
        </w:rPr>
        <w:t>relative</w:t>
      </w:r>
      <w:r>
        <w:rPr>
          <w:spacing w:val="-2"/>
          <w:w w:val="110"/>
        </w:rPr>
        <w:t> </w:t>
      </w:r>
      <w:r>
        <w:rPr>
          <w:w w:val="110"/>
        </w:rPr>
        <w:t>to</w:t>
      </w:r>
      <w:r>
        <w:rPr>
          <w:spacing w:val="-2"/>
          <w:w w:val="110"/>
        </w:rPr>
        <w:t> </w:t>
      </w:r>
      <w:r>
        <w:rPr>
          <w:w w:val="110"/>
        </w:rPr>
        <w:t>these</w:t>
      </w:r>
      <w:r>
        <w:rPr>
          <w:spacing w:val="-2"/>
          <w:w w:val="110"/>
        </w:rPr>
        <w:t> </w:t>
      </w:r>
      <w:r>
        <w:rPr>
          <w:w w:val="110"/>
        </w:rPr>
        <w:t>objectives</w:t>
      </w:r>
      <w:r>
        <w:rPr>
          <w:spacing w:val="-2"/>
          <w:w w:val="110"/>
        </w:rPr>
        <w:t> </w:t>
      </w:r>
      <w:r>
        <w:rPr>
          <w:w w:val="110"/>
        </w:rPr>
        <w:t>with</w:t>
      </w:r>
      <w:r>
        <w:rPr>
          <w:spacing w:val="-2"/>
          <w:w w:val="110"/>
        </w:rPr>
        <w:t> </w:t>
      </w:r>
      <w:r>
        <w:rPr>
          <w:w w:val="110"/>
        </w:rPr>
        <w:t>available</w:t>
      </w:r>
      <w:r>
        <w:rPr>
          <w:spacing w:val="-2"/>
          <w:w w:val="110"/>
        </w:rPr>
        <w:t> </w:t>
      </w:r>
      <w:r>
        <w:rPr>
          <w:w w:val="110"/>
        </w:rPr>
        <w:t>indicator</w:t>
      </w:r>
      <w:r>
        <w:rPr>
          <w:spacing w:val="-2"/>
          <w:w w:val="110"/>
        </w:rPr>
        <w:t> </w:t>
      </w:r>
      <w:r>
        <w:rPr>
          <w:w w:val="110"/>
        </w:rPr>
        <w:t>data,</w:t>
      </w:r>
      <w:r>
        <w:rPr>
          <w:spacing w:val="-2"/>
          <w:w w:val="110"/>
        </w:rPr>
        <w:t> </w:t>
      </w:r>
      <w:r>
        <w:rPr>
          <w:w w:val="110"/>
        </w:rPr>
        <w:t>as</w:t>
      </w:r>
      <w:r>
        <w:rPr>
          <w:spacing w:val="-2"/>
          <w:w w:val="110"/>
        </w:rPr>
        <w:t> </w:t>
      </w:r>
      <w:r>
        <w:rPr>
          <w:w w:val="110"/>
        </w:rPr>
        <w:t>well</w:t>
      </w:r>
      <w:r>
        <w:rPr>
          <w:spacing w:val="-2"/>
          <w:w w:val="110"/>
        </w:rPr>
        <w:t> </w:t>
      </w:r>
      <w:r>
        <w:rPr>
          <w:w w:val="110"/>
        </w:rPr>
        <w:t>as</w:t>
      </w:r>
      <w:r>
        <w:rPr>
          <w:spacing w:val="-2"/>
          <w:w w:val="110"/>
        </w:rPr>
        <w:t> </w:t>
      </w:r>
      <w:r>
        <w:rPr>
          <w:w w:val="110"/>
        </w:rPr>
        <w:t>indicating</w:t>
      </w:r>
      <w:r>
        <w:rPr>
          <w:spacing w:val="-2"/>
          <w:w w:val="110"/>
        </w:rPr>
        <w:t> </w:t>
      </w:r>
      <w:r>
        <w:rPr>
          <w:w w:val="110"/>
        </w:rPr>
        <w:t>the</w:t>
      </w:r>
      <w:r>
        <w:rPr>
          <w:spacing w:val="-2"/>
          <w:w w:val="110"/>
        </w:rPr>
        <w:t> </w:t>
      </w:r>
      <w:r>
        <w:rPr>
          <w:w w:val="110"/>
        </w:rPr>
        <w:t>potential</w:t>
      </w:r>
      <w:r>
        <w:rPr>
          <w:spacing w:val="-2"/>
          <w:w w:val="110"/>
        </w:rPr>
        <w:t> </w:t>
      </w:r>
      <w:r>
        <w:rPr>
          <w:w w:val="110"/>
        </w:rPr>
        <w:t>for</w:t>
      </w:r>
      <w:r>
        <w:rPr>
          <w:spacing w:val="-2"/>
          <w:w w:val="110"/>
        </w:rPr>
        <w:t> </w:t>
      </w:r>
      <w:r>
        <w:rPr>
          <w:w w:val="110"/>
        </w:rPr>
        <w:t>future interactions driven by observed and predicted ecosystem changes in the Northeast U.S.</w:t>
      </w:r>
    </w:p>
    <w:p>
      <w:pPr>
        <w:pStyle w:val="BodyText"/>
        <w:spacing w:before="12"/>
      </w:pPr>
    </w:p>
    <w:p>
      <w:pPr>
        <w:pStyle w:val="BodyText"/>
        <w:ind w:left="193"/>
        <w:rPr>
          <w:rFonts w:ascii="Arial Black"/>
        </w:rPr>
      </w:pPr>
      <w:bookmarkStart w:name="Indicators: bycatch, population (adult a" w:id="116"/>
      <w:bookmarkEnd w:id="116"/>
      <w:r>
        <w:rPr/>
      </w:r>
      <w:r>
        <w:rPr>
          <w:rFonts w:ascii="Arial Black"/>
          <w:w w:val="80"/>
        </w:rPr>
        <w:t>Indicators:</w:t>
      </w:r>
      <w:r>
        <w:rPr>
          <w:rFonts w:ascii="Arial Black"/>
          <w:spacing w:val="47"/>
        </w:rPr>
        <w:t> </w:t>
      </w:r>
      <w:r>
        <w:rPr>
          <w:rFonts w:ascii="Arial Black"/>
          <w:w w:val="80"/>
        </w:rPr>
        <w:t>bycatch,</w:t>
      </w:r>
      <w:r>
        <w:rPr>
          <w:rFonts w:ascii="Arial Black"/>
          <w:spacing w:val="19"/>
        </w:rPr>
        <w:t> </w:t>
      </w:r>
      <w:r>
        <w:rPr>
          <w:rFonts w:ascii="Arial Black"/>
          <w:w w:val="80"/>
        </w:rPr>
        <w:t>population</w:t>
      </w:r>
      <w:r>
        <w:rPr>
          <w:rFonts w:ascii="Arial Black"/>
          <w:spacing w:val="19"/>
        </w:rPr>
        <w:t> </w:t>
      </w:r>
      <w:r>
        <w:rPr>
          <w:rFonts w:ascii="Arial Black"/>
          <w:w w:val="80"/>
        </w:rPr>
        <w:t>(adult</w:t>
      </w:r>
      <w:r>
        <w:rPr>
          <w:rFonts w:ascii="Arial Black"/>
          <w:spacing w:val="19"/>
        </w:rPr>
        <w:t> </w:t>
      </w:r>
      <w:r>
        <w:rPr>
          <w:rFonts w:ascii="Arial Black"/>
          <w:w w:val="80"/>
        </w:rPr>
        <w:t>and</w:t>
      </w:r>
      <w:r>
        <w:rPr>
          <w:rFonts w:ascii="Arial Black"/>
          <w:spacing w:val="19"/>
        </w:rPr>
        <w:t> </w:t>
      </w:r>
      <w:r>
        <w:rPr>
          <w:rFonts w:ascii="Arial Black"/>
          <w:w w:val="80"/>
        </w:rPr>
        <w:t>juvenile)</w:t>
      </w:r>
      <w:r>
        <w:rPr>
          <w:rFonts w:ascii="Arial Black"/>
          <w:spacing w:val="19"/>
        </w:rPr>
        <w:t> </w:t>
      </w:r>
      <w:r>
        <w:rPr>
          <w:rFonts w:ascii="Arial Black"/>
          <w:w w:val="80"/>
        </w:rPr>
        <w:t>numbers,</w:t>
      </w:r>
      <w:r>
        <w:rPr>
          <w:rFonts w:ascii="Arial Black"/>
          <w:spacing w:val="19"/>
        </w:rPr>
        <w:t> </w:t>
      </w:r>
      <w:r>
        <w:rPr>
          <w:rFonts w:ascii="Arial Black"/>
          <w:spacing w:val="-2"/>
          <w:w w:val="80"/>
        </w:rPr>
        <w:t>mortalities</w:t>
      </w:r>
    </w:p>
    <w:p>
      <w:pPr>
        <w:pStyle w:val="BodyText"/>
        <w:spacing w:line="249" w:lineRule="auto" w:before="119"/>
        <w:ind w:left="193" w:right="583" w:hanging="8"/>
        <w:jc w:val="both"/>
      </w:pPr>
      <w:r>
        <w:rPr>
          <w:w w:val="105"/>
        </w:rPr>
        <w:t>Average indices for both </w:t>
      </w:r>
      <w:hyperlink r:id="rId86">
        <w:r>
          <w:rPr>
            <w:color w:val="0000FF"/>
            <w:w w:val="105"/>
          </w:rPr>
          <w:t>harbor porpoise</w:t>
        </w:r>
      </w:hyperlink>
      <w:r>
        <w:rPr>
          <w:color w:val="0000FF"/>
          <w:w w:val="105"/>
        </w:rPr>
        <w:t> </w:t>
      </w:r>
      <w:r>
        <w:rPr>
          <w:w w:val="105"/>
        </w:rPr>
        <w:t>(Fig.</w:t>
      </w:r>
      <w:r>
        <w:rPr>
          <w:spacing w:val="30"/>
          <w:w w:val="105"/>
        </w:rPr>
        <w:t> </w:t>
      </w:r>
      <w:hyperlink w:history="true" w:anchor="_bookmark62">
        <w:r>
          <w:rPr>
            <w:color w:val="7F0000"/>
            <w:w w:val="105"/>
          </w:rPr>
          <w:t>50</w:t>
        </w:r>
      </w:hyperlink>
      <w:r>
        <w:rPr>
          <w:w w:val="105"/>
        </w:rPr>
        <w:t>) and </w:t>
      </w:r>
      <w:hyperlink r:id="rId87">
        <w:r>
          <w:rPr>
            <w:color w:val="0000FF"/>
            <w:w w:val="105"/>
          </w:rPr>
          <w:t>gray seal</w:t>
        </w:r>
      </w:hyperlink>
      <w:r>
        <w:rPr>
          <w:color w:val="0000FF"/>
          <w:w w:val="105"/>
        </w:rPr>
        <w:t> </w:t>
      </w:r>
      <w:r>
        <w:rPr>
          <w:w w:val="105"/>
        </w:rPr>
        <w:t>bycatch (Fig.</w:t>
      </w:r>
      <w:r>
        <w:rPr>
          <w:spacing w:val="30"/>
          <w:w w:val="105"/>
        </w:rPr>
        <w:t> </w:t>
      </w:r>
      <w:hyperlink w:history="true" w:anchor="_bookmark63">
        <w:r>
          <w:rPr>
            <w:color w:val="7F0000"/>
            <w:w w:val="105"/>
          </w:rPr>
          <w:t>51</w:t>
        </w:r>
      </w:hyperlink>
      <w:r>
        <w:rPr>
          <w:w w:val="105"/>
        </w:rPr>
        <w:t>) are below current PBR thresholds, meeting</w:t>
      </w:r>
      <w:r>
        <w:rPr>
          <w:spacing w:val="22"/>
          <w:w w:val="105"/>
        </w:rPr>
        <w:t> </w:t>
      </w:r>
      <w:r>
        <w:rPr>
          <w:w w:val="105"/>
        </w:rPr>
        <w:t>management</w:t>
      </w:r>
      <w:r>
        <w:rPr>
          <w:spacing w:val="22"/>
          <w:w w:val="105"/>
        </w:rPr>
        <w:t> </w:t>
      </w:r>
      <w:r>
        <w:rPr>
          <w:w w:val="105"/>
        </w:rPr>
        <w:t>objectives,</w:t>
      </w:r>
      <w:r>
        <w:rPr>
          <w:spacing w:val="22"/>
          <w:w w:val="105"/>
        </w:rPr>
        <w:t> </w:t>
      </w:r>
      <w:r>
        <w:rPr>
          <w:w w:val="105"/>
        </w:rPr>
        <w:t>although</w:t>
      </w:r>
      <w:r>
        <w:rPr>
          <w:spacing w:val="22"/>
          <w:w w:val="105"/>
        </w:rPr>
        <w:t> </w:t>
      </w:r>
      <w:r>
        <w:rPr>
          <w:w w:val="105"/>
        </w:rPr>
        <w:t>uncertainty</w:t>
      </w:r>
      <w:r>
        <w:rPr>
          <w:spacing w:val="22"/>
          <w:w w:val="105"/>
        </w:rPr>
        <w:t> </w:t>
      </w:r>
      <w:r>
        <w:rPr>
          <w:w w:val="105"/>
        </w:rPr>
        <w:t>in</w:t>
      </w:r>
      <w:r>
        <w:rPr>
          <w:spacing w:val="22"/>
          <w:w w:val="105"/>
        </w:rPr>
        <w:t> </w:t>
      </w:r>
      <w:r>
        <w:rPr>
          <w:w w:val="105"/>
        </w:rPr>
        <w:t>the</w:t>
      </w:r>
      <w:r>
        <w:rPr>
          <w:spacing w:val="22"/>
          <w:w w:val="105"/>
        </w:rPr>
        <w:t> </w:t>
      </w:r>
      <w:r>
        <w:rPr>
          <w:w w:val="105"/>
        </w:rPr>
        <w:t>gray</w:t>
      </w:r>
      <w:r>
        <w:rPr>
          <w:spacing w:val="22"/>
          <w:w w:val="105"/>
        </w:rPr>
        <w:t> </w:t>
      </w:r>
      <w:r>
        <w:rPr>
          <w:w w:val="105"/>
        </w:rPr>
        <w:t>seal</w:t>
      </w:r>
      <w:r>
        <w:rPr>
          <w:spacing w:val="22"/>
          <w:w w:val="105"/>
        </w:rPr>
        <w:t> </w:t>
      </w:r>
      <w:r>
        <w:rPr>
          <w:w w:val="105"/>
        </w:rPr>
        <w:t>bycatch</w:t>
      </w:r>
      <w:r>
        <w:rPr>
          <w:spacing w:val="22"/>
          <w:w w:val="105"/>
        </w:rPr>
        <w:t> </w:t>
      </w:r>
      <w:r>
        <w:rPr>
          <w:w w:val="105"/>
        </w:rPr>
        <w:t>estimate</w:t>
      </w:r>
      <w:r>
        <w:rPr>
          <w:spacing w:val="22"/>
          <w:w w:val="105"/>
        </w:rPr>
        <w:t> </w:t>
      </w:r>
      <w:r>
        <w:rPr>
          <w:w w:val="105"/>
        </w:rPr>
        <w:t>has</w:t>
      </w:r>
      <w:r>
        <w:rPr>
          <w:spacing w:val="22"/>
          <w:w w:val="105"/>
        </w:rPr>
        <w:t> </w:t>
      </w:r>
      <w:r>
        <w:rPr>
          <w:w w:val="105"/>
        </w:rPr>
        <w:t>increased</w:t>
      </w:r>
      <w:r>
        <w:rPr>
          <w:spacing w:val="22"/>
          <w:w w:val="105"/>
        </w:rPr>
        <w:t> </w:t>
      </w:r>
      <w:r>
        <w:rPr>
          <w:w w:val="105"/>
        </w:rPr>
        <w:t>recently,</w:t>
      </w:r>
      <w:r>
        <w:rPr>
          <w:spacing w:val="22"/>
          <w:w w:val="105"/>
        </w:rPr>
        <w:t> </w:t>
      </w:r>
      <w:r>
        <w:rPr>
          <w:w w:val="105"/>
        </w:rPr>
        <w:t>and</w:t>
      </w:r>
    </w:p>
    <w:p>
      <w:pPr>
        <w:spacing w:after="0" w:line="249" w:lineRule="auto"/>
        <w:jc w:val="both"/>
        <w:sectPr>
          <w:pgSz w:w="12240" w:h="15840"/>
          <w:pgMar w:header="892" w:footer="751" w:top="1180" w:bottom="1000" w:left="940" w:right="520"/>
        </w:sectPr>
      </w:pPr>
    </w:p>
    <w:p>
      <w:pPr>
        <w:pStyle w:val="BodyText"/>
      </w:pPr>
    </w:p>
    <w:p>
      <w:pPr>
        <w:pStyle w:val="BodyText"/>
        <w:spacing w:before="60"/>
      </w:pPr>
    </w:p>
    <w:p>
      <w:pPr>
        <w:pStyle w:val="BodyText"/>
        <w:spacing w:before="1"/>
        <w:ind w:left="193"/>
      </w:pPr>
      <w:r>
        <w:rPr>
          <w:w w:val="105"/>
        </w:rPr>
        <w:t>gray</w:t>
      </w:r>
      <w:r>
        <w:rPr>
          <w:spacing w:val="17"/>
          <w:w w:val="105"/>
        </w:rPr>
        <w:t> </w:t>
      </w:r>
      <w:r>
        <w:rPr>
          <w:w w:val="105"/>
        </w:rPr>
        <w:t>seal</w:t>
      </w:r>
      <w:r>
        <w:rPr>
          <w:spacing w:val="18"/>
          <w:w w:val="105"/>
        </w:rPr>
        <w:t> </w:t>
      </w:r>
      <w:r>
        <w:rPr>
          <w:w w:val="105"/>
        </w:rPr>
        <w:t>bycatch</w:t>
      </w:r>
      <w:r>
        <w:rPr>
          <w:spacing w:val="18"/>
          <w:w w:val="105"/>
        </w:rPr>
        <w:t> </w:t>
      </w:r>
      <w:r>
        <w:rPr>
          <w:w w:val="105"/>
        </w:rPr>
        <w:t>is</w:t>
      </w:r>
      <w:r>
        <w:rPr>
          <w:spacing w:val="17"/>
          <w:w w:val="105"/>
        </w:rPr>
        <w:t> </w:t>
      </w:r>
      <w:r>
        <w:rPr>
          <w:w w:val="105"/>
        </w:rPr>
        <w:t>among</w:t>
      </w:r>
      <w:r>
        <w:rPr>
          <w:spacing w:val="18"/>
          <w:w w:val="105"/>
        </w:rPr>
        <w:t> </w:t>
      </w:r>
      <w:r>
        <w:rPr>
          <w:w w:val="105"/>
        </w:rPr>
        <w:t>the</w:t>
      </w:r>
      <w:r>
        <w:rPr>
          <w:spacing w:val="18"/>
          <w:w w:val="105"/>
        </w:rPr>
        <w:t> </w:t>
      </w:r>
      <w:r>
        <w:rPr>
          <w:w w:val="105"/>
        </w:rPr>
        <w:t>highest</w:t>
      </w:r>
      <w:r>
        <w:rPr>
          <w:spacing w:val="17"/>
          <w:w w:val="105"/>
        </w:rPr>
        <w:t> </w:t>
      </w:r>
      <w:r>
        <w:rPr>
          <w:w w:val="105"/>
        </w:rPr>
        <w:t>for</w:t>
      </w:r>
      <w:r>
        <w:rPr>
          <w:spacing w:val="18"/>
          <w:w w:val="105"/>
        </w:rPr>
        <w:t> </w:t>
      </w:r>
      <w:r>
        <w:rPr>
          <w:w w:val="105"/>
        </w:rPr>
        <w:t>marine</w:t>
      </w:r>
      <w:r>
        <w:rPr>
          <w:spacing w:val="18"/>
          <w:w w:val="105"/>
        </w:rPr>
        <w:t> </w:t>
      </w:r>
      <w:r>
        <w:rPr>
          <w:w w:val="105"/>
        </w:rPr>
        <w:t>mammals</w:t>
      </w:r>
      <w:r>
        <w:rPr>
          <w:spacing w:val="18"/>
          <w:w w:val="105"/>
        </w:rPr>
        <w:t> </w:t>
      </w:r>
      <w:r>
        <w:rPr>
          <w:w w:val="105"/>
        </w:rPr>
        <w:t>in</w:t>
      </w:r>
      <w:r>
        <w:rPr>
          <w:spacing w:val="17"/>
          <w:w w:val="105"/>
        </w:rPr>
        <w:t> </w:t>
      </w:r>
      <w:r>
        <w:rPr>
          <w:w w:val="105"/>
        </w:rPr>
        <w:t>the</w:t>
      </w:r>
      <w:r>
        <w:rPr>
          <w:spacing w:val="18"/>
          <w:w w:val="105"/>
        </w:rPr>
        <w:t> </w:t>
      </w:r>
      <w:r>
        <w:rPr>
          <w:spacing w:val="-4"/>
          <w:w w:val="105"/>
        </w:rPr>
        <w:t>U.S.</w:t>
      </w:r>
    </w:p>
    <w:p>
      <w:pPr>
        <w:pStyle w:val="BodyText"/>
        <w:spacing w:before="118"/>
      </w:pPr>
      <w:r>
        <w:rPr/>
        <w:drawing>
          <wp:anchor distT="0" distB="0" distL="0" distR="0" allowOverlap="1" layoutInCell="1" locked="0" behindDoc="1" simplePos="0" relativeHeight="487603712">
            <wp:simplePos x="0" y="0"/>
            <wp:positionH relativeFrom="page">
              <wp:posOffset>794690</wp:posOffset>
            </wp:positionH>
            <wp:positionV relativeFrom="paragraph">
              <wp:posOffset>236225</wp:posOffset>
            </wp:positionV>
            <wp:extent cx="6169342" cy="3711321"/>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88" cstate="print"/>
                    <a:stretch>
                      <a:fillRect/>
                    </a:stretch>
                  </pic:blipFill>
                  <pic:spPr>
                    <a:xfrm>
                      <a:off x="0" y="0"/>
                      <a:ext cx="6169342" cy="3711321"/>
                    </a:xfrm>
                    <a:prstGeom prst="rect">
                      <a:avLst/>
                    </a:prstGeom>
                  </pic:spPr>
                </pic:pic>
              </a:graphicData>
            </a:graphic>
          </wp:anchor>
        </w:drawing>
      </w:r>
    </w:p>
    <w:p>
      <w:pPr>
        <w:pStyle w:val="BodyText"/>
        <w:spacing w:before="129"/>
      </w:pPr>
    </w:p>
    <w:p>
      <w:pPr>
        <w:spacing w:line="254" w:lineRule="auto" w:before="0"/>
        <w:ind w:left="193" w:right="611" w:firstLine="0"/>
        <w:jc w:val="left"/>
        <w:rPr>
          <w:sz w:val="18"/>
        </w:rPr>
      </w:pPr>
      <w:bookmarkStart w:name="_bookmark62" w:id="117"/>
      <w:bookmarkEnd w:id="117"/>
      <w:r>
        <w:rPr/>
      </w:r>
      <w:r>
        <w:rPr>
          <w:w w:val="110"/>
          <w:sz w:val="18"/>
        </w:rPr>
        <w:t>Figure 50:</w:t>
      </w:r>
      <w:r>
        <w:rPr>
          <w:spacing w:val="28"/>
          <w:w w:val="110"/>
          <w:sz w:val="18"/>
        </w:rPr>
        <w:t> </w:t>
      </w:r>
      <w:r>
        <w:rPr>
          <w:w w:val="110"/>
          <w:sz w:val="18"/>
        </w:rPr>
        <w:t>Harbor porpoise average bycatch estimate for Mid-Atlantic and New England gillnet fisheries (blue) and the potential biological removal (red).</w:t>
      </w:r>
    </w:p>
    <w:p>
      <w:pPr>
        <w:pStyle w:val="BodyText"/>
        <w:rPr>
          <w:sz w:val="18"/>
        </w:rPr>
      </w:pPr>
    </w:p>
    <w:p>
      <w:pPr>
        <w:pStyle w:val="BodyText"/>
        <w:spacing w:before="11"/>
        <w:rPr>
          <w:sz w:val="18"/>
        </w:rPr>
      </w:pPr>
    </w:p>
    <w:p>
      <w:pPr>
        <w:pStyle w:val="BodyText"/>
        <w:spacing w:line="249" w:lineRule="auto"/>
        <w:ind w:left="193" w:right="604" w:hanging="8"/>
        <w:jc w:val="both"/>
      </w:pPr>
      <w:r>
        <w:rPr>
          <w:w w:val="105"/>
        </w:rPr>
        <w:t>The annual estimate for gray seal bycatch, most of which occurs in New England, has declined since 2019, in part driven by declining gillnet landings.</w:t>
      </w:r>
      <w:r>
        <w:rPr>
          <w:w w:val="105"/>
        </w:rPr>
        <w:t> In addition, estimates since 2019 have greater uncertainty stemming from low observer coverage in some times and areas since 2019.</w:t>
      </w:r>
      <w:r>
        <w:rPr>
          <w:w w:val="105"/>
        </w:rPr>
        <w:t> The rolling mean confidence interval remains just below the PBR threshold.</w:t>
      </w:r>
    </w:p>
    <w:p>
      <w:pPr>
        <w:spacing w:after="0" w:line="249"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371132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89" cstate="print"/>
                    <a:stretch>
                      <a:fillRect/>
                    </a:stretch>
                  </pic:blipFill>
                  <pic:spPr>
                    <a:xfrm>
                      <a:off x="0" y="0"/>
                      <a:ext cx="6169342" cy="3711321"/>
                    </a:xfrm>
                    <a:prstGeom prst="rect">
                      <a:avLst/>
                    </a:prstGeom>
                  </pic:spPr>
                </pic:pic>
              </a:graphicData>
            </a:graphic>
          </wp:inline>
        </w:drawing>
      </w:r>
      <w:r>
        <w:rPr/>
      </w:r>
    </w:p>
    <w:p>
      <w:pPr>
        <w:pStyle w:val="BodyText"/>
        <w:spacing w:before="151"/>
        <w:rPr>
          <w:sz w:val="18"/>
        </w:rPr>
      </w:pPr>
    </w:p>
    <w:p>
      <w:pPr>
        <w:spacing w:before="0"/>
        <w:ind w:left="193" w:right="0" w:firstLine="0"/>
        <w:jc w:val="both"/>
        <w:rPr>
          <w:sz w:val="18"/>
        </w:rPr>
      </w:pPr>
      <w:bookmarkStart w:name="_bookmark63" w:id="118"/>
      <w:bookmarkEnd w:id="118"/>
      <w:r>
        <w:rPr/>
      </w:r>
      <w:r>
        <w:rPr>
          <w:w w:val="110"/>
          <w:sz w:val="18"/>
        </w:rPr>
        <w:t>Figure</w:t>
      </w:r>
      <w:r>
        <w:rPr>
          <w:spacing w:val="2"/>
          <w:w w:val="110"/>
          <w:sz w:val="18"/>
        </w:rPr>
        <w:t> </w:t>
      </w:r>
      <w:r>
        <w:rPr>
          <w:w w:val="110"/>
          <w:sz w:val="18"/>
        </w:rPr>
        <w:t>51:</w:t>
      </w:r>
      <w:r>
        <w:rPr>
          <w:spacing w:val="20"/>
          <w:w w:val="110"/>
          <w:sz w:val="18"/>
        </w:rPr>
        <w:t> </w:t>
      </w:r>
      <w:r>
        <w:rPr>
          <w:w w:val="110"/>
          <w:sz w:val="18"/>
        </w:rPr>
        <w:t>Gray</w:t>
      </w:r>
      <w:r>
        <w:rPr>
          <w:spacing w:val="3"/>
          <w:w w:val="110"/>
          <w:sz w:val="18"/>
        </w:rPr>
        <w:t> </w:t>
      </w:r>
      <w:r>
        <w:rPr>
          <w:w w:val="110"/>
          <w:sz w:val="18"/>
        </w:rPr>
        <w:t>Seal</w:t>
      </w:r>
      <w:r>
        <w:rPr>
          <w:spacing w:val="2"/>
          <w:w w:val="110"/>
          <w:sz w:val="18"/>
        </w:rPr>
        <w:t> </w:t>
      </w:r>
      <w:r>
        <w:rPr>
          <w:w w:val="110"/>
          <w:sz w:val="18"/>
        </w:rPr>
        <w:t>average</w:t>
      </w:r>
      <w:r>
        <w:rPr>
          <w:spacing w:val="3"/>
          <w:w w:val="110"/>
          <w:sz w:val="18"/>
        </w:rPr>
        <w:t> </w:t>
      </w:r>
      <w:r>
        <w:rPr>
          <w:w w:val="110"/>
          <w:sz w:val="18"/>
        </w:rPr>
        <w:t>bycatch</w:t>
      </w:r>
      <w:r>
        <w:rPr>
          <w:spacing w:val="3"/>
          <w:w w:val="110"/>
          <w:sz w:val="18"/>
        </w:rPr>
        <w:t> </w:t>
      </w:r>
      <w:r>
        <w:rPr>
          <w:w w:val="110"/>
          <w:sz w:val="18"/>
        </w:rPr>
        <w:t>estimate</w:t>
      </w:r>
      <w:r>
        <w:rPr>
          <w:spacing w:val="2"/>
          <w:w w:val="110"/>
          <w:sz w:val="18"/>
        </w:rPr>
        <w:t> </w:t>
      </w:r>
      <w:r>
        <w:rPr>
          <w:w w:val="110"/>
          <w:sz w:val="18"/>
        </w:rPr>
        <w:t>for</w:t>
      </w:r>
      <w:r>
        <w:rPr>
          <w:spacing w:val="3"/>
          <w:w w:val="110"/>
          <w:sz w:val="18"/>
        </w:rPr>
        <w:t> </w:t>
      </w:r>
      <w:r>
        <w:rPr>
          <w:w w:val="110"/>
          <w:sz w:val="18"/>
        </w:rPr>
        <w:t>gillnet</w:t>
      </w:r>
      <w:r>
        <w:rPr>
          <w:spacing w:val="3"/>
          <w:w w:val="110"/>
          <w:sz w:val="18"/>
        </w:rPr>
        <w:t> </w:t>
      </w:r>
      <w:r>
        <w:rPr>
          <w:w w:val="110"/>
          <w:sz w:val="18"/>
        </w:rPr>
        <w:t>fisheries</w:t>
      </w:r>
      <w:r>
        <w:rPr>
          <w:spacing w:val="2"/>
          <w:w w:val="110"/>
          <w:sz w:val="18"/>
        </w:rPr>
        <w:t> </w:t>
      </w:r>
      <w:r>
        <w:rPr>
          <w:w w:val="110"/>
          <w:sz w:val="18"/>
        </w:rPr>
        <w:t>(blue)</w:t>
      </w:r>
      <w:r>
        <w:rPr>
          <w:spacing w:val="3"/>
          <w:w w:val="110"/>
          <w:sz w:val="18"/>
        </w:rPr>
        <w:t> </w:t>
      </w:r>
      <w:r>
        <w:rPr>
          <w:w w:val="110"/>
          <w:sz w:val="18"/>
        </w:rPr>
        <w:t>and</w:t>
      </w:r>
      <w:r>
        <w:rPr>
          <w:spacing w:val="2"/>
          <w:w w:val="110"/>
          <w:sz w:val="18"/>
        </w:rPr>
        <w:t> </w:t>
      </w:r>
      <w:r>
        <w:rPr>
          <w:w w:val="110"/>
          <w:sz w:val="18"/>
        </w:rPr>
        <w:t>the</w:t>
      </w:r>
      <w:r>
        <w:rPr>
          <w:spacing w:val="3"/>
          <w:w w:val="110"/>
          <w:sz w:val="18"/>
        </w:rPr>
        <w:t> </w:t>
      </w:r>
      <w:r>
        <w:rPr>
          <w:w w:val="110"/>
          <w:sz w:val="18"/>
        </w:rPr>
        <w:t>potential</w:t>
      </w:r>
      <w:r>
        <w:rPr>
          <w:spacing w:val="3"/>
          <w:w w:val="110"/>
          <w:sz w:val="18"/>
        </w:rPr>
        <w:t> </w:t>
      </w:r>
      <w:r>
        <w:rPr>
          <w:w w:val="110"/>
          <w:sz w:val="18"/>
        </w:rPr>
        <w:t>biological</w:t>
      </w:r>
      <w:r>
        <w:rPr>
          <w:spacing w:val="2"/>
          <w:w w:val="110"/>
          <w:sz w:val="18"/>
        </w:rPr>
        <w:t> </w:t>
      </w:r>
      <w:r>
        <w:rPr>
          <w:w w:val="110"/>
          <w:sz w:val="18"/>
        </w:rPr>
        <w:t>removal</w:t>
      </w:r>
      <w:r>
        <w:rPr>
          <w:spacing w:val="3"/>
          <w:w w:val="110"/>
          <w:sz w:val="18"/>
        </w:rPr>
        <w:t> </w:t>
      </w:r>
      <w:r>
        <w:rPr>
          <w:spacing w:val="-2"/>
          <w:w w:val="110"/>
          <w:sz w:val="18"/>
        </w:rPr>
        <w:t>(red).</w:t>
      </w:r>
    </w:p>
    <w:p>
      <w:pPr>
        <w:pStyle w:val="BodyText"/>
        <w:rPr>
          <w:sz w:val="18"/>
        </w:rPr>
      </w:pPr>
    </w:p>
    <w:p>
      <w:pPr>
        <w:pStyle w:val="BodyText"/>
        <w:spacing w:before="24"/>
        <w:rPr>
          <w:sz w:val="18"/>
        </w:rPr>
      </w:pPr>
    </w:p>
    <w:p>
      <w:pPr>
        <w:pStyle w:val="BodyText"/>
        <w:spacing w:line="249" w:lineRule="auto"/>
        <w:ind w:left="193" w:right="573" w:hanging="8"/>
        <w:jc w:val="both"/>
      </w:pPr>
      <w:r>
        <w:rPr>
          <w:w w:val="110"/>
        </w:rPr>
        <w:t>The </w:t>
      </w:r>
      <w:hyperlink r:id="rId90">
        <w:r>
          <w:rPr>
            <w:color w:val="0000FF"/>
            <w:w w:val="110"/>
          </w:rPr>
          <w:t>North Atlantic right whale population</w:t>
        </w:r>
      </w:hyperlink>
      <w:r>
        <w:rPr>
          <w:color w:val="0000FF"/>
          <w:w w:val="110"/>
        </w:rPr>
        <w:t> </w:t>
      </w:r>
      <w:r>
        <w:rPr>
          <w:w w:val="110"/>
        </w:rPr>
        <w:t>was on a recovery trajectory until 2010, but has since declined (Fig. </w:t>
      </w:r>
      <w:hyperlink w:history="true" w:anchor="_bookmark64">
        <w:r>
          <w:rPr>
            <w:color w:val="7F0000"/>
            <w:w w:val="110"/>
          </w:rPr>
          <w:t>52</w:t>
        </w:r>
      </w:hyperlink>
      <w:r>
        <w:rPr>
          <w:w w:val="110"/>
        </w:rPr>
        <w:t>).</w:t>
      </w:r>
      <w:r>
        <w:rPr>
          <w:spacing w:val="40"/>
          <w:w w:val="110"/>
        </w:rPr>
        <w:t> </w:t>
      </w:r>
      <w:r>
        <w:rPr>
          <w:w w:val="110"/>
        </w:rPr>
        <w:t>The</w:t>
      </w:r>
      <w:r>
        <w:rPr>
          <w:w w:val="110"/>
        </w:rPr>
        <w:t> sharp</w:t>
      </w:r>
      <w:r>
        <w:rPr>
          <w:w w:val="110"/>
        </w:rPr>
        <w:t> decline</w:t>
      </w:r>
      <w:r>
        <w:rPr>
          <w:w w:val="110"/>
        </w:rPr>
        <w:t> observed</w:t>
      </w:r>
      <w:r>
        <w:rPr>
          <w:w w:val="110"/>
        </w:rPr>
        <w:t> from</w:t>
      </w:r>
      <w:r>
        <w:rPr>
          <w:w w:val="110"/>
        </w:rPr>
        <w:t> 2015-2020</w:t>
      </w:r>
      <w:r>
        <w:rPr>
          <w:w w:val="110"/>
        </w:rPr>
        <w:t> appears</w:t>
      </w:r>
      <w:r>
        <w:rPr>
          <w:w w:val="110"/>
        </w:rPr>
        <w:t> to</w:t>
      </w:r>
      <w:r>
        <w:rPr>
          <w:w w:val="110"/>
        </w:rPr>
        <w:t> have</w:t>
      </w:r>
      <w:r>
        <w:rPr>
          <w:w w:val="110"/>
        </w:rPr>
        <w:t> slowed,</w:t>
      </w:r>
      <w:r>
        <w:rPr>
          <w:w w:val="110"/>
        </w:rPr>
        <w:t> although</w:t>
      </w:r>
      <w:r>
        <w:rPr>
          <w:w w:val="110"/>
        </w:rPr>
        <w:t> the</w:t>
      </w:r>
      <w:r>
        <w:rPr>
          <w:w w:val="110"/>
        </w:rPr>
        <w:t> right</w:t>
      </w:r>
      <w:r>
        <w:rPr>
          <w:w w:val="110"/>
        </w:rPr>
        <w:t> whale</w:t>
      </w:r>
      <w:r>
        <w:rPr>
          <w:w w:val="110"/>
        </w:rPr>
        <w:t> population continues</w:t>
      </w:r>
      <w:r>
        <w:rPr>
          <w:spacing w:val="-10"/>
          <w:w w:val="110"/>
        </w:rPr>
        <w:t> </w:t>
      </w:r>
      <w:r>
        <w:rPr>
          <w:w w:val="110"/>
        </w:rPr>
        <w:t>to</w:t>
      </w:r>
      <w:r>
        <w:rPr>
          <w:spacing w:val="-10"/>
          <w:w w:val="110"/>
        </w:rPr>
        <w:t> </w:t>
      </w:r>
      <w:r>
        <w:rPr>
          <w:w w:val="110"/>
        </w:rPr>
        <w:t>experience</w:t>
      </w:r>
      <w:r>
        <w:rPr>
          <w:spacing w:val="-10"/>
          <w:w w:val="110"/>
        </w:rPr>
        <w:t> </w:t>
      </w:r>
      <w:r>
        <w:rPr>
          <w:w w:val="110"/>
        </w:rPr>
        <w:t>annual</w:t>
      </w:r>
      <w:r>
        <w:rPr>
          <w:spacing w:val="-10"/>
          <w:w w:val="110"/>
        </w:rPr>
        <w:t> </w:t>
      </w:r>
      <w:r>
        <w:rPr>
          <w:w w:val="110"/>
        </w:rPr>
        <w:t>mortalities</w:t>
      </w:r>
      <w:r>
        <w:rPr>
          <w:spacing w:val="-10"/>
          <w:w w:val="110"/>
        </w:rPr>
        <w:t> </w:t>
      </w:r>
      <w:r>
        <w:rPr>
          <w:w w:val="110"/>
        </w:rPr>
        <w:t>above</w:t>
      </w:r>
      <w:r>
        <w:rPr>
          <w:spacing w:val="-10"/>
          <w:w w:val="110"/>
        </w:rPr>
        <w:t> </w:t>
      </w:r>
      <w:r>
        <w:rPr>
          <w:w w:val="110"/>
        </w:rPr>
        <w:t>recovery</w:t>
      </w:r>
      <w:r>
        <w:rPr>
          <w:spacing w:val="-10"/>
          <w:w w:val="110"/>
        </w:rPr>
        <w:t> </w:t>
      </w:r>
      <w:r>
        <w:rPr>
          <w:w w:val="110"/>
        </w:rPr>
        <w:t>thresholds.</w:t>
      </w:r>
      <w:r>
        <w:rPr>
          <w:w w:val="110"/>
        </w:rPr>
        <w:t> Reduced</w:t>
      </w:r>
      <w:r>
        <w:rPr>
          <w:spacing w:val="-10"/>
          <w:w w:val="110"/>
        </w:rPr>
        <w:t> </w:t>
      </w:r>
      <w:r>
        <w:rPr>
          <w:w w:val="110"/>
        </w:rPr>
        <w:t>survival</w:t>
      </w:r>
      <w:r>
        <w:rPr>
          <w:spacing w:val="-10"/>
          <w:w w:val="110"/>
        </w:rPr>
        <w:t> </w:t>
      </w:r>
      <w:r>
        <w:rPr>
          <w:w w:val="110"/>
        </w:rPr>
        <w:t>rates</w:t>
      </w:r>
      <w:r>
        <w:rPr>
          <w:spacing w:val="-10"/>
          <w:w w:val="110"/>
        </w:rPr>
        <w:t> </w:t>
      </w:r>
      <w:r>
        <w:rPr>
          <w:w w:val="110"/>
        </w:rPr>
        <w:t>of</w:t>
      </w:r>
      <w:r>
        <w:rPr>
          <w:spacing w:val="-10"/>
          <w:w w:val="110"/>
        </w:rPr>
        <w:t> </w:t>
      </w:r>
      <w:r>
        <w:rPr>
          <w:w w:val="110"/>
        </w:rPr>
        <w:t>adult</w:t>
      </w:r>
      <w:r>
        <w:rPr>
          <w:spacing w:val="-10"/>
          <w:w w:val="110"/>
        </w:rPr>
        <w:t> </w:t>
      </w:r>
      <w:r>
        <w:rPr>
          <w:w w:val="110"/>
        </w:rPr>
        <w:t>females</w:t>
      </w:r>
      <w:r>
        <w:rPr>
          <w:spacing w:val="-10"/>
          <w:w w:val="110"/>
        </w:rPr>
        <w:t> </w:t>
      </w:r>
      <w:r>
        <w:rPr>
          <w:w w:val="110"/>
        </w:rPr>
        <w:t>lead to</w:t>
      </w:r>
      <w:r>
        <w:rPr>
          <w:spacing w:val="-1"/>
          <w:w w:val="110"/>
        </w:rPr>
        <w:t> </w:t>
      </w:r>
      <w:r>
        <w:rPr>
          <w:w w:val="110"/>
        </w:rPr>
        <w:t>diverging</w:t>
      </w:r>
      <w:r>
        <w:rPr>
          <w:spacing w:val="-1"/>
          <w:w w:val="110"/>
        </w:rPr>
        <w:t> </w:t>
      </w:r>
      <w:r>
        <w:rPr>
          <w:w w:val="110"/>
        </w:rPr>
        <w:t>abundance</w:t>
      </w:r>
      <w:r>
        <w:rPr>
          <w:spacing w:val="-1"/>
          <w:w w:val="110"/>
        </w:rPr>
        <w:t> </w:t>
      </w:r>
      <w:r>
        <w:rPr>
          <w:w w:val="110"/>
        </w:rPr>
        <w:t>trends</w:t>
      </w:r>
      <w:r>
        <w:rPr>
          <w:spacing w:val="-1"/>
          <w:w w:val="110"/>
        </w:rPr>
        <w:t> </w:t>
      </w:r>
      <w:r>
        <w:rPr>
          <w:w w:val="110"/>
        </w:rPr>
        <w:t>between</w:t>
      </w:r>
      <w:r>
        <w:rPr>
          <w:spacing w:val="-1"/>
          <w:w w:val="110"/>
        </w:rPr>
        <w:t> </w:t>
      </w:r>
      <w:r>
        <w:rPr>
          <w:w w:val="110"/>
        </w:rPr>
        <w:t>sexes.</w:t>
      </w:r>
      <w:r>
        <w:rPr>
          <w:w w:val="110"/>
        </w:rPr>
        <w:t> It</w:t>
      </w:r>
      <w:r>
        <w:rPr>
          <w:spacing w:val="-1"/>
          <w:w w:val="110"/>
        </w:rPr>
        <w:t> </w:t>
      </w:r>
      <w:r>
        <w:rPr>
          <w:w w:val="110"/>
        </w:rPr>
        <w:t>is</w:t>
      </w:r>
      <w:r>
        <w:rPr>
          <w:spacing w:val="-1"/>
          <w:w w:val="110"/>
        </w:rPr>
        <w:t> </w:t>
      </w:r>
      <w:r>
        <w:rPr>
          <w:w w:val="110"/>
        </w:rPr>
        <w:t>estimated</w:t>
      </w:r>
      <w:r>
        <w:rPr>
          <w:spacing w:val="-1"/>
          <w:w w:val="110"/>
        </w:rPr>
        <w:t> </w:t>
      </w:r>
      <w:r>
        <w:rPr>
          <w:w w:val="110"/>
        </w:rPr>
        <w:t>that</w:t>
      </w:r>
      <w:r>
        <w:rPr>
          <w:spacing w:val="-1"/>
          <w:w w:val="110"/>
        </w:rPr>
        <w:t> </w:t>
      </w:r>
      <w:r>
        <w:rPr>
          <w:w w:val="110"/>
        </w:rPr>
        <w:t>there</w:t>
      </w:r>
      <w:r>
        <w:rPr>
          <w:spacing w:val="-1"/>
          <w:w w:val="110"/>
        </w:rPr>
        <w:t> </w:t>
      </w:r>
      <w:r>
        <w:rPr>
          <w:w w:val="110"/>
        </w:rPr>
        <w:t>are</w:t>
      </w:r>
      <w:r>
        <w:rPr>
          <w:spacing w:val="-1"/>
          <w:w w:val="110"/>
        </w:rPr>
        <w:t> </w:t>
      </w:r>
      <w:r>
        <w:rPr>
          <w:w w:val="110"/>
        </w:rPr>
        <w:t>fewer</w:t>
      </w:r>
      <w:r>
        <w:rPr>
          <w:spacing w:val="-1"/>
          <w:w w:val="110"/>
        </w:rPr>
        <w:t> </w:t>
      </w:r>
      <w:r>
        <w:rPr>
          <w:w w:val="110"/>
        </w:rPr>
        <w:t>than</w:t>
      </w:r>
      <w:r>
        <w:rPr>
          <w:spacing w:val="-1"/>
          <w:w w:val="110"/>
        </w:rPr>
        <w:t> </w:t>
      </w:r>
      <w:r>
        <w:rPr>
          <w:w w:val="110"/>
        </w:rPr>
        <w:t>70</w:t>
      </w:r>
      <w:r>
        <w:rPr>
          <w:spacing w:val="-1"/>
          <w:w w:val="110"/>
        </w:rPr>
        <w:t> </w:t>
      </w:r>
      <w:r>
        <w:rPr>
          <w:w w:val="110"/>
        </w:rPr>
        <w:t>adult</w:t>
      </w:r>
      <w:r>
        <w:rPr>
          <w:spacing w:val="-1"/>
          <w:w w:val="110"/>
        </w:rPr>
        <w:t> </w:t>
      </w:r>
      <w:r>
        <w:rPr>
          <w:w w:val="110"/>
        </w:rPr>
        <w:t>females</w:t>
      </w:r>
      <w:r>
        <w:rPr>
          <w:spacing w:val="-1"/>
          <w:w w:val="110"/>
        </w:rPr>
        <w:t> </w:t>
      </w:r>
      <w:r>
        <w:rPr>
          <w:w w:val="110"/>
        </w:rPr>
        <w:t>remaining in the population.</w:t>
      </w:r>
    </w:p>
    <w:p>
      <w:pPr>
        <w:pStyle w:val="BodyText"/>
        <w:spacing w:before="109"/>
      </w:pPr>
      <w:r>
        <w:rPr/>
        <w:drawing>
          <wp:anchor distT="0" distB="0" distL="0" distR="0" allowOverlap="1" layoutInCell="1" locked="0" behindDoc="1" simplePos="0" relativeHeight="487604224">
            <wp:simplePos x="0" y="0"/>
            <wp:positionH relativeFrom="page">
              <wp:posOffset>794690</wp:posOffset>
            </wp:positionH>
            <wp:positionV relativeFrom="paragraph">
              <wp:posOffset>230706</wp:posOffset>
            </wp:positionV>
            <wp:extent cx="6169342" cy="2195703"/>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91"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bookmarkStart w:name="_bookmark64" w:id="119"/>
      <w:bookmarkEnd w:id="119"/>
      <w:r>
        <w:rPr/>
      </w:r>
      <w:r>
        <w:rPr>
          <w:w w:val="110"/>
          <w:sz w:val="18"/>
        </w:rPr>
        <w:t>Figure</w:t>
      </w:r>
      <w:r>
        <w:rPr>
          <w:spacing w:val="14"/>
          <w:w w:val="110"/>
          <w:sz w:val="18"/>
        </w:rPr>
        <w:t> </w:t>
      </w:r>
      <w:r>
        <w:rPr>
          <w:w w:val="110"/>
          <w:sz w:val="18"/>
        </w:rPr>
        <w:t>52:</w:t>
      </w:r>
      <w:r>
        <w:rPr>
          <w:spacing w:val="36"/>
          <w:w w:val="110"/>
          <w:sz w:val="18"/>
        </w:rPr>
        <w:t> </w:t>
      </w:r>
      <w:r>
        <w:rPr>
          <w:w w:val="110"/>
          <w:sz w:val="18"/>
        </w:rPr>
        <w:t>Estimated</w:t>
      </w:r>
      <w:r>
        <w:rPr>
          <w:spacing w:val="15"/>
          <w:w w:val="110"/>
          <w:sz w:val="18"/>
        </w:rPr>
        <w:t> </w:t>
      </w:r>
      <w:r>
        <w:rPr>
          <w:w w:val="110"/>
          <w:sz w:val="18"/>
        </w:rPr>
        <w:t>North</w:t>
      </w:r>
      <w:r>
        <w:rPr>
          <w:spacing w:val="15"/>
          <w:w w:val="110"/>
          <w:sz w:val="18"/>
        </w:rPr>
        <w:t> </w:t>
      </w:r>
      <w:r>
        <w:rPr>
          <w:w w:val="110"/>
          <w:sz w:val="18"/>
        </w:rPr>
        <w:t>Atlanic</w:t>
      </w:r>
      <w:r>
        <w:rPr>
          <w:spacing w:val="15"/>
          <w:w w:val="110"/>
          <w:sz w:val="18"/>
        </w:rPr>
        <w:t> </w:t>
      </w:r>
      <w:r>
        <w:rPr>
          <w:w w:val="110"/>
          <w:sz w:val="18"/>
        </w:rPr>
        <w:t>right</w:t>
      </w:r>
      <w:r>
        <w:rPr>
          <w:spacing w:val="15"/>
          <w:w w:val="110"/>
          <w:sz w:val="18"/>
        </w:rPr>
        <w:t> </w:t>
      </w:r>
      <w:r>
        <w:rPr>
          <w:w w:val="110"/>
          <w:sz w:val="18"/>
        </w:rPr>
        <w:t>whale</w:t>
      </w:r>
      <w:r>
        <w:rPr>
          <w:spacing w:val="14"/>
          <w:w w:val="110"/>
          <w:sz w:val="18"/>
        </w:rPr>
        <w:t> </w:t>
      </w:r>
      <w:r>
        <w:rPr>
          <w:w w:val="110"/>
          <w:sz w:val="18"/>
        </w:rPr>
        <w:t>abundance</w:t>
      </w:r>
      <w:r>
        <w:rPr>
          <w:spacing w:val="15"/>
          <w:w w:val="110"/>
          <w:sz w:val="18"/>
        </w:rPr>
        <w:t> </w:t>
      </w:r>
      <w:r>
        <w:rPr>
          <w:w w:val="110"/>
          <w:sz w:val="18"/>
        </w:rPr>
        <w:t>on</w:t>
      </w:r>
      <w:r>
        <w:rPr>
          <w:spacing w:val="15"/>
          <w:w w:val="110"/>
          <w:sz w:val="18"/>
        </w:rPr>
        <w:t> </w:t>
      </w:r>
      <w:r>
        <w:rPr>
          <w:w w:val="110"/>
          <w:sz w:val="18"/>
        </w:rPr>
        <w:t>the</w:t>
      </w:r>
      <w:r>
        <w:rPr>
          <w:spacing w:val="15"/>
          <w:w w:val="110"/>
          <w:sz w:val="18"/>
        </w:rPr>
        <w:t> </w:t>
      </w:r>
      <w:r>
        <w:rPr>
          <w:w w:val="110"/>
          <w:sz w:val="18"/>
        </w:rPr>
        <w:t>Northeast</w:t>
      </w:r>
      <w:r>
        <w:rPr>
          <w:spacing w:val="15"/>
          <w:w w:val="110"/>
          <w:sz w:val="18"/>
        </w:rPr>
        <w:t> </w:t>
      </w:r>
      <w:r>
        <w:rPr>
          <w:spacing w:val="-2"/>
          <w:w w:val="110"/>
          <w:sz w:val="18"/>
        </w:rPr>
        <w:t>Shelf.</w:t>
      </w:r>
    </w:p>
    <w:p>
      <w:pPr>
        <w:spacing w:after="0"/>
        <w:jc w:val="both"/>
        <w:rPr>
          <w:sz w:val="18"/>
        </w:rPr>
        <w:sectPr>
          <w:pgSz w:w="12240" w:h="15840"/>
          <w:pgMar w:header="892" w:footer="751" w:top="1180" w:bottom="1080" w:left="940" w:right="520"/>
        </w:sectPr>
      </w:pPr>
    </w:p>
    <w:p>
      <w:pPr>
        <w:pStyle w:val="BodyText"/>
      </w:pPr>
    </w:p>
    <w:p>
      <w:pPr>
        <w:pStyle w:val="BodyText"/>
        <w:spacing w:before="60"/>
      </w:pPr>
    </w:p>
    <w:p>
      <w:pPr>
        <w:pStyle w:val="BodyText"/>
        <w:spacing w:line="249" w:lineRule="auto" w:before="1"/>
        <w:ind w:left="193" w:right="613"/>
        <w:jc w:val="both"/>
      </w:pPr>
      <w:r>
        <w:rPr>
          <w:w w:val="105"/>
        </w:rPr>
        <w:t>North Atlantic right whale </w:t>
      </w:r>
      <w:hyperlink r:id="rId90">
        <w:r>
          <w:rPr>
            <w:color w:val="0000FF"/>
            <w:w w:val="105"/>
          </w:rPr>
          <w:t>calf counts</w:t>
        </w:r>
      </w:hyperlink>
      <w:r>
        <w:rPr>
          <w:color w:val="0000FF"/>
          <w:w w:val="105"/>
        </w:rPr>
        <w:t> </w:t>
      </w:r>
      <w:r>
        <w:rPr>
          <w:w w:val="105"/>
        </w:rPr>
        <w:t>have generally declined after 2009 to the point of having zero new calves observed in 2018 (Fig.</w:t>
      </w:r>
      <w:r>
        <w:rPr>
          <w:spacing w:val="40"/>
          <w:w w:val="105"/>
        </w:rPr>
        <w:t> </w:t>
      </w:r>
      <w:hyperlink w:history="true" w:anchor="_bookmark65">
        <w:r>
          <w:rPr>
            <w:color w:val="7F0000"/>
            <w:w w:val="105"/>
          </w:rPr>
          <w:t>53</w:t>
        </w:r>
      </w:hyperlink>
      <w:r>
        <w:rPr>
          <w:w w:val="105"/>
        </w:rPr>
        <w:t>).</w:t>
      </w:r>
      <w:r>
        <w:rPr>
          <w:spacing w:val="40"/>
          <w:w w:val="105"/>
        </w:rPr>
        <w:t> </w:t>
      </w:r>
      <w:r>
        <w:rPr>
          <w:w w:val="105"/>
        </w:rPr>
        <w:t>However, since 2020, calf births have been closer to the long-term average.</w:t>
      </w:r>
    </w:p>
    <w:p>
      <w:pPr>
        <w:pStyle w:val="BodyText"/>
        <w:spacing w:before="119"/>
      </w:pPr>
      <w:r>
        <w:rPr/>
        <w:drawing>
          <wp:anchor distT="0" distB="0" distL="0" distR="0" allowOverlap="1" layoutInCell="1" locked="0" behindDoc="1" simplePos="0" relativeHeight="487604736">
            <wp:simplePos x="0" y="0"/>
            <wp:positionH relativeFrom="page">
              <wp:posOffset>794690</wp:posOffset>
            </wp:positionH>
            <wp:positionV relativeFrom="paragraph">
              <wp:posOffset>237360</wp:posOffset>
            </wp:positionV>
            <wp:extent cx="6169342" cy="2195703"/>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92"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before="0"/>
        <w:ind w:left="193" w:right="0" w:firstLine="0"/>
        <w:jc w:val="both"/>
        <w:rPr>
          <w:sz w:val="18"/>
        </w:rPr>
      </w:pPr>
      <w:bookmarkStart w:name="_bookmark65" w:id="120"/>
      <w:bookmarkEnd w:id="120"/>
      <w:r>
        <w:rPr/>
      </w:r>
      <w:r>
        <w:rPr>
          <w:w w:val="110"/>
          <w:sz w:val="18"/>
        </w:rPr>
        <w:t>Figure</w:t>
      </w:r>
      <w:r>
        <w:rPr>
          <w:spacing w:val="6"/>
          <w:w w:val="110"/>
          <w:sz w:val="18"/>
        </w:rPr>
        <w:t> </w:t>
      </w:r>
      <w:r>
        <w:rPr>
          <w:w w:val="110"/>
          <w:sz w:val="18"/>
        </w:rPr>
        <w:t>53:</w:t>
      </w:r>
      <w:r>
        <w:rPr>
          <w:spacing w:val="25"/>
          <w:w w:val="110"/>
          <w:sz w:val="18"/>
        </w:rPr>
        <w:t> </w:t>
      </w:r>
      <w:r>
        <w:rPr>
          <w:w w:val="110"/>
          <w:sz w:val="18"/>
        </w:rPr>
        <w:t>Number</w:t>
      </w:r>
      <w:r>
        <w:rPr>
          <w:spacing w:val="6"/>
          <w:w w:val="110"/>
          <w:sz w:val="18"/>
        </w:rPr>
        <w:t> </w:t>
      </w:r>
      <w:r>
        <w:rPr>
          <w:w w:val="110"/>
          <w:sz w:val="18"/>
        </w:rPr>
        <w:t>of</w:t>
      </w:r>
      <w:r>
        <w:rPr>
          <w:spacing w:val="7"/>
          <w:w w:val="110"/>
          <w:sz w:val="18"/>
        </w:rPr>
        <w:t> </w:t>
      </w:r>
      <w:r>
        <w:rPr>
          <w:w w:val="110"/>
          <w:sz w:val="18"/>
        </w:rPr>
        <w:t>North</w:t>
      </w:r>
      <w:r>
        <w:rPr>
          <w:spacing w:val="6"/>
          <w:w w:val="110"/>
          <w:sz w:val="18"/>
        </w:rPr>
        <w:t> </w:t>
      </w:r>
      <w:r>
        <w:rPr>
          <w:w w:val="110"/>
          <w:sz w:val="18"/>
        </w:rPr>
        <w:t>Atlantic</w:t>
      </w:r>
      <w:r>
        <w:rPr>
          <w:spacing w:val="7"/>
          <w:w w:val="110"/>
          <w:sz w:val="18"/>
        </w:rPr>
        <w:t> </w:t>
      </w:r>
      <w:r>
        <w:rPr>
          <w:w w:val="110"/>
          <w:sz w:val="18"/>
        </w:rPr>
        <w:t>right</w:t>
      </w:r>
      <w:r>
        <w:rPr>
          <w:spacing w:val="6"/>
          <w:w w:val="110"/>
          <w:sz w:val="18"/>
        </w:rPr>
        <w:t> </w:t>
      </w:r>
      <w:r>
        <w:rPr>
          <w:w w:val="110"/>
          <w:sz w:val="18"/>
        </w:rPr>
        <w:t>whale</w:t>
      </w:r>
      <w:r>
        <w:rPr>
          <w:spacing w:val="7"/>
          <w:w w:val="110"/>
          <w:sz w:val="18"/>
        </w:rPr>
        <w:t> </w:t>
      </w:r>
      <w:r>
        <w:rPr>
          <w:w w:val="110"/>
          <w:sz w:val="18"/>
        </w:rPr>
        <w:t>calf</w:t>
      </w:r>
      <w:r>
        <w:rPr>
          <w:spacing w:val="7"/>
          <w:w w:val="110"/>
          <w:sz w:val="18"/>
        </w:rPr>
        <w:t> </w:t>
      </w:r>
      <w:r>
        <w:rPr>
          <w:w w:val="110"/>
          <w:sz w:val="18"/>
        </w:rPr>
        <w:t>births,</w:t>
      </w:r>
      <w:r>
        <w:rPr>
          <w:spacing w:val="6"/>
          <w:w w:val="110"/>
          <w:sz w:val="18"/>
        </w:rPr>
        <w:t> </w:t>
      </w:r>
      <w:r>
        <w:rPr>
          <w:w w:val="110"/>
          <w:sz w:val="18"/>
        </w:rPr>
        <w:t>1990</w:t>
      </w:r>
      <w:r>
        <w:rPr>
          <w:spacing w:val="7"/>
          <w:w w:val="110"/>
          <w:sz w:val="18"/>
        </w:rPr>
        <w:t> </w:t>
      </w:r>
      <w:r>
        <w:rPr>
          <w:w w:val="110"/>
          <w:sz w:val="18"/>
        </w:rPr>
        <w:t>-</w:t>
      </w:r>
      <w:r>
        <w:rPr>
          <w:spacing w:val="6"/>
          <w:w w:val="110"/>
          <w:sz w:val="18"/>
        </w:rPr>
        <w:t> </w:t>
      </w:r>
      <w:r>
        <w:rPr>
          <w:spacing w:val="-2"/>
          <w:w w:val="110"/>
          <w:sz w:val="18"/>
        </w:rPr>
        <w:t>2022.</w:t>
      </w:r>
    </w:p>
    <w:p>
      <w:pPr>
        <w:pStyle w:val="BodyText"/>
        <w:rPr>
          <w:sz w:val="18"/>
        </w:rPr>
      </w:pPr>
    </w:p>
    <w:p>
      <w:pPr>
        <w:pStyle w:val="BodyText"/>
        <w:spacing w:before="24"/>
        <w:rPr>
          <w:sz w:val="18"/>
        </w:rPr>
      </w:pPr>
    </w:p>
    <w:p>
      <w:pPr>
        <w:pStyle w:val="BodyText"/>
        <w:spacing w:line="249" w:lineRule="auto"/>
        <w:ind w:left="183" w:right="583" w:firstLine="2"/>
        <w:jc w:val="both"/>
      </w:pPr>
      <w:r>
        <w:rPr>
          <w:w w:val="110"/>
        </w:rPr>
        <w:t>This year, the Unusual Mortality Event (UME) for North Atlantic right whales continued.</w:t>
      </w:r>
      <w:r>
        <w:rPr>
          <w:w w:val="110"/>
        </w:rPr>
        <w:t> From 2017 through 2 January 2025, the total UME right whale mortalities includes 41 dead stranded whales, 19 in the US and 22 in </w:t>
      </w:r>
      <w:r>
        <w:rPr>
          <w:spacing w:val="-2"/>
          <w:w w:val="110"/>
        </w:rPr>
        <w:t>Canada.</w:t>
      </w:r>
      <w:r>
        <w:rPr>
          <w:spacing w:val="13"/>
          <w:w w:val="110"/>
        </w:rPr>
        <w:t> </w:t>
      </w:r>
      <w:r>
        <w:rPr>
          <w:spacing w:val="-2"/>
          <w:w w:val="110"/>
        </w:rPr>
        <w:t>When</w:t>
      </w:r>
      <w:r>
        <w:rPr>
          <w:spacing w:val="-7"/>
          <w:w w:val="110"/>
        </w:rPr>
        <w:t> </w:t>
      </w:r>
      <w:r>
        <w:rPr>
          <w:spacing w:val="-2"/>
          <w:w w:val="110"/>
        </w:rPr>
        <w:t>alive</w:t>
      </w:r>
      <w:r>
        <w:rPr>
          <w:spacing w:val="-7"/>
          <w:w w:val="110"/>
        </w:rPr>
        <w:t> </w:t>
      </w:r>
      <w:r>
        <w:rPr>
          <w:spacing w:val="-2"/>
          <w:w w:val="110"/>
        </w:rPr>
        <w:t>but</w:t>
      </w:r>
      <w:r>
        <w:rPr>
          <w:spacing w:val="-7"/>
          <w:w w:val="110"/>
        </w:rPr>
        <w:t> </w:t>
      </w:r>
      <w:r>
        <w:rPr>
          <w:spacing w:val="-2"/>
          <w:w w:val="110"/>
        </w:rPr>
        <w:t>seriously</w:t>
      </w:r>
      <w:r>
        <w:rPr>
          <w:spacing w:val="-7"/>
          <w:w w:val="110"/>
        </w:rPr>
        <w:t> </w:t>
      </w:r>
      <w:r>
        <w:rPr>
          <w:spacing w:val="-2"/>
          <w:w w:val="110"/>
        </w:rPr>
        <w:t>injured</w:t>
      </w:r>
      <w:r>
        <w:rPr>
          <w:spacing w:val="-7"/>
          <w:w w:val="110"/>
        </w:rPr>
        <w:t> </w:t>
      </w:r>
      <w:r>
        <w:rPr>
          <w:spacing w:val="-2"/>
          <w:w w:val="110"/>
        </w:rPr>
        <w:t>whales</w:t>
      </w:r>
      <w:r>
        <w:rPr>
          <w:spacing w:val="-7"/>
          <w:w w:val="110"/>
        </w:rPr>
        <w:t> </w:t>
      </w:r>
      <w:r>
        <w:rPr>
          <w:spacing w:val="-2"/>
          <w:w w:val="110"/>
        </w:rPr>
        <w:t>(39)</w:t>
      </w:r>
      <w:r>
        <w:rPr>
          <w:spacing w:val="-7"/>
          <w:w w:val="110"/>
        </w:rPr>
        <w:t> </w:t>
      </w:r>
      <w:r>
        <w:rPr>
          <w:spacing w:val="-2"/>
          <w:w w:val="110"/>
        </w:rPr>
        <w:t>and</w:t>
      </w:r>
      <w:r>
        <w:rPr>
          <w:spacing w:val="-7"/>
          <w:w w:val="110"/>
        </w:rPr>
        <w:t> </w:t>
      </w:r>
      <w:r>
        <w:rPr>
          <w:spacing w:val="-2"/>
          <w:w w:val="110"/>
        </w:rPr>
        <w:t>sublethal</w:t>
      </w:r>
      <w:r>
        <w:rPr>
          <w:spacing w:val="-7"/>
          <w:w w:val="110"/>
        </w:rPr>
        <w:t> </w:t>
      </w:r>
      <w:r>
        <w:rPr>
          <w:spacing w:val="-2"/>
          <w:w w:val="110"/>
        </w:rPr>
        <w:t>injuries</w:t>
      </w:r>
      <w:r>
        <w:rPr>
          <w:spacing w:val="-7"/>
          <w:w w:val="110"/>
        </w:rPr>
        <w:t> </w:t>
      </w:r>
      <w:r>
        <w:rPr>
          <w:spacing w:val="-2"/>
          <w:w w:val="110"/>
        </w:rPr>
        <w:t>or</w:t>
      </w:r>
      <w:r>
        <w:rPr>
          <w:spacing w:val="-7"/>
          <w:w w:val="110"/>
        </w:rPr>
        <w:t> </w:t>
      </w:r>
      <w:r>
        <w:rPr>
          <w:spacing w:val="-2"/>
          <w:w w:val="110"/>
        </w:rPr>
        <w:t>ill</w:t>
      </w:r>
      <w:r>
        <w:rPr>
          <w:spacing w:val="-7"/>
          <w:w w:val="110"/>
        </w:rPr>
        <w:t> </w:t>
      </w:r>
      <w:r>
        <w:rPr>
          <w:spacing w:val="-2"/>
          <w:w w:val="110"/>
        </w:rPr>
        <w:t>whales</w:t>
      </w:r>
      <w:r>
        <w:rPr>
          <w:spacing w:val="-7"/>
          <w:w w:val="110"/>
        </w:rPr>
        <w:t> </w:t>
      </w:r>
      <w:r>
        <w:rPr>
          <w:spacing w:val="-2"/>
          <w:w w:val="110"/>
        </w:rPr>
        <w:t>(71)</w:t>
      </w:r>
      <w:r>
        <w:rPr>
          <w:spacing w:val="-7"/>
          <w:w w:val="110"/>
        </w:rPr>
        <w:t> </w:t>
      </w:r>
      <w:r>
        <w:rPr>
          <w:spacing w:val="-2"/>
          <w:w w:val="110"/>
        </w:rPr>
        <w:t>are</w:t>
      </w:r>
      <w:r>
        <w:rPr>
          <w:spacing w:val="-7"/>
          <w:w w:val="110"/>
        </w:rPr>
        <w:t> </w:t>
      </w:r>
      <w:r>
        <w:rPr>
          <w:spacing w:val="-2"/>
          <w:w w:val="110"/>
        </w:rPr>
        <w:t>taken</w:t>
      </w:r>
      <w:r>
        <w:rPr>
          <w:spacing w:val="-7"/>
          <w:w w:val="110"/>
        </w:rPr>
        <w:t> </w:t>
      </w:r>
      <w:r>
        <w:rPr>
          <w:spacing w:val="-2"/>
          <w:w w:val="110"/>
        </w:rPr>
        <w:t>into</w:t>
      </w:r>
      <w:r>
        <w:rPr>
          <w:spacing w:val="-7"/>
          <w:w w:val="110"/>
        </w:rPr>
        <w:t> </w:t>
      </w:r>
      <w:r>
        <w:rPr>
          <w:spacing w:val="-2"/>
          <w:w w:val="110"/>
        </w:rPr>
        <w:t>account, </w:t>
      </w:r>
      <w:r>
        <w:rPr>
          <w:w w:val="110"/>
        </w:rPr>
        <w:t>151</w:t>
      </w:r>
      <w:r>
        <w:rPr>
          <w:spacing w:val="-10"/>
          <w:w w:val="110"/>
        </w:rPr>
        <w:t> </w:t>
      </w:r>
      <w:r>
        <w:rPr>
          <w:w w:val="110"/>
        </w:rPr>
        <w:t>individual</w:t>
      </w:r>
      <w:r>
        <w:rPr>
          <w:spacing w:val="-10"/>
          <w:w w:val="110"/>
        </w:rPr>
        <w:t> </w:t>
      </w:r>
      <w:r>
        <w:rPr>
          <w:w w:val="110"/>
        </w:rPr>
        <w:t>whales</w:t>
      </w:r>
      <w:r>
        <w:rPr>
          <w:spacing w:val="-10"/>
          <w:w w:val="110"/>
        </w:rPr>
        <w:t> </w:t>
      </w:r>
      <w:r>
        <w:rPr>
          <w:w w:val="110"/>
        </w:rPr>
        <w:t>are</w:t>
      </w:r>
      <w:r>
        <w:rPr>
          <w:spacing w:val="-10"/>
          <w:w w:val="110"/>
        </w:rPr>
        <w:t> </w:t>
      </w:r>
      <w:r>
        <w:rPr>
          <w:w w:val="110"/>
        </w:rPr>
        <w:t>included</w:t>
      </w:r>
      <w:r>
        <w:rPr>
          <w:spacing w:val="-10"/>
          <w:w w:val="110"/>
        </w:rPr>
        <w:t> </w:t>
      </w:r>
      <w:r>
        <w:rPr>
          <w:w w:val="110"/>
        </w:rPr>
        <w:t>in</w:t>
      </w:r>
      <w:r>
        <w:rPr>
          <w:spacing w:val="-10"/>
          <w:w w:val="110"/>
        </w:rPr>
        <w:t> </w:t>
      </w:r>
      <w:r>
        <w:rPr>
          <w:w w:val="110"/>
        </w:rPr>
        <w:t>the</w:t>
      </w:r>
      <w:r>
        <w:rPr>
          <w:spacing w:val="-10"/>
          <w:w w:val="110"/>
        </w:rPr>
        <w:t> </w:t>
      </w:r>
      <w:r>
        <w:rPr>
          <w:w w:val="110"/>
        </w:rPr>
        <w:t>UME.</w:t>
      </w:r>
      <w:r>
        <w:rPr>
          <w:spacing w:val="-10"/>
          <w:w w:val="110"/>
        </w:rPr>
        <w:t> </w:t>
      </w:r>
      <w:r>
        <w:rPr>
          <w:w w:val="110"/>
        </w:rPr>
        <w:t>Recent</w:t>
      </w:r>
      <w:r>
        <w:rPr>
          <w:spacing w:val="-10"/>
          <w:w w:val="110"/>
        </w:rPr>
        <w:t> </w:t>
      </w:r>
      <w:r>
        <w:rPr>
          <w:w w:val="110"/>
        </w:rPr>
        <w:t>research</w:t>
      </w:r>
      <w:r>
        <w:rPr>
          <w:spacing w:val="-10"/>
          <w:w w:val="110"/>
        </w:rPr>
        <w:t> </w:t>
      </w:r>
      <w:r>
        <w:rPr>
          <w:w w:val="110"/>
        </w:rPr>
        <w:t>suggests</w:t>
      </w:r>
      <w:r>
        <w:rPr>
          <w:spacing w:val="-10"/>
          <w:w w:val="110"/>
        </w:rPr>
        <w:t> </w:t>
      </w:r>
      <w:r>
        <w:rPr>
          <w:w w:val="110"/>
        </w:rPr>
        <w:t>that</w:t>
      </w:r>
      <w:r>
        <w:rPr>
          <w:spacing w:val="-10"/>
          <w:w w:val="110"/>
        </w:rPr>
        <w:t> </w:t>
      </w:r>
      <w:r>
        <w:rPr>
          <w:w w:val="110"/>
        </w:rPr>
        <w:t>many</w:t>
      </w:r>
      <w:r>
        <w:rPr>
          <w:spacing w:val="-10"/>
          <w:w w:val="110"/>
        </w:rPr>
        <w:t> </w:t>
      </w:r>
      <w:r>
        <w:rPr>
          <w:w w:val="110"/>
        </w:rPr>
        <w:t>mortalities</w:t>
      </w:r>
      <w:r>
        <w:rPr>
          <w:spacing w:val="-10"/>
          <w:w w:val="110"/>
        </w:rPr>
        <w:t> </w:t>
      </w:r>
      <w:r>
        <w:rPr>
          <w:w w:val="110"/>
        </w:rPr>
        <w:t>go</w:t>
      </w:r>
      <w:r>
        <w:rPr>
          <w:spacing w:val="-10"/>
          <w:w w:val="110"/>
        </w:rPr>
        <w:t> </w:t>
      </w:r>
      <w:r>
        <w:rPr>
          <w:w w:val="110"/>
        </w:rPr>
        <w:t>unobserved</w:t>
      </w:r>
      <w:r>
        <w:rPr>
          <w:spacing w:val="-10"/>
          <w:w w:val="110"/>
        </w:rPr>
        <w:t> </w:t>
      </w:r>
      <w:r>
        <w:rPr>
          <w:w w:val="110"/>
        </w:rPr>
        <w:t>and the true number of mortalities are about three times the count of the observed mortalities.</w:t>
      </w:r>
      <w:r>
        <w:rPr>
          <w:w w:val="110"/>
        </w:rPr>
        <w:t> The primary cause of death is “human interaction” from entanglements or vessel strikes.</w:t>
      </w:r>
    </w:p>
    <w:p>
      <w:pPr>
        <w:pStyle w:val="BodyText"/>
        <w:spacing w:line="249" w:lineRule="auto" w:before="119"/>
        <w:ind w:left="193" w:right="584" w:hanging="8"/>
        <w:jc w:val="both"/>
      </w:pPr>
      <w:r>
        <w:rPr>
          <w:w w:val="105"/>
        </w:rPr>
        <w:t>A</w:t>
      </w:r>
      <w:r>
        <w:rPr>
          <w:spacing w:val="-8"/>
          <w:w w:val="105"/>
        </w:rPr>
        <w:t> </w:t>
      </w:r>
      <w:r>
        <w:rPr>
          <w:w w:val="105"/>
        </w:rPr>
        <w:t>UME</w:t>
      </w:r>
      <w:r>
        <w:rPr>
          <w:spacing w:val="-9"/>
          <w:w w:val="105"/>
        </w:rPr>
        <w:t> </w:t>
      </w:r>
      <w:r>
        <w:rPr>
          <w:w w:val="105"/>
        </w:rPr>
        <w:t>continued</w:t>
      </w:r>
      <w:r>
        <w:rPr>
          <w:spacing w:val="-8"/>
          <w:w w:val="105"/>
        </w:rPr>
        <w:t> </w:t>
      </w:r>
      <w:r>
        <w:rPr>
          <w:w w:val="105"/>
        </w:rPr>
        <w:t>from</w:t>
      </w:r>
      <w:r>
        <w:rPr>
          <w:spacing w:val="-8"/>
          <w:w w:val="105"/>
        </w:rPr>
        <w:t> </w:t>
      </w:r>
      <w:r>
        <w:rPr>
          <w:w w:val="105"/>
        </w:rPr>
        <w:t>previous</w:t>
      </w:r>
      <w:r>
        <w:rPr>
          <w:spacing w:val="-8"/>
          <w:w w:val="105"/>
        </w:rPr>
        <w:t> </w:t>
      </w:r>
      <w:r>
        <w:rPr>
          <w:w w:val="105"/>
        </w:rPr>
        <w:t>years</w:t>
      </w:r>
      <w:r>
        <w:rPr>
          <w:spacing w:val="-8"/>
          <w:w w:val="105"/>
        </w:rPr>
        <w:t> </w:t>
      </w:r>
      <w:r>
        <w:rPr>
          <w:w w:val="105"/>
        </w:rPr>
        <w:t>for</w:t>
      </w:r>
      <w:r>
        <w:rPr>
          <w:spacing w:val="-8"/>
          <w:w w:val="105"/>
        </w:rPr>
        <w:t> </w:t>
      </w:r>
      <w:r>
        <w:rPr>
          <w:w w:val="105"/>
        </w:rPr>
        <w:t>humpback</w:t>
      </w:r>
      <w:r>
        <w:rPr>
          <w:spacing w:val="-8"/>
          <w:w w:val="105"/>
        </w:rPr>
        <w:t> </w:t>
      </w:r>
      <w:r>
        <w:rPr>
          <w:w w:val="105"/>
        </w:rPr>
        <w:t>whales</w:t>
      </w:r>
      <w:r>
        <w:rPr>
          <w:spacing w:val="-8"/>
          <w:w w:val="105"/>
        </w:rPr>
        <w:t> </w:t>
      </w:r>
      <w:r>
        <w:rPr>
          <w:w w:val="105"/>
        </w:rPr>
        <w:t>(2016-present)</w:t>
      </w:r>
      <w:r>
        <w:rPr>
          <w:spacing w:val="-8"/>
          <w:w w:val="105"/>
        </w:rPr>
        <w:t> </w:t>
      </w:r>
      <w:r>
        <w:rPr>
          <w:w w:val="105"/>
        </w:rPr>
        <w:t>and</w:t>
      </w:r>
      <w:r>
        <w:rPr>
          <w:spacing w:val="-9"/>
          <w:w w:val="105"/>
        </w:rPr>
        <w:t> </w:t>
      </w:r>
      <w:r>
        <w:rPr>
          <w:w w:val="105"/>
        </w:rPr>
        <w:t>Atlantic</w:t>
      </w:r>
      <w:r>
        <w:rPr>
          <w:spacing w:val="-8"/>
          <w:w w:val="105"/>
        </w:rPr>
        <w:t> </w:t>
      </w:r>
      <w:r>
        <w:rPr>
          <w:w w:val="105"/>
        </w:rPr>
        <w:t>minke</w:t>
      </w:r>
      <w:r>
        <w:rPr>
          <w:spacing w:val="-8"/>
          <w:w w:val="105"/>
        </w:rPr>
        <w:t> </w:t>
      </w:r>
      <w:r>
        <w:rPr>
          <w:w w:val="105"/>
        </w:rPr>
        <w:t>whales</w:t>
      </w:r>
      <w:r>
        <w:rPr>
          <w:spacing w:val="-8"/>
          <w:w w:val="105"/>
        </w:rPr>
        <w:t> </w:t>
      </w:r>
      <w:r>
        <w:rPr>
          <w:w w:val="105"/>
        </w:rPr>
        <w:t>(2018-present); suspected causes include human interactions.</w:t>
      </w:r>
      <w:r>
        <w:rPr>
          <w:spacing w:val="40"/>
          <w:w w:val="105"/>
        </w:rPr>
        <w:t> </w:t>
      </w:r>
      <w:r>
        <w:rPr>
          <w:w w:val="105"/>
        </w:rPr>
        <w:t>A UME for Northeast pinnipeds that began in 2018 for infectious</w:t>
      </w:r>
      <w:r>
        <w:rPr>
          <w:spacing w:val="40"/>
          <w:w w:val="105"/>
        </w:rPr>
        <w:t> </w:t>
      </w:r>
      <w:r>
        <w:rPr>
          <w:w w:val="105"/>
        </w:rPr>
        <w:t>disease is pending closure as of February 2025.</w:t>
      </w:r>
    </w:p>
    <w:p>
      <w:pPr>
        <w:pStyle w:val="BodyText"/>
        <w:spacing w:before="15"/>
      </w:pPr>
    </w:p>
    <w:p>
      <w:pPr>
        <w:pStyle w:val="BodyText"/>
        <w:spacing w:before="1"/>
        <w:ind w:left="193"/>
        <w:rPr>
          <w:rFonts w:ascii="Arial Black"/>
        </w:rPr>
      </w:pPr>
      <w:bookmarkStart w:name="Implications" w:id="121"/>
      <w:bookmarkEnd w:id="121"/>
      <w:r>
        <w:rPr/>
      </w:r>
      <w:r>
        <w:rPr>
          <w:rFonts w:ascii="Arial Black"/>
          <w:spacing w:val="-2"/>
          <w:w w:val="90"/>
        </w:rPr>
        <w:t>Implications</w:t>
      </w:r>
    </w:p>
    <w:p>
      <w:pPr>
        <w:pStyle w:val="BodyText"/>
        <w:spacing w:line="249" w:lineRule="auto" w:before="119"/>
        <w:ind w:left="193" w:right="583"/>
        <w:jc w:val="both"/>
      </w:pPr>
      <w:r>
        <w:rPr>
          <w:w w:val="110"/>
        </w:rPr>
        <w:t>Bycatch</w:t>
      </w:r>
      <w:r>
        <w:rPr>
          <w:spacing w:val="-14"/>
          <w:w w:val="110"/>
        </w:rPr>
        <w:t> </w:t>
      </w:r>
      <w:r>
        <w:rPr>
          <w:w w:val="110"/>
        </w:rPr>
        <w:t>management</w:t>
      </w:r>
      <w:r>
        <w:rPr>
          <w:spacing w:val="-14"/>
          <w:w w:val="110"/>
        </w:rPr>
        <w:t> </w:t>
      </w:r>
      <w:r>
        <w:rPr>
          <w:w w:val="110"/>
        </w:rPr>
        <w:t>measures</w:t>
      </w:r>
      <w:r>
        <w:rPr>
          <w:spacing w:val="-14"/>
          <w:w w:val="110"/>
        </w:rPr>
        <w:t> </w:t>
      </w:r>
      <w:r>
        <w:rPr>
          <w:w w:val="110"/>
        </w:rPr>
        <w:t>have</w:t>
      </w:r>
      <w:r>
        <w:rPr>
          <w:spacing w:val="-13"/>
          <w:w w:val="110"/>
        </w:rPr>
        <w:t> </w:t>
      </w:r>
      <w:r>
        <w:rPr>
          <w:w w:val="110"/>
        </w:rPr>
        <w:t>been</w:t>
      </w:r>
      <w:r>
        <w:rPr>
          <w:spacing w:val="-14"/>
          <w:w w:val="110"/>
        </w:rPr>
        <w:t> </w:t>
      </w:r>
      <w:r>
        <w:rPr>
          <w:w w:val="110"/>
        </w:rPr>
        <w:t>implemented</w:t>
      </w:r>
      <w:r>
        <w:rPr>
          <w:spacing w:val="-14"/>
          <w:w w:val="110"/>
        </w:rPr>
        <w:t> </w:t>
      </w:r>
      <w:r>
        <w:rPr>
          <w:w w:val="110"/>
        </w:rPr>
        <w:t>to</w:t>
      </w:r>
      <w:r>
        <w:rPr>
          <w:spacing w:val="-14"/>
          <w:w w:val="110"/>
        </w:rPr>
        <w:t> </w:t>
      </w:r>
      <w:r>
        <w:rPr>
          <w:w w:val="110"/>
        </w:rPr>
        <w:t>maintain</w:t>
      </w:r>
      <w:r>
        <w:rPr>
          <w:spacing w:val="-13"/>
          <w:w w:val="110"/>
        </w:rPr>
        <w:t> </w:t>
      </w:r>
      <w:r>
        <w:rPr>
          <w:w w:val="110"/>
        </w:rPr>
        <w:t>bycatch</w:t>
      </w:r>
      <w:r>
        <w:rPr>
          <w:spacing w:val="-14"/>
          <w:w w:val="110"/>
        </w:rPr>
        <w:t> </w:t>
      </w:r>
      <w:r>
        <w:rPr>
          <w:w w:val="110"/>
        </w:rPr>
        <w:t>below</w:t>
      </w:r>
      <w:r>
        <w:rPr>
          <w:spacing w:val="-14"/>
          <w:w w:val="110"/>
        </w:rPr>
        <w:t> </w:t>
      </w:r>
      <w:r>
        <w:rPr>
          <w:w w:val="110"/>
        </w:rPr>
        <w:t>PBR</w:t>
      </w:r>
      <w:r>
        <w:rPr>
          <w:spacing w:val="-14"/>
          <w:w w:val="110"/>
        </w:rPr>
        <w:t> </w:t>
      </w:r>
      <w:r>
        <w:rPr>
          <w:w w:val="110"/>
        </w:rPr>
        <w:t>thresholds.</w:t>
      </w:r>
      <w:r>
        <w:rPr>
          <w:spacing w:val="-13"/>
          <w:w w:val="110"/>
        </w:rPr>
        <w:t> </w:t>
      </w:r>
      <w:r>
        <w:rPr>
          <w:w w:val="110"/>
        </w:rPr>
        <w:t>The</w:t>
      </w:r>
      <w:r>
        <w:rPr>
          <w:spacing w:val="-14"/>
          <w:w w:val="110"/>
        </w:rPr>
        <w:t> </w:t>
      </w:r>
      <w:r>
        <w:rPr>
          <w:w w:val="110"/>
        </w:rPr>
        <w:t>downward trend in harbor porpoise bycatch could also be due to a decrease in harbor porpoise abundance in U.S. waters, reducing</w:t>
      </w:r>
      <w:r>
        <w:rPr>
          <w:spacing w:val="-10"/>
          <w:w w:val="110"/>
        </w:rPr>
        <w:t> </w:t>
      </w:r>
      <w:r>
        <w:rPr>
          <w:w w:val="110"/>
        </w:rPr>
        <w:t>their</w:t>
      </w:r>
      <w:r>
        <w:rPr>
          <w:spacing w:val="-10"/>
          <w:w w:val="110"/>
        </w:rPr>
        <w:t> </w:t>
      </w:r>
      <w:r>
        <w:rPr>
          <w:w w:val="110"/>
        </w:rPr>
        <w:t>overlap</w:t>
      </w:r>
      <w:r>
        <w:rPr>
          <w:spacing w:val="-10"/>
          <w:w w:val="110"/>
        </w:rPr>
        <w:t> </w:t>
      </w:r>
      <w:r>
        <w:rPr>
          <w:w w:val="110"/>
        </w:rPr>
        <w:t>with</w:t>
      </w:r>
      <w:r>
        <w:rPr>
          <w:spacing w:val="-10"/>
          <w:w w:val="110"/>
        </w:rPr>
        <w:t> </w:t>
      </w:r>
      <w:r>
        <w:rPr>
          <w:w w:val="110"/>
        </w:rPr>
        <w:t>fisheries,</w:t>
      </w:r>
      <w:r>
        <w:rPr>
          <w:spacing w:val="-10"/>
          <w:w w:val="110"/>
        </w:rPr>
        <w:t> </w:t>
      </w:r>
      <w:r>
        <w:rPr>
          <w:w w:val="110"/>
        </w:rPr>
        <w:t>and</w:t>
      </w:r>
      <w:r>
        <w:rPr>
          <w:spacing w:val="-10"/>
          <w:w w:val="110"/>
        </w:rPr>
        <w:t> </w:t>
      </w:r>
      <w:r>
        <w:rPr>
          <w:w w:val="110"/>
        </w:rPr>
        <w:t>a</w:t>
      </w:r>
      <w:r>
        <w:rPr>
          <w:spacing w:val="-10"/>
          <w:w w:val="110"/>
        </w:rPr>
        <w:t> </w:t>
      </w:r>
      <w:r>
        <w:rPr>
          <w:w w:val="110"/>
        </w:rPr>
        <w:t>decrease</w:t>
      </w:r>
      <w:r>
        <w:rPr>
          <w:spacing w:val="-10"/>
          <w:w w:val="110"/>
        </w:rPr>
        <w:t> </w:t>
      </w:r>
      <w:r>
        <w:rPr>
          <w:w w:val="110"/>
        </w:rPr>
        <w:t>in</w:t>
      </w:r>
      <w:r>
        <w:rPr>
          <w:spacing w:val="-10"/>
          <w:w w:val="110"/>
        </w:rPr>
        <w:t> </w:t>
      </w:r>
      <w:r>
        <w:rPr>
          <w:w w:val="110"/>
        </w:rPr>
        <w:t>gillnet</w:t>
      </w:r>
      <w:r>
        <w:rPr>
          <w:spacing w:val="-10"/>
          <w:w w:val="110"/>
        </w:rPr>
        <w:t> </w:t>
      </w:r>
      <w:r>
        <w:rPr>
          <w:w w:val="110"/>
        </w:rPr>
        <w:t>effort.</w:t>
      </w:r>
      <w:r>
        <w:rPr>
          <w:w w:val="110"/>
        </w:rPr>
        <w:t> The</w:t>
      </w:r>
      <w:r>
        <w:rPr>
          <w:spacing w:val="-10"/>
          <w:w w:val="110"/>
        </w:rPr>
        <w:t> </w:t>
      </w:r>
      <w:r>
        <w:rPr>
          <w:w w:val="110"/>
        </w:rPr>
        <w:t>increasing</w:t>
      </w:r>
      <w:r>
        <w:rPr>
          <w:spacing w:val="-10"/>
          <w:w w:val="110"/>
        </w:rPr>
        <w:t> </w:t>
      </w:r>
      <w:r>
        <w:rPr>
          <w:w w:val="110"/>
        </w:rPr>
        <w:t>trend</w:t>
      </w:r>
      <w:r>
        <w:rPr>
          <w:spacing w:val="-10"/>
          <w:w w:val="110"/>
        </w:rPr>
        <w:t> </w:t>
      </w:r>
      <w:r>
        <w:rPr>
          <w:w w:val="110"/>
        </w:rPr>
        <w:t>in</w:t>
      </w:r>
      <w:r>
        <w:rPr>
          <w:spacing w:val="-10"/>
          <w:w w:val="110"/>
        </w:rPr>
        <w:t> </w:t>
      </w:r>
      <w:r>
        <w:rPr>
          <w:w w:val="110"/>
        </w:rPr>
        <w:t>gray</w:t>
      </w:r>
      <w:r>
        <w:rPr>
          <w:spacing w:val="-10"/>
          <w:w w:val="110"/>
        </w:rPr>
        <w:t> </w:t>
      </w:r>
      <w:r>
        <w:rPr>
          <w:w w:val="110"/>
        </w:rPr>
        <w:t>seal</w:t>
      </w:r>
      <w:r>
        <w:rPr>
          <w:spacing w:val="-10"/>
          <w:w w:val="110"/>
        </w:rPr>
        <w:t> </w:t>
      </w:r>
      <w:r>
        <w:rPr>
          <w:w w:val="110"/>
        </w:rPr>
        <w:t>bycatch</w:t>
      </w:r>
      <w:r>
        <w:rPr>
          <w:spacing w:val="-10"/>
          <w:w w:val="110"/>
        </w:rPr>
        <w:t> </w:t>
      </w:r>
      <w:r>
        <w:rPr>
          <w:w w:val="110"/>
        </w:rPr>
        <w:t>may be</w:t>
      </w:r>
      <w:r>
        <w:rPr>
          <w:spacing w:val="-4"/>
          <w:w w:val="110"/>
        </w:rPr>
        <w:t> </w:t>
      </w:r>
      <w:r>
        <w:rPr>
          <w:w w:val="110"/>
        </w:rPr>
        <w:t>related</w:t>
      </w:r>
      <w:r>
        <w:rPr>
          <w:spacing w:val="-4"/>
          <w:w w:val="110"/>
        </w:rPr>
        <w:t> </w:t>
      </w:r>
      <w:r>
        <w:rPr>
          <w:w w:val="110"/>
        </w:rPr>
        <w:t>to</w:t>
      </w:r>
      <w:r>
        <w:rPr>
          <w:spacing w:val="-4"/>
          <w:w w:val="110"/>
        </w:rPr>
        <w:t> </w:t>
      </w:r>
      <w:r>
        <w:rPr>
          <w:w w:val="110"/>
        </w:rPr>
        <w:t>an</w:t>
      </w:r>
      <w:r>
        <w:rPr>
          <w:spacing w:val="-4"/>
          <w:w w:val="110"/>
        </w:rPr>
        <w:t> </w:t>
      </w:r>
      <w:r>
        <w:rPr>
          <w:w w:val="110"/>
        </w:rPr>
        <w:t>increase</w:t>
      </w:r>
      <w:r>
        <w:rPr>
          <w:spacing w:val="-4"/>
          <w:w w:val="110"/>
        </w:rPr>
        <w:t> </w:t>
      </w:r>
      <w:r>
        <w:rPr>
          <w:w w:val="110"/>
        </w:rPr>
        <w:t>in</w:t>
      </w:r>
      <w:r>
        <w:rPr>
          <w:spacing w:val="-4"/>
          <w:w w:val="110"/>
        </w:rPr>
        <w:t> </w:t>
      </w:r>
      <w:r>
        <w:rPr>
          <w:w w:val="110"/>
        </w:rPr>
        <w:t>the</w:t>
      </w:r>
      <w:r>
        <w:rPr>
          <w:spacing w:val="-4"/>
          <w:w w:val="110"/>
        </w:rPr>
        <w:t> </w:t>
      </w:r>
      <w:r>
        <w:rPr>
          <w:w w:val="110"/>
        </w:rPr>
        <w:t>gray</w:t>
      </w:r>
      <w:r>
        <w:rPr>
          <w:spacing w:val="-4"/>
          <w:w w:val="110"/>
        </w:rPr>
        <w:t> </w:t>
      </w:r>
      <w:r>
        <w:rPr>
          <w:w w:val="110"/>
        </w:rPr>
        <w:t>seal</w:t>
      </w:r>
      <w:r>
        <w:rPr>
          <w:spacing w:val="-4"/>
          <w:w w:val="110"/>
        </w:rPr>
        <w:t> </w:t>
      </w:r>
      <w:r>
        <w:rPr>
          <w:w w:val="110"/>
        </w:rPr>
        <w:t>population</w:t>
      </w:r>
      <w:r>
        <w:rPr>
          <w:spacing w:val="-4"/>
          <w:w w:val="110"/>
        </w:rPr>
        <w:t> </w:t>
      </w:r>
      <w:r>
        <w:rPr>
          <w:w w:val="110"/>
        </w:rPr>
        <w:t>(</w:t>
      </w:r>
      <w:hyperlink r:id="rId93">
        <w:r>
          <w:rPr>
            <w:color w:val="0000FF"/>
            <w:w w:val="110"/>
          </w:rPr>
          <w:t>U.S.</w:t>
        </w:r>
        <w:r>
          <w:rPr>
            <w:color w:val="0000FF"/>
            <w:spacing w:val="-4"/>
            <w:w w:val="110"/>
          </w:rPr>
          <w:t> </w:t>
        </w:r>
        <w:r>
          <w:rPr>
            <w:color w:val="0000FF"/>
            <w:w w:val="110"/>
          </w:rPr>
          <w:t>pup</w:t>
        </w:r>
        <w:r>
          <w:rPr>
            <w:color w:val="0000FF"/>
            <w:spacing w:val="-4"/>
            <w:w w:val="110"/>
          </w:rPr>
          <w:t> </w:t>
        </w:r>
        <w:r>
          <w:rPr>
            <w:color w:val="0000FF"/>
            <w:w w:val="110"/>
          </w:rPr>
          <w:t>counts</w:t>
        </w:r>
      </w:hyperlink>
      <w:r>
        <w:rPr>
          <w:w w:val="110"/>
        </w:rPr>
        <w:t>),</w:t>
      </w:r>
      <w:r>
        <w:rPr>
          <w:spacing w:val="-4"/>
          <w:w w:val="110"/>
        </w:rPr>
        <w:t> </w:t>
      </w:r>
      <w:r>
        <w:rPr>
          <w:w w:val="110"/>
        </w:rPr>
        <w:t>supported</w:t>
      </w:r>
      <w:r>
        <w:rPr>
          <w:spacing w:val="-4"/>
          <w:w w:val="110"/>
        </w:rPr>
        <w:t> </w:t>
      </w:r>
      <w:r>
        <w:rPr>
          <w:w w:val="110"/>
        </w:rPr>
        <w:t>by</w:t>
      </w:r>
      <w:r>
        <w:rPr>
          <w:spacing w:val="-4"/>
          <w:w w:val="110"/>
        </w:rPr>
        <w:t> </w:t>
      </w:r>
      <w:r>
        <w:rPr>
          <w:w w:val="110"/>
        </w:rPr>
        <w:t>the</w:t>
      </w:r>
      <w:r>
        <w:rPr>
          <w:spacing w:val="-4"/>
          <w:w w:val="110"/>
        </w:rPr>
        <w:t> </w:t>
      </w:r>
      <w:r>
        <w:rPr>
          <w:w w:val="110"/>
        </w:rPr>
        <w:t>dramatic</w:t>
      </w:r>
      <w:r>
        <w:rPr>
          <w:spacing w:val="-4"/>
          <w:w w:val="110"/>
        </w:rPr>
        <w:t> </w:t>
      </w:r>
      <w:r>
        <w:rPr>
          <w:w w:val="110"/>
        </w:rPr>
        <w:t>rise</w:t>
      </w:r>
      <w:r>
        <w:rPr>
          <w:spacing w:val="-4"/>
          <w:w w:val="110"/>
        </w:rPr>
        <w:t> </w:t>
      </w:r>
      <w:r>
        <w:rPr>
          <w:w w:val="110"/>
        </w:rPr>
        <w:t>over</w:t>
      </w:r>
      <w:r>
        <w:rPr>
          <w:spacing w:val="-4"/>
          <w:w w:val="110"/>
        </w:rPr>
        <w:t> </w:t>
      </w:r>
      <w:r>
        <w:rPr>
          <w:w w:val="110"/>
        </w:rPr>
        <w:t>the</w:t>
      </w:r>
      <w:r>
        <w:rPr>
          <w:spacing w:val="-4"/>
          <w:w w:val="110"/>
        </w:rPr>
        <w:t> </w:t>
      </w:r>
      <w:r>
        <w:rPr>
          <w:w w:val="110"/>
        </w:rPr>
        <w:t>last three decades in observed numbers of gray seal pups born at U.S. breeding sites plus an increase in adult seals at the breeding sites, some of which are supplemented by Canadian adults.</w:t>
      </w:r>
    </w:p>
    <w:p>
      <w:pPr>
        <w:pStyle w:val="BodyText"/>
        <w:spacing w:before="119"/>
        <w:ind w:left="193"/>
        <w:jc w:val="both"/>
      </w:pPr>
      <w:r>
        <w:rPr>
          <w:w w:val="110"/>
        </w:rPr>
        <w:t>Strong</w:t>
      </w:r>
      <w:r>
        <w:rPr>
          <w:spacing w:val="7"/>
          <w:w w:val="110"/>
        </w:rPr>
        <w:t> </w:t>
      </w:r>
      <w:r>
        <w:rPr>
          <w:w w:val="110"/>
        </w:rPr>
        <w:t>evidence</w:t>
      </w:r>
      <w:r>
        <w:rPr>
          <w:spacing w:val="8"/>
          <w:w w:val="110"/>
        </w:rPr>
        <w:t> </w:t>
      </w:r>
      <w:r>
        <w:rPr>
          <w:w w:val="110"/>
        </w:rPr>
        <w:t>exists</w:t>
      </w:r>
      <w:r>
        <w:rPr>
          <w:spacing w:val="9"/>
          <w:w w:val="110"/>
        </w:rPr>
        <w:t> </w:t>
      </w:r>
      <w:r>
        <w:rPr>
          <w:w w:val="110"/>
        </w:rPr>
        <w:t>to</w:t>
      </w:r>
      <w:r>
        <w:rPr>
          <w:spacing w:val="7"/>
          <w:w w:val="110"/>
        </w:rPr>
        <w:t> </w:t>
      </w:r>
      <w:r>
        <w:rPr>
          <w:w w:val="110"/>
        </w:rPr>
        <w:t>suggest</w:t>
      </w:r>
      <w:r>
        <w:rPr>
          <w:spacing w:val="8"/>
          <w:w w:val="110"/>
        </w:rPr>
        <w:t> </w:t>
      </w:r>
      <w:r>
        <w:rPr>
          <w:w w:val="110"/>
        </w:rPr>
        <w:t>that</w:t>
      </w:r>
      <w:r>
        <w:rPr>
          <w:spacing w:val="7"/>
          <w:w w:val="110"/>
        </w:rPr>
        <w:t> </w:t>
      </w:r>
      <w:r>
        <w:rPr>
          <w:w w:val="110"/>
        </w:rPr>
        <w:t>interactions</w:t>
      </w:r>
      <w:r>
        <w:rPr>
          <w:spacing w:val="8"/>
          <w:w w:val="110"/>
        </w:rPr>
        <w:t> </w:t>
      </w:r>
      <w:r>
        <w:rPr>
          <w:w w:val="110"/>
        </w:rPr>
        <w:t>between</w:t>
      </w:r>
      <w:r>
        <w:rPr>
          <w:spacing w:val="8"/>
          <w:w w:val="110"/>
        </w:rPr>
        <w:t> </w:t>
      </w:r>
      <w:r>
        <w:rPr>
          <w:w w:val="110"/>
        </w:rPr>
        <w:t>right</w:t>
      </w:r>
      <w:r>
        <w:rPr>
          <w:spacing w:val="7"/>
          <w:w w:val="110"/>
        </w:rPr>
        <w:t> </w:t>
      </w:r>
      <w:r>
        <w:rPr>
          <w:w w:val="110"/>
        </w:rPr>
        <w:t>whales</w:t>
      </w:r>
      <w:r>
        <w:rPr>
          <w:spacing w:val="8"/>
          <w:w w:val="110"/>
        </w:rPr>
        <w:t> </w:t>
      </w:r>
      <w:r>
        <w:rPr>
          <w:w w:val="110"/>
        </w:rPr>
        <w:t>and</w:t>
      </w:r>
      <w:r>
        <w:rPr>
          <w:spacing w:val="7"/>
          <w:w w:val="110"/>
        </w:rPr>
        <w:t> </w:t>
      </w:r>
      <w:r>
        <w:rPr>
          <w:w w:val="110"/>
        </w:rPr>
        <w:t>both</w:t>
      </w:r>
      <w:r>
        <w:rPr>
          <w:spacing w:val="8"/>
          <w:w w:val="110"/>
        </w:rPr>
        <w:t> </w:t>
      </w:r>
      <w:r>
        <w:rPr>
          <w:w w:val="110"/>
        </w:rPr>
        <w:t>the</w:t>
      </w:r>
      <w:r>
        <w:rPr>
          <w:spacing w:val="8"/>
          <w:w w:val="110"/>
        </w:rPr>
        <w:t> </w:t>
      </w:r>
      <w:r>
        <w:rPr>
          <w:w w:val="110"/>
        </w:rPr>
        <w:t>fixed</w:t>
      </w:r>
      <w:r>
        <w:rPr>
          <w:spacing w:val="8"/>
          <w:w w:val="110"/>
        </w:rPr>
        <w:t> </w:t>
      </w:r>
      <w:r>
        <w:rPr>
          <w:w w:val="110"/>
        </w:rPr>
        <w:t>gear</w:t>
      </w:r>
      <w:r>
        <w:rPr>
          <w:spacing w:val="7"/>
          <w:w w:val="110"/>
        </w:rPr>
        <w:t> </w:t>
      </w:r>
      <w:r>
        <w:rPr>
          <w:w w:val="110"/>
        </w:rPr>
        <w:t>fisheries</w:t>
      </w:r>
      <w:r>
        <w:rPr>
          <w:spacing w:val="9"/>
          <w:w w:val="110"/>
        </w:rPr>
        <w:t> </w:t>
      </w:r>
      <w:r>
        <w:rPr>
          <w:w w:val="110"/>
        </w:rPr>
        <w:t>in</w:t>
      </w:r>
      <w:r>
        <w:rPr>
          <w:spacing w:val="7"/>
          <w:w w:val="110"/>
        </w:rPr>
        <w:t> </w:t>
      </w:r>
      <w:r>
        <w:rPr>
          <w:spacing w:val="-5"/>
          <w:w w:val="110"/>
        </w:rPr>
        <w:t>the</w:t>
      </w:r>
    </w:p>
    <w:p>
      <w:pPr>
        <w:pStyle w:val="BodyText"/>
        <w:spacing w:line="244" w:lineRule="auto" w:before="9"/>
        <w:ind w:left="186" w:right="572" w:firstLine="7"/>
        <w:jc w:val="both"/>
      </w:pPr>
      <w:r>
        <w:rPr>
          <w:w w:val="110"/>
        </w:rPr>
        <w:t>U.S.</w:t>
      </w:r>
      <w:r>
        <w:rPr>
          <w:spacing w:val="-3"/>
          <w:w w:val="110"/>
        </w:rPr>
        <w:t> </w:t>
      </w:r>
      <w:r>
        <w:rPr>
          <w:w w:val="110"/>
        </w:rPr>
        <w:t>and</w:t>
      </w:r>
      <w:r>
        <w:rPr>
          <w:spacing w:val="-3"/>
          <w:w w:val="110"/>
        </w:rPr>
        <w:t> </w:t>
      </w:r>
      <w:r>
        <w:rPr>
          <w:w w:val="110"/>
        </w:rPr>
        <w:t>Canada</w:t>
      </w:r>
      <w:r>
        <w:rPr>
          <w:spacing w:val="-3"/>
          <w:w w:val="110"/>
        </w:rPr>
        <w:t> </w:t>
      </w:r>
      <w:r>
        <w:rPr>
          <w:w w:val="110"/>
        </w:rPr>
        <w:t>and</w:t>
      </w:r>
      <w:r>
        <w:rPr>
          <w:spacing w:val="-3"/>
          <w:w w:val="110"/>
        </w:rPr>
        <w:t> </w:t>
      </w:r>
      <w:r>
        <w:rPr>
          <w:w w:val="110"/>
        </w:rPr>
        <w:t>vessel</w:t>
      </w:r>
      <w:r>
        <w:rPr>
          <w:spacing w:val="-3"/>
          <w:w w:val="110"/>
        </w:rPr>
        <w:t> </w:t>
      </w:r>
      <w:r>
        <w:rPr>
          <w:w w:val="110"/>
        </w:rPr>
        <w:t>strikes</w:t>
      </w:r>
      <w:r>
        <w:rPr>
          <w:spacing w:val="-3"/>
          <w:w w:val="110"/>
        </w:rPr>
        <w:t> </w:t>
      </w:r>
      <w:r>
        <w:rPr>
          <w:w w:val="110"/>
        </w:rPr>
        <w:t>in</w:t>
      </w:r>
      <w:r>
        <w:rPr>
          <w:spacing w:val="-3"/>
          <w:w w:val="110"/>
        </w:rPr>
        <w:t> </w:t>
      </w:r>
      <w:r>
        <w:rPr>
          <w:w w:val="110"/>
        </w:rPr>
        <w:t>the</w:t>
      </w:r>
      <w:r>
        <w:rPr>
          <w:spacing w:val="-3"/>
          <w:w w:val="110"/>
        </w:rPr>
        <w:t> </w:t>
      </w:r>
      <w:r>
        <w:rPr>
          <w:w w:val="110"/>
        </w:rPr>
        <w:t>U.S.</w:t>
      </w:r>
      <w:r>
        <w:rPr>
          <w:spacing w:val="-3"/>
          <w:w w:val="110"/>
        </w:rPr>
        <w:t> </w:t>
      </w:r>
      <w:r>
        <w:rPr>
          <w:w w:val="110"/>
        </w:rPr>
        <w:t>are</w:t>
      </w:r>
      <w:r>
        <w:rPr>
          <w:spacing w:val="-3"/>
          <w:w w:val="110"/>
        </w:rPr>
        <w:t> </w:t>
      </w:r>
      <w:r>
        <w:rPr>
          <w:w w:val="110"/>
        </w:rPr>
        <w:t>contributing</w:t>
      </w:r>
      <w:r>
        <w:rPr>
          <w:spacing w:val="-3"/>
          <w:w w:val="110"/>
        </w:rPr>
        <w:t> </w:t>
      </w:r>
      <w:r>
        <w:rPr>
          <w:w w:val="110"/>
        </w:rPr>
        <w:t>substantially</w:t>
      </w:r>
      <w:r>
        <w:rPr>
          <w:spacing w:val="-3"/>
          <w:w w:val="110"/>
        </w:rPr>
        <w:t> </w:t>
      </w:r>
      <w:r>
        <w:rPr>
          <w:w w:val="110"/>
        </w:rPr>
        <w:t>to</w:t>
      </w:r>
      <w:r>
        <w:rPr>
          <w:spacing w:val="-3"/>
          <w:w w:val="110"/>
        </w:rPr>
        <w:t> </w:t>
      </w:r>
      <w:r>
        <w:rPr>
          <w:w w:val="110"/>
        </w:rPr>
        <w:t>the</w:t>
      </w:r>
      <w:r>
        <w:rPr>
          <w:spacing w:val="-3"/>
          <w:w w:val="110"/>
        </w:rPr>
        <w:t> </w:t>
      </w:r>
      <w:r>
        <w:rPr>
          <w:w w:val="110"/>
        </w:rPr>
        <w:t>decline</w:t>
      </w:r>
      <w:r>
        <w:rPr>
          <w:spacing w:val="-3"/>
          <w:w w:val="110"/>
        </w:rPr>
        <w:t> </w:t>
      </w:r>
      <w:r>
        <w:rPr>
          <w:w w:val="110"/>
        </w:rPr>
        <w:t>of</w:t>
      </w:r>
      <w:r>
        <w:rPr>
          <w:spacing w:val="-3"/>
          <w:w w:val="110"/>
        </w:rPr>
        <w:t> </w:t>
      </w:r>
      <w:r>
        <w:rPr>
          <w:w w:val="110"/>
        </w:rPr>
        <w:t>the</w:t>
      </w:r>
      <w:r>
        <w:rPr>
          <w:spacing w:val="-3"/>
          <w:w w:val="110"/>
        </w:rPr>
        <w:t> </w:t>
      </w:r>
      <w:r>
        <w:rPr>
          <w:w w:val="110"/>
        </w:rPr>
        <w:t>species.</w:t>
      </w:r>
      <w:r>
        <w:rPr>
          <w:w w:val="110"/>
        </w:rPr>
        <w:t> Further, right whale distribution has changed since 2010.</w:t>
      </w:r>
      <w:r>
        <w:rPr>
          <w:spacing w:val="37"/>
          <w:w w:val="110"/>
        </w:rPr>
        <w:t> </w:t>
      </w:r>
      <w:hyperlink r:id="rId90">
        <w:r>
          <w:rPr>
            <w:color w:val="0000FF"/>
            <w:w w:val="110"/>
          </w:rPr>
          <w:t>Recent research</w:t>
        </w:r>
      </w:hyperlink>
      <w:r>
        <w:rPr>
          <w:color w:val="0000FF"/>
          <w:w w:val="110"/>
        </w:rPr>
        <w:t> </w:t>
      </w:r>
      <w:r>
        <w:rPr>
          <w:w w:val="110"/>
        </w:rPr>
        <w:t>suggests that recent climate driven changes in ocean</w:t>
      </w:r>
      <w:r>
        <w:rPr>
          <w:spacing w:val="-4"/>
          <w:w w:val="110"/>
        </w:rPr>
        <w:t> </w:t>
      </w:r>
      <w:r>
        <w:rPr>
          <w:w w:val="110"/>
        </w:rPr>
        <w:t>circulation</w:t>
      </w:r>
      <w:r>
        <w:rPr>
          <w:spacing w:val="-4"/>
          <w:w w:val="110"/>
        </w:rPr>
        <w:t> </w:t>
      </w:r>
      <w:r>
        <w:rPr>
          <w:w w:val="110"/>
        </w:rPr>
        <w:t>have</w:t>
      </w:r>
      <w:r>
        <w:rPr>
          <w:spacing w:val="-4"/>
          <w:w w:val="110"/>
        </w:rPr>
        <w:t> </w:t>
      </w:r>
      <w:r>
        <w:rPr>
          <w:w w:val="110"/>
        </w:rPr>
        <w:t>resulted</w:t>
      </w:r>
      <w:r>
        <w:rPr>
          <w:spacing w:val="-4"/>
          <w:w w:val="110"/>
        </w:rPr>
        <w:t> </w:t>
      </w:r>
      <w:r>
        <w:rPr>
          <w:w w:val="110"/>
        </w:rPr>
        <w:t>in</w:t>
      </w:r>
      <w:r>
        <w:rPr>
          <w:spacing w:val="-4"/>
          <w:w w:val="110"/>
        </w:rPr>
        <w:t> </w:t>
      </w:r>
      <w:r>
        <w:rPr>
          <w:w w:val="110"/>
        </w:rPr>
        <w:t>right</w:t>
      </w:r>
      <w:r>
        <w:rPr>
          <w:spacing w:val="-4"/>
          <w:w w:val="110"/>
        </w:rPr>
        <w:t> </w:t>
      </w:r>
      <w:r>
        <w:rPr>
          <w:w w:val="110"/>
        </w:rPr>
        <w:t>whale</w:t>
      </w:r>
      <w:r>
        <w:rPr>
          <w:spacing w:val="-4"/>
          <w:w w:val="110"/>
        </w:rPr>
        <w:t> </w:t>
      </w:r>
      <w:r>
        <w:rPr>
          <w:w w:val="110"/>
        </w:rPr>
        <w:t>distribution</w:t>
      </w:r>
      <w:r>
        <w:rPr>
          <w:spacing w:val="-4"/>
          <w:w w:val="110"/>
        </w:rPr>
        <w:t> </w:t>
      </w:r>
      <w:r>
        <w:rPr>
          <w:w w:val="110"/>
        </w:rPr>
        <w:t>changes</w:t>
      </w:r>
      <w:r>
        <w:rPr>
          <w:spacing w:val="-4"/>
          <w:w w:val="110"/>
        </w:rPr>
        <w:t> </w:t>
      </w:r>
      <w:r>
        <w:rPr>
          <w:w w:val="110"/>
        </w:rPr>
        <w:t>driven</w:t>
      </w:r>
      <w:r>
        <w:rPr>
          <w:spacing w:val="-4"/>
          <w:w w:val="110"/>
        </w:rPr>
        <w:t> </w:t>
      </w:r>
      <w:r>
        <w:rPr>
          <w:w w:val="110"/>
        </w:rPr>
        <w:t>by</w:t>
      </w:r>
      <w:r>
        <w:rPr>
          <w:spacing w:val="-4"/>
          <w:w w:val="110"/>
        </w:rPr>
        <w:t> </w:t>
      </w:r>
      <w:r>
        <w:rPr>
          <w:w w:val="110"/>
        </w:rPr>
        <w:t>increased</w:t>
      </w:r>
      <w:r>
        <w:rPr>
          <w:spacing w:val="-4"/>
          <w:w w:val="110"/>
        </w:rPr>
        <w:t> </w:t>
      </w:r>
      <w:r>
        <w:rPr>
          <w:w w:val="110"/>
        </w:rPr>
        <w:t>warm</w:t>
      </w:r>
      <w:r>
        <w:rPr>
          <w:spacing w:val="-4"/>
          <w:w w:val="110"/>
        </w:rPr>
        <w:t> </w:t>
      </w:r>
      <w:r>
        <w:rPr>
          <w:w w:val="110"/>
        </w:rPr>
        <w:t>water</w:t>
      </w:r>
      <w:r>
        <w:rPr>
          <w:spacing w:val="-4"/>
          <w:w w:val="110"/>
        </w:rPr>
        <w:t> </w:t>
      </w:r>
      <w:r>
        <w:rPr>
          <w:w w:val="110"/>
        </w:rPr>
        <w:t>influx</w:t>
      </w:r>
      <w:r>
        <w:rPr>
          <w:spacing w:val="-4"/>
          <w:w w:val="110"/>
        </w:rPr>
        <w:t> </w:t>
      </w:r>
      <w:r>
        <w:rPr>
          <w:w w:val="110"/>
        </w:rPr>
        <w:t>through the</w:t>
      </w:r>
      <w:r>
        <w:rPr>
          <w:spacing w:val="29"/>
          <w:w w:val="110"/>
        </w:rPr>
        <w:t> </w:t>
      </w:r>
      <w:r>
        <w:rPr>
          <w:w w:val="110"/>
        </w:rPr>
        <w:t>Northeast</w:t>
      </w:r>
      <w:r>
        <w:rPr>
          <w:spacing w:val="29"/>
          <w:w w:val="110"/>
        </w:rPr>
        <w:t> </w:t>
      </w:r>
      <w:r>
        <w:rPr>
          <w:w w:val="110"/>
        </w:rPr>
        <w:t>Channel,</w:t>
      </w:r>
      <w:r>
        <w:rPr>
          <w:spacing w:val="34"/>
          <w:w w:val="110"/>
        </w:rPr>
        <w:t> </w:t>
      </w:r>
      <w:r>
        <w:rPr>
          <w:w w:val="110"/>
        </w:rPr>
        <w:t>which</w:t>
      </w:r>
      <w:r>
        <w:rPr>
          <w:spacing w:val="29"/>
          <w:w w:val="110"/>
        </w:rPr>
        <w:t> </w:t>
      </w:r>
      <w:r>
        <w:rPr>
          <w:w w:val="110"/>
        </w:rPr>
        <w:t>has</w:t>
      </w:r>
      <w:r>
        <w:rPr>
          <w:spacing w:val="29"/>
          <w:w w:val="110"/>
        </w:rPr>
        <w:t> </w:t>
      </w:r>
      <w:r>
        <w:rPr>
          <w:w w:val="110"/>
        </w:rPr>
        <w:t>reduced</w:t>
      </w:r>
      <w:r>
        <w:rPr>
          <w:spacing w:val="29"/>
          <w:w w:val="110"/>
        </w:rPr>
        <w:t> </w:t>
      </w:r>
      <w:r>
        <w:rPr>
          <w:w w:val="110"/>
        </w:rPr>
        <w:t>the</w:t>
      </w:r>
      <w:r>
        <w:rPr>
          <w:spacing w:val="29"/>
          <w:w w:val="110"/>
        </w:rPr>
        <w:t> </w:t>
      </w:r>
      <w:r>
        <w:rPr>
          <w:w w:val="110"/>
        </w:rPr>
        <w:t>primary</w:t>
      </w:r>
      <w:r>
        <w:rPr>
          <w:spacing w:val="29"/>
          <w:w w:val="110"/>
        </w:rPr>
        <w:t> </w:t>
      </w:r>
      <w:r>
        <w:rPr>
          <w:w w:val="110"/>
        </w:rPr>
        <w:t>right</w:t>
      </w:r>
      <w:r>
        <w:rPr>
          <w:spacing w:val="29"/>
          <w:w w:val="110"/>
        </w:rPr>
        <w:t> </w:t>
      </w:r>
      <w:r>
        <w:rPr>
          <w:w w:val="110"/>
        </w:rPr>
        <w:t>whale</w:t>
      </w:r>
      <w:r>
        <w:rPr>
          <w:spacing w:val="29"/>
          <w:w w:val="110"/>
        </w:rPr>
        <w:t> </w:t>
      </w:r>
      <w:r>
        <w:rPr>
          <w:w w:val="110"/>
        </w:rPr>
        <w:t>prey</w:t>
      </w:r>
      <w:r>
        <w:rPr>
          <w:spacing w:val="29"/>
          <w:w w:val="110"/>
        </w:rPr>
        <w:t> </w:t>
      </w:r>
      <w:r>
        <w:rPr>
          <w:w w:val="110"/>
        </w:rPr>
        <w:t>(the</w:t>
      </w:r>
      <w:r>
        <w:rPr>
          <w:spacing w:val="29"/>
          <w:w w:val="110"/>
        </w:rPr>
        <w:t> </w:t>
      </w:r>
      <w:r>
        <w:rPr>
          <w:w w:val="110"/>
        </w:rPr>
        <w:t>copepod</w:t>
      </w:r>
      <w:r>
        <w:rPr>
          <w:spacing w:val="29"/>
          <w:w w:val="110"/>
        </w:rPr>
        <w:t> </w:t>
      </w:r>
      <w:r>
        <w:rPr>
          <w:rFonts w:ascii="Palatino Linotype"/>
          <w:i/>
          <w:w w:val="110"/>
        </w:rPr>
        <w:t>Calanus</w:t>
      </w:r>
      <w:r>
        <w:rPr>
          <w:rFonts w:ascii="Palatino Linotype"/>
          <w:i/>
          <w:spacing w:val="32"/>
          <w:w w:val="110"/>
        </w:rPr>
        <w:t> </w:t>
      </w:r>
      <w:r>
        <w:rPr>
          <w:rFonts w:ascii="Palatino Linotype"/>
          <w:i/>
          <w:w w:val="110"/>
        </w:rPr>
        <w:t>finmarchicus</w:t>
      </w:r>
      <w:r>
        <w:rPr>
          <w:w w:val="110"/>
        </w:rPr>
        <w:t>) in</w:t>
      </w:r>
      <w:r>
        <w:rPr>
          <w:w w:val="110"/>
        </w:rPr>
        <w:t> the</w:t>
      </w:r>
      <w:r>
        <w:rPr>
          <w:w w:val="110"/>
        </w:rPr>
        <w:t> central</w:t>
      </w:r>
      <w:r>
        <w:rPr>
          <w:w w:val="110"/>
        </w:rPr>
        <w:t> and</w:t>
      </w:r>
      <w:r>
        <w:rPr>
          <w:w w:val="110"/>
        </w:rPr>
        <w:t> eastern</w:t>
      </w:r>
      <w:r>
        <w:rPr>
          <w:w w:val="110"/>
        </w:rPr>
        <w:t> portions</w:t>
      </w:r>
      <w:r>
        <w:rPr>
          <w:w w:val="110"/>
        </w:rPr>
        <w:t> of</w:t>
      </w:r>
      <w:r>
        <w:rPr>
          <w:w w:val="110"/>
        </w:rPr>
        <w:t> the</w:t>
      </w:r>
      <w:r>
        <w:rPr>
          <w:w w:val="110"/>
        </w:rPr>
        <w:t> Gulf</w:t>
      </w:r>
      <w:r>
        <w:rPr>
          <w:w w:val="110"/>
        </w:rPr>
        <w:t> of</w:t>
      </w:r>
      <w:r>
        <w:rPr>
          <w:w w:val="110"/>
        </w:rPr>
        <w:t> Maine.</w:t>
      </w:r>
      <w:r>
        <w:rPr>
          <w:spacing w:val="40"/>
          <w:w w:val="110"/>
        </w:rPr>
        <w:t> </w:t>
      </w:r>
      <w:r>
        <w:rPr>
          <w:w w:val="110"/>
        </w:rPr>
        <w:t>Additional</w:t>
      </w:r>
      <w:r>
        <w:rPr>
          <w:w w:val="110"/>
        </w:rPr>
        <w:t> potential</w:t>
      </w:r>
      <w:r>
        <w:rPr>
          <w:w w:val="110"/>
        </w:rPr>
        <w:t> stressors</w:t>
      </w:r>
      <w:r>
        <w:rPr>
          <w:w w:val="110"/>
        </w:rPr>
        <w:t> include</w:t>
      </w:r>
      <w:r>
        <w:rPr>
          <w:w w:val="110"/>
        </w:rPr>
        <w:t> offshore</w:t>
      </w:r>
      <w:r>
        <w:rPr>
          <w:w w:val="110"/>
        </w:rPr>
        <w:t> wind development,</w:t>
      </w:r>
      <w:r>
        <w:rPr>
          <w:spacing w:val="-1"/>
          <w:w w:val="110"/>
        </w:rPr>
        <w:t> </w:t>
      </w:r>
      <w:r>
        <w:rPr>
          <w:w w:val="110"/>
        </w:rPr>
        <w:t>which</w:t>
      </w:r>
      <w:r>
        <w:rPr>
          <w:spacing w:val="-1"/>
          <w:w w:val="110"/>
        </w:rPr>
        <w:t> </w:t>
      </w:r>
      <w:r>
        <w:rPr>
          <w:w w:val="110"/>
        </w:rPr>
        <w:t>overlaps</w:t>
      </w:r>
      <w:r>
        <w:rPr>
          <w:spacing w:val="-1"/>
          <w:w w:val="110"/>
        </w:rPr>
        <w:t> </w:t>
      </w:r>
      <w:r>
        <w:rPr>
          <w:w w:val="110"/>
        </w:rPr>
        <w:t>with</w:t>
      </w:r>
      <w:r>
        <w:rPr>
          <w:spacing w:val="-1"/>
          <w:w w:val="110"/>
        </w:rPr>
        <w:t> </w:t>
      </w:r>
      <w:r>
        <w:rPr>
          <w:w w:val="110"/>
        </w:rPr>
        <w:t>important</w:t>
      </w:r>
      <w:r>
        <w:rPr>
          <w:spacing w:val="-1"/>
          <w:w w:val="110"/>
        </w:rPr>
        <w:t> </w:t>
      </w:r>
      <w:r>
        <w:rPr>
          <w:w w:val="110"/>
        </w:rPr>
        <w:t>habitat</w:t>
      </w:r>
      <w:r>
        <w:rPr>
          <w:spacing w:val="-1"/>
          <w:w w:val="110"/>
        </w:rPr>
        <w:t> </w:t>
      </w:r>
      <w:r>
        <w:rPr>
          <w:w w:val="110"/>
        </w:rPr>
        <w:t>areas</w:t>
      </w:r>
      <w:r>
        <w:rPr>
          <w:spacing w:val="-1"/>
          <w:w w:val="110"/>
        </w:rPr>
        <w:t> </w:t>
      </w:r>
      <w:r>
        <w:rPr>
          <w:w w:val="110"/>
        </w:rPr>
        <w:t>used</w:t>
      </w:r>
      <w:r>
        <w:rPr>
          <w:spacing w:val="-1"/>
          <w:w w:val="110"/>
        </w:rPr>
        <w:t> </w:t>
      </w:r>
      <w:r>
        <w:rPr>
          <w:w w:val="110"/>
        </w:rPr>
        <w:t>year-round</w:t>
      </w:r>
      <w:r>
        <w:rPr>
          <w:spacing w:val="-1"/>
          <w:w w:val="110"/>
        </w:rPr>
        <w:t> </w:t>
      </w:r>
      <w:r>
        <w:rPr>
          <w:w w:val="110"/>
        </w:rPr>
        <w:t>by</w:t>
      </w:r>
      <w:r>
        <w:rPr>
          <w:spacing w:val="-1"/>
          <w:w w:val="110"/>
        </w:rPr>
        <w:t> </w:t>
      </w:r>
      <w:r>
        <w:rPr>
          <w:w w:val="110"/>
        </w:rPr>
        <w:t>right</w:t>
      </w:r>
      <w:r>
        <w:rPr>
          <w:spacing w:val="-1"/>
          <w:w w:val="110"/>
        </w:rPr>
        <w:t> </w:t>
      </w:r>
      <w:r>
        <w:rPr>
          <w:w w:val="110"/>
        </w:rPr>
        <w:t>whales,</w:t>
      </w:r>
      <w:r>
        <w:rPr>
          <w:spacing w:val="-1"/>
          <w:w w:val="110"/>
        </w:rPr>
        <w:t> </w:t>
      </w:r>
      <w:r>
        <w:rPr>
          <w:w w:val="110"/>
        </w:rPr>
        <w:t>including</w:t>
      </w:r>
      <w:r>
        <w:rPr>
          <w:spacing w:val="-1"/>
          <w:w w:val="110"/>
        </w:rPr>
        <w:t> </w:t>
      </w:r>
      <w:r>
        <w:rPr>
          <w:w w:val="110"/>
        </w:rPr>
        <w:t>mother</w:t>
      </w:r>
      <w:r>
        <w:rPr>
          <w:spacing w:val="-1"/>
          <w:w w:val="110"/>
        </w:rPr>
        <w:t> </w:t>
      </w:r>
      <w:r>
        <w:rPr>
          <w:w w:val="110"/>
        </w:rPr>
        <w:t>and calf</w:t>
      </w:r>
      <w:r>
        <w:rPr>
          <w:w w:val="110"/>
        </w:rPr>
        <w:t> migration</w:t>
      </w:r>
      <w:r>
        <w:rPr>
          <w:w w:val="110"/>
        </w:rPr>
        <w:t> corridors</w:t>
      </w:r>
      <w:r>
        <w:rPr>
          <w:w w:val="110"/>
        </w:rPr>
        <w:t> and</w:t>
      </w:r>
      <w:r>
        <w:rPr>
          <w:w w:val="110"/>
        </w:rPr>
        <w:t> foraging</w:t>
      </w:r>
      <w:r>
        <w:rPr>
          <w:w w:val="110"/>
        </w:rPr>
        <w:t> habitat.</w:t>
      </w:r>
      <w:r>
        <w:rPr>
          <w:spacing w:val="40"/>
          <w:w w:val="110"/>
        </w:rPr>
        <w:t> </w:t>
      </w:r>
      <w:r>
        <w:rPr>
          <w:w w:val="110"/>
        </w:rPr>
        <w:t>This</w:t>
      </w:r>
      <w:r>
        <w:rPr>
          <w:w w:val="110"/>
        </w:rPr>
        <w:t> area</w:t>
      </w:r>
      <w:r>
        <w:rPr>
          <w:w w:val="110"/>
        </w:rPr>
        <w:t> is</w:t>
      </w:r>
      <w:r>
        <w:rPr>
          <w:w w:val="110"/>
        </w:rPr>
        <w:t> also</w:t>
      </w:r>
      <w:r>
        <w:rPr>
          <w:w w:val="110"/>
        </w:rPr>
        <w:t> a</w:t>
      </w:r>
      <w:r>
        <w:rPr>
          <w:w w:val="110"/>
        </w:rPr>
        <w:t> primary</w:t>
      </w:r>
      <w:r>
        <w:rPr>
          <w:w w:val="110"/>
        </w:rPr>
        <w:t> right</w:t>
      </w:r>
      <w:r>
        <w:rPr>
          <w:w w:val="110"/>
        </w:rPr>
        <w:t> whale</w:t>
      </w:r>
      <w:r>
        <w:rPr>
          <w:w w:val="110"/>
        </w:rPr>
        <w:t> winter</w:t>
      </w:r>
      <w:r>
        <w:rPr>
          <w:w w:val="110"/>
        </w:rPr>
        <w:t> foraging</w:t>
      </w:r>
      <w:r>
        <w:rPr>
          <w:w w:val="110"/>
        </w:rPr>
        <w:t> habitat. Additional information can be found in the </w:t>
      </w:r>
      <w:hyperlink w:history="true" w:anchor="_bookmark97">
        <w:r>
          <w:rPr>
            <w:color w:val="7F0000"/>
            <w:w w:val="110"/>
          </w:rPr>
          <w:t>offshore wind risks section</w:t>
        </w:r>
      </w:hyperlink>
      <w:r>
        <w:rPr>
          <w:w w:val="110"/>
        </w:rPr>
        <w:t>.</w:t>
      </w:r>
    </w:p>
    <w:p>
      <w:pPr>
        <w:pStyle w:val="BodyText"/>
        <w:spacing w:line="249" w:lineRule="auto" w:before="115"/>
        <w:ind w:left="193" w:right="611" w:hanging="8"/>
        <w:jc w:val="both"/>
      </w:pPr>
      <w:r>
        <w:rPr>
          <w:w w:val="105"/>
        </w:rPr>
        <w:t>The UMEs are under investigation and are likely the result of multiple drivers.</w:t>
      </w:r>
      <w:r>
        <w:rPr>
          <w:w w:val="105"/>
        </w:rPr>
        <w:t> For all large whale UMEs, human interaction</w:t>
      </w:r>
      <w:r>
        <w:rPr>
          <w:spacing w:val="40"/>
          <w:w w:val="105"/>
        </w:rPr>
        <w:t> </w:t>
      </w:r>
      <w:r>
        <w:rPr>
          <w:w w:val="105"/>
        </w:rPr>
        <w:t>appears</w:t>
      </w:r>
      <w:r>
        <w:rPr>
          <w:spacing w:val="40"/>
          <w:w w:val="105"/>
        </w:rPr>
        <w:t> </w:t>
      </w:r>
      <w:r>
        <w:rPr>
          <w:w w:val="105"/>
        </w:rPr>
        <w:t>to</w:t>
      </w:r>
      <w:r>
        <w:rPr>
          <w:spacing w:val="40"/>
          <w:w w:val="105"/>
        </w:rPr>
        <w:t> </w:t>
      </w:r>
      <w:r>
        <w:rPr>
          <w:w w:val="105"/>
        </w:rPr>
        <w:t>have</w:t>
      </w:r>
      <w:r>
        <w:rPr>
          <w:spacing w:val="40"/>
          <w:w w:val="105"/>
        </w:rPr>
        <w:t> </w:t>
      </w:r>
      <w:r>
        <w:rPr>
          <w:w w:val="105"/>
        </w:rPr>
        <w:t>contributed</w:t>
      </w:r>
      <w:r>
        <w:rPr>
          <w:spacing w:val="40"/>
          <w:w w:val="105"/>
        </w:rPr>
        <w:t> </w:t>
      </w:r>
      <w:r>
        <w:rPr>
          <w:w w:val="105"/>
        </w:rPr>
        <w:t>to</w:t>
      </w:r>
      <w:r>
        <w:rPr>
          <w:spacing w:val="40"/>
          <w:w w:val="105"/>
        </w:rPr>
        <w:t> </w:t>
      </w:r>
      <w:r>
        <w:rPr>
          <w:w w:val="105"/>
        </w:rPr>
        <w:t>increased</w:t>
      </w:r>
      <w:r>
        <w:rPr>
          <w:spacing w:val="40"/>
          <w:w w:val="105"/>
        </w:rPr>
        <w:t> </w:t>
      </w:r>
      <w:r>
        <w:rPr>
          <w:w w:val="105"/>
        </w:rPr>
        <w:t>mortalities,</w:t>
      </w:r>
      <w:r>
        <w:rPr>
          <w:spacing w:val="40"/>
          <w:w w:val="105"/>
        </w:rPr>
        <w:t> </w:t>
      </w:r>
      <w:r>
        <w:rPr>
          <w:w w:val="105"/>
        </w:rPr>
        <w:t>although</w:t>
      </w:r>
      <w:r>
        <w:rPr>
          <w:spacing w:val="40"/>
          <w:w w:val="105"/>
        </w:rPr>
        <w:t> </w:t>
      </w:r>
      <w:r>
        <w:rPr>
          <w:w w:val="105"/>
        </w:rPr>
        <w:t>investigations</w:t>
      </w:r>
      <w:r>
        <w:rPr>
          <w:spacing w:val="40"/>
          <w:w w:val="105"/>
        </w:rPr>
        <w:t> </w:t>
      </w:r>
      <w:r>
        <w:rPr>
          <w:w w:val="105"/>
        </w:rPr>
        <w:t>are</w:t>
      </w:r>
      <w:r>
        <w:rPr>
          <w:spacing w:val="40"/>
          <w:w w:val="105"/>
        </w:rPr>
        <w:t> </w:t>
      </w:r>
      <w:r>
        <w:rPr>
          <w:w w:val="105"/>
        </w:rPr>
        <w:t>not</w:t>
      </w:r>
      <w:r>
        <w:rPr>
          <w:spacing w:val="40"/>
          <w:w w:val="105"/>
        </w:rPr>
        <w:t> </w:t>
      </w:r>
      <w:r>
        <w:rPr>
          <w:w w:val="105"/>
        </w:rPr>
        <w:t>complete.</w:t>
      </w:r>
    </w:p>
    <w:p>
      <w:pPr>
        <w:pStyle w:val="BodyText"/>
        <w:spacing w:before="119"/>
        <w:ind w:left="186"/>
        <w:jc w:val="both"/>
      </w:pPr>
      <w:r>
        <w:rPr>
          <w:w w:val="105"/>
        </w:rPr>
        <w:t>A</w:t>
      </w:r>
      <w:r>
        <w:rPr>
          <w:spacing w:val="17"/>
          <w:w w:val="105"/>
        </w:rPr>
        <w:t> </w:t>
      </w:r>
      <w:r>
        <w:rPr>
          <w:w w:val="105"/>
        </w:rPr>
        <w:t>climate</w:t>
      </w:r>
      <w:r>
        <w:rPr>
          <w:spacing w:val="18"/>
          <w:w w:val="105"/>
        </w:rPr>
        <w:t> </w:t>
      </w:r>
      <w:r>
        <w:rPr>
          <w:w w:val="105"/>
        </w:rPr>
        <w:t>vulnerability</w:t>
      </w:r>
      <w:r>
        <w:rPr>
          <w:spacing w:val="17"/>
          <w:w w:val="105"/>
        </w:rPr>
        <w:t> </w:t>
      </w:r>
      <w:r>
        <w:rPr>
          <w:w w:val="105"/>
        </w:rPr>
        <w:t>assessment</w:t>
      </w:r>
      <w:r>
        <w:rPr>
          <w:spacing w:val="18"/>
          <w:w w:val="105"/>
        </w:rPr>
        <w:t> </w:t>
      </w:r>
      <w:r>
        <w:rPr>
          <w:w w:val="105"/>
        </w:rPr>
        <w:t>is</w:t>
      </w:r>
      <w:r>
        <w:rPr>
          <w:spacing w:val="18"/>
          <w:w w:val="105"/>
        </w:rPr>
        <w:t> </w:t>
      </w:r>
      <w:r>
        <w:rPr>
          <w:w w:val="105"/>
        </w:rPr>
        <w:t>published</w:t>
      </w:r>
      <w:r>
        <w:rPr>
          <w:spacing w:val="17"/>
          <w:w w:val="105"/>
        </w:rPr>
        <w:t> </w:t>
      </w:r>
      <w:r>
        <w:rPr>
          <w:w w:val="105"/>
        </w:rPr>
        <w:t>for</w:t>
      </w:r>
      <w:r>
        <w:rPr>
          <w:spacing w:val="18"/>
          <w:w w:val="105"/>
        </w:rPr>
        <w:t> </w:t>
      </w:r>
      <w:r>
        <w:rPr>
          <w:w w:val="105"/>
        </w:rPr>
        <w:t>Atlantic</w:t>
      </w:r>
      <w:r>
        <w:rPr>
          <w:spacing w:val="18"/>
          <w:w w:val="105"/>
        </w:rPr>
        <w:t> </w:t>
      </w:r>
      <w:r>
        <w:rPr>
          <w:w w:val="105"/>
        </w:rPr>
        <w:t>and</w:t>
      </w:r>
      <w:r>
        <w:rPr>
          <w:spacing w:val="17"/>
          <w:w w:val="105"/>
        </w:rPr>
        <w:t> </w:t>
      </w:r>
      <w:r>
        <w:rPr>
          <w:w w:val="105"/>
        </w:rPr>
        <w:t>Gulf</w:t>
      </w:r>
      <w:r>
        <w:rPr>
          <w:spacing w:val="18"/>
          <w:w w:val="105"/>
        </w:rPr>
        <w:t> </w:t>
      </w:r>
      <w:r>
        <w:rPr>
          <w:w w:val="105"/>
        </w:rPr>
        <w:t>marine</w:t>
      </w:r>
      <w:r>
        <w:rPr>
          <w:spacing w:val="18"/>
          <w:w w:val="105"/>
        </w:rPr>
        <w:t> </w:t>
      </w:r>
      <w:r>
        <w:rPr>
          <w:w w:val="105"/>
        </w:rPr>
        <w:t>mammal</w:t>
      </w:r>
      <w:r>
        <w:rPr>
          <w:spacing w:val="17"/>
          <w:w w:val="105"/>
        </w:rPr>
        <w:t> </w:t>
      </w:r>
      <w:r>
        <w:rPr>
          <w:spacing w:val="-2"/>
          <w:w w:val="105"/>
        </w:rPr>
        <w:t>populations.</w:t>
      </w:r>
    </w:p>
    <w:p>
      <w:pPr>
        <w:spacing w:after="0"/>
        <w:jc w:val="both"/>
        <w:sectPr>
          <w:pgSz w:w="12240" w:h="15840"/>
          <w:pgMar w:header="892" w:footer="751" w:top="1180" w:bottom="1060" w:left="940" w:right="520"/>
        </w:sectPr>
      </w:pPr>
    </w:p>
    <w:p>
      <w:pPr>
        <w:pStyle w:val="BodyText"/>
        <w:spacing w:before="77"/>
        <w:rPr>
          <w:sz w:val="28"/>
        </w:rPr>
      </w:pPr>
    </w:p>
    <w:p>
      <w:pPr>
        <w:pStyle w:val="Heading1"/>
      </w:pPr>
      <w:bookmarkStart w:name="Risks to Meeting Fishery Management Obje" w:id="122"/>
      <w:bookmarkEnd w:id="122"/>
      <w:r>
        <w:rPr/>
      </w:r>
      <w:bookmarkStart w:name="_bookmark66" w:id="123"/>
      <w:bookmarkEnd w:id="123"/>
      <w:r>
        <w:rPr/>
      </w:r>
      <w:r>
        <w:rPr>
          <w:w w:val="85"/>
        </w:rPr>
        <w:t>Risks</w:t>
      </w:r>
      <w:r>
        <w:rPr>
          <w:spacing w:val="10"/>
        </w:rPr>
        <w:t> </w:t>
      </w:r>
      <w:r>
        <w:rPr>
          <w:w w:val="85"/>
        </w:rPr>
        <w:t>to</w:t>
      </w:r>
      <w:r>
        <w:rPr>
          <w:spacing w:val="11"/>
        </w:rPr>
        <w:t> </w:t>
      </w:r>
      <w:r>
        <w:rPr>
          <w:w w:val="85"/>
        </w:rPr>
        <w:t>Meeting</w:t>
      </w:r>
      <w:r>
        <w:rPr>
          <w:spacing w:val="10"/>
        </w:rPr>
        <w:t> </w:t>
      </w:r>
      <w:r>
        <w:rPr>
          <w:w w:val="85"/>
        </w:rPr>
        <w:t>Fishery</w:t>
      </w:r>
      <w:r>
        <w:rPr>
          <w:spacing w:val="11"/>
        </w:rPr>
        <w:t> </w:t>
      </w:r>
      <w:r>
        <w:rPr>
          <w:w w:val="85"/>
        </w:rPr>
        <w:t>Management</w:t>
      </w:r>
      <w:r>
        <w:rPr>
          <w:spacing w:val="10"/>
        </w:rPr>
        <w:t> </w:t>
      </w:r>
      <w:r>
        <w:rPr>
          <w:spacing w:val="-2"/>
          <w:w w:val="85"/>
        </w:rPr>
        <w:t>Objectives</w:t>
      </w:r>
    </w:p>
    <w:p>
      <w:pPr>
        <w:pStyle w:val="Heading2"/>
      </w:pPr>
      <w:bookmarkStart w:name="Climate and Ecosystem Change" w:id="124"/>
      <w:bookmarkEnd w:id="124"/>
      <w:r>
        <w:rPr/>
      </w:r>
      <w:bookmarkStart w:name="_bookmark67" w:id="125"/>
      <w:bookmarkEnd w:id="125"/>
      <w:r>
        <w:rPr/>
      </w:r>
      <w:r>
        <w:rPr>
          <w:w w:val="80"/>
        </w:rPr>
        <w:t>Climate</w:t>
      </w:r>
      <w:r>
        <w:rPr>
          <w:spacing w:val="12"/>
        </w:rPr>
        <w:t> </w:t>
      </w:r>
      <w:r>
        <w:rPr>
          <w:w w:val="80"/>
        </w:rPr>
        <w:t>and</w:t>
      </w:r>
      <w:r>
        <w:rPr>
          <w:spacing w:val="13"/>
        </w:rPr>
        <w:t> </w:t>
      </w:r>
      <w:r>
        <w:rPr>
          <w:w w:val="80"/>
        </w:rPr>
        <w:t>Ecosystem</w:t>
      </w:r>
      <w:r>
        <w:rPr>
          <w:spacing w:val="13"/>
        </w:rPr>
        <w:t> </w:t>
      </w:r>
      <w:r>
        <w:rPr>
          <w:spacing w:val="-2"/>
          <w:w w:val="80"/>
        </w:rPr>
        <w:t>Change</w:t>
      </w:r>
    </w:p>
    <w:p>
      <w:pPr>
        <w:pStyle w:val="BodyText"/>
        <w:spacing w:before="73"/>
        <w:ind w:left="193"/>
        <w:rPr>
          <w:rFonts w:ascii="Arial Black"/>
        </w:rPr>
      </w:pPr>
      <w:bookmarkStart w:name="Risks to managing spatially" w:id="126"/>
      <w:bookmarkEnd w:id="126"/>
      <w:r>
        <w:rPr/>
      </w:r>
      <w:r>
        <w:rPr>
          <w:rFonts w:ascii="Arial Black"/>
          <w:w w:val="80"/>
        </w:rPr>
        <w:t>Risks</w:t>
      </w:r>
      <w:r>
        <w:rPr>
          <w:rFonts w:ascii="Arial Black"/>
          <w:spacing w:val="9"/>
        </w:rPr>
        <w:t> </w:t>
      </w:r>
      <w:r>
        <w:rPr>
          <w:rFonts w:ascii="Arial Black"/>
          <w:w w:val="80"/>
        </w:rPr>
        <w:t>to</w:t>
      </w:r>
      <w:r>
        <w:rPr>
          <w:rFonts w:ascii="Arial Black"/>
          <w:spacing w:val="9"/>
        </w:rPr>
        <w:t> </w:t>
      </w:r>
      <w:r>
        <w:rPr>
          <w:rFonts w:ascii="Arial Black"/>
          <w:w w:val="80"/>
        </w:rPr>
        <w:t>managing</w:t>
      </w:r>
      <w:r>
        <w:rPr>
          <w:rFonts w:ascii="Arial Black"/>
          <w:spacing w:val="10"/>
        </w:rPr>
        <w:t> </w:t>
      </w:r>
      <w:r>
        <w:rPr>
          <w:rFonts w:ascii="Arial Black"/>
          <w:spacing w:val="-2"/>
          <w:w w:val="80"/>
        </w:rPr>
        <w:t>spatially</w:t>
      </w:r>
    </w:p>
    <w:p>
      <w:pPr>
        <w:pStyle w:val="BodyText"/>
        <w:spacing w:line="249" w:lineRule="auto" w:before="119"/>
        <w:ind w:left="193" w:right="603"/>
        <w:jc w:val="both"/>
      </w:pPr>
      <w:r>
        <w:rPr/>
        <w:t>Shifting species distributions (changes in spatial extent or center of gravity) alter both species interactions and fishery </w:t>
      </w:r>
      <w:r>
        <w:rPr>
          <w:w w:val="110"/>
        </w:rPr>
        <w:t>interactions.</w:t>
      </w:r>
      <w:r>
        <w:rPr>
          <w:spacing w:val="38"/>
          <w:w w:val="110"/>
        </w:rPr>
        <w:t> </w:t>
      </w:r>
      <w:r>
        <w:rPr>
          <w:w w:val="110"/>
        </w:rPr>
        <w:t>In particular, shifting species distributions can affect expected management outcomes from spatial </w:t>
      </w:r>
      <w:r>
        <w:rPr>
          <w:spacing w:val="-2"/>
          <w:w w:val="110"/>
        </w:rPr>
        <w:t>allocations</w:t>
      </w:r>
      <w:r>
        <w:rPr>
          <w:spacing w:val="-3"/>
          <w:w w:val="110"/>
        </w:rPr>
        <w:t> </w:t>
      </w:r>
      <w:r>
        <w:rPr>
          <w:spacing w:val="-2"/>
          <w:w w:val="110"/>
        </w:rPr>
        <w:t>and</w:t>
      </w:r>
      <w:r>
        <w:rPr>
          <w:spacing w:val="-3"/>
          <w:w w:val="110"/>
        </w:rPr>
        <w:t> </w:t>
      </w:r>
      <w:r>
        <w:rPr>
          <w:spacing w:val="-2"/>
          <w:w w:val="110"/>
        </w:rPr>
        <w:t>bycatch</w:t>
      </w:r>
      <w:r>
        <w:rPr>
          <w:spacing w:val="-3"/>
          <w:w w:val="110"/>
        </w:rPr>
        <w:t> </w:t>
      </w:r>
      <w:r>
        <w:rPr>
          <w:spacing w:val="-2"/>
          <w:w w:val="110"/>
        </w:rPr>
        <w:t>measures</w:t>
      </w:r>
      <w:r>
        <w:rPr>
          <w:spacing w:val="-3"/>
          <w:w w:val="110"/>
        </w:rPr>
        <w:t> </w:t>
      </w:r>
      <w:r>
        <w:rPr>
          <w:spacing w:val="-2"/>
          <w:w w:val="110"/>
        </w:rPr>
        <w:t>based</w:t>
      </w:r>
      <w:r>
        <w:rPr>
          <w:spacing w:val="-3"/>
          <w:w w:val="110"/>
        </w:rPr>
        <w:t> </w:t>
      </w:r>
      <w:r>
        <w:rPr>
          <w:spacing w:val="-2"/>
          <w:w w:val="110"/>
        </w:rPr>
        <w:t>on</w:t>
      </w:r>
      <w:r>
        <w:rPr>
          <w:spacing w:val="-3"/>
          <w:w w:val="110"/>
        </w:rPr>
        <w:t> </w:t>
      </w:r>
      <w:r>
        <w:rPr>
          <w:spacing w:val="-2"/>
          <w:w w:val="110"/>
        </w:rPr>
        <w:t>historical</w:t>
      </w:r>
      <w:r>
        <w:rPr>
          <w:spacing w:val="-3"/>
          <w:w w:val="110"/>
        </w:rPr>
        <w:t> </w:t>
      </w:r>
      <w:r>
        <w:rPr>
          <w:spacing w:val="-2"/>
          <w:w w:val="110"/>
        </w:rPr>
        <w:t>fish</w:t>
      </w:r>
      <w:r>
        <w:rPr>
          <w:spacing w:val="-3"/>
          <w:w w:val="110"/>
        </w:rPr>
        <w:t> </w:t>
      </w:r>
      <w:r>
        <w:rPr>
          <w:spacing w:val="-2"/>
          <w:w w:val="110"/>
        </w:rPr>
        <w:t>and</w:t>
      </w:r>
      <w:r>
        <w:rPr>
          <w:spacing w:val="-3"/>
          <w:w w:val="110"/>
        </w:rPr>
        <w:t> </w:t>
      </w:r>
      <w:r>
        <w:rPr>
          <w:spacing w:val="-2"/>
          <w:w w:val="110"/>
        </w:rPr>
        <w:t>protected</w:t>
      </w:r>
      <w:r>
        <w:rPr>
          <w:spacing w:val="-3"/>
          <w:w w:val="110"/>
        </w:rPr>
        <w:t> </w:t>
      </w:r>
      <w:r>
        <w:rPr>
          <w:spacing w:val="-2"/>
          <w:w w:val="110"/>
        </w:rPr>
        <w:t>species</w:t>
      </w:r>
      <w:r>
        <w:rPr>
          <w:spacing w:val="-3"/>
          <w:w w:val="110"/>
        </w:rPr>
        <w:t> </w:t>
      </w:r>
      <w:r>
        <w:rPr>
          <w:spacing w:val="-2"/>
          <w:w w:val="110"/>
        </w:rPr>
        <w:t>distributions.</w:t>
      </w:r>
      <w:r>
        <w:rPr>
          <w:spacing w:val="14"/>
          <w:w w:val="110"/>
        </w:rPr>
        <w:t> </w:t>
      </w:r>
      <w:r>
        <w:rPr>
          <w:spacing w:val="-2"/>
          <w:w w:val="110"/>
        </w:rPr>
        <w:t>Species</w:t>
      </w:r>
      <w:r>
        <w:rPr>
          <w:spacing w:val="-3"/>
          <w:w w:val="110"/>
        </w:rPr>
        <w:t> </w:t>
      </w:r>
      <w:r>
        <w:rPr>
          <w:spacing w:val="-2"/>
          <w:w w:val="110"/>
        </w:rPr>
        <w:t>availability</w:t>
      </w:r>
      <w:r>
        <w:rPr>
          <w:spacing w:val="-3"/>
          <w:w w:val="110"/>
        </w:rPr>
        <w:t> </w:t>
      </w:r>
      <w:r>
        <w:rPr>
          <w:spacing w:val="-2"/>
          <w:w w:val="110"/>
        </w:rPr>
        <w:t>to </w:t>
      </w:r>
      <w:r>
        <w:rPr>
          <w:w w:val="110"/>
        </w:rPr>
        <w:t>surveys can also change as distributions shift within survey footprints, complicating the interpretation of survey </w:t>
      </w:r>
      <w:r>
        <w:rPr>
          <w:spacing w:val="-2"/>
          <w:w w:val="110"/>
        </w:rPr>
        <w:t>trends.</w:t>
      </w:r>
    </w:p>
    <w:p>
      <w:pPr>
        <w:pStyle w:val="BodyText"/>
        <w:spacing w:line="249" w:lineRule="auto" w:before="119"/>
        <w:ind w:left="193" w:right="571"/>
        <w:jc w:val="both"/>
      </w:pPr>
      <w:r>
        <w:rPr>
          <w:w w:val="110"/>
        </w:rPr>
        <w:t>Coastwide indicators are reviewed in this section to evaluate spatial change throughout the Northeast US shelf. Indicators are identical between the Mid Atlantic and New England reports.</w:t>
      </w:r>
    </w:p>
    <w:p>
      <w:pPr>
        <w:pStyle w:val="BodyText"/>
        <w:spacing w:before="15"/>
      </w:pPr>
    </w:p>
    <w:p>
      <w:pPr>
        <w:pStyle w:val="BodyText"/>
        <w:spacing w:line="244" w:lineRule="auto" w:before="1"/>
        <w:ind w:left="193" w:right="574"/>
        <w:jc w:val="both"/>
      </w:pPr>
      <w:r>
        <w:rPr>
          <w:rFonts w:ascii="Arial Black"/>
          <w:w w:val="90"/>
        </w:rPr>
        <w:t>Indicators: Fish and protected species distribution shifts</w:t>
      </w:r>
      <w:r>
        <w:rPr>
          <w:rFonts w:ascii="Arial Black"/>
          <w:spacing w:val="80"/>
        </w:rPr>
        <w:t> </w:t>
      </w:r>
      <w:r>
        <w:rPr>
          <w:w w:val="90"/>
        </w:rPr>
        <w:t>As noted in the </w:t>
      </w:r>
      <w:hyperlink w:history="true" w:anchor="_bookmark12">
        <w:r>
          <w:rPr>
            <w:color w:val="7F0000"/>
            <w:w w:val="90"/>
          </w:rPr>
          <w:t>Seafood Production Implications section</w:t>
        </w:r>
      </w:hyperlink>
      <w:r>
        <w:rPr>
          <w:color w:val="7F0000"/>
          <w:w w:val="90"/>
        </w:rPr>
        <w:t> </w:t>
      </w:r>
      <w:hyperlink w:history="true" w:anchor="_bookmark12">
        <w:r>
          <w:rPr>
            <w:color w:val="7F0000"/>
          </w:rPr>
          <w:t>above</w:t>
        </w:r>
      </w:hyperlink>
      <w:r>
        <w:rPr/>
        <w:t>,</w:t>
      </w:r>
      <w:r>
        <w:rPr>
          <w:spacing w:val="33"/>
        </w:rPr>
        <w:t> </w:t>
      </w:r>
      <w:r>
        <w:rPr/>
        <w:t>the</w:t>
      </w:r>
      <w:r>
        <w:rPr>
          <w:spacing w:val="33"/>
        </w:rPr>
        <w:t> </w:t>
      </w:r>
      <w:r>
        <w:rPr/>
        <w:t>center</w:t>
      </w:r>
      <w:r>
        <w:rPr>
          <w:spacing w:val="33"/>
        </w:rPr>
        <w:t> </w:t>
      </w:r>
      <w:r>
        <w:rPr/>
        <w:t>of</w:t>
      </w:r>
      <w:r>
        <w:rPr>
          <w:spacing w:val="33"/>
        </w:rPr>
        <w:t> </w:t>
      </w:r>
      <w:hyperlink r:id="rId94">
        <w:r>
          <w:rPr>
            <w:color w:val="0000FF"/>
          </w:rPr>
          <w:t>distribution</w:t>
        </w:r>
      </w:hyperlink>
      <w:r>
        <w:rPr>
          <w:color w:val="0000FF"/>
          <w:spacing w:val="33"/>
        </w:rPr>
        <w:t> </w:t>
      </w:r>
      <w:r>
        <w:rPr/>
        <w:t>for</w:t>
      </w:r>
      <w:r>
        <w:rPr>
          <w:spacing w:val="33"/>
        </w:rPr>
        <w:t> </w:t>
      </w:r>
      <w:r>
        <w:rPr/>
        <w:t>a</w:t>
      </w:r>
      <w:r>
        <w:rPr>
          <w:spacing w:val="33"/>
        </w:rPr>
        <w:t> </w:t>
      </w:r>
      <w:r>
        <w:rPr/>
        <w:t>suite</w:t>
      </w:r>
      <w:r>
        <w:rPr>
          <w:spacing w:val="33"/>
        </w:rPr>
        <w:t> </w:t>
      </w:r>
      <w:r>
        <w:rPr/>
        <w:t>of</w:t>
      </w:r>
      <w:r>
        <w:rPr>
          <w:spacing w:val="33"/>
        </w:rPr>
        <w:t> </w:t>
      </w:r>
      <w:r>
        <w:rPr/>
        <w:t>48</w:t>
      </w:r>
      <w:r>
        <w:rPr>
          <w:spacing w:val="33"/>
        </w:rPr>
        <w:t> </w:t>
      </w:r>
      <w:r>
        <w:rPr/>
        <w:t>commercially</w:t>
      </w:r>
      <w:r>
        <w:rPr>
          <w:spacing w:val="33"/>
        </w:rPr>
        <w:t> </w:t>
      </w:r>
      <w:r>
        <w:rPr/>
        <w:t>or</w:t>
      </w:r>
      <w:r>
        <w:rPr>
          <w:spacing w:val="33"/>
        </w:rPr>
        <w:t> </w:t>
      </w:r>
      <w:r>
        <w:rPr/>
        <w:t>ecologically</w:t>
      </w:r>
      <w:r>
        <w:rPr>
          <w:spacing w:val="33"/>
        </w:rPr>
        <w:t> </w:t>
      </w:r>
      <w:r>
        <w:rPr/>
        <w:t>important</w:t>
      </w:r>
      <w:r>
        <w:rPr>
          <w:spacing w:val="33"/>
        </w:rPr>
        <w:t> </w:t>
      </w:r>
      <w:r>
        <w:rPr/>
        <w:t>fish</w:t>
      </w:r>
      <w:r>
        <w:rPr>
          <w:spacing w:val="33"/>
        </w:rPr>
        <w:t> </w:t>
      </w:r>
      <w:r>
        <w:rPr/>
        <w:t>species</w:t>
      </w:r>
      <w:r>
        <w:rPr>
          <w:spacing w:val="33"/>
        </w:rPr>
        <w:t> </w:t>
      </w:r>
      <w:r>
        <w:rPr/>
        <w:t>combined</w:t>
      </w:r>
      <w:r>
        <w:rPr>
          <w:spacing w:val="33"/>
        </w:rPr>
        <w:t> </w:t>
      </w:r>
      <w:r>
        <w:rPr/>
        <w:t>along the</w:t>
      </w:r>
      <w:r>
        <w:rPr>
          <w:spacing w:val="40"/>
        </w:rPr>
        <w:t> </w:t>
      </w:r>
      <w:r>
        <w:rPr/>
        <w:t>entire</w:t>
      </w:r>
      <w:r>
        <w:rPr>
          <w:spacing w:val="40"/>
        </w:rPr>
        <w:t> </w:t>
      </w:r>
      <w:r>
        <w:rPr/>
        <w:t>Northeast</w:t>
      </w:r>
      <w:r>
        <w:rPr>
          <w:spacing w:val="40"/>
        </w:rPr>
        <w:t> </w:t>
      </w:r>
      <w:r>
        <w:rPr/>
        <w:t>Shelf</w:t>
      </w:r>
      <w:r>
        <w:rPr>
          <w:spacing w:val="40"/>
        </w:rPr>
        <w:t> </w:t>
      </w:r>
      <w:r>
        <w:rPr/>
        <w:t>continues</w:t>
      </w:r>
      <w:r>
        <w:rPr>
          <w:spacing w:val="40"/>
        </w:rPr>
        <w:t> </w:t>
      </w:r>
      <w:r>
        <w:rPr/>
        <w:t>to</w:t>
      </w:r>
      <w:r>
        <w:rPr>
          <w:spacing w:val="40"/>
        </w:rPr>
        <w:t> </w:t>
      </w:r>
      <w:r>
        <w:rPr/>
        <w:t>show</w:t>
      </w:r>
      <w:r>
        <w:rPr>
          <w:spacing w:val="40"/>
        </w:rPr>
        <w:t> </w:t>
      </w:r>
      <w:r>
        <w:rPr/>
        <w:t>movement</w:t>
      </w:r>
      <w:r>
        <w:rPr>
          <w:spacing w:val="40"/>
        </w:rPr>
        <w:t> </w:t>
      </w:r>
      <w:r>
        <w:rPr/>
        <w:t>towards</w:t>
      </w:r>
      <w:r>
        <w:rPr>
          <w:spacing w:val="40"/>
        </w:rPr>
        <w:t> </w:t>
      </w:r>
      <w:r>
        <w:rPr/>
        <w:t>the</w:t>
      </w:r>
      <w:r>
        <w:rPr>
          <w:spacing w:val="40"/>
        </w:rPr>
        <w:t> </w:t>
      </w:r>
      <w:r>
        <w:rPr/>
        <w:t>northeast</w:t>
      </w:r>
      <w:r>
        <w:rPr>
          <w:spacing w:val="40"/>
        </w:rPr>
        <w:t> </w:t>
      </w:r>
      <w:r>
        <w:rPr/>
        <w:t>and</w:t>
      </w:r>
      <w:r>
        <w:rPr>
          <w:spacing w:val="40"/>
        </w:rPr>
        <w:t> </w:t>
      </w:r>
      <w:r>
        <w:rPr/>
        <w:t>generally</w:t>
      </w:r>
      <w:r>
        <w:rPr>
          <w:spacing w:val="40"/>
        </w:rPr>
        <w:t> </w:t>
      </w:r>
      <w:r>
        <w:rPr/>
        <w:t>into</w:t>
      </w:r>
      <w:r>
        <w:rPr>
          <w:spacing w:val="40"/>
        </w:rPr>
        <w:t> </w:t>
      </w:r>
      <w:r>
        <w:rPr/>
        <w:t>deeper</w:t>
      </w:r>
      <w:r>
        <w:rPr>
          <w:spacing w:val="40"/>
        </w:rPr>
        <w:t> </w:t>
      </w:r>
      <w:r>
        <w:rPr/>
        <w:t>water</w:t>
      </w:r>
      <w:r>
        <w:rPr>
          <w:spacing w:val="40"/>
        </w:rPr>
        <w:t> </w:t>
      </w:r>
      <w:r>
        <w:rPr/>
        <w:t>(Fig. </w:t>
      </w:r>
      <w:hyperlink w:history="true" w:anchor="_bookmark68">
        <w:r>
          <w:rPr>
            <w:color w:val="7F0000"/>
          </w:rPr>
          <w:t>54</w:t>
        </w:r>
      </w:hyperlink>
      <w:r>
        <w:rPr/>
        <w:t>).</w:t>
      </w:r>
      <w:r>
        <w:rPr>
          <w:spacing w:val="40"/>
        </w:rPr>
        <w:t> </w:t>
      </w:r>
      <w:r>
        <w:rPr/>
        <w:t>Distribution</w:t>
      </w:r>
      <w:r>
        <w:rPr>
          <w:spacing w:val="40"/>
        </w:rPr>
        <w:t> </w:t>
      </w:r>
      <w:r>
        <w:rPr/>
        <w:t>shifts</w:t>
      </w:r>
      <w:r>
        <w:rPr>
          <w:spacing w:val="40"/>
        </w:rPr>
        <w:t> </w:t>
      </w:r>
      <w:r>
        <w:rPr/>
        <w:t>have</w:t>
      </w:r>
      <w:r>
        <w:rPr>
          <w:spacing w:val="40"/>
        </w:rPr>
        <w:t> </w:t>
      </w:r>
      <w:r>
        <w:rPr/>
        <w:t>been</w:t>
      </w:r>
      <w:r>
        <w:rPr>
          <w:spacing w:val="40"/>
        </w:rPr>
        <w:t> </w:t>
      </w:r>
      <w:r>
        <w:rPr/>
        <w:t>noted</w:t>
      </w:r>
      <w:r>
        <w:rPr>
          <w:spacing w:val="40"/>
        </w:rPr>
        <w:t> </w:t>
      </w:r>
      <w:r>
        <w:rPr/>
        <w:t>for</w:t>
      </w:r>
      <w:r>
        <w:rPr>
          <w:spacing w:val="40"/>
        </w:rPr>
        <w:t> </w:t>
      </w:r>
      <w:r>
        <w:rPr/>
        <w:t>several</w:t>
      </w:r>
      <w:r>
        <w:rPr>
          <w:spacing w:val="40"/>
        </w:rPr>
        <w:t> </w:t>
      </w:r>
      <w:hyperlink r:id="rId94">
        <w:r>
          <w:rPr>
            <w:color w:val="0000FF"/>
          </w:rPr>
          <w:t>highly</w:t>
        </w:r>
        <w:r>
          <w:rPr>
            <w:color w:val="0000FF"/>
            <w:spacing w:val="40"/>
          </w:rPr>
          <w:t> </w:t>
        </w:r>
        <w:r>
          <w:rPr>
            <w:color w:val="0000FF"/>
          </w:rPr>
          <w:t>migratory</w:t>
        </w:r>
        <w:r>
          <w:rPr>
            <w:color w:val="0000FF"/>
            <w:spacing w:val="40"/>
          </w:rPr>
          <w:t> </w:t>
        </w:r>
        <w:r>
          <w:rPr>
            <w:color w:val="0000FF"/>
          </w:rPr>
          <w:t>species</w:t>
        </w:r>
      </w:hyperlink>
      <w:r>
        <w:rPr/>
        <w:t>,</w:t>
      </w:r>
      <w:r>
        <w:rPr>
          <w:spacing w:val="40"/>
        </w:rPr>
        <w:t> </w:t>
      </w:r>
      <w:r>
        <w:rPr/>
        <w:t>including</w:t>
      </w:r>
      <w:r>
        <w:rPr>
          <w:spacing w:val="40"/>
        </w:rPr>
        <w:t> </w:t>
      </w:r>
      <w:r>
        <w:rPr/>
        <w:t>sharks,</w:t>
      </w:r>
      <w:r>
        <w:rPr>
          <w:spacing w:val="40"/>
        </w:rPr>
        <w:t> </w:t>
      </w:r>
      <w:r>
        <w:rPr/>
        <w:t>billfish</w:t>
      </w:r>
      <w:r>
        <w:rPr>
          <w:spacing w:val="40"/>
        </w:rPr>
        <w:t> </w:t>
      </w:r>
      <w:r>
        <w:rPr/>
        <w:t>and</w:t>
      </w:r>
      <w:r>
        <w:rPr>
          <w:spacing w:val="40"/>
        </w:rPr>
        <w:t> </w:t>
      </w:r>
      <w:r>
        <w:rPr/>
        <w:t>tunas between 2002 and 2019.</w:t>
      </w:r>
    </w:p>
    <w:p>
      <w:pPr>
        <w:pStyle w:val="BodyText"/>
        <w:spacing w:line="249" w:lineRule="auto" w:before="122"/>
        <w:ind w:left="188" w:right="573" w:firstLine="4"/>
        <w:jc w:val="both"/>
      </w:pPr>
      <w:hyperlink r:id="rId95">
        <w:r>
          <w:rPr>
            <w:color w:val="0000FF"/>
            <w:w w:val="110"/>
          </w:rPr>
          <w:t>Habitat</w:t>
        </w:r>
        <w:r>
          <w:rPr>
            <w:color w:val="0000FF"/>
            <w:w w:val="110"/>
          </w:rPr>
          <w:t> model-based</w:t>
        </w:r>
        <w:r>
          <w:rPr>
            <w:color w:val="0000FF"/>
            <w:w w:val="110"/>
          </w:rPr>
          <w:t> species</w:t>
        </w:r>
        <w:r>
          <w:rPr>
            <w:color w:val="0000FF"/>
            <w:w w:val="110"/>
          </w:rPr>
          <w:t> richness</w:t>
        </w:r>
      </w:hyperlink>
      <w:r>
        <w:rPr>
          <w:color w:val="0000FF"/>
          <w:w w:val="110"/>
        </w:rPr>
        <w:t> </w:t>
      </w:r>
      <w:r>
        <w:rPr>
          <w:w w:val="110"/>
        </w:rPr>
        <w:t>suggests</w:t>
      </w:r>
      <w:r>
        <w:rPr>
          <w:w w:val="110"/>
        </w:rPr>
        <w:t> shifts</w:t>
      </w:r>
      <w:r>
        <w:rPr>
          <w:w w:val="110"/>
        </w:rPr>
        <w:t> of</w:t>
      </w:r>
      <w:r>
        <w:rPr>
          <w:w w:val="110"/>
        </w:rPr>
        <w:t> both</w:t>
      </w:r>
      <w:r>
        <w:rPr>
          <w:w w:val="110"/>
        </w:rPr>
        <w:t> cooler</w:t>
      </w:r>
      <w:r>
        <w:rPr>
          <w:w w:val="110"/>
        </w:rPr>
        <w:t> and</w:t>
      </w:r>
      <w:r>
        <w:rPr>
          <w:w w:val="110"/>
        </w:rPr>
        <w:t> warmer</w:t>
      </w:r>
      <w:r>
        <w:rPr>
          <w:w w:val="110"/>
        </w:rPr>
        <w:t> water</w:t>
      </w:r>
      <w:r>
        <w:rPr>
          <w:w w:val="110"/>
        </w:rPr>
        <w:t> species</w:t>
      </w:r>
      <w:r>
        <w:rPr>
          <w:w w:val="110"/>
        </w:rPr>
        <w:t> to</w:t>
      </w:r>
      <w:r>
        <w:rPr>
          <w:w w:val="110"/>
        </w:rPr>
        <w:t> the</w:t>
      </w:r>
      <w:r>
        <w:rPr>
          <w:w w:val="110"/>
        </w:rPr>
        <w:t> northeast. Similar</w:t>
      </w:r>
      <w:r>
        <w:rPr>
          <w:spacing w:val="-3"/>
          <w:w w:val="110"/>
        </w:rPr>
        <w:t> </w:t>
      </w:r>
      <w:r>
        <w:rPr>
          <w:w w:val="110"/>
        </w:rPr>
        <w:t>patterns</w:t>
      </w:r>
      <w:r>
        <w:rPr>
          <w:spacing w:val="-3"/>
          <w:w w:val="110"/>
        </w:rPr>
        <w:t> </w:t>
      </w:r>
      <w:r>
        <w:rPr>
          <w:w w:val="110"/>
        </w:rPr>
        <w:t>have</w:t>
      </w:r>
      <w:r>
        <w:rPr>
          <w:spacing w:val="-3"/>
          <w:w w:val="110"/>
        </w:rPr>
        <w:t> </w:t>
      </w:r>
      <w:r>
        <w:rPr>
          <w:w w:val="110"/>
        </w:rPr>
        <w:t>been</w:t>
      </w:r>
      <w:r>
        <w:rPr>
          <w:spacing w:val="-3"/>
          <w:w w:val="110"/>
        </w:rPr>
        <w:t> </w:t>
      </w:r>
      <w:r>
        <w:rPr>
          <w:w w:val="110"/>
        </w:rPr>
        <w:t>found</w:t>
      </w:r>
      <w:r>
        <w:rPr>
          <w:spacing w:val="-3"/>
          <w:w w:val="110"/>
        </w:rPr>
        <w:t> </w:t>
      </w:r>
      <w:r>
        <w:rPr>
          <w:w w:val="110"/>
        </w:rPr>
        <w:t>for</w:t>
      </w:r>
      <w:r>
        <w:rPr>
          <w:spacing w:val="-3"/>
          <w:w w:val="110"/>
        </w:rPr>
        <w:t> </w:t>
      </w:r>
      <w:hyperlink r:id="rId96">
        <w:r>
          <w:rPr>
            <w:color w:val="0000FF"/>
            <w:w w:val="110"/>
          </w:rPr>
          <w:t>marine</w:t>
        </w:r>
        <w:r>
          <w:rPr>
            <w:color w:val="0000FF"/>
            <w:spacing w:val="-3"/>
            <w:w w:val="110"/>
          </w:rPr>
          <w:t> </w:t>
        </w:r>
        <w:r>
          <w:rPr>
            <w:color w:val="0000FF"/>
            <w:w w:val="110"/>
          </w:rPr>
          <w:t>mammals</w:t>
        </w:r>
      </w:hyperlink>
      <w:r>
        <w:rPr>
          <w:w w:val="110"/>
        </w:rPr>
        <w:t>,</w:t>
      </w:r>
      <w:r>
        <w:rPr>
          <w:spacing w:val="-3"/>
          <w:w w:val="110"/>
        </w:rPr>
        <w:t> </w:t>
      </w:r>
      <w:r>
        <w:rPr>
          <w:w w:val="110"/>
        </w:rPr>
        <w:t>with</w:t>
      </w:r>
      <w:r>
        <w:rPr>
          <w:spacing w:val="-3"/>
          <w:w w:val="110"/>
        </w:rPr>
        <w:t> </w:t>
      </w:r>
      <w:r>
        <w:rPr>
          <w:w w:val="110"/>
        </w:rPr>
        <w:t>multiple</w:t>
      </w:r>
      <w:r>
        <w:rPr>
          <w:spacing w:val="-3"/>
          <w:w w:val="110"/>
        </w:rPr>
        <w:t> </w:t>
      </w:r>
      <w:r>
        <w:rPr>
          <w:w w:val="110"/>
        </w:rPr>
        <w:t>species</w:t>
      </w:r>
      <w:r>
        <w:rPr>
          <w:spacing w:val="-3"/>
          <w:w w:val="110"/>
        </w:rPr>
        <w:t> </w:t>
      </w:r>
      <w:r>
        <w:rPr>
          <w:w w:val="110"/>
        </w:rPr>
        <w:t>shifting</w:t>
      </w:r>
      <w:r>
        <w:rPr>
          <w:spacing w:val="-3"/>
          <w:w w:val="110"/>
        </w:rPr>
        <w:t> </w:t>
      </w:r>
      <w:r>
        <w:rPr>
          <w:w w:val="110"/>
        </w:rPr>
        <w:t>northeast</w:t>
      </w:r>
      <w:r>
        <w:rPr>
          <w:spacing w:val="-3"/>
          <w:w w:val="110"/>
        </w:rPr>
        <w:t> </w:t>
      </w:r>
      <w:r>
        <w:rPr>
          <w:w w:val="110"/>
        </w:rPr>
        <w:t>between</w:t>
      </w:r>
      <w:r>
        <w:rPr>
          <w:spacing w:val="-3"/>
          <w:w w:val="110"/>
        </w:rPr>
        <w:t> </w:t>
      </w:r>
      <w:r>
        <w:rPr>
          <w:w w:val="110"/>
        </w:rPr>
        <w:t>2010</w:t>
      </w:r>
      <w:r>
        <w:rPr>
          <w:spacing w:val="-3"/>
          <w:w w:val="110"/>
        </w:rPr>
        <w:t> </w:t>
      </w:r>
      <w:r>
        <w:rPr>
          <w:w w:val="110"/>
        </w:rPr>
        <w:t>and 2017 in most seasons (Fig.</w:t>
      </w:r>
      <w:r>
        <w:rPr>
          <w:spacing w:val="40"/>
          <w:w w:val="110"/>
        </w:rPr>
        <w:t> </w:t>
      </w:r>
      <w:hyperlink w:history="true" w:anchor="_bookmark69">
        <w:r>
          <w:rPr>
            <w:color w:val="7F0000"/>
            <w:w w:val="110"/>
          </w:rPr>
          <w:t>55</w:t>
        </w:r>
      </w:hyperlink>
      <w:r>
        <w:rPr>
          <w:w w:val="110"/>
        </w:rPr>
        <w:t>).</w:t>
      </w:r>
    </w:p>
    <w:p>
      <w:pPr>
        <w:spacing w:after="0" w:line="249"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1162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97" cstate="print"/>
                    <a:stretch>
                      <a:fillRect/>
                    </a:stretch>
                  </pic:blipFill>
                  <pic:spPr>
                    <a:xfrm>
                      <a:off x="0" y="0"/>
                      <a:ext cx="6169342" cy="4611624"/>
                    </a:xfrm>
                    <a:prstGeom prst="rect">
                      <a:avLst/>
                    </a:prstGeom>
                  </pic:spPr>
                </pic:pic>
              </a:graphicData>
            </a:graphic>
          </wp:inline>
        </w:drawing>
      </w:r>
      <w:r>
        <w:rPr/>
      </w:r>
    </w:p>
    <w:p>
      <w:pPr>
        <w:pStyle w:val="BodyText"/>
        <w:rPr>
          <w:sz w:val="18"/>
        </w:rPr>
      </w:pPr>
    </w:p>
    <w:p>
      <w:pPr>
        <w:pStyle w:val="BodyText"/>
        <w:spacing w:before="60"/>
        <w:rPr>
          <w:sz w:val="18"/>
        </w:rPr>
      </w:pPr>
    </w:p>
    <w:p>
      <w:pPr>
        <w:spacing w:line="254" w:lineRule="auto" w:before="1"/>
        <w:ind w:left="187" w:right="611" w:firstLine="6"/>
        <w:jc w:val="left"/>
        <w:rPr>
          <w:sz w:val="18"/>
        </w:rPr>
      </w:pPr>
      <w:bookmarkStart w:name="_bookmark68" w:id="127"/>
      <w:bookmarkEnd w:id="127"/>
      <w:r>
        <w:rPr/>
      </w:r>
      <w:r>
        <w:rPr>
          <w:w w:val="110"/>
          <w:sz w:val="18"/>
        </w:rPr>
        <w:t>Figure 54:</w:t>
      </w:r>
      <w:r>
        <w:rPr>
          <w:spacing w:val="20"/>
          <w:w w:val="110"/>
          <w:sz w:val="18"/>
        </w:rPr>
        <w:t> </w:t>
      </w:r>
      <w:r>
        <w:rPr>
          <w:w w:val="110"/>
          <w:sz w:val="18"/>
        </w:rPr>
        <w:t>Aggregate species distribution metrics for species in the Northeast Large Marine Ecosystem:</w:t>
      </w:r>
      <w:r>
        <w:rPr>
          <w:spacing w:val="20"/>
          <w:w w:val="110"/>
          <w:sz w:val="18"/>
        </w:rPr>
        <w:t> </w:t>
      </w:r>
      <w:r>
        <w:rPr>
          <w:w w:val="110"/>
          <w:sz w:val="18"/>
        </w:rPr>
        <w:t>along shelf distance with</w:t>
      </w:r>
      <w:r>
        <w:rPr>
          <w:spacing w:val="30"/>
          <w:w w:val="110"/>
          <w:sz w:val="18"/>
        </w:rPr>
        <w:t> </w:t>
      </w:r>
      <w:r>
        <w:rPr>
          <w:w w:val="110"/>
          <w:sz w:val="18"/>
        </w:rPr>
        <w:t>increasing</w:t>
      </w:r>
      <w:r>
        <w:rPr>
          <w:spacing w:val="30"/>
          <w:w w:val="110"/>
          <w:sz w:val="18"/>
        </w:rPr>
        <w:t> </w:t>
      </w:r>
      <w:r>
        <w:rPr>
          <w:w w:val="110"/>
          <w:sz w:val="18"/>
        </w:rPr>
        <w:t>trend</w:t>
      </w:r>
      <w:r>
        <w:rPr>
          <w:spacing w:val="30"/>
          <w:w w:val="110"/>
          <w:sz w:val="18"/>
        </w:rPr>
        <w:t> </w:t>
      </w:r>
      <w:r>
        <w:rPr>
          <w:w w:val="110"/>
          <w:sz w:val="18"/>
        </w:rPr>
        <w:t>(orange),</w:t>
      </w:r>
      <w:r>
        <w:rPr>
          <w:spacing w:val="30"/>
          <w:w w:val="110"/>
          <w:sz w:val="18"/>
        </w:rPr>
        <w:t> </w:t>
      </w:r>
      <w:r>
        <w:rPr>
          <w:w w:val="110"/>
          <w:sz w:val="18"/>
        </w:rPr>
        <w:t>and</w:t>
      </w:r>
      <w:r>
        <w:rPr>
          <w:spacing w:val="30"/>
          <w:w w:val="110"/>
          <w:sz w:val="18"/>
        </w:rPr>
        <w:t> </w:t>
      </w:r>
      <w:r>
        <w:rPr>
          <w:w w:val="110"/>
          <w:sz w:val="18"/>
        </w:rPr>
        <w:t>depth</w:t>
      </w:r>
      <w:r>
        <w:rPr>
          <w:spacing w:val="30"/>
          <w:w w:val="110"/>
          <w:sz w:val="18"/>
        </w:rPr>
        <w:t> </w:t>
      </w:r>
      <w:r>
        <w:rPr>
          <w:w w:val="110"/>
          <w:sz w:val="18"/>
        </w:rPr>
        <w:t>with</w:t>
      </w:r>
      <w:r>
        <w:rPr>
          <w:spacing w:val="30"/>
          <w:w w:val="110"/>
          <w:sz w:val="18"/>
        </w:rPr>
        <w:t> </w:t>
      </w:r>
      <w:r>
        <w:rPr>
          <w:w w:val="110"/>
          <w:sz w:val="18"/>
        </w:rPr>
        <w:t>decreasing</w:t>
      </w:r>
      <w:r>
        <w:rPr>
          <w:spacing w:val="30"/>
          <w:w w:val="110"/>
          <w:sz w:val="18"/>
        </w:rPr>
        <w:t> </w:t>
      </w:r>
      <w:r>
        <w:rPr>
          <w:w w:val="110"/>
          <w:sz w:val="18"/>
        </w:rPr>
        <w:t>trend</w:t>
      </w:r>
      <w:r>
        <w:rPr>
          <w:spacing w:val="30"/>
          <w:w w:val="110"/>
          <w:sz w:val="18"/>
        </w:rPr>
        <w:t> </w:t>
      </w:r>
      <w:r>
        <w:rPr>
          <w:w w:val="110"/>
          <w:sz w:val="18"/>
        </w:rPr>
        <w:t>indicating</w:t>
      </w:r>
      <w:r>
        <w:rPr>
          <w:spacing w:val="30"/>
          <w:w w:val="110"/>
          <w:sz w:val="18"/>
        </w:rPr>
        <w:t> </w:t>
      </w:r>
      <w:r>
        <w:rPr>
          <w:w w:val="110"/>
          <w:sz w:val="18"/>
        </w:rPr>
        <w:t>deeper</w:t>
      </w:r>
      <w:r>
        <w:rPr>
          <w:spacing w:val="30"/>
          <w:w w:val="110"/>
          <w:sz w:val="18"/>
        </w:rPr>
        <w:t> </w:t>
      </w:r>
      <w:r>
        <w:rPr>
          <w:w w:val="110"/>
          <w:sz w:val="18"/>
        </w:rPr>
        <w:t>water</w:t>
      </w:r>
      <w:r>
        <w:rPr>
          <w:spacing w:val="30"/>
          <w:w w:val="110"/>
          <w:sz w:val="18"/>
        </w:rPr>
        <w:t> </w:t>
      </w:r>
      <w:r>
        <w:rPr>
          <w:w w:val="110"/>
          <w:sz w:val="18"/>
        </w:rPr>
        <w:t>(purple).</w:t>
      </w:r>
    </w:p>
    <w:p>
      <w:pPr>
        <w:spacing w:after="0" w:line="254" w:lineRule="auto"/>
        <w:jc w:val="left"/>
        <w:rPr>
          <w:sz w:val="18"/>
        </w:rPr>
        <w:sectPr>
          <w:pgSz w:w="12240" w:h="15840"/>
          <w:pgMar w:header="892" w:footer="751" w:top="1180" w:bottom="1080" w:left="940" w:right="520"/>
        </w:sectPr>
      </w:pPr>
    </w:p>
    <w:p>
      <w:pPr>
        <w:pStyle w:val="BodyText"/>
      </w:pPr>
    </w:p>
    <w:p>
      <w:pPr>
        <w:pStyle w:val="BodyText"/>
      </w:pPr>
    </w:p>
    <w:p>
      <w:pPr>
        <w:pStyle w:val="BodyText"/>
      </w:pPr>
    </w:p>
    <w:p>
      <w:pPr>
        <w:pStyle w:val="BodyText"/>
        <w:spacing w:before="36"/>
      </w:pPr>
    </w:p>
    <w:p>
      <w:pPr>
        <w:pStyle w:val="BodyText"/>
        <w:ind w:left="526"/>
      </w:pPr>
      <w:r>
        <w:rPr/>
        <w:drawing>
          <wp:inline distT="0" distB="0" distL="0" distR="0">
            <wp:extent cx="6175057" cy="273748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98" cstate="print"/>
                    <a:stretch>
                      <a:fillRect/>
                    </a:stretch>
                  </pic:blipFill>
                  <pic:spPr>
                    <a:xfrm>
                      <a:off x="0" y="0"/>
                      <a:ext cx="6175057" cy="2737485"/>
                    </a:xfrm>
                    <a:prstGeom prst="rect">
                      <a:avLst/>
                    </a:prstGeom>
                  </pic:spPr>
                </pic:pic>
              </a:graphicData>
            </a:graphic>
          </wp:inline>
        </w:drawing>
      </w:r>
      <w:r>
        <w:rPr/>
      </w:r>
    </w:p>
    <w:p>
      <w:pPr>
        <w:pStyle w:val="BodyText"/>
        <w:rPr>
          <w:sz w:val="18"/>
        </w:rPr>
      </w:pPr>
    </w:p>
    <w:p>
      <w:pPr>
        <w:pStyle w:val="BodyText"/>
        <w:rPr>
          <w:sz w:val="18"/>
        </w:rPr>
      </w:pPr>
    </w:p>
    <w:p>
      <w:pPr>
        <w:pStyle w:val="BodyText"/>
        <w:spacing w:before="123"/>
        <w:rPr>
          <w:sz w:val="18"/>
        </w:rPr>
      </w:pPr>
    </w:p>
    <w:p>
      <w:pPr>
        <w:spacing w:line="254" w:lineRule="auto" w:before="1"/>
        <w:ind w:left="193" w:right="611" w:firstLine="0"/>
        <w:jc w:val="left"/>
        <w:rPr>
          <w:sz w:val="18"/>
        </w:rPr>
      </w:pPr>
      <w:bookmarkStart w:name="_bookmark69" w:id="128"/>
      <w:bookmarkEnd w:id="128"/>
      <w:r>
        <w:rPr/>
      </w:r>
      <w:r>
        <w:rPr>
          <w:w w:val="110"/>
          <w:sz w:val="18"/>
        </w:rPr>
        <w:t>Figure 55:</w:t>
      </w:r>
      <w:r>
        <w:rPr>
          <w:spacing w:val="29"/>
          <w:w w:val="110"/>
          <w:sz w:val="18"/>
        </w:rPr>
        <w:t> </w:t>
      </w:r>
      <w:r>
        <w:rPr>
          <w:w w:val="110"/>
          <w:sz w:val="18"/>
        </w:rPr>
        <w:t>Direction and magnitude of core habitat shifts, represented by the length of the line of the seasonal weighted centroid for species with more than 70 km difference between 2010 and 2017 (tip of arrow).</w:t>
      </w:r>
    </w:p>
    <w:p>
      <w:pPr>
        <w:pStyle w:val="BodyText"/>
        <w:spacing w:before="184"/>
        <w:rPr>
          <w:sz w:val="18"/>
        </w:rPr>
      </w:pPr>
    </w:p>
    <w:p>
      <w:pPr>
        <w:pStyle w:val="BodyText"/>
        <w:spacing w:line="244" w:lineRule="auto"/>
        <w:ind w:left="193" w:right="608"/>
        <w:jc w:val="both"/>
      </w:pPr>
      <w:r>
        <w:rPr>
          <w:rFonts w:ascii="Arial Black"/>
        </w:rPr>
        <w:t>Drivers:</w:t>
      </w:r>
      <w:r>
        <w:rPr>
          <w:rFonts w:ascii="Arial Black"/>
          <w:spacing w:val="80"/>
        </w:rPr>
        <w:t> </w:t>
      </w:r>
      <w:r>
        <w:rPr/>
        <w:t>Mobile populations shift distributions to maintain suitable temperature and prey fields, possibly expanding ranges</w:t>
      </w:r>
      <w:r>
        <w:rPr>
          <w:spacing w:val="40"/>
        </w:rPr>
        <w:t> </w:t>
      </w:r>
      <w:r>
        <w:rPr/>
        <w:t>if</w:t>
      </w:r>
      <w:r>
        <w:rPr>
          <w:spacing w:val="40"/>
        </w:rPr>
        <w:t> </w:t>
      </w:r>
      <w:r>
        <w:rPr/>
        <w:t>new</w:t>
      </w:r>
      <w:r>
        <w:rPr>
          <w:spacing w:val="40"/>
        </w:rPr>
        <w:t> </w:t>
      </w:r>
      <w:r>
        <w:rPr/>
        <w:t>suitable</w:t>
      </w:r>
      <w:r>
        <w:rPr>
          <w:spacing w:val="40"/>
        </w:rPr>
        <w:t> </w:t>
      </w:r>
      <w:r>
        <w:rPr/>
        <w:t>habitat</w:t>
      </w:r>
      <w:r>
        <w:rPr>
          <w:spacing w:val="40"/>
        </w:rPr>
        <w:t> </w:t>
      </w:r>
      <w:r>
        <w:rPr/>
        <w:t>exists.</w:t>
      </w:r>
      <w:r>
        <w:rPr>
          <w:spacing w:val="78"/>
        </w:rPr>
        <w:t> </w:t>
      </w:r>
      <w:r>
        <w:rPr/>
        <w:t>Changes</w:t>
      </w:r>
      <w:r>
        <w:rPr>
          <w:spacing w:val="40"/>
        </w:rPr>
        <w:t> </w:t>
      </w:r>
      <w:r>
        <w:rPr/>
        <w:t>in</w:t>
      </w:r>
      <w:r>
        <w:rPr>
          <w:spacing w:val="40"/>
        </w:rPr>
        <w:t> </w:t>
      </w:r>
      <w:r>
        <w:rPr/>
        <w:t>managed</w:t>
      </w:r>
      <w:r>
        <w:rPr>
          <w:spacing w:val="40"/>
        </w:rPr>
        <w:t> </w:t>
      </w:r>
      <w:r>
        <w:rPr/>
        <w:t>species</w:t>
      </w:r>
      <w:r>
        <w:rPr>
          <w:spacing w:val="40"/>
        </w:rPr>
        <w:t> </w:t>
      </w:r>
      <w:r>
        <w:rPr/>
        <w:t>distribution</w:t>
      </w:r>
      <w:r>
        <w:rPr>
          <w:spacing w:val="40"/>
        </w:rPr>
        <w:t> </w:t>
      </w:r>
      <w:r>
        <w:rPr/>
        <w:t>is</w:t>
      </w:r>
      <w:r>
        <w:rPr>
          <w:spacing w:val="40"/>
        </w:rPr>
        <w:t> </w:t>
      </w:r>
      <w:r>
        <w:rPr/>
        <w:t>related,</w:t>
      </w:r>
      <w:r>
        <w:rPr>
          <w:spacing w:val="40"/>
        </w:rPr>
        <w:t> </w:t>
      </w:r>
      <w:r>
        <w:rPr/>
        <w:t>in</w:t>
      </w:r>
      <w:r>
        <w:rPr>
          <w:spacing w:val="40"/>
        </w:rPr>
        <w:t> </w:t>
      </w:r>
      <w:r>
        <w:rPr/>
        <w:t>part,</w:t>
      </w:r>
      <w:r>
        <w:rPr>
          <w:spacing w:val="40"/>
        </w:rPr>
        <w:t> </w:t>
      </w:r>
      <w:r>
        <w:rPr/>
        <w:t>to</w:t>
      </w:r>
      <w:r>
        <w:rPr>
          <w:spacing w:val="40"/>
        </w:rPr>
        <w:t> </w:t>
      </w:r>
      <w:r>
        <w:rPr/>
        <w:t>the</w:t>
      </w:r>
      <w:r>
        <w:rPr>
          <w:spacing w:val="40"/>
        </w:rPr>
        <w:t> </w:t>
      </w:r>
      <w:hyperlink r:id="rId99">
        <w:r>
          <w:rPr>
            <w:color w:val="0000FF"/>
          </w:rPr>
          <w:t>distribution</w:t>
        </w:r>
      </w:hyperlink>
      <w:r>
        <w:rPr>
          <w:color w:val="0000FF"/>
        </w:rPr>
        <w:t> </w:t>
      </w:r>
      <w:hyperlink r:id="rId99">
        <w:r>
          <w:rPr>
            <w:color w:val="0000FF"/>
          </w:rPr>
          <w:t>of</w:t>
        </w:r>
        <w:r>
          <w:rPr>
            <w:color w:val="0000FF"/>
            <w:spacing w:val="29"/>
          </w:rPr>
          <w:t> </w:t>
        </w:r>
        <w:r>
          <w:rPr>
            <w:color w:val="0000FF"/>
          </w:rPr>
          <w:t>forage</w:t>
        </w:r>
        <w:r>
          <w:rPr>
            <w:color w:val="0000FF"/>
            <w:spacing w:val="29"/>
          </w:rPr>
          <w:t> </w:t>
        </w:r>
        <w:r>
          <w:rPr>
            <w:color w:val="0000FF"/>
          </w:rPr>
          <w:t>biomass</w:t>
        </w:r>
      </w:hyperlink>
      <w:r>
        <w:rPr/>
        <w:t>.</w:t>
      </w:r>
      <w:r>
        <w:rPr>
          <w:spacing w:val="40"/>
        </w:rPr>
        <w:t> </w:t>
      </w:r>
      <w:r>
        <w:rPr/>
        <w:t>Since</w:t>
      </w:r>
      <w:r>
        <w:rPr>
          <w:spacing w:val="29"/>
        </w:rPr>
        <w:t> </w:t>
      </w:r>
      <w:r>
        <w:rPr/>
        <w:t>1982,</w:t>
      </w:r>
      <w:r>
        <w:rPr>
          <w:spacing w:val="29"/>
        </w:rPr>
        <w:t> </w:t>
      </w:r>
      <w:r>
        <w:rPr/>
        <w:t>the</w:t>
      </w:r>
      <w:r>
        <w:rPr>
          <w:spacing w:val="29"/>
        </w:rPr>
        <w:t> </w:t>
      </w:r>
      <w:r>
        <w:rPr/>
        <w:t>fall</w:t>
      </w:r>
      <w:r>
        <w:rPr>
          <w:spacing w:val="29"/>
        </w:rPr>
        <w:t> </w:t>
      </w:r>
      <w:r>
        <w:rPr/>
        <w:t>center</w:t>
      </w:r>
      <w:r>
        <w:rPr>
          <w:spacing w:val="29"/>
        </w:rPr>
        <w:t> </w:t>
      </w:r>
      <w:r>
        <w:rPr/>
        <w:t>of</w:t>
      </w:r>
      <w:r>
        <w:rPr>
          <w:spacing w:val="29"/>
        </w:rPr>
        <w:t> </w:t>
      </w:r>
      <w:r>
        <w:rPr/>
        <w:t>gravity</w:t>
      </w:r>
      <w:r>
        <w:rPr>
          <w:spacing w:val="29"/>
        </w:rPr>
        <w:t> </w:t>
      </w:r>
      <w:r>
        <w:rPr/>
        <w:t>of</w:t>
      </w:r>
      <w:r>
        <w:rPr>
          <w:spacing w:val="29"/>
        </w:rPr>
        <w:t> </w:t>
      </w:r>
      <w:r>
        <w:rPr/>
        <w:t>forage</w:t>
      </w:r>
      <w:r>
        <w:rPr>
          <w:spacing w:val="29"/>
        </w:rPr>
        <w:t> </w:t>
      </w:r>
      <w:r>
        <w:rPr/>
        <w:t>fish</w:t>
      </w:r>
      <w:r>
        <w:rPr>
          <w:spacing w:val="29"/>
        </w:rPr>
        <w:t> </w:t>
      </w:r>
      <w:r>
        <w:rPr/>
        <w:t>(20</w:t>
      </w:r>
      <w:r>
        <w:rPr>
          <w:spacing w:val="29"/>
        </w:rPr>
        <w:t> </w:t>
      </w:r>
      <w:r>
        <w:rPr/>
        <w:t>species</w:t>
      </w:r>
      <w:r>
        <w:rPr>
          <w:spacing w:val="29"/>
        </w:rPr>
        <w:t> </w:t>
      </w:r>
      <w:r>
        <w:rPr/>
        <w:t>combined)</w:t>
      </w:r>
      <w:r>
        <w:rPr>
          <w:spacing w:val="29"/>
        </w:rPr>
        <w:t> </w:t>
      </w:r>
      <w:r>
        <w:rPr/>
        <w:t>has</w:t>
      </w:r>
      <w:r>
        <w:rPr>
          <w:spacing w:val="29"/>
        </w:rPr>
        <w:t> </w:t>
      </w:r>
      <w:r>
        <w:rPr/>
        <w:t>moved</w:t>
      </w:r>
      <w:r>
        <w:rPr>
          <w:spacing w:val="29"/>
        </w:rPr>
        <w:t> </w:t>
      </w:r>
      <w:r>
        <w:rPr/>
        <w:t>to</w:t>
      </w:r>
      <w:r>
        <w:rPr>
          <w:spacing w:val="29"/>
        </w:rPr>
        <w:t> </w:t>
      </w:r>
      <w:r>
        <w:rPr/>
        <w:t>the</w:t>
      </w:r>
      <w:r>
        <w:rPr>
          <w:spacing w:val="29"/>
        </w:rPr>
        <w:t> </w:t>
      </w:r>
      <w:r>
        <w:rPr/>
        <w:t>north and</w:t>
      </w:r>
      <w:r>
        <w:rPr>
          <w:spacing w:val="22"/>
        </w:rPr>
        <w:t> </w:t>
      </w:r>
      <w:r>
        <w:rPr/>
        <w:t>east</w:t>
      </w:r>
      <w:r>
        <w:rPr>
          <w:spacing w:val="22"/>
        </w:rPr>
        <w:t> </w:t>
      </w:r>
      <w:r>
        <w:rPr/>
        <w:t>(Fig.</w:t>
      </w:r>
      <w:r>
        <w:rPr>
          <w:spacing w:val="40"/>
        </w:rPr>
        <w:t> </w:t>
      </w:r>
      <w:hyperlink w:history="true" w:anchor="_bookmark70">
        <w:r>
          <w:rPr>
            <w:color w:val="7F0000"/>
          </w:rPr>
          <w:t>56</w:t>
        </w:r>
      </w:hyperlink>
      <w:r>
        <w:rPr/>
        <w:t>).</w:t>
      </w:r>
      <w:r>
        <w:rPr>
          <w:spacing w:val="40"/>
        </w:rPr>
        <w:t> </w:t>
      </w:r>
      <w:r>
        <w:rPr/>
        <w:t>Spring</w:t>
      </w:r>
      <w:r>
        <w:rPr>
          <w:spacing w:val="24"/>
        </w:rPr>
        <w:t> </w:t>
      </w:r>
      <w:r>
        <w:rPr/>
        <w:t>forage</w:t>
      </w:r>
      <w:r>
        <w:rPr>
          <w:spacing w:val="24"/>
        </w:rPr>
        <w:t> </w:t>
      </w:r>
      <w:r>
        <w:rPr/>
        <w:t>fish</w:t>
      </w:r>
      <w:r>
        <w:rPr>
          <w:spacing w:val="22"/>
        </w:rPr>
        <w:t> </w:t>
      </w:r>
      <w:r>
        <w:rPr/>
        <w:t>center</w:t>
      </w:r>
      <w:r>
        <w:rPr>
          <w:spacing w:val="22"/>
        </w:rPr>
        <w:t> </w:t>
      </w:r>
      <w:r>
        <w:rPr/>
        <w:t>of</w:t>
      </w:r>
      <w:r>
        <w:rPr>
          <w:spacing w:val="22"/>
        </w:rPr>
        <w:t> </w:t>
      </w:r>
      <w:r>
        <w:rPr/>
        <w:t>gravity</w:t>
      </w:r>
      <w:r>
        <w:rPr>
          <w:spacing w:val="24"/>
        </w:rPr>
        <w:t> </w:t>
      </w:r>
      <w:r>
        <w:rPr/>
        <w:t>has</w:t>
      </w:r>
      <w:r>
        <w:rPr>
          <w:spacing w:val="24"/>
        </w:rPr>
        <w:t> </w:t>
      </w:r>
      <w:r>
        <w:rPr/>
        <w:t>been</w:t>
      </w:r>
      <w:r>
        <w:rPr>
          <w:spacing w:val="22"/>
        </w:rPr>
        <w:t> </w:t>
      </w:r>
      <w:r>
        <w:rPr/>
        <w:t>more</w:t>
      </w:r>
      <w:r>
        <w:rPr>
          <w:spacing w:val="24"/>
        </w:rPr>
        <w:t> </w:t>
      </w:r>
      <w:r>
        <w:rPr/>
        <w:t>variable</w:t>
      </w:r>
      <w:r>
        <w:rPr>
          <w:spacing w:val="24"/>
        </w:rPr>
        <w:t> </w:t>
      </w:r>
      <w:r>
        <w:rPr/>
        <w:t>over</w:t>
      </w:r>
      <w:r>
        <w:rPr>
          <w:spacing w:val="22"/>
        </w:rPr>
        <w:t> </w:t>
      </w:r>
      <w:r>
        <w:rPr/>
        <w:t>time.</w:t>
      </w:r>
      <w:r>
        <w:rPr>
          <w:spacing w:val="40"/>
        </w:rPr>
        <w:t> </w:t>
      </w:r>
      <w:hyperlink r:id="rId100">
        <w:r>
          <w:rPr>
            <w:color w:val="0000FF"/>
          </w:rPr>
          <w:t>Small</w:t>
        </w:r>
        <w:r>
          <w:rPr>
            <w:color w:val="0000FF"/>
            <w:spacing w:val="24"/>
          </w:rPr>
          <w:t> </w:t>
        </w:r>
        <w:r>
          <w:rPr>
            <w:color w:val="0000FF"/>
          </w:rPr>
          <w:t>copepods</w:t>
        </w:r>
      </w:hyperlink>
      <w:r>
        <w:rPr/>
        <w:t>,</w:t>
      </w:r>
      <w:r>
        <w:rPr>
          <w:spacing w:val="25"/>
        </w:rPr>
        <w:t> </w:t>
      </w:r>
      <w:r>
        <w:rPr/>
        <w:t>widespread prey</w:t>
      </w:r>
      <w:r>
        <w:rPr>
          <w:spacing w:val="29"/>
        </w:rPr>
        <w:t> </w:t>
      </w:r>
      <w:r>
        <w:rPr/>
        <w:t>of</w:t>
      </w:r>
      <w:r>
        <w:rPr>
          <w:spacing w:val="29"/>
        </w:rPr>
        <w:t> </w:t>
      </w:r>
      <w:r>
        <w:rPr/>
        <w:t>many</w:t>
      </w:r>
      <w:r>
        <w:rPr>
          <w:spacing w:val="29"/>
        </w:rPr>
        <w:t> </w:t>
      </w:r>
      <w:r>
        <w:rPr/>
        <w:t>larval</w:t>
      </w:r>
      <w:r>
        <w:rPr>
          <w:spacing w:val="29"/>
        </w:rPr>
        <w:t> </w:t>
      </w:r>
      <w:r>
        <w:rPr/>
        <w:t>and</w:t>
      </w:r>
      <w:r>
        <w:rPr>
          <w:spacing w:val="29"/>
        </w:rPr>
        <w:t> </w:t>
      </w:r>
      <w:r>
        <w:rPr/>
        <w:t>juvenile</w:t>
      </w:r>
      <w:r>
        <w:rPr>
          <w:spacing w:val="30"/>
        </w:rPr>
        <w:t> </w:t>
      </w:r>
      <w:r>
        <w:rPr/>
        <w:t>fish,</w:t>
      </w:r>
      <w:r>
        <w:rPr>
          <w:spacing w:val="30"/>
        </w:rPr>
        <w:t> </w:t>
      </w:r>
      <w:r>
        <w:rPr/>
        <w:t>show</w:t>
      </w:r>
      <w:r>
        <w:rPr>
          <w:spacing w:val="30"/>
        </w:rPr>
        <w:t> </w:t>
      </w:r>
      <w:r>
        <w:rPr/>
        <w:t>a</w:t>
      </w:r>
      <w:r>
        <w:rPr>
          <w:spacing w:val="29"/>
        </w:rPr>
        <w:t> </w:t>
      </w:r>
      <w:r>
        <w:rPr/>
        <w:t>similar</w:t>
      </w:r>
      <w:r>
        <w:rPr>
          <w:spacing w:val="29"/>
        </w:rPr>
        <w:t> </w:t>
      </w:r>
      <w:r>
        <w:rPr/>
        <w:t>shift</w:t>
      </w:r>
      <w:r>
        <w:rPr>
          <w:spacing w:val="29"/>
        </w:rPr>
        <w:t> </w:t>
      </w:r>
      <w:r>
        <w:rPr/>
        <w:t>in</w:t>
      </w:r>
      <w:r>
        <w:rPr>
          <w:spacing w:val="29"/>
        </w:rPr>
        <w:t> </w:t>
      </w:r>
      <w:r>
        <w:rPr/>
        <w:t>center</w:t>
      </w:r>
      <w:r>
        <w:rPr>
          <w:spacing w:val="29"/>
        </w:rPr>
        <w:t> </w:t>
      </w:r>
      <w:r>
        <w:rPr/>
        <w:t>of</w:t>
      </w:r>
      <w:r>
        <w:rPr>
          <w:spacing w:val="29"/>
        </w:rPr>
        <w:t> </w:t>
      </w:r>
      <w:r>
        <w:rPr/>
        <w:t>gravity</w:t>
      </w:r>
      <w:r>
        <w:rPr>
          <w:spacing w:val="29"/>
        </w:rPr>
        <w:t> </w:t>
      </w:r>
      <w:r>
        <w:rPr/>
        <w:t>as</w:t>
      </w:r>
      <w:r>
        <w:rPr>
          <w:spacing w:val="30"/>
        </w:rPr>
        <w:t> </w:t>
      </w:r>
      <w:r>
        <w:rPr/>
        <w:t>forage</w:t>
      </w:r>
      <w:r>
        <w:rPr>
          <w:spacing w:val="29"/>
        </w:rPr>
        <w:t> </w:t>
      </w:r>
      <w:r>
        <w:rPr/>
        <w:t>fish,</w:t>
      </w:r>
      <w:r>
        <w:rPr>
          <w:spacing w:val="29"/>
        </w:rPr>
        <w:t> </w:t>
      </w:r>
      <w:r>
        <w:rPr/>
        <w:t>to</w:t>
      </w:r>
      <w:r>
        <w:rPr>
          <w:spacing w:val="30"/>
        </w:rPr>
        <w:t> </w:t>
      </w:r>
      <w:r>
        <w:rPr/>
        <w:t>the</w:t>
      </w:r>
      <w:r>
        <w:rPr>
          <w:spacing w:val="29"/>
        </w:rPr>
        <w:t> </w:t>
      </w:r>
      <w:r>
        <w:rPr/>
        <w:t>north</w:t>
      </w:r>
      <w:r>
        <w:rPr>
          <w:spacing w:val="29"/>
        </w:rPr>
        <w:t> </w:t>
      </w:r>
      <w:r>
        <w:rPr/>
        <w:t>and</w:t>
      </w:r>
      <w:r>
        <w:rPr>
          <w:spacing w:val="29"/>
        </w:rPr>
        <w:t> </w:t>
      </w:r>
      <w:r>
        <w:rPr/>
        <w:t>east</w:t>
      </w:r>
      <w:r>
        <w:rPr>
          <w:spacing w:val="29"/>
        </w:rPr>
        <w:t> </w:t>
      </w:r>
      <w:r>
        <w:rPr/>
        <w:t>in the</w:t>
      </w:r>
      <w:r>
        <w:rPr>
          <w:spacing w:val="40"/>
        </w:rPr>
        <w:t> </w:t>
      </w:r>
      <w:r>
        <w:rPr/>
        <w:t>fall,</w:t>
      </w:r>
      <w:r>
        <w:rPr>
          <w:spacing w:val="40"/>
        </w:rPr>
        <w:t> </w:t>
      </w:r>
      <w:r>
        <w:rPr/>
        <w:t>as</w:t>
      </w:r>
      <w:r>
        <w:rPr>
          <w:spacing w:val="40"/>
        </w:rPr>
        <w:t> </w:t>
      </w:r>
      <w:r>
        <w:rPr/>
        <w:t>well</w:t>
      </w:r>
      <w:r>
        <w:rPr>
          <w:spacing w:val="40"/>
        </w:rPr>
        <w:t> </w:t>
      </w:r>
      <w:r>
        <w:rPr/>
        <w:t>as</w:t>
      </w:r>
      <w:r>
        <w:rPr>
          <w:spacing w:val="40"/>
        </w:rPr>
        <w:t> </w:t>
      </w:r>
      <w:r>
        <w:rPr/>
        <w:t>northward</w:t>
      </w:r>
      <w:r>
        <w:rPr>
          <w:spacing w:val="40"/>
        </w:rPr>
        <w:t> </w:t>
      </w:r>
      <w:r>
        <w:rPr/>
        <w:t>in</w:t>
      </w:r>
      <w:r>
        <w:rPr>
          <w:spacing w:val="40"/>
        </w:rPr>
        <w:t> </w:t>
      </w:r>
      <w:r>
        <w:rPr/>
        <w:t>spring.</w:t>
      </w:r>
    </w:p>
    <w:p>
      <w:pPr>
        <w:spacing w:after="0" w:line="244"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094857" cy="4624578"/>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01" cstate="print"/>
                    <a:stretch>
                      <a:fillRect/>
                    </a:stretch>
                  </pic:blipFill>
                  <pic:spPr>
                    <a:xfrm>
                      <a:off x="0" y="0"/>
                      <a:ext cx="6094857" cy="4624578"/>
                    </a:xfrm>
                    <a:prstGeom prst="rect">
                      <a:avLst/>
                    </a:prstGeom>
                  </pic:spPr>
                </pic:pic>
              </a:graphicData>
            </a:graphic>
          </wp:inline>
        </w:drawing>
      </w:r>
      <w:r>
        <w:rPr/>
      </w:r>
    </w:p>
    <w:p>
      <w:pPr>
        <w:pStyle w:val="BodyText"/>
        <w:rPr>
          <w:sz w:val="18"/>
        </w:rPr>
      </w:pPr>
    </w:p>
    <w:p>
      <w:pPr>
        <w:pStyle w:val="BodyText"/>
        <w:spacing w:before="40"/>
        <w:rPr>
          <w:sz w:val="18"/>
        </w:rPr>
      </w:pPr>
    </w:p>
    <w:p>
      <w:pPr>
        <w:spacing w:before="1"/>
        <w:ind w:left="193" w:right="0" w:firstLine="0"/>
        <w:jc w:val="both"/>
        <w:rPr>
          <w:sz w:val="18"/>
        </w:rPr>
      </w:pPr>
      <w:bookmarkStart w:name="_bookmark70" w:id="129"/>
      <w:bookmarkEnd w:id="129"/>
      <w:r>
        <w:rPr/>
      </w:r>
      <w:r>
        <w:rPr>
          <w:w w:val="110"/>
          <w:sz w:val="18"/>
        </w:rPr>
        <w:t>Figure</w:t>
      </w:r>
      <w:r>
        <w:rPr>
          <w:spacing w:val="7"/>
          <w:w w:val="110"/>
          <w:sz w:val="18"/>
        </w:rPr>
        <w:t> </w:t>
      </w:r>
      <w:r>
        <w:rPr>
          <w:w w:val="110"/>
          <w:sz w:val="18"/>
        </w:rPr>
        <w:t>56:</w:t>
      </w:r>
      <w:r>
        <w:rPr>
          <w:spacing w:val="26"/>
          <w:w w:val="110"/>
          <w:sz w:val="18"/>
        </w:rPr>
        <w:t> </w:t>
      </w:r>
      <w:r>
        <w:rPr>
          <w:w w:val="110"/>
          <w:sz w:val="18"/>
        </w:rPr>
        <w:t>Eastward</w:t>
      </w:r>
      <w:r>
        <w:rPr>
          <w:spacing w:val="7"/>
          <w:w w:val="110"/>
          <w:sz w:val="18"/>
        </w:rPr>
        <w:t> </w:t>
      </w:r>
      <w:r>
        <w:rPr>
          <w:w w:val="110"/>
          <w:sz w:val="18"/>
        </w:rPr>
        <w:t>(top)</w:t>
      </w:r>
      <w:r>
        <w:rPr>
          <w:spacing w:val="8"/>
          <w:w w:val="110"/>
          <w:sz w:val="18"/>
        </w:rPr>
        <w:t> </w:t>
      </w:r>
      <w:r>
        <w:rPr>
          <w:w w:val="110"/>
          <w:sz w:val="18"/>
        </w:rPr>
        <w:t>and</w:t>
      </w:r>
      <w:r>
        <w:rPr>
          <w:spacing w:val="7"/>
          <w:w w:val="110"/>
          <w:sz w:val="18"/>
        </w:rPr>
        <w:t> </w:t>
      </w:r>
      <w:r>
        <w:rPr>
          <w:w w:val="110"/>
          <w:sz w:val="18"/>
        </w:rPr>
        <w:t>northward</w:t>
      </w:r>
      <w:r>
        <w:rPr>
          <w:spacing w:val="8"/>
          <w:w w:val="110"/>
          <w:sz w:val="18"/>
        </w:rPr>
        <w:t> </w:t>
      </w:r>
      <w:r>
        <w:rPr>
          <w:w w:val="110"/>
          <w:sz w:val="18"/>
        </w:rPr>
        <w:t>(bottom)</w:t>
      </w:r>
      <w:r>
        <w:rPr>
          <w:spacing w:val="7"/>
          <w:w w:val="110"/>
          <w:sz w:val="18"/>
        </w:rPr>
        <w:t> </w:t>
      </w:r>
      <w:r>
        <w:rPr>
          <w:w w:val="110"/>
          <w:sz w:val="18"/>
        </w:rPr>
        <w:t>shifts</w:t>
      </w:r>
      <w:r>
        <w:rPr>
          <w:spacing w:val="7"/>
          <w:w w:val="110"/>
          <w:sz w:val="18"/>
        </w:rPr>
        <w:t> </w:t>
      </w:r>
      <w:r>
        <w:rPr>
          <w:w w:val="110"/>
          <w:sz w:val="18"/>
        </w:rPr>
        <w:t>in</w:t>
      </w:r>
      <w:r>
        <w:rPr>
          <w:spacing w:val="8"/>
          <w:w w:val="110"/>
          <w:sz w:val="18"/>
        </w:rPr>
        <w:t> </w:t>
      </w:r>
      <w:r>
        <w:rPr>
          <w:w w:val="110"/>
          <w:sz w:val="18"/>
        </w:rPr>
        <w:t>the</w:t>
      </w:r>
      <w:r>
        <w:rPr>
          <w:spacing w:val="7"/>
          <w:w w:val="110"/>
          <w:sz w:val="18"/>
        </w:rPr>
        <w:t> </w:t>
      </w:r>
      <w:r>
        <w:rPr>
          <w:w w:val="110"/>
          <w:sz w:val="18"/>
        </w:rPr>
        <w:t>center</w:t>
      </w:r>
      <w:r>
        <w:rPr>
          <w:spacing w:val="8"/>
          <w:w w:val="110"/>
          <w:sz w:val="18"/>
        </w:rPr>
        <w:t> </w:t>
      </w:r>
      <w:r>
        <w:rPr>
          <w:w w:val="110"/>
          <w:sz w:val="18"/>
        </w:rPr>
        <w:t>of</w:t>
      </w:r>
      <w:r>
        <w:rPr>
          <w:spacing w:val="7"/>
          <w:w w:val="110"/>
          <w:sz w:val="18"/>
        </w:rPr>
        <w:t> </w:t>
      </w:r>
      <w:r>
        <w:rPr>
          <w:w w:val="110"/>
          <w:sz w:val="18"/>
        </w:rPr>
        <w:t>gravity</w:t>
      </w:r>
      <w:r>
        <w:rPr>
          <w:spacing w:val="7"/>
          <w:w w:val="110"/>
          <w:sz w:val="18"/>
        </w:rPr>
        <w:t> </w:t>
      </w:r>
      <w:r>
        <w:rPr>
          <w:w w:val="110"/>
          <w:sz w:val="18"/>
        </w:rPr>
        <w:t>for</w:t>
      </w:r>
      <w:r>
        <w:rPr>
          <w:spacing w:val="8"/>
          <w:w w:val="110"/>
          <w:sz w:val="18"/>
        </w:rPr>
        <w:t> </w:t>
      </w:r>
      <w:r>
        <w:rPr>
          <w:w w:val="110"/>
          <w:sz w:val="18"/>
        </w:rPr>
        <w:t>20</w:t>
      </w:r>
      <w:r>
        <w:rPr>
          <w:spacing w:val="7"/>
          <w:w w:val="110"/>
          <w:sz w:val="18"/>
        </w:rPr>
        <w:t> </w:t>
      </w:r>
      <w:r>
        <w:rPr>
          <w:w w:val="110"/>
          <w:sz w:val="18"/>
        </w:rPr>
        <w:t>forage</w:t>
      </w:r>
      <w:r>
        <w:rPr>
          <w:spacing w:val="8"/>
          <w:w w:val="110"/>
          <w:sz w:val="18"/>
        </w:rPr>
        <w:t> </w:t>
      </w:r>
      <w:r>
        <w:rPr>
          <w:w w:val="110"/>
          <w:sz w:val="18"/>
        </w:rPr>
        <w:t>fish</w:t>
      </w:r>
      <w:r>
        <w:rPr>
          <w:spacing w:val="7"/>
          <w:w w:val="110"/>
          <w:sz w:val="18"/>
        </w:rPr>
        <w:t> </w:t>
      </w:r>
      <w:r>
        <w:rPr>
          <w:w w:val="110"/>
          <w:sz w:val="18"/>
        </w:rPr>
        <w:t>species</w:t>
      </w:r>
      <w:r>
        <w:rPr>
          <w:spacing w:val="7"/>
          <w:w w:val="110"/>
          <w:sz w:val="18"/>
        </w:rPr>
        <w:t> </w:t>
      </w:r>
      <w:r>
        <w:rPr>
          <w:w w:val="110"/>
          <w:sz w:val="18"/>
        </w:rPr>
        <w:t>on</w:t>
      </w:r>
      <w:r>
        <w:rPr>
          <w:spacing w:val="8"/>
          <w:w w:val="110"/>
          <w:sz w:val="18"/>
        </w:rPr>
        <w:t> </w:t>
      </w:r>
      <w:r>
        <w:rPr>
          <w:w w:val="110"/>
          <w:sz w:val="18"/>
        </w:rPr>
        <w:t>the</w:t>
      </w:r>
      <w:r>
        <w:rPr>
          <w:spacing w:val="7"/>
          <w:w w:val="110"/>
          <w:sz w:val="18"/>
        </w:rPr>
        <w:t> </w:t>
      </w:r>
      <w:r>
        <w:rPr>
          <w:spacing w:val="-2"/>
          <w:w w:val="110"/>
          <w:sz w:val="18"/>
        </w:rPr>
        <w:t>Northeast</w:t>
      </w:r>
    </w:p>
    <w:p>
      <w:pPr>
        <w:spacing w:before="12"/>
        <w:ind w:left="193" w:right="0" w:firstLine="0"/>
        <w:jc w:val="left"/>
        <w:rPr>
          <w:sz w:val="18"/>
        </w:rPr>
      </w:pPr>
      <w:r>
        <w:rPr>
          <w:w w:val="110"/>
          <w:sz w:val="18"/>
        </w:rPr>
        <w:t>U.S.</w:t>
      </w:r>
      <w:r>
        <w:rPr>
          <w:spacing w:val="6"/>
          <w:w w:val="110"/>
          <w:sz w:val="18"/>
        </w:rPr>
        <w:t> </w:t>
      </w:r>
      <w:r>
        <w:rPr>
          <w:w w:val="110"/>
          <w:sz w:val="18"/>
        </w:rPr>
        <w:t>Shelf,</w:t>
      </w:r>
      <w:r>
        <w:rPr>
          <w:spacing w:val="6"/>
          <w:w w:val="110"/>
          <w:sz w:val="18"/>
        </w:rPr>
        <w:t> </w:t>
      </w:r>
      <w:r>
        <w:rPr>
          <w:w w:val="110"/>
          <w:sz w:val="18"/>
        </w:rPr>
        <w:t>with</w:t>
      </w:r>
      <w:r>
        <w:rPr>
          <w:spacing w:val="6"/>
          <w:w w:val="110"/>
          <w:sz w:val="18"/>
        </w:rPr>
        <w:t> </w:t>
      </w:r>
      <w:r>
        <w:rPr>
          <w:w w:val="110"/>
          <w:sz w:val="18"/>
        </w:rPr>
        <w:t>increasing</w:t>
      </w:r>
      <w:r>
        <w:rPr>
          <w:spacing w:val="6"/>
          <w:w w:val="110"/>
          <w:sz w:val="18"/>
        </w:rPr>
        <w:t> </w:t>
      </w:r>
      <w:r>
        <w:rPr>
          <w:w w:val="110"/>
          <w:sz w:val="18"/>
        </w:rPr>
        <w:t>trend</w:t>
      </w:r>
      <w:r>
        <w:rPr>
          <w:spacing w:val="6"/>
          <w:w w:val="110"/>
          <w:sz w:val="18"/>
        </w:rPr>
        <w:t> </w:t>
      </w:r>
      <w:r>
        <w:rPr>
          <w:w w:val="110"/>
          <w:sz w:val="18"/>
        </w:rPr>
        <w:t>(orange)</w:t>
      </w:r>
      <w:r>
        <w:rPr>
          <w:spacing w:val="7"/>
          <w:w w:val="110"/>
          <w:sz w:val="18"/>
        </w:rPr>
        <w:t> </w:t>
      </w:r>
      <w:r>
        <w:rPr>
          <w:w w:val="110"/>
          <w:sz w:val="18"/>
        </w:rPr>
        <w:t>for</w:t>
      </w:r>
      <w:r>
        <w:rPr>
          <w:spacing w:val="6"/>
          <w:w w:val="110"/>
          <w:sz w:val="18"/>
        </w:rPr>
        <w:t> </w:t>
      </w:r>
      <w:r>
        <w:rPr>
          <w:w w:val="110"/>
          <w:sz w:val="18"/>
        </w:rPr>
        <w:t>fall</w:t>
      </w:r>
      <w:r>
        <w:rPr>
          <w:spacing w:val="6"/>
          <w:w w:val="110"/>
          <w:sz w:val="18"/>
        </w:rPr>
        <w:t> </w:t>
      </w:r>
      <w:r>
        <w:rPr>
          <w:w w:val="110"/>
          <w:sz w:val="18"/>
        </w:rPr>
        <w:t>eastward</w:t>
      </w:r>
      <w:r>
        <w:rPr>
          <w:spacing w:val="6"/>
          <w:w w:val="110"/>
          <w:sz w:val="18"/>
        </w:rPr>
        <w:t> </w:t>
      </w:r>
      <w:r>
        <w:rPr>
          <w:w w:val="110"/>
          <w:sz w:val="18"/>
        </w:rPr>
        <w:t>and</w:t>
      </w:r>
      <w:r>
        <w:rPr>
          <w:spacing w:val="6"/>
          <w:w w:val="110"/>
          <w:sz w:val="18"/>
        </w:rPr>
        <w:t> </w:t>
      </w:r>
      <w:r>
        <w:rPr>
          <w:w w:val="110"/>
          <w:sz w:val="18"/>
        </w:rPr>
        <w:t>northward</w:t>
      </w:r>
      <w:r>
        <w:rPr>
          <w:spacing w:val="7"/>
          <w:w w:val="110"/>
          <w:sz w:val="18"/>
        </w:rPr>
        <w:t> </w:t>
      </w:r>
      <w:r>
        <w:rPr>
          <w:w w:val="110"/>
          <w:sz w:val="18"/>
        </w:rPr>
        <w:t>center</w:t>
      </w:r>
      <w:r>
        <w:rPr>
          <w:spacing w:val="6"/>
          <w:w w:val="110"/>
          <w:sz w:val="18"/>
        </w:rPr>
        <w:t> </w:t>
      </w:r>
      <w:r>
        <w:rPr>
          <w:w w:val="110"/>
          <w:sz w:val="18"/>
        </w:rPr>
        <w:t>of</w:t>
      </w:r>
      <w:r>
        <w:rPr>
          <w:spacing w:val="6"/>
          <w:w w:val="110"/>
          <w:sz w:val="18"/>
        </w:rPr>
        <w:t> </w:t>
      </w:r>
      <w:r>
        <w:rPr>
          <w:spacing w:val="-2"/>
          <w:w w:val="110"/>
          <w:sz w:val="18"/>
        </w:rPr>
        <w:t>gravity.</w:t>
      </w:r>
    </w:p>
    <w:p>
      <w:pPr>
        <w:pStyle w:val="BodyText"/>
        <w:rPr>
          <w:sz w:val="18"/>
        </w:rPr>
      </w:pPr>
    </w:p>
    <w:p>
      <w:pPr>
        <w:pStyle w:val="BodyText"/>
        <w:spacing w:before="24"/>
        <w:rPr>
          <w:sz w:val="18"/>
        </w:rPr>
      </w:pPr>
    </w:p>
    <w:p>
      <w:pPr>
        <w:pStyle w:val="BodyText"/>
        <w:spacing w:line="249" w:lineRule="auto"/>
        <w:ind w:left="193" w:right="585"/>
        <w:jc w:val="both"/>
      </w:pPr>
      <w:r>
        <w:rPr>
          <w:w w:val="105"/>
        </w:rPr>
        <w:t>In contrast, </w:t>
      </w:r>
      <w:hyperlink r:id="rId102">
        <w:r>
          <w:rPr>
            <w:color w:val="0000FF"/>
            <w:w w:val="105"/>
          </w:rPr>
          <w:t>macrobenthos</w:t>
        </w:r>
      </w:hyperlink>
      <w:r>
        <w:rPr>
          <w:color w:val="0000FF"/>
          <w:w w:val="105"/>
        </w:rPr>
        <w:t> </w:t>
      </w:r>
      <w:r>
        <w:rPr>
          <w:w w:val="105"/>
        </w:rPr>
        <w:t>center of gravity has shifted westward (Fig.</w:t>
      </w:r>
      <w:r>
        <w:rPr>
          <w:w w:val="105"/>
        </w:rPr>
        <w:t> </w:t>
      </w:r>
      <w:hyperlink w:history="true" w:anchor="_bookmark71">
        <w:r>
          <w:rPr>
            <w:color w:val="7F0000"/>
            <w:w w:val="105"/>
          </w:rPr>
          <w:t>57</w:t>
        </w:r>
      </w:hyperlink>
      <w:r>
        <w:rPr>
          <w:w w:val="105"/>
        </w:rPr>
        <w:t>).</w:t>
      </w:r>
      <w:r>
        <w:rPr>
          <w:w w:val="105"/>
        </w:rPr>
        <w:t> Macrobenthos are small bottom-dwelling invertebrates including polychaete worms, small crustaceans, bivalves (non-commercial), gastropods, nemerteans, tunicates, cnidarians, brittle stars, sea cucumbers, and sand dollars, and are prey for many managed species.</w:t>
      </w:r>
      <w:r>
        <w:rPr>
          <w:w w:val="105"/>
        </w:rPr>
        <w:t> </w:t>
      </w:r>
      <w:hyperlink r:id="rId100">
        <w:r>
          <w:rPr>
            <w:color w:val="0000FF"/>
            <w:w w:val="105"/>
          </w:rPr>
          <w:t>Large</w:t>
        </w:r>
      </w:hyperlink>
      <w:r>
        <w:rPr>
          <w:color w:val="0000FF"/>
          <w:w w:val="105"/>
        </w:rPr>
        <w:t> </w:t>
      </w:r>
      <w:hyperlink r:id="rId100">
        <w:r>
          <w:rPr>
            <w:color w:val="0000FF"/>
            <w:w w:val="105"/>
          </w:rPr>
          <w:t>copepods</w:t>
        </w:r>
      </w:hyperlink>
      <w:r>
        <w:rPr>
          <w:color w:val="0000FF"/>
          <w:spacing w:val="40"/>
          <w:w w:val="105"/>
        </w:rPr>
        <w:t> </w:t>
      </w:r>
      <w:r>
        <w:rPr>
          <w:w w:val="105"/>
        </w:rPr>
        <w:t>have</w:t>
      </w:r>
      <w:r>
        <w:rPr>
          <w:spacing w:val="40"/>
          <w:w w:val="105"/>
        </w:rPr>
        <w:t> </w:t>
      </w:r>
      <w:r>
        <w:rPr>
          <w:w w:val="105"/>
        </w:rPr>
        <w:t>a</w:t>
      </w:r>
      <w:r>
        <w:rPr>
          <w:spacing w:val="40"/>
          <w:w w:val="105"/>
        </w:rPr>
        <w:t> </w:t>
      </w:r>
      <w:r>
        <w:rPr>
          <w:w w:val="105"/>
        </w:rPr>
        <w:t>similar</w:t>
      </w:r>
      <w:r>
        <w:rPr>
          <w:spacing w:val="40"/>
          <w:w w:val="105"/>
        </w:rPr>
        <w:t> </w:t>
      </w:r>
      <w:r>
        <w:rPr>
          <w:w w:val="105"/>
        </w:rPr>
        <w:t>pattern</w:t>
      </w:r>
      <w:r>
        <w:rPr>
          <w:spacing w:val="40"/>
          <w:w w:val="105"/>
        </w:rPr>
        <w:t> </w:t>
      </w:r>
      <w:r>
        <w:rPr>
          <w:w w:val="105"/>
        </w:rPr>
        <w:t>to</w:t>
      </w:r>
      <w:r>
        <w:rPr>
          <w:spacing w:val="40"/>
          <w:w w:val="105"/>
        </w:rPr>
        <w:t> </w:t>
      </w:r>
      <w:r>
        <w:rPr>
          <w:w w:val="105"/>
        </w:rPr>
        <w:t>macrobenthos,</w:t>
      </w:r>
      <w:r>
        <w:rPr>
          <w:spacing w:val="40"/>
          <w:w w:val="105"/>
        </w:rPr>
        <w:t> </w:t>
      </w:r>
      <w:r>
        <w:rPr>
          <w:w w:val="105"/>
        </w:rPr>
        <w:t>trending</w:t>
      </w:r>
      <w:r>
        <w:rPr>
          <w:spacing w:val="40"/>
          <w:w w:val="105"/>
        </w:rPr>
        <w:t> </w:t>
      </w:r>
      <w:r>
        <w:rPr>
          <w:w w:val="105"/>
        </w:rPr>
        <w:t>westward</w:t>
      </w:r>
      <w:r>
        <w:rPr>
          <w:spacing w:val="40"/>
          <w:w w:val="105"/>
        </w:rPr>
        <w:t> </w:t>
      </w:r>
      <w:r>
        <w:rPr>
          <w:w w:val="105"/>
        </w:rPr>
        <w:t>in</w:t>
      </w:r>
      <w:r>
        <w:rPr>
          <w:spacing w:val="40"/>
          <w:w w:val="105"/>
        </w:rPr>
        <w:t> </w:t>
      </w:r>
      <w:r>
        <w:rPr>
          <w:w w:val="105"/>
        </w:rPr>
        <w:t>fall.</w:t>
      </w:r>
    </w:p>
    <w:p>
      <w:pPr>
        <w:spacing w:after="0" w:line="249"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094857" cy="4624578"/>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03" cstate="print"/>
                    <a:stretch>
                      <a:fillRect/>
                    </a:stretch>
                  </pic:blipFill>
                  <pic:spPr>
                    <a:xfrm>
                      <a:off x="0" y="0"/>
                      <a:ext cx="6094857" cy="4624578"/>
                    </a:xfrm>
                    <a:prstGeom prst="rect">
                      <a:avLst/>
                    </a:prstGeom>
                  </pic:spPr>
                </pic:pic>
              </a:graphicData>
            </a:graphic>
          </wp:inline>
        </w:drawing>
      </w:r>
      <w:r>
        <w:rPr/>
      </w:r>
    </w:p>
    <w:p>
      <w:pPr>
        <w:pStyle w:val="BodyText"/>
        <w:rPr>
          <w:sz w:val="18"/>
        </w:rPr>
      </w:pPr>
    </w:p>
    <w:p>
      <w:pPr>
        <w:pStyle w:val="BodyText"/>
        <w:spacing w:before="40"/>
        <w:rPr>
          <w:sz w:val="18"/>
        </w:rPr>
      </w:pPr>
    </w:p>
    <w:p>
      <w:pPr>
        <w:spacing w:before="1"/>
        <w:ind w:left="193" w:right="0" w:firstLine="0"/>
        <w:jc w:val="both"/>
        <w:rPr>
          <w:sz w:val="18"/>
        </w:rPr>
      </w:pPr>
      <w:bookmarkStart w:name="_bookmark71" w:id="130"/>
      <w:bookmarkEnd w:id="130"/>
      <w:r>
        <w:rPr/>
      </w:r>
      <w:r>
        <w:rPr>
          <w:w w:val="110"/>
          <w:sz w:val="18"/>
        </w:rPr>
        <w:t>Figure</w:t>
      </w:r>
      <w:r>
        <w:rPr>
          <w:spacing w:val="7"/>
          <w:w w:val="110"/>
          <w:sz w:val="18"/>
        </w:rPr>
        <w:t> </w:t>
      </w:r>
      <w:r>
        <w:rPr>
          <w:w w:val="110"/>
          <w:sz w:val="18"/>
        </w:rPr>
        <w:t>57:</w:t>
      </w:r>
      <w:r>
        <w:rPr>
          <w:spacing w:val="26"/>
          <w:w w:val="110"/>
          <w:sz w:val="18"/>
        </w:rPr>
        <w:t> </w:t>
      </w:r>
      <w:r>
        <w:rPr>
          <w:w w:val="110"/>
          <w:sz w:val="18"/>
        </w:rPr>
        <w:t>Eastward</w:t>
      </w:r>
      <w:r>
        <w:rPr>
          <w:spacing w:val="7"/>
          <w:w w:val="110"/>
          <w:sz w:val="18"/>
        </w:rPr>
        <w:t> </w:t>
      </w:r>
      <w:r>
        <w:rPr>
          <w:w w:val="110"/>
          <w:sz w:val="18"/>
        </w:rPr>
        <w:t>(top)</w:t>
      </w:r>
      <w:r>
        <w:rPr>
          <w:spacing w:val="7"/>
          <w:w w:val="110"/>
          <w:sz w:val="18"/>
        </w:rPr>
        <w:t> </w:t>
      </w:r>
      <w:r>
        <w:rPr>
          <w:w w:val="110"/>
          <w:sz w:val="18"/>
        </w:rPr>
        <w:t>and</w:t>
      </w:r>
      <w:r>
        <w:rPr>
          <w:spacing w:val="7"/>
          <w:w w:val="110"/>
          <w:sz w:val="18"/>
        </w:rPr>
        <w:t> </w:t>
      </w:r>
      <w:r>
        <w:rPr>
          <w:w w:val="110"/>
          <w:sz w:val="18"/>
        </w:rPr>
        <w:t>northward</w:t>
      </w:r>
      <w:r>
        <w:rPr>
          <w:spacing w:val="7"/>
          <w:w w:val="110"/>
          <w:sz w:val="18"/>
        </w:rPr>
        <w:t> </w:t>
      </w:r>
      <w:r>
        <w:rPr>
          <w:w w:val="110"/>
          <w:sz w:val="18"/>
        </w:rPr>
        <w:t>(bottom)</w:t>
      </w:r>
      <w:r>
        <w:rPr>
          <w:spacing w:val="8"/>
          <w:w w:val="110"/>
          <w:sz w:val="18"/>
        </w:rPr>
        <w:t> </w:t>
      </w:r>
      <w:r>
        <w:rPr>
          <w:w w:val="110"/>
          <w:sz w:val="18"/>
        </w:rPr>
        <w:t>shifts</w:t>
      </w:r>
      <w:r>
        <w:rPr>
          <w:spacing w:val="7"/>
          <w:w w:val="110"/>
          <w:sz w:val="18"/>
        </w:rPr>
        <w:t> </w:t>
      </w:r>
      <w:r>
        <w:rPr>
          <w:w w:val="110"/>
          <w:sz w:val="18"/>
        </w:rPr>
        <w:t>in</w:t>
      </w:r>
      <w:r>
        <w:rPr>
          <w:spacing w:val="7"/>
          <w:w w:val="110"/>
          <w:sz w:val="18"/>
        </w:rPr>
        <w:t> </w:t>
      </w:r>
      <w:r>
        <w:rPr>
          <w:w w:val="110"/>
          <w:sz w:val="18"/>
        </w:rPr>
        <w:t>the</w:t>
      </w:r>
      <w:r>
        <w:rPr>
          <w:spacing w:val="7"/>
          <w:w w:val="110"/>
          <w:sz w:val="18"/>
        </w:rPr>
        <w:t> </w:t>
      </w:r>
      <w:r>
        <w:rPr>
          <w:w w:val="110"/>
          <w:sz w:val="18"/>
        </w:rPr>
        <w:t>center</w:t>
      </w:r>
      <w:r>
        <w:rPr>
          <w:spacing w:val="7"/>
          <w:w w:val="110"/>
          <w:sz w:val="18"/>
        </w:rPr>
        <w:t> </w:t>
      </w:r>
      <w:r>
        <w:rPr>
          <w:w w:val="110"/>
          <w:sz w:val="18"/>
        </w:rPr>
        <w:t>of</w:t>
      </w:r>
      <w:r>
        <w:rPr>
          <w:spacing w:val="8"/>
          <w:w w:val="110"/>
          <w:sz w:val="18"/>
        </w:rPr>
        <w:t> </w:t>
      </w:r>
      <w:r>
        <w:rPr>
          <w:w w:val="110"/>
          <w:sz w:val="18"/>
        </w:rPr>
        <w:t>gravity</w:t>
      </w:r>
      <w:r>
        <w:rPr>
          <w:spacing w:val="7"/>
          <w:w w:val="110"/>
          <w:sz w:val="18"/>
        </w:rPr>
        <w:t> </w:t>
      </w:r>
      <w:r>
        <w:rPr>
          <w:w w:val="110"/>
          <w:sz w:val="18"/>
        </w:rPr>
        <w:t>for</w:t>
      </w:r>
      <w:r>
        <w:rPr>
          <w:spacing w:val="7"/>
          <w:w w:val="110"/>
          <w:sz w:val="18"/>
        </w:rPr>
        <w:t> </w:t>
      </w:r>
      <w:r>
        <w:rPr>
          <w:w w:val="110"/>
          <w:sz w:val="18"/>
        </w:rPr>
        <w:t>macrobenthos</w:t>
      </w:r>
      <w:r>
        <w:rPr>
          <w:spacing w:val="7"/>
          <w:w w:val="110"/>
          <w:sz w:val="18"/>
        </w:rPr>
        <w:t> </w:t>
      </w:r>
      <w:r>
        <w:rPr>
          <w:w w:val="110"/>
          <w:sz w:val="18"/>
        </w:rPr>
        <w:t>species</w:t>
      </w:r>
      <w:r>
        <w:rPr>
          <w:spacing w:val="7"/>
          <w:w w:val="110"/>
          <w:sz w:val="18"/>
        </w:rPr>
        <w:t> </w:t>
      </w:r>
      <w:r>
        <w:rPr>
          <w:w w:val="110"/>
          <w:sz w:val="18"/>
        </w:rPr>
        <w:t>on</w:t>
      </w:r>
      <w:r>
        <w:rPr>
          <w:spacing w:val="8"/>
          <w:w w:val="110"/>
          <w:sz w:val="18"/>
        </w:rPr>
        <w:t> </w:t>
      </w:r>
      <w:r>
        <w:rPr>
          <w:w w:val="110"/>
          <w:sz w:val="18"/>
        </w:rPr>
        <w:t>the</w:t>
      </w:r>
      <w:r>
        <w:rPr>
          <w:spacing w:val="7"/>
          <w:w w:val="110"/>
          <w:sz w:val="18"/>
        </w:rPr>
        <w:t> </w:t>
      </w:r>
      <w:r>
        <w:rPr>
          <w:spacing w:val="-2"/>
          <w:w w:val="110"/>
          <w:sz w:val="18"/>
        </w:rPr>
        <w:t>Northeast</w:t>
      </w:r>
    </w:p>
    <w:p>
      <w:pPr>
        <w:spacing w:before="12"/>
        <w:ind w:left="193" w:right="0" w:firstLine="0"/>
        <w:jc w:val="left"/>
        <w:rPr>
          <w:sz w:val="18"/>
        </w:rPr>
      </w:pPr>
      <w:r>
        <w:rPr>
          <w:w w:val="105"/>
          <w:sz w:val="18"/>
        </w:rPr>
        <w:t>U.S.</w:t>
      </w:r>
      <w:r>
        <w:rPr>
          <w:spacing w:val="17"/>
          <w:w w:val="105"/>
          <w:sz w:val="18"/>
        </w:rPr>
        <w:t> </w:t>
      </w:r>
      <w:r>
        <w:rPr>
          <w:spacing w:val="-2"/>
          <w:w w:val="105"/>
          <w:sz w:val="18"/>
        </w:rPr>
        <w:t>Shelf</w:t>
      </w:r>
    </w:p>
    <w:p>
      <w:pPr>
        <w:pStyle w:val="BodyText"/>
        <w:rPr>
          <w:sz w:val="18"/>
        </w:rPr>
      </w:pPr>
    </w:p>
    <w:p>
      <w:pPr>
        <w:pStyle w:val="BodyText"/>
        <w:spacing w:before="24"/>
        <w:rPr>
          <w:sz w:val="18"/>
        </w:rPr>
      </w:pPr>
    </w:p>
    <w:p>
      <w:pPr>
        <w:pStyle w:val="BodyText"/>
        <w:spacing w:line="249" w:lineRule="auto"/>
        <w:ind w:left="188" w:right="609" w:firstLine="4"/>
        <w:jc w:val="both"/>
      </w:pPr>
      <w:r>
        <w:rPr>
          <w:w w:val="110"/>
        </w:rPr>
        <w:t>Ocean</w:t>
      </w:r>
      <w:r>
        <w:rPr>
          <w:spacing w:val="-6"/>
          <w:w w:val="110"/>
        </w:rPr>
        <w:t> </w:t>
      </w:r>
      <w:r>
        <w:rPr>
          <w:w w:val="110"/>
        </w:rPr>
        <w:t>temperatures</w:t>
      </w:r>
      <w:r>
        <w:rPr>
          <w:spacing w:val="-6"/>
          <w:w w:val="110"/>
        </w:rPr>
        <w:t> </w:t>
      </w:r>
      <w:r>
        <w:rPr>
          <w:w w:val="110"/>
        </w:rPr>
        <w:t>influence</w:t>
      </w:r>
      <w:r>
        <w:rPr>
          <w:spacing w:val="-6"/>
          <w:w w:val="110"/>
        </w:rPr>
        <w:t> </w:t>
      </w:r>
      <w:r>
        <w:rPr>
          <w:w w:val="110"/>
        </w:rPr>
        <w:t>the</w:t>
      </w:r>
      <w:r>
        <w:rPr>
          <w:spacing w:val="-6"/>
          <w:w w:val="110"/>
        </w:rPr>
        <w:t> </w:t>
      </w:r>
      <w:r>
        <w:rPr>
          <w:w w:val="110"/>
        </w:rPr>
        <w:t>distribution,</w:t>
      </w:r>
      <w:r>
        <w:rPr>
          <w:spacing w:val="-6"/>
          <w:w w:val="110"/>
        </w:rPr>
        <w:t> </w:t>
      </w:r>
      <w:r>
        <w:rPr>
          <w:w w:val="110"/>
        </w:rPr>
        <w:t>seasonal</w:t>
      </w:r>
      <w:r>
        <w:rPr>
          <w:spacing w:val="-6"/>
          <w:w w:val="110"/>
        </w:rPr>
        <w:t> </w:t>
      </w:r>
      <w:r>
        <w:rPr>
          <w:w w:val="110"/>
        </w:rPr>
        <w:t>timing,</w:t>
      </w:r>
      <w:r>
        <w:rPr>
          <w:spacing w:val="-6"/>
          <w:w w:val="110"/>
        </w:rPr>
        <w:t> </w:t>
      </w:r>
      <w:r>
        <w:rPr>
          <w:w w:val="110"/>
        </w:rPr>
        <w:t>and</w:t>
      </w:r>
      <w:r>
        <w:rPr>
          <w:spacing w:val="-6"/>
          <w:w w:val="110"/>
        </w:rPr>
        <w:t> </w:t>
      </w:r>
      <w:r>
        <w:rPr>
          <w:w w:val="110"/>
        </w:rPr>
        <w:t>productivity</w:t>
      </w:r>
      <w:r>
        <w:rPr>
          <w:spacing w:val="-6"/>
          <w:w w:val="110"/>
        </w:rPr>
        <w:t> </w:t>
      </w:r>
      <w:r>
        <w:rPr>
          <w:w w:val="110"/>
        </w:rPr>
        <w:t>of</w:t>
      </w:r>
      <w:r>
        <w:rPr>
          <w:spacing w:val="-6"/>
          <w:w w:val="110"/>
        </w:rPr>
        <w:t> </w:t>
      </w:r>
      <w:r>
        <w:rPr>
          <w:w w:val="110"/>
        </w:rPr>
        <w:t>managed</w:t>
      </w:r>
      <w:r>
        <w:rPr>
          <w:spacing w:val="-6"/>
          <w:w w:val="110"/>
        </w:rPr>
        <w:t> </w:t>
      </w:r>
      <w:r>
        <w:rPr>
          <w:w w:val="110"/>
        </w:rPr>
        <w:t>species</w:t>
      </w:r>
      <w:r>
        <w:rPr>
          <w:spacing w:val="-6"/>
          <w:w w:val="110"/>
        </w:rPr>
        <w:t> </w:t>
      </w:r>
      <w:r>
        <w:rPr>
          <w:w w:val="110"/>
        </w:rPr>
        <w:t>(see</w:t>
      </w:r>
      <w:r>
        <w:rPr>
          <w:spacing w:val="-6"/>
          <w:w w:val="110"/>
        </w:rPr>
        <w:t> </w:t>
      </w:r>
      <w:r>
        <w:rPr>
          <w:w w:val="110"/>
        </w:rPr>
        <w:t>sections below).</w:t>
      </w:r>
      <w:r>
        <w:rPr>
          <w:w w:val="110"/>
        </w:rPr>
        <w:t> The</w:t>
      </w:r>
      <w:r>
        <w:rPr>
          <w:spacing w:val="-3"/>
          <w:w w:val="110"/>
        </w:rPr>
        <w:t> </w:t>
      </w:r>
      <w:r>
        <w:rPr>
          <w:w w:val="110"/>
        </w:rPr>
        <w:t>Northeast</w:t>
      </w:r>
      <w:r>
        <w:rPr>
          <w:spacing w:val="-3"/>
          <w:w w:val="110"/>
        </w:rPr>
        <w:t> </w:t>
      </w:r>
      <w:r>
        <w:rPr>
          <w:w w:val="110"/>
        </w:rPr>
        <w:t>US</w:t>
      </w:r>
      <w:r>
        <w:rPr>
          <w:spacing w:val="-3"/>
          <w:w w:val="110"/>
        </w:rPr>
        <w:t> </w:t>
      </w:r>
      <w:r>
        <w:rPr>
          <w:w w:val="110"/>
        </w:rPr>
        <w:t>shelf,</w:t>
      </w:r>
      <w:r>
        <w:rPr>
          <w:spacing w:val="-3"/>
          <w:w w:val="110"/>
        </w:rPr>
        <w:t> </w:t>
      </w:r>
      <w:r>
        <w:rPr>
          <w:w w:val="110"/>
        </w:rPr>
        <w:t>including</w:t>
      </w:r>
      <w:r>
        <w:rPr>
          <w:spacing w:val="-3"/>
          <w:w w:val="110"/>
        </w:rPr>
        <w:t> </w:t>
      </w:r>
      <w:r>
        <w:rPr>
          <w:w w:val="110"/>
        </w:rPr>
        <w:t>the</w:t>
      </w:r>
      <w:r>
        <w:rPr>
          <w:spacing w:val="-3"/>
          <w:w w:val="110"/>
        </w:rPr>
        <w:t> </w:t>
      </w:r>
      <w:r>
        <w:rPr>
          <w:w w:val="110"/>
        </w:rPr>
        <w:t>Mid-Atlantic,</w:t>
      </w:r>
      <w:r>
        <w:rPr>
          <w:spacing w:val="-3"/>
          <w:w w:val="110"/>
        </w:rPr>
        <w:t> </w:t>
      </w:r>
      <w:r>
        <w:rPr>
          <w:w w:val="110"/>
        </w:rPr>
        <w:t>has</w:t>
      </w:r>
      <w:r>
        <w:rPr>
          <w:spacing w:val="-3"/>
          <w:w w:val="110"/>
        </w:rPr>
        <w:t> </w:t>
      </w:r>
      <w:r>
        <w:rPr>
          <w:w w:val="110"/>
        </w:rPr>
        <w:t>experienced</w:t>
      </w:r>
      <w:r>
        <w:rPr>
          <w:spacing w:val="-3"/>
          <w:w w:val="110"/>
        </w:rPr>
        <w:t> </w:t>
      </w:r>
      <w:r>
        <w:rPr>
          <w:w w:val="110"/>
        </w:rPr>
        <w:t>a</w:t>
      </w:r>
      <w:r>
        <w:rPr>
          <w:spacing w:val="-3"/>
          <w:w w:val="110"/>
        </w:rPr>
        <w:t> </w:t>
      </w:r>
      <w:r>
        <w:rPr>
          <w:w w:val="110"/>
        </w:rPr>
        <w:t>continued</w:t>
      </w:r>
      <w:r>
        <w:rPr>
          <w:spacing w:val="-3"/>
          <w:w w:val="110"/>
        </w:rPr>
        <w:t> </w:t>
      </w:r>
      <w:r>
        <w:rPr>
          <w:w w:val="110"/>
        </w:rPr>
        <w:t>warming</w:t>
      </w:r>
      <w:r>
        <w:rPr>
          <w:spacing w:val="-3"/>
          <w:w w:val="110"/>
        </w:rPr>
        <w:t> </w:t>
      </w:r>
      <w:r>
        <w:rPr>
          <w:w w:val="110"/>
        </w:rPr>
        <w:t>trend</w:t>
      </w:r>
      <w:r>
        <w:rPr>
          <w:spacing w:val="-3"/>
          <w:w w:val="110"/>
        </w:rPr>
        <w:t> </w:t>
      </w:r>
      <w:r>
        <w:rPr>
          <w:w w:val="110"/>
        </w:rPr>
        <w:t>for</w:t>
      </w:r>
      <w:r>
        <w:rPr>
          <w:spacing w:val="-3"/>
          <w:w w:val="110"/>
        </w:rPr>
        <w:t> </w:t>
      </w:r>
      <w:r>
        <w:rPr>
          <w:w w:val="110"/>
        </w:rPr>
        <w:t>both </w:t>
      </w:r>
      <w:r>
        <w:rPr>
          <w:spacing w:val="-2"/>
          <w:w w:val="110"/>
        </w:rPr>
        <w:t>the</w:t>
      </w:r>
      <w:r>
        <w:rPr>
          <w:spacing w:val="-7"/>
          <w:w w:val="110"/>
        </w:rPr>
        <w:t> </w:t>
      </w:r>
      <w:hyperlink r:id="rId104">
        <w:r>
          <w:rPr>
            <w:color w:val="0000FF"/>
            <w:spacing w:val="-2"/>
            <w:w w:val="110"/>
          </w:rPr>
          <w:t>long</w:t>
        </w:r>
        <w:r>
          <w:rPr>
            <w:color w:val="0000FF"/>
            <w:spacing w:val="-7"/>
            <w:w w:val="110"/>
          </w:rPr>
          <w:t> </w:t>
        </w:r>
        <w:r>
          <w:rPr>
            <w:color w:val="0000FF"/>
            <w:spacing w:val="-2"/>
            <w:w w:val="110"/>
          </w:rPr>
          <w:t>term</w:t>
        </w:r>
        <w:r>
          <w:rPr>
            <w:color w:val="0000FF"/>
            <w:spacing w:val="-7"/>
            <w:w w:val="110"/>
          </w:rPr>
          <w:t> </w:t>
        </w:r>
        <w:r>
          <w:rPr>
            <w:color w:val="0000FF"/>
            <w:spacing w:val="-2"/>
            <w:w w:val="110"/>
          </w:rPr>
          <w:t>annual</w:t>
        </w:r>
        <w:r>
          <w:rPr>
            <w:color w:val="0000FF"/>
            <w:spacing w:val="-7"/>
            <w:w w:val="110"/>
          </w:rPr>
          <w:t> </w:t>
        </w:r>
        <w:r>
          <w:rPr>
            <w:color w:val="0000FF"/>
            <w:spacing w:val="-2"/>
            <w:w w:val="110"/>
          </w:rPr>
          <w:t>sea</w:t>
        </w:r>
        <w:r>
          <w:rPr>
            <w:color w:val="0000FF"/>
            <w:spacing w:val="-7"/>
            <w:w w:val="110"/>
          </w:rPr>
          <w:t> </w:t>
        </w:r>
        <w:r>
          <w:rPr>
            <w:color w:val="0000FF"/>
            <w:spacing w:val="-2"/>
            <w:w w:val="110"/>
          </w:rPr>
          <w:t>surface</w:t>
        </w:r>
      </w:hyperlink>
      <w:r>
        <w:rPr>
          <w:color w:val="0000FF"/>
          <w:spacing w:val="-7"/>
          <w:w w:val="110"/>
        </w:rPr>
        <w:t> </w:t>
      </w:r>
      <w:r>
        <w:rPr>
          <w:spacing w:val="-2"/>
          <w:w w:val="110"/>
        </w:rPr>
        <w:t>(Fig.</w:t>
      </w:r>
      <w:r>
        <w:rPr>
          <w:spacing w:val="12"/>
          <w:w w:val="110"/>
        </w:rPr>
        <w:t> </w:t>
      </w:r>
      <w:hyperlink w:history="true" w:anchor="_bookmark72">
        <w:r>
          <w:rPr>
            <w:color w:val="7F0000"/>
            <w:spacing w:val="-2"/>
            <w:w w:val="110"/>
          </w:rPr>
          <w:t>58</w:t>
        </w:r>
      </w:hyperlink>
      <w:r>
        <w:rPr>
          <w:spacing w:val="-2"/>
          <w:w w:val="110"/>
        </w:rPr>
        <w:t>)</w:t>
      </w:r>
      <w:r>
        <w:rPr>
          <w:spacing w:val="-7"/>
          <w:w w:val="110"/>
        </w:rPr>
        <w:t> </w:t>
      </w:r>
      <w:r>
        <w:rPr>
          <w:spacing w:val="-2"/>
          <w:w w:val="110"/>
        </w:rPr>
        <w:t>and</w:t>
      </w:r>
      <w:r>
        <w:rPr>
          <w:spacing w:val="-7"/>
          <w:w w:val="110"/>
        </w:rPr>
        <w:t> </w:t>
      </w:r>
      <w:hyperlink r:id="rId105">
        <w:r>
          <w:rPr>
            <w:color w:val="0000FF"/>
            <w:spacing w:val="-2"/>
            <w:w w:val="110"/>
          </w:rPr>
          <w:t>seasonal</w:t>
        </w:r>
        <w:r>
          <w:rPr>
            <w:color w:val="0000FF"/>
            <w:spacing w:val="-7"/>
            <w:w w:val="110"/>
          </w:rPr>
          <w:t> </w:t>
        </w:r>
        <w:r>
          <w:rPr>
            <w:color w:val="0000FF"/>
            <w:spacing w:val="-2"/>
            <w:w w:val="110"/>
          </w:rPr>
          <w:t>surface</w:t>
        </w:r>
      </w:hyperlink>
      <w:r>
        <w:rPr>
          <w:color w:val="0000FF"/>
          <w:spacing w:val="-7"/>
          <w:w w:val="110"/>
        </w:rPr>
        <w:t> </w:t>
      </w:r>
      <w:r>
        <w:rPr>
          <w:spacing w:val="-2"/>
          <w:w w:val="110"/>
        </w:rPr>
        <w:t>and</w:t>
      </w:r>
      <w:r>
        <w:rPr>
          <w:spacing w:val="-7"/>
          <w:w w:val="110"/>
        </w:rPr>
        <w:t> </w:t>
      </w:r>
      <w:hyperlink r:id="rId106">
        <w:r>
          <w:rPr>
            <w:color w:val="0000FF"/>
            <w:spacing w:val="-2"/>
            <w:w w:val="110"/>
          </w:rPr>
          <w:t>bottom</w:t>
        </w:r>
        <w:r>
          <w:rPr>
            <w:color w:val="0000FF"/>
            <w:spacing w:val="-7"/>
            <w:w w:val="110"/>
          </w:rPr>
          <w:t> </w:t>
        </w:r>
        <w:r>
          <w:rPr>
            <w:color w:val="0000FF"/>
            <w:spacing w:val="-2"/>
            <w:w w:val="110"/>
          </w:rPr>
          <w:t>temperature</w:t>
        </w:r>
      </w:hyperlink>
      <w:r>
        <w:rPr>
          <w:spacing w:val="-2"/>
          <w:w w:val="110"/>
        </w:rPr>
        <w:t>.</w:t>
      </w:r>
      <w:r>
        <w:rPr>
          <w:spacing w:val="12"/>
          <w:w w:val="110"/>
        </w:rPr>
        <w:t> </w:t>
      </w:r>
      <w:r>
        <w:rPr>
          <w:spacing w:val="-2"/>
          <w:w w:val="110"/>
        </w:rPr>
        <w:t>However,</w:t>
      </w:r>
      <w:r>
        <w:rPr>
          <w:spacing w:val="-7"/>
          <w:w w:val="110"/>
        </w:rPr>
        <w:t> </w:t>
      </w:r>
      <w:r>
        <w:rPr>
          <w:spacing w:val="-2"/>
          <w:w w:val="110"/>
        </w:rPr>
        <w:t>2024</w:t>
      </w:r>
      <w:r>
        <w:rPr>
          <w:spacing w:val="-7"/>
          <w:w w:val="110"/>
        </w:rPr>
        <w:t> </w:t>
      </w:r>
      <w:r>
        <w:rPr>
          <w:spacing w:val="-2"/>
          <w:w w:val="110"/>
        </w:rPr>
        <w:t>surface</w:t>
      </w:r>
      <w:r>
        <w:rPr>
          <w:spacing w:val="-7"/>
          <w:w w:val="110"/>
        </w:rPr>
        <w:t> </w:t>
      </w:r>
      <w:r>
        <w:rPr>
          <w:spacing w:val="-2"/>
          <w:w w:val="110"/>
        </w:rPr>
        <w:t>and </w:t>
      </w:r>
      <w:r>
        <w:rPr>
          <w:w w:val="110"/>
        </w:rPr>
        <w:t>bottom temperatures were near normal to cooler than normal conditions in all seasons in the MAB (see also the </w:t>
      </w:r>
      <w:hyperlink w:history="true" w:anchor="_bookmark107">
        <w:r>
          <w:rPr>
            <w:color w:val="7F0000"/>
            <w:w w:val="110"/>
          </w:rPr>
          <w:t>2024 Highlights section</w:t>
        </w:r>
      </w:hyperlink>
      <w:r>
        <w:rPr>
          <w:w w:val="110"/>
        </w:rPr>
        <w:t>).</w:t>
      </w:r>
    </w:p>
    <w:p>
      <w:pPr>
        <w:spacing w:after="0" w:line="249"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219570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07" cstate="print"/>
                    <a:stretch>
                      <a:fillRect/>
                    </a:stretch>
                  </pic:blipFill>
                  <pic:spPr>
                    <a:xfrm>
                      <a:off x="0" y="0"/>
                      <a:ext cx="6169342" cy="2195703"/>
                    </a:xfrm>
                    <a:prstGeom prst="rect">
                      <a:avLst/>
                    </a:prstGeom>
                  </pic:spPr>
                </pic:pic>
              </a:graphicData>
            </a:graphic>
          </wp:inline>
        </w:drawing>
      </w:r>
      <w:r>
        <w:rPr/>
      </w:r>
    </w:p>
    <w:p>
      <w:pPr>
        <w:pStyle w:val="BodyText"/>
        <w:rPr>
          <w:sz w:val="18"/>
        </w:rPr>
      </w:pPr>
    </w:p>
    <w:p>
      <w:pPr>
        <w:pStyle w:val="BodyText"/>
        <w:spacing w:before="30"/>
        <w:rPr>
          <w:sz w:val="18"/>
        </w:rPr>
      </w:pPr>
    </w:p>
    <w:p>
      <w:pPr>
        <w:spacing w:before="0"/>
        <w:ind w:left="193" w:right="0" w:firstLine="0"/>
        <w:jc w:val="both"/>
        <w:rPr>
          <w:sz w:val="18"/>
        </w:rPr>
      </w:pPr>
      <w:bookmarkStart w:name="_bookmark72" w:id="131"/>
      <w:bookmarkEnd w:id="131"/>
      <w:r>
        <w:rPr/>
      </w:r>
      <w:r>
        <w:rPr>
          <w:w w:val="110"/>
          <w:sz w:val="18"/>
        </w:rPr>
        <w:t>Figure</w:t>
      </w:r>
      <w:r>
        <w:rPr>
          <w:spacing w:val="10"/>
          <w:w w:val="110"/>
          <w:sz w:val="18"/>
        </w:rPr>
        <w:t> </w:t>
      </w:r>
      <w:r>
        <w:rPr>
          <w:w w:val="110"/>
          <w:sz w:val="18"/>
        </w:rPr>
        <w:t>58:</w:t>
      </w:r>
      <w:r>
        <w:rPr>
          <w:spacing w:val="31"/>
          <w:w w:val="110"/>
          <w:sz w:val="18"/>
        </w:rPr>
        <w:t> </w:t>
      </w:r>
      <w:r>
        <w:rPr>
          <w:w w:val="110"/>
          <w:sz w:val="18"/>
        </w:rPr>
        <w:t>Northeast</w:t>
      </w:r>
      <w:r>
        <w:rPr>
          <w:spacing w:val="10"/>
          <w:w w:val="110"/>
          <w:sz w:val="18"/>
        </w:rPr>
        <w:t> </w:t>
      </w:r>
      <w:r>
        <w:rPr>
          <w:w w:val="110"/>
          <w:sz w:val="18"/>
        </w:rPr>
        <w:t>US</w:t>
      </w:r>
      <w:r>
        <w:rPr>
          <w:spacing w:val="11"/>
          <w:w w:val="110"/>
          <w:sz w:val="18"/>
        </w:rPr>
        <w:t> </w:t>
      </w:r>
      <w:r>
        <w:rPr>
          <w:w w:val="110"/>
          <w:sz w:val="18"/>
        </w:rPr>
        <w:t>annual</w:t>
      </w:r>
      <w:r>
        <w:rPr>
          <w:spacing w:val="11"/>
          <w:w w:val="110"/>
          <w:sz w:val="18"/>
        </w:rPr>
        <w:t> </w:t>
      </w:r>
      <w:r>
        <w:rPr>
          <w:w w:val="110"/>
          <w:sz w:val="18"/>
        </w:rPr>
        <w:t>sea</w:t>
      </w:r>
      <w:r>
        <w:rPr>
          <w:spacing w:val="11"/>
          <w:w w:val="110"/>
          <w:sz w:val="18"/>
        </w:rPr>
        <w:t> </w:t>
      </w:r>
      <w:r>
        <w:rPr>
          <w:w w:val="110"/>
          <w:sz w:val="18"/>
        </w:rPr>
        <w:t>surface</w:t>
      </w:r>
      <w:r>
        <w:rPr>
          <w:spacing w:val="10"/>
          <w:w w:val="110"/>
          <w:sz w:val="18"/>
        </w:rPr>
        <w:t> </w:t>
      </w:r>
      <w:r>
        <w:rPr>
          <w:w w:val="110"/>
          <w:sz w:val="18"/>
        </w:rPr>
        <w:t>temperature</w:t>
      </w:r>
      <w:r>
        <w:rPr>
          <w:spacing w:val="11"/>
          <w:w w:val="110"/>
          <w:sz w:val="18"/>
        </w:rPr>
        <w:t> </w:t>
      </w:r>
      <w:r>
        <w:rPr>
          <w:w w:val="110"/>
          <w:sz w:val="18"/>
        </w:rPr>
        <w:t>(SST,</w:t>
      </w:r>
      <w:r>
        <w:rPr>
          <w:spacing w:val="11"/>
          <w:w w:val="110"/>
          <w:sz w:val="18"/>
        </w:rPr>
        <w:t> </w:t>
      </w:r>
      <w:r>
        <w:rPr>
          <w:w w:val="110"/>
          <w:sz w:val="18"/>
        </w:rPr>
        <w:t>black),</w:t>
      </w:r>
      <w:r>
        <w:rPr>
          <w:spacing w:val="10"/>
          <w:w w:val="110"/>
          <w:sz w:val="18"/>
        </w:rPr>
        <w:t> </w:t>
      </w:r>
      <w:r>
        <w:rPr>
          <w:w w:val="110"/>
          <w:sz w:val="18"/>
        </w:rPr>
        <w:t>with</w:t>
      </w:r>
      <w:r>
        <w:rPr>
          <w:spacing w:val="11"/>
          <w:w w:val="110"/>
          <w:sz w:val="18"/>
        </w:rPr>
        <w:t> </w:t>
      </w:r>
      <w:r>
        <w:rPr>
          <w:w w:val="110"/>
          <w:sz w:val="18"/>
        </w:rPr>
        <w:t>increasing</w:t>
      </w:r>
      <w:r>
        <w:rPr>
          <w:spacing w:val="11"/>
          <w:w w:val="110"/>
          <w:sz w:val="18"/>
        </w:rPr>
        <w:t> </w:t>
      </w:r>
      <w:r>
        <w:rPr>
          <w:w w:val="110"/>
          <w:sz w:val="18"/>
        </w:rPr>
        <w:t>trend</w:t>
      </w:r>
      <w:r>
        <w:rPr>
          <w:spacing w:val="11"/>
          <w:w w:val="110"/>
          <w:sz w:val="18"/>
        </w:rPr>
        <w:t> </w:t>
      </w:r>
      <w:r>
        <w:rPr>
          <w:spacing w:val="-2"/>
          <w:w w:val="110"/>
          <w:sz w:val="18"/>
        </w:rPr>
        <w:t>(orange).</w:t>
      </w:r>
    </w:p>
    <w:p>
      <w:pPr>
        <w:pStyle w:val="BodyText"/>
        <w:rPr>
          <w:sz w:val="18"/>
        </w:rPr>
      </w:pPr>
    </w:p>
    <w:p>
      <w:pPr>
        <w:pStyle w:val="BodyText"/>
        <w:spacing w:before="24"/>
        <w:rPr>
          <w:sz w:val="18"/>
        </w:rPr>
      </w:pPr>
    </w:p>
    <w:p>
      <w:pPr>
        <w:pStyle w:val="BodyText"/>
        <w:spacing w:line="249" w:lineRule="auto"/>
        <w:ind w:left="188" w:right="605" w:firstLine="4"/>
        <w:jc w:val="both"/>
      </w:pPr>
      <w:r>
        <w:rPr>
          <w:w w:val="105"/>
        </w:rPr>
        <w:t>Species</w:t>
      </w:r>
      <w:r>
        <w:rPr>
          <w:spacing w:val="-2"/>
          <w:w w:val="105"/>
        </w:rPr>
        <w:t> </w:t>
      </w:r>
      <w:r>
        <w:rPr>
          <w:w w:val="105"/>
        </w:rPr>
        <w:t>suitable</w:t>
      </w:r>
      <w:r>
        <w:rPr>
          <w:spacing w:val="-2"/>
          <w:w w:val="105"/>
        </w:rPr>
        <w:t> </w:t>
      </w:r>
      <w:r>
        <w:rPr>
          <w:w w:val="105"/>
        </w:rPr>
        <w:t>habitat</w:t>
      </w:r>
      <w:r>
        <w:rPr>
          <w:spacing w:val="-2"/>
          <w:w w:val="105"/>
        </w:rPr>
        <w:t> </w:t>
      </w:r>
      <w:r>
        <w:rPr>
          <w:w w:val="105"/>
        </w:rPr>
        <w:t>can</w:t>
      </w:r>
      <w:r>
        <w:rPr>
          <w:spacing w:val="-2"/>
          <w:w w:val="105"/>
        </w:rPr>
        <w:t> </w:t>
      </w:r>
      <w:r>
        <w:rPr>
          <w:w w:val="105"/>
        </w:rPr>
        <w:t>expand</w:t>
      </w:r>
      <w:r>
        <w:rPr>
          <w:spacing w:val="-2"/>
          <w:w w:val="105"/>
        </w:rPr>
        <w:t> </w:t>
      </w:r>
      <w:r>
        <w:rPr>
          <w:w w:val="105"/>
        </w:rPr>
        <w:t>or</w:t>
      </w:r>
      <w:r>
        <w:rPr>
          <w:spacing w:val="-1"/>
          <w:w w:val="105"/>
        </w:rPr>
        <w:t> </w:t>
      </w:r>
      <w:r>
        <w:rPr>
          <w:w w:val="105"/>
        </w:rPr>
        <w:t>contract</w:t>
      </w:r>
      <w:r>
        <w:rPr>
          <w:spacing w:val="-2"/>
          <w:w w:val="105"/>
        </w:rPr>
        <w:t> </w:t>
      </w:r>
      <w:r>
        <w:rPr>
          <w:w w:val="105"/>
        </w:rPr>
        <w:t>when</w:t>
      </w:r>
      <w:r>
        <w:rPr>
          <w:spacing w:val="-2"/>
          <w:w w:val="105"/>
        </w:rPr>
        <w:t> </w:t>
      </w:r>
      <w:r>
        <w:rPr>
          <w:w w:val="105"/>
        </w:rPr>
        <w:t>changes</w:t>
      </w:r>
      <w:r>
        <w:rPr>
          <w:spacing w:val="-2"/>
          <w:w w:val="105"/>
        </w:rPr>
        <w:t> </w:t>
      </w:r>
      <w:r>
        <w:rPr>
          <w:w w:val="105"/>
        </w:rPr>
        <w:t>in</w:t>
      </w:r>
      <w:r>
        <w:rPr>
          <w:spacing w:val="-2"/>
          <w:w w:val="105"/>
        </w:rPr>
        <w:t> </w:t>
      </w:r>
      <w:r>
        <w:rPr>
          <w:w w:val="105"/>
        </w:rPr>
        <w:t>temperature</w:t>
      </w:r>
      <w:r>
        <w:rPr>
          <w:spacing w:val="-2"/>
          <w:w w:val="105"/>
        </w:rPr>
        <w:t> </w:t>
      </w:r>
      <w:r>
        <w:rPr>
          <w:w w:val="105"/>
        </w:rPr>
        <w:t>and</w:t>
      </w:r>
      <w:r>
        <w:rPr>
          <w:spacing w:val="-2"/>
          <w:w w:val="105"/>
        </w:rPr>
        <w:t> </w:t>
      </w:r>
      <w:r>
        <w:rPr>
          <w:w w:val="105"/>
        </w:rPr>
        <w:t>major</w:t>
      </w:r>
      <w:r>
        <w:rPr>
          <w:spacing w:val="-2"/>
          <w:w w:val="105"/>
        </w:rPr>
        <w:t> </w:t>
      </w:r>
      <w:r>
        <w:rPr>
          <w:w w:val="105"/>
        </w:rPr>
        <w:t>oceanographic</w:t>
      </w:r>
      <w:r>
        <w:rPr>
          <w:spacing w:val="-2"/>
          <w:w w:val="105"/>
        </w:rPr>
        <w:t> </w:t>
      </w:r>
      <w:r>
        <w:rPr>
          <w:w w:val="105"/>
        </w:rPr>
        <w:t>conditions</w:t>
      </w:r>
      <w:r>
        <w:rPr>
          <w:spacing w:val="-2"/>
          <w:w w:val="105"/>
        </w:rPr>
        <w:t> </w:t>
      </w:r>
      <w:r>
        <w:rPr>
          <w:w w:val="105"/>
        </w:rPr>
        <w:t>alter distinct water mass habitats.The variability of the Gulf Stream is a major driver of the predominant oceanographic conditions of the Northeast U.S. continental shelf.</w:t>
      </w:r>
      <w:r>
        <w:rPr>
          <w:spacing w:val="34"/>
          <w:w w:val="105"/>
        </w:rPr>
        <w:t> </w:t>
      </w:r>
      <w:r>
        <w:rPr>
          <w:w w:val="105"/>
        </w:rPr>
        <w:t>As the </w:t>
      </w:r>
      <w:hyperlink r:id="rId108">
        <w:r>
          <w:rPr>
            <w:color w:val="0000FF"/>
            <w:w w:val="105"/>
          </w:rPr>
          <w:t>Gulf Stream</w:t>
        </w:r>
      </w:hyperlink>
      <w:r>
        <w:rPr>
          <w:color w:val="0000FF"/>
          <w:w w:val="105"/>
        </w:rPr>
        <w:t> </w:t>
      </w:r>
      <w:r>
        <w:rPr>
          <w:w w:val="105"/>
        </w:rPr>
        <w:t>has become less stable and shifted northward</w:t>
      </w:r>
      <w:r>
        <w:rPr>
          <w:spacing w:val="80"/>
          <w:w w:val="105"/>
        </w:rPr>
        <w:t> </w:t>
      </w:r>
      <w:r>
        <w:rPr>
          <w:w w:val="105"/>
        </w:rPr>
        <w:t>in the last decade (Fig.</w:t>
      </w:r>
      <w:r>
        <w:rPr>
          <w:w w:val="105"/>
        </w:rPr>
        <w:t> </w:t>
      </w:r>
      <w:hyperlink w:history="true" w:anchor="_bookmark73">
        <w:r>
          <w:rPr>
            <w:color w:val="7F0000"/>
            <w:w w:val="105"/>
          </w:rPr>
          <w:t>59</w:t>
        </w:r>
      </w:hyperlink>
      <w:r>
        <w:rPr>
          <w:w w:val="105"/>
        </w:rPr>
        <w:t>), warmer ocean temperatures have been observed on the northeast shelf and a higher proportion</w:t>
      </w:r>
      <w:r>
        <w:rPr>
          <w:spacing w:val="40"/>
          <w:w w:val="105"/>
        </w:rPr>
        <w:t> </w:t>
      </w:r>
      <w:r>
        <w:rPr>
          <w:w w:val="105"/>
        </w:rPr>
        <w:t>of</w:t>
      </w:r>
      <w:r>
        <w:rPr>
          <w:spacing w:val="40"/>
          <w:w w:val="105"/>
        </w:rPr>
        <w:t> </w:t>
      </w:r>
      <w:hyperlink r:id="rId109">
        <w:r>
          <w:rPr>
            <w:color w:val="0000FF"/>
            <w:w w:val="105"/>
          </w:rPr>
          <w:t>Warm</w:t>
        </w:r>
        <w:r>
          <w:rPr>
            <w:color w:val="0000FF"/>
            <w:spacing w:val="40"/>
            <w:w w:val="105"/>
          </w:rPr>
          <w:t> </w:t>
        </w:r>
        <w:r>
          <w:rPr>
            <w:color w:val="0000FF"/>
            <w:w w:val="105"/>
          </w:rPr>
          <w:t>Slope</w:t>
        </w:r>
        <w:r>
          <w:rPr>
            <w:color w:val="0000FF"/>
            <w:spacing w:val="40"/>
            <w:w w:val="105"/>
          </w:rPr>
          <w:t> </w:t>
        </w:r>
        <w:r>
          <w:rPr>
            <w:color w:val="0000FF"/>
            <w:w w:val="105"/>
          </w:rPr>
          <w:t>Water</w:t>
        </w:r>
      </w:hyperlink>
      <w:r>
        <w:rPr>
          <w:color w:val="0000FF"/>
          <w:spacing w:val="40"/>
          <w:w w:val="105"/>
        </w:rPr>
        <w:t> </w:t>
      </w:r>
      <w:r>
        <w:rPr>
          <w:w w:val="105"/>
        </w:rPr>
        <w:t>has</w:t>
      </w:r>
      <w:r>
        <w:rPr>
          <w:spacing w:val="40"/>
          <w:w w:val="105"/>
        </w:rPr>
        <w:t> </w:t>
      </w:r>
      <w:r>
        <w:rPr>
          <w:w w:val="105"/>
        </w:rPr>
        <w:t>been</w:t>
      </w:r>
      <w:r>
        <w:rPr>
          <w:spacing w:val="40"/>
          <w:w w:val="105"/>
        </w:rPr>
        <w:t> </w:t>
      </w:r>
      <w:r>
        <w:rPr>
          <w:w w:val="105"/>
        </w:rPr>
        <w:t>present</w:t>
      </w:r>
      <w:r>
        <w:rPr>
          <w:spacing w:val="40"/>
          <w:w w:val="105"/>
        </w:rPr>
        <w:t> </w:t>
      </w:r>
      <w:r>
        <w:rPr>
          <w:w w:val="105"/>
        </w:rPr>
        <w:t>in</w:t>
      </w:r>
      <w:r>
        <w:rPr>
          <w:spacing w:val="40"/>
          <w:w w:val="105"/>
        </w:rPr>
        <w:t> </w:t>
      </w:r>
      <w:r>
        <w:rPr>
          <w:w w:val="105"/>
        </w:rPr>
        <w:t>the</w:t>
      </w:r>
      <w:r>
        <w:rPr>
          <w:spacing w:val="40"/>
          <w:w w:val="105"/>
        </w:rPr>
        <w:t> </w:t>
      </w:r>
      <w:r>
        <w:rPr>
          <w:w w:val="105"/>
        </w:rPr>
        <w:t>Northeast</w:t>
      </w:r>
      <w:r>
        <w:rPr>
          <w:spacing w:val="40"/>
          <w:w w:val="105"/>
        </w:rPr>
        <w:t> </w:t>
      </w:r>
      <w:r>
        <w:rPr>
          <w:w w:val="105"/>
        </w:rPr>
        <w:t>Channel.</w:t>
      </w:r>
      <w:r>
        <w:rPr>
          <w:spacing w:val="40"/>
          <w:w w:val="105"/>
        </w:rPr>
        <w:t> </w:t>
      </w:r>
      <w:r>
        <w:rPr>
          <w:w w:val="105"/>
        </w:rPr>
        <w:t>Since</w:t>
      </w:r>
      <w:r>
        <w:rPr>
          <w:spacing w:val="40"/>
          <w:w w:val="105"/>
        </w:rPr>
        <w:t> </w:t>
      </w:r>
      <w:r>
        <w:rPr>
          <w:w w:val="105"/>
        </w:rPr>
        <w:t>2008,</w:t>
      </w:r>
      <w:r>
        <w:rPr>
          <w:spacing w:val="40"/>
          <w:w w:val="105"/>
        </w:rPr>
        <w:t> </w:t>
      </w:r>
      <w:r>
        <w:rPr>
          <w:w w:val="105"/>
        </w:rPr>
        <w:t>the</w:t>
      </w:r>
      <w:r>
        <w:rPr>
          <w:spacing w:val="40"/>
          <w:w w:val="105"/>
        </w:rPr>
        <w:t> </w:t>
      </w:r>
      <w:r>
        <w:rPr>
          <w:w w:val="105"/>
        </w:rPr>
        <w:t>Gulf</w:t>
      </w:r>
      <w:r>
        <w:rPr>
          <w:spacing w:val="40"/>
          <w:w w:val="105"/>
        </w:rPr>
        <w:t> </w:t>
      </w:r>
      <w:r>
        <w:rPr>
          <w:w w:val="105"/>
        </w:rPr>
        <w:t>Stream</w:t>
      </w:r>
      <w:r>
        <w:rPr>
          <w:spacing w:val="40"/>
          <w:w w:val="105"/>
        </w:rPr>
        <w:t> </w:t>
      </w:r>
      <w:r>
        <w:rPr>
          <w:w w:val="105"/>
        </w:rPr>
        <w:t>has moved</w:t>
      </w:r>
      <w:r>
        <w:rPr>
          <w:spacing w:val="23"/>
          <w:w w:val="105"/>
        </w:rPr>
        <w:t> </w:t>
      </w:r>
      <w:r>
        <w:rPr>
          <w:w w:val="105"/>
        </w:rPr>
        <w:t>closer</w:t>
      </w:r>
      <w:r>
        <w:rPr>
          <w:spacing w:val="23"/>
          <w:w w:val="105"/>
        </w:rPr>
        <w:t> </w:t>
      </w:r>
      <w:r>
        <w:rPr>
          <w:w w:val="105"/>
        </w:rPr>
        <w:t>to</w:t>
      </w:r>
      <w:r>
        <w:rPr>
          <w:spacing w:val="23"/>
          <w:w w:val="105"/>
        </w:rPr>
        <w:t> </w:t>
      </w:r>
      <w:r>
        <w:rPr>
          <w:w w:val="105"/>
        </w:rPr>
        <w:t>the</w:t>
      </w:r>
      <w:r>
        <w:rPr>
          <w:spacing w:val="23"/>
          <w:w w:val="105"/>
        </w:rPr>
        <w:t> </w:t>
      </w:r>
      <w:r>
        <w:rPr>
          <w:w w:val="105"/>
        </w:rPr>
        <w:t>Grand</w:t>
      </w:r>
      <w:r>
        <w:rPr>
          <w:spacing w:val="23"/>
          <w:w w:val="105"/>
        </w:rPr>
        <w:t> </w:t>
      </w:r>
      <w:r>
        <w:rPr>
          <w:w w:val="105"/>
        </w:rPr>
        <w:t>Banks,</w:t>
      </w:r>
      <w:r>
        <w:rPr>
          <w:spacing w:val="23"/>
          <w:w w:val="105"/>
        </w:rPr>
        <w:t> </w:t>
      </w:r>
      <w:r>
        <w:rPr>
          <w:w w:val="105"/>
        </w:rPr>
        <w:t>reducing</w:t>
      </w:r>
      <w:r>
        <w:rPr>
          <w:spacing w:val="23"/>
          <w:w w:val="105"/>
        </w:rPr>
        <w:t> </w:t>
      </w:r>
      <w:r>
        <w:rPr>
          <w:w w:val="105"/>
        </w:rPr>
        <w:t>the</w:t>
      </w:r>
      <w:r>
        <w:rPr>
          <w:spacing w:val="23"/>
          <w:w w:val="105"/>
        </w:rPr>
        <w:t> </w:t>
      </w:r>
      <w:r>
        <w:rPr>
          <w:w w:val="105"/>
        </w:rPr>
        <w:t>supply</w:t>
      </w:r>
      <w:r>
        <w:rPr>
          <w:spacing w:val="23"/>
          <w:w w:val="105"/>
        </w:rPr>
        <w:t> </w:t>
      </w:r>
      <w:r>
        <w:rPr>
          <w:w w:val="105"/>
        </w:rPr>
        <w:t>of</w:t>
      </w:r>
      <w:r>
        <w:rPr>
          <w:spacing w:val="23"/>
          <w:w w:val="105"/>
        </w:rPr>
        <w:t> </w:t>
      </w:r>
      <w:r>
        <w:rPr>
          <w:w w:val="105"/>
        </w:rPr>
        <w:t>cold,</w:t>
      </w:r>
      <w:r>
        <w:rPr>
          <w:spacing w:val="23"/>
          <w:w w:val="105"/>
        </w:rPr>
        <w:t> </w:t>
      </w:r>
      <w:r>
        <w:rPr>
          <w:w w:val="105"/>
        </w:rPr>
        <w:t>fresh,</w:t>
      </w:r>
      <w:r>
        <w:rPr>
          <w:spacing w:val="23"/>
          <w:w w:val="105"/>
        </w:rPr>
        <w:t> </w:t>
      </w:r>
      <w:r>
        <w:rPr>
          <w:w w:val="105"/>
        </w:rPr>
        <w:t>and</w:t>
      </w:r>
      <w:r>
        <w:rPr>
          <w:spacing w:val="23"/>
          <w:w w:val="105"/>
        </w:rPr>
        <w:t> </w:t>
      </w:r>
      <w:r>
        <w:rPr>
          <w:w w:val="105"/>
        </w:rPr>
        <w:t>oxygen-rich</w:t>
      </w:r>
      <w:r>
        <w:rPr>
          <w:spacing w:val="23"/>
          <w:w w:val="105"/>
        </w:rPr>
        <w:t> </w:t>
      </w:r>
      <w:r>
        <w:rPr>
          <w:w w:val="105"/>
        </w:rPr>
        <w:t>Labrador</w:t>
      </w:r>
      <w:r>
        <w:rPr>
          <w:spacing w:val="23"/>
          <w:w w:val="105"/>
        </w:rPr>
        <w:t> </w:t>
      </w:r>
      <w:r>
        <w:rPr>
          <w:w w:val="105"/>
        </w:rPr>
        <w:t>Current</w:t>
      </w:r>
      <w:r>
        <w:rPr>
          <w:spacing w:val="23"/>
          <w:w w:val="105"/>
        </w:rPr>
        <w:t> </w:t>
      </w:r>
      <w:r>
        <w:rPr>
          <w:w w:val="105"/>
        </w:rPr>
        <w:t>waters</w:t>
      </w:r>
      <w:r>
        <w:rPr>
          <w:spacing w:val="23"/>
          <w:w w:val="105"/>
        </w:rPr>
        <w:t> </w:t>
      </w:r>
      <w:r>
        <w:rPr>
          <w:w w:val="105"/>
        </w:rPr>
        <w:t>to the Northwest Atlantic Shelf.</w:t>
      </w:r>
      <w:r>
        <w:rPr>
          <w:spacing w:val="40"/>
          <w:w w:val="105"/>
        </w:rPr>
        <w:t> </w:t>
      </w:r>
      <w:r>
        <w:rPr>
          <w:w w:val="105"/>
        </w:rPr>
        <w:t>In 2024, however, the </w:t>
      </w:r>
      <w:hyperlink r:id="rId108">
        <w:r>
          <w:rPr>
            <w:color w:val="0000FF"/>
            <w:w w:val="105"/>
          </w:rPr>
          <w:t>eastern portion of the Gulf Stream was further south</w:t>
        </w:r>
      </w:hyperlink>
      <w:r>
        <w:rPr>
          <w:w w:val="105"/>
        </w:rPr>
        <w:t>, which</w:t>
      </w:r>
      <w:r>
        <w:rPr>
          <w:spacing w:val="80"/>
          <w:w w:val="105"/>
        </w:rPr>
        <w:t> </w:t>
      </w:r>
      <w:r>
        <w:rPr>
          <w:w w:val="105"/>
        </w:rPr>
        <w:t>could</w:t>
      </w:r>
      <w:r>
        <w:rPr>
          <w:spacing w:val="32"/>
          <w:w w:val="105"/>
        </w:rPr>
        <w:t> </w:t>
      </w:r>
      <w:r>
        <w:rPr>
          <w:w w:val="105"/>
        </w:rPr>
        <w:t>affect</w:t>
      </w:r>
      <w:r>
        <w:rPr>
          <w:spacing w:val="32"/>
          <w:w w:val="105"/>
        </w:rPr>
        <w:t> </w:t>
      </w:r>
      <w:r>
        <w:rPr>
          <w:w w:val="105"/>
        </w:rPr>
        <w:t>the</w:t>
      </w:r>
      <w:r>
        <w:rPr>
          <w:spacing w:val="33"/>
          <w:w w:val="105"/>
        </w:rPr>
        <w:t> </w:t>
      </w:r>
      <w:r>
        <w:rPr>
          <w:w w:val="105"/>
        </w:rPr>
        <w:t>composition</w:t>
      </w:r>
      <w:r>
        <w:rPr>
          <w:spacing w:val="32"/>
          <w:w w:val="105"/>
        </w:rPr>
        <w:t> </w:t>
      </w:r>
      <w:r>
        <w:rPr>
          <w:w w:val="105"/>
        </w:rPr>
        <w:t>of</w:t>
      </w:r>
      <w:r>
        <w:rPr>
          <w:spacing w:val="32"/>
          <w:w w:val="105"/>
        </w:rPr>
        <w:t> </w:t>
      </w:r>
      <w:r>
        <w:rPr>
          <w:w w:val="105"/>
        </w:rPr>
        <w:t>the</w:t>
      </w:r>
      <w:r>
        <w:rPr>
          <w:spacing w:val="32"/>
          <w:w w:val="105"/>
        </w:rPr>
        <w:t> </w:t>
      </w:r>
      <w:r>
        <w:rPr>
          <w:w w:val="105"/>
        </w:rPr>
        <w:t>source</w:t>
      </w:r>
      <w:r>
        <w:rPr>
          <w:spacing w:val="33"/>
          <w:w w:val="105"/>
        </w:rPr>
        <w:t> </w:t>
      </w:r>
      <w:r>
        <w:rPr>
          <w:w w:val="105"/>
        </w:rPr>
        <w:t>water</w:t>
      </w:r>
      <w:r>
        <w:rPr>
          <w:spacing w:val="32"/>
          <w:w w:val="105"/>
        </w:rPr>
        <w:t> </w:t>
      </w:r>
      <w:r>
        <w:rPr>
          <w:w w:val="105"/>
        </w:rPr>
        <w:t>entering</w:t>
      </w:r>
      <w:r>
        <w:rPr>
          <w:spacing w:val="33"/>
          <w:w w:val="105"/>
        </w:rPr>
        <w:t> </w:t>
      </w:r>
      <w:r>
        <w:rPr>
          <w:w w:val="105"/>
        </w:rPr>
        <w:t>the</w:t>
      </w:r>
      <w:r>
        <w:rPr>
          <w:spacing w:val="33"/>
          <w:w w:val="105"/>
        </w:rPr>
        <w:t> </w:t>
      </w:r>
      <w:r>
        <w:rPr>
          <w:w w:val="105"/>
        </w:rPr>
        <w:t>Gulf</w:t>
      </w:r>
      <w:r>
        <w:rPr>
          <w:spacing w:val="32"/>
          <w:w w:val="105"/>
        </w:rPr>
        <w:t> </w:t>
      </w:r>
      <w:r>
        <w:rPr>
          <w:w w:val="105"/>
        </w:rPr>
        <w:t>of</w:t>
      </w:r>
      <w:r>
        <w:rPr>
          <w:spacing w:val="32"/>
          <w:w w:val="105"/>
        </w:rPr>
        <w:t> </w:t>
      </w:r>
      <w:r>
        <w:rPr>
          <w:w w:val="105"/>
        </w:rPr>
        <w:t>Maine</w:t>
      </w:r>
      <w:r>
        <w:rPr>
          <w:spacing w:val="33"/>
          <w:w w:val="105"/>
        </w:rPr>
        <w:t> </w:t>
      </w:r>
      <w:r>
        <w:rPr>
          <w:w w:val="105"/>
        </w:rPr>
        <w:t>through</w:t>
      </w:r>
      <w:r>
        <w:rPr>
          <w:spacing w:val="32"/>
          <w:w w:val="105"/>
        </w:rPr>
        <w:t> </w:t>
      </w:r>
      <w:r>
        <w:rPr>
          <w:w w:val="105"/>
        </w:rPr>
        <w:t>the</w:t>
      </w:r>
      <w:r>
        <w:rPr>
          <w:spacing w:val="33"/>
          <w:w w:val="105"/>
        </w:rPr>
        <w:t> </w:t>
      </w:r>
      <w:r>
        <w:rPr>
          <w:w w:val="105"/>
        </w:rPr>
        <w:t>Northeast</w:t>
      </w:r>
      <w:r>
        <w:rPr>
          <w:spacing w:val="33"/>
          <w:w w:val="105"/>
        </w:rPr>
        <w:t> </w:t>
      </w:r>
      <w:r>
        <w:rPr>
          <w:w w:val="105"/>
        </w:rPr>
        <w:t>Channel</w:t>
      </w:r>
      <w:r>
        <w:rPr>
          <w:spacing w:val="33"/>
          <w:w w:val="105"/>
        </w:rPr>
        <w:t> </w:t>
      </w:r>
      <w:r>
        <w:rPr>
          <w:w w:val="105"/>
        </w:rPr>
        <w:t>(see </w:t>
      </w:r>
      <w:hyperlink w:history="true" w:anchor="_bookmark107">
        <w:r>
          <w:rPr>
            <w:color w:val="7F0000"/>
            <w:w w:val="105"/>
          </w:rPr>
          <w:t>2024 Highlights</w:t>
        </w:r>
      </w:hyperlink>
      <w:r>
        <w:rPr>
          <w:w w:val="105"/>
        </w:rPr>
        <w:t>).</w:t>
      </w:r>
    </w:p>
    <w:p>
      <w:pPr>
        <w:pStyle w:val="BodyText"/>
        <w:spacing w:before="119"/>
      </w:pPr>
      <w:r>
        <w:rPr/>
        <w:drawing>
          <wp:anchor distT="0" distB="0" distL="0" distR="0" allowOverlap="1" layoutInCell="1" locked="0" behindDoc="1" simplePos="0" relativeHeight="487605248">
            <wp:simplePos x="0" y="0"/>
            <wp:positionH relativeFrom="page">
              <wp:posOffset>794690</wp:posOffset>
            </wp:positionH>
            <wp:positionV relativeFrom="paragraph">
              <wp:posOffset>237369</wp:posOffset>
            </wp:positionV>
            <wp:extent cx="6169342" cy="2195703"/>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110" cstate="print"/>
                    <a:stretch>
                      <a:fillRect/>
                    </a:stretch>
                  </pic:blipFill>
                  <pic:spPr>
                    <a:xfrm>
                      <a:off x="0" y="0"/>
                      <a:ext cx="6169342" cy="2195703"/>
                    </a:xfrm>
                    <a:prstGeom prst="rect">
                      <a:avLst/>
                    </a:prstGeom>
                  </pic:spPr>
                </pic:pic>
              </a:graphicData>
            </a:graphic>
          </wp:anchor>
        </w:drawing>
      </w:r>
    </w:p>
    <w:p>
      <w:pPr>
        <w:pStyle w:val="BodyText"/>
        <w:spacing w:before="214"/>
      </w:pPr>
    </w:p>
    <w:p>
      <w:pPr>
        <w:spacing w:line="254" w:lineRule="auto" w:before="0"/>
        <w:ind w:left="172" w:right="610" w:firstLine="21"/>
        <w:jc w:val="both"/>
        <w:rPr>
          <w:sz w:val="18"/>
        </w:rPr>
      </w:pPr>
      <w:bookmarkStart w:name="_bookmark73" w:id="132"/>
      <w:bookmarkEnd w:id="132"/>
      <w:r>
        <w:rPr/>
      </w:r>
      <w:r>
        <w:rPr>
          <w:w w:val="110"/>
          <w:sz w:val="18"/>
        </w:rPr>
        <w:t>Figure 59:</w:t>
      </w:r>
      <w:r>
        <w:rPr>
          <w:w w:val="110"/>
          <w:sz w:val="18"/>
        </w:rPr>
        <w:t> Index representing changes in the location of the western (between 64 and 55 degrees W) Gulf Stream north wall (black).</w:t>
      </w:r>
      <w:r>
        <w:rPr>
          <w:spacing w:val="40"/>
          <w:w w:val="110"/>
          <w:sz w:val="18"/>
        </w:rPr>
        <w:t> </w:t>
      </w:r>
      <w:r>
        <w:rPr>
          <w:w w:val="110"/>
          <w:sz w:val="18"/>
        </w:rPr>
        <w:t>Positive values represent a more northerly Gulf Stream position, with increasing trend (orange).</w:t>
      </w:r>
    </w:p>
    <w:p>
      <w:pPr>
        <w:pStyle w:val="BodyText"/>
        <w:rPr>
          <w:sz w:val="18"/>
        </w:rPr>
      </w:pPr>
    </w:p>
    <w:p>
      <w:pPr>
        <w:pStyle w:val="BodyText"/>
        <w:spacing w:before="11"/>
        <w:rPr>
          <w:sz w:val="18"/>
        </w:rPr>
      </w:pPr>
    </w:p>
    <w:p>
      <w:pPr>
        <w:pStyle w:val="BodyText"/>
        <w:spacing w:line="249" w:lineRule="auto" w:before="1"/>
        <w:ind w:left="193" w:right="583"/>
        <w:jc w:val="both"/>
      </w:pPr>
      <w:r>
        <w:rPr>
          <w:w w:val="110"/>
        </w:rPr>
        <w:t>Changes in ocean temperature and circulation alter habitat features such as the Middle Atlantic Bight </w:t>
      </w:r>
      <w:hyperlink r:id="rId111">
        <w:r>
          <w:rPr>
            <w:color w:val="0000FF"/>
            <w:w w:val="110"/>
          </w:rPr>
          <w:t>Cold Pool</w:t>
        </w:r>
      </w:hyperlink>
      <w:r>
        <w:rPr>
          <w:w w:val="110"/>
        </w:rPr>
        <w:t>,</w:t>
      </w:r>
      <w:r>
        <w:rPr>
          <w:spacing w:val="40"/>
          <w:w w:val="110"/>
        </w:rPr>
        <w:t> </w:t>
      </w:r>
      <w:r>
        <w:rPr>
          <w:w w:val="110"/>
        </w:rPr>
        <w:t>a band of relatively cold near-bottom water from spring to fall over the northern MAB. The cold pool represents essential fish spawning and nursery habitat,</w:t>
      </w:r>
      <w:r>
        <w:rPr>
          <w:w w:val="110"/>
        </w:rPr>
        <w:t> and affects fish distribution and behavior.</w:t>
      </w:r>
      <w:r>
        <w:rPr>
          <w:spacing w:val="40"/>
          <w:w w:val="110"/>
        </w:rPr>
        <w:t> </w:t>
      </w:r>
      <w:r>
        <w:rPr>
          <w:w w:val="110"/>
        </w:rPr>
        <w:t>The cold pool has been getting</w:t>
      </w:r>
      <w:r>
        <w:rPr>
          <w:spacing w:val="-1"/>
          <w:w w:val="110"/>
        </w:rPr>
        <w:t> </w:t>
      </w:r>
      <w:r>
        <w:rPr>
          <w:w w:val="110"/>
        </w:rPr>
        <w:t>warmer</w:t>
      </w:r>
      <w:r>
        <w:rPr>
          <w:spacing w:val="-1"/>
          <w:w w:val="110"/>
        </w:rPr>
        <w:t> </w:t>
      </w:r>
      <w:r>
        <w:rPr>
          <w:w w:val="110"/>
        </w:rPr>
        <w:t>and</w:t>
      </w:r>
      <w:r>
        <w:rPr>
          <w:spacing w:val="-1"/>
          <w:w w:val="110"/>
        </w:rPr>
        <w:t> </w:t>
      </w:r>
      <w:r>
        <w:rPr>
          <w:w w:val="110"/>
        </w:rPr>
        <w:t>its</w:t>
      </w:r>
      <w:r>
        <w:rPr>
          <w:spacing w:val="-1"/>
          <w:w w:val="110"/>
        </w:rPr>
        <w:t> </w:t>
      </w:r>
      <w:r>
        <w:rPr>
          <w:w w:val="110"/>
        </w:rPr>
        <w:t>areal</w:t>
      </w:r>
      <w:r>
        <w:rPr>
          <w:spacing w:val="-1"/>
          <w:w w:val="110"/>
        </w:rPr>
        <w:t> </w:t>
      </w:r>
      <w:r>
        <w:rPr>
          <w:w w:val="110"/>
        </w:rPr>
        <w:t>extent</w:t>
      </w:r>
      <w:r>
        <w:rPr>
          <w:spacing w:val="-1"/>
          <w:w w:val="110"/>
        </w:rPr>
        <w:t> </w:t>
      </w:r>
      <w:r>
        <w:rPr>
          <w:w w:val="110"/>
        </w:rPr>
        <w:t>has</w:t>
      </w:r>
      <w:r>
        <w:rPr>
          <w:spacing w:val="-1"/>
          <w:w w:val="110"/>
        </w:rPr>
        <w:t> </w:t>
      </w:r>
      <w:r>
        <w:rPr>
          <w:w w:val="110"/>
        </w:rPr>
        <w:t>been</w:t>
      </w:r>
      <w:r>
        <w:rPr>
          <w:spacing w:val="-1"/>
          <w:w w:val="110"/>
        </w:rPr>
        <w:t> </w:t>
      </w:r>
      <w:r>
        <w:rPr>
          <w:w w:val="110"/>
        </w:rPr>
        <w:t>shrinking</w:t>
      </w:r>
      <w:r>
        <w:rPr>
          <w:spacing w:val="-1"/>
          <w:w w:val="110"/>
        </w:rPr>
        <w:t> </w:t>
      </w:r>
      <w:r>
        <w:rPr>
          <w:w w:val="110"/>
        </w:rPr>
        <w:t>over</w:t>
      </w:r>
      <w:r>
        <w:rPr>
          <w:spacing w:val="-1"/>
          <w:w w:val="110"/>
        </w:rPr>
        <w:t> </w:t>
      </w:r>
      <w:r>
        <w:rPr>
          <w:w w:val="110"/>
        </w:rPr>
        <w:t>time</w:t>
      </w:r>
      <w:r>
        <w:rPr>
          <w:spacing w:val="-1"/>
          <w:w w:val="110"/>
        </w:rPr>
        <w:t> </w:t>
      </w:r>
      <w:r>
        <w:rPr>
          <w:w w:val="110"/>
        </w:rPr>
        <w:t>(Fig.</w:t>
      </w:r>
      <w:r>
        <w:rPr>
          <w:spacing w:val="18"/>
          <w:w w:val="110"/>
        </w:rPr>
        <w:t> </w:t>
      </w:r>
      <w:hyperlink w:history="true" w:anchor="_bookmark74">
        <w:r>
          <w:rPr>
            <w:color w:val="7F0000"/>
            <w:w w:val="110"/>
          </w:rPr>
          <w:t>60</w:t>
        </w:r>
      </w:hyperlink>
      <w:r>
        <w:rPr>
          <w:w w:val="110"/>
        </w:rPr>
        <w:t>).</w:t>
      </w:r>
      <w:r>
        <w:rPr>
          <w:spacing w:val="18"/>
          <w:w w:val="110"/>
        </w:rPr>
        <w:t> </w:t>
      </w:r>
      <w:r>
        <w:rPr>
          <w:w w:val="110"/>
        </w:rPr>
        <w:t>In</w:t>
      </w:r>
      <w:r>
        <w:rPr>
          <w:spacing w:val="-1"/>
          <w:w w:val="110"/>
        </w:rPr>
        <w:t> </w:t>
      </w:r>
      <w:r>
        <w:rPr>
          <w:w w:val="110"/>
        </w:rPr>
        <w:t>2024,</w:t>
      </w:r>
      <w:r>
        <w:rPr>
          <w:spacing w:val="-1"/>
          <w:w w:val="110"/>
        </w:rPr>
        <w:t> </w:t>
      </w:r>
      <w:r>
        <w:rPr>
          <w:w w:val="110"/>
        </w:rPr>
        <w:t>however,</w:t>
      </w:r>
      <w:r>
        <w:rPr>
          <w:spacing w:val="-1"/>
          <w:w w:val="110"/>
        </w:rPr>
        <w:t> </w:t>
      </w:r>
      <w:r>
        <w:rPr>
          <w:w w:val="110"/>
        </w:rPr>
        <w:t>the</w:t>
      </w:r>
      <w:r>
        <w:rPr>
          <w:spacing w:val="-1"/>
          <w:w w:val="110"/>
        </w:rPr>
        <w:t> </w:t>
      </w:r>
      <w:r>
        <w:rPr>
          <w:w w:val="110"/>
        </w:rPr>
        <w:t>cold</w:t>
      </w:r>
      <w:r>
        <w:rPr>
          <w:spacing w:val="-1"/>
          <w:w w:val="110"/>
        </w:rPr>
        <w:t> </w:t>
      </w:r>
      <w:r>
        <w:rPr>
          <w:w w:val="110"/>
        </w:rPr>
        <w:t>pool</w:t>
      </w:r>
      <w:r>
        <w:rPr>
          <w:spacing w:val="-1"/>
          <w:w w:val="110"/>
        </w:rPr>
        <w:t> </w:t>
      </w:r>
      <w:r>
        <w:rPr>
          <w:w w:val="110"/>
        </w:rPr>
        <w:t>index</w:t>
      </w:r>
    </w:p>
    <w:p>
      <w:pPr>
        <w:spacing w:after="0" w:line="249" w:lineRule="auto"/>
        <w:jc w:val="both"/>
        <w:sectPr>
          <w:pgSz w:w="12240" w:h="15840"/>
          <w:pgMar w:header="892" w:footer="751" w:top="1180" w:bottom="1080" w:left="940" w:right="520"/>
        </w:sectPr>
      </w:pPr>
    </w:p>
    <w:p>
      <w:pPr>
        <w:pStyle w:val="BodyText"/>
      </w:pPr>
    </w:p>
    <w:p>
      <w:pPr>
        <w:pStyle w:val="BodyText"/>
        <w:spacing w:before="60"/>
      </w:pPr>
    </w:p>
    <w:p>
      <w:pPr>
        <w:pStyle w:val="BodyText"/>
        <w:spacing w:line="249" w:lineRule="auto" w:before="1"/>
        <w:ind w:left="193" w:right="611"/>
      </w:pPr>
      <w:r>
        <w:rPr>
          <w:w w:val="105"/>
        </w:rPr>
        <w:t>and extent were near the long-term average, likely due to the influx of Labrador Slope and Scotian Shelf waters into the system.</w:t>
      </w:r>
    </w:p>
    <w:p>
      <w:pPr>
        <w:pStyle w:val="BodyText"/>
        <w:spacing w:before="103"/>
      </w:pPr>
      <w:r>
        <w:rPr/>
        <w:drawing>
          <wp:anchor distT="0" distB="0" distL="0" distR="0" allowOverlap="1" layoutInCell="1" locked="0" behindDoc="1" simplePos="0" relativeHeight="487605760">
            <wp:simplePos x="0" y="0"/>
            <wp:positionH relativeFrom="page">
              <wp:posOffset>794690</wp:posOffset>
            </wp:positionH>
            <wp:positionV relativeFrom="paragraph">
              <wp:posOffset>227092</wp:posOffset>
            </wp:positionV>
            <wp:extent cx="6169342" cy="4517707"/>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12" cstate="print"/>
                    <a:stretch>
                      <a:fillRect/>
                    </a:stretch>
                  </pic:blipFill>
                  <pic:spPr>
                    <a:xfrm>
                      <a:off x="0" y="0"/>
                      <a:ext cx="6169342" cy="4517707"/>
                    </a:xfrm>
                    <a:prstGeom prst="rect">
                      <a:avLst/>
                    </a:prstGeom>
                  </pic:spPr>
                </pic:pic>
              </a:graphicData>
            </a:graphic>
          </wp:anchor>
        </w:drawing>
      </w:r>
    </w:p>
    <w:p>
      <w:pPr>
        <w:pStyle w:val="BodyText"/>
      </w:pPr>
    </w:p>
    <w:p>
      <w:pPr>
        <w:pStyle w:val="BodyText"/>
        <w:spacing w:before="168"/>
      </w:pPr>
    </w:p>
    <w:p>
      <w:pPr>
        <w:spacing w:line="254" w:lineRule="auto" w:before="0"/>
        <w:ind w:left="193" w:right="1380" w:firstLine="0"/>
        <w:jc w:val="left"/>
        <w:rPr>
          <w:sz w:val="18"/>
        </w:rPr>
      </w:pPr>
      <w:bookmarkStart w:name="_bookmark74" w:id="133"/>
      <w:bookmarkEnd w:id="133"/>
      <w:r>
        <w:rPr/>
      </w:r>
      <w:r>
        <w:rPr>
          <w:w w:val="110"/>
          <w:sz w:val="18"/>
        </w:rPr>
        <w:t>Figure 60:</w:t>
      </w:r>
      <w:r>
        <w:rPr>
          <w:spacing w:val="37"/>
          <w:w w:val="110"/>
          <w:sz w:val="18"/>
        </w:rPr>
        <w:t> </w:t>
      </w:r>
      <w:r>
        <w:rPr>
          <w:w w:val="110"/>
          <w:sz w:val="18"/>
        </w:rPr>
        <w:t>Seasonal cold pool mean temperature (top) and spatial extent index (bottom), based on bias-corrected</w:t>
      </w:r>
      <w:r>
        <w:rPr>
          <w:spacing w:val="40"/>
          <w:w w:val="110"/>
          <w:sz w:val="18"/>
        </w:rPr>
        <w:t> </w:t>
      </w:r>
      <w:r>
        <w:rPr>
          <w:w w:val="110"/>
          <w:sz w:val="18"/>
        </w:rPr>
        <w:t>ROMS-NWA (open circles) and GLORYS (closed circles), with declining trends (purple).</w:t>
      </w:r>
    </w:p>
    <w:p>
      <w:pPr>
        <w:pStyle w:val="BodyText"/>
        <w:spacing w:before="185"/>
        <w:rPr>
          <w:sz w:val="18"/>
        </w:rPr>
      </w:pPr>
    </w:p>
    <w:p>
      <w:pPr>
        <w:pStyle w:val="BodyText"/>
        <w:spacing w:line="244" w:lineRule="auto"/>
        <w:ind w:left="188" w:right="573" w:firstLine="5"/>
        <w:jc w:val="both"/>
      </w:pPr>
      <w:r>
        <w:rPr>
          <w:rFonts w:ascii="Arial Black"/>
        </w:rPr>
        <w:t>Future</w:t>
      </w:r>
      <w:r>
        <w:rPr>
          <w:rFonts w:ascii="Arial Black"/>
          <w:spacing w:val="-17"/>
        </w:rPr>
        <w:t> </w:t>
      </w:r>
      <w:r>
        <w:rPr>
          <w:rFonts w:ascii="Arial Black"/>
        </w:rPr>
        <w:t>Considerations</w:t>
      </w:r>
      <w:r>
        <w:rPr>
          <w:rFonts w:ascii="Arial Black"/>
          <w:spacing w:val="40"/>
          <w:w w:val="105"/>
        </w:rPr>
        <w:t> </w:t>
      </w:r>
      <w:r>
        <w:rPr>
          <w:w w:val="105"/>
        </w:rPr>
        <w:t>Distribution</w:t>
      </w:r>
      <w:r>
        <w:rPr>
          <w:spacing w:val="-11"/>
          <w:w w:val="105"/>
        </w:rPr>
        <w:t> </w:t>
      </w:r>
      <w:r>
        <w:rPr>
          <w:w w:val="105"/>
        </w:rPr>
        <w:t>shifts</w:t>
      </w:r>
      <w:r>
        <w:rPr>
          <w:spacing w:val="-10"/>
          <w:w w:val="105"/>
        </w:rPr>
        <w:t> </w:t>
      </w:r>
      <w:r>
        <w:rPr>
          <w:w w:val="105"/>
        </w:rPr>
        <w:t>caused</w:t>
      </w:r>
      <w:r>
        <w:rPr>
          <w:spacing w:val="-11"/>
          <w:w w:val="105"/>
        </w:rPr>
        <w:t> </w:t>
      </w:r>
      <w:r>
        <w:rPr>
          <w:w w:val="105"/>
        </w:rPr>
        <w:t>by</w:t>
      </w:r>
      <w:r>
        <w:rPr>
          <w:spacing w:val="-10"/>
          <w:w w:val="105"/>
        </w:rPr>
        <w:t> </w:t>
      </w:r>
      <w:r>
        <w:rPr>
          <w:w w:val="105"/>
        </w:rPr>
        <w:t>changes</w:t>
      </w:r>
      <w:r>
        <w:rPr>
          <w:spacing w:val="-10"/>
          <w:w w:val="105"/>
        </w:rPr>
        <w:t> </w:t>
      </w:r>
      <w:r>
        <w:rPr>
          <w:w w:val="105"/>
        </w:rPr>
        <w:t>in</w:t>
      </w:r>
      <w:r>
        <w:rPr>
          <w:spacing w:val="-10"/>
          <w:w w:val="105"/>
        </w:rPr>
        <w:t> </w:t>
      </w:r>
      <w:r>
        <w:rPr>
          <w:w w:val="105"/>
        </w:rPr>
        <w:t>thermal</w:t>
      </w:r>
      <w:r>
        <w:rPr>
          <w:spacing w:val="-10"/>
          <w:w w:val="105"/>
        </w:rPr>
        <w:t> </w:t>
      </w:r>
      <w:r>
        <w:rPr>
          <w:w w:val="105"/>
        </w:rPr>
        <w:t>habitat</w:t>
      </w:r>
      <w:r>
        <w:rPr>
          <w:spacing w:val="-10"/>
          <w:w w:val="105"/>
        </w:rPr>
        <w:t> </w:t>
      </w:r>
      <w:r>
        <w:rPr>
          <w:w w:val="105"/>
        </w:rPr>
        <w:t>and</w:t>
      </w:r>
      <w:r>
        <w:rPr>
          <w:spacing w:val="-11"/>
          <w:w w:val="105"/>
        </w:rPr>
        <w:t> </w:t>
      </w:r>
      <w:r>
        <w:rPr>
          <w:w w:val="105"/>
        </w:rPr>
        <w:t>ocean</w:t>
      </w:r>
      <w:r>
        <w:rPr>
          <w:spacing w:val="-11"/>
          <w:w w:val="105"/>
        </w:rPr>
        <w:t> </w:t>
      </w:r>
      <w:r>
        <w:rPr>
          <w:w w:val="105"/>
        </w:rPr>
        <w:t>circulation</w:t>
      </w:r>
      <w:r>
        <w:rPr>
          <w:spacing w:val="-10"/>
          <w:w w:val="105"/>
        </w:rPr>
        <w:t> </w:t>
      </w:r>
      <w:r>
        <w:rPr>
          <w:w w:val="105"/>
        </w:rPr>
        <w:t>are</w:t>
      </w:r>
      <w:r>
        <w:rPr>
          <w:spacing w:val="-10"/>
          <w:w w:val="105"/>
        </w:rPr>
        <w:t> </w:t>
      </w:r>
      <w:r>
        <w:rPr>
          <w:w w:val="105"/>
        </w:rPr>
        <w:t>likely</w:t>
      </w:r>
      <w:r>
        <w:rPr>
          <w:spacing w:val="-11"/>
          <w:w w:val="105"/>
        </w:rPr>
        <w:t> </w:t>
      </w:r>
      <w:r>
        <w:rPr>
          <w:w w:val="105"/>
        </w:rPr>
        <w:t>to continue as long as long-term trends persist.</w:t>
      </w:r>
      <w:r>
        <w:rPr>
          <w:spacing w:val="40"/>
          <w:w w:val="105"/>
        </w:rPr>
        <w:t> </w:t>
      </w:r>
      <w:r>
        <w:rPr>
          <w:w w:val="105"/>
        </w:rPr>
        <w:t>Episodic and short-term events (see </w:t>
      </w:r>
      <w:hyperlink w:history="true" w:anchor="_bookmark107">
        <w:r>
          <w:rPr>
            <w:color w:val="7F0000"/>
            <w:w w:val="105"/>
          </w:rPr>
          <w:t>2024 Highlights</w:t>
        </w:r>
      </w:hyperlink>
      <w:r>
        <w:rPr>
          <w:w w:val="105"/>
        </w:rPr>
        <w:t>) may increase variability in the trends, however species distributions are unlikely to reverse to historical ranges in the short term. Increased mechanistic understanding of distribution drivers is needed to better understand future distribution shifts: species with high mobility or short lifespans react differently from immobile or long lived species.</w:t>
      </w:r>
    </w:p>
    <w:p>
      <w:pPr>
        <w:pStyle w:val="BodyText"/>
        <w:spacing w:line="249" w:lineRule="auto" w:before="123"/>
        <w:ind w:left="188" w:right="569" w:firstLine="5"/>
        <w:jc w:val="both"/>
      </w:pPr>
      <w:r>
        <w:rPr>
          <w:w w:val="105"/>
        </w:rPr>
        <w:t>Long-term oceanographic projections forecast a temporary pause in warming over the next decade due to internal variability</w:t>
      </w:r>
      <w:r>
        <w:rPr>
          <w:w w:val="105"/>
        </w:rPr>
        <w:t> in</w:t>
      </w:r>
      <w:r>
        <w:rPr>
          <w:w w:val="105"/>
        </w:rPr>
        <w:t> circulation</w:t>
      </w:r>
      <w:r>
        <w:rPr>
          <w:w w:val="105"/>
        </w:rPr>
        <w:t> and</w:t>
      </w:r>
      <w:r>
        <w:rPr>
          <w:w w:val="105"/>
        </w:rPr>
        <w:t> a</w:t>
      </w:r>
      <w:r>
        <w:rPr>
          <w:w w:val="105"/>
        </w:rPr>
        <w:t> southward</w:t>
      </w:r>
      <w:r>
        <w:rPr>
          <w:w w:val="105"/>
        </w:rPr>
        <w:t> shift</w:t>
      </w:r>
      <w:r>
        <w:rPr>
          <w:w w:val="105"/>
        </w:rPr>
        <w:t> of</w:t>
      </w:r>
      <w:r>
        <w:rPr>
          <w:w w:val="105"/>
        </w:rPr>
        <w:t> the</w:t>
      </w:r>
      <w:r>
        <w:rPr>
          <w:w w:val="105"/>
        </w:rPr>
        <w:t> Gulf</w:t>
      </w:r>
      <w:r>
        <w:rPr>
          <w:w w:val="105"/>
        </w:rPr>
        <w:t> Stream.</w:t>
      </w:r>
      <w:r>
        <w:rPr>
          <w:spacing w:val="40"/>
          <w:w w:val="105"/>
        </w:rPr>
        <w:t> </w:t>
      </w:r>
      <w:r>
        <w:rPr>
          <w:w w:val="105"/>
        </w:rPr>
        <w:t>Near-term</w:t>
      </w:r>
      <w:r>
        <w:rPr>
          <w:w w:val="105"/>
        </w:rPr>
        <w:t> forecasts</w:t>
      </w:r>
      <w:r>
        <w:rPr>
          <w:w w:val="105"/>
        </w:rPr>
        <w:t> are</w:t>
      </w:r>
      <w:r>
        <w:rPr>
          <w:w w:val="105"/>
        </w:rPr>
        <w:t> being</w:t>
      </w:r>
      <w:r>
        <w:rPr>
          <w:w w:val="105"/>
        </w:rPr>
        <w:t> evaluated</w:t>
      </w:r>
      <w:r>
        <w:rPr>
          <w:w w:val="105"/>
        </w:rPr>
        <w:t> to determine how well they are able to predict episodic and anomalous events that are outside of the long-term patterns.</w:t>
      </w:r>
    </w:p>
    <w:p>
      <w:pPr>
        <w:pStyle w:val="BodyText"/>
        <w:spacing w:line="249" w:lineRule="auto" w:before="119"/>
        <w:ind w:left="193" w:right="571" w:hanging="8"/>
        <w:jc w:val="both"/>
      </w:pPr>
      <w:r>
        <w:rPr>
          <w:w w:val="105"/>
        </w:rPr>
        <w:t>Adapting management to changing stock distributions and dynamic ocean processes will require continued monitoring of populations in space and evaluating management measures against a range of possible future spatial distributions. Processes like the</w:t>
      </w:r>
      <w:r>
        <w:rPr>
          <w:w w:val="105"/>
        </w:rPr>
        <w:t> </w:t>
      </w:r>
      <w:hyperlink r:id="rId113">
        <w:r>
          <w:rPr>
            <w:color w:val="0000FF"/>
            <w:w w:val="105"/>
          </w:rPr>
          <w:t>East Coast Climate Scenario Planning</w:t>
        </w:r>
      </w:hyperlink>
      <w:r>
        <w:rPr>
          <w:w w:val="105"/>
        </w:rPr>
        <w:t>,</w:t>
      </w:r>
      <w:r>
        <w:rPr>
          <w:w w:val="105"/>
        </w:rPr>
        <w:t> and subsequent formation of the </w:t>
      </w:r>
      <w:hyperlink r:id="rId114">
        <w:r>
          <w:rPr>
            <w:color w:val="0000FF"/>
            <w:w w:val="105"/>
          </w:rPr>
          <w:t>East Coast Climate</w:t>
        </w:r>
      </w:hyperlink>
      <w:r>
        <w:rPr>
          <w:color w:val="0000FF"/>
          <w:w w:val="105"/>
        </w:rPr>
        <w:t> </w:t>
      </w:r>
      <w:hyperlink r:id="rId114">
        <w:r>
          <w:rPr>
            <w:color w:val="0000FF"/>
            <w:w w:val="105"/>
          </w:rPr>
          <w:t>Coordination Group</w:t>
        </w:r>
      </w:hyperlink>
      <w:r>
        <w:rPr>
          <w:w w:val="105"/>
        </w:rPr>
        <w:t>, can help coordinate management.</w:t>
      </w:r>
    </w:p>
    <w:p>
      <w:pPr>
        <w:spacing w:after="0" w:line="249" w:lineRule="auto"/>
        <w:jc w:val="both"/>
        <w:sectPr>
          <w:pgSz w:w="12240" w:h="15840"/>
          <w:pgMar w:header="892" w:footer="751" w:top="1180" w:bottom="1080" w:left="940" w:right="520"/>
        </w:sectPr>
      </w:pPr>
    </w:p>
    <w:p>
      <w:pPr>
        <w:pStyle w:val="BodyText"/>
      </w:pPr>
    </w:p>
    <w:p>
      <w:pPr>
        <w:pStyle w:val="BodyText"/>
        <w:spacing w:before="27"/>
      </w:pPr>
    </w:p>
    <w:p>
      <w:pPr>
        <w:pStyle w:val="BodyText"/>
        <w:ind w:left="193"/>
        <w:jc w:val="both"/>
        <w:rPr>
          <w:rFonts w:ascii="Arial Black"/>
        </w:rPr>
      </w:pPr>
      <w:bookmarkStart w:name="Risks to managing seasonally" w:id="134"/>
      <w:bookmarkEnd w:id="134"/>
      <w:r>
        <w:rPr/>
      </w:r>
      <w:r>
        <w:rPr>
          <w:rFonts w:ascii="Arial Black"/>
          <w:w w:val="80"/>
        </w:rPr>
        <w:t>Risks</w:t>
      </w:r>
      <w:r>
        <w:rPr>
          <w:rFonts w:ascii="Arial Black"/>
          <w:spacing w:val="9"/>
        </w:rPr>
        <w:t> </w:t>
      </w:r>
      <w:r>
        <w:rPr>
          <w:rFonts w:ascii="Arial Black"/>
          <w:w w:val="80"/>
        </w:rPr>
        <w:t>to</w:t>
      </w:r>
      <w:r>
        <w:rPr>
          <w:rFonts w:ascii="Arial Black"/>
          <w:spacing w:val="9"/>
        </w:rPr>
        <w:t> </w:t>
      </w:r>
      <w:r>
        <w:rPr>
          <w:rFonts w:ascii="Arial Black"/>
          <w:w w:val="80"/>
        </w:rPr>
        <w:t>managing</w:t>
      </w:r>
      <w:r>
        <w:rPr>
          <w:rFonts w:ascii="Arial Black"/>
          <w:spacing w:val="10"/>
        </w:rPr>
        <w:t> </w:t>
      </w:r>
      <w:r>
        <w:rPr>
          <w:rFonts w:ascii="Arial Black"/>
          <w:spacing w:val="-2"/>
          <w:w w:val="80"/>
        </w:rPr>
        <w:t>seasonally</w:t>
      </w:r>
    </w:p>
    <w:p>
      <w:pPr>
        <w:pStyle w:val="BodyText"/>
        <w:spacing w:line="249" w:lineRule="auto" w:before="119"/>
        <w:ind w:left="193" w:right="607" w:hanging="8"/>
        <w:jc w:val="both"/>
      </w:pPr>
      <w:r>
        <w:rPr>
          <w:w w:val="105"/>
        </w:rPr>
        <w:t>The effectiveness of seasonal management actions (fishing seasons or area opening/closing) depends on a proper alignment</w:t>
      </w:r>
      <w:r>
        <w:rPr>
          <w:spacing w:val="-7"/>
          <w:w w:val="105"/>
        </w:rPr>
        <w:t> </w:t>
      </w:r>
      <w:r>
        <w:rPr>
          <w:w w:val="105"/>
        </w:rPr>
        <w:t>with</w:t>
      </w:r>
      <w:r>
        <w:rPr>
          <w:spacing w:val="-7"/>
          <w:w w:val="105"/>
        </w:rPr>
        <w:t> </w:t>
      </w:r>
      <w:r>
        <w:rPr>
          <w:w w:val="105"/>
        </w:rPr>
        <w:t>the</w:t>
      </w:r>
      <w:r>
        <w:rPr>
          <w:spacing w:val="-7"/>
          <w:w w:val="105"/>
        </w:rPr>
        <w:t> </w:t>
      </w:r>
      <w:r>
        <w:rPr>
          <w:w w:val="105"/>
        </w:rPr>
        <w:t>seasonal</w:t>
      </w:r>
      <w:r>
        <w:rPr>
          <w:spacing w:val="-7"/>
          <w:w w:val="105"/>
        </w:rPr>
        <w:t> </w:t>
      </w:r>
      <w:r>
        <w:rPr>
          <w:w w:val="105"/>
        </w:rPr>
        <w:t>life</w:t>
      </w:r>
      <w:r>
        <w:rPr>
          <w:spacing w:val="-7"/>
          <w:w w:val="105"/>
        </w:rPr>
        <w:t> </w:t>
      </w:r>
      <w:r>
        <w:rPr>
          <w:w w:val="105"/>
        </w:rPr>
        <w:t>cycle</w:t>
      </w:r>
      <w:r>
        <w:rPr>
          <w:spacing w:val="-7"/>
          <w:w w:val="105"/>
        </w:rPr>
        <w:t> </w:t>
      </w:r>
      <w:r>
        <w:rPr>
          <w:w w:val="105"/>
        </w:rPr>
        <w:t>events</w:t>
      </w:r>
      <w:r>
        <w:rPr>
          <w:spacing w:val="-7"/>
          <w:w w:val="105"/>
        </w:rPr>
        <w:t> </w:t>
      </w:r>
      <w:r>
        <w:rPr>
          <w:w w:val="105"/>
        </w:rPr>
        <w:t>(phenology)</w:t>
      </w:r>
      <w:r>
        <w:rPr>
          <w:spacing w:val="-7"/>
          <w:w w:val="105"/>
        </w:rPr>
        <w:t> </w:t>
      </w:r>
      <w:r>
        <w:rPr>
          <w:w w:val="105"/>
        </w:rPr>
        <w:t>of</w:t>
      </w:r>
      <w:r>
        <w:rPr>
          <w:spacing w:val="-7"/>
          <w:w w:val="105"/>
        </w:rPr>
        <w:t> </w:t>
      </w:r>
      <w:r>
        <w:rPr>
          <w:w w:val="105"/>
        </w:rPr>
        <w:t>fish</w:t>
      </w:r>
      <w:r>
        <w:rPr>
          <w:spacing w:val="-7"/>
          <w:w w:val="105"/>
        </w:rPr>
        <w:t> </w:t>
      </w:r>
      <w:r>
        <w:rPr>
          <w:w w:val="105"/>
        </w:rPr>
        <w:t>stocks</w:t>
      </w:r>
      <w:r>
        <w:rPr>
          <w:spacing w:val="-7"/>
          <w:w w:val="105"/>
        </w:rPr>
        <w:t> </w:t>
      </w:r>
      <w:r>
        <w:rPr>
          <w:w w:val="105"/>
        </w:rPr>
        <w:t>(e.g.</w:t>
      </w:r>
      <w:r>
        <w:rPr>
          <w:spacing w:val="-7"/>
          <w:w w:val="105"/>
        </w:rPr>
        <w:t> </w:t>
      </w:r>
      <w:r>
        <w:rPr>
          <w:w w:val="105"/>
        </w:rPr>
        <w:t>migration</w:t>
      </w:r>
      <w:r>
        <w:rPr>
          <w:spacing w:val="-7"/>
          <w:w w:val="105"/>
        </w:rPr>
        <w:t> </w:t>
      </w:r>
      <w:r>
        <w:rPr>
          <w:w w:val="105"/>
        </w:rPr>
        <w:t>timing</w:t>
      </w:r>
      <w:r>
        <w:rPr>
          <w:spacing w:val="-7"/>
          <w:w w:val="105"/>
        </w:rPr>
        <w:t> </w:t>
      </w:r>
      <w:r>
        <w:rPr>
          <w:w w:val="105"/>
        </w:rPr>
        <w:t>and</w:t>
      </w:r>
      <w:r>
        <w:rPr>
          <w:spacing w:val="-7"/>
          <w:w w:val="105"/>
        </w:rPr>
        <w:t> </w:t>
      </w:r>
      <w:r>
        <w:rPr>
          <w:w w:val="105"/>
        </w:rPr>
        <w:t>spawning).</w:t>
      </w:r>
      <w:r>
        <w:rPr>
          <w:spacing w:val="19"/>
          <w:w w:val="105"/>
        </w:rPr>
        <w:t> </w:t>
      </w:r>
      <w:r>
        <w:rPr>
          <w:w w:val="105"/>
        </w:rPr>
        <w:t>Changes in</w:t>
      </w:r>
      <w:r>
        <w:rPr>
          <w:spacing w:val="-5"/>
          <w:w w:val="105"/>
        </w:rPr>
        <w:t> </w:t>
      </w:r>
      <w:r>
        <w:rPr>
          <w:w w:val="105"/>
        </w:rPr>
        <w:t>the</w:t>
      </w:r>
      <w:r>
        <w:rPr>
          <w:spacing w:val="-5"/>
          <w:w w:val="105"/>
        </w:rPr>
        <w:t> </w:t>
      </w:r>
      <w:r>
        <w:rPr>
          <w:w w:val="105"/>
        </w:rPr>
        <w:t>timing</w:t>
      </w:r>
      <w:r>
        <w:rPr>
          <w:spacing w:val="-5"/>
          <w:w w:val="105"/>
        </w:rPr>
        <w:t> </w:t>
      </w:r>
      <w:r>
        <w:rPr>
          <w:w w:val="105"/>
        </w:rPr>
        <w:t>of</w:t>
      </w:r>
      <w:r>
        <w:rPr>
          <w:spacing w:val="-5"/>
          <w:w w:val="105"/>
        </w:rPr>
        <w:t> </w:t>
      </w:r>
      <w:r>
        <w:rPr>
          <w:w w:val="105"/>
        </w:rPr>
        <w:t>these</w:t>
      </w:r>
      <w:r>
        <w:rPr>
          <w:spacing w:val="-5"/>
          <w:w w:val="105"/>
        </w:rPr>
        <w:t> </w:t>
      </w:r>
      <w:r>
        <w:rPr>
          <w:w w:val="105"/>
        </w:rPr>
        <w:t>biological</w:t>
      </w:r>
      <w:r>
        <w:rPr>
          <w:spacing w:val="-5"/>
          <w:w w:val="105"/>
        </w:rPr>
        <w:t> </w:t>
      </w:r>
      <w:r>
        <w:rPr>
          <w:w w:val="105"/>
        </w:rPr>
        <w:t>cycles</w:t>
      </w:r>
      <w:r>
        <w:rPr>
          <w:spacing w:val="-5"/>
          <w:w w:val="105"/>
        </w:rPr>
        <w:t> </w:t>
      </w:r>
      <w:r>
        <w:rPr>
          <w:w w:val="105"/>
        </w:rPr>
        <w:t>can</w:t>
      </w:r>
      <w:r>
        <w:rPr>
          <w:spacing w:val="-5"/>
          <w:w w:val="105"/>
        </w:rPr>
        <w:t> </w:t>
      </w:r>
      <w:r>
        <w:rPr>
          <w:w w:val="105"/>
        </w:rPr>
        <w:t>reduce</w:t>
      </w:r>
      <w:r>
        <w:rPr>
          <w:spacing w:val="-5"/>
          <w:w w:val="105"/>
        </w:rPr>
        <w:t> </w:t>
      </w:r>
      <w:r>
        <w:rPr>
          <w:w w:val="105"/>
        </w:rPr>
        <w:t>the</w:t>
      </w:r>
      <w:r>
        <w:rPr>
          <w:spacing w:val="-5"/>
          <w:w w:val="105"/>
        </w:rPr>
        <w:t> </w:t>
      </w:r>
      <w:r>
        <w:rPr>
          <w:w w:val="105"/>
        </w:rPr>
        <w:t>effectiveness</w:t>
      </w:r>
      <w:r>
        <w:rPr>
          <w:spacing w:val="-5"/>
          <w:w w:val="105"/>
        </w:rPr>
        <w:t> </w:t>
      </w:r>
      <w:r>
        <w:rPr>
          <w:w w:val="105"/>
        </w:rPr>
        <w:t>of</w:t>
      </w:r>
      <w:r>
        <w:rPr>
          <w:spacing w:val="-5"/>
          <w:w w:val="105"/>
        </w:rPr>
        <w:t> </w:t>
      </w:r>
      <w:r>
        <w:rPr>
          <w:w w:val="105"/>
        </w:rPr>
        <w:t>management</w:t>
      </w:r>
      <w:r>
        <w:rPr>
          <w:spacing w:val="-5"/>
          <w:w w:val="105"/>
        </w:rPr>
        <w:t> </w:t>
      </w:r>
      <w:r>
        <w:rPr>
          <w:w w:val="105"/>
        </w:rPr>
        <w:t>measures</w:t>
      </w:r>
      <w:r>
        <w:rPr>
          <w:spacing w:val="-5"/>
          <w:w w:val="105"/>
        </w:rPr>
        <w:t> </w:t>
      </w:r>
      <w:r>
        <w:rPr>
          <w:w w:val="105"/>
        </w:rPr>
        <w:t>if</w:t>
      </w:r>
      <w:r>
        <w:rPr>
          <w:spacing w:val="-5"/>
          <w:w w:val="105"/>
        </w:rPr>
        <w:t> </w:t>
      </w:r>
      <w:r>
        <w:rPr>
          <w:w w:val="105"/>
        </w:rPr>
        <w:t>not</w:t>
      </w:r>
      <w:r>
        <w:rPr>
          <w:spacing w:val="-5"/>
          <w:w w:val="105"/>
        </w:rPr>
        <w:t> </w:t>
      </w:r>
      <w:r>
        <w:rPr>
          <w:w w:val="105"/>
        </w:rPr>
        <w:t>accounted</w:t>
      </w:r>
      <w:r>
        <w:rPr>
          <w:spacing w:val="-5"/>
          <w:w w:val="105"/>
        </w:rPr>
        <w:t> </w:t>
      </w:r>
      <w:r>
        <w:rPr>
          <w:w w:val="105"/>
        </w:rPr>
        <w:t>for.</w:t>
      </w:r>
      <w:r>
        <w:rPr>
          <w:spacing w:val="19"/>
          <w:w w:val="105"/>
        </w:rPr>
        <w:t> </w:t>
      </w:r>
      <w:r>
        <w:rPr>
          <w:w w:val="105"/>
        </w:rPr>
        <w:t>The timing of seasonal patterns can also change the interactions between fisheries and non-target species thus influencing the amount of bycatch and the availability of species to surveys.</w:t>
      </w:r>
    </w:p>
    <w:p>
      <w:pPr>
        <w:pStyle w:val="BodyText"/>
        <w:spacing w:before="15"/>
      </w:pPr>
    </w:p>
    <w:p>
      <w:pPr>
        <w:pStyle w:val="BodyText"/>
        <w:spacing w:line="247" w:lineRule="auto"/>
        <w:ind w:left="193" w:right="589"/>
        <w:jc w:val="both"/>
      </w:pPr>
      <w:r>
        <w:rPr>
          <w:rFonts w:ascii="Arial Black"/>
        </w:rPr>
        <w:t>Indicators: Timing</w:t>
      </w:r>
      <w:r>
        <w:rPr>
          <w:rFonts w:ascii="Arial Black"/>
          <w:spacing w:val="-9"/>
        </w:rPr>
        <w:t> </w:t>
      </w:r>
      <w:r>
        <w:rPr>
          <w:rFonts w:ascii="Arial Black"/>
        </w:rPr>
        <w:t>shifts</w:t>
      </w:r>
      <w:r>
        <w:rPr>
          <w:rFonts w:ascii="Arial Black"/>
          <w:spacing w:val="40"/>
        </w:rPr>
        <w:t> </w:t>
      </w:r>
      <w:hyperlink r:id="rId115">
        <w:r>
          <w:rPr>
            <w:color w:val="0000FF"/>
          </w:rPr>
          <w:t>Spawning timing</w:t>
        </w:r>
      </w:hyperlink>
      <w:r>
        <w:rPr>
          <w:color w:val="0000FF"/>
        </w:rPr>
        <w:t> </w:t>
      </w:r>
      <w:r>
        <w:rPr/>
        <w:t>is shifting earlier for multiple stocks, including haddock and yellowtail flounder.</w:t>
      </w:r>
      <w:r>
        <w:rPr>
          <w:spacing w:val="40"/>
        </w:rPr>
        <w:t> </w:t>
      </w:r>
      <w:r>
        <w:rPr/>
        <w:t>Spawning</w:t>
      </w:r>
      <w:r>
        <w:rPr>
          <w:spacing w:val="34"/>
        </w:rPr>
        <w:t> </w:t>
      </w:r>
      <w:r>
        <w:rPr/>
        <w:t>of</w:t>
      </w:r>
      <w:r>
        <w:rPr>
          <w:spacing w:val="32"/>
        </w:rPr>
        <w:t> </w:t>
      </w:r>
      <w:r>
        <w:rPr/>
        <w:t>both</w:t>
      </w:r>
      <w:r>
        <w:rPr>
          <w:spacing w:val="32"/>
        </w:rPr>
        <w:t> </w:t>
      </w:r>
      <w:r>
        <w:rPr/>
        <w:t>haddock</w:t>
      </w:r>
      <w:r>
        <w:rPr>
          <w:spacing w:val="34"/>
        </w:rPr>
        <w:t> </w:t>
      </w:r>
      <w:r>
        <w:rPr/>
        <w:t>stocks</w:t>
      </w:r>
      <w:r>
        <w:rPr>
          <w:spacing w:val="34"/>
        </w:rPr>
        <w:t> </w:t>
      </w:r>
      <w:r>
        <w:rPr/>
        <w:t>occurred</w:t>
      </w:r>
      <w:r>
        <w:rPr>
          <w:spacing w:val="32"/>
        </w:rPr>
        <w:t> </w:t>
      </w:r>
      <w:r>
        <w:rPr/>
        <w:t>earlier</w:t>
      </w:r>
      <w:r>
        <w:rPr>
          <w:spacing w:val="32"/>
        </w:rPr>
        <w:t> </w:t>
      </w:r>
      <w:r>
        <w:rPr/>
        <w:t>in</w:t>
      </w:r>
      <w:r>
        <w:rPr>
          <w:spacing w:val="32"/>
        </w:rPr>
        <w:t> </w:t>
      </w:r>
      <w:r>
        <w:rPr/>
        <w:t>the</w:t>
      </w:r>
      <w:r>
        <w:rPr>
          <w:spacing w:val="34"/>
        </w:rPr>
        <w:t> </w:t>
      </w:r>
      <w:r>
        <w:rPr/>
        <w:t>year,</w:t>
      </w:r>
      <w:r>
        <w:rPr>
          <w:spacing w:val="35"/>
        </w:rPr>
        <w:t> </w:t>
      </w:r>
      <w:r>
        <w:rPr/>
        <w:t>as</w:t>
      </w:r>
      <w:r>
        <w:rPr>
          <w:spacing w:val="34"/>
        </w:rPr>
        <w:t> </w:t>
      </w:r>
      <w:r>
        <w:rPr/>
        <w:t>indicated</w:t>
      </w:r>
      <w:r>
        <w:rPr>
          <w:spacing w:val="32"/>
        </w:rPr>
        <w:t> </w:t>
      </w:r>
      <w:r>
        <w:rPr/>
        <w:t>by</w:t>
      </w:r>
      <w:r>
        <w:rPr>
          <w:spacing w:val="32"/>
        </w:rPr>
        <w:t> </w:t>
      </w:r>
      <w:r>
        <w:rPr/>
        <w:t>more</w:t>
      </w:r>
      <w:r>
        <w:rPr>
          <w:spacing w:val="34"/>
        </w:rPr>
        <w:t> </w:t>
      </w:r>
      <w:r>
        <w:rPr/>
        <w:t>resting</w:t>
      </w:r>
      <w:r>
        <w:rPr>
          <w:spacing w:val="32"/>
        </w:rPr>
        <w:t> </w:t>
      </w:r>
      <w:r>
        <w:rPr/>
        <w:t>(post-spawning) stage fish in the 2010s as compared to earlier in the time series (Fig.</w:t>
      </w:r>
      <w:r>
        <w:rPr>
          <w:spacing w:val="40"/>
        </w:rPr>
        <w:t> </w:t>
      </w:r>
      <w:hyperlink w:history="true" w:anchor="_bookmark75">
        <w:r>
          <w:rPr>
            <w:color w:val="7F0000"/>
          </w:rPr>
          <w:t>61</w:t>
        </w:r>
      </w:hyperlink>
      <w:r>
        <w:rPr/>
        <w:t>).</w:t>
      </w:r>
      <w:r>
        <w:rPr>
          <w:spacing w:val="40"/>
        </w:rPr>
        <w:t> </w:t>
      </w:r>
      <w:r>
        <w:rPr/>
        <w:t>The northern (Cape Cod/GOM) yellowtail flounder</w:t>
      </w:r>
      <w:r>
        <w:rPr>
          <w:spacing w:val="40"/>
        </w:rPr>
        <w:t> </w:t>
      </w:r>
      <w:r>
        <w:rPr/>
        <w:t>stock</w:t>
      </w:r>
      <w:r>
        <w:rPr>
          <w:spacing w:val="40"/>
        </w:rPr>
        <w:t> </w:t>
      </w:r>
      <w:r>
        <w:rPr/>
        <w:t>shows</w:t>
      </w:r>
      <w:r>
        <w:rPr>
          <w:spacing w:val="40"/>
        </w:rPr>
        <w:t> </w:t>
      </w:r>
      <w:r>
        <w:rPr/>
        <w:t>earlier</w:t>
      </w:r>
      <w:r>
        <w:rPr>
          <w:spacing w:val="40"/>
        </w:rPr>
        <w:t> </w:t>
      </w:r>
      <w:r>
        <w:rPr/>
        <w:t>active</w:t>
      </w:r>
      <w:r>
        <w:rPr>
          <w:spacing w:val="40"/>
        </w:rPr>
        <w:t> </w:t>
      </w:r>
      <w:r>
        <w:rPr/>
        <w:t>spawning</w:t>
      </w:r>
      <w:r>
        <w:rPr>
          <w:spacing w:val="40"/>
        </w:rPr>
        <w:t> </w:t>
      </w:r>
      <w:r>
        <w:rPr/>
        <w:t>in</w:t>
      </w:r>
      <w:r>
        <w:rPr>
          <w:spacing w:val="40"/>
        </w:rPr>
        <w:t> </w:t>
      </w:r>
      <w:r>
        <w:rPr/>
        <w:t>recent</w:t>
      </w:r>
      <w:r>
        <w:rPr>
          <w:spacing w:val="40"/>
        </w:rPr>
        <w:t> </w:t>
      </w:r>
      <w:r>
        <w:rPr/>
        <w:t>years</w:t>
      </w:r>
      <w:r>
        <w:rPr>
          <w:spacing w:val="40"/>
        </w:rPr>
        <w:t> </w:t>
      </w:r>
      <w:r>
        <w:rPr/>
        <w:t>with</w:t>
      </w:r>
      <w:r>
        <w:rPr>
          <w:spacing w:val="40"/>
        </w:rPr>
        <w:t> </w:t>
      </w:r>
      <w:r>
        <w:rPr/>
        <w:t>a</w:t>
      </w:r>
      <w:r>
        <w:rPr>
          <w:spacing w:val="40"/>
        </w:rPr>
        <w:t> </w:t>
      </w:r>
      <w:r>
        <w:rPr/>
        <w:t>decline</w:t>
      </w:r>
      <w:r>
        <w:rPr>
          <w:spacing w:val="40"/>
        </w:rPr>
        <w:t> </w:t>
      </w:r>
      <w:r>
        <w:rPr/>
        <w:t>in</w:t>
      </w:r>
      <w:r>
        <w:rPr>
          <w:spacing w:val="40"/>
        </w:rPr>
        <w:t> </w:t>
      </w:r>
      <w:r>
        <w:rPr/>
        <w:t>pre-spawning</w:t>
      </w:r>
      <w:r>
        <w:rPr>
          <w:spacing w:val="40"/>
        </w:rPr>
        <w:t> </w:t>
      </w:r>
      <w:r>
        <w:rPr/>
        <w:t>resting</w:t>
      </w:r>
      <w:r>
        <w:rPr>
          <w:spacing w:val="40"/>
        </w:rPr>
        <w:t> </w:t>
      </w:r>
      <w:r>
        <w:rPr/>
        <w:t>females.The recent</w:t>
      </w:r>
      <w:r>
        <w:rPr>
          <w:spacing w:val="40"/>
        </w:rPr>
        <w:t> </w:t>
      </w:r>
      <w:r>
        <w:rPr/>
        <w:t>increase</w:t>
      </w:r>
      <w:r>
        <w:rPr>
          <w:spacing w:val="40"/>
        </w:rPr>
        <w:t> </w:t>
      </w:r>
      <w:r>
        <w:rPr/>
        <w:t>in</w:t>
      </w:r>
      <w:r>
        <w:rPr>
          <w:spacing w:val="40"/>
        </w:rPr>
        <w:t> </w:t>
      </w:r>
      <w:r>
        <w:rPr/>
        <w:t>resting</w:t>
      </w:r>
      <w:r>
        <w:rPr>
          <w:spacing w:val="40"/>
        </w:rPr>
        <w:t> </w:t>
      </w:r>
      <w:r>
        <w:rPr/>
        <w:t>females</w:t>
      </w:r>
      <w:r>
        <w:rPr>
          <w:spacing w:val="40"/>
        </w:rPr>
        <w:t> </w:t>
      </w:r>
      <w:r>
        <w:rPr/>
        <w:t>in</w:t>
      </w:r>
      <w:r>
        <w:rPr>
          <w:spacing w:val="40"/>
        </w:rPr>
        <w:t> </w:t>
      </w:r>
      <w:r>
        <w:rPr/>
        <w:t>the</w:t>
      </w:r>
      <w:r>
        <w:rPr>
          <w:spacing w:val="40"/>
        </w:rPr>
        <w:t> </w:t>
      </w:r>
      <w:r>
        <w:rPr/>
        <w:t>southern</w:t>
      </w:r>
      <w:r>
        <w:rPr>
          <w:spacing w:val="40"/>
        </w:rPr>
        <w:t> </w:t>
      </w:r>
      <w:r>
        <w:rPr/>
        <w:t>(SNE)</w:t>
      </w:r>
      <w:r>
        <w:rPr>
          <w:spacing w:val="40"/>
        </w:rPr>
        <w:t> </w:t>
      </w:r>
      <w:r>
        <w:rPr/>
        <w:t>stock</w:t>
      </w:r>
      <w:r>
        <w:rPr>
          <w:spacing w:val="40"/>
        </w:rPr>
        <w:t> </w:t>
      </w:r>
      <w:r>
        <w:rPr/>
        <w:t>also</w:t>
      </w:r>
      <w:r>
        <w:rPr>
          <w:spacing w:val="40"/>
        </w:rPr>
        <w:t> </w:t>
      </w:r>
      <w:r>
        <w:rPr/>
        <w:t>indicates</w:t>
      </w:r>
      <w:r>
        <w:rPr>
          <w:spacing w:val="40"/>
        </w:rPr>
        <w:t> </w:t>
      </w:r>
      <w:r>
        <w:rPr/>
        <w:t>a</w:t>
      </w:r>
      <w:r>
        <w:rPr>
          <w:spacing w:val="40"/>
        </w:rPr>
        <w:t> </w:t>
      </w:r>
      <w:r>
        <w:rPr/>
        <w:t>shift</w:t>
      </w:r>
      <w:r>
        <w:rPr>
          <w:spacing w:val="40"/>
        </w:rPr>
        <w:t> </w:t>
      </w:r>
      <w:r>
        <w:rPr/>
        <w:t>to</w:t>
      </w:r>
      <w:r>
        <w:rPr>
          <w:spacing w:val="40"/>
        </w:rPr>
        <w:t> </w:t>
      </w:r>
      <w:r>
        <w:rPr/>
        <w:t>earlier</w:t>
      </w:r>
      <w:r>
        <w:rPr>
          <w:spacing w:val="40"/>
        </w:rPr>
        <w:t> </w:t>
      </w:r>
      <w:r>
        <w:rPr/>
        <w:t>spawning</w:t>
      </w:r>
      <w:r>
        <w:rPr>
          <w:spacing w:val="40"/>
        </w:rPr>
        <w:t> </w:t>
      </w:r>
      <w:r>
        <w:rPr/>
        <w:t>(i.e.</w:t>
      </w:r>
      <w:r>
        <w:rPr>
          <w:spacing w:val="40"/>
        </w:rPr>
        <w:t> </w:t>
      </w:r>
      <w:r>
        <w:rPr/>
        <w:t>more post-spawn</w:t>
      </w:r>
      <w:r>
        <w:rPr>
          <w:spacing w:val="40"/>
        </w:rPr>
        <w:t> </w:t>
      </w:r>
      <w:r>
        <w:rPr/>
        <w:t>fish).</w:t>
      </w:r>
      <w:r>
        <w:rPr>
          <w:spacing w:val="75"/>
        </w:rPr>
        <w:t> </w:t>
      </w:r>
      <w:r>
        <w:rPr/>
        <w:t>Yellowtail</w:t>
      </w:r>
      <w:r>
        <w:rPr>
          <w:spacing w:val="40"/>
        </w:rPr>
        <w:t> </w:t>
      </w:r>
      <w:r>
        <w:rPr/>
        <w:t>flounder</w:t>
      </w:r>
      <w:r>
        <w:rPr>
          <w:spacing w:val="40"/>
        </w:rPr>
        <w:t> </w:t>
      </w:r>
      <w:r>
        <w:rPr/>
        <w:t>spawning</w:t>
      </w:r>
      <w:r>
        <w:rPr>
          <w:spacing w:val="40"/>
        </w:rPr>
        <w:t> </w:t>
      </w:r>
      <w:r>
        <w:rPr/>
        <w:t>is</w:t>
      </w:r>
      <w:r>
        <w:rPr>
          <w:spacing w:val="40"/>
        </w:rPr>
        <w:t> </w:t>
      </w:r>
      <w:r>
        <w:rPr/>
        <w:t>related</w:t>
      </w:r>
      <w:r>
        <w:rPr>
          <w:spacing w:val="40"/>
        </w:rPr>
        <w:t> </w:t>
      </w:r>
      <w:r>
        <w:rPr/>
        <w:t>to</w:t>
      </w:r>
      <w:r>
        <w:rPr>
          <w:spacing w:val="40"/>
        </w:rPr>
        <w:t> </w:t>
      </w:r>
      <w:r>
        <w:rPr/>
        <w:t>bottom</w:t>
      </w:r>
      <w:r>
        <w:rPr>
          <w:spacing w:val="40"/>
        </w:rPr>
        <w:t> </w:t>
      </w:r>
      <w:r>
        <w:rPr/>
        <w:t>temperature,</w:t>
      </w:r>
      <w:r>
        <w:rPr>
          <w:spacing w:val="40"/>
        </w:rPr>
        <w:t> </w:t>
      </w:r>
      <w:r>
        <w:rPr/>
        <w:t>week</w:t>
      </w:r>
      <w:r>
        <w:rPr>
          <w:spacing w:val="40"/>
        </w:rPr>
        <w:t> </w:t>
      </w:r>
      <w:r>
        <w:rPr/>
        <w:t>of</w:t>
      </w:r>
      <w:r>
        <w:rPr>
          <w:spacing w:val="40"/>
        </w:rPr>
        <w:t> </w:t>
      </w:r>
      <w:r>
        <w:rPr/>
        <w:t>year,</w:t>
      </w:r>
      <w:r>
        <w:rPr>
          <w:spacing w:val="40"/>
        </w:rPr>
        <w:t> </w:t>
      </w:r>
      <w:r>
        <w:rPr/>
        <w:t>and</w:t>
      </w:r>
      <w:r>
        <w:rPr>
          <w:spacing w:val="40"/>
        </w:rPr>
        <w:t> </w:t>
      </w:r>
      <w:r>
        <w:rPr/>
        <w:t>decade</w:t>
      </w:r>
      <w:r>
        <w:rPr>
          <w:spacing w:val="40"/>
        </w:rPr>
        <w:t> </w:t>
      </w:r>
      <w:r>
        <w:rPr/>
        <w:t>sampled for each of the three stocks.</w:t>
      </w:r>
    </w:p>
    <w:p>
      <w:pPr>
        <w:pStyle w:val="BodyText"/>
        <w:spacing w:before="66"/>
      </w:pPr>
      <w:r>
        <w:rPr/>
        <w:drawing>
          <wp:anchor distT="0" distB="0" distL="0" distR="0" allowOverlap="1" layoutInCell="1" locked="0" behindDoc="1" simplePos="0" relativeHeight="487606272">
            <wp:simplePos x="0" y="0"/>
            <wp:positionH relativeFrom="page">
              <wp:posOffset>794690</wp:posOffset>
            </wp:positionH>
            <wp:positionV relativeFrom="paragraph">
              <wp:posOffset>203395</wp:posOffset>
            </wp:positionV>
            <wp:extent cx="6169342" cy="3711321"/>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116" cstate="print"/>
                    <a:stretch>
                      <a:fillRect/>
                    </a:stretch>
                  </pic:blipFill>
                  <pic:spPr>
                    <a:xfrm>
                      <a:off x="0" y="0"/>
                      <a:ext cx="6169342" cy="3711321"/>
                    </a:xfrm>
                    <a:prstGeom prst="rect">
                      <a:avLst/>
                    </a:prstGeom>
                  </pic:spPr>
                </pic:pic>
              </a:graphicData>
            </a:graphic>
          </wp:anchor>
        </w:drawing>
      </w:r>
    </w:p>
    <w:p>
      <w:pPr>
        <w:pStyle w:val="BodyText"/>
        <w:spacing w:before="129"/>
      </w:pPr>
    </w:p>
    <w:p>
      <w:pPr>
        <w:spacing w:line="254" w:lineRule="auto" w:before="0"/>
        <w:ind w:left="193" w:right="611" w:firstLine="0"/>
        <w:jc w:val="left"/>
        <w:rPr>
          <w:sz w:val="18"/>
        </w:rPr>
      </w:pPr>
      <w:bookmarkStart w:name="_bookmark75" w:id="135"/>
      <w:bookmarkEnd w:id="135"/>
      <w:r>
        <w:rPr/>
      </w:r>
      <w:r>
        <w:rPr>
          <w:w w:val="110"/>
          <w:sz w:val="18"/>
        </w:rPr>
        <w:t>Figure 61:</w:t>
      </w:r>
      <w:r>
        <w:rPr>
          <w:spacing w:val="38"/>
          <w:w w:val="110"/>
          <w:sz w:val="18"/>
        </w:rPr>
        <w:t> </w:t>
      </w:r>
      <w:r>
        <w:rPr>
          <w:w w:val="110"/>
          <w:sz w:val="18"/>
        </w:rPr>
        <w:t>Percent resting stage (non-spawning) mature female fish (black) from spring NEFSC bottom trawl survey with significant increases (orange) and decreases (purple) from two haddock and three yellowtail flounder stocks:</w:t>
      </w:r>
      <w:r>
        <w:rPr>
          <w:spacing w:val="16"/>
          <w:w w:val="110"/>
          <w:sz w:val="18"/>
        </w:rPr>
        <w:t> </w:t>
      </w:r>
      <w:r>
        <w:rPr>
          <w:w w:val="110"/>
          <w:sz w:val="18"/>
        </w:rPr>
        <w:t>CC = Cape Cod Gulf of Maine, GOM = Gulf of Maine, GB = Georges Bank, SNE = Southern New England.</w:t>
      </w:r>
    </w:p>
    <w:p>
      <w:pPr>
        <w:pStyle w:val="BodyText"/>
        <w:rPr>
          <w:sz w:val="18"/>
        </w:rPr>
      </w:pPr>
    </w:p>
    <w:p>
      <w:pPr>
        <w:pStyle w:val="BodyText"/>
        <w:spacing w:before="11"/>
        <w:rPr>
          <w:sz w:val="18"/>
        </w:rPr>
      </w:pPr>
    </w:p>
    <w:p>
      <w:pPr>
        <w:pStyle w:val="BodyText"/>
        <w:spacing w:line="249" w:lineRule="auto"/>
        <w:ind w:left="193" w:right="607"/>
        <w:jc w:val="both"/>
      </w:pPr>
      <w:hyperlink r:id="rId117">
        <w:r>
          <w:rPr>
            <w:color w:val="0000FF"/>
            <w:w w:val="105"/>
          </w:rPr>
          <w:t>Migration timing</w:t>
        </w:r>
      </w:hyperlink>
      <w:r>
        <w:rPr>
          <w:color w:val="0000FF"/>
          <w:w w:val="105"/>
        </w:rPr>
        <w:t> </w:t>
      </w:r>
      <w:r>
        <w:rPr>
          <w:w w:val="105"/>
        </w:rPr>
        <w:t>of some tuna and large whale migrations has changed.</w:t>
      </w:r>
      <w:r>
        <w:rPr>
          <w:w w:val="105"/>
        </w:rPr>
        <w:t> An analysis of recreational fishing data between 2019 and 2022 identified multiple shifts in important HMS species.</w:t>
      </w:r>
      <w:r>
        <w:rPr>
          <w:spacing w:val="34"/>
          <w:w w:val="105"/>
        </w:rPr>
        <w:t> </w:t>
      </w:r>
      <w:r>
        <w:rPr>
          <w:w w:val="105"/>
        </w:rPr>
        <w:t>For example, Bigeye tuna were caught</w:t>
      </w:r>
      <w:r>
        <w:rPr>
          <w:spacing w:val="40"/>
          <w:w w:val="105"/>
        </w:rPr>
        <w:t> </w:t>
      </w:r>
      <w:r>
        <w:rPr>
          <w:w w:val="105"/>
        </w:rPr>
        <w:t>50 days earlier; small and large bluefin tuna were caught 38 and 80 days earlier respectively in Massachusetts; and blue</w:t>
      </w:r>
      <w:r>
        <w:rPr>
          <w:w w:val="105"/>
        </w:rPr>
        <w:t> marlin</w:t>
      </w:r>
      <w:r>
        <w:rPr>
          <w:w w:val="105"/>
        </w:rPr>
        <w:t> in</w:t>
      </w:r>
      <w:r>
        <w:rPr>
          <w:w w:val="105"/>
        </w:rPr>
        <w:t> New</w:t>
      </w:r>
      <w:r>
        <w:rPr>
          <w:w w:val="105"/>
        </w:rPr>
        <w:t> York</w:t>
      </w:r>
      <w:r>
        <w:rPr>
          <w:w w:val="105"/>
        </w:rPr>
        <w:t> were</w:t>
      </w:r>
      <w:r>
        <w:rPr>
          <w:w w:val="105"/>
        </w:rPr>
        <w:t> caught</w:t>
      </w:r>
      <w:r>
        <w:rPr>
          <w:w w:val="105"/>
        </w:rPr>
        <w:t> 27</w:t>
      </w:r>
      <w:r>
        <w:rPr>
          <w:w w:val="105"/>
        </w:rPr>
        <w:t> days</w:t>
      </w:r>
      <w:r>
        <w:rPr>
          <w:w w:val="105"/>
        </w:rPr>
        <w:t> earlier.</w:t>
      </w:r>
      <w:r>
        <w:rPr>
          <w:spacing w:val="40"/>
          <w:w w:val="105"/>
        </w:rPr>
        <w:t> </w:t>
      </w:r>
      <w:r>
        <w:rPr>
          <w:w w:val="105"/>
        </w:rPr>
        <w:t>In</w:t>
      </w:r>
      <w:r>
        <w:rPr>
          <w:w w:val="105"/>
        </w:rPr>
        <w:t> Cape</w:t>
      </w:r>
      <w:r>
        <w:rPr>
          <w:w w:val="105"/>
        </w:rPr>
        <w:t> Cod</w:t>
      </w:r>
      <w:r>
        <w:rPr>
          <w:w w:val="105"/>
        </w:rPr>
        <w:t> Bay,</w:t>
      </w:r>
      <w:r>
        <w:rPr>
          <w:w w:val="105"/>
        </w:rPr>
        <w:t> peak</w:t>
      </w:r>
      <w:r>
        <w:rPr>
          <w:w w:val="105"/>
        </w:rPr>
        <w:t> spring</w:t>
      </w:r>
      <w:r>
        <w:rPr>
          <w:w w:val="105"/>
        </w:rPr>
        <w:t> habitat</w:t>
      </w:r>
      <w:r>
        <w:rPr>
          <w:w w:val="105"/>
        </w:rPr>
        <w:t> use</w:t>
      </w:r>
      <w:r>
        <w:rPr>
          <w:w w:val="105"/>
        </w:rPr>
        <w:t> by</w:t>
      </w:r>
      <w:r>
        <w:rPr>
          <w:w w:val="105"/>
        </w:rPr>
        <w:t> right</w:t>
      </w:r>
      <w:r>
        <w:rPr>
          <w:w w:val="105"/>
        </w:rPr>
        <w:t> and humpback whales has shifted 18-19 days later over time.</w:t>
      </w:r>
    </w:p>
    <w:p>
      <w:pPr>
        <w:pStyle w:val="BodyText"/>
        <w:spacing w:line="249" w:lineRule="auto" w:before="119"/>
        <w:ind w:left="193" w:right="571"/>
        <w:jc w:val="both"/>
      </w:pPr>
      <w:r>
        <w:rPr>
          <w:w w:val="105"/>
        </w:rPr>
        <w:t>Understanding whether seasonal patterns are changing for stocks requires regular observations throughout the year.</w:t>
      </w:r>
      <w:r>
        <w:rPr>
          <w:spacing w:val="40"/>
          <w:w w:val="105"/>
        </w:rPr>
        <w:t> </w:t>
      </w:r>
      <w:r>
        <w:rPr>
          <w:w w:val="105"/>
        </w:rPr>
        <w:t>For example, baseline work on </w:t>
      </w:r>
      <w:hyperlink r:id="rId118">
        <w:r>
          <w:rPr>
            <w:color w:val="0000FF"/>
            <w:w w:val="105"/>
          </w:rPr>
          <w:t>cetacean presence in Southern New England</w:t>
        </w:r>
      </w:hyperlink>
      <w:r>
        <w:rPr>
          <w:color w:val="0000FF"/>
          <w:w w:val="105"/>
        </w:rPr>
        <w:t> </w:t>
      </w:r>
      <w:r>
        <w:rPr>
          <w:w w:val="105"/>
        </w:rPr>
        <w:t>shows different seasonal use patterns for</w:t>
      </w:r>
    </w:p>
    <w:p>
      <w:pPr>
        <w:spacing w:after="0" w:line="249" w:lineRule="auto"/>
        <w:jc w:val="both"/>
        <w:sectPr>
          <w:pgSz w:w="12240" w:h="15840"/>
          <w:pgMar w:header="892" w:footer="751" w:top="1180" w:bottom="1080" w:left="940" w:right="520"/>
        </w:sectPr>
      </w:pPr>
    </w:p>
    <w:p>
      <w:pPr>
        <w:pStyle w:val="BodyText"/>
      </w:pPr>
    </w:p>
    <w:p>
      <w:pPr>
        <w:pStyle w:val="BodyText"/>
        <w:spacing w:before="60"/>
      </w:pPr>
    </w:p>
    <w:p>
      <w:pPr>
        <w:pStyle w:val="BodyText"/>
        <w:spacing w:line="249" w:lineRule="auto" w:before="1"/>
        <w:ind w:left="193" w:right="603" w:hanging="8"/>
        <w:jc w:val="both"/>
      </w:pPr>
      <w:r>
        <w:rPr>
          <w:w w:val="105"/>
        </w:rPr>
        <w:t>whale and dolphin species.</w:t>
      </w:r>
      <w:r>
        <w:rPr>
          <w:w w:val="105"/>
        </w:rPr>
        <w:t> Despite the importance of understanding seasonal patterns, we have few indicators that directly assess timing shifts of species.</w:t>
      </w:r>
      <w:r>
        <w:rPr>
          <w:w w:val="105"/>
        </w:rPr>
        <w:t> We plan on incorporating more indicators of timing shifts and phenology in future reports.</w:t>
      </w:r>
    </w:p>
    <w:p>
      <w:pPr>
        <w:pStyle w:val="BodyText"/>
        <w:spacing w:before="15"/>
      </w:pPr>
    </w:p>
    <w:p>
      <w:pPr>
        <w:pStyle w:val="BodyText"/>
        <w:spacing w:line="244" w:lineRule="auto"/>
        <w:ind w:left="193" w:right="610"/>
        <w:jc w:val="both"/>
      </w:pPr>
      <w:r>
        <w:rPr>
          <w:rFonts w:ascii="Arial Black"/>
        </w:rPr>
        <w:t>Drivers:</w:t>
      </w:r>
      <w:r>
        <w:rPr>
          <w:rFonts w:ascii="Arial Black"/>
          <w:spacing w:val="80"/>
        </w:rPr>
        <w:t> </w:t>
      </w:r>
      <w:r>
        <w:rPr/>
        <w:t>The drivers of timing shifts in managed stocks are generally coupled to shifts in environmental or biological conditions,</w:t>
      </w:r>
      <w:r>
        <w:rPr>
          <w:spacing w:val="40"/>
        </w:rPr>
        <w:t> </w:t>
      </w:r>
      <w:r>
        <w:rPr/>
        <w:t>since</w:t>
      </w:r>
      <w:r>
        <w:rPr>
          <w:spacing w:val="40"/>
        </w:rPr>
        <w:t> </w:t>
      </w:r>
      <w:r>
        <w:rPr/>
        <w:t>these</w:t>
      </w:r>
      <w:r>
        <w:rPr>
          <w:spacing w:val="40"/>
        </w:rPr>
        <w:t> </w:t>
      </w:r>
      <w:r>
        <w:rPr/>
        <w:t>can</w:t>
      </w:r>
      <w:r>
        <w:rPr>
          <w:spacing w:val="40"/>
        </w:rPr>
        <w:t> </w:t>
      </w:r>
      <w:r>
        <w:rPr/>
        <w:t>result</w:t>
      </w:r>
      <w:r>
        <w:rPr>
          <w:spacing w:val="40"/>
        </w:rPr>
        <w:t> </w:t>
      </w:r>
      <w:r>
        <w:rPr/>
        <w:t>in</w:t>
      </w:r>
      <w:r>
        <w:rPr>
          <w:spacing w:val="40"/>
        </w:rPr>
        <w:t> </w:t>
      </w:r>
      <w:r>
        <w:rPr/>
        <w:t>changes</w:t>
      </w:r>
      <w:r>
        <w:rPr>
          <w:spacing w:val="40"/>
        </w:rPr>
        <w:t> </w:t>
      </w:r>
      <w:r>
        <w:rPr/>
        <w:t>in</w:t>
      </w:r>
      <w:r>
        <w:rPr>
          <w:spacing w:val="40"/>
        </w:rPr>
        <w:t> </w:t>
      </w:r>
      <w:r>
        <w:rPr/>
        <w:t>habitat</w:t>
      </w:r>
      <w:r>
        <w:rPr>
          <w:spacing w:val="40"/>
        </w:rPr>
        <w:t> </w:t>
      </w:r>
      <w:r>
        <w:rPr/>
        <w:t>quality</w:t>
      </w:r>
      <w:r>
        <w:rPr>
          <w:spacing w:val="40"/>
        </w:rPr>
        <w:t> </w:t>
      </w:r>
      <w:r>
        <w:rPr/>
        <w:t>or</w:t>
      </w:r>
      <w:r>
        <w:rPr>
          <w:spacing w:val="40"/>
        </w:rPr>
        <w:t> </w:t>
      </w:r>
      <w:r>
        <w:rPr/>
        <w:t>food</w:t>
      </w:r>
      <w:r>
        <w:rPr>
          <w:spacing w:val="40"/>
        </w:rPr>
        <w:t> </w:t>
      </w:r>
      <w:r>
        <w:rPr/>
        <w:t>availability</w:t>
      </w:r>
      <w:r>
        <w:rPr>
          <w:spacing w:val="40"/>
        </w:rPr>
        <w:t> </w:t>
      </w:r>
      <w:r>
        <w:rPr/>
        <w:t>within</w:t>
      </w:r>
      <w:r>
        <w:rPr>
          <w:spacing w:val="40"/>
        </w:rPr>
        <w:t> </w:t>
      </w:r>
      <w:r>
        <w:rPr/>
        <w:t>the</w:t>
      </w:r>
      <w:r>
        <w:rPr>
          <w:spacing w:val="40"/>
        </w:rPr>
        <w:t> </w:t>
      </w:r>
      <w:r>
        <w:rPr/>
        <w:t>year.</w:t>
      </w:r>
      <w:r>
        <w:rPr>
          <w:spacing w:val="40"/>
        </w:rPr>
        <w:t> </w:t>
      </w:r>
      <w:r>
        <w:rPr/>
        <w:t>Changes</w:t>
      </w:r>
      <w:r>
        <w:rPr>
          <w:spacing w:val="40"/>
        </w:rPr>
        <w:t> </w:t>
      </w:r>
      <w:r>
        <w:rPr/>
        <w:t>in</w:t>
      </w:r>
      <w:r>
        <w:rPr>
          <w:spacing w:val="40"/>
        </w:rPr>
        <w:t> </w:t>
      </w:r>
      <w:r>
        <w:rPr/>
        <w:t>the timing</w:t>
      </w:r>
      <w:r>
        <w:rPr>
          <w:spacing w:val="40"/>
        </w:rPr>
        <w:t> </w:t>
      </w:r>
      <w:r>
        <w:rPr/>
        <w:t>of</w:t>
      </w:r>
      <w:r>
        <w:rPr>
          <w:spacing w:val="40"/>
        </w:rPr>
        <w:t> </w:t>
      </w:r>
      <w:r>
        <w:rPr/>
        <w:t>fall</w:t>
      </w:r>
      <w:r>
        <w:rPr>
          <w:spacing w:val="40"/>
        </w:rPr>
        <w:t> </w:t>
      </w:r>
      <w:r>
        <w:rPr/>
        <w:t>phytoplankton</w:t>
      </w:r>
      <w:r>
        <w:rPr>
          <w:spacing w:val="40"/>
        </w:rPr>
        <w:t> </w:t>
      </w:r>
      <w:r>
        <w:rPr/>
        <w:t>blooms</w:t>
      </w:r>
      <w:r>
        <w:rPr>
          <w:spacing w:val="40"/>
        </w:rPr>
        <w:t> </w:t>
      </w:r>
      <w:r>
        <w:rPr/>
        <w:t>and</w:t>
      </w:r>
      <w:r>
        <w:rPr>
          <w:spacing w:val="40"/>
        </w:rPr>
        <w:t> </w:t>
      </w:r>
      <w:r>
        <w:rPr/>
        <w:t>seasonal</w:t>
      </w:r>
      <w:r>
        <w:rPr>
          <w:spacing w:val="40"/>
        </w:rPr>
        <w:t> </w:t>
      </w:r>
      <w:r>
        <w:rPr/>
        <w:t>shifts</w:t>
      </w:r>
      <w:r>
        <w:rPr>
          <w:spacing w:val="40"/>
        </w:rPr>
        <w:t> </w:t>
      </w:r>
      <w:r>
        <w:rPr/>
        <w:t>in</w:t>
      </w:r>
      <w:r>
        <w:rPr>
          <w:spacing w:val="40"/>
        </w:rPr>
        <w:t> </w:t>
      </w:r>
      <w:r>
        <w:rPr/>
        <w:t>zooplankton</w:t>
      </w:r>
      <w:r>
        <w:rPr>
          <w:spacing w:val="40"/>
        </w:rPr>
        <w:t> </w:t>
      </w:r>
      <w:r>
        <w:rPr/>
        <w:t>communities</w:t>
      </w:r>
      <w:r>
        <w:rPr>
          <w:spacing w:val="40"/>
        </w:rPr>
        <w:t> </w:t>
      </w:r>
      <w:r>
        <w:rPr/>
        <w:t>are</w:t>
      </w:r>
      <w:r>
        <w:rPr>
          <w:spacing w:val="40"/>
        </w:rPr>
        <w:t> </w:t>
      </w:r>
      <w:r>
        <w:rPr/>
        <w:t>indicators</w:t>
      </w:r>
      <w:r>
        <w:rPr>
          <w:spacing w:val="40"/>
        </w:rPr>
        <w:t> </w:t>
      </w:r>
      <w:r>
        <w:rPr/>
        <w:t>of</w:t>
      </w:r>
      <w:r>
        <w:rPr>
          <w:spacing w:val="40"/>
        </w:rPr>
        <w:t> </w:t>
      </w:r>
      <w:r>
        <w:rPr/>
        <w:t>changes</w:t>
      </w:r>
      <w:r>
        <w:rPr>
          <w:spacing w:val="40"/>
        </w:rPr>
        <w:t> </w:t>
      </w:r>
      <w:r>
        <w:rPr/>
        <w:t>in seasonal food availability to stocks.</w:t>
      </w:r>
    </w:p>
    <w:p>
      <w:pPr>
        <w:pStyle w:val="BodyText"/>
        <w:spacing w:line="244" w:lineRule="auto" w:before="94"/>
        <w:ind w:left="186" w:right="573" w:hanging="1"/>
        <w:jc w:val="both"/>
      </w:pPr>
      <w:r>
        <w:rPr/>
        <w:t>Along</w:t>
      </w:r>
      <w:r>
        <w:rPr>
          <w:spacing w:val="35"/>
        </w:rPr>
        <w:t> </w:t>
      </w:r>
      <w:r>
        <w:rPr/>
        <w:t>with</w:t>
      </w:r>
      <w:r>
        <w:rPr>
          <w:spacing w:val="35"/>
        </w:rPr>
        <w:t> </w:t>
      </w:r>
      <w:r>
        <w:rPr/>
        <w:t>the</w:t>
      </w:r>
      <w:r>
        <w:rPr>
          <w:spacing w:val="35"/>
        </w:rPr>
        <w:t> </w:t>
      </w:r>
      <w:r>
        <w:rPr/>
        <w:t>overall</w:t>
      </w:r>
      <w:r>
        <w:rPr>
          <w:spacing w:val="35"/>
        </w:rPr>
        <w:t> </w:t>
      </w:r>
      <w:r>
        <w:rPr/>
        <w:t>warming</w:t>
      </w:r>
      <w:r>
        <w:rPr>
          <w:spacing w:val="35"/>
        </w:rPr>
        <w:t> </w:t>
      </w:r>
      <w:r>
        <w:rPr/>
        <w:t>trends</w:t>
      </w:r>
      <w:r>
        <w:rPr>
          <w:spacing w:val="35"/>
        </w:rPr>
        <w:t> </w:t>
      </w:r>
      <w:r>
        <w:rPr/>
        <w:t>in</w:t>
      </w:r>
      <w:r>
        <w:rPr>
          <w:spacing w:val="35"/>
        </w:rPr>
        <w:t> </w:t>
      </w:r>
      <w:r>
        <w:rPr/>
        <w:t>[the</w:t>
      </w:r>
      <w:r>
        <w:rPr>
          <w:spacing w:val="35"/>
        </w:rPr>
        <w:t> </w:t>
      </w:r>
      <w:r>
        <w:rPr/>
        <w:t>Mid-Atlantic</w:t>
      </w:r>
      <w:r>
        <w:rPr>
          <w:spacing w:val="35"/>
        </w:rPr>
        <w:t> </w:t>
      </w:r>
      <w:r>
        <w:rPr/>
        <w:t>Bight]</w:t>
      </w:r>
      <w:r>
        <w:rPr>
          <w:spacing w:val="35"/>
        </w:rPr>
        <w:t> </w:t>
      </w:r>
      <w:r>
        <w:rPr>
          <w:rFonts w:ascii="Palatino Linotype"/>
          <w:i/>
        </w:rPr>
        <w:t>or</w:t>
      </w:r>
      <w:r>
        <w:rPr>
          <w:rFonts w:ascii="Palatino Linotype"/>
          <w:i/>
          <w:spacing w:val="40"/>
        </w:rPr>
        <w:t> </w:t>
      </w:r>
      <w:r>
        <w:rPr/>
        <w:t>[New</w:t>
      </w:r>
      <w:r>
        <w:rPr>
          <w:spacing w:val="35"/>
        </w:rPr>
        <w:t> </w:t>
      </w:r>
      <w:r>
        <w:rPr/>
        <w:t>England],</w:t>
      </w:r>
      <w:r>
        <w:rPr>
          <w:spacing w:val="35"/>
        </w:rPr>
        <w:t> </w:t>
      </w:r>
      <w:r>
        <w:rPr/>
        <w:t>ocean</w:t>
      </w:r>
      <w:r>
        <w:rPr>
          <w:spacing w:val="35"/>
        </w:rPr>
        <w:t> </w:t>
      </w:r>
      <w:r>
        <w:rPr/>
        <w:t>summer</w:t>
      </w:r>
      <w:r>
        <w:rPr>
          <w:spacing w:val="35"/>
        </w:rPr>
        <w:t> </w:t>
      </w:r>
      <w:r>
        <w:rPr/>
        <w:t>conditions</w:t>
      </w:r>
      <w:r>
        <w:rPr>
          <w:spacing w:val="35"/>
        </w:rPr>
        <w:t> </w:t>
      </w:r>
      <w:r>
        <w:rPr/>
        <w:t>have </w:t>
      </w:r>
      <w:r>
        <w:rPr>
          <w:w w:val="110"/>
        </w:rPr>
        <w:t>been lasting longer (Fig.</w:t>
      </w:r>
      <w:r>
        <w:rPr>
          <w:w w:val="110"/>
        </w:rPr>
        <w:t> </w:t>
      </w:r>
      <w:hyperlink w:history="true" w:anchor="_bookmark76">
        <w:r>
          <w:rPr>
            <w:color w:val="7F0000"/>
            <w:w w:val="110"/>
          </w:rPr>
          <w:t>62</w:t>
        </w:r>
      </w:hyperlink>
      <w:r>
        <w:rPr>
          <w:w w:val="110"/>
        </w:rPr>
        <w:t>) due to the later </w:t>
      </w:r>
      <w:hyperlink r:id="rId119">
        <w:r>
          <w:rPr>
            <w:color w:val="0000FF"/>
            <w:w w:val="110"/>
          </w:rPr>
          <w:t>transition</w:t>
        </w:r>
      </w:hyperlink>
      <w:r>
        <w:rPr>
          <w:color w:val="0000FF"/>
          <w:w w:val="110"/>
        </w:rPr>
        <w:t> </w:t>
      </w:r>
      <w:r>
        <w:rPr>
          <w:w w:val="110"/>
        </w:rPr>
        <w:t>from warm summer conditions to cooler fall temperatures. These</w:t>
      </w:r>
      <w:r>
        <w:rPr>
          <w:w w:val="110"/>
        </w:rPr>
        <w:t> transition</w:t>
      </w:r>
      <w:r>
        <w:rPr>
          <w:w w:val="110"/>
        </w:rPr>
        <w:t> dates</w:t>
      </w:r>
      <w:r>
        <w:rPr>
          <w:w w:val="110"/>
        </w:rPr>
        <w:t> relate</w:t>
      </w:r>
      <w:r>
        <w:rPr>
          <w:w w:val="110"/>
        </w:rPr>
        <w:t> how</w:t>
      </w:r>
      <w:r>
        <w:rPr>
          <w:w w:val="110"/>
        </w:rPr>
        <w:t> daily</w:t>
      </w:r>
      <w:r>
        <w:rPr>
          <w:w w:val="110"/>
        </w:rPr>
        <w:t> temperatures</w:t>
      </w:r>
      <w:r>
        <w:rPr>
          <w:w w:val="110"/>
        </w:rPr>
        <w:t> compare</w:t>
      </w:r>
      <w:r>
        <w:rPr>
          <w:w w:val="110"/>
        </w:rPr>
        <w:t> to</w:t>
      </w:r>
      <w:r>
        <w:rPr>
          <w:w w:val="110"/>
        </w:rPr>
        <w:t> the</w:t>
      </w:r>
      <w:r>
        <w:rPr>
          <w:w w:val="110"/>
        </w:rPr>
        <w:t> seasonal</w:t>
      </w:r>
      <w:r>
        <w:rPr>
          <w:w w:val="110"/>
        </w:rPr>
        <w:t> norm.</w:t>
      </w:r>
      <w:r>
        <w:rPr>
          <w:spacing w:val="40"/>
          <w:w w:val="110"/>
        </w:rPr>
        <w:t> </w:t>
      </w:r>
      <w:r>
        <w:rPr>
          <w:w w:val="110"/>
        </w:rPr>
        <w:t>Changes</w:t>
      </w:r>
      <w:r>
        <w:rPr>
          <w:w w:val="110"/>
        </w:rPr>
        <w:t> in</w:t>
      </w:r>
      <w:r>
        <w:rPr>
          <w:w w:val="110"/>
        </w:rPr>
        <w:t> the</w:t>
      </w:r>
      <w:r>
        <w:rPr>
          <w:w w:val="110"/>
        </w:rPr>
        <w:t> timing</w:t>
      </w:r>
      <w:r>
        <w:rPr>
          <w:w w:val="110"/>
        </w:rPr>
        <w:t> of seasonal</w:t>
      </w:r>
      <w:r>
        <w:rPr>
          <w:w w:val="110"/>
        </w:rPr>
        <w:t> environmental</w:t>
      </w:r>
      <w:r>
        <w:rPr>
          <w:w w:val="110"/>
        </w:rPr>
        <w:t> cycles</w:t>
      </w:r>
      <w:r>
        <w:rPr>
          <w:w w:val="110"/>
        </w:rPr>
        <w:t> can</w:t>
      </w:r>
      <w:r>
        <w:rPr>
          <w:w w:val="110"/>
        </w:rPr>
        <w:t> alter</w:t>
      </w:r>
      <w:r>
        <w:rPr>
          <w:w w:val="110"/>
        </w:rPr>
        <w:t> biological</w:t>
      </w:r>
      <w:r>
        <w:rPr>
          <w:w w:val="110"/>
        </w:rPr>
        <w:t> processes</w:t>
      </w:r>
      <w:r>
        <w:rPr>
          <w:w w:val="110"/>
        </w:rPr>
        <w:t> (migrations,</w:t>
      </w:r>
      <w:r>
        <w:rPr>
          <w:w w:val="110"/>
        </w:rPr>
        <w:t> spawning,</w:t>
      </w:r>
      <w:r>
        <w:rPr>
          <w:w w:val="110"/>
        </w:rPr>
        <w:t> etc.)</w:t>
      </w:r>
      <w:r>
        <w:rPr>
          <w:spacing w:val="40"/>
          <w:w w:val="110"/>
        </w:rPr>
        <w:t> </w:t>
      </w:r>
      <w:r>
        <w:rPr>
          <w:w w:val="110"/>
        </w:rPr>
        <w:t>that</w:t>
      </w:r>
      <w:r>
        <w:rPr>
          <w:w w:val="110"/>
        </w:rPr>
        <w:t> are</w:t>
      </w:r>
      <w:r>
        <w:rPr>
          <w:w w:val="110"/>
        </w:rPr>
        <w:t> triggered</w:t>
      </w:r>
      <w:r>
        <w:rPr>
          <w:w w:val="110"/>
        </w:rPr>
        <w:t> by seasonal events.</w:t>
      </w:r>
    </w:p>
    <w:p>
      <w:pPr>
        <w:pStyle w:val="BodyText"/>
        <w:spacing w:before="76"/>
      </w:pPr>
      <w:r>
        <w:rPr/>
        <w:drawing>
          <wp:anchor distT="0" distB="0" distL="0" distR="0" allowOverlap="1" layoutInCell="1" locked="0" behindDoc="1" simplePos="0" relativeHeight="487606784">
            <wp:simplePos x="0" y="0"/>
            <wp:positionH relativeFrom="page">
              <wp:posOffset>794690</wp:posOffset>
            </wp:positionH>
            <wp:positionV relativeFrom="paragraph">
              <wp:posOffset>209729</wp:posOffset>
            </wp:positionV>
            <wp:extent cx="6169342" cy="2253996"/>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20" cstate="print"/>
                    <a:stretch>
                      <a:fillRect/>
                    </a:stretch>
                  </pic:blipFill>
                  <pic:spPr>
                    <a:xfrm>
                      <a:off x="0" y="0"/>
                      <a:ext cx="6169342" cy="2253996"/>
                    </a:xfrm>
                    <a:prstGeom prst="rect">
                      <a:avLst/>
                    </a:prstGeom>
                  </pic:spPr>
                </pic:pic>
              </a:graphicData>
            </a:graphic>
          </wp:anchor>
        </w:drawing>
      </w:r>
    </w:p>
    <w:p>
      <w:pPr>
        <w:pStyle w:val="BodyText"/>
        <w:spacing w:before="122"/>
      </w:pPr>
    </w:p>
    <w:p>
      <w:pPr>
        <w:spacing w:line="254" w:lineRule="auto" w:before="1"/>
        <w:ind w:left="193" w:right="660" w:firstLine="0"/>
        <w:jc w:val="both"/>
        <w:rPr>
          <w:sz w:val="18"/>
        </w:rPr>
      </w:pPr>
      <w:bookmarkStart w:name="_bookmark76" w:id="136"/>
      <w:bookmarkEnd w:id="136"/>
      <w:r>
        <w:rPr/>
      </w:r>
      <w:r>
        <w:rPr>
          <w:w w:val="115"/>
          <w:sz w:val="18"/>
        </w:rPr>
        <w:t>Figure</w:t>
      </w:r>
      <w:r>
        <w:rPr>
          <w:spacing w:val="-8"/>
          <w:w w:val="115"/>
          <w:sz w:val="18"/>
        </w:rPr>
        <w:t> </w:t>
      </w:r>
      <w:r>
        <w:rPr>
          <w:w w:val="115"/>
          <w:sz w:val="18"/>
        </w:rPr>
        <w:t>62:</w:t>
      </w:r>
      <w:r>
        <w:rPr>
          <w:w w:val="115"/>
          <w:sz w:val="18"/>
        </w:rPr>
        <w:t> Ocean</w:t>
      </w:r>
      <w:r>
        <w:rPr>
          <w:spacing w:val="-8"/>
          <w:w w:val="115"/>
          <w:sz w:val="18"/>
        </w:rPr>
        <w:t> </w:t>
      </w:r>
      <w:r>
        <w:rPr>
          <w:w w:val="115"/>
          <w:sz w:val="18"/>
        </w:rPr>
        <w:t>summer</w:t>
      </w:r>
      <w:r>
        <w:rPr>
          <w:spacing w:val="-8"/>
          <w:w w:val="115"/>
          <w:sz w:val="18"/>
        </w:rPr>
        <w:t> </w:t>
      </w:r>
      <w:r>
        <w:rPr>
          <w:w w:val="115"/>
          <w:sz w:val="18"/>
        </w:rPr>
        <w:t>length</w:t>
      </w:r>
      <w:r>
        <w:rPr>
          <w:spacing w:val="-8"/>
          <w:w w:val="115"/>
          <w:sz w:val="18"/>
        </w:rPr>
        <w:t> </w:t>
      </w:r>
      <w:r>
        <w:rPr>
          <w:w w:val="115"/>
          <w:sz w:val="18"/>
        </w:rPr>
        <w:t>in</w:t>
      </w:r>
      <w:r>
        <w:rPr>
          <w:spacing w:val="-8"/>
          <w:w w:val="115"/>
          <w:sz w:val="18"/>
        </w:rPr>
        <w:t> </w:t>
      </w:r>
      <w:r>
        <w:rPr>
          <w:w w:val="115"/>
          <w:sz w:val="18"/>
        </w:rPr>
        <w:t>the</w:t>
      </w:r>
      <w:r>
        <w:rPr>
          <w:spacing w:val="-8"/>
          <w:w w:val="115"/>
          <w:sz w:val="18"/>
        </w:rPr>
        <w:t> </w:t>
      </w:r>
      <w:r>
        <w:rPr>
          <w:w w:val="115"/>
          <w:sz w:val="18"/>
        </w:rPr>
        <w:t>MAB:</w:t>
      </w:r>
      <w:r>
        <w:rPr>
          <w:spacing w:val="-8"/>
          <w:w w:val="115"/>
          <w:sz w:val="18"/>
        </w:rPr>
        <w:t> </w:t>
      </w:r>
      <w:r>
        <w:rPr>
          <w:w w:val="115"/>
          <w:sz w:val="18"/>
        </w:rPr>
        <w:t>the</w:t>
      </w:r>
      <w:r>
        <w:rPr>
          <w:spacing w:val="-8"/>
          <w:w w:val="115"/>
          <w:sz w:val="18"/>
        </w:rPr>
        <w:t> </w:t>
      </w:r>
      <w:r>
        <w:rPr>
          <w:w w:val="115"/>
          <w:sz w:val="18"/>
        </w:rPr>
        <w:t>annual</w:t>
      </w:r>
      <w:r>
        <w:rPr>
          <w:spacing w:val="-8"/>
          <w:w w:val="115"/>
          <w:sz w:val="18"/>
        </w:rPr>
        <w:t> </w:t>
      </w:r>
      <w:r>
        <w:rPr>
          <w:w w:val="115"/>
          <w:sz w:val="18"/>
        </w:rPr>
        <w:t>total</w:t>
      </w:r>
      <w:r>
        <w:rPr>
          <w:spacing w:val="-8"/>
          <w:w w:val="115"/>
          <w:sz w:val="18"/>
        </w:rPr>
        <w:t> </w:t>
      </w:r>
      <w:r>
        <w:rPr>
          <w:w w:val="115"/>
          <w:sz w:val="18"/>
        </w:rPr>
        <w:t>number</w:t>
      </w:r>
      <w:r>
        <w:rPr>
          <w:spacing w:val="-8"/>
          <w:w w:val="115"/>
          <w:sz w:val="18"/>
        </w:rPr>
        <w:t> </w:t>
      </w:r>
      <w:r>
        <w:rPr>
          <w:w w:val="115"/>
          <w:sz w:val="18"/>
        </w:rPr>
        <w:t>of</w:t>
      </w:r>
      <w:r>
        <w:rPr>
          <w:spacing w:val="-8"/>
          <w:w w:val="115"/>
          <w:sz w:val="18"/>
        </w:rPr>
        <w:t> </w:t>
      </w:r>
      <w:r>
        <w:rPr>
          <w:w w:val="115"/>
          <w:sz w:val="18"/>
        </w:rPr>
        <w:t>days</w:t>
      </w:r>
      <w:r>
        <w:rPr>
          <w:spacing w:val="-8"/>
          <w:w w:val="115"/>
          <w:sz w:val="18"/>
        </w:rPr>
        <w:t> </w:t>
      </w:r>
      <w:r>
        <w:rPr>
          <w:w w:val="115"/>
          <w:sz w:val="18"/>
        </w:rPr>
        <w:t>between</w:t>
      </w:r>
      <w:r>
        <w:rPr>
          <w:spacing w:val="-8"/>
          <w:w w:val="115"/>
          <w:sz w:val="18"/>
        </w:rPr>
        <w:t> </w:t>
      </w:r>
      <w:r>
        <w:rPr>
          <w:w w:val="115"/>
          <w:sz w:val="18"/>
        </w:rPr>
        <w:t>the</w:t>
      </w:r>
      <w:r>
        <w:rPr>
          <w:spacing w:val="-8"/>
          <w:w w:val="115"/>
          <w:sz w:val="18"/>
        </w:rPr>
        <w:t> </w:t>
      </w:r>
      <w:r>
        <w:rPr>
          <w:w w:val="115"/>
          <w:sz w:val="18"/>
        </w:rPr>
        <w:t>spring</w:t>
      </w:r>
      <w:r>
        <w:rPr>
          <w:spacing w:val="-8"/>
          <w:w w:val="115"/>
          <w:sz w:val="18"/>
        </w:rPr>
        <w:t> </w:t>
      </w:r>
      <w:r>
        <w:rPr>
          <w:w w:val="115"/>
          <w:sz w:val="18"/>
        </w:rPr>
        <w:t>thermal</w:t>
      </w:r>
      <w:r>
        <w:rPr>
          <w:spacing w:val="-8"/>
          <w:w w:val="115"/>
          <w:sz w:val="18"/>
        </w:rPr>
        <w:t> </w:t>
      </w:r>
      <w:r>
        <w:rPr>
          <w:w w:val="115"/>
          <w:sz w:val="18"/>
        </w:rPr>
        <w:t>transition</w:t>
      </w:r>
      <w:r>
        <w:rPr>
          <w:spacing w:val="-8"/>
          <w:w w:val="115"/>
          <w:sz w:val="18"/>
        </w:rPr>
        <w:t> </w:t>
      </w:r>
      <w:r>
        <w:rPr>
          <w:w w:val="115"/>
          <w:sz w:val="18"/>
        </w:rPr>
        <w:t>date and the fall thermal transition date (black), with an increasing trend (orange).</w:t>
      </w:r>
    </w:p>
    <w:p>
      <w:pPr>
        <w:spacing w:after="0" w:line="254" w:lineRule="auto"/>
        <w:jc w:val="both"/>
        <w:rPr>
          <w:sz w:val="18"/>
        </w:rPr>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468287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21" cstate="print"/>
                    <a:stretch>
                      <a:fillRect/>
                    </a:stretch>
                  </pic:blipFill>
                  <pic:spPr>
                    <a:xfrm>
                      <a:off x="0" y="0"/>
                      <a:ext cx="6169342" cy="4682871"/>
                    </a:xfrm>
                    <a:prstGeom prst="rect">
                      <a:avLst/>
                    </a:prstGeom>
                  </pic:spPr>
                </pic:pic>
              </a:graphicData>
            </a:graphic>
          </wp:inline>
        </w:drawing>
      </w:r>
      <w:r>
        <w:rPr/>
      </w:r>
    </w:p>
    <w:p>
      <w:pPr>
        <w:pStyle w:val="BodyText"/>
        <w:spacing w:before="155"/>
        <w:rPr>
          <w:sz w:val="18"/>
        </w:rPr>
      </w:pPr>
    </w:p>
    <w:p>
      <w:pPr>
        <w:spacing w:line="254" w:lineRule="auto" w:before="1"/>
        <w:ind w:left="193" w:right="683" w:firstLine="0"/>
        <w:jc w:val="both"/>
        <w:rPr>
          <w:sz w:val="18"/>
        </w:rPr>
      </w:pPr>
      <w:r>
        <w:rPr>
          <w:w w:val="115"/>
          <w:sz w:val="18"/>
        </w:rPr>
        <w:t>Figure</w:t>
      </w:r>
      <w:r>
        <w:rPr>
          <w:spacing w:val="-7"/>
          <w:w w:val="115"/>
          <w:sz w:val="18"/>
        </w:rPr>
        <w:t> </w:t>
      </w:r>
      <w:r>
        <w:rPr>
          <w:w w:val="115"/>
          <w:sz w:val="18"/>
        </w:rPr>
        <w:t>63:</w:t>
      </w:r>
      <w:r>
        <w:rPr>
          <w:w w:val="115"/>
          <w:sz w:val="18"/>
        </w:rPr>
        <w:t> Ocean</w:t>
      </w:r>
      <w:r>
        <w:rPr>
          <w:spacing w:val="-7"/>
          <w:w w:val="115"/>
          <w:sz w:val="18"/>
        </w:rPr>
        <w:t> </w:t>
      </w:r>
      <w:r>
        <w:rPr>
          <w:w w:val="115"/>
          <w:sz w:val="18"/>
        </w:rPr>
        <w:t>summer</w:t>
      </w:r>
      <w:r>
        <w:rPr>
          <w:spacing w:val="-7"/>
          <w:w w:val="115"/>
          <w:sz w:val="18"/>
        </w:rPr>
        <w:t> </w:t>
      </w:r>
      <w:r>
        <w:rPr>
          <w:w w:val="115"/>
          <w:sz w:val="18"/>
        </w:rPr>
        <w:t>length:</w:t>
      </w:r>
      <w:r>
        <w:rPr>
          <w:w w:val="115"/>
          <w:sz w:val="18"/>
        </w:rPr>
        <w:t> the</w:t>
      </w:r>
      <w:r>
        <w:rPr>
          <w:spacing w:val="-7"/>
          <w:w w:val="115"/>
          <w:sz w:val="18"/>
        </w:rPr>
        <w:t> </w:t>
      </w:r>
      <w:r>
        <w:rPr>
          <w:w w:val="115"/>
          <w:sz w:val="18"/>
        </w:rPr>
        <w:t>annual</w:t>
      </w:r>
      <w:r>
        <w:rPr>
          <w:spacing w:val="-7"/>
          <w:w w:val="115"/>
          <w:sz w:val="18"/>
        </w:rPr>
        <w:t> </w:t>
      </w:r>
      <w:r>
        <w:rPr>
          <w:w w:val="115"/>
          <w:sz w:val="18"/>
        </w:rPr>
        <w:t>total</w:t>
      </w:r>
      <w:r>
        <w:rPr>
          <w:spacing w:val="-7"/>
          <w:w w:val="115"/>
          <w:sz w:val="18"/>
        </w:rPr>
        <w:t> </w:t>
      </w:r>
      <w:r>
        <w:rPr>
          <w:w w:val="115"/>
          <w:sz w:val="18"/>
        </w:rPr>
        <w:t>number</w:t>
      </w:r>
      <w:r>
        <w:rPr>
          <w:spacing w:val="-7"/>
          <w:w w:val="115"/>
          <w:sz w:val="18"/>
        </w:rPr>
        <w:t> </w:t>
      </w:r>
      <w:r>
        <w:rPr>
          <w:w w:val="115"/>
          <w:sz w:val="18"/>
        </w:rPr>
        <w:t>of</w:t>
      </w:r>
      <w:r>
        <w:rPr>
          <w:spacing w:val="-7"/>
          <w:w w:val="115"/>
          <w:sz w:val="18"/>
        </w:rPr>
        <w:t> </w:t>
      </w:r>
      <w:r>
        <w:rPr>
          <w:w w:val="115"/>
          <w:sz w:val="18"/>
        </w:rPr>
        <w:t>days</w:t>
      </w:r>
      <w:r>
        <w:rPr>
          <w:spacing w:val="-7"/>
          <w:w w:val="115"/>
          <w:sz w:val="18"/>
        </w:rPr>
        <w:t> </w:t>
      </w:r>
      <w:r>
        <w:rPr>
          <w:w w:val="115"/>
          <w:sz w:val="18"/>
        </w:rPr>
        <w:t>between</w:t>
      </w:r>
      <w:r>
        <w:rPr>
          <w:spacing w:val="-7"/>
          <w:w w:val="115"/>
          <w:sz w:val="18"/>
        </w:rPr>
        <w:t> </w:t>
      </w:r>
      <w:r>
        <w:rPr>
          <w:w w:val="115"/>
          <w:sz w:val="18"/>
        </w:rPr>
        <w:t>the</w:t>
      </w:r>
      <w:r>
        <w:rPr>
          <w:spacing w:val="-7"/>
          <w:w w:val="115"/>
          <w:sz w:val="18"/>
        </w:rPr>
        <w:t> </w:t>
      </w:r>
      <w:r>
        <w:rPr>
          <w:w w:val="115"/>
          <w:sz w:val="18"/>
        </w:rPr>
        <w:t>spring</w:t>
      </w:r>
      <w:r>
        <w:rPr>
          <w:spacing w:val="-7"/>
          <w:w w:val="115"/>
          <w:sz w:val="18"/>
        </w:rPr>
        <w:t> </w:t>
      </w:r>
      <w:r>
        <w:rPr>
          <w:w w:val="115"/>
          <w:sz w:val="18"/>
        </w:rPr>
        <w:t>thermal</w:t>
      </w:r>
      <w:r>
        <w:rPr>
          <w:spacing w:val="-7"/>
          <w:w w:val="115"/>
          <w:sz w:val="18"/>
        </w:rPr>
        <w:t> </w:t>
      </w:r>
      <w:r>
        <w:rPr>
          <w:w w:val="115"/>
          <w:sz w:val="18"/>
        </w:rPr>
        <w:t>transition</w:t>
      </w:r>
      <w:r>
        <w:rPr>
          <w:spacing w:val="-7"/>
          <w:w w:val="115"/>
          <w:sz w:val="18"/>
        </w:rPr>
        <w:t> </w:t>
      </w:r>
      <w:r>
        <w:rPr>
          <w:w w:val="115"/>
          <w:sz w:val="18"/>
        </w:rPr>
        <w:t>date</w:t>
      </w:r>
      <w:r>
        <w:rPr>
          <w:spacing w:val="-7"/>
          <w:w w:val="115"/>
          <w:sz w:val="18"/>
        </w:rPr>
        <w:t> </w:t>
      </w:r>
      <w:r>
        <w:rPr>
          <w:w w:val="115"/>
          <w:sz w:val="18"/>
        </w:rPr>
        <w:t>and</w:t>
      </w:r>
      <w:r>
        <w:rPr>
          <w:spacing w:val="-7"/>
          <w:w w:val="115"/>
          <w:sz w:val="18"/>
        </w:rPr>
        <w:t> </w:t>
      </w:r>
      <w:r>
        <w:rPr>
          <w:w w:val="115"/>
          <w:sz w:val="18"/>
        </w:rPr>
        <w:t>the</w:t>
      </w:r>
      <w:r>
        <w:rPr>
          <w:spacing w:val="-7"/>
          <w:w w:val="115"/>
          <w:sz w:val="18"/>
        </w:rPr>
        <w:t> </w:t>
      </w:r>
      <w:r>
        <w:rPr>
          <w:w w:val="115"/>
          <w:sz w:val="18"/>
        </w:rPr>
        <w:t>fall thermal transition date.</w:t>
      </w:r>
    </w:p>
    <w:p>
      <w:pPr>
        <w:pStyle w:val="BodyText"/>
        <w:rPr>
          <w:sz w:val="18"/>
        </w:rPr>
      </w:pPr>
    </w:p>
    <w:p>
      <w:pPr>
        <w:pStyle w:val="BodyText"/>
        <w:spacing w:before="9"/>
        <w:rPr>
          <w:sz w:val="18"/>
        </w:rPr>
      </w:pPr>
    </w:p>
    <w:p>
      <w:pPr>
        <w:pStyle w:val="Heading1"/>
      </w:pPr>
      <w:bookmarkStart w:name="06_risk_seasonal_midatlantic.Rmd" w:id="137"/>
      <w:bookmarkEnd w:id="137"/>
      <w:r>
        <w:rPr/>
      </w:r>
      <w:r>
        <w:rPr>
          <w:spacing w:val="-2"/>
          <w:w w:val="90"/>
        </w:rPr>
        <w:t>06_risk_seasonal_midatlantic.Rmd</w:t>
      </w:r>
    </w:p>
    <w:p>
      <w:pPr>
        <w:pStyle w:val="BodyText"/>
        <w:spacing w:line="249" w:lineRule="auto" w:before="163"/>
        <w:ind w:left="193" w:right="608" w:hanging="8"/>
        <w:jc w:val="both"/>
      </w:pPr>
      <w:r>
        <w:rPr>
          <w:w w:val="105"/>
        </w:rPr>
        <w:t>As</w:t>
      </w:r>
      <w:r>
        <w:rPr>
          <w:spacing w:val="35"/>
          <w:w w:val="105"/>
        </w:rPr>
        <w:t> </w:t>
      </w:r>
      <w:r>
        <w:rPr>
          <w:w w:val="105"/>
        </w:rPr>
        <w:t>noted</w:t>
      </w:r>
      <w:r>
        <w:rPr>
          <w:spacing w:val="35"/>
          <w:w w:val="105"/>
        </w:rPr>
        <w:t> </w:t>
      </w:r>
      <w:r>
        <w:rPr>
          <w:w w:val="105"/>
        </w:rPr>
        <w:t>above,</w:t>
      </w:r>
      <w:r>
        <w:rPr>
          <w:spacing w:val="35"/>
          <w:w w:val="105"/>
        </w:rPr>
        <w:t> </w:t>
      </w:r>
      <w:r>
        <w:rPr>
          <w:w w:val="105"/>
        </w:rPr>
        <w:t>the</w:t>
      </w:r>
      <w:r>
        <w:rPr>
          <w:spacing w:val="35"/>
          <w:w w:val="105"/>
        </w:rPr>
        <w:t> </w:t>
      </w:r>
      <w:r>
        <w:rPr>
          <w:w w:val="105"/>
        </w:rPr>
        <w:t>Middle</w:t>
      </w:r>
      <w:r>
        <w:rPr>
          <w:spacing w:val="35"/>
          <w:w w:val="105"/>
        </w:rPr>
        <w:t> </w:t>
      </w:r>
      <w:r>
        <w:rPr>
          <w:w w:val="105"/>
        </w:rPr>
        <w:t>Atlantic</w:t>
      </w:r>
      <w:r>
        <w:rPr>
          <w:spacing w:val="35"/>
          <w:w w:val="105"/>
        </w:rPr>
        <w:t> </w:t>
      </w:r>
      <w:hyperlink r:id="rId111">
        <w:r>
          <w:rPr>
            <w:color w:val="0000FF"/>
            <w:w w:val="105"/>
          </w:rPr>
          <w:t>Cold</w:t>
        </w:r>
        <w:r>
          <w:rPr>
            <w:color w:val="0000FF"/>
            <w:spacing w:val="35"/>
            <w:w w:val="105"/>
          </w:rPr>
          <w:t> </w:t>
        </w:r>
        <w:r>
          <w:rPr>
            <w:color w:val="0000FF"/>
            <w:w w:val="105"/>
          </w:rPr>
          <w:t>Pool</w:t>
        </w:r>
      </w:hyperlink>
      <w:r>
        <w:rPr>
          <w:color w:val="0000FF"/>
          <w:spacing w:val="35"/>
          <w:w w:val="105"/>
        </w:rPr>
        <w:t> </w:t>
      </w:r>
      <w:r>
        <w:rPr>
          <w:w w:val="105"/>
        </w:rPr>
        <w:t>is</w:t>
      </w:r>
      <w:r>
        <w:rPr>
          <w:spacing w:val="35"/>
          <w:w w:val="105"/>
        </w:rPr>
        <w:t> </w:t>
      </w:r>
      <w:r>
        <w:rPr>
          <w:w w:val="105"/>
        </w:rPr>
        <w:t>a</w:t>
      </w:r>
      <w:r>
        <w:rPr>
          <w:spacing w:val="35"/>
          <w:w w:val="105"/>
        </w:rPr>
        <w:t> </w:t>
      </w:r>
      <w:r>
        <w:rPr>
          <w:w w:val="105"/>
        </w:rPr>
        <w:t>summer</w:t>
      </w:r>
      <w:r>
        <w:rPr>
          <w:spacing w:val="35"/>
          <w:w w:val="105"/>
        </w:rPr>
        <w:t> </w:t>
      </w:r>
      <w:r>
        <w:rPr>
          <w:w w:val="105"/>
        </w:rPr>
        <w:t>to</w:t>
      </w:r>
      <w:r>
        <w:rPr>
          <w:spacing w:val="35"/>
          <w:w w:val="105"/>
        </w:rPr>
        <w:t> </w:t>
      </w:r>
      <w:r>
        <w:rPr>
          <w:w w:val="105"/>
        </w:rPr>
        <w:t>early fall</w:t>
      </w:r>
      <w:r>
        <w:rPr>
          <w:spacing w:val="35"/>
          <w:w w:val="105"/>
        </w:rPr>
        <w:t> </w:t>
      </w:r>
      <w:r>
        <w:rPr>
          <w:w w:val="105"/>
        </w:rPr>
        <w:t>feature</w:t>
      </w:r>
      <w:r>
        <w:rPr>
          <w:spacing w:val="35"/>
          <w:w w:val="105"/>
        </w:rPr>
        <w:t> </w:t>
      </w:r>
      <w:r>
        <w:rPr>
          <w:w w:val="105"/>
        </w:rPr>
        <w:t>that</w:t>
      </w:r>
      <w:r>
        <w:rPr>
          <w:spacing w:val="35"/>
          <w:w w:val="105"/>
        </w:rPr>
        <w:t> </w:t>
      </w:r>
      <w:r>
        <w:rPr>
          <w:w w:val="105"/>
        </w:rPr>
        <w:t>creates</w:t>
      </w:r>
      <w:r>
        <w:rPr>
          <w:spacing w:val="35"/>
          <w:w w:val="105"/>
        </w:rPr>
        <w:t> </w:t>
      </w:r>
      <w:r>
        <w:rPr>
          <w:w w:val="105"/>
        </w:rPr>
        <w:t>seasonally</w:t>
      </w:r>
      <w:r>
        <w:rPr>
          <w:spacing w:val="35"/>
          <w:w w:val="105"/>
        </w:rPr>
        <w:t> </w:t>
      </w:r>
      <w:r>
        <w:rPr>
          <w:w w:val="105"/>
        </w:rPr>
        <w:t>suitable habitat for some species.</w:t>
      </w:r>
      <w:r>
        <w:rPr>
          <w:spacing w:val="40"/>
          <w:w w:val="105"/>
        </w:rPr>
        <w:t> </w:t>
      </w:r>
      <w:r>
        <w:rPr>
          <w:w w:val="105"/>
        </w:rPr>
        <w:t>Cold pool persistence, a measure of how long this feature is present in a given year, has</w:t>
      </w:r>
      <w:r>
        <w:rPr>
          <w:spacing w:val="80"/>
          <w:w w:val="105"/>
        </w:rPr>
        <w:t> </w:t>
      </w:r>
      <w:r>
        <w:rPr>
          <w:w w:val="105"/>
        </w:rPr>
        <w:t>been declining, so this habitat is available for a shorter portion of the year (Fig.</w:t>
      </w:r>
      <w:r>
        <w:rPr>
          <w:spacing w:val="30"/>
          <w:w w:val="105"/>
        </w:rPr>
        <w:t> </w:t>
      </w:r>
      <w:hyperlink w:history="true" w:anchor="_bookmark77">
        <w:r>
          <w:rPr>
            <w:color w:val="7F0000"/>
            <w:w w:val="105"/>
          </w:rPr>
          <w:t>64</w:t>
        </w:r>
      </w:hyperlink>
      <w:r>
        <w:rPr>
          <w:w w:val="105"/>
        </w:rPr>
        <w:t>).</w:t>
      </w:r>
      <w:r>
        <w:rPr>
          <w:spacing w:val="30"/>
          <w:w w:val="105"/>
        </w:rPr>
        <w:t> </w:t>
      </w:r>
      <w:r>
        <w:rPr>
          <w:w w:val="105"/>
        </w:rPr>
        <w:t>All cold pool indices were near the long-term average in 2024 and likely related to the influx of northern waters into the system (see </w:t>
      </w:r>
      <w:hyperlink w:history="true" w:anchor="_bookmark107">
        <w:r>
          <w:rPr>
            <w:color w:val="7F0000"/>
            <w:w w:val="105"/>
          </w:rPr>
          <w:t>2024 Highlights</w:t>
        </w:r>
      </w:hyperlink>
      <w:r>
        <w:rPr>
          <w:color w:val="7F0000"/>
          <w:w w:val="105"/>
        </w:rPr>
        <w:t> </w:t>
      </w:r>
      <w:hyperlink w:history="true" w:anchor="_bookmark107">
        <w:r>
          <w:rPr>
            <w:color w:val="7F0000"/>
            <w:w w:val="105"/>
          </w:rPr>
          <w:t>section</w:t>
        </w:r>
      </w:hyperlink>
      <w:r>
        <w:rPr>
          <w:w w:val="105"/>
        </w:rPr>
        <w:t>).</w:t>
      </w:r>
      <w:r>
        <w:rPr>
          <w:spacing w:val="40"/>
          <w:w w:val="105"/>
        </w:rPr>
        <w:t> </w:t>
      </w:r>
      <w:r>
        <w:rPr>
          <w:w w:val="105"/>
        </w:rPr>
        <w:t>A</w:t>
      </w:r>
      <w:r>
        <w:rPr>
          <w:spacing w:val="20"/>
          <w:w w:val="105"/>
        </w:rPr>
        <w:t> </w:t>
      </w:r>
      <w:r>
        <w:rPr>
          <w:w w:val="105"/>
        </w:rPr>
        <w:t>change</w:t>
      </w:r>
      <w:r>
        <w:rPr>
          <w:spacing w:val="20"/>
          <w:w w:val="105"/>
        </w:rPr>
        <w:t> </w:t>
      </w:r>
      <w:r>
        <w:rPr>
          <w:w w:val="105"/>
        </w:rPr>
        <w:t>in</w:t>
      </w:r>
      <w:r>
        <w:rPr>
          <w:spacing w:val="20"/>
          <w:w w:val="105"/>
        </w:rPr>
        <w:t> </w:t>
      </w:r>
      <w:r>
        <w:rPr>
          <w:w w:val="105"/>
        </w:rPr>
        <w:t>the</w:t>
      </w:r>
      <w:r>
        <w:rPr>
          <w:spacing w:val="20"/>
          <w:w w:val="105"/>
        </w:rPr>
        <w:t> </w:t>
      </w:r>
      <w:r>
        <w:rPr>
          <w:w w:val="105"/>
        </w:rPr>
        <w:t>timing</w:t>
      </w:r>
      <w:r>
        <w:rPr>
          <w:spacing w:val="20"/>
          <w:w w:val="105"/>
        </w:rPr>
        <w:t> </w:t>
      </w:r>
      <w:r>
        <w:rPr>
          <w:w w:val="105"/>
        </w:rPr>
        <w:t>of</w:t>
      </w:r>
      <w:r>
        <w:rPr>
          <w:spacing w:val="20"/>
          <w:w w:val="105"/>
        </w:rPr>
        <w:t> </w:t>
      </w:r>
      <w:r>
        <w:rPr>
          <w:w w:val="105"/>
        </w:rPr>
        <w:t>the</w:t>
      </w:r>
      <w:r>
        <w:rPr>
          <w:spacing w:val="20"/>
          <w:w w:val="105"/>
        </w:rPr>
        <w:t> </w:t>
      </w:r>
      <w:r>
        <w:rPr>
          <w:w w:val="105"/>
        </w:rPr>
        <w:t>autumn</w:t>
      </w:r>
      <w:r>
        <w:rPr>
          <w:spacing w:val="20"/>
          <w:w w:val="105"/>
        </w:rPr>
        <w:t> </w:t>
      </w:r>
      <w:r>
        <w:rPr>
          <w:w w:val="105"/>
        </w:rPr>
        <w:t>breakdown</w:t>
      </w:r>
      <w:r>
        <w:rPr>
          <w:spacing w:val="20"/>
          <w:w w:val="105"/>
        </w:rPr>
        <w:t> </w:t>
      </w:r>
      <w:r>
        <w:rPr>
          <w:w w:val="105"/>
        </w:rPr>
        <w:t>of</w:t>
      </w:r>
      <w:r>
        <w:rPr>
          <w:spacing w:val="20"/>
          <w:w w:val="105"/>
        </w:rPr>
        <w:t> </w:t>
      </w:r>
      <w:r>
        <w:rPr>
          <w:w w:val="105"/>
        </w:rPr>
        <w:t>the</w:t>
      </w:r>
      <w:r>
        <w:rPr>
          <w:spacing w:val="20"/>
          <w:w w:val="105"/>
        </w:rPr>
        <w:t> </w:t>
      </w:r>
      <w:r>
        <w:rPr>
          <w:w w:val="105"/>
        </w:rPr>
        <w:t>cold</w:t>
      </w:r>
      <w:r>
        <w:rPr>
          <w:spacing w:val="20"/>
          <w:w w:val="105"/>
        </w:rPr>
        <w:t> </w:t>
      </w:r>
      <w:r>
        <w:rPr>
          <w:w w:val="105"/>
        </w:rPr>
        <w:t>pool</w:t>
      </w:r>
      <w:r>
        <w:rPr>
          <w:spacing w:val="20"/>
          <w:w w:val="105"/>
        </w:rPr>
        <w:t> </w:t>
      </w:r>
      <w:r>
        <w:rPr>
          <w:w w:val="105"/>
        </w:rPr>
        <w:t>may</w:t>
      </w:r>
      <w:r>
        <w:rPr>
          <w:spacing w:val="20"/>
          <w:w w:val="105"/>
        </w:rPr>
        <w:t> </w:t>
      </w:r>
      <w:r>
        <w:rPr>
          <w:w w:val="105"/>
        </w:rPr>
        <w:t>impact</w:t>
      </w:r>
      <w:r>
        <w:rPr>
          <w:spacing w:val="20"/>
          <w:w w:val="105"/>
        </w:rPr>
        <w:t> </w:t>
      </w:r>
      <w:r>
        <w:rPr>
          <w:w w:val="105"/>
        </w:rPr>
        <w:t>the</w:t>
      </w:r>
      <w:r>
        <w:rPr>
          <w:spacing w:val="20"/>
          <w:w w:val="105"/>
        </w:rPr>
        <w:t> </w:t>
      </w:r>
      <w:r>
        <w:rPr>
          <w:w w:val="105"/>
        </w:rPr>
        <w:t>recruitment</w:t>
      </w:r>
      <w:r>
        <w:rPr>
          <w:spacing w:val="20"/>
          <w:w w:val="105"/>
        </w:rPr>
        <w:t> </w:t>
      </w:r>
      <w:r>
        <w:rPr>
          <w:w w:val="105"/>
        </w:rPr>
        <w:t>of</w:t>
      </w:r>
      <w:r>
        <w:rPr>
          <w:spacing w:val="20"/>
          <w:w w:val="105"/>
        </w:rPr>
        <w:t> </w:t>
      </w:r>
      <w:r>
        <w:rPr>
          <w:w w:val="105"/>
        </w:rPr>
        <w:t>species that</w:t>
      </w:r>
      <w:r>
        <w:rPr>
          <w:spacing w:val="38"/>
          <w:w w:val="105"/>
        </w:rPr>
        <w:t> </w:t>
      </w:r>
      <w:r>
        <w:rPr>
          <w:w w:val="105"/>
        </w:rPr>
        <w:t>depend</w:t>
      </w:r>
      <w:r>
        <w:rPr>
          <w:spacing w:val="38"/>
          <w:w w:val="105"/>
        </w:rPr>
        <w:t> </w:t>
      </w:r>
      <w:r>
        <w:rPr>
          <w:w w:val="105"/>
        </w:rPr>
        <w:t>on</w:t>
      </w:r>
      <w:r>
        <w:rPr>
          <w:spacing w:val="38"/>
          <w:w w:val="105"/>
        </w:rPr>
        <w:t> </w:t>
      </w:r>
      <w:r>
        <w:rPr>
          <w:w w:val="105"/>
        </w:rPr>
        <w:t>it</w:t>
      </w:r>
      <w:r>
        <w:rPr>
          <w:spacing w:val="38"/>
          <w:w w:val="105"/>
        </w:rPr>
        <w:t> </w:t>
      </w:r>
      <w:r>
        <w:rPr>
          <w:w w:val="105"/>
        </w:rPr>
        <w:t>for</w:t>
      </w:r>
      <w:r>
        <w:rPr>
          <w:spacing w:val="38"/>
          <w:w w:val="105"/>
        </w:rPr>
        <w:t> </w:t>
      </w:r>
      <w:r>
        <w:rPr>
          <w:w w:val="105"/>
        </w:rPr>
        <w:t>habitat,</w:t>
      </w:r>
      <w:r>
        <w:rPr>
          <w:spacing w:val="38"/>
          <w:w w:val="105"/>
        </w:rPr>
        <w:t> </w:t>
      </w:r>
      <w:r>
        <w:rPr>
          <w:w w:val="105"/>
        </w:rPr>
        <w:t>such</w:t>
      </w:r>
      <w:r>
        <w:rPr>
          <w:spacing w:val="38"/>
          <w:w w:val="105"/>
        </w:rPr>
        <w:t> </w:t>
      </w:r>
      <w:r>
        <w:rPr>
          <w:w w:val="105"/>
        </w:rPr>
        <w:t>as</w:t>
      </w:r>
      <w:r>
        <w:rPr>
          <w:spacing w:val="38"/>
          <w:w w:val="105"/>
        </w:rPr>
        <w:t> </w:t>
      </w:r>
      <w:r>
        <w:rPr>
          <w:w w:val="105"/>
        </w:rPr>
        <w:t>juvenile</w:t>
      </w:r>
      <w:r>
        <w:rPr>
          <w:spacing w:val="38"/>
          <w:w w:val="105"/>
        </w:rPr>
        <w:t> </w:t>
      </w:r>
      <w:r>
        <w:rPr>
          <w:w w:val="105"/>
        </w:rPr>
        <w:t>yellowtail</w:t>
      </w:r>
      <w:r>
        <w:rPr>
          <w:spacing w:val="38"/>
          <w:w w:val="105"/>
        </w:rPr>
        <w:t> </w:t>
      </w:r>
      <w:r>
        <w:rPr>
          <w:w w:val="105"/>
        </w:rPr>
        <w:t>flounder.</w:t>
      </w:r>
    </w:p>
    <w:p>
      <w:pPr>
        <w:spacing w:after="0" w:line="249" w:lineRule="auto"/>
        <w:jc w:val="both"/>
        <w:sectPr>
          <w:pgSz w:w="12240" w:h="15840"/>
          <w:pgMar w:header="892" w:footer="751" w:top="1180" w:bottom="1080" w:left="940" w:right="520"/>
        </w:sectPr>
      </w:pPr>
    </w:p>
    <w:p>
      <w:pPr>
        <w:pStyle w:val="BodyText"/>
      </w:pPr>
    </w:p>
    <w:p>
      <w:pPr>
        <w:pStyle w:val="BodyText"/>
        <w:spacing w:before="160" w:after="1"/>
      </w:pPr>
    </w:p>
    <w:p>
      <w:pPr>
        <w:pStyle w:val="BodyText"/>
        <w:ind w:left="311"/>
      </w:pPr>
      <w:r>
        <w:rPr/>
        <w:drawing>
          <wp:inline distT="0" distB="0" distL="0" distR="0">
            <wp:extent cx="6169342" cy="210178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22" cstate="print"/>
                    <a:stretch>
                      <a:fillRect/>
                    </a:stretch>
                  </pic:blipFill>
                  <pic:spPr>
                    <a:xfrm>
                      <a:off x="0" y="0"/>
                      <a:ext cx="6169342" cy="2101786"/>
                    </a:xfrm>
                    <a:prstGeom prst="rect">
                      <a:avLst/>
                    </a:prstGeom>
                  </pic:spPr>
                </pic:pic>
              </a:graphicData>
            </a:graphic>
          </wp:inline>
        </w:drawing>
      </w:r>
      <w:r>
        <w:rPr/>
      </w:r>
    </w:p>
    <w:p>
      <w:pPr>
        <w:pStyle w:val="BodyText"/>
        <w:rPr>
          <w:sz w:val="18"/>
        </w:rPr>
      </w:pPr>
    </w:p>
    <w:p>
      <w:pPr>
        <w:pStyle w:val="BodyText"/>
        <w:spacing w:before="183"/>
        <w:rPr>
          <w:sz w:val="18"/>
        </w:rPr>
      </w:pPr>
    </w:p>
    <w:p>
      <w:pPr>
        <w:spacing w:line="254" w:lineRule="auto" w:before="0"/>
        <w:ind w:left="193" w:right="611" w:firstLine="0"/>
        <w:jc w:val="left"/>
        <w:rPr>
          <w:sz w:val="18"/>
        </w:rPr>
      </w:pPr>
      <w:bookmarkStart w:name="_bookmark77" w:id="138"/>
      <w:bookmarkEnd w:id="138"/>
      <w:r>
        <w:rPr/>
      </w:r>
      <w:r>
        <w:rPr>
          <w:w w:val="110"/>
          <w:sz w:val="18"/>
        </w:rPr>
        <w:t>Figure 64:</w:t>
      </w:r>
      <w:r>
        <w:rPr>
          <w:spacing w:val="23"/>
          <w:w w:val="110"/>
          <w:sz w:val="18"/>
        </w:rPr>
        <w:t> </w:t>
      </w:r>
      <w:r>
        <w:rPr>
          <w:w w:val="110"/>
          <w:sz w:val="18"/>
        </w:rPr>
        <w:t>The Mid Atlantic Bight Cold Pool persistence index based on bias-corrected ROMS-NWA (open circles) and GLORYS (closed circles).</w:t>
      </w:r>
    </w:p>
    <w:p>
      <w:pPr>
        <w:pStyle w:val="BodyText"/>
        <w:spacing w:before="191"/>
        <w:rPr>
          <w:sz w:val="18"/>
        </w:rPr>
      </w:pPr>
    </w:p>
    <w:p>
      <w:pPr>
        <w:pStyle w:val="BodyText"/>
        <w:spacing w:line="249" w:lineRule="auto"/>
        <w:ind w:left="193" w:right="609" w:hanging="8"/>
        <w:jc w:val="both"/>
      </w:pPr>
      <w:r>
        <w:rPr>
          <w:spacing w:val="-2"/>
          <w:w w:val="110"/>
        </w:rPr>
        <w:t>The</w:t>
      </w:r>
      <w:r>
        <w:rPr>
          <w:spacing w:val="-6"/>
          <w:w w:val="110"/>
        </w:rPr>
        <w:t> </w:t>
      </w:r>
      <w:r>
        <w:rPr>
          <w:spacing w:val="-2"/>
          <w:w w:val="110"/>
        </w:rPr>
        <w:t>seasonal</w:t>
      </w:r>
      <w:r>
        <w:rPr>
          <w:spacing w:val="-6"/>
          <w:w w:val="110"/>
        </w:rPr>
        <w:t> </w:t>
      </w:r>
      <w:r>
        <w:rPr>
          <w:spacing w:val="-2"/>
          <w:w w:val="110"/>
        </w:rPr>
        <w:t>timing</w:t>
      </w:r>
      <w:r>
        <w:rPr>
          <w:spacing w:val="-6"/>
          <w:w w:val="110"/>
        </w:rPr>
        <w:t> </w:t>
      </w:r>
      <w:r>
        <w:rPr>
          <w:spacing w:val="-2"/>
          <w:w w:val="110"/>
        </w:rPr>
        <w:t>of</w:t>
      </w:r>
      <w:r>
        <w:rPr>
          <w:spacing w:val="-6"/>
          <w:w w:val="110"/>
        </w:rPr>
        <w:t> </w:t>
      </w:r>
      <w:r>
        <w:rPr>
          <w:spacing w:val="-2"/>
          <w:w w:val="110"/>
        </w:rPr>
        <w:t>Mid-Atlantic</w:t>
      </w:r>
      <w:r>
        <w:rPr>
          <w:spacing w:val="-6"/>
          <w:w w:val="110"/>
        </w:rPr>
        <w:t> </w:t>
      </w:r>
      <w:hyperlink r:id="rId64">
        <w:r>
          <w:rPr>
            <w:color w:val="0000FF"/>
            <w:spacing w:val="-2"/>
            <w:w w:val="110"/>
          </w:rPr>
          <w:t>phytoplankton</w:t>
        </w:r>
      </w:hyperlink>
      <w:r>
        <w:rPr>
          <w:color w:val="0000FF"/>
          <w:spacing w:val="-6"/>
          <w:w w:val="110"/>
        </w:rPr>
        <w:t> </w:t>
      </w:r>
      <w:r>
        <w:rPr>
          <w:spacing w:val="-2"/>
          <w:w w:val="110"/>
        </w:rPr>
        <w:t>blooms</w:t>
      </w:r>
      <w:r>
        <w:rPr>
          <w:spacing w:val="-6"/>
          <w:w w:val="110"/>
        </w:rPr>
        <w:t> </w:t>
      </w:r>
      <w:r>
        <w:rPr>
          <w:spacing w:val="-2"/>
          <w:w w:val="110"/>
        </w:rPr>
        <w:t>shows</w:t>
      </w:r>
      <w:r>
        <w:rPr>
          <w:spacing w:val="-6"/>
          <w:w w:val="110"/>
        </w:rPr>
        <w:t> </w:t>
      </w:r>
      <w:r>
        <w:rPr>
          <w:spacing w:val="-2"/>
          <w:w w:val="110"/>
        </w:rPr>
        <w:t>high</w:t>
      </w:r>
      <w:r>
        <w:rPr>
          <w:spacing w:val="-6"/>
          <w:w w:val="110"/>
        </w:rPr>
        <w:t> </w:t>
      </w:r>
      <w:r>
        <w:rPr>
          <w:spacing w:val="-2"/>
          <w:w w:val="110"/>
        </w:rPr>
        <w:t>interannual</w:t>
      </w:r>
      <w:r>
        <w:rPr>
          <w:spacing w:val="-6"/>
          <w:w w:val="110"/>
        </w:rPr>
        <w:t> </w:t>
      </w:r>
      <w:r>
        <w:rPr>
          <w:spacing w:val="-2"/>
          <w:w w:val="110"/>
        </w:rPr>
        <w:t>variability</w:t>
      </w:r>
      <w:r>
        <w:rPr>
          <w:spacing w:val="-6"/>
          <w:w w:val="110"/>
        </w:rPr>
        <w:t> </w:t>
      </w:r>
      <w:r>
        <w:rPr>
          <w:spacing w:val="-2"/>
          <w:w w:val="110"/>
        </w:rPr>
        <w:t>during</w:t>
      </w:r>
      <w:r>
        <w:rPr>
          <w:spacing w:val="-6"/>
          <w:w w:val="110"/>
        </w:rPr>
        <w:t> </w:t>
      </w:r>
      <w:r>
        <w:rPr>
          <w:spacing w:val="-2"/>
          <w:w w:val="110"/>
        </w:rPr>
        <w:t>the</w:t>
      </w:r>
      <w:r>
        <w:rPr>
          <w:spacing w:val="-6"/>
          <w:w w:val="110"/>
        </w:rPr>
        <w:t> </w:t>
      </w:r>
      <w:r>
        <w:rPr>
          <w:spacing w:val="-2"/>
          <w:w w:val="110"/>
        </w:rPr>
        <w:t>fall</w:t>
      </w:r>
      <w:r>
        <w:rPr>
          <w:spacing w:val="-6"/>
          <w:w w:val="110"/>
        </w:rPr>
        <w:t> </w:t>
      </w:r>
      <w:r>
        <w:rPr>
          <w:spacing w:val="-2"/>
          <w:w w:val="110"/>
        </w:rPr>
        <w:t>bloom </w:t>
      </w:r>
      <w:r>
        <w:rPr>
          <w:w w:val="110"/>
        </w:rPr>
        <w:t>period</w:t>
      </w:r>
      <w:r>
        <w:rPr>
          <w:spacing w:val="-1"/>
          <w:w w:val="110"/>
        </w:rPr>
        <w:t> </w:t>
      </w:r>
      <w:r>
        <w:rPr>
          <w:w w:val="110"/>
        </w:rPr>
        <w:t>(October-December,</w:t>
      </w:r>
      <w:r>
        <w:rPr>
          <w:spacing w:val="-1"/>
          <w:w w:val="110"/>
        </w:rPr>
        <w:t> </w:t>
      </w:r>
      <w:r>
        <w:rPr>
          <w:w w:val="110"/>
        </w:rPr>
        <w:t>Fig.</w:t>
      </w:r>
      <w:r>
        <w:rPr>
          <w:w w:val="110"/>
        </w:rPr>
        <w:t> </w:t>
      </w:r>
      <w:hyperlink w:history="true" w:anchor="_bookmark78">
        <w:r>
          <w:rPr>
            <w:color w:val="7F0000"/>
            <w:w w:val="110"/>
          </w:rPr>
          <w:t>65</w:t>
        </w:r>
      </w:hyperlink>
      <w:r>
        <w:rPr>
          <w:w w:val="110"/>
        </w:rPr>
        <w:t>).</w:t>
      </w:r>
      <w:r>
        <w:rPr>
          <w:w w:val="110"/>
        </w:rPr>
        <w:t> The</w:t>
      </w:r>
      <w:r>
        <w:rPr>
          <w:spacing w:val="-1"/>
          <w:w w:val="110"/>
        </w:rPr>
        <w:t> </w:t>
      </w:r>
      <w:r>
        <w:rPr>
          <w:w w:val="110"/>
        </w:rPr>
        <w:t>significant</w:t>
      </w:r>
      <w:r>
        <w:rPr>
          <w:spacing w:val="-1"/>
          <w:w w:val="110"/>
        </w:rPr>
        <w:t> </w:t>
      </w:r>
      <w:r>
        <w:rPr>
          <w:w w:val="110"/>
        </w:rPr>
        <w:t>increase</w:t>
      </w:r>
      <w:r>
        <w:rPr>
          <w:spacing w:val="-1"/>
          <w:w w:val="110"/>
        </w:rPr>
        <w:t> </w:t>
      </w:r>
      <w:r>
        <w:rPr>
          <w:w w:val="110"/>
        </w:rPr>
        <w:t>in</w:t>
      </w:r>
      <w:r>
        <w:rPr>
          <w:spacing w:val="-1"/>
          <w:w w:val="110"/>
        </w:rPr>
        <w:t> </w:t>
      </w:r>
      <w:r>
        <w:rPr>
          <w:w w:val="110"/>
        </w:rPr>
        <w:t>January</w:t>
      </w:r>
      <w:r>
        <w:rPr>
          <w:spacing w:val="-1"/>
          <w:w w:val="110"/>
        </w:rPr>
        <w:t> </w:t>
      </w:r>
      <w:r>
        <w:rPr>
          <w:w w:val="110"/>
        </w:rPr>
        <w:t>chlorophyll</w:t>
      </w:r>
      <w:r>
        <w:rPr>
          <w:spacing w:val="-1"/>
          <w:w w:val="110"/>
        </w:rPr>
        <w:t> </w:t>
      </w:r>
      <w:r>
        <w:rPr>
          <w:w w:val="110"/>
        </w:rPr>
        <w:t>suggests</w:t>
      </w:r>
      <w:r>
        <w:rPr>
          <w:spacing w:val="-1"/>
          <w:w w:val="110"/>
        </w:rPr>
        <w:t> </w:t>
      </w:r>
      <w:r>
        <w:rPr>
          <w:w w:val="110"/>
        </w:rPr>
        <w:t>that</w:t>
      </w:r>
      <w:r>
        <w:rPr>
          <w:spacing w:val="-1"/>
          <w:w w:val="110"/>
        </w:rPr>
        <w:t> </w:t>
      </w:r>
      <w:r>
        <w:rPr>
          <w:w w:val="110"/>
        </w:rPr>
        <w:t>the</w:t>
      </w:r>
      <w:r>
        <w:rPr>
          <w:spacing w:val="-1"/>
          <w:w w:val="110"/>
        </w:rPr>
        <w:t> </w:t>
      </w:r>
      <w:r>
        <w:rPr>
          <w:w w:val="110"/>
        </w:rPr>
        <w:t>fall</w:t>
      </w:r>
      <w:r>
        <w:rPr>
          <w:spacing w:val="-1"/>
          <w:w w:val="110"/>
        </w:rPr>
        <w:t> </w:t>
      </w:r>
      <w:r>
        <w:rPr>
          <w:w w:val="110"/>
        </w:rPr>
        <w:t>bloom period</w:t>
      </w:r>
      <w:r>
        <w:rPr>
          <w:spacing w:val="-7"/>
          <w:w w:val="110"/>
        </w:rPr>
        <w:t> </w:t>
      </w:r>
      <w:r>
        <w:rPr>
          <w:w w:val="110"/>
        </w:rPr>
        <w:t>is</w:t>
      </w:r>
      <w:r>
        <w:rPr>
          <w:spacing w:val="-7"/>
          <w:w w:val="110"/>
        </w:rPr>
        <w:t> </w:t>
      </w:r>
      <w:r>
        <w:rPr>
          <w:w w:val="110"/>
        </w:rPr>
        <w:t>continuing</w:t>
      </w:r>
      <w:r>
        <w:rPr>
          <w:spacing w:val="-7"/>
          <w:w w:val="110"/>
        </w:rPr>
        <w:t> </w:t>
      </w:r>
      <w:r>
        <w:rPr>
          <w:w w:val="110"/>
        </w:rPr>
        <w:t>into</w:t>
      </w:r>
      <w:r>
        <w:rPr>
          <w:spacing w:val="-7"/>
          <w:w w:val="110"/>
        </w:rPr>
        <w:t> </w:t>
      </w:r>
      <w:r>
        <w:rPr>
          <w:w w:val="110"/>
        </w:rPr>
        <w:t>the</w:t>
      </w:r>
      <w:r>
        <w:rPr>
          <w:spacing w:val="-7"/>
          <w:w w:val="110"/>
        </w:rPr>
        <w:t> </w:t>
      </w:r>
      <w:r>
        <w:rPr>
          <w:w w:val="110"/>
        </w:rPr>
        <w:t>winter,</w:t>
      </w:r>
      <w:r>
        <w:rPr>
          <w:spacing w:val="-7"/>
          <w:w w:val="110"/>
        </w:rPr>
        <w:t> </w:t>
      </w:r>
      <w:r>
        <w:rPr>
          <w:w w:val="110"/>
        </w:rPr>
        <w:t>with</w:t>
      </w:r>
      <w:r>
        <w:rPr>
          <w:spacing w:val="-7"/>
          <w:w w:val="110"/>
        </w:rPr>
        <w:t> </w:t>
      </w:r>
      <w:r>
        <w:rPr>
          <w:w w:val="110"/>
        </w:rPr>
        <w:t>more</w:t>
      </w:r>
      <w:r>
        <w:rPr>
          <w:spacing w:val="-7"/>
          <w:w w:val="110"/>
        </w:rPr>
        <w:t> </w:t>
      </w:r>
      <w:r>
        <w:rPr>
          <w:w w:val="110"/>
        </w:rPr>
        <w:t>chlorophyll</w:t>
      </w:r>
      <w:r>
        <w:rPr>
          <w:spacing w:val="-7"/>
          <w:w w:val="110"/>
        </w:rPr>
        <w:t> </w:t>
      </w:r>
      <w:r>
        <w:rPr>
          <w:w w:val="110"/>
        </w:rPr>
        <w:t>now</w:t>
      </w:r>
      <w:r>
        <w:rPr>
          <w:spacing w:val="-7"/>
          <w:w w:val="110"/>
        </w:rPr>
        <w:t> </w:t>
      </w:r>
      <w:r>
        <w:rPr>
          <w:w w:val="110"/>
        </w:rPr>
        <w:t>than</w:t>
      </w:r>
      <w:r>
        <w:rPr>
          <w:spacing w:val="-7"/>
          <w:w w:val="110"/>
        </w:rPr>
        <w:t> </w:t>
      </w:r>
      <w:r>
        <w:rPr>
          <w:w w:val="110"/>
        </w:rPr>
        <w:t>in</w:t>
      </w:r>
      <w:r>
        <w:rPr>
          <w:spacing w:val="-7"/>
          <w:w w:val="110"/>
        </w:rPr>
        <w:t> </w:t>
      </w:r>
      <w:r>
        <w:rPr>
          <w:w w:val="110"/>
        </w:rPr>
        <w:t>the</w:t>
      </w:r>
      <w:r>
        <w:rPr>
          <w:spacing w:val="-7"/>
          <w:w w:val="110"/>
        </w:rPr>
        <w:t> </w:t>
      </w:r>
      <w:r>
        <w:rPr>
          <w:w w:val="110"/>
        </w:rPr>
        <w:t>late</w:t>
      </w:r>
      <w:r>
        <w:rPr>
          <w:spacing w:val="-7"/>
          <w:w w:val="110"/>
        </w:rPr>
        <w:t> </w:t>
      </w:r>
      <w:r>
        <w:rPr>
          <w:w w:val="110"/>
        </w:rPr>
        <w:t>1990s.</w:t>
      </w:r>
      <w:r>
        <w:rPr>
          <w:w w:val="110"/>
        </w:rPr>
        <w:t> The</w:t>
      </w:r>
      <w:r>
        <w:rPr>
          <w:spacing w:val="-7"/>
          <w:w w:val="110"/>
        </w:rPr>
        <w:t> </w:t>
      </w:r>
      <w:r>
        <w:rPr>
          <w:w w:val="110"/>
        </w:rPr>
        <w:t>significant</w:t>
      </w:r>
      <w:r>
        <w:rPr>
          <w:spacing w:val="-7"/>
          <w:w w:val="110"/>
        </w:rPr>
        <w:t> </w:t>
      </w:r>
      <w:r>
        <w:rPr>
          <w:w w:val="110"/>
        </w:rPr>
        <w:t>decrease</w:t>
      </w:r>
      <w:r>
        <w:rPr>
          <w:spacing w:val="-7"/>
          <w:w w:val="110"/>
        </w:rPr>
        <w:t> </w:t>
      </w:r>
      <w:r>
        <w:rPr>
          <w:w w:val="110"/>
        </w:rPr>
        <w:t>of chlorophyll</w:t>
      </w:r>
      <w:r>
        <w:rPr>
          <w:spacing w:val="-3"/>
          <w:w w:val="110"/>
        </w:rPr>
        <w:t> </w:t>
      </w:r>
      <w:r>
        <w:rPr>
          <w:w w:val="110"/>
        </w:rPr>
        <w:t>in</w:t>
      </w:r>
      <w:r>
        <w:rPr>
          <w:spacing w:val="-4"/>
          <w:w w:val="110"/>
        </w:rPr>
        <w:t> </w:t>
      </w:r>
      <w:r>
        <w:rPr>
          <w:w w:val="110"/>
        </w:rPr>
        <w:t>September</w:t>
      </w:r>
      <w:r>
        <w:rPr>
          <w:spacing w:val="-4"/>
          <w:w w:val="110"/>
        </w:rPr>
        <w:t> </w:t>
      </w:r>
      <w:r>
        <w:rPr>
          <w:w w:val="110"/>
        </w:rPr>
        <w:t>could</w:t>
      </w:r>
      <w:r>
        <w:rPr>
          <w:spacing w:val="-3"/>
          <w:w w:val="110"/>
        </w:rPr>
        <w:t> </w:t>
      </w:r>
      <w:r>
        <w:rPr>
          <w:w w:val="110"/>
        </w:rPr>
        <w:t>be</w:t>
      </w:r>
      <w:r>
        <w:rPr>
          <w:spacing w:val="-3"/>
          <w:w w:val="110"/>
        </w:rPr>
        <w:t> </w:t>
      </w:r>
      <w:r>
        <w:rPr>
          <w:w w:val="110"/>
        </w:rPr>
        <w:t>related</w:t>
      </w:r>
      <w:r>
        <w:rPr>
          <w:spacing w:val="-4"/>
          <w:w w:val="110"/>
        </w:rPr>
        <w:t> </w:t>
      </w:r>
      <w:r>
        <w:rPr>
          <w:w w:val="110"/>
        </w:rPr>
        <w:t>to</w:t>
      </w:r>
      <w:r>
        <w:rPr>
          <w:spacing w:val="-3"/>
          <w:w w:val="110"/>
        </w:rPr>
        <w:t> </w:t>
      </w:r>
      <w:r>
        <w:rPr>
          <w:w w:val="110"/>
        </w:rPr>
        <w:t>warmer</w:t>
      </w:r>
      <w:r>
        <w:rPr>
          <w:spacing w:val="-4"/>
          <w:w w:val="110"/>
        </w:rPr>
        <w:t> </w:t>
      </w:r>
      <w:r>
        <w:rPr>
          <w:w w:val="110"/>
        </w:rPr>
        <w:t>temperatures</w:t>
      </w:r>
      <w:r>
        <w:rPr>
          <w:spacing w:val="-3"/>
          <w:w w:val="110"/>
        </w:rPr>
        <w:t> </w:t>
      </w:r>
      <w:r>
        <w:rPr>
          <w:w w:val="110"/>
        </w:rPr>
        <w:t>persisting</w:t>
      </w:r>
      <w:r>
        <w:rPr>
          <w:spacing w:val="-3"/>
          <w:w w:val="110"/>
        </w:rPr>
        <w:t> </w:t>
      </w:r>
      <w:r>
        <w:rPr>
          <w:w w:val="110"/>
        </w:rPr>
        <w:t>into</w:t>
      </w:r>
      <w:r>
        <w:rPr>
          <w:spacing w:val="-3"/>
          <w:w w:val="110"/>
        </w:rPr>
        <w:t> </w:t>
      </w:r>
      <w:r>
        <w:rPr>
          <w:w w:val="110"/>
        </w:rPr>
        <w:t>early</w:t>
      </w:r>
      <w:r>
        <w:rPr>
          <w:spacing w:val="-4"/>
          <w:w w:val="110"/>
        </w:rPr>
        <w:t> </w:t>
      </w:r>
      <w:r>
        <w:rPr>
          <w:w w:val="110"/>
        </w:rPr>
        <w:t>fall</w:t>
      </w:r>
      <w:r>
        <w:rPr>
          <w:spacing w:val="-3"/>
          <w:w w:val="110"/>
        </w:rPr>
        <w:t> </w:t>
      </w:r>
      <w:r>
        <w:rPr>
          <w:w w:val="110"/>
        </w:rPr>
        <w:t>and</w:t>
      </w:r>
      <w:r>
        <w:rPr>
          <w:spacing w:val="-4"/>
          <w:w w:val="110"/>
        </w:rPr>
        <w:t> </w:t>
      </w:r>
      <w:r>
        <w:rPr>
          <w:w w:val="110"/>
        </w:rPr>
        <w:t>increased</w:t>
      </w:r>
      <w:r>
        <w:rPr>
          <w:spacing w:val="-4"/>
          <w:w w:val="110"/>
        </w:rPr>
        <w:t> </w:t>
      </w:r>
      <w:r>
        <w:rPr>
          <w:w w:val="110"/>
        </w:rPr>
        <w:t>nutrient </w:t>
      </w:r>
      <w:r>
        <w:rPr>
          <w:spacing w:val="-2"/>
          <w:w w:val="110"/>
        </w:rPr>
        <w:t>limitation.</w:t>
      </w:r>
    </w:p>
    <w:p>
      <w:pPr>
        <w:pStyle w:val="BodyText"/>
        <w:spacing w:before="9"/>
        <w:rPr>
          <w:sz w:val="18"/>
        </w:rPr>
      </w:pPr>
      <w:r>
        <w:rPr/>
        <w:drawing>
          <wp:anchor distT="0" distB="0" distL="0" distR="0" allowOverlap="1" layoutInCell="1" locked="0" behindDoc="1" simplePos="0" relativeHeight="487607296">
            <wp:simplePos x="0" y="0"/>
            <wp:positionH relativeFrom="page">
              <wp:posOffset>720001</wp:posOffset>
            </wp:positionH>
            <wp:positionV relativeFrom="paragraph">
              <wp:posOffset>152530</wp:posOffset>
            </wp:positionV>
            <wp:extent cx="6237351" cy="3672459"/>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123" cstate="print"/>
                    <a:stretch>
                      <a:fillRect/>
                    </a:stretch>
                  </pic:blipFill>
                  <pic:spPr>
                    <a:xfrm>
                      <a:off x="0" y="0"/>
                      <a:ext cx="6237351" cy="3672459"/>
                    </a:xfrm>
                    <a:prstGeom prst="rect">
                      <a:avLst/>
                    </a:prstGeom>
                  </pic:spPr>
                </pic:pic>
              </a:graphicData>
            </a:graphic>
          </wp:anchor>
        </w:drawing>
      </w:r>
    </w:p>
    <w:p>
      <w:pPr>
        <w:pStyle w:val="BodyText"/>
      </w:pPr>
    </w:p>
    <w:p>
      <w:pPr>
        <w:pStyle w:val="BodyText"/>
        <w:spacing w:before="16"/>
      </w:pPr>
    </w:p>
    <w:p>
      <w:pPr>
        <w:spacing w:line="254" w:lineRule="auto" w:before="0"/>
        <w:ind w:left="193" w:right="588" w:firstLine="0"/>
        <w:jc w:val="both"/>
        <w:rPr>
          <w:sz w:val="18"/>
        </w:rPr>
      </w:pPr>
      <w:bookmarkStart w:name="_bookmark78" w:id="139"/>
      <w:bookmarkEnd w:id="139"/>
      <w:r>
        <w:rPr/>
      </w:r>
      <w:r>
        <w:rPr>
          <w:w w:val="110"/>
          <w:sz w:val="18"/>
        </w:rPr>
        <w:t>Figure 65:</w:t>
      </w:r>
      <w:r>
        <w:rPr>
          <w:w w:val="110"/>
          <w:sz w:val="18"/>
        </w:rPr>
        <w:t> Monthly median chlorophyll a concentration in the MAB (black) with significant increase in January (orange line) and decrease in September (purple line).</w:t>
      </w:r>
    </w:p>
    <w:p>
      <w:pPr>
        <w:spacing w:after="0" w:line="254" w:lineRule="auto"/>
        <w:jc w:val="both"/>
        <w:rPr>
          <w:sz w:val="18"/>
        </w:rPr>
        <w:sectPr>
          <w:pgSz w:w="12240" w:h="15840"/>
          <w:pgMar w:header="892" w:footer="751" w:top="1180" w:bottom="1060" w:left="940" w:right="520"/>
        </w:sectPr>
      </w:pPr>
    </w:p>
    <w:p>
      <w:pPr>
        <w:pStyle w:val="BodyText"/>
        <w:spacing w:before="77"/>
        <w:rPr>
          <w:sz w:val="28"/>
        </w:rPr>
      </w:pPr>
    </w:p>
    <w:p>
      <w:pPr>
        <w:pStyle w:val="Heading1"/>
        <w:spacing w:line="338" w:lineRule="auto"/>
        <w:ind w:right="3936"/>
      </w:pPr>
      <w:bookmarkStart w:name="parent_report.Rmd" w:id="140"/>
      <w:bookmarkEnd w:id="140"/>
      <w:r>
        <w:rPr/>
      </w:r>
      <w:r>
        <w:rPr>
          <w:spacing w:val="-8"/>
        </w:rPr>
        <w:t>parent_report.Rmd </w:t>
      </w:r>
      <w:bookmarkStart w:name="06_risk_seasonal_newengland.Rmd" w:id="141"/>
      <w:bookmarkEnd w:id="141"/>
      <w:r>
        <w:rPr>
          <w:spacing w:val="-2"/>
          <w:w w:val="85"/>
        </w:rPr>
        <w:t>06_risk_seasonal_ne</w:t>
      </w:r>
      <w:r>
        <w:rPr>
          <w:spacing w:val="-2"/>
          <w:w w:val="85"/>
        </w:rPr>
        <w:t>wengland.Rmd</w:t>
      </w:r>
    </w:p>
    <w:p>
      <w:pPr>
        <w:pStyle w:val="BodyText"/>
        <w:spacing w:line="249" w:lineRule="auto"/>
        <w:ind w:left="186" w:right="575"/>
        <w:jc w:val="both"/>
      </w:pPr>
      <w:r>
        <w:rPr>
          <w:w w:val="110"/>
        </w:rPr>
        <w:t>The Middle Atlantic Bight </w:t>
      </w:r>
      <w:hyperlink r:id="rId111">
        <w:r>
          <w:rPr>
            <w:color w:val="0000FF"/>
            <w:w w:val="110"/>
          </w:rPr>
          <w:t>Cold Pool</w:t>
        </w:r>
      </w:hyperlink>
      <w:r>
        <w:rPr>
          <w:color w:val="0000FF"/>
          <w:w w:val="110"/>
        </w:rPr>
        <w:t> </w:t>
      </w:r>
      <w:r>
        <w:rPr>
          <w:w w:val="110"/>
        </w:rPr>
        <w:t>is a summer to early fall feature that creates seasonally suitable habitat for many species, including some managed by the NEFMC. Since the mid-2000s, the Cold Pool has persisted for a shorter</w:t>
      </w:r>
      <w:r>
        <w:rPr>
          <w:spacing w:val="-3"/>
          <w:w w:val="110"/>
        </w:rPr>
        <w:t> </w:t>
      </w:r>
      <w:r>
        <w:rPr>
          <w:w w:val="110"/>
        </w:rPr>
        <w:t>portion</w:t>
      </w:r>
      <w:r>
        <w:rPr>
          <w:spacing w:val="-3"/>
          <w:w w:val="110"/>
        </w:rPr>
        <w:t> </w:t>
      </w:r>
      <w:r>
        <w:rPr>
          <w:w w:val="110"/>
        </w:rPr>
        <w:t>of</w:t>
      </w:r>
      <w:r>
        <w:rPr>
          <w:spacing w:val="-3"/>
          <w:w w:val="110"/>
        </w:rPr>
        <w:t> </w:t>
      </w:r>
      <w:r>
        <w:rPr>
          <w:w w:val="110"/>
        </w:rPr>
        <w:t>the</w:t>
      </w:r>
      <w:r>
        <w:rPr>
          <w:spacing w:val="-3"/>
          <w:w w:val="110"/>
        </w:rPr>
        <w:t> </w:t>
      </w:r>
      <w:r>
        <w:rPr>
          <w:w w:val="110"/>
        </w:rPr>
        <w:t>year</w:t>
      </w:r>
      <w:r>
        <w:rPr>
          <w:spacing w:val="-3"/>
          <w:w w:val="110"/>
        </w:rPr>
        <w:t> </w:t>
      </w:r>
      <w:r>
        <w:rPr>
          <w:w w:val="110"/>
        </w:rPr>
        <w:t>(Fig.</w:t>
      </w:r>
      <w:r>
        <w:rPr>
          <w:w w:val="110"/>
        </w:rPr>
        <w:t> </w:t>
      </w:r>
      <w:hyperlink w:history="true" w:anchor="_bookmark79">
        <w:r>
          <w:rPr>
            <w:color w:val="7F0000"/>
            <w:w w:val="110"/>
          </w:rPr>
          <w:t>66</w:t>
        </w:r>
      </w:hyperlink>
      <w:r>
        <w:rPr>
          <w:w w:val="110"/>
        </w:rPr>
        <w:t>).</w:t>
      </w:r>
      <w:r>
        <w:rPr>
          <w:w w:val="110"/>
        </w:rPr>
        <w:t> In</w:t>
      </w:r>
      <w:r>
        <w:rPr>
          <w:spacing w:val="-3"/>
          <w:w w:val="110"/>
        </w:rPr>
        <w:t> </w:t>
      </w:r>
      <w:r>
        <w:rPr>
          <w:w w:val="110"/>
        </w:rPr>
        <w:t>2024,</w:t>
      </w:r>
      <w:r>
        <w:rPr>
          <w:spacing w:val="-3"/>
          <w:w w:val="110"/>
        </w:rPr>
        <w:t> </w:t>
      </w:r>
      <w:r>
        <w:rPr>
          <w:w w:val="110"/>
        </w:rPr>
        <w:t>however,</w:t>
      </w:r>
      <w:r>
        <w:rPr>
          <w:spacing w:val="-3"/>
          <w:w w:val="110"/>
        </w:rPr>
        <w:t> </w:t>
      </w:r>
      <w:r>
        <w:rPr>
          <w:w w:val="110"/>
        </w:rPr>
        <w:t>all</w:t>
      </w:r>
      <w:r>
        <w:rPr>
          <w:spacing w:val="-3"/>
          <w:w w:val="110"/>
        </w:rPr>
        <w:t> </w:t>
      </w:r>
      <w:r>
        <w:rPr>
          <w:w w:val="110"/>
        </w:rPr>
        <w:t>Cold</w:t>
      </w:r>
      <w:r>
        <w:rPr>
          <w:spacing w:val="-3"/>
          <w:w w:val="110"/>
        </w:rPr>
        <w:t> </w:t>
      </w:r>
      <w:r>
        <w:rPr>
          <w:w w:val="110"/>
        </w:rPr>
        <w:t>Pool</w:t>
      </w:r>
      <w:r>
        <w:rPr>
          <w:spacing w:val="-3"/>
          <w:w w:val="110"/>
        </w:rPr>
        <w:t> </w:t>
      </w:r>
      <w:r>
        <w:rPr>
          <w:w w:val="110"/>
        </w:rPr>
        <w:t>indices</w:t>
      </w:r>
      <w:r>
        <w:rPr>
          <w:spacing w:val="-3"/>
          <w:w w:val="110"/>
        </w:rPr>
        <w:t> </w:t>
      </w:r>
      <w:r>
        <w:rPr>
          <w:w w:val="110"/>
        </w:rPr>
        <w:t>were</w:t>
      </w:r>
      <w:r>
        <w:rPr>
          <w:spacing w:val="-3"/>
          <w:w w:val="110"/>
        </w:rPr>
        <w:t> </w:t>
      </w:r>
      <w:r>
        <w:rPr>
          <w:w w:val="110"/>
        </w:rPr>
        <w:t>near</w:t>
      </w:r>
      <w:r>
        <w:rPr>
          <w:spacing w:val="-3"/>
          <w:w w:val="110"/>
        </w:rPr>
        <w:t> </w:t>
      </w:r>
      <w:r>
        <w:rPr>
          <w:w w:val="110"/>
        </w:rPr>
        <w:t>the</w:t>
      </w:r>
      <w:r>
        <w:rPr>
          <w:spacing w:val="-3"/>
          <w:w w:val="110"/>
        </w:rPr>
        <w:t> </w:t>
      </w:r>
      <w:r>
        <w:rPr>
          <w:w w:val="110"/>
        </w:rPr>
        <w:t>long-term</w:t>
      </w:r>
      <w:r>
        <w:rPr>
          <w:spacing w:val="-3"/>
          <w:w w:val="110"/>
        </w:rPr>
        <w:t> </w:t>
      </w:r>
      <w:r>
        <w:rPr>
          <w:w w:val="110"/>
        </w:rPr>
        <w:t>average</w:t>
      </w:r>
      <w:r>
        <w:rPr>
          <w:spacing w:val="-3"/>
          <w:w w:val="110"/>
        </w:rPr>
        <w:t> </w:t>
      </w:r>
      <w:r>
        <w:rPr>
          <w:w w:val="110"/>
        </w:rPr>
        <w:t>and likely</w:t>
      </w:r>
      <w:r>
        <w:rPr>
          <w:spacing w:val="-5"/>
          <w:w w:val="110"/>
        </w:rPr>
        <w:t> </w:t>
      </w:r>
      <w:r>
        <w:rPr>
          <w:w w:val="110"/>
        </w:rPr>
        <w:t>related</w:t>
      </w:r>
      <w:r>
        <w:rPr>
          <w:spacing w:val="-5"/>
          <w:w w:val="110"/>
        </w:rPr>
        <w:t> </w:t>
      </w:r>
      <w:r>
        <w:rPr>
          <w:w w:val="110"/>
        </w:rPr>
        <w:t>to</w:t>
      </w:r>
      <w:r>
        <w:rPr>
          <w:spacing w:val="-5"/>
          <w:w w:val="110"/>
        </w:rPr>
        <w:t> </w:t>
      </w:r>
      <w:r>
        <w:rPr>
          <w:w w:val="110"/>
        </w:rPr>
        <w:t>the</w:t>
      </w:r>
      <w:r>
        <w:rPr>
          <w:spacing w:val="-5"/>
          <w:w w:val="110"/>
        </w:rPr>
        <w:t> </w:t>
      </w:r>
      <w:r>
        <w:rPr>
          <w:w w:val="110"/>
        </w:rPr>
        <w:t>influx</w:t>
      </w:r>
      <w:r>
        <w:rPr>
          <w:spacing w:val="-5"/>
          <w:w w:val="110"/>
        </w:rPr>
        <w:t> </w:t>
      </w:r>
      <w:r>
        <w:rPr>
          <w:w w:val="110"/>
        </w:rPr>
        <w:t>of</w:t>
      </w:r>
      <w:r>
        <w:rPr>
          <w:spacing w:val="-5"/>
          <w:w w:val="110"/>
        </w:rPr>
        <w:t> </w:t>
      </w:r>
      <w:r>
        <w:rPr>
          <w:w w:val="110"/>
        </w:rPr>
        <w:t>northern</w:t>
      </w:r>
      <w:r>
        <w:rPr>
          <w:spacing w:val="-5"/>
          <w:w w:val="110"/>
        </w:rPr>
        <w:t> </w:t>
      </w:r>
      <w:r>
        <w:rPr>
          <w:w w:val="110"/>
        </w:rPr>
        <w:t>waters</w:t>
      </w:r>
      <w:r>
        <w:rPr>
          <w:spacing w:val="-5"/>
          <w:w w:val="110"/>
        </w:rPr>
        <w:t> </w:t>
      </w:r>
      <w:r>
        <w:rPr>
          <w:w w:val="110"/>
        </w:rPr>
        <w:t>into</w:t>
      </w:r>
      <w:r>
        <w:rPr>
          <w:spacing w:val="-5"/>
          <w:w w:val="110"/>
        </w:rPr>
        <w:t> </w:t>
      </w:r>
      <w:r>
        <w:rPr>
          <w:w w:val="110"/>
        </w:rPr>
        <w:t>the</w:t>
      </w:r>
      <w:r>
        <w:rPr>
          <w:spacing w:val="-5"/>
          <w:w w:val="110"/>
        </w:rPr>
        <w:t> </w:t>
      </w:r>
      <w:r>
        <w:rPr>
          <w:w w:val="110"/>
        </w:rPr>
        <w:t>system</w:t>
      </w:r>
      <w:r>
        <w:rPr>
          <w:spacing w:val="-5"/>
          <w:w w:val="110"/>
        </w:rPr>
        <w:t> </w:t>
      </w:r>
      <w:r>
        <w:rPr>
          <w:w w:val="110"/>
        </w:rPr>
        <w:t>(see</w:t>
      </w:r>
      <w:r>
        <w:rPr>
          <w:spacing w:val="-5"/>
          <w:w w:val="110"/>
        </w:rPr>
        <w:t> </w:t>
      </w:r>
      <w:r>
        <w:rPr>
          <w:w w:val="110"/>
        </w:rPr>
        <w:t>2024</w:t>
      </w:r>
      <w:r>
        <w:rPr>
          <w:spacing w:val="-5"/>
          <w:w w:val="110"/>
        </w:rPr>
        <w:t> </w:t>
      </w:r>
      <w:r>
        <w:rPr>
          <w:w w:val="110"/>
        </w:rPr>
        <w:t>highlights</w:t>
      </w:r>
      <w:r>
        <w:rPr>
          <w:spacing w:val="-5"/>
          <w:w w:val="110"/>
        </w:rPr>
        <w:t> </w:t>
      </w:r>
      <w:r>
        <w:rPr>
          <w:w w:val="110"/>
        </w:rPr>
        <w:t>section).</w:t>
      </w:r>
      <w:r>
        <w:rPr>
          <w:w w:val="110"/>
        </w:rPr>
        <w:t> A</w:t>
      </w:r>
      <w:r>
        <w:rPr>
          <w:spacing w:val="-5"/>
          <w:w w:val="110"/>
        </w:rPr>
        <w:t> </w:t>
      </w:r>
      <w:r>
        <w:rPr>
          <w:w w:val="110"/>
        </w:rPr>
        <w:t>change</w:t>
      </w:r>
      <w:r>
        <w:rPr>
          <w:spacing w:val="-5"/>
          <w:w w:val="110"/>
        </w:rPr>
        <w:t> </w:t>
      </w:r>
      <w:r>
        <w:rPr>
          <w:w w:val="110"/>
        </w:rPr>
        <w:t>in</w:t>
      </w:r>
      <w:r>
        <w:rPr>
          <w:spacing w:val="-5"/>
          <w:w w:val="110"/>
        </w:rPr>
        <w:t> </w:t>
      </w:r>
      <w:r>
        <w:rPr>
          <w:w w:val="110"/>
        </w:rPr>
        <w:t>the</w:t>
      </w:r>
      <w:r>
        <w:rPr>
          <w:spacing w:val="-5"/>
          <w:w w:val="110"/>
        </w:rPr>
        <w:t> </w:t>
      </w:r>
      <w:r>
        <w:rPr>
          <w:w w:val="110"/>
        </w:rPr>
        <w:t>timing of the autumn breakdown of the Cold Pool may impact the recruitment of species that rely on it for seasonal cues and</w:t>
      </w:r>
      <w:r>
        <w:rPr>
          <w:spacing w:val="-3"/>
          <w:w w:val="110"/>
        </w:rPr>
        <w:t> </w:t>
      </w:r>
      <w:r>
        <w:rPr>
          <w:w w:val="110"/>
        </w:rPr>
        <w:t>habitat.</w:t>
      </w:r>
      <w:r>
        <w:rPr>
          <w:w w:val="110"/>
        </w:rPr>
        <w:t> Southern</w:t>
      </w:r>
      <w:r>
        <w:rPr>
          <w:spacing w:val="-3"/>
          <w:w w:val="110"/>
        </w:rPr>
        <w:t> </w:t>
      </w:r>
      <w:r>
        <w:rPr>
          <w:w w:val="110"/>
        </w:rPr>
        <w:t>New</w:t>
      </w:r>
      <w:r>
        <w:rPr>
          <w:spacing w:val="-3"/>
          <w:w w:val="110"/>
        </w:rPr>
        <w:t> </w:t>
      </w:r>
      <w:r>
        <w:rPr>
          <w:w w:val="110"/>
        </w:rPr>
        <w:t>England-Mid</w:t>
      </w:r>
      <w:r>
        <w:rPr>
          <w:spacing w:val="-3"/>
          <w:w w:val="110"/>
        </w:rPr>
        <w:t> </w:t>
      </w:r>
      <w:r>
        <w:rPr>
          <w:w w:val="110"/>
        </w:rPr>
        <w:t>Atlantic</w:t>
      </w:r>
      <w:r>
        <w:rPr>
          <w:spacing w:val="-3"/>
          <w:w w:val="110"/>
        </w:rPr>
        <w:t> </w:t>
      </w:r>
      <w:r>
        <w:rPr>
          <w:w w:val="110"/>
        </w:rPr>
        <w:t>yellowtail</w:t>
      </w:r>
      <w:r>
        <w:rPr>
          <w:spacing w:val="-3"/>
          <w:w w:val="110"/>
        </w:rPr>
        <w:t> </w:t>
      </w:r>
      <w:r>
        <w:rPr>
          <w:w w:val="110"/>
        </w:rPr>
        <w:t>flounder</w:t>
      </w:r>
      <w:r>
        <w:rPr>
          <w:spacing w:val="-3"/>
          <w:w w:val="110"/>
        </w:rPr>
        <w:t> </w:t>
      </w:r>
      <w:r>
        <w:rPr>
          <w:w w:val="110"/>
        </w:rPr>
        <w:t>recruitment</w:t>
      </w:r>
      <w:r>
        <w:rPr>
          <w:spacing w:val="-3"/>
          <w:w w:val="110"/>
        </w:rPr>
        <w:t> </w:t>
      </w:r>
      <w:r>
        <w:rPr>
          <w:w w:val="110"/>
        </w:rPr>
        <w:t>and</w:t>
      </w:r>
      <w:r>
        <w:rPr>
          <w:spacing w:val="-3"/>
          <w:w w:val="110"/>
        </w:rPr>
        <w:t> </w:t>
      </w:r>
      <w:r>
        <w:rPr>
          <w:w w:val="110"/>
        </w:rPr>
        <w:t>settlement</w:t>
      </w:r>
      <w:r>
        <w:rPr>
          <w:spacing w:val="-3"/>
          <w:w w:val="110"/>
        </w:rPr>
        <w:t> </w:t>
      </w:r>
      <w:r>
        <w:rPr>
          <w:w w:val="110"/>
        </w:rPr>
        <w:t>are</w:t>
      </w:r>
      <w:r>
        <w:rPr>
          <w:spacing w:val="-3"/>
          <w:w w:val="110"/>
        </w:rPr>
        <w:t> </w:t>
      </w:r>
      <w:r>
        <w:rPr>
          <w:w w:val="110"/>
        </w:rPr>
        <w:t>related</w:t>
      </w:r>
      <w:r>
        <w:rPr>
          <w:spacing w:val="-3"/>
          <w:w w:val="110"/>
        </w:rPr>
        <w:t> </w:t>
      </w:r>
      <w:r>
        <w:rPr>
          <w:w w:val="110"/>
        </w:rPr>
        <w:t>to</w:t>
      </w:r>
      <w:r>
        <w:rPr>
          <w:spacing w:val="-3"/>
          <w:w w:val="110"/>
        </w:rPr>
        <w:t> </w:t>
      </w:r>
      <w:r>
        <w:rPr>
          <w:w w:val="110"/>
        </w:rPr>
        <w:t>the strength</w:t>
      </w:r>
      <w:r>
        <w:rPr>
          <w:spacing w:val="-14"/>
          <w:w w:val="110"/>
        </w:rPr>
        <w:t> </w:t>
      </w:r>
      <w:r>
        <w:rPr>
          <w:w w:val="110"/>
        </w:rPr>
        <w:t>of</w:t>
      </w:r>
      <w:r>
        <w:rPr>
          <w:spacing w:val="-14"/>
          <w:w w:val="110"/>
        </w:rPr>
        <w:t> </w:t>
      </w:r>
      <w:r>
        <w:rPr>
          <w:w w:val="110"/>
        </w:rPr>
        <w:t>the</w:t>
      </w:r>
      <w:r>
        <w:rPr>
          <w:spacing w:val="-14"/>
          <w:w w:val="110"/>
        </w:rPr>
        <w:t> </w:t>
      </w:r>
      <w:r>
        <w:rPr>
          <w:w w:val="110"/>
        </w:rPr>
        <w:t>MAB</w:t>
      </w:r>
      <w:r>
        <w:rPr>
          <w:spacing w:val="-13"/>
          <w:w w:val="110"/>
        </w:rPr>
        <w:t> </w:t>
      </w:r>
      <w:r>
        <w:rPr>
          <w:w w:val="110"/>
        </w:rPr>
        <w:t>Cold</w:t>
      </w:r>
      <w:r>
        <w:rPr>
          <w:spacing w:val="-14"/>
          <w:w w:val="110"/>
        </w:rPr>
        <w:t> </w:t>
      </w:r>
      <w:r>
        <w:rPr>
          <w:w w:val="110"/>
        </w:rPr>
        <w:t>Pool</w:t>
      </w:r>
      <w:r>
        <w:rPr>
          <w:spacing w:val="-14"/>
          <w:w w:val="110"/>
        </w:rPr>
        <w:t> </w:t>
      </w:r>
      <w:r>
        <w:rPr>
          <w:w w:val="110"/>
        </w:rPr>
        <w:t>(a</w:t>
      </w:r>
      <w:r>
        <w:rPr>
          <w:spacing w:val="-14"/>
          <w:w w:val="110"/>
        </w:rPr>
        <w:t> </w:t>
      </w:r>
      <w:r>
        <w:rPr>
          <w:w w:val="110"/>
        </w:rPr>
        <w:t>factor</w:t>
      </w:r>
      <w:r>
        <w:rPr>
          <w:spacing w:val="-13"/>
          <w:w w:val="110"/>
        </w:rPr>
        <w:t> </w:t>
      </w:r>
      <w:r>
        <w:rPr>
          <w:w w:val="110"/>
        </w:rPr>
        <w:t>of</w:t>
      </w:r>
      <w:r>
        <w:rPr>
          <w:spacing w:val="-14"/>
          <w:w w:val="110"/>
        </w:rPr>
        <w:t> </w:t>
      </w:r>
      <w:r>
        <w:rPr>
          <w:w w:val="110"/>
        </w:rPr>
        <w:t>extent</w:t>
      </w:r>
      <w:r>
        <w:rPr>
          <w:spacing w:val="-14"/>
          <w:w w:val="110"/>
        </w:rPr>
        <w:t> </w:t>
      </w:r>
      <w:r>
        <w:rPr>
          <w:w w:val="110"/>
        </w:rPr>
        <w:t>and</w:t>
      </w:r>
      <w:r>
        <w:rPr>
          <w:spacing w:val="-14"/>
          <w:w w:val="110"/>
        </w:rPr>
        <w:t> </w:t>
      </w:r>
      <w:r>
        <w:rPr>
          <w:w w:val="110"/>
        </w:rPr>
        <w:t>persistence).</w:t>
      </w:r>
      <w:r>
        <w:rPr>
          <w:spacing w:val="-13"/>
          <w:w w:val="110"/>
        </w:rPr>
        <w:t> </w:t>
      </w:r>
      <w:r>
        <w:rPr>
          <w:w w:val="110"/>
        </w:rPr>
        <w:t>The</w:t>
      </w:r>
      <w:r>
        <w:rPr>
          <w:spacing w:val="-14"/>
          <w:w w:val="110"/>
        </w:rPr>
        <w:t> </w:t>
      </w:r>
      <w:r>
        <w:rPr>
          <w:w w:val="110"/>
        </w:rPr>
        <w:t>correlation</w:t>
      </w:r>
      <w:r>
        <w:rPr>
          <w:spacing w:val="-14"/>
          <w:w w:val="110"/>
        </w:rPr>
        <w:t> </w:t>
      </w:r>
      <w:r>
        <w:rPr>
          <w:w w:val="110"/>
        </w:rPr>
        <w:t>of</w:t>
      </w:r>
      <w:r>
        <w:rPr>
          <w:spacing w:val="-14"/>
          <w:w w:val="110"/>
        </w:rPr>
        <w:t> </w:t>
      </w:r>
      <w:r>
        <w:rPr>
          <w:w w:val="110"/>
        </w:rPr>
        <w:t>pre-recruit</w:t>
      </w:r>
      <w:r>
        <w:rPr>
          <w:spacing w:val="-13"/>
          <w:w w:val="110"/>
        </w:rPr>
        <w:t> </w:t>
      </w:r>
      <w:r>
        <w:rPr>
          <w:w w:val="110"/>
        </w:rPr>
        <w:t>settlers</w:t>
      </w:r>
      <w:r>
        <w:rPr>
          <w:spacing w:val="-14"/>
          <w:w w:val="110"/>
        </w:rPr>
        <w:t> </w:t>
      </w:r>
      <w:r>
        <w:rPr>
          <w:w w:val="110"/>
        </w:rPr>
        <w:t>to</w:t>
      </w:r>
      <w:r>
        <w:rPr>
          <w:spacing w:val="-14"/>
          <w:w w:val="110"/>
        </w:rPr>
        <w:t> </w:t>
      </w:r>
      <w:r>
        <w:rPr>
          <w:w w:val="110"/>
        </w:rPr>
        <w:t>the</w:t>
      </w:r>
      <w:r>
        <w:rPr>
          <w:spacing w:val="-14"/>
          <w:w w:val="110"/>
        </w:rPr>
        <w:t> </w:t>
      </w:r>
      <w:r>
        <w:rPr>
          <w:w w:val="110"/>
        </w:rPr>
        <w:t>Cold Pool</w:t>
      </w:r>
      <w:r>
        <w:rPr>
          <w:spacing w:val="-9"/>
          <w:w w:val="110"/>
        </w:rPr>
        <w:t> </w:t>
      </w:r>
      <w:r>
        <w:rPr>
          <w:w w:val="110"/>
        </w:rPr>
        <w:t>is</w:t>
      </w:r>
      <w:r>
        <w:rPr>
          <w:spacing w:val="-9"/>
          <w:w w:val="110"/>
        </w:rPr>
        <w:t> </w:t>
      </w:r>
      <w:r>
        <w:rPr>
          <w:w w:val="110"/>
        </w:rPr>
        <w:t>thought</w:t>
      </w:r>
      <w:r>
        <w:rPr>
          <w:spacing w:val="-9"/>
          <w:w w:val="110"/>
        </w:rPr>
        <w:t> </w:t>
      </w:r>
      <w:r>
        <w:rPr>
          <w:w w:val="110"/>
        </w:rPr>
        <w:t>to</w:t>
      </w:r>
      <w:r>
        <w:rPr>
          <w:spacing w:val="-9"/>
          <w:w w:val="110"/>
        </w:rPr>
        <w:t> </w:t>
      </w:r>
      <w:r>
        <w:rPr>
          <w:w w:val="110"/>
        </w:rPr>
        <w:t>represent</w:t>
      </w:r>
      <w:r>
        <w:rPr>
          <w:spacing w:val="-9"/>
          <w:w w:val="110"/>
        </w:rPr>
        <w:t> </w:t>
      </w:r>
      <w:r>
        <w:rPr>
          <w:w w:val="110"/>
        </w:rPr>
        <w:t>a</w:t>
      </w:r>
      <w:r>
        <w:rPr>
          <w:spacing w:val="-9"/>
          <w:w w:val="110"/>
        </w:rPr>
        <w:t> </w:t>
      </w:r>
      <w:r>
        <w:rPr>
          <w:w w:val="110"/>
        </w:rPr>
        <w:t>bottleneck</w:t>
      </w:r>
      <w:r>
        <w:rPr>
          <w:spacing w:val="-9"/>
          <w:w w:val="110"/>
        </w:rPr>
        <w:t> </w:t>
      </w:r>
      <w:r>
        <w:rPr>
          <w:w w:val="110"/>
        </w:rPr>
        <w:t>in</w:t>
      </w:r>
      <w:r>
        <w:rPr>
          <w:spacing w:val="-9"/>
          <w:w w:val="110"/>
        </w:rPr>
        <w:t> </w:t>
      </w:r>
      <w:r>
        <w:rPr>
          <w:w w:val="110"/>
        </w:rPr>
        <w:t>yellowtail</w:t>
      </w:r>
      <w:r>
        <w:rPr>
          <w:spacing w:val="-9"/>
          <w:w w:val="110"/>
        </w:rPr>
        <w:t> </w:t>
      </w:r>
      <w:r>
        <w:rPr>
          <w:w w:val="110"/>
        </w:rPr>
        <w:t>flounder</w:t>
      </w:r>
      <w:r>
        <w:rPr>
          <w:spacing w:val="-9"/>
          <w:w w:val="110"/>
        </w:rPr>
        <w:t> </w:t>
      </w:r>
      <w:r>
        <w:rPr>
          <w:w w:val="110"/>
        </w:rPr>
        <w:t>life</w:t>
      </w:r>
      <w:r>
        <w:rPr>
          <w:spacing w:val="-9"/>
          <w:w w:val="110"/>
        </w:rPr>
        <w:t> </w:t>
      </w:r>
      <w:r>
        <w:rPr>
          <w:w w:val="110"/>
        </w:rPr>
        <w:t>history,</w:t>
      </w:r>
      <w:r>
        <w:rPr>
          <w:spacing w:val="-9"/>
          <w:w w:val="110"/>
        </w:rPr>
        <w:t> </w:t>
      </w:r>
      <w:r>
        <w:rPr>
          <w:w w:val="110"/>
        </w:rPr>
        <w:t>whereby</w:t>
      </w:r>
      <w:r>
        <w:rPr>
          <w:spacing w:val="-9"/>
          <w:w w:val="110"/>
        </w:rPr>
        <w:t> </w:t>
      </w:r>
      <w:r>
        <w:rPr>
          <w:w w:val="110"/>
        </w:rPr>
        <w:t>a</w:t>
      </w:r>
      <w:r>
        <w:rPr>
          <w:spacing w:val="-9"/>
          <w:w w:val="110"/>
        </w:rPr>
        <w:t> </w:t>
      </w:r>
      <w:r>
        <w:rPr>
          <w:w w:val="110"/>
        </w:rPr>
        <w:t>local</w:t>
      </w:r>
      <w:r>
        <w:rPr>
          <w:spacing w:val="-9"/>
          <w:w w:val="110"/>
        </w:rPr>
        <w:t> </w:t>
      </w:r>
      <w:r>
        <w:rPr>
          <w:w w:val="110"/>
        </w:rPr>
        <w:t>and</w:t>
      </w:r>
      <w:r>
        <w:rPr>
          <w:spacing w:val="-9"/>
          <w:w w:val="110"/>
        </w:rPr>
        <w:t> </w:t>
      </w:r>
      <w:r>
        <w:rPr>
          <w:w w:val="110"/>
        </w:rPr>
        <w:t>temporary</w:t>
      </w:r>
      <w:r>
        <w:rPr>
          <w:spacing w:val="-9"/>
          <w:w w:val="110"/>
        </w:rPr>
        <w:t> </w:t>
      </w:r>
      <w:r>
        <w:rPr>
          <w:w w:val="110"/>
        </w:rPr>
        <w:t>increase in</w:t>
      </w:r>
      <w:r>
        <w:rPr>
          <w:spacing w:val="-12"/>
          <w:w w:val="110"/>
        </w:rPr>
        <w:t> </w:t>
      </w:r>
      <w:r>
        <w:rPr>
          <w:w w:val="110"/>
        </w:rPr>
        <w:t>bottom</w:t>
      </w:r>
      <w:r>
        <w:rPr>
          <w:spacing w:val="-12"/>
          <w:w w:val="110"/>
        </w:rPr>
        <w:t> </w:t>
      </w:r>
      <w:r>
        <w:rPr>
          <w:w w:val="110"/>
        </w:rPr>
        <w:t>temperature</w:t>
      </w:r>
      <w:r>
        <w:rPr>
          <w:spacing w:val="-12"/>
          <w:w w:val="110"/>
        </w:rPr>
        <w:t> </w:t>
      </w:r>
      <w:r>
        <w:rPr>
          <w:w w:val="110"/>
        </w:rPr>
        <w:t>can</w:t>
      </w:r>
      <w:r>
        <w:rPr>
          <w:spacing w:val="-12"/>
          <w:w w:val="110"/>
        </w:rPr>
        <w:t> </w:t>
      </w:r>
      <w:r>
        <w:rPr>
          <w:w w:val="110"/>
        </w:rPr>
        <w:t>negatively</w:t>
      </w:r>
      <w:r>
        <w:rPr>
          <w:spacing w:val="-12"/>
          <w:w w:val="110"/>
        </w:rPr>
        <w:t> </w:t>
      </w:r>
      <w:r>
        <w:rPr>
          <w:w w:val="110"/>
        </w:rPr>
        <w:t>impact</w:t>
      </w:r>
      <w:r>
        <w:rPr>
          <w:spacing w:val="-12"/>
          <w:w w:val="110"/>
        </w:rPr>
        <w:t> </w:t>
      </w:r>
      <w:r>
        <w:rPr>
          <w:w w:val="110"/>
        </w:rPr>
        <w:t>the</w:t>
      </w:r>
      <w:r>
        <w:rPr>
          <w:spacing w:val="-11"/>
          <w:w w:val="110"/>
        </w:rPr>
        <w:t> </w:t>
      </w:r>
      <w:r>
        <w:rPr>
          <w:w w:val="110"/>
        </w:rPr>
        <w:t>survival</w:t>
      </w:r>
      <w:r>
        <w:rPr>
          <w:spacing w:val="-12"/>
          <w:w w:val="110"/>
        </w:rPr>
        <w:t> </w:t>
      </w:r>
      <w:r>
        <w:rPr>
          <w:w w:val="110"/>
        </w:rPr>
        <w:t>of</w:t>
      </w:r>
      <w:r>
        <w:rPr>
          <w:spacing w:val="-12"/>
          <w:w w:val="110"/>
        </w:rPr>
        <w:t> </w:t>
      </w:r>
      <w:r>
        <w:rPr>
          <w:w w:val="110"/>
        </w:rPr>
        <w:t>settlers.</w:t>
      </w:r>
      <w:r>
        <w:rPr>
          <w:w w:val="110"/>
        </w:rPr>
        <w:t> Including</w:t>
      </w:r>
      <w:r>
        <w:rPr>
          <w:spacing w:val="-11"/>
          <w:w w:val="110"/>
        </w:rPr>
        <w:t> </w:t>
      </w:r>
      <w:r>
        <w:rPr>
          <w:w w:val="110"/>
        </w:rPr>
        <w:t>the</w:t>
      </w:r>
      <w:r>
        <w:rPr>
          <w:spacing w:val="-12"/>
          <w:w w:val="110"/>
        </w:rPr>
        <w:t> </w:t>
      </w:r>
      <w:r>
        <w:rPr>
          <w:w w:val="110"/>
        </w:rPr>
        <w:t>effect</w:t>
      </w:r>
      <w:r>
        <w:rPr>
          <w:spacing w:val="-12"/>
          <w:w w:val="110"/>
        </w:rPr>
        <w:t> </w:t>
      </w:r>
      <w:r>
        <w:rPr>
          <w:w w:val="110"/>
        </w:rPr>
        <w:t>of</w:t>
      </w:r>
      <w:r>
        <w:rPr>
          <w:spacing w:val="-12"/>
          <w:w w:val="110"/>
        </w:rPr>
        <w:t> </w:t>
      </w:r>
      <w:r>
        <w:rPr>
          <w:w w:val="110"/>
        </w:rPr>
        <w:t>Cold</w:t>
      </w:r>
      <w:r>
        <w:rPr>
          <w:spacing w:val="-12"/>
          <w:w w:val="110"/>
        </w:rPr>
        <w:t> </w:t>
      </w:r>
      <w:r>
        <w:rPr>
          <w:w w:val="110"/>
        </w:rPr>
        <w:t>Pool</w:t>
      </w:r>
      <w:r>
        <w:rPr>
          <w:spacing w:val="-12"/>
          <w:w w:val="110"/>
        </w:rPr>
        <w:t> </w:t>
      </w:r>
      <w:r>
        <w:rPr>
          <w:w w:val="110"/>
        </w:rPr>
        <w:t>variations</w:t>
      </w:r>
      <w:r>
        <w:rPr>
          <w:spacing w:val="-12"/>
          <w:w w:val="110"/>
        </w:rPr>
        <w:t> </w:t>
      </w:r>
      <w:r>
        <w:rPr>
          <w:w w:val="110"/>
        </w:rPr>
        <w:t>on yellowtail recruitment reduced retrospective patterns and improved predictive skill in a stock assessment model. This is especially important given the long-term decline in the duration of the Cold Pool.</w:t>
      </w:r>
    </w:p>
    <w:p>
      <w:pPr>
        <w:pStyle w:val="BodyText"/>
        <w:spacing w:before="103"/>
      </w:pPr>
      <w:r>
        <w:rPr/>
        <w:drawing>
          <wp:anchor distT="0" distB="0" distL="0" distR="0" allowOverlap="1" layoutInCell="1" locked="0" behindDoc="1" simplePos="0" relativeHeight="487607808">
            <wp:simplePos x="0" y="0"/>
            <wp:positionH relativeFrom="page">
              <wp:posOffset>794690</wp:posOffset>
            </wp:positionH>
            <wp:positionV relativeFrom="paragraph">
              <wp:posOffset>227237</wp:posOffset>
            </wp:positionV>
            <wp:extent cx="6169342" cy="210178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22" cstate="print"/>
                    <a:stretch>
                      <a:fillRect/>
                    </a:stretch>
                  </pic:blipFill>
                  <pic:spPr>
                    <a:xfrm>
                      <a:off x="0" y="0"/>
                      <a:ext cx="6169342" cy="2101786"/>
                    </a:xfrm>
                    <a:prstGeom prst="rect">
                      <a:avLst/>
                    </a:prstGeom>
                  </pic:spPr>
                </pic:pic>
              </a:graphicData>
            </a:graphic>
          </wp:anchor>
        </w:drawing>
      </w:r>
    </w:p>
    <w:p>
      <w:pPr>
        <w:pStyle w:val="BodyText"/>
      </w:pPr>
    </w:p>
    <w:p>
      <w:pPr>
        <w:pStyle w:val="BodyText"/>
        <w:spacing w:before="137"/>
      </w:pPr>
    </w:p>
    <w:p>
      <w:pPr>
        <w:spacing w:line="254" w:lineRule="auto" w:before="0"/>
        <w:ind w:left="193" w:right="611" w:firstLine="0"/>
        <w:jc w:val="left"/>
        <w:rPr>
          <w:sz w:val="18"/>
        </w:rPr>
      </w:pPr>
      <w:bookmarkStart w:name="_bookmark79" w:id="142"/>
      <w:bookmarkEnd w:id="142"/>
      <w:r>
        <w:rPr/>
      </w:r>
      <w:r>
        <w:rPr>
          <w:w w:val="110"/>
          <w:sz w:val="18"/>
        </w:rPr>
        <w:t>Figure 66:</w:t>
      </w:r>
      <w:r>
        <w:rPr>
          <w:spacing w:val="23"/>
          <w:w w:val="110"/>
          <w:sz w:val="18"/>
        </w:rPr>
        <w:t> </w:t>
      </w:r>
      <w:r>
        <w:rPr>
          <w:w w:val="110"/>
          <w:sz w:val="18"/>
        </w:rPr>
        <w:t>The Mid Atlantic Bight Cold Pool persistence index based on bias-corrected ROMS-NWA (open circles) and GLORYS (closed circles).</w:t>
      </w:r>
    </w:p>
    <w:p>
      <w:pPr>
        <w:pStyle w:val="BodyText"/>
        <w:rPr>
          <w:sz w:val="18"/>
        </w:rPr>
      </w:pPr>
    </w:p>
    <w:p>
      <w:pPr>
        <w:pStyle w:val="BodyText"/>
        <w:spacing w:before="11"/>
        <w:rPr>
          <w:sz w:val="18"/>
        </w:rPr>
      </w:pPr>
    </w:p>
    <w:p>
      <w:pPr>
        <w:pStyle w:val="BodyText"/>
        <w:spacing w:line="249" w:lineRule="auto" w:before="1"/>
        <w:ind w:left="193" w:right="575" w:hanging="8"/>
        <w:jc w:val="both"/>
      </w:pPr>
      <w:r>
        <w:rPr>
          <w:w w:val="110"/>
        </w:rPr>
        <w:t>The seasonal timing of </w:t>
      </w:r>
      <w:hyperlink r:id="rId64">
        <w:r>
          <w:rPr>
            <w:color w:val="0000FF"/>
            <w:w w:val="110"/>
          </w:rPr>
          <w:t>phytoplankton</w:t>
        </w:r>
      </w:hyperlink>
      <w:r>
        <w:rPr>
          <w:color w:val="0000FF"/>
          <w:w w:val="110"/>
        </w:rPr>
        <w:t> </w:t>
      </w:r>
      <w:r>
        <w:rPr>
          <w:w w:val="110"/>
        </w:rPr>
        <w:t>blooms shows a tendency towards an increased fall bloom over time in the GOM</w:t>
      </w:r>
      <w:r>
        <w:rPr>
          <w:spacing w:val="-8"/>
          <w:w w:val="110"/>
        </w:rPr>
        <w:t> </w:t>
      </w:r>
      <w:r>
        <w:rPr>
          <w:w w:val="110"/>
        </w:rPr>
        <w:t>and</w:t>
      </w:r>
      <w:r>
        <w:rPr>
          <w:spacing w:val="-8"/>
          <w:w w:val="110"/>
        </w:rPr>
        <w:t> </w:t>
      </w:r>
      <w:r>
        <w:rPr>
          <w:w w:val="110"/>
        </w:rPr>
        <w:t>GB,</w:t>
      </w:r>
      <w:r>
        <w:rPr>
          <w:spacing w:val="-9"/>
          <w:w w:val="110"/>
        </w:rPr>
        <w:t> </w:t>
      </w:r>
      <w:r>
        <w:rPr>
          <w:w w:val="110"/>
        </w:rPr>
        <w:t>with</w:t>
      </w:r>
      <w:r>
        <w:rPr>
          <w:spacing w:val="-8"/>
          <w:w w:val="110"/>
        </w:rPr>
        <w:t> </w:t>
      </w:r>
      <w:r>
        <w:rPr>
          <w:w w:val="110"/>
        </w:rPr>
        <w:t>chlorophyll</w:t>
      </w:r>
      <w:r>
        <w:rPr>
          <w:spacing w:val="-9"/>
          <w:w w:val="110"/>
        </w:rPr>
        <w:t> </w:t>
      </w:r>
      <w:r>
        <w:rPr>
          <w:w w:val="110"/>
        </w:rPr>
        <w:t>significantly</w:t>
      </w:r>
      <w:r>
        <w:rPr>
          <w:spacing w:val="-9"/>
          <w:w w:val="110"/>
        </w:rPr>
        <w:t> </w:t>
      </w:r>
      <w:r>
        <w:rPr>
          <w:w w:val="110"/>
        </w:rPr>
        <w:t>increasing</w:t>
      </w:r>
      <w:r>
        <w:rPr>
          <w:spacing w:val="-8"/>
          <w:w w:val="110"/>
        </w:rPr>
        <w:t> </w:t>
      </w:r>
      <w:r>
        <w:rPr>
          <w:w w:val="110"/>
        </w:rPr>
        <w:t>October</w:t>
      </w:r>
      <w:r>
        <w:rPr>
          <w:spacing w:val="-8"/>
          <w:w w:val="110"/>
        </w:rPr>
        <w:t> </w:t>
      </w:r>
      <w:r>
        <w:rPr>
          <w:w w:val="110"/>
        </w:rPr>
        <w:t>and</w:t>
      </w:r>
      <w:r>
        <w:rPr>
          <w:spacing w:val="-8"/>
          <w:w w:val="110"/>
        </w:rPr>
        <w:t> </w:t>
      </w:r>
      <w:r>
        <w:rPr>
          <w:w w:val="110"/>
        </w:rPr>
        <w:t>November</w:t>
      </w:r>
      <w:r>
        <w:rPr>
          <w:spacing w:val="-8"/>
          <w:w w:val="110"/>
        </w:rPr>
        <w:t> </w:t>
      </w:r>
      <w:r>
        <w:rPr>
          <w:w w:val="110"/>
        </w:rPr>
        <w:t>(GB)</w:t>
      </w:r>
      <w:r>
        <w:rPr>
          <w:spacing w:val="-8"/>
          <w:w w:val="110"/>
        </w:rPr>
        <w:t> </w:t>
      </w:r>
      <w:r>
        <w:rPr>
          <w:w w:val="110"/>
        </w:rPr>
        <w:t>and</w:t>
      </w:r>
      <w:r>
        <w:rPr>
          <w:spacing w:val="-8"/>
          <w:w w:val="110"/>
        </w:rPr>
        <w:t> </w:t>
      </w:r>
      <w:r>
        <w:rPr>
          <w:w w:val="110"/>
        </w:rPr>
        <w:t>December</w:t>
      </w:r>
      <w:r>
        <w:rPr>
          <w:spacing w:val="-9"/>
          <w:w w:val="110"/>
        </w:rPr>
        <w:t> </w:t>
      </w:r>
      <w:r>
        <w:rPr>
          <w:w w:val="110"/>
        </w:rPr>
        <w:t>(GOM)</w:t>
      </w:r>
      <w:r>
        <w:rPr>
          <w:spacing w:val="-8"/>
          <w:w w:val="110"/>
        </w:rPr>
        <w:t> </w:t>
      </w:r>
      <w:r>
        <w:rPr>
          <w:w w:val="110"/>
        </w:rPr>
        <w:t>(Fig. </w:t>
      </w:r>
      <w:hyperlink w:history="true" w:anchor="_bookmark80">
        <w:r>
          <w:rPr>
            <w:color w:val="7F0000"/>
            <w:w w:val="110"/>
          </w:rPr>
          <w:t>67</w:t>
        </w:r>
      </w:hyperlink>
      <w:r>
        <w:rPr>
          <w:w w:val="110"/>
        </w:rPr>
        <w:t>).</w:t>
      </w:r>
      <w:r>
        <w:rPr>
          <w:w w:val="110"/>
        </w:rPr>
        <w:t> January concentrations are trending higher since the late 1990s, but they are still below the mean spring and fall bloom values.</w:t>
      </w:r>
    </w:p>
    <w:p>
      <w:pPr>
        <w:spacing w:after="0" w:line="249" w:lineRule="auto"/>
        <w:jc w:val="both"/>
        <w:sectPr>
          <w:pgSz w:w="12240" w:h="15840"/>
          <w:pgMar w:header="892" w:footer="751" w:top="1180" w:bottom="1080" w:left="940" w:right="520"/>
        </w:sectPr>
      </w:pPr>
    </w:p>
    <w:p>
      <w:pPr>
        <w:pStyle w:val="BodyText"/>
      </w:pPr>
    </w:p>
    <w:p>
      <w:pPr>
        <w:pStyle w:val="BodyText"/>
        <w:spacing w:before="109"/>
      </w:pPr>
    </w:p>
    <w:p>
      <w:pPr>
        <w:pStyle w:val="BodyText"/>
        <w:ind w:left="193"/>
      </w:pPr>
      <w:r>
        <w:rPr/>
        <w:drawing>
          <wp:inline distT="0" distB="0" distL="0" distR="0">
            <wp:extent cx="6237351" cy="673608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24" cstate="print"/>
                    <a:stretch>
                      <a:fillRect/>
                    </a:stretch>
                  </pic:blipFill>
                  <pic:spPr>
                    <a:xfrm>
                      <a:off x="0" y="0"/>
                      <a:ext cx="6237351" cy="6736080"/>
                    </a:xfrm>
                    <a:prstGeom prst="rect">
                      <a:avLst/>
                    </a:prstGeom>
                  </pic:spPr>
                </pic:pic>
              </a:graphicData>
            </a:graphic>
          </wp:inline>
        </w:drawing>
      </w:r>
      <w:r>
        <w:rPr/>
      </w:r>
    </w:p>
    <w:p>
      <w:pPr>
        <w:pStyle w:val="BodyText"/>
        <w:spacing w:before="47"/>
        <w:rPr>
          <w:sz w:val="18"/>
        </w:rPr>
      </w:pPr>
    </w:p>
    <w:p>
      <w:pPr>
        <w:spacing w:line="254" w:lineRule="auto" w:before="0"/>
        <w:ind w:left="193" w:right="611" w:firstLine="0"/>
        <w:jc w:val="both"/>
        <w:rPr>
          <w:sz w:val="18"/>
        </w:rPr>
      </w:pPr>
      <w:bookmarkStart w:name="_bookmark80" w:id="143"/>
      <w:bookmarkEnd w:id="143"/>
      <w:r>
        <w:rPr/>
      </w:r>
      <w:r>
        <w:rPr>
          <w:w w:val="110"/>
          <w:sz w:val="18"/>
        </w:rPr>
        <w:t>Figure</w:t>
      </w:r>
      <w:r>
        <w:rPr>
          <w:spacing w:val="-2"/>
          <w:w w:val="110"/>
          <w:sz w:val="18"/>
        </w:rPr>
        <w:t> </w:t>
      </w:r>
      <w:r>
        <w:rPr>
          <w:w w:val="110"/>
          <w:sz w:val="18"/>
        </w:rPr>
        <w:t>67:</w:t>
      </w:r>
      <w:r>
        <w:rPr>
          <w:w w:val="110"/>
          <w:sz w:val="18"/>
        </w:rPr>
        <w:t> Monthly</w:t>
      </w:r>
      <w:r>
        <w:rPr>
          <w:spacing w:val="-2"/>
          <w:w w:val="110"/>
          <w:sz w:val="18"/>
        </w:rPr>
        <w:t> </w:t>
      </w:r>
      <w:r>
        <w:rPr>
          <w:w w:val="110"/>
          <w:sz w:val="18"/>
        </w:rPr>
        <w:t>median</w:t>
      </w:r>
      <w:r>
        <w:rPr>
          <w:spacing w:val="-2"/>
          <w:w w:val="110"/>
          <w:sz w:val="18"/>
        </w:rPr>
        <w:t> </w:t>
      </w:r>
      <w:r>
        <w:rPr>
          <w:w w:val="110"/>
          <w:sz w:val="18"/>
        </w:rPr>
        <w:t>chlorophyll</w:t>
      </w:r>
      <w:r>
        <w:rPr>
          <w:spacing w:val="-2"/>
          <w:w w:val="110"/>
          <w:sz w:val="18"/>
        </w:rPr>
        <w:t> </w:t>
      </w:r>
      <w:r>
        <w:rPr>
          <w:w w:val="110"/>
          <w:sz w:val="18"/>
        </w:rPr>
        <w:t>a</w:t>
      </w:r>
      <w:r>
        <w:rPr>
          <w:spacing w:val="-2"/>
          <w:w w:val="110"/>
          <w:sz w:val="18"/>
        </w:rPr>
        <w:t> </w:t>
      </w:r>
      <w:r>
        <w:rPr>
          <w:w w:val="110"/>
          <w:sz w:val="18"/>
        </w:rPr>
        <w:t>concentration</w:t>
      </w:r>
      <w:r>
        <w:rPr>
          <w:spacing w:val="-2"/>
          <w:w w:val="110"/>
          <w:sz w:val="18"/>
        </w:rPr>
        <w:t> </w:t>
      </w:r>
      <w:r>
        <w:rPr>
          <w:w w:val="110"/>
          <w:sz w:val="18"/>
        </w:rPr>
        <w:t>time</w:t>
      </w:r>
      <w:r>
        <w:rPr>
          <w:spacing w:val="-2"/>
          <w:w w:val="110"/>
          <w:sz w:val="18"/>
        </w:rPr>
        <w:t> </w:t>
      </w:r>
      <w:r>
        <w:rPr>
          <w:w w:val="110"/>
          <w:sz w:val="18"/>
        </w:rPr>
        <w:t>series</w:t>
      </w:r>
      <w:r>
        <w:rPr>
          <w:spacing w:val="-2"/>
          <w:w w:val="110"/>
          <w:sz w:val="18"/>
        </w:rPr>
        <w:t> </w:t>
      </w:r>
      <w:r>
        <w:rPr>
          <w:w w:val="110"/>
          <w:sz w:val="18"/>
        </w:rPr>
        <w:t>for</w:t>
      </w:r>
      <w:r>
        <w:rPr>
          <w:spacing w:val="-2"/>
          <w:w w:val="110"/>
          <w:sz w:val="18"/>
        </w:rPr>
        <w:t> </w:t>
      </w:r>
      <w:r>
        <w:rPr>
          <w:w w:val="110"/>
          <w:sz w:val="18"/>
        </w:rPr>
        <w:t>Georges</w:t>
      </w:r>
      <w:r>
        <w:rPr>
          <w:spacing w:val="-2"/>
          <w:w w:val="110"/>
          <w:sz w:val="18"/>
        </w:rPr>
        <w:t> </w:t>
      </w:r>
      <w:r>
        <w:rPr>
          <w:w w:val="110"/>
          <w:sz w:val="18"/>
        </w:rPr>
        <w:t>Bank</w:t>
      </w:r>
      <w:r>
        <w:rPr>
          <w:spacing w:val="-2"/>
          <w:w w:val="110"/>
          <w:sz w:val="18"/>
        </w:rPr>
        <w:t> </w:t>
      </w:r>
      <w:r>
        <w:rPr>
          <w:w w:val="110"/>
          <w:sz w:val="18"/>
        </w:rPr>
        <w:t>and</w:t>
      </w:r>
      <w:r>
        <w:rPr>
          <w:spacing w:val="-2"/>
          <w:w w:val="110"/>
          <w:sz w:val="18"/>
        </w:rPr>
        <w:t> </w:t>
      </w:r>
      <w:r>
        <w:rPr>
          <w:w w:val="110"/>
          <w:sz w:val="18"/>
        </w:rPr>
        <w:t>Gulf</w:t>
      </w:r>
      <w:r>
        <w:rPr>
          <w:spacing w:val="-2"/>
          <w:w w:val="110"/>
          <w:sz w:val="18"/>
        </w:rPr>
        <w:t> </w:t>
      </w:r>
      <w:r>
        <w:rPr>
          <w:w w:val="110"/>
          <w:sz w:val="18"/>
        </w:rPr>
        <w:t>of</w:t>
      </w:r>
      <w:r>
        <w:rPr>
          <w:spacing w:val="-2"/>
          <w:w w:val="110"/>
          <w:sz w:val="18"/>
        </w:rPr>
        <w:t> </w:t>
      </w:r>
      <w:r>
        <w:rPr>
          <w:w w:val="110"/>
          <w:sz w:val="18"/>
        </w:rPr>
        <w:t>Maine.</w:t>
      </w:r>
      <w:r>
        <w:rPr>
          <w:w w:val="110"/>
          <w:sz w:val="18"/>
        </w:rPr>
        <w:t> Significant</w:t>
      </w:r>
      <w:r>
        <w:rPr>
          <w:spacing w:val="-2"/>
          <w:w w:val="110"/>
          <w:sz w:val="18"/>
        </w:rPr>
        <w:t> </w:t>
      </w:r>
      <w:r>
        <w:rPr>
          <w:w w:val="110"/>
          <w:sz w:val="18"/>
        </w:rPr>
        <w:t>positive trends (orange lines) in fall and early winter are based on a 26 year time series.</w:t>
      </w:r>
    </w:p>
    <w:p>
      <w:pPr>
        <w:pStyle w:val="BodyText"/>
        <w:rPr>
          <w:sz w:val="18"/>
        </w:rPr>
      </w:pPr>
    </w:p>
    <w:p>
      <w:pPr>
        <w:pStyle w:val="BodyText"/>
        <w:spacing w:before="6"/>
        <w:rPr>
          <w:sz w:val="18"/>
        </w:rPr>
      </w:pPr>
    </w:p>
    <w:p>
      <w:pPr>
        <w:pStyle w:val="Heading1"/>
      </w:pPr>
      <w:bookmarkStart w:name="parent_report.Rmd" w:id="144"/>
      <w:bookmarkEnd w:id="144"/>
      <w:r>
        <w:rPr/>
      </w:r>
      <w:r>
        <w:rPr>
          <w:spacing w:val="-9"/>
        </w:rPr>
        <w:t>parent_report.Rmd</w:t>
      </w:r>
    </w:p>
    <w:p>
      <w:pPr>
        <w:pStyle w:val="BodyText"/>
        <w:spacing w:before="130"/>
        <w:ind w:left="170" w:right="608" w:firstLine="23"/>
        <w:jc w:val="both"/>
      </w:pPr>
      <w:r>
        <w:rPr>
          <w:rFonts w:ascii="Arial Black"/>
        </w:rPr>
        <w:t>Future</w:t>
      </w:r>
      <w:r>
        <w:rPr>
          <w:rFonts w:ascii="Arial Black"/>
          <w:spacing w:val="32"/>
        </w:rPr>
        <w:t> </w:t>
      </w:r>
      <w:r>
        <w:rPr>
          <w:rFonts w:ascii="Arial Black"/>
        </w:rPr>
        <w:t>Considerations</w:t>
      </w:r>
      <w:r>
        <w:rPr>
          <w:rFonts w:ascii="Arial Black"/>
          <w:spacing w:val="80"/>
          <w:w w:val="150"/>
        </w:rPr>
        <w:t> </w:t>
      </w:r>
      <w:r>
        <w:rPr/>
        <w:t>For</w:t>
      </w:r>
      <w:r>
        <w:rPr>
          <w:spacing w:val="40"/>
        </w:rPr>
        <w:t> </w:t>
      </w:r>
      <w:r>
        <w:rPr/>
        <w:t>species</w:t>
      </w:r>
      <w:r>
        <w:rPr>
          <w:spacing w:val="40"/>
        </w:rPr>
        <w:t> </w:t>
      </w:r>
      <w:r>
        <w:rPr/>
        <w:t>reliant</w:t>
      </w:r>
      <w:r>
        <w:rPr>
          <w:spacing w:val="40"/>
        </w:rPr>
        <w:t> </w:t>
      </w:r>
      <w:r>
        <w:rPr/>
        <w:t>on</w:t>
      </w:r>
      <w:r>
        <w:rPr>
          <w:spacing w:val="40"/>
        </w:rPr>
        <w:t> </w:t>
      </w:r>
      <w:r>
        <w:rPr/>
        <w:t>environmental</w:t>
      </w:r>
      <w:r>
        <w:rPr>
          <w:spacing w:val="40"/>
        </w:rPr>
        <w:t> </w:t>
      </w:r>
      <w:r>
        <w:rPr/>
        <w:t>processes</w:t>
      </w:r>
      <w:r>
        <w:rPr>
          <w:spacing w:val="40"/>
        </w:rPr>
        <w:t> </w:t>
      </w:r>
      <w:r>
        <w:rPr/>
        <w:t>to</w:t>
      </w:r>
      <w:r>
        <w:rPr>
          <w:spacing w:val="40"/>
        </w:rPr>
        <w:t> </w:t>
      </w:r>
      <w:r>
        <w:rPr/>
        <w:t>dictate</w:t>
      </w:r>
      <w:r>
        <w:rPr>
          <w:spacing w:val="40"/>
        </w:rPr>
        <w:t> </w:t>
      </w:r>
      <w:r>
        <w:rPr/>
        <w:t>the</w:t>
      </w:r>
      <w:r>
        <w:rPr>
          <w:spacing w:val="40"/>
        </w:rPr>
        <w:t> </w:t>
      </w:r>
      <w:r>
        <w:rPr/>
        <w:t>timing</w:t>
      </w:r>
      <w:r>
        <w:rPr>
          <w:spacing w:val="40"/>
        </w:rPr>
        <w:t> </w:t>
      </w:r>
      <w:r>
        <w:rPr/>
        <w:t>of</w:t>
      </w:r>
      <w:r>
        <w:rPr>
          <w:spacing w:val="40"/>
        </w:rPr>
        <w:t> </w:t>
      </w:r>
      <w:r>
        <w:rPr/>
        <w:t>their</w:t>
      </w:r>
      <w:r>
        <w:rPr>
          <w:spacing w:val="40"/>
        </w:rPr>
        <w:t> </w:t>
      </w:r>
      <w:r>
        <w:rPr/>
        <w:t>behavior (e.g.</w:t>
      </w:r>
      <w:r>
        <w:rPr>
          <w:spacing w:val="40"/>
        </w:rPr>
        <w:t> </w:t>
      </w:r>
      <w:r>
        <w:rPr/>
        <w:t>phytoplankton</w:t>
      </w:r>
      <w:r>
        <w:rPr>
          <w:spacing w:val="40"/>
        </w:rPr>
        <w:t> </w:t>
      </w:r>
      <w:r>
        <w:rPr/>
        <w:t>bloom</w:t>
      </w:r>
      <w:r>
        <w:rPr>
          <w:spacing w:val="40"/>
        </w:rPr>
        <w:t> </w:t>
      </w:r>
      <w:r>
        <w:rPr/>
        <w:t>timing,</w:t>
      </w:r>
      <w:r>
        <w:rPr>
          <w:spacing w:val="40"/>
        </w:rPr>
        <w:t> </w:t>
      </w:r>
      <w:r>
        <w:rPr/>
        <w:t>thermal</w:t>
      </w:r>
      <w:r>
        <w:rPr>
          <w:spacing w:val="40"/>
        </w:rPr>
        <w:t> </w:t>
      </w:r>
      <w:r>
        <w:rPr/>
        <w:t>transition,</w:t>
      </w:r>
      <w:r>
        <w:rPr>
          <w:spacing w:val="40"/>
        </w:rPr>
        <w:t> </w:t>
      </w:r>
      <w:r>
        <w:rPr/>
        <w:t>or</w:t>
      </w:r>
      <w:r>
        <w:rPr>
          <w:spacing w:val="40"/>
        </w:rPr>
        <w:t> </w:t>
      </w:r>
      <w:r>
        <w:rPr/>
        <w:t>the</w:t>
      </w:r>
      <w:r>
        <w:rPr>
          <w:spacing w:val="40"/>
        </w:rPr>
        <w:t> </w:t>
      </w:r>
      <w:r>
        <w:rPr/>
        <w:t>duration</w:t>
      </w:r>
      <w:r>
        <w:rPr>
          <w:spacing w:val="40"/>
        </w:rPr>
        <w:t> </w:t>
      </w:r>
      <w:r>
        <w:rPr/>
        <w:t>of</w:t>
      </w:r>
      <w:r>
        <w:rPr>
          <w:spacing w:val="40"/>
        </w:rPr>
        <w:t> </w:t>
      </w:r>
      <w:r>
        <w:rPr/>
        <w:t>the</w:t>
      </w:r>
      <w:r>
        <w:rPr>
          <w:spacing w:val="40"/>
        </w:rPr>
        <w:t> </w:t>
      </w:r>
      <w:r>
        <w:rPr/>
        <w:t>cold</w:t>
      </w:r>
      <w:r>
        <w:rPr>
          <w:spacing w:val="40"/>
        </w:rPr>
        <w:t> </w:t>
      </w:r>
      <w:r>
        <w:rPr/>
        <w:t>pool),</w:t>
      </w:r>
      <w:r>
        <w:rPr>
          <w:spacing w:val="40"/>
        </w:rPr>
        <w:t> </w:t>
      </w:r>
      <w:r>
        <w:rPr/>
        <w:t>it</w:t>
      </w:r>
      <w:r>
        <w:rPr>
          <w:spacing w:val="40"/>
        </w:rPr>
        <w:t> </w:t>
      </w:r>
      <w:r>
        <w:rPr/>
        <w:t>is</w:t>
      </w:r>
      <w:r>
        <w:rPr>
          <w:spacing w:val="40"/>
        </w:rPr>
        <w:t> </w:t>
      </w:r>
      <w:r>
        <w:rPr/>
        <w:t>possible</w:t>
      </w:r>
      <w:r>
        <w:rPr>
          <w:spacing w:val="40"/>
        </w:rPr>
        <w:t> </w:t>
      </w:r>
      <w:r>
        <w:rPr/>
        <w:t>that</w:t>
      </w:r>
      <w:r>
        <w:rPr>
          <w:spacing w:val="40"/>
        </w:rPr>
        <w:t> </w:t>
      </w:r>
      <w:r>
        <w:rPr/>
        <w:t>some changes</w:t>
      </w:r>
      <w:r>
        <w:rPr>
          <w:spacing w:val="55"/>
        </w:rPr>
        <w:t> </w:t>
      </w:r>
      <w:r>
        <w:rPr/>
        <w:t>are</w:t>
      </w:r>
      <w:r>
        <w:rPr>
          <w:spacing w:val="55"/>
        </w:rPr>
        <w:t> </w:t>
      </w:r>
      <w:r>
        <w:rPr/>
        <w:t>episodic</w:t>
      </w:r>
      <w:r>
        <w:rPr>
          <w:spacing w:val="55"/>
        </w:rPr>
        <w:t> </w:t>
      </w:r>
      <w:r>
        <w:rPr/>
        <w:t>and</w:t>
      </w:r>
      <w:r>
        <w:rPr>
          <w:spacing w:val="55"/>
        </w:rPr>
        <w:t> </w:t>
      </w:r>
      <w:r>
        <w:rPr/>
        <w:t>have</w:t>
      </w:r>
      <w:r>
        <w:rPr>
          <w:spacing w:val="55"/>
        </w:rPr>
        <w:t> </w:t>
      </w:r>
      <w:r>
        <w:rPr/>
        <w:t>interannual</w:t>
      </w:r>
      <w:r>
        <w:rPr>
          <w:spacing w:val="55"/>
        </w:rPr>
        <w:t> </w:t>
      </w:r>
      <w:r>
        <w:rPr/>
        <w:t>variability,</w:t>
      </w:r>
      <w:r>
        <w:rPr>
          <w:spacing w:val="56"/>
        </w:rPr>
        <w:t> </w:t>
      </w:r>
      <w:r>
        <w:rPr/>
        <w:t>while</w:t>
      </w:r>
      <w:r>
        <w:rPr>
          <w:spacing w:val="55"/>
        </w:rPr>
        <w:t> </w:t>
      </w:r>
      <w:r>
        <w:rPr/>
        <w:t>other</w:t>
      </w:r>
      <w:r>
        <w:rPr>
          <w:spacing w:val="55"/>
        </w:rPr>
        <w:t> </w:t>
      </w:r>
      <w:r>
        <w:rPr/>
        <w:t>timing</w:t>
      </w:r>
      <w:r>
        <w:rPr>
          <w:spacing w:val="55"/>
        </w:rPr>
        <w:t> </w:t>
      </w:r>
      <w:r>
        <w:rPr/>
        <w:t>effects</w:t>
      </w:r>
      <w:r>
        <w:rPr>
          <w:spacing w:val="55"/>
        </w:rPr>
        <w:t> </w:t>
      </w:r>
      <w:r>
        <w:rPr/>
        <w:t>can</w:t>
      </w:r>
      <w:r>
        <w:rPr>
          <w:spacing w:val="55"/>
        </w:rPr>
        <w:t> </w:t>
      </w:r>
      <w:r>
        <w:rPr/>
        <w:t>change</w:t>
      </w:r>
      <w:r>
        <w:rPr>
          <w:spacing w:val="55"/>
        </w:rPr>
        <w:t> </w:t>
      </w:r>
      <w:r>
        <w:rPr/>
        <w:t>on</w:t>
      </w:r>
      <w:r>
        <w:rPr>
          <w:spacing w:val="55"/>
        </w:rPr>
        <w:t> </w:t>
      </w:r>
      <w:r>
        <w:rPr/>
        <w:t>scales</w:t>
      </w:r>
      <w:r>
        <w:rPr>
          <w:spacing w:val="55"/>
        </w:rPr>
        <w:t> </w:t>
      </w:r>
      <w:r>
        <w:rPr/>
        <w:t>of</w:t>
      </w:r>
      <w:r>
        <w:rPr>
          <w:spacing w:val="55"/>
        </w:rPr>
        <w:t> </w:t>
      </w:r>
      <w:r>
        <w:rPr/>
        <w:t>years</w:t>
      </w:r>
      <w:r>
        <w:rPr>
          <w:spacing w:val="55"/>
        </w:rPr>
        <w:t> </w:t>
      </w:r>
      <w:r>
        <w:rPr/>
        <w:t>to</w:t>
      </w:r>
    </w:p>
    <w:p>
      <w:pPr>
        <w:spacing w:after="0"/>
        <w:jc w:val="both"/>
        <w:sectPr>
          <w:pgSz w:w="12240" w:h="15840"/>
          <w:pgMar w:header="892" w:footer="751" w:top="1180" w:bottom="1000" w:left="940" w:right="520"/>
        </w:sectPr>
      </w:pPr>
    </w:p>
    <w:p>
      <w:pPr>
        <w:pStyle w:val="BodyText"/>
      </w:pPr>
    </w:p>
    <w:p>
      <w:pPr>
        <w:pStyle w:val="BodyText"/>
        <w:spacing w:before="60"/>
      </w:pPr>
    </w:p>
    <w:p>
      <w:pPr>
        <w:pStyle w:val="BodyText"/>
        <w:spacing w:line="249" w:lineRule="auto" w:before="1"/>
        <w:ind w:left="193" w:right="572"/>
        <w:jc w:val="both"/>
      </w:pPr>
      <w:r>
        <w:rPr>
          <w:w w:val="110"/>
        </w:rPr>
        <w:t>decades.</w:t>
      </w:r>
      <w:r>
        <w:rPr>
          <w:spacing w:val="40"/>
          <w:w w:val="110"/>
        </w:rPr>
        <w:t> </w:t>
      </w:r>
      <w:r>
        <w:rPr>
          <w:w w:val="110"/>
        </w:rPr>
        <w:t>Other species may rely on the general seasonal succession of environmental drivers (e.g. the timing of the fall turnover) to cue biological processes, and these long-term trends are unlikely to reverse in coming years. Such</w:t>
      </w:r>
      <w:r>
        <w:rPr>
          <w:spacing w:val="-10"/>
          <w:w w:val="110"/>
        </w:rPr>
        <w:t> </w:t>
      </w:r>
      <w:r>
        <w:rPr>
          <w:w w:val="110"/>
        </w:rPr>
        <w:t>timing</w:t>
      </w:r>
      <w:r>
        <w:rPr>
          <w:spacing w:val="-10"/>
          <w:w w:val="110"/>
        </w:rPr>
        <w:t> </w:t>
      </w:r>
      <w:r>
        <w:rPr>
          <w:w w:val="110"/>
        </w:rPr>
        <w:t>shifts</w:t>
      </w:r>
      <w:r>
        <w:rPr>
          <w:spacing w:val="-10"/>
          <w:w w:val="110"/>
        </w:rPr>
        <w:t> </w:t>
      </w:r>
      <w:r>
        <w:rPr>
          <w:w w:val="110"/>
        </w:rPr>
        <w:t>in</w:t>
      </w:r>
      <w:r>
        <w:rPr>
          <w:spacing w:val="-10"/>
          <w:w w:val="110"/>
        </w:rPr>
        <w:t> </w:t>
      </w:r>
      <w:r>
        <w:rPr>
          <w:w w:val="110"/>
        </w:rPr>
        <w:t>migration</w:t>
      </w:r>
      <w:r>
        <w:rPr>
          <w:spacing w:val="-10"/>
          <w:w w:val="110"/>
        </w:rPr>
        <w:t> </w:t>
      </w:r>
      <w:r>
        <w:rPr>
          <w:w w:val="110"/>
        </w:rPr>
        <w:t>or</w:t>
      </w:r>
      <w:r>
        <w:rPr>
          <w:spacing w:val="-10"/>
          <w:w w:val="110"/>
        </w:rPr>
        <w:t> </w:t>
      </w:r>
      <w:r>
        <w:rPr>
          <w:w w:val="110"/>
        </w:rPr>
        <w:t>spawning</w:t>
      </w:r>
      <w:r>
        <w:rPr>
          <w:spacing w:val="-10"/>
          <w:w w:val="110"/>
        </w:rPr>
        <w:t> </w:t>
      </w:r>
      <w:r>
        <w:rPr>
          <w:w w:val="110"/>
        </w:rPr>
        <w:t>may</w:t>
      </w:r>
      <w:r>
        <w:rPr>
          <w:spacing w:val="-10"/>
          <w:w w:val="110"/>
        </w:rPr>
        <w:t> </w:t>
      </w:r>
      <w:r>
        <w:rPr>
          <w:w w:val="110"/>
        </w:rPr>
        <w:t>continue.</w:t>
      </w:r>
      <w:r>
        <w:rPr>
          <w:w w:val="110"/>
        </w:rPr>
        <w:t> Management</w:t>
      </w:r>
      <w:r>
        <w:rPr>
          <w:spacing w:val="-10"/>
          <w:w w:val="110"/>
        </w:rPr>
        <w:t> </w:t>
      </w:r>
      <w:r>
        <w:rPr>
          <w:w w:val="110"/>
        </w:rPr>
        <w:t>actions</w:t>
      </w:r>
      <w:r>
        <w:rPr>
          <w:spacing w:val="-10"/>
          <w:w w:val="110"/>
        </w:rPr>
        <w:t> </w:t>
      </w:r>
      <w:r>
        <w:rPr>
          <w:w w:val="110"/>
        </w:rPr>
        <w:t>that</w:t>
      </w:r>
      <w:r>
        <w:rPr>
          <w:spacing w:val="-10"/>
          <w:w w:val="110"/>
        </w:rPr>
        <w:t> </w:t>
      </w:r>
      <w:r>
        <w:rPr>
          <w:w w:val="110"/>
        </w:rPr>
        <w:t>rely</w:t>
      </w:r>
      <w:r>
        <w:rPr>
          <w:spacing w:val="-10"/>
          <w:w w:val="110"/>
        </w:rPr>
        <w:t> </w:t>
      </w:r>
      <w:r>
        <w:rPr>
          <w:w w:val="110"/>
        </w:rPr>
        <w:t>on</w:t>
      </w:r>
      <w:r>
        <w:rPr>
          <w:spacing w:val="-10"/>
          <w:w w:val="110"/>
        </w:rPr>
        <w:t> </w:t>
      </w:r>
      <w:r>
        <w:rPr>
          <w:w w:val="110"/>
        </w:rPr>
        <w:t>effective</w:t>
      </w:r>
      <w:r>
        <w:rPr>
          <w:spacing w:val="-10"/>
          <w:w w:val="110"/>
        </w:rPr>
        <w:t> </w:t>
      </w:r>
      <w:r>
        <w:rPr>
          <w:w w:val="110"/>
        </w:rPr>
        <w:t>alignment</w:t>
      </w:r>
      <w:r>
        <w:rPr>
          <w:spacing w:val="-10"/>
          <w:w w:val="110"/>
        </w:rPr>
        <w:t> </w:t>
      </w:r>
      <w:r>
        <w:rPr>
          <w:w w:val="110"/>
        </w:rPr>
        <w:t>of fisheries availability and biological processes should continue to evaluate whether prior assumptions on seasonal timings still hold, and new indicators should be developed to monitor timing shifts for stocks.</w:t>
      </w:r>
    </w:p>
    <w:p>
      <w:pPr>
        <w:pStyle w:val="BodyText"/>
        <w:spacing w:before="14"/>
      </w:pPr>
    </w:p>
    <w:p>
      <w:pPr>
        <w:pStyle w:val="BodyText"/>
        <w:spacing w:before="1"/>
        <w:ind w:left="193"/>
        <w:jc w:val="both"/>
        <w:rPr>
          <w:rFonts w:ascii="Arial Black"/>
        </w:rPr>
      </w:pPr>
      <w:bookmarkStart w:name="Risks to setting catch limits" w:id="145"/>
      <w:bookmarkEnd w:id="145"/>
      <w:r>
        <w:rPr/>
      </w:r>
      <w:r>
        <w:rPr>
          <w:rFonts w:ascii="Arial Black"/>
          <w:w w:val="80"/>
        </w:rPr>
        <w:t>Risks</w:t>
      </w:r>
      <w:r>
        <w:rPr>
          <w:rFonts w:ascii="Arial Black"/>
          <w:spacing w:val="1"/>
        </w:rPr>
        <w:t> </w:t>
      </w:r>
      <w:r>
        <w:rPr>
          <w:rFonts w:ascii="Arial Black"/>
          <w:w w:val="80"/>
        </w:rPr>
        <w:t>to</w:t>
      </w:r>
      <w:r>
        <w:rPr>
          <w:rFonts w:ascii="Arial Black"/>
          <w:spacing w:val="2"/>
        </w:rPr>
        <w:t> </w:t>
      </w:r>
      <w:r>
        <w:rPr>
          <w:rFonts w:ascii="Arial Black"/>
          <w:w w:val="80"/>
        </w:rPr>
        <w:t>setting</w:t>
      </w:r>
      <w:r>
        <w:rPr>
          <w:rFonts w:ascii="Arial Black"/>
          <w:spacing w:val="2"/>
        </w:rPr>
        <w:t> </w:t>
      </w:r>
      <w:r>
        <w:rPr>
          <w:rFonts w:ascii="Arial Black"/>
          <w:w w:val="80"/>
        </w:rPr>
        <w:t>catch</w:t>
      </w:r>
      <w:r>
        <w:rPr>
          <w:rFonts w:ascii="Arial Black"/>
          <w:spacing w:val="1"/>
        </w:rPr>
        <w:t> </w:t>
      </w:r>
      <w:r>
        <w:rPr>
          <w:rFonts w:ascii="Arial Black"/>
          <w:spacing w:val="-2"/>
          <w:w w:val="80"/>
        </w:rPr>
        <w:t>limits</w:t>
      </w:r>
    </w:p>
    <w:p>
      <w:pPr>
        <w:pStyle w:val="BodyText"/>
        <w:spacing w:line="249" w:lineRule="auto" w:before="119"/>
        <w:ind w:left="193" w:right="608" w:hanging="8"/>
        <w:jc w:val="both"/>
      </w:pPr>
      <w:r>
        <w:rPr>
          <w:w w:val="110"/>
        </w:rPr>
        <w:t>The</w:t>
      </w:r>
      <w:r>
        <w:rPr>
          <w:w w:val="110"/>
        </w:rPr>
        <w:t> efficacy</w:t>
      </w:r>
      <w:r>
        <w:rPr>
          <w:w w:val="110"/>
        </w:rPr>
        <w:t> of</w:t>
      </w:r>
      <w:r>
        <w:rPr>
          <w:w w:val="110"/>
        </w:rPr>
        <w:t> short-term</w:t>
      </w:r>
      <w:r>
        <w:rPr>
          <w:w w:val="110"/>
        </w:rPr>
        <w:t> stock</w:t>
      </w:r>
      <w:r>
        <w:rPr>
          <w:w w:val="110"/>
        </w:rPr>
        <w:t> projections</w:t>
      </w:r>
      <w:r>
        <w:rPr>
          <w:w w:val="110"/>
        </w:rPr>
        <w:t> and</w:t>
      </w:r>
      <w:r>
        <w:rPr>
          <w:w w:val="110"/>
        </w:rPr>
        <w:t> rebuilding</w:t>
      </w:r>
      <w:r>
        <w:rPr>
          <w:w w:val="110"/>
        </w:rPr>
        <w:t> plans</w:t>
      </w:r>
      <w:r>
        <w:rPr>
          <w:w w:val="110"/>
        </w:rPr>
        <w:t> rely</w:t>
      </w:r>
      <w:r>
        <w:rPr>
          <w:w w:val="110"/>
        </w:rPr>
        <w:t> on</w:t>
      </w:r>
      <w:r>
        <w:rPr>
          <w:w w:val="110"/>
        </w:rPr>
        <w:t> accurate</w:t>
      </w:r>
      <w:r>
        <w:rPr>
          <w:w w:val="110"/>
        </w:rPr>
        <w:t> understanding</w:t>
      </w:r>
      <w:r>
        <w:rPr>
          <w:w w:val="110"/>
        </w:rPr>
        <w:t> of</w:t>
      </w:r>
      <w:r>
        <w:rPr>
          <w:w w:val="110"/>
        </w:rPr>
        <w:t> processes </w:t>
      </w:r>
      <w:r>
        <w:rPr/>
        <w:t>affecting stock growth, reproduction, and natural mortality.</w:t>
      </w:r>
      <w:r>
        <w:rPr>
          <w:spacing w:val="40"/>
        </w:rPr>
        <w:t> </w:t>
      </w:r>
      <w:r>
        <w:rPr/>
        <w:t>These biological processes are often driven by underlying </w:t>
      </w:r>
      <w:r>
        <w:rPr>
          <w:w w:val="110"/>
        </w:rPr>
        <w:t>environmental change.</w:t>
      </w:r>
      <w:r>
        <w:rPr>
          <w:spacing w:val="40"/>
          <w:w w:val="110"/>
        </w:rPr>
        <w:t> </w:t>
      </w:r>
      <w:r>
        <w:rPr>
          <w:w w:val="110"/>
        </w:rPr>
        <w:t>When observed environmental change occurs,</w:t>
      </w:r>
      <w:r>
        <w:rPr>
          <w:w w:val="110"/>
        </w:rPr>
        <w:t> there is a risk that established stock-level biological reference points may no longer reflect the current population and short-term projections become more </w:t>
      </w:r>
      <w:r>
        <w:rPr>
          <w:spacing w:val="-2"/>
          <w:w w:val="110"/>
        </w:rPr>
        <w:t>uncertain.</w:t>
      </w:r>
    </w:p>
    <w:p>
      <w:pPr>
        <w:pStyle w:val="BodyText"/>
        <w:spacing w:before="68"/>
      </w:pPr>
    </w:p>
    <w:p>
      <w:pPr>
        <w:pStyle w:val="Heading1"/>
      </w:pPr>
      <w:bookmarkStart w:name="07_risk_setting_catch_limits_midatlantic" w:id="146"/>
      <w:bookmarkEnd w:id="146"/>
      <w:r>
        <w:rPr/>
      </w:r>
      <w:r>
        <w:rPr>
          <w:spacing w:val="-2"/>
          <w:w w:val="90"/>
        </w:rPr>
        <w:t>07_risk_setting_catch_limits_midatlantic.Rmd</w:t>
      </w:r>
    </w:p>
    <w:p>
      <w:pPr>
        <w:pStyle w:val="BodyText"/>
        <w:spacing w:line="244" w:lineRule="auto" w:before="129"/>
        <w:ind w:left="170" w:right="588" w:firstLine="23"/>
        <w:jc w:val="both"/>
      </w:pPr>
      <w:r>
        <w:rPr>
          <w:rFonts w:ascii="Arial Black"/>
          <w:spacing w:val="-2"/>
        </w:rPr>
        <w:t>Indicators:</w:t>
      </w:r>
      <w:r>
        <w:rPr>
          <w:rFonts w:ascii="Arial Black"/>
          <w:spacing w:val="-15"/>
        </w:rPr>
        <w:t> </w:t>
      </w:r>
      <w:r>
        <w:rPr>
          <w:rFonts w:ascii="Arial Black"/>
          <w:spacing w:val="-2"/>
        </w:rPr>
        <w:t>Fish</w:t>
      </w:r>
      <w:r>
        <w:rPr>
          <w:rFonts w:ascii="Arial Black"/>
          <w:spacing w:val="-15"/>
        </w:rPr>
        <w:t> </w:t>
      </w:r>
      <w:r>
        <w:rPr>
          <w:rFonts w:ascii="Arial Black"/>
          <w:spacing w:val="-2"/>
        </w:rPr>
        <w:t>productivity</w:t>
      </w:r>
      <w:r>
        <w:rPr>
          <w:rFonts w:ascii="Arial Black"/>
          <w:spacing w:val="-15"/>
        </w:rPr>
        <w:t> </w:t>
      </w:r>
      <w:r>
        <w:rPr>
          <w:rFonts w:ascii="Arial Black"/>
          <w:spacing w:val="-2"/>
        </w:rPr>
        <w:t>and</w:t>
      </w:r>
      <w:r>
        <w:rPr>
          <w:rFonts w:ascii="Arial Black"/>
          <w:spacing w:val="-14"/>
        </w:rPr>
        <w:t> </w:t>
      </w:r>
      <w:r>
        <w:rPr>
          <w:rFonts w:ascii="Arial Black"/>
          <w:spacing w:val="-2"/>
        </w:rPr>
        <w:t>condition</w:t>
      </w:r>
      <w:r>
        <w:rPr>
          <w:rFonts w:ascii="Arial Black"/>
          <w:spacing w:val="-15"/>
        </w:rPr>
        <w:t> </w:t>
      </w:r>
      <w:r>
        <w:rPr>
          <w:rFonts w:ascii="Arial Black"/>
          <w:spacing w:val="-2"/>
        </w:rPr>
        <w:t>shifts</w:t>
      </w:r>
      <w:r>
        <w:rPr>
          <w:rFonts w:ascii="Arial Black"/>
          <w:spacing w:val="60"/>
        </w:rPr>
        <w:t> </w:t>
      </w:r>
      <w:r>
        <w:rPr>
          <w:spacing w:val="-2"/>
        </w:rPr>
        <w:t>Indicators</w:t>
      </w:r>
      <w:r>
        <w:rPr>
          <w:spacing w:val="-7"/>
        </w:rPr>
        <w:t> </w:t>
      </w:r>
      <w:r>
        <w:rPr>
          <w:spacing w:val="-2"/>
        </w:rPr>
        <w:t>of</w:t>
      </w:r>
      <w:r>
        <w:rPr>
          <w:spacing w:val="-7"/>
        </w:rPr>
        <w:t> </w:t>
      </w:r>
      <w:hyperlink r:id="rId125">
        <w:r>
          <w:rPr>
            <w:color w:val="0000FF"/>
            <w:spacing w:val="-2"/>
          </w:rPr>
          <w:t>fish</w:t>
        </w:r>
        <w:r>
          <w:rPr>
            <w:color w:val="0000FF"/>
            <w:spacing w:val="-7"/>
          </w:rPr>
          <w:t> </w:t>
        </w:r>
        <w:r>
          <w:rPr>
            <w:color w:val="0000FF"/>
            <w:spacing w:val="-2"/>
          </w:rPr>
          <w:t>productivity</w:t>
        </w:r>
      </w:hyperlink>
      <w:r>
        <w:rPr>
          <w:color w:val="0000FF"/>
          <w:spacing w:val="-7"/>
        </w:rPr>
        <w:t> </w:t>
      </w:r>
      <w:r>
        <w:rPr>
          <w:spacing w:val="-2"/>
        </w:rPr>
        <w:t>are</w:t>
      </w:r>
      <w:r>
        <w:rPr>
          <w:spacing w:val="-7"/>
        </w:rPr>
        <w:t> </w:t>
      </w:r>
      <w:r>
        <w:rPr>
          <w:spacing w:val="-2"/>
        </w:rPr>
        <w:t>derived</w:t>
      </w:r>
      <w:r>
        <w:rPr>
          <w:spacing w:val="-7"/>
        </w:rPr>
        <w:t> </w:t>
      </w:r>
      <w:r>
        <w:rPr>
          <w:spacing w:val="-2"/>
        </w:rPr>
        <w:t>from</w:t>
      </w:r>
      <w:r>
        <w:rPr>
          <w:spacing w:val="-7"/>
        </w:rPr>
        <w:t> </w:t>
      </w:r>
      <w:r>
        <w:rPr>
          <w:spacing w:val="-2"/>
        </w:rPr>
        <w:t>observations </w:t>
      </w:r>
      <w:r>
        <w:rPr/>
        <w:t>(surveys)</w:t>
      </w:r>
      <w:r>
        <w:rPr>
          <w:spacing w:val="40"/>
        </w:rPr>
        <w:t> </w:t>
      </w:r>
      <w:r>
        <w:rPr/>
        <w:t>or</w:t>
      </w:r>
      <w:r>
        <w:rPr>
          <w:spacing w:val="40"/>
        </w:rPr>
        <w:t> </w:t>
      </w:r>
      <w:r>
        <w:rPr/>
        <w:t>models</w:t>
      </w:r>
      <w:r>
        <w:rPr>
          <w:spacing w:val="40"/>
        </w:rPr>
        <w:t> </w:t>
      </w:r>
      <w:r>
        <w:rPr/>
        <w:t>(stock</w:t>
      </w:r>
      <w:r>
        <w:rPr>
          <w:spacing w:val="40"/>
        </w:rPr>
        <w:t> </w:t>
      </w:r>
      <w:r>
        <w:rPr/>
        <w:t>assessments).</w:t>
      </w:r>
      <w:r>
        <w:rPr>
          <w:spacing w:val="80"/>
        </w:rPr>
        <w:t> </w:t>
      </w:r>
      <w:r>
        <w:rPr/>
        <w:t>Fish</w:t>
      </w:r>
      <w:r>
        <w:rPr>
          <w:spacing w:val="40"/>
        </w:rPr>
        <w:t> </w:t>
      </w:r>
      <w:r>
        <w:rPr/>
        <w:t>productivity</w:t>
      </w:r>
      <w:r>
        <w:rPr>
          <w:spacing w:val="40"/>
        </w:rPr>
        <w:t> </w:t>
      </w:r>
      <w:r>
        <w:rPr/>
        <w:t>has</w:t>
      </w:r>
      <w:r>
        <w:rPr>
          <w:spacing w:val="40"/>
        </w:rPr>
        <w:t> </w:t>
      </w:r>
      <w:r>
        <w:rPr/>
        <w:t>been</w:t>
      </w:r>
      <w:r>
        <w:rPr>
          <w:spacing w:val="40"/>
        </w:rPr>
        <w:t> </w:t>
      </w:r>
      <w:r>
        <w:rPr/>
        <w:t>declining</w:t>
      </w:r>
      <w:r>
        <w:rPr>
          <w:spacing w:val="40"/>
        </w:rPr>
        <w:t> </w:t>
      </w:r>
      <w:r>
        <w:rPr/>
        <w:t>in</w:t>
      </w:r>
      <w:r>
        <w:rPr>
          <w:spacing w:val="40"/>
        </w:rPr>
        <w:t> </w:t>
      </w:r>
      <w:r>
        <w:rPr/>
        <w:t>the</w:t>
      </w:r>
      <w:r>
        <w:rPr>
          <w:spacing w:val="40"/>
        </w:rPr>
        <w:t> </w:t>
      </w:r>
      <w:r>
        <w:rPr/>
        <w:t>Mid-Atlantic</w:t>
      </w:r>
      <w:r>
        <w:rPr>
          <w:spacing w:val="40"/>
        </w:rPr>
        <w:t> </w:t>
      </w:r>
      <w:r>
        <w:rPr/>
        <w:t>since</w:t>
      </w:r>
      <w:r>
        <w:rPr>
          <w:spacing w:val="40"/>
        </w:rPr>
        <w:t> </w:t>
      </w:r>
      <w:r>
        <w:rPr/>
        <w:t>the</w:t>
      </w:r>
      <w:r>
        <w:rPr>
          <w:spacing w:val="40"/>
        </w:rPr>
        <w:t> </w:t>
      </w:r>
      <w:r>
        <w:rPr/>
        <w:t>early 2000s,</w:t>
      </w:r>
      <w:r>
        <w:rPr>
          <w:spacing w:val="40"/>
        </w:rPr>
        <w:t> </w:t>
      </w:r>
      <w:r>
        <w:rPr/>
        <w:t>as</w:t>
      </w:r>
      <w:r>
        <w:rPr>
          <w:spacing w:val="40"/>
        </w:rPr>
        <w:t> </w:t>
      </w:r>
      <w:r>
        <w:rPr/>
        <w:t>described</w:t>
      </w:r>
      <w:r>
        <w:rPr>
          <w:spacing w:val="40"/>
        </w:rPr>
        <w:t> </w:t>
      </w:r>
      <w:r>
        <w:rPr/>
        <w:t>by</w:t>
      </w:r>
      <w:r>
        <w:rPr>
          <w:spacing w:val="40"/>
        </w:rPr>
        <w:t> </w:t>
      </w:r>
      <w:r>
        <w:rPr/>
        <w:t>the</w:t>
      </w:r>
      <w:r>
        <w:rPr>
          <w:spacing w:val="40"/>
        </w:rPr>
        <w:t> </w:t>
      </w:r>
      <w:r>
        <w:rPr/>
        <w:t>small-fish-per-large-fish</w:t>
      </w:r>
      <w:r>
        <w:rPr>
          <w:spacing w:val="40"/>
        </w:rPr>
        <w:t> </w:t>
      </w:r>
      <w:r>
        <w:rPr/>
        <w:t>anomaly</w:t>
      </w:r>
      <w:r>
        <w:rPr>
          <w:spacing w:val="40"/>
        </w:rPr>
        <w:t> </w:t>
      </w:r>
      <w:r>
        <w:rPr/>
        <w:t>indicator</w:t>
      </w:r>
      <w:r>
        <w:rPr>
          <w:spacing w:val="40"/>
        </w:rPr>
        <w:t> </w:t>
      </w:r>
      <w:r>
        <w:rPr/>
        <w:t>(derived</w:t>
      </w:r>
      <w:r>
        <w:rPr>
          <w:spacing w:val="40"/>
        </w:rPr>
        <w:t> </w:t>
      </w:r>
      <w:r>
        <w:rPr/>
        <w:t>from</w:t>
      </w:r>
      <w:r>
        <w:rPr>
          <w:spacing w:val="40"/>
        </w:rPr>
        <w:t> </w:t>
      </w:r>
      <w:r>
        <w:rPr/>
        <w:t>NEFSC</w:t>
      </w:r>
      <w:r>
        <w:rPr>
          <w:spacing w:val="40"/>
        </w:rPr>
        <w:t> </w:t>
      </w:r>
      <w:r>
        <w:rPr/>
        <w:t>bottom</w:t>
      </w:r>
      <w:r>
        <w:rPr>
          <w:spacing w:val="40"/>
        </w:rPr>
        <w:t> </w:t>
      </w:r>
      <w:r>
        <w:rPr/>
        <w:t>trawl</w:t>
      </w:r>
      <w:r>
        <w:rPr>
          <w:spacing w:val="40"/>
        </w:rPr>
        <w:t> </w:t>
      </w:r>
      <w:r>
        <w:rPr/>
        <w:t>survey) (Fig.</w:t>
      </w:r>
      <w:r>
        <w:rPr>
          <w:spacing w:val="80"/>
        </w:rPr>
        <w:t> </w:t>
      </w:r>
      <w:hyperlink w:history="true" w:anchor="_bookmark81">
        <w:r>
          <w:rPr>
            <w:color w:val="7F0000"/>
          </w:rPr>
          <w:t>68</w:t>
        </w:r>
      </w:hyperlink>
      <w:r>
        <w:rPr/>
        <w:t>).</w:t>
      </w:r>
      <w:r>
        <w:rPr>
          <w:spacing w:val="80"/>
        </w:rPr>
        <w:t> </w:t>
      </w:r>
      <w:r>
        <w:rPr/>
        <w:t>This</w:t>
      </w:r>
      <w:r>
        <w:rPr>
          <w:spacing w:val="40"/>
        </w:rPr>
        <w:t> </w:t>
      </w:r>
      <w:r>
        <w:rPr/>
        <w:t>decline</w:t>
      </w:r>
      <w:r>
        <w:rPr>
          <w:spacing w:val="40"/>
        </w:rPr>
        <w:t> </w:t>
      </w:r>
      <w:r>
        <w:rPr/>
        <w:t>in</w:t>
      </w:r>
      <w:r>
        <w:rPr>
          <w:spacing w:val="40"/>
        </w:rPr>
        <w:t> </w:t>
      </w:r>
      <w:r>
        <w:rPr/>
        <w:t>fish</w:t>
      </w:r>
      <w:r>
        <w:rPr>
          <w:spacing w:val="40"/>
        </w:rPr>
        <w:t> </w:t>
      </w:r>
      <w:r>
        <w:rPr/>
        <w:t>productivity</w:t>
      </w:r>
      <w:r>
        <w:rPr>
          <w:spacing w:val="40"/>
        </w:rPr>
        <w:t> </w:t>
      </w:r>
      <w:r>
        <w:rPr/>
        <w:t>is</w:t>
      </w:r>
      <w:r>
        <w:rPr>
          <w:spacing w:val="40"/>
        </w:rPr>
        <w:t> </w:t>
      </w:r>
      <w:r>
        <w:rPr/>
        <w:t>also</w:t>
      </w:r>
      <w:r>
        <w:rPr>
          <w:spacing w:val="40"/>
        </w:rPr>
        <w:t> </w:t>
      </w:r>
      <w:r>
        <w:rPr/>
        <w:t>shown</w:t>
      </w:r>
      <w:r>
        <w:rPr>
          <w:spacing w:val="40"/>
        </w:rPr>
        <w:t> </w:t>
      </w:r>
      <w:r>
        <w:rPr/>
        <w:t>by</w:t>
      </w:r>
      <w:r>
        <w:rPr>
          <w:spacing w:val="40"/>
        </w:rPr>
        <w:t> </w:t>
      </w:r>
      <w:r>
        <w:rPr/>
        <w:t>a</w:t>
      </w:r>
      <w:r>
        <w:rPr>
          <w:spacing w:val="40"/>
        </w:rPr>
        <w:t> </w:t>
      </w:r>
      <w:r>
        <w:rPr/>
        <w:t>similar</w:t>
      </w:r>
      <w:r>
        <w:rPr>
          <w:spacing w:val="40"/>
        </w:rPr>
        <w:t> </w:t>
      </w:r>
      <w:r>
        <w:rPr/>
        <w:t>analysis</w:t>
      </w:r>
      <w:r>
        <w:rPr>
          <w:spacing w:val="40"/>
        </w:rPr>
        <w:t> </w:t>
      </w:r>
      <w:r>
        <w:rPr/>
        <w:t>based</w:t>
      </w:r>
      <w:r>
        <w:rPr>
          <w:spacing w:val="40"/>
        </w:rPr>
        <w:t> </w:t>
      </w:r>
      <w:r>
        <w:rPr/>
        <w:t>on</w:t>
      </w:r>
      <w:r>
        <w:rPr>
          <w:spacing w:val="40"/>
        </w:rPr>
        <w:t> </w:t>
      </w:r>
      <w:r>
        <w:rPr/>
        <w:t>stock</w:t>
      </w:r>
      <w:r>
        <w:rPr>
          <w:spacing w:val="40"/>
        </w:rPr>
        <w:t> </w:t>
      </w:r>
      <w:r>
        <w:rPr/>
        <w:t>assessment</w:t>
      </w:r>
      <w:r>
        <w:rPr>
          <w:spacing w:val="40"/>
        </w:rPr>
        <w:t> </w:t>
      </w:r>
      <w:r>
        <w:rPr/>
        <w:t>model outputs</w:t>
      </w:r>
      <w:r>
        <w:rPr>
          <w:spacing w:val="75"/>
        </w:rPr>
        <w:t> </w:t>
      </w:r>
      <w:r>
        <w:rPr/>
        <w:t>(recruitment</w:t>
      </w:r>
      <w:r>
        <w:rPr>
          <w:spacing w:val="75"/>
        </w:rPr>
        <w:t> </w:t>
      </w:r>
      <w:r>
        <w:rPr/>
        <w:t>per</w:t>
      </w:r>
      <w:r>
        <w:rPr>
          <w:spacing w:val="75"/>
        </w:rPr>
        <w:t> </w:t>
      </w:r>
      <w:r>
        <w:rPr/>
        <w:t>spawning</w:t>
      </w:r>
      <w:r>
        <w:rPr>
          <w:spacing w:val="75"/>
        </w:rPr>
        <w:t> </w:t>
      </w:r>
      <w:r>
        <w:rPr/>
        <w:t>stock</w:t>
      </w:r>
      <w:r>
        <w:rPr>
          <w:spacing w:val="75"/>
        </w:rPr>
        <w:t> </w:t>
      </w:r>
      <w:r>
        <w:rPr/>
        <w:t>biomass</w:t>
      </w:r>
      <w:r>
        <w:rPr>
          <w:spacing w:val="75"/>
        </w:rPr>
        <w:t> </w:t>
      </w:r>
      <w:r>
        <w:rPr/>
        <w:t>anomaly).</w:t>
      </w:r>
    </w:p>
    <w:p>
      <w:pPr>
        <w:spacing w:after="0" w:line="244" w:lineRule="auto"/>
        <w:jc w:val="both"/>
        <w:sectPr>
          <w:pgSz w:w="12240" w:h="15840"/>
          <w:pgMar w:header="892" w:footer="751" w:top="1180" w:bottom="1080" w:left="940" w:right="520"/>
        </w:sectPr>
      </w:pPr>
    </w:p>
    <w:p>
      <w:pPr>
        <w:pStyle w:val="BodyText"/>
      </w:pPr>
    </w:p>
    <w:p>
      <w:pPr>
        <w:pStyle w:val="BodyText"/>
        <w:spacing w:before="165" w:after="1"/>
      </w:pPr>
    </w:p>
    <w:p>
      <w:pPr>
        <w:pStyle w:val="BodyText"/>
        <w:ind w:left="357"/>
      </w:pPr>
      <w:r>
        <w:rPr/>
        <w:drawing>
          <wp:inline distT="0" distB="0" distL="0" distR="0">
            <wp:extent cx="6140195" cy="753922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26" cstate="print"/>
                    <a:stretch>
                      <a:fillRect/>
                    </a:stretch>
                  </pic:blipFill>
                  <pic:spPr>
                    <a:xfrm>
                      <a:off x="0" y="0"/>
                      <a:ext cx="6140195" cy="7539228"/>
                    </a:xfrm>
                    <a:prstGeom prst="rect">
                      <a:avLst/>
                    </a:prstGeom>
                  </pic:spPr>
                </pic:pic>
              </a:graphicData>
            </a:graphic>
          </wp:inline>
        </w:drawing>
      </w:r>
      <w:r>
        <w:rPr/>
      </w:r>
    </w:p>
    <w:p>
      <w:pPr>
        <w:pStyle w:val="BodyText"/>
        <w:rPr>
          <w:sz w:val="18"/>
        </w:rPr>
      </w:pPr>
    </w:p>
    <w:p>
      <w:pPr>
        <w:pStyle w:val="BodyText"/>
        <w:spacing w:before="53"/>
        <w:rPr>
          <w:sz w:val="18"/>
        </w:rPr>
      </w:pPr>
    </w:p>
    <w:p>
      <w:pPr>
        <w:spacing w:line="254" w:lineRule="auto" w:before="0"/>
        <w:ind w:left="193" w:right="611" w:firstLine="0"/>
        <w:jc w:val="left"/>
        <w:rPr>
          <w:sz w:val="18"/>
        </w:rPr>
      </w:pPr>
      <w:bookmarkStart w:name="_bookmark81" w:id="147"/>
      <w:bookmarkEnd w:id="147"/>
      <w:r>
        <w:rPr/>
      </w:r>
      <w:r>
        <w:rPr>
          <w:w w:val="110"/>
          <w:sz w:val="18"/>
        </w:rPr>
        <w:t>Figure 68:</w:t>
      </w:r>
      <w:r>
        <w:rPr>
          <w:spacing w:val="23"/>
          <w:w w:val="110"/>
          <w:sz w:val="18"/>
        </w:rPr>
        <w:t> </w:t>
      </w:r>
      <w:r>
        <w:rPr>
          <w:w w:val="110"/>
          <w:sz w:val="18"/>
        </w:rPr>
        <w:t>Fish productivity measures.</w:t>
      </w:r>
      <w:r>
        <w:rPr>
          <w:spacing w:val="23"/>
          <w:w w:val="110"/>
          <w:sz w:val="18"/>
        </w:rPr>
        <w:t> </w:t>
      </w:r>
      <w:r>
        <w:rPr>
          <w:w w:val="110"/>
          <w:sz w:val="18"/>
        </w:rPr>
        <w:t>Top:</w:t>
      </w:r>
      <w:r>
        <w:rPr>
          <w:spacing w:val="23"/>
          <w:w w:val="110"/>
          <w:sz w:val="18"/>
        </w:rPr>
        <w:t> </w:t>
      </w:r>
      <w:r>
        <w:rPr>
          <w:w w:val="110"/>
          <w:sz w:val="18"/>
        </w:rPr>
        <w:t>assessment recruitment per spawning stock biomass anomaly for stocks mainly in the Mid-Atlantic.</w:t>
      </w:r>
      <w:r>
        <w:rPr>
          <w:spacing w:val="33"/>
          <w:w w:val="110"/>
          <w:sz w:val="18"/>
        </w:rPr>
        <w:t> </w:t>
      </w:r>
      <w:r>
        <w:rPr>
          <w:w w:val="110"/>
          <w:sz w:val="18"/>
        </w:rPr>
        <w:t>The summed anomaly across species is shown by the black line, drawn across all years with the same number of stocks analyzed.</w:t>
      </w:r>
      <w:r>
        <w:rPr>
          <w:spacing w:val="37"/>
          <w:w w:val="110"/>
          <w:sz w:val="18"/>
        </w:rPr>
        <w:t> </w:t>
      </w:r>
      <w:r>
        <w:rPr>
          <w:w w:val="110"/>
          <w:sz w:val="18"/>
        </w:rPr>
        <w:t>Bottom:</w:t>
      </w:r>
      <w:r>
        <w:rPr>
          <w:spacing w:val="37"/>
          <w:w w:val="110"/>
          <w:sz w:val="18"/>
        </w:rPr>
        <w:t> </w:t>
      </w:r>
      <w:r>
        <w:rPr>
          <w:w w:val="110"/>
          <w:sz w:val="18"/>
        </w:rPr>
        <w:t>Small fish per large fish survey biomass anomaly in the Mid-Atlantic Bight.</w:t>
      </w:r>
    </w:p>
    <w:p>
      <w:pPr>
        <w:spacing w:after="0" w:line="254" w:lineRule="auto"/>
        <w:jc w:val="left"/>
        <w:rPr>
          <w:sz w:val="18"/>
        </w:rPr>
        <w:sectPr>
          <w:pgSz w:w="12240" w:h="15840"/>
          <w:pgMar w:header="892" w:footer="751" w:top="1180" w:bottom="940" w:left="940" w:right="520"/>
        </w:sectPr>
      </w:pPr>
    </w:p>
    <w:p>
      <w:pPr>
        <w:pStyle w:val="BodyText"/>
      </w:pPr>
    </w:p>
    <w:p>
      <w:pPr>
        <w:pStyle w:val="BodyText"/>
        <w:spacing w:before="60"/>
      </w:pPr>
    </w:p>
    <w:p>
      <w:pPr>
        <w:pStyle w:val="BodyText"/>
        <w:spacing w:line="249" w:lineRule="auto" w:before="1"/>
        <w:ind w:left="188" w:right="608" w:hanging="2"/>
        <w:jc w:val="both"/>
      </w:pPr>
      <w:r>
        <w:rPr>
          <w:w w:val="105"/>
        </w:rPr>
        <w:t>The health of individual fish (i.e. fish condition, measured as weight for a given length) can contribute to population productivity through improved growth, reproduction and survival.</w:t>
      </w:r>
      <w:r>
        <w:rPr>
          <w:spacing w:val="40"/>
          <w:w w:val="105"/>
        </w:rPr>
        <w:t> </w:t>
      </w:r>
      <w:hyperlink r:id="rId127">
        <w:r>
          <w:rPr>
            <w:color w:val="0000FF"/>
            <w:w w:val="105"/>
          </w:rPr>
          <w:t>Fish condition</w:t>
        </w:r>
      </w:hyperlink>
      <w:r>
        <w:rPr>
          <w:color w:val="0000FF"/>
          <w:w w:val="105"/>
        </w:rPr>
        <w:t> </w:t>
      </w:r>
      <w:r>
        <w:rPr>
          <w:w w:val="105"/>
        </w:rPr>
        <w:t>in the MAB was generally good prior to 2000, poor from 2001-2010 (concurrent with declines in productivity, Fig.</w:t>
      </w:r>
      <w:r>
        <w:rPr>
          <w:spacing w:val="33"/>
          <w:w w:val="105"/>
        </w:rPr>
        <w:t> </w:t>
      </w:r>
      <w:hyperlink w:history="true" w:anchor="_bookmark81">
        <w:r>
          <w:rPr>
            <w:color w:val="7F0000"/>
            <w:w w:val="105"/>
          </w:rPr>
          <w:t>68</w:t>
        </w:r>
      </w:hyperlink>
      <w:r>
        <w:rPr>
          <w:w w:val="105"/>
        </w:rPr>
        <w:t>), and a mix of good and poor since</w:t>
      </w:r>
      <w:r>
        <w:rPr>
          <w:spacing w:val="26"/>
          <w:w w:val="105"/>
        </w:rPr>
        <w:t> </w:t>
      </w:r>
      <w:r>
        <w:rPr>
          <w:w w:val="105"/>
        </w:rPr>
        <w:t>2011.</w:t>
      </w:r>
      <w:r>
        <w:rPr>
          <w:spacing w:val="40"/>
          <w:w w:val="105"/>
        </w:rPr>
        <w:t> </w:t>
      </w:r>
      <w:r>
        <w:rPr>
          <w:w w:val="105"/>
        </w:rPr>
        <w:t>In</w:t>
      </w:r>
      <w:r>
        <w:rPr>
          <w:spacing w:val="26"/>
          <w:w w:val="105"/>
        </w:rPr>
        <w:t> </w:t>
      </w:r>
      <w:r>
        <w:rPr>
          <w:w w:val="105"/>
        </w:rPr>
        <w:t>2024,</w:t>
      </w:r>
      <w:r>
        <w:rPr>
          <w:spacing w:val="27"/>
          <w:w w:val="105"/>
        </w:rPr>
        <w:t> </w:t>
      </w:r>
      <w:r>
        <w:rPr>
          <w:w w:val="105"/>
        </w:rPr>
        <w:t>condition</w:t>
      </w:r>
      <w:r>
        <w:rPr>
          <w:spacing w:val="26"/>
          <w:w w:val="105"/>
        </w:rPr>
        <w:t> </w:t>
      </w:r>
      <w:r>
        <w:rPr>
          <w:w w:val="105"/>
        </w:rPr>
        <w:t>continued</w:t>
      </w:r>
      <w:r>
        <w:rPr>
          <w:spacing w:val="26"/>
          <w:w w:val="105"/>
        </w:rPr>
        <w:t> </w:t>
      </w:r>
      <w:r>
        <w:rPr>
          <w:w w:val="105"/>
        </w:rPr>
        <w:t>to</w:t>
      </w:r>
      <w:r>
        <w:rPr>
          <w:spacing w:val="26"/>
          <w:w w:val="105"/>
        </w:rPr>
        <w:t> </w:t>
      </w:r>
      <w:r>
        <w:rPr>
          <w:w w:val="105"/>
        </w:rPr>
        <w:t>be</w:t>
      </w:r>
      <w:r>
        <w:rPr>
          <w:spacing w:val="26"/>
          <w:w w:val="105"/>
        </w:rPr>
        <w:t> </w:t>
      </w:r>
      <w:r>
        <w:rPr>
          <w:w w:val="105"/>
        </w:rPr>
        <w:t>mixed,</w:t>
      </w:r>
      <w:r>
        <w:rPr>
          <w:spacing w:val="27"/>
          <w:w w:val="105"/>
        </w:rPr>
        <w:t> </w:t>
      </w:r>
      <w:r>
        <w:rPr>
          <w:w w:val="105"/>
        </w:rPr>
        <w:t>with</w:t>
      </w:r>
      <w:r>
        <w:rPr>
          <w:spacing w:val="26"/>
          <w:w w:val="105"/>
        </w:rPr>
        <w:t> </w:t>
      </w:r>
      <w:r>
        <w:rPr>
          <w:w w:val="105"/>
        </w:rPr>
        <w:t>general</w:t>
      </w:r>
      <w:r>
        <w:rPr>
          <w:spacing w:val="26"/>
          <w:w w:val="105"/>
        </w:rPr>
        <w:t> </w:t>
      </w:r>
      <w:r>
        <w:rPr>
          <w:w w:val="105"/>
        </w:rPr>
        <w:t>improvement</w:t>
      </w:r>
      <w:r>
        <w:rPr>
          <w:spacing w:val="26"/>
          <w:w w:val="105"/>
        </w:rPr>
        <w:t> </w:t>
      </w:r>
      <w:r>
        <w:rPr>
          <w:w w:val="105"/>
        </w:rPr>
        <w:t>since</w:t>
      </w:r>
      <w:r>
        <w:rPr>
          <w:spacing w:val="26"/>
          <w:w w:val="105"/>
        </w:rPr>
        <w:t> </w:t>
      </w:r>
      <w:r>
        <w:rPr>
          <w:w w:val="105"/>
        </w:rPr>
        <w:t>a</w:t>
      </w:r>
      <w:r>
        <w:rPr>
          <w:spacing w:val="26"/>
          <w:w w:val="105"/>
        </w:rPr>
        <w:t> </w:t>
      </w:r>
      <w:r>
        <w:rPr>
          <w:w w:val="105"/>
        </w:rPr>
        <w:t>relatively</w:t>
      </w:r>
      <w:r>
        <w:rPr>
          <w:spacing w:val="26"/>
          <w:w w:val="105"/>
        </w:rPr>
        <w:t> </w:t>
      </w:r>
      <w:r>
        <w:rPr>
          <w:w w:val="105"/>
        </w:rPr>
        <w:t>low</w:t>
      </w:r>
      <w:r>
        <w:rPr>
          <w:spacing w:val="26"/>
          <w:w w:val="105"/>
        </w:rPr>
        <w:t> </w:t>
      </w:r>
      <w:r>
        <w:rPr>
          <w:w w:val="105"/>
        </w:rPr>
        <w:t>condition year in 2021 (Fig.</w:t>
      </w:r>
      <w:r>
        <w:rPr>
          <w:w w:val="105"/>
        </w:rPr>
        <w:t> </w:t>
      </w:r>
      <w:hyperlink w:history="true" w:anchor="_bookmark82">
        <w:r>
          <w:rPr>
            <w:color w:val="7F0000"/>
            <w:w w:val="105"/>
          </w:rPr>
          <w:t>69</w:t>
        </w:r>
      </w:hyperlink>
      <w:r>
        <w:rPr>
          <w:w w:val="105"/>
        </w:rPr>
        <w:t>).</w:t>
      </w:r>
      <w:r>
        <w:rPr>
          <w:w w:val="105"/>
        </w:rPr>
        <w:t> Preliminary analyses show that changes in temperature, zooplankton, fishing pressure, and population size influence the condition of different fish species.</w:t>
      </w:r>
    </w:p>
    <w:p>
      <w:pPr>
        <w:pStyle w:val="BodyText"/>
        <w:spacing w:before="108"/>
      </w:pPr>
      <w:r>
        <w:rPr/>
        <w:drawing>
          <wp:anchor distT="0" distB="0" distL="0" distR="0" allowOverlap="1" layoutInCell="1" locked="0" behindDoc="1" simplePos="0" relativeHeight="487608320">
            <wp:simplePos x="0" y="0"/>
            <wp:positionH relativeFrom="page">
              <wp:posOffset>1002522</wp:posOffset>
            </wp:positionH>
            <wp:positionV relativeFrom="paragraph">
              <wp:posOffset>230146</wp:posOffset>
            </wp:positionV>
            <wp:extent cx="5822822" cy="6091618"/>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28" cstate="print"/>
                    <a:stretch>
                      <a:fillRect/>
                    </a:stretch>
                  </pic:blipFill>
                  <pic:spPr>
                    <a:xfrm>
                      <a:off x="0" y="0"/>
                      <a:ext cx="5822822" cy="6091618"/>
                    </a:xfrm>
                    <a:prstGeom prst="rect">
                      <a:avLst/>
                    </a:prstGeom>
                  </pic:spPr>
                </pic:pic>
              </a:graphicData>
            </a:graphic>
          </wp:anchor>
        </w:drawing>
      </w:r>
    </w:p>
    <w:p>
      <w:pPr>
        <w:pStyle w:val="BodyText"/>
        <w:spacing w:before="216"/>
      </w:pPr>
    </w:p>
    <w:p>
      <w:pPr>
        <w:spacing w:line="254" w:lineRule="auto" w:before="0"/>
        <w:ind w:left="193" w:right="611" w:firstLine="0"/>
        <w:jc w:val="left"/>
        <w:rPr>
          <w:sz w:val="18"/>
        </w:rPr>
      </w:pPr>
      <w:bookmarkStart w:name="_bookmark82" w:id="148"/>
      <w:bookmarkEnd w:id="148"/>
      <w:r>
        <w:rPr/>
      </w:r>
      <w:r>
        <w:rPr>
          <w:w w:val="110"/>
          <w:sz w:val="18"/>
        </w:rPr>
        <w:t>Figure 69:</w:t>
      </w:r>
      <w:r>
        <w:rPr>
          <w:spacing w:val="30"/>
          <w:w w:val="110"/>
          <w:sz w:val="18"/>
        </w:rPr>
        <w:t> </w:t>
      </w:r>
      <w:r>
        <w:rPr>
          <w:w w:val="110"/>
          <w:sz w:val="18"/>
        </w:rPr>
        <w:t>Condition factor for fish species in the MAB based on fall NEFSC bottom trawl survey data.</w:t>
      </w:r>
      <w:r>
        <w:rPr>
          <w:spacing w:val="30"/>
          <w:w w:val="110"/>
          <w:sz w:val="18"/>
        </w:rPr>
        <w:t> </w:t>
      </w:r>
      <w:r>
        <w:rPr>
          <w:w w:val="110"/>
          <w:sz w:val="18"/>
        </w:rPr>
        <w:t>MAB data are missing for 2017 due to survey delays, and no survey was conducted in 2020.</w:t>
      </w:r>
    </w:p>
    <w:p>
      <w:pPr>
        <w:spacing w:after="0" w:line="254" w:lineRule="auto"/>
        <w:jc w:val="left"/>
        <w:rPr>
          <w:sz w:val="18"/>
        </w:rPr>
        <w:sectPr>
          <w:pgSz w:w="12240" w:h="15840"/>
          <w:pgMar w:header="892" w:footer="751" w:top="1180" w:bottom="1080" w:left="940" w:right="520"/>
        </w:sectPr>
      </w:pPr>
    </w:p>
    <w:p>
      <w:pPr>
        <w:pStyle w:val="BodyText"/>
      </w:pPr>
    </w:p>
    <w:p>
      <w:pPr>
        <w:pStyle w:val="BodyText"/>
        <w:spacing w:before="27"/>
      </w:pPr>
    </w:p>
    <w:p>
      <w:pPr>
        <w:pStyle w:val="BodyText"/>
        <w:spacing w:line="244" w:lineRule="auto"/>
        <w:ind w:left="193" w:right="585"/>
        <w:jc w:val="both"/>
      </w:pPr>
      <w:r>
        <w:rPr>
          <w:rFonts w:ascii="Arial Black"/>
        </w:rPr>
        <w:t>Drivers:</w:t>
      </w:r>
      <w:r>
        <w:rPr>
          <w:rFonts w:ascii="Arial Black"/>
          <w:spacing w:val="80"/>
        </w:rPr>
        <w:t> </w:t>
      </w:r>
      <w:r>
        <w:rPr/>
        <w:t>Fish productivity and condition are affected by increasing metabolic demands from increasing temperature, combined with changes in the availability and quality of prey.</w:t>
      </w:r>
      <w:r>
        <w:rPr>
          <w:spacing w:val="40"/>
        </w:rPr>
        <w:t> </w:t>
      </w:r>
      <w:r>
        <w:rPr/>
        <w:t>Long-term environmental trends and episodic extreme temperatures, ocean acidification, and low oxygen events represent multiple stressors that can affect growth rates, reproductive</w:t>
      </w:r>
      <w:r>
        <w:rPr>
          <w:spacing w:val="40"/>
        </w:rPr>
        <w:t> </w:t>
      </w:r>
      <w:r>
        <w:rPr/>
        <w:t>success,</w:t>
      </w:r>
      <w:r>
        <w:rPr>
          <w:spacing w:val="40"/>
        </w:rPr>
        <w:t> </w:t>
      </w:r>
      <w:r>
        <w:rPr/>
        <w:t>recruitment,</w:t>
      </w:r>
      <w:r>
        <w:rPr>
          <w:spacing w:val="40"/>
        </w:rPr>
        <w:t> </w:t>
      </w:r>
      <w:r>
        <w:rPr/>
        <w:t>and</w:t>
      </w:r>
      <w:r>
        <w:rPr>
          <w:spacing w:val="40"/>
        </w:rPr>
        <w:t> </w:t>
      </w:r>
      <w:r>
        <w:rPr/>
        <w:t>cause</w:t>
      </w:r>
      <w:r>
        <w:rPr>
          <w:spacing w:val="40"/>
        </w:rPr>
        <w:t> </w:t>
      </w:r>
      <w:r>
        <w:rPr/>
        <w:t>mortality.</w:t>
      </w:r>
    </w:p>
    <w:p>
      <w:pPr>
        <w:pStyle w:val="BodyText"/>
        <w:spacing w:before="14"/>
      </w:pPr>
    </w:p>
    <w:p>
      <w:pPr>
        <w:pStyle w:val="BodyText"/>
        <w:ind w:left="186" w:right="609" w:firstLine="7"/>
        <w:jc w:val="both"/>
      </w:pPr>
      <w:r>
        <w:rPr>
          <w:rFonts w:ascii="Arial Black"/>
          <w:spacing w:val="-6"/>
        </w:rPr>
        <w:t>Biological</w:t>
      </w:r>
      <w:r>
        <w:rPr>
          <w:rFonts w:ascii="Arial Black"/>
          <w:spacing w:val="-11"/>
        </w:rPr>
        <w:t> </w:t>
      </w:r>
      <w:r>
        <w:rPr>
          <w:rFonts w:ascii="Arial Black"/>
          <w:spacing w:val="-6"/>
        </w:rPr>
        <w:t>Drivers:</w:t>
      </w:r>
      <w:r>
        <w:rPr>
          <w:rFonts w:ascii="Arial Black"/>
          <w:spacing w:val="-11"/>
        </w:rPr>
        <w:t> </w:t>
      </w:r>
      <w:r>
        <w:rPr>
          <w:rFonts w:ascii="Arial Black"/>
          <w:spacing w:val="-6"/>
        </w:rPr>
        <w:t>Forage</w:t>
      </w:r>
      <w:r>
        <w:rPr>
          <w:rFonts w:ascii="Arial Black"/>
          <w:spacing w:val="-11"/>
        </w:rPr>
        <w:t> </w:t>
      </w:r>
      <w:r>
        <w:rPr>
          <w:rFonts w:ascii="Arial Black"/>
          <w:spacing w:val="-6"/>
        </w:rPr>
        <w:t>quality</w:t>
      </w:r>
      <w:r>
        <w:rPr>
          <w:rFonts w:ascii="Arial Black"/>
          <w:spacing w:val="-10"/>
        </w:rPr>
        <w:t> </w:t>
      </w:r>
      <w:r>
        <w:rPr>
          <w:rFonts w:ascii="Arial Black"/>
          <w:spacing w:val="-6"/>
        </w:rPr>
        <w:t>and</w:t>
      </w:r>
      <w:r>
        <w:rPr>
          <w:rFonts w:ascii="Arial Black"/>
          <w:spacing w:val="-11"/>
        </w:rPr>
        <w:t> </w:t>
      </w:r>
      <w:r>
        <w:rPr>
          <w:rFonts w:ascii="Arial Black"/>
          <w:spacing w:val="-6"/>
        </w:rPr>
        <w:t>abundance</w:t>
      </w:r>
      <w:r>
        <w:rPr>
          <w:rFonts w:ascii="Arial Black"/>
          <w:spacing w:val="73"/>
        </w:rPr>
        <w:t> </w:t>
      </w:r>
      <w:r>
        <w:rPr>
          <w:spacing w:val="-6"/>
        </w:rPr>
        <w:t>The amount of forage fish available in the ecosystem combined </w:t>
      </w:r>
      <w:r>
        <w:rPr>
          <w:w w:val="105"/>
        </w:rPr>
        <w:t>with</w:t>
      </w:r>
      <w:r>
        <w:rPr>
          <w:spacing w:val="20"/>
          <w:w w:val="105"/>
        </w:rPr>
        <w:t> </w:t>
      </w:r>
      <w:r>
        <w:rPr>
          <w:w w:val="105"/>
        </w:rPr>
        <w:t>the</w:t>
      </w:r>
      <w:r>
        <w:rPr>
          <w:spacing w:val="20"/>
          <w:w w:val="105"/>
        </w:rPr>
        <w:t> </w:t>
      </w:r>
      <w:r>
        <w:rPr>
          <w:w w:val="105"/>
        </w:rPr>
        <w:t>energy</w:t>
      </w:r>
      <w:r>
        <w:rPr>
          <w:spacing w:val="20"/>
          <w:w w:val="105"/>
        </w:rPr>
        <w:t> </w:t>
      </w:r>
      <w:r>
        <w:rPr>
          <w:w w:val="105"/>
        </w:rPr>
        <w:t>content</w:t>
      </w:r>
      <w:r>
        <w:rPr>
          <w:spacing w:val="20"/>
          <w:w w:val="105"/>
        </w:rPr>
        <w:t> </w:t>
      </w:r>
      <w:r>
        <w:rPr>
          <w:w w:val="105"/>
        </w:rPr>
        <w:t>of</w:t>
      </w:r>
      <w:r>
        <w:rPr>
          <w:spacing w:val="20"/>
          <w:w w:val="105"/>
        </w:rPr>
        <w:t> </w:t>
      </w:r>
      <w:r>
        <w:rPr>
          <w:w w:val="105"/>
        </w:rPr>
        <w:t>the</w:t>
      </w:r>
      <w:r>
        <w:rPr>
          <w:spacing w:val="20"/>
          <w:w w:val="105"/>
        </w:rPr>
        <w:t> </w:t>
      </w:r>
      <w:r>
        <w:rPr>
          <w:w w:val="105"/>
        </w:rPr>
        <w:t>forage</w:t>
      </w:r>
      <w:r>
        <w:rPr>
          <w:spacing w:val="20"/>
          <w:w w:val="105"/>
        </w:rPr>
        <w:t> </w:t>
      </w:r>
      <w:r>
        <w:rPr>
          <w:w w:val="105"/>
        </w:rPr>
        <w:t>species</w:t>
      </w:r>
      <w:r>
        <w:rPr>
          <w:spacing w:val="20"/>
          <w:w w:val="105"/>
        </w:rPr>
        <w:t> </w:t>
      </w:r>
      <w:r>
        <w:rPr>
          <w:w w:val="105"/>
        </w:rPr>
        <w:t>determines</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energy</w:t>
      </w:r>
      <w:r>
        <w:rPr>
          <w:spacing w:val="20"/>
          <w:w w:val="105"/>
        </w:rPr>
        <w:t> </w:t>
      </w:r>
      <w:r>
        <w:rPr>
          <w:w w:val="105"/>
        </w:rPr>
        <w:t>potentially</w:t>
      </w:r>
      <w:r>
        <w:rPr>
          <w:spacing w:val="20"/>
          <w:w w:val="105"/>
        </w:rPr>
        <w:t> </w:t>
      </w:r>
      <w:r>
        <w:rPr>
          <w:w w:val="105"/>
        </w:rPr>
        <w:t>available</w:t>
      </w:r>
      <w:r>
        <w:rPr>
          <w:spacing w:val="20"/>
          <w:w w:val="105"/>
        </w:rPr>
        <w:t> </w:t>
      </w:r>
      <w:r>
        <w:rPr>
          <w:w w:val="105"/>
        </w:rPr>
        <w:t>to</w:t>
      </w:r>
      <w:r>
        <w:rPr>
          <w:spacing w:val="20"/>
          <w:w w:val="105"/>
        </w:rPr>
        <w:t> </w:t>
      </w:r>
      <w:r>
        <w:rPr>
          <w:w w:val="105"/>
        </w:rPr>
        <w:t>predators</w:t>
      </w:r>
      <w:r>
        <w:rPr>
          <w:spacing w:val="20"/>
          <w:w w:val="105"/>
        </w:rPr>
        <w:t> </w:t>
      </w:r>
      <w:r>
        <w:rPr>
          <w:w w:val="105"/>
        </w:rPr>
        <w:t>in the</w:t>
      </w:r>
      <w:r>
        <w:rPr>
          <w:spacing w:val="33"/>
          <w:w w:val="105"/>
        </w:rPr>
        <w:t> </w:t>
      </w:r>
      <w:r>
        <w:rPr>
          <w:w w:val="105"/>
        </w:rPr>
        <w:t>ecosystem.</w:t>
      </w:r>
      <w:r>
        <w:rPr>
          <w:spacing w:val="40"/>
          <w:w w:val="105"/>
        </w:rPr>
        <w:t> </w:t>
      </w:r>
      <w:r>
        <w:rPr>
          <w:w w:val="105"/>
        </w:rPr>
        <w:t>Changes</w:t>
      </w:r>
      <w:r>
        <w:rPr>
          <w:spacing w:val="33"/>
          <w:w w:val="105"/>
        </w:rPr>
        <w:t> </w:t>
      </w:r>
      <w:r>
        <w:rPr>
          <w:w w:val="105"/>
        </w:rPr>
        <w:t>in</w:t>
      </w:r>
      <w:r>
        <w:rPr>
          <w:spacing w:val="33"/>
          <w:w w:val="105"/>
        </w:rPr>
        <w:t> </w:t>
      </w:r>
      <w:r>
        <w:rPr>
          <w:w w:val="105"/>
        </w:rPr>
        <w:t>the</w:t>
      </w:r>
      <w:r>
        <w:rPr>
          <w:spacing w:val="33"/>
          <w:w w:val="105"/>
        </w:rPr>
        <w:t> </w:t>
      </w:r>
      <w:r>
        <w:rPr>
          <w:w w:val="105"/>
        </w:rPr>
        <w:t>forage</w:t>
      </w:r>
      <w:r>
        <w:rPr>
          <w:spacing w:val="33"/>
          <w:w w:val="105"/>
        </w:rPr>
        <w:t> </w:t>
      </w:r>
      <w:r>
        <w:rPr>
          <w:w w:val="105"/>
        </w:rPr>
        <w:t>base</w:t>
      </w:r>
      <w:r>
        <w:rPr>
          <w:spacing w:val="33"/>
          <w:w w:val="105"/>
        </w:rPr>
        <w:t> </w:t>
      </w:r>
      <w:r>
        <w:rPr>
          <w:w w:val="105"/>
        </w:rPr>
        <w:t>can</w:t>
      </w:r>
      <w:r>
        <w:rPr>
          <w:spacing w:val="33"/>
          <w:w w:val="105"/>
        </w:rPr>
        <w:t> </w:t>
      </w:r>
      <w:r>
        <w:rPr>
          <w:w w:val="105"/>
        </w:rPr>
        <w:t>drive</w:t>
      </w:r>
      <w:r>
        <w:rPr>
          <w:spacing w:val="33"/>
          <w:w w:val="105"/>
        </w:rPr>
        <w:t> </w:t>
      </w:r>
      <w:r>
        <w:rPr>
          <w:w w:val="105"/>
        </w:rPr>
        <w:t>managed</w:t>
      </w:r>
      <w:r>
        <w:rPr>
          <w:spacing w:val="33"/>
          <w:w w:val="105"/>
        </w:rPr>
        <w:t> </w:t>
      </w:r>
      <w:r>
        <w:rPr>
          <w:w w:val="105"/>
        </w:rPr>
        <w:t>and</w:t>
      </w:r>
      <w:r>
        <w:rPr>
          <w:spacing w:val="33"/>
          <w:w w:val="105"/>
        </w:rPr>
        <w:t> </w:t>
      </w:r>
      <w:r>
        <w:rPr>
          <w:w w:val="105"/>
        </w:rPr>
        <w:t>protected</w:t>
      </w:r>
      <w:r>
        <w:rPr>
          <w:spacing w:val="33"/>
          <w:w w:val="105"/>
        </w:rPr>
        <w:t> </w:t>
      </w:r>
      <w:r>
        <w:rPr>
          <w:w w:val="105"/>
        </w:rPr>
        <w:t>species</w:t>
      </w:r>
      <w:r>
        <w:rPr>
          <w:spacing w:val="33"/>
          <w:w w:val="105"/>
        </w:rPr>
        <w:t> </w:t>
      </w:r>
      <w:r>
        <w:rPr>
          <w:w w:val="105"/>
        </w:rPr>
        <w:t>production.</w:t>
      </w:r>
    </w:p>
    <w:p>
      <w:pPr>
        <w:pStyle w:val="BodyText"/>
        <w:spacing w:line="237" w:lineRule="auto" w:before="130"/>
        <w:ind w:left="193" w:right="583" w:hanging="8"/>
        <w:jc w:val="both"/>
      </w:pPr>
      <w:r>
        <w:rPr>
          <w:w w:val="105"/>
        </w:rPr>
        <w:t>The </w:t>
      </w:r>
      <w:hyperlink r:id="rId129">
        <w:r>
          <w:rPr>
            <w:color w:val="0000FF"/>
            <w:w w:val="105"/>
          </w:rPr>
          <w:t>energy content</w:t>
        </w:r>
      </w:hyperlink>
      <w:r>
        <w:rPr>
          <w:color w:val="0000FF"/>
          <w:w w:val="105"/>
        </w:rPr>
        <w:t> </w:t>
      </w:r>
      <w:r>
        <w:rPr>
          <w:w w:val="105"/>
        </w:rPr>
        <w:t>of juvenile and adult forage fish as prey is related to forage fish growth and reproductive cycles,</w:t>
      </w:r>
      <w:r>
        <w:rPr>
          <w:spacing w:val="80"/>
          <w:w w:val="105"/>
        </w:rPr>
        <w:t> </w:t>
      </w:r>
      <w:r>
        <w:rPr>
          <w:w w:val="105"/>
        </w:rPr>
        <w:t>as</w:t>
      </w:r>
      <w:r>
        <w:rPr>
          <w:spacing w:val="36"/>
          <w:w w:val="105"/>
        </w:rPr>
        <w:t> </w:t>
      </w:r>
      <w:r>
        <w:rPr>
          <w:w w:val="105"/>
        </w:rPr>
        <w:t>well</w:t>
      </w:r>
      <w:r>
        <w:rPr>
          <w:spacing w:val="36"/>
          <w:w w:val="105"/>
        </w:rPr>
        <w:t> </w:t>
      </w:r>
      <w:r>
        <w:rPr>
          <w:w w:val="105"/>
        </w:rPr>
        <w:t>as</w:t>
      </w:r>
      <w:r>
        <w:rPr>
          <w:spacing w:val="36"/>
          <w:w w:val="105"/>
        </w:rPr>
        <w:t> </w:t>
      </w:r>
      <w:r>
        <w:rPr>
          <w:w w:val="105"/>
        </w:rPr>
        <w:t>environmental</w:t>
      </w:r>
      <w:r>
        <w:rPr>
          <w:spacing w:val="36"/>
          <w:w w:val="105"/>
        </w:rPr>
        <w:t> </w:t>
      </w:r>
      <w:r>
        <w:rPr>
          <w:w w:val="105"/>
        </w:rPr>
        <w:t>conditions.</w:t>
      </w:r>
      <w:r>
        <w:rPr>
          <w:spacing w:val="40"/>
          <w:w w:val="105"/>
        </w:rPr>
        <w:t> </w:t>
      </w:r>
      <w:r>
        <w:rPr>
          <w:w w:val="105"/>
        </w:rPr>
        <w:t>The</w:t>
      </w:r>
      <w:r>
        <w:rPr>
          <w:spacing w:val="36"/>
          <w:w w:val="105"/>
        </w:rPr>
        <w:t> </w:t>
      </w:r>
      <w:r>
        <w:rPr>
          <w:w w:val="105"/>
        </w:rPr>
        <w:t>energy</w:t>
      </w:r>
      <w:r>
        <w:rPr>
          <w:spacing w:val="36"/>
          <w:w w:val="105"/>
        </w:rPr>
        <w:t> </w:t>
      </w:r>
      <w:r>
        <w:rPr>
          <w:w w:val="105"/>
        </w:rPr>
        <w:t>content</w:t>
      </w:r>
      <w:r>
        <w:rPr>
          <w:spacing w:val="36"/>
          <w:w w:val="105"/>
        </w:rPr>
        <w:t> </w:t>
      </w:r>
      <w:r>
        <w:rPr>
          <w:w w:val="105"/>
        </w:rPr>
        <w:t>of</w:t>
      </w:r>
      <w:r>
        <w:rPr>
          <w:spacing w:val="36"/>
          <w:w w:val="105"/>
        </w:rPr>
        <w:t> </w:t>
      </w:r>
      <w:r>
        <w:rPr>
          <w:w w:val="105"/>
        </w:rPr>
        <w:t>Atlantic</w:t>
      </w:r>
      <w:r>
        <w:rPr>
          <w:spacing w:val="36"/>
          <w:w w:val="105"/>
        </w:rPr>
        <w:t> </w:t>
      </w:r>
      <w:r>
        <w:rPr>
          <w:w w:val="105"/>
        </w:rPr>
        <w:t>herring</w:t>
      </w:r>
      <w:r>
        <w:rPr>
          <w:spacing w:val="36"/>
          <w:w w:val="105"/>
        </w:rPr>
        <w:t> </w:t>
      </w:r>
      <w:r>
        <w:rPr>
          <w:w w:val="105"/>
        </w:rPr>
        <w:t>was</w:t>
      </w:r>
      <w:r>
        <w:rPr>
          <w:spacing w:val="36"/>
          <w:w w:val="105"/>
        </w:rPr>
        <w:t> </w:t>
      </w:r>
      <w:r>
        <w:rPr>
          <w:w w:val="105"/>
        </w:rPr>
        <w:t>estimated</w:t>
      </w:r>
      <w:r>
        <w:rPr>
          <w:spacing w:val="36"/>
          <w:w w:val="105"/>
        </w:rPr>
        <w:t> </w:t>
      </w:r>
      <w:r>
        <w:rPr>
          <w:w w:val="105"/>
        </w:rPr>
        <w:t>to</w:t>
      </w:r>
      <w:r>
        <w:rPr>
          <w:spacing w:val="36"/>
          <w:w w:val="105"/>
        </w:rPr>
        <w:t> </w:t>
      </w:r>
      <w:r>
        <w:rPr>
          <w:w w:val="105"/>
        </w:rPr>
        <w:t>be</w:t>
      </w:r>
      <w:r>
        <w:rPr>
          <w:spacing w:val="36"/>
          <w:w w:val="105"/>
        </w:rPr>
        <w:t> </w:t>
      </w:r>
      <w:r>
        <w:rPr>
          <w:w w:val="105"/>
        </w:rPr>
        <w:t>highest</w:t>
      </w:r>
      <w:r>
        <w:rPr>
          <w:spacing w:val="36"/>
          <w:w w:val="105"/>
        </w:rPr>
        <w:t> </w:t>
      </w:r>
      <w:r>
        <w:rPr>
          <w:w w:val="105"/>
        </w:rPr>
        <w:t>of</w:t>
      </w:r>
      <w:r>
        <w:rPr>
          <w:spacing w:val="36"/>
          <w:w w:val="105"/>
        </w:rPr>
        <w:t> </w:t>
      </w:r>
      <w:r>
        <w:rPr>
          <w:w w:val="105"/>
        </w:rPr>
        <w:t>any forage</w:t>
      </w:r>
      <w:r>
        <w:rPr>
          <w:spacing w:val="-1"/>
          <w:w w:val="105"/>
        </w:rPr>
        <w:t> </w:t>
      </w:r>
      <w:r>
        <w:rPr>
          <w:w w:val="105"/>
        </w:rPr>
        <w:t>species</w:t>
      </w:r>
      <w:r>
        <w:rPr>
          <w:spacing w:val="-1"/>
          <w:w w:val="105"/>
        </w:rPr>
        <w:t> </w:t>
      </w:r>
      <w:r>
        <w:rPr>
          <w:w w:val="105"/>
        </w:rPr>
        <w:t>in</w:t>
      </w:r>
      <w:r>
        <w:rPr>
          <w:spacing w:val="-1"/>
          <w:w w:val="105"/>
        </w:rPr>
        <w:t> </w:t>
      </w:r>
      <w:r>
        <w:rPr>
          <w:w w:val="105"/>
        </w:rPr>
        <w:t>the</w:t>
      </w:r>
      <w:r>
        <w:rPr>
          <w:spacing w:val="-1"/>
          <w:w w:val="105"/>
        </w:rPr>
        <w:t> </w:t>
      </w:r>
      <w:r>
        <w:rPr>
          <w:w w:val="105"/>
        </w:rPr>
        <w:t>1980s</w:t>
      </w:r>
      <w:r>
        <w:rPr>
          <w:spacing w:val="-1"/>
          <w:w w:val="105"/>
        </w:rPr>
        <w:t> </w:t>
      </w:r>
      <w:r>
        <w:rPr>
          <w:w w:val="105"/>
        </w:rPr>
        <w:t>and</w:t>
      </w:r>
      <w:r>
        <w:rPr>
          <w:spacing w:val="-1"/>
          <w:w w:val="105"/>
        </w:rPr>
        <w:t> </w:t>
      </w:r>
      <w:r>
        <w:rPr>
          <w:w w:val="105"/>
        </w:rPr>
        <w:t>1990s, based</w:t>
      </w:r>
      <w:r>
        <w:rPr>
          <w:spacing w:val="-1"/>
          <w:w w:val="105"/>
        </w:rPr>
        <w:t> </w:t>
      </w:r>
      <w:r>
        <w:rPr>
          <w:w w:val="105"/>
        </w:rPr>
        <w:t>on</w:t>
      </w:r>
      <w:r>
        <w:rPr>
          <w:spacing w:val="-1"/>
          <w:w w:val="105"/>
        </w:rPr>
        <w:t> </w:t>
      </w:r>
      <w:r>
        <w:rPr>
          <w:w w:val="105"/>
        </w:rPr>
        <w:t>very</w:t>
      </w:r>
      <w:r>
        <w:rPr>
          <w:spacing w:val="-1"/>
          <w:w w:val="105"/>
        </w:rPr>
        <w:t> </w:t>
      </w:r>
      <w:r>
        <w:rPr>
          <w:w w:val="105"/>
        </w:rPr>
        <w:t>small</w:t>
      </w:r>
      <w:r>
        <w:rPr>
          <w:spacing w:val="-1"/>
          <w:w w:val="105"/>
        </w:rPr>
        <w:t> </w:t>
      </w:r>
      <w:r>
        <w:rPr>
          <w:w w:val="105"/>
        </w:rPr>
        <w:t>numbers</w:t>
      </w:r>
      <w:r>
        <w:rPr>
          <w:spacing w:val="-1"/>
          <w:w w:val="105"/>
        </w:rPr>
        <w:t> </w:t>
      </w:r>
      <w:r>
        <w:rPr>
          <w:w w:val="105"/>
        </w:rPr>
        <w:t>of</w:t>
      </w:r>
      <w:r>
        <w:rPr>
          <w:spacing w:val="-1"/>
          <w:w w:val="105"/>
        </w:rPr>
        <w:t> </w:t>
      </w:r>
      <w:r>
        <w:rPr>
          <w:w w:val="105"/>
        </w:rPr>
        <w:t>fish.</w:t>
      </w:r>
      <w:r>
        <w:rPr>
          <w:spacing w:val="22"/>
          <w:w w:val="105"/>
        </w:rPr>
        <w:t> </w:t>
      </w:r>
      <w:r>
        <w:rPr>
          <w:w w:val="105"/>
        </w:rPr>
        <w:t>Most</w:t>
      </w:r>
      <w:r>
        <w:rPr>
          <w:spacing w:val="-1"/>
          <w:w w:val="105"/>
        </w:rPr>
        <w:t> </w:t>
      </w:r>
      <w:r>
        <w:rPr>
          <w:w w:val="105"/>
        </w:rPr>
        <w:t>observations</w:t>
      </w:r>
      <w:r>
        <w:rPr>
          <w:spacing w:val="-1"/>
          <w:w w:val="105"/>
        </w:rPr>
        <w:t> </w:t>
      </w:r>
      <w:r>
        <w:rPr>
          <w:w w:val="105"/>
        </w:rPr>
        <w:t>from</w:t>
      </w:r>
      <w:r>
        <w:rPr>
          <w:spacing w:val="-1"/>
          <w:w w:val="105"/>
        </w:rPr>
        <w:t> </w:t>
      </w:r>
      <w:r>
        <w:rPr>
          <w:w w:val="105"/>
        </w:rPr>
        <w:t>the</w:t>
      </w:r>
      <w:r>
        <w:rPr>
          <w:spacing w:val="-1"/>
          <w:w w:val="105"/>
        </w:rPr>
        <w:t> </w:t>
      </w:r>
      <w:r>
        <w:rPr>
          <w:w w:val="105"/>
        </w:rPr>
        <w:t>NEFSC</w:t>
      </w:r>
      <w:r>
        <w:rPr>
          <w:spacing w:val="-1"/>
          <w:w w:val="105"/>
        </w:rPr>
        <w:t> </w:t>
      </w:r>
      <w:r>
        <w:rPr>
          <w:w w:val="105"/>
        </w:rPr>
        <w:t>trawl surveys are below the previous estimates (Fig.</w:t>
      </w:r>
      <w:r>
        <w:rPr>
          <w:w w:val="105"/>
        </w:rPr>
        <w:t> </w:t>
      </w:r>
      <w:r>
        <w:rPr>
          <w:rFonts w:ascii="Palatino Linotype"/>
          <w:b/>
          <w:w w:val="105"/>
        </w:rPr>
        <w:t>??</w:t>
      </w:r>
      <w:r>
        <w:rPr>
          <w:w w:val="105"/>
        </w:rPr>
        <w:t>).</w:t>
      </w:r>
      <w:r>
        <w:rPr>
          <w:w w:val="105"/>
        </w:rPr>
        <w:t> However, a recent study that included samples from additional sources indicated herring energy density peaked in summer, with some values closer to the historic estimates.</w:t>
      </w:r>
      <w:r>
        <w:rPr>
          <w:w w:val="105"/>
        </w:rPr>
        <w:t> Silver hake,</w:t>
      </w:r>
      <w:r>
        <w:rPr>
          <w:spacing w:val="25"/>
          <w:w w:val="105"/>
        </w:rPr>
        <w:t> </w:t>
      </w:r>
      <w:r>
        <w:rPr>
          <w:w w:val="105"/>
        </w:rPr>
        <w:t>longfin</w:t>
      </w:r>
      <w:r>
        <w:rPr>
          <w:spacing w:val="25"/>
          <w:w w:val="105"/>
        </w:rPr>
        <w:t> </w:t>
      </w:r>
      <w:r>
        <w:rPr>
          <w:w w:val="105"/>
        </w:rPr>
        <w:t>squid</w:t>
      </w:r>
      <w:r>
        <w:rPr>
          <w:spacing w:val="25"/>
          <w:w w:val="105"/>
        </w:rPr>
        <w:t> </w:t>
      </w:r>
      <w:r>
        <w:rPr>
          <w:w w:val="105"/>
        </w:rPr>
        <w:t>(</w:t>
      </w:r>
      <w:r>
        <w:rPr>
          <w:rFonts w:ascii="Palatino Linotype"/>
          <w:i/>
          <w:w w:val="105"/>
        </w:rPr>
        <w:t>Loligo</w:t>
      </w:r>
      <w:r>
        <w:rPr>
          <w:rFonts w:ascii="Palatino Linotype"/>
          <w:i/>
          <w:spacing w:val="31"/>
          <w:w w:val="105"/>
        </w:rPr>
        <w:t> </w:t>
      </w:r>
      <w:r>
        <w:rPr>
          <w:w w:val="105"/>
        </w:rPr>
        <w:t>in</w:t>
      </w:r>
      <w:r>
        <w:rPr>
          <w:spacing w:val="25"/>
          <w:w w:val="105"/>
        </w:rPr>
        <w:t> </w:t>
      </w:r>
      <w:r>
        <w:rPr>
          <w:w w:val="105"/>
        </w:rPr>
        <w:t>figure)</w:t>
      </w:r>
      <w:r>
        <w:rPr>
          <w:spacing w:val="25"/>
          <w:w w:val="105"/>
        </w:rPr>
        <w:t> </w:t>
      </w:r>
      <w:r>
        <w:rPr>
          <w:w w:val="105"/>
        </w:rPr>
        <w:t>and</w:t>
      </w:r>
      <w:r>
        <w:rPr>
          <w:spacing w:val="25"/>
          <w:w w:val="105"/>
        </w:rPr>
        <w:t> </w:t>
      </w:r>
      <w:r>
        <w:rPr>
          <w:w w:val="105"/>
        </w:rPr>
        <w:t>shortfin</w:t>
      </w:r>
      <w:r>
        <w:rPr>
          <w:spacing w:val="25"/>
          <w:w w:val="105"/>
        </w:rPr>
        <w:t> </w:t>
      </w:r>
      <w:r>
        <w:rPr>
          <w:w w:val="105"/>
        </w:rPr>
        <w:t>squid</w:t>
      </w:r>
      <w:r>
        <w:rPr>
          <w:spacing w:val="25"/>
          <w:w w:val="105"/>
        </w:rPr>
        <w:t> </w:t>
      </w:r>
      <w:r>
        <w:rPr>
          <w:w w:val="105"/>
        </w:rPr>
        <w:t>(</w:t>
      </w:r>
      <w:r>
        <w:rPr>
          <w:rFonts w:ascii="Palatino Linotype"/>
          <w:i/>
          <w:w w:val="105"/>
        </w:rPr>
        <w:t>Illex</w:t>
      </w:r>
      <w:r>
        <w:rPr>
          <w:rFonts w:ascii="Palatino Linotype"/>
          <w:i/>
          <w:spacing w:val="40"/>
          <w:w w:val="105"/>
        </w:rPr>
        <w:t> </w:t>
      </w:r>
      <w:r>
        <w:rPr>
          <w:w w:val="105"/>
        </w:rPr>
        <w:t>in</w:t>
      </w:r>
      <w:r>
        <w:rPr>
          <w:spacing w:val="25"/>
          <w:w w:val="105"/>
        </w:rPr>
        <w:t> </w:t>
      </w:r>
      <w:r>
        <w:rPr>
          <w:w w:val="105"/>
        </w:rPr>
        <w:t>figure)</w:t>
      </w:r>
      <w:r>
        <w:rPr>
          <w:spacing w:val="25"/>
          <w:w w:val="105"/>
        </w:rPr>
        <w:t> </w:t>
      </w:r>
      <w:r>
        <w:rPr>
          <w:w w:val="105"/>
        </w:rPr>
        <w:t>remain</w:t>
      </w:r>
      <w:r>
        <w:rPr>
          <w:spacing w:val="25"/>
          <w:w w:val="105"/>
        </w:rPr>
        <w:t> </w:t>
      </w:r>
      <w:r>
        <w:rPr>
          <w:w w:val="105"/>
        </w:rPr>
        <w:t>lower</w:t>
      </w:r>
      <w:r>
        <w:rPr>
          <w:spacing w:val="25"/>
          <w:w w:val="105"/>
        </w:rPr>
        <w:t> </w:t>
      </w:r>
      <w:r>
        <w:rPr>
          <w:w w:val="105"/>
        </w:rPr>
        <w:t>than</w:t>
      </w:r>
      <w:r>
        <w:rPr>
          <w:spacing w:val="25"/>
          <w:w w:val="105"/>
        </w:rPr>
        <w:t> </w:t>
      </w:r>
      <w:r>
        <w:rPr>
          <w:w w:val="105"/>
        </w:rPr>
        <w:t>previous</w:t>
      </w:r>
      <w:r>
        <w:rPr>
          <w:spacing w:val="25"/>
          <w:w w:val="105"/>
        </w:rPr>
        <w:t> </w:t>
      </w:r>
      <w:r>
        <w:rPr>
          <w:w w:val="105"/>
        </w:rPr>
        <w:t>estimates.</w:t>
      </w:r>
    </w:p>
    <w:p>
      <w:pPr>
        <w:pStyle w:val="BodyText"/>
        <w:rPr>
          <w:sz w:val="19"/>
        </w:rPr>
      </w:pPr>
      <w:r>
        <w:rPr/>
        <w:drawing>
          <wp:anchor distT="0" distB="0" distL="0" distR="0" allowOverlap="1" layoutInCell="1" locked="0" behindDoc="1" simplePos="0" relativeHeight="487608832">
            <wp:simplePos x="0" y="0"/>
            <wp:positionH relativeFrom="page">
              <wp:posOffset>794690</wp:posOffset>
            </wp:positionH>
            <wp:positionV relativeFrom="paragraph">
              <wp:posOffset>154146</wp:posOffset>
            </wp:positionV>
            <wp:extent cx="6169342" cy="3610927"/>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30" cstate="print"/>
                    <a:stretch>
                      <a:fillRect/>
                    </a:stretch>
                  </pic:blipFill>
                  <pic:spPr>
                    <a:xfrm>
                      <a:off x="0" y="0"/>
                      <a:ext cx="6169342" cy="3610927"/>
                    </a:xfrm>
                    <a:prstGeom prst="rect">
                      <a:avLst/>
                    </a:prstGeom>
                  </pic:spPr>
                </pic:pic>
              </a:graphicData>
            </a:graphic>
          </wp:anchor>
        </w:drawing>
      </w:r>
    </w:p>
    <w:p>
      <w:pPr>
        <w:pStyle w:val="BodyText"/>
      </w:pPr>
    </w:p>
    <w:p>
      <w:pPr>
        <w:pStyle w:val="BodyText"/>
        <w:spacing w:before="44"/>
      </w:pPr>
    </w:p>
    <w:p>
      <w:pPr>
        <w:pStyle w:val="BodyText"/>
        <w:spacing w:line="249" w:lineRule="auto"/>
        <w:ind w:left="186" w:right="576" w:firstLine="7"/>
        <w:jc w:val="both"/>
      </w:pPr>
      <w:r>
        <w:rPr>
          <w:w w:val="110"/>
        </w:rPr>
        <w:t>Changes</w:t>
      </w:r>
      <w:r>
        <w:rPr>
          <w:spacing w:val="-11"/>
          <w:w w:val="110"/>
        </w:rPr>
        <w:t> </w:t>
      </w:r>
      <w:r>
        <w:rPr>
          <w:w w:val="110"/>
        </w:rPr>
        <w:t>in</w:t>
      </w:r>
      <w:r>
        <w:rPr>
          <w:spacing w:val="-11"/>
          <w:w w:val="110"/>
        </w:rPr>
        <w:t> </w:t>
      </w:r>
      <w:r>
        <w:rPr>
          <w:w w:val="110"/>
        </w:rPr>
        <w:t>the</w:t>
      </w:r>
      <w:r>
        <w:rPr>
          <w:spacing w:val="-11"/>
          <w:w w:val="110"/>
        </w:rPr>
        <w:t> </w:t>
      </w:r>
      <w:r>
        <w:rPr>
          <w:w w:val="110"/>
        </w:rPr>
        <w:t>overall</w:t>
      </w:r>
      <w:r>
        <w:rPr>
          <w:spacing w:val="-11"/>
          <w:w w:val="110"/>
        </w:rPr>
        <w:t> </w:t>
      </w:r>
      <w:r>
        <w:rPr>
          <w:w w:val="110"/>
        </w:rPr>
        <w:t>abundance</w:t>
      </w:r>
      <w:r>
        <w:rPr>
          <w:spacing w:val="-11"/>
          <w:w w:val="110"/>
        </w:rPr>
        <w:t> </w:t>
      </w:r>
      <w:r>
        <w:rPr>
          <w:w w:val="110"/>
        </w:rPr>
        <w:t>of</w:t>
      </w:r>
      <w:r>
        <w:rPr>
          <w:spacing w:val="-11"/>
          <w:w w:val="110"/>
        </w:rPr>
        <w:t> </w:t>
      </w:r>
      <w:r>
        <w:rPr>
          <w:w w:val="110"/>
        </w:rPr>
        <w:t>forage</w:t>
      </w:r>
      <w:r>
        <w:rPr>
          <w:spacing w:val="-11"/>
          <w:w w:val="110"/>
        </w:rPr>
        <w:t> </w:t>
      </w:r>
      <w:r>
        <w:rPr>
          <w:w w:val="110"/>
        </w:rPr>
        <w:t>fish</w:t>
      </w:r>
      <w:r>
        <w:rPr>
          <w:spacing w:val="-11"/>
          <w:w w:val="110"/>
        </w:rPr>
        <w:t> </w:t>
      </w:r>
      <w:r>
        <w:rPr>
          <w:w w:val="110"/>
        </w:rPr>
        <w:t>can</w:t>
      </w:r>
      <w:r>
        <w:rPr>
          <w:spacing w:val="-11"/>
          <w:w w:val="110"/>
        </w:rPr>
        <w:t> </w:t>
      </w:r>
      <w:r>
        <w:rPr>
          <w:w w:val="110"/>
        </w:rPr>
        <w:t>influence</w:t>
      </w:r>
      <w:r>
        <w:rPr>
          <w:spacing w:val="-11"/>
          <w:w w:val="110"/>
        </w:rPr>
        <w:t> </w:t>
      </w:r>
      <w:r>
        <w:rPr>
          <w:w w:val="110"/>
        </w:rPr>
        <w:t>managed</w:t>
      </w:r>
      <w:r>
        <w:rPr>
          <w:spacing w:val="-11"/>
          <w:w w:val="110"/>
        </w:rPr>
        <w:t> </w:t>
      </w:r>
      <w:r>
        <w:rPr>
          <w:w w:val="110"/>
        </w:rPr>
        <w:t>species</w:t>
      </w:r>
      <w:r>
        <w:rPr>
          <w:spacing w:val="-11"/>
          <w:w w:val="110"/>
        </w:rPr>
        <w:t> </w:t>
      </w:r>
      <w:r>
        <w:rPr>
          <w:w w:val="110"/>
        </w:rPr>
        <w:t>productivity</w:t>
      </w:r>
      <w:r>
        <w:rPr>
          <w:spacing w:val="-11"/>
          <w:w w:val="110"/>
        </w:rPr>
        <w:t> </w:t>
      </w:r>
      <w:r>
        <w:rPr>
          <w:w w:val="110"/>
        </w:rPr>
        <w:t>as</w:t>
      </w:r>
      <w:r>
        <w:rPr>
          <w:spacing w:val="-11"/>
          <w:w w:val="110"/>
        </w:rPr>
        <w:t> </w:t>
      </w:r>
      <w:r>
        <w:rPr>
          <w:w w:val="110"/>
        </w:rPr>
        <w:t>it</w:t>
      </w:r>
      <w:r>
        <w:rPr>
          <w:spacing w:val="-11"/>
          <w:w w:val="110"/>
        </w:rPr>
        <w:t> </w:t>
      </w:r>
      <w:r>
        <w:rPr>
          <w:w w:val="110"/>
        </w:rPr>
        <w:t>relates</w:t>
      </w:r>
      <w:r>
        <w:rPr>
          <w:spacing w:val="-11"/>
          <w:w w:val="110"/>
        </w:rPr>
        <w:t> </w:t>
      </w:r>
      <w:r>
        <w:rPr>
          <w:w w:val="110"/>
        </w:rPr>
        <w:t>to</w:t>
      </w:r>
      <w:r>
        <w:rPr>
          <w:spacing w:val="-11"/>
          <w:w w:val="110"/>
        </w:rPr>
        <w:t> </w:t>
      </w:r>
      <w:r>
        <w:rPr>
          <w:w w:val="110"/>
        </w:rPr>
        <w:t>changes in</w:t>
      </w:r>
      <w:r>
        <w:rPr>
          <w:spacing w:val="-11"/>
          <w:w w:val="110"/>
        </w:rPr>
        <w:t> </w:t>
      </w:r>
      <w:r>
        <w:rPr>
          <w:w w:val="110"/>
        </w:rPr>
        <w:t>food</w:t>
      </w:r>
      <w:r>
        <w:rPr>
          <w:spacing w:val="-11"/>
          <w:w w:val="110"/>
        </w:rPr>
        <w:t> </w:t>
      </w:r>
      <w:r>
        <w:rPr>
          <w:w w:val="110"/>
        </w:rPr>
        <w:t>availability.</w:t>
      </w:r>
      <w:r>
        <w:rPr>
          <w:w w:val="110"/>
        </w:rPr>
        <w:t> A</w:t>
      </w:r>
      <w:r>
        <w:rPr>
          <w:spacing w:val="-11"/>
          <w:w w:val="110"/>
        </w:rPr>
        <w:t> </w:t>
      </w:r>
      <w:r>
        <w:rPr>
          <w:w w:val="110"/>
        </w:rPr>
        <w:t>spatially-explicit</w:t>
      </w:r>
      <w:r>
        <w:rPr>
          <w:spacing w:val="-11"/>
          <w:w w:val="110"/>
        </w:rPr>
        <w:t> </w:t>
      </w:r>
      <w:hyperlink r:id="rId99">
        <w:r>
          <w:rPr>
            <w:color w:val="0000FF"/>
            <w:w w:val="110"/>
          </w:rPr>
          <w:t>forage</w:t>
        </w:r>
        <w:r>
          <w:rPr>
            <w:color w:val="0000FF"/>
            <w:spacing w:val="-11"/>
            <w:w w:val="110"/>
          </w:rPr>
          <w:t> </w:t>
        </w:r>
        <w:r>
          <w:rPr>
            <w:color w:val="0000FF"/>
            <w:w w:val="110"/>
          </w:rPr>
          <w:t>index</w:t>
        </w:r>
      </w:hyperlink>
      <w:r>
        <w:rPr>
          <w:color w:val="0000FF"/>
          <w:spacing w:val="-11"/>
          <w:w w:val="110"/>
        </w:rPr>
        <w:t> </w:t>
      </w:r>
      <w:r>
        <w:rPr>
          <w:w w:val="110"/>
        </w:rPr>
        <w:t>for</w:t>
      </w:r>
      <w:r>
        <w:rPr>
          <w:spacing w:val="-11"/>
          <w:w w:val="110"/>
        </w:rPr>
        <w:t> </w:t>
      </w:r>
      <w:r>
        <w:rPr>
          <w:w w:val="110"/>
        </w:rPr>
        <w:t>the</w:t>
      </w:r>
      <w:r>
        <w:rPr>
          <w:spacing w:val="-11"/>
          <w:w w:val="110"/>
        </w:rPr>
        <w:t> </w:t>
      </w:r>
      <w:r>
        <w:rPr>
          <w:w w:val="110"/>
        </w:rPr>
        <w:t>Mid-Atlantic</w:t>
      </w:r>
      <w:r>
        <w:rPr>
          <w:spacing w:val="-11"/>
          <w:w w:val="110"/>
        </w:rPr>
        <w:t> </w:t>
      </w:r>
      <w:r>
        <w:rPr>
          <w:w w:val="110"/>
        </w:rPr>
        <w:t>shows</w:t>
      </w:r>
      <w:r>
        <w:rPr>
          <w:spacing w:val="-11"/>
          <w:w w:val="110"/>
        </w:rPr>
        <w:t> </w:t>
      </w:r>
      <w:r>
        <w:rPr>
          <w:w w:val="110"/>
        </w:rPr>
        <w:t>a</w:t>
      </w:r>
      <w:r>
        <w:rPr>
          <w:spacing w:val="-11"/>
          <w:w w:val="110"/>
        </w:rPr>
        <w:t> </w:t>
      </w:r>
      <w:r>
        <w:rPr>
          <w:w w:val="110"/>
        </w:rPr>
        <w:t>long</w:t>
      </w:r>
      <w:r>
        <w:rPr>
          <w:spacing w:val="-11"/>
          <w:w w:val="110"/>
        </w:rPr>
        <w:t> </w:t>
      </w:r>
      <w:r>
        <w:rPr>
          <w:w w:val="110"/>
        </w:rPr>
        <w:t>term</w:t>
      </w:r>
      <w:r>
        <w:rPr>
          <w:spacing w:val="-11"/>
          <w:w w:val="110"/>
        </w:rPr>
        <w:t> </w:t>
      </w:r>
      <w:r>
        <w:rPr>
          <w:w w:val="110"/>
        </w:rPr>
        <w:t>declining</w:t>
      </w:r>
      <w:r>
        <w:rPr>
          <w:spacing w:val="-11"/>
          <w:w w:val="110"/>
        </w:rPr>
        <w:t> </w:t>
      </w:r>
      <w:r>
        <w:rPr>
          <w:w w:val="110"/>
        </w:rPr>
        <w:t>trend</w:t>
      </w:r>
      <w:r>
        <w:rPr>
          <w:spacing w:val="-11"/>
          <w:w w:val="110"/>
        </w:rPr>
        <w:t> </w:t>
      </w:r>
      <w:r>
        <w:rPr>
          <w:w w:val="110"/>
        </w:rPr>
        <w:t>in</w:t>
      </w:r>
      <w:r>
        <w:rPr>
          <w:spacing w:val="-11"/>
          <w:w w:val="110"/>
        </w:rPr>
        <w:t> </w:t>
      </w:r>
      <w:r>
        <w:rPr>
          <w:w w:val="110"/>
        </w:rPr>
        <w:t>fall, with</w:t>
      </w:r>
      <w:r>
        <w:rPr>
          <w:spacing w:val="-9"/>
          <w:w w:val="110"/>
        </w:rPr>
        <w:t> </w:t>
      </w:r>
      <w:r>
        <w:rPr>
          <w:w w:val="110"/>
        </w:rPr>
        <w:t>higher</w:t>
      </w:r>
      <w:r>
        <w:rPr>
          <w:spacing w:val="-9"/>
          <w:w w:val="110"/>
        </w:rPr>
        <w:t> </w:t>
      </w:r>
      <w:r>
        <w:rPr>
          <w:w w:val="110"/>
        </w:rPr>
        <w:t>forage</w:t>
      </w:r>
      <w:r>
        <w:rPr>
          <w:spacing w:val="-9"/>
          <w:w w:val="110"/>
        </w:rPr>
        <w:t> </w:t>
      </w:r>
      <w:r>
        <w:rPr>
          <w:w w:val="110"/>
        </w:rPr>
        <w:t>biomass</w:t>
      </w:r>
      <w:r>
        <w:rPr>
          <w:spacing w:val="-9"/>
          <w:w w:val="110"/>
        </w:rPr>
        <w:t> </w:t>
      </w:r>
      <w:r>
        <w:rPr>
          <w:w w:val="110"/>
        </w:rPr>
        <w:t>in</w:t>
      </w:r>
      <w:r>
        <w:rPr>
          <w:spacing w:val="-9"/>
          <w:w w:val="110"/>
        </w:rPr>
        <w:t> </w:t>
      </w:r>
      <w:r>
        <w:rPr>
          <w:w w:val="110"/>
        </w:rPr>
        <w:t>fall</w:t>
      </w:r>
      <w:r>
        <w:rPr>
          <w:spacing w:val="-9"/>
          <w:w w:val="110"/>
        </w:rPr>
        <w:t> </w:t>
      </w:r>
      <w:r>
        <w:rPr>
          <w:w w:val="110"/>
        </w:rPr>
        <w:t>than</w:t>
      </w:r>
      <w:r>
        <w:rPr>
          <w:spacing w:val="-9"/>
          <w:w w:val="110"/>
        </w:rPr>
        <w:t> </w:t>
      </w:r>
      <w:r>
        <w:rPr>
          <w:w w:val="110"/>
        </w:rPr>
        <w:t>spring</w:t>
      </w:r>
      <w:r>
        <w:rPr>
          <w:spacing w:val="-9"/>
          <w:w w:val="110"/>
        </w:rPr>
        <w:t> </w:t>
      </w:r>
      <w:r>
        <w:rPr>
          <w:w w:val="110"/>
        </w:rPr>
        <w:t>(Fig.</w:t>
      </w:r>
      <w:r>
        <w:rPr>
          <w:spacing w:val="7"/>
          <w:w w:val="110"/>
        </w:rPr>
        <w:t> </w:t>
      </w:r>
      <w:hyperlink w:history="true" w:anchor="_bookmark83">
        <w:r>
          <w:rPr>
            <w:color w:val="7F0000"/>
            <w:w w:val="110"/>
          </w:rPr>
          <w:t>70</w:t>
        </w:r>
      </w:hyperlink>
      <w:r>
        <w:rPr>
          <w:w w:val="110"/>
        </w:rPr>
        <w:t>).</w:t>
      </w:r>
      <w:r>
        <w:rPr>
          <w:spacing w:val="7"/>
          <w:w w:val="110"/>
        </w:rPr>
        <w:t> </w:t>
      </w:r>
      <w:r>
        <w:rPr>
          <w:w w:val="110"/>
        </w:rPr>
        <w:t>Forage</w:t>
      </w:r>
      <w:r>
        <w:rPr>
          <w:spacing w:val="-9"/>
          <w:w w:val="110"/>
        </w:rPr>
        <w:t> </w:t>
      </w:r>
      <w:r>
        <w:rPr>
          <w:w w:val="110"/>
        </w:rPr>
        <w:t>biomass</w:t>
      </w:r>
      <w:r>
        <w:rPr>
          <w:spacing w:val="-9"/>
          <w:w w:val="110"/>
        </w:rPr>
        <w:t> </w:t>
      </w:r>
      <w:r>
        <w:rPr>
          <w:w w:val="110"/>
        </w:rPr>
        <w:t>was</w:t>
      </w:r>
      <w:r>
        <w:rPr>
          <w:spacing w:val="-9"/>
          <w:w w:val="110"/>
        </w:rPr>
        <w:t> </w:t>
      </w:r>
      <w:r>
        <w:rPr>
          <w:w w:val="110"/>
        </w:rPr>
        <w:t>highest</w:t>
      </w:r>
      <w:r>
        <w:rPr>
          <w:spacing w:val="-9"/>
          <w:w w:val="110"/>
        </w:rPr>
        <w:t> </w:t>
      </w:r>
      <w:r>
        <w:rPr>
          <w:w w:val="110"/>
        </w:rPr>
        <w:t>during</w:t>
      </w:r>
      <w:r>
        <w:rPr>
          <w:spacing w:val="-9"/>
          <w:w w:val="110"/>
        </w:rPr>
        <w:t> </w:t>
      </w:r>
      <w:r>
        <w:rPr>
          <w:w w:val="110"/>
        </w:rPr>
        <w:t>fall</w:t>
      </w:r>
      <w:r>
        <w:rPr>
          <w:spacing w:val="-9"/>
          <w:w w:val="110"/>
        </w:rPr>
        <w:t> </w:t>
      </w:r>
      <w:r>
        <w:rPr>
          <w:w w:val="110"/>
        </w:rPr>
        <w:t>in</w:t>
      </w:r>
      <w:r>
        <w:rPr>
          <w:spacing w:val="-9"/>
          <w:w w:val="110"/>
        </w:rPr>
        <w:t> </w:t>
      </w:r>
      <w:r>
        <w:rPr>
          <w:w w:val="110"/>
        </w:rPr>
        <w:t>the</w:t>
      </w:r>
      <w:r>
        <w:rPr>
          <w:spacing w:val="-9"/>
          <w:w w:val="110"/>
        </w:rPr>
        <w:t> </w:t>
      </w:r>
      <w:r>
        <w:rPr>
          <w:w w:val="110"/>
        </w:rPr>
        <w:t>early-1980s.</w:t>
      </w:r>
    </w:p>
    <w:p>
      <w:pPr>
        <w:spacing w:after="0" w:line="249" w:lineRule="auto"/>
        <w:jc w:val="both"/>
        <w:sectPr>
          <w:pgSz w:w="12240" w:h="15840"/>
          <w:pgMar w:header="892" w:footer="751" w:top="1180" w:bottom="1080" w:left="940" w:right="520"/>
        </w:sectPr>
      </w:pPr>
    </w:p>
    <w:p>
      <w:pPr>
        <w:pStyle w:val="BodyText"/>
      </w:pPr>
    </w:p>
    <w:p>
      <w:pPr>
        <w:pStyle w:val="BodyText"/>
      </w:pPr>
    </w:p>
    <w:p>
      <w:pPr>
        <w:pStyle w:val="BodyText"/>
      </w:pPr>
    </w:p>
    <w:p>
      <w:pPr>
        <w:pStyle w:val="BodyText"/>
        <w:spacing w:before="125"/>
      </w:pPr>
    </w:p>
    <w:p>
      <w:pPr>
        <w:pStyle w:val="BodyText"/>
        <w:ind w:left="311"/>
      </w:pPr>
      <w:r>
        <w:rPr/>
        <w:drawing>
          <wp:inline distT="0" distB="0" distL="0" distR="0">
            <wp:extent cx="6085141" cy="193014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31" cstate="print"/>
                    <a:stretch>
                      <a:fillRect/>
                    </a:stretch>
                  </pic:blipFill>
                  <pic:spPr>
                    <a:xfrm>
                      <a:off x="0" y="0"/>
                      <a:ext cx="6085141" cy="1930146"/>
                    </a:xfrm>
                    <a:prstGeom prst="rect">
                      <a:avLst/>
                    </a:prstGeom>
                  </pic:spPr>
                </pic:pic>
              </a:graphicData>
            </a:graphic>
          </wp:inline>
        </w:drawing>
      </w:r>
      <w:r>
        <w:rPr/>
      </w:r>
    </w:p>
    <w:p>
      <w:pPr>
        <w:pStyle w:val="BodyText"/>
        <w:rPr>
          <w:sz w:val="18"/>
        </w:rPr>
      </w:pPr>
    </w:p>
    <w:p>
      <w:pPr>
        <w:pStyle w:val="BodyText"/>
        <w:spacing w:before="29"/>
        <w:rPr>
          <w:sz w:val="18"/>
        </w:rPr>
      </w:pPr>
    </w:p>
    <w:p>
      <w:pPr>
        <w:spacing w:line="254" w:lineRule="auto" w:before="0"/>
        <w:ind w:left="193" w:right="614" w:firstLine="0"/>
        <w:jc w:val="both"/>
        <w:rPr>
          <w:sz w:val="18"/>
        </w:rPr>
      </w:pPr>
      <w:bookmarkStart w:name="_bookmark83" w:id="149"/>
      <w:bookmarkEnd w:id="149"/>
      <w:r>
        <w:rPr/>
      </w:r>
      <w:r>
        <w:rPr>
          <w:w w:val="110"/>
          <w:sz w:val="18"/>
        </w:rPr>
        <w:t>Figure 70:</w:t>
      </w:r>
      <w:r>
        <w:rPr>
          <w:spacing w:val="18"/>
          <w:w w:val="110"/>
          <w:sz w:val="18"/>
        </w:rPr>
        <w:t> </w:t>
      </w:r>
      <w:r>
        <w:rPr>
          <w:w w:val="110"/>
          <w:sz w:val="18"/>
        </w:rPr>
        <w:t>Forage fish index in the MAB for spring (blue) and fall (red) surveys, with a decline (purple) in fall.</w:t>
      </w:r>
      <w:r>
        <w:rPr>
          <w:spacing w:val="18"/>
          <w:w w:val="110"/>
          <w:sz w:val="18"/>
        </w:rPr>
        <w:t> </w:t>
      </w:r>
      <w:r>
        <w:rPr>
          <w:w w:val="110"/>
          <w:sz w:val="18"/>
        </w:rPr>
        <w:t>Index values are relative to the maximum observation within a region across surveys.</w:t>
      </w:r>
    </w:p>
    <w:p>
      <w:pPr>
        <w:pStyle w:val="BodyText"/>
        <w:rPr>
          <w:sz w:val="18"/>
        </w:rPr>
      </w:pPr>
    </w:p>
    <w:p>
      <w:pPr>
        <w:pStyle w:val="BodyText"/>
        <w:spacing w:before="11"/>
        <w:rPr>
          <w:sz w:val="18"/>
        </w:rPr>
      </w:pPr>
    </w:p>
    <w:p>
      <w:pPr>
        <w:pStyle w:val="BodyText"/>
        <w:spacing w:line="249" w:lineRule="auto"/>
        <w:ind w:left="193" w:right="607"/>
        <w:jc w:val="both"/>
      </w:pPr>
      <w:hyperlink r:id="rId102">
        <w:r>
          <w:rPr>
            <w:color w:val="0000FF"/>
            <w:w w:val="105"/>
          </w:rPr>
          <w:t>Benthic invertebrates</w:t>
        </w:r>
      </w:hyperlink>
      <w:r>
        <w:rPr>
          <w:color w:val="0000FF"/>
          <w:w w:val="105"/>
        </w:rPr>
        <w:t> </w:t>
      </w:r>
      <w:r>
        <w:rPr>
          <w:w w:val="105"/>
        </w:rPr>
        <w:t>are extremely important forage for some managed species (black sea bass, yellowtail and winter flounders, Atlantic cod, and haddock, and many skate species).</w:t>
      </w:r>
      <w:r>
        <w:rPr>
          <w:spacing w:val="40"/>
          <w:w w:val="105"/>
        </w:rPr>
        <w:t> </w:t>
      </w:r>
      <w:r>
        <w:rPr>
          <w:w w:val="105"/>
        </w:rPr>
        <w:t>Macrobenthos indices show long term declines in spring</w:t>
      </w:r>
      <w:r>
        <w:rPr>
          <w:spacing w:val="30"/>
          <w:w w:val="105"/>
        </w:rPr>
        <w:t> </w:t>
      </w:r>
      <w:r>
        <w:rPr>
          <w:w w:val="105"/>
        </w:rPr>
        <w:t>(Fig.</w:t>
      </w:r>
      <w:r>
        <w:rPr>
          <w:spacing w:val="40"/>
          <w:w w:val="105"/>
        </w:rPr>
        <w:t> </w:t>
      </w:r>
      <w:hyperlink w:history="true" w:anchor="_bookmark84">
        <w:r>
          <w:rPr>
            <w:color w:val="7F0000"/>
            <w:w w:val="105"/>
          </w:rPr>
          <w:t>71</w:t>
        </w:r>
      </w:hyperlink>
      <w:r>
        <w:rPr>
          <w:w w:val="105"/>
        </w:rPr>
        <w:t>).</w:t>
      </w:r>
      <w:r>
        <w:rPr>
          <w:spacing w:val="40"/>
          <w:w w:val="105"/>
        </w:rPr>
        <w:t> </w:t>
      </w:r>
      <w:r>
        <w:rPr>
          <w:w w:val="105"/>
        </w:rPr>
        <w:t>In</w:t>
      </w:r>
      <w:r>
        <w:rPr>
          <w:spacing w:val="30"/>
          <w:w w:val="105"/>
        </w:rPr>
        <w:t> </w:t>
      </w:r>
      <w:r>
        <w:rPr>
          <w:w w:val="105"/>
        </w:rPr>
        <w:t>contrast,</w:t>
      </w:r>
      <w:r>
        <w:rPr>
          <w:spacing w:val="30"/>
          <w:w w:val="105"/>
        </w:rPr>
        <w:t> </w:t>
      </w:r>
      <w:r>
        <w:rPr>
          <w:w w:val="105"/>
        </w:rPr>
        <w:t>megabenthos</w:t>
      </w:r>
      <w:r>
        <w:rPr>
          <w:spacing w:val="30"/>
          <w:w w:val="105"/>
        </w:rPr>
        <w:t> </w:t>
      </w:r>
      <w:r>
        <w:rPr>
          <w:w w:val="105"/>
        </w:rPr>
        <w:t>indices</w:t>
      </w:r>
      <w:r>
        <w:rPr>
          <w:spacing w:val="30"/>
          <w:w w:val="105"/>
        </w:rPr>
        <w:t> </w:t>
      </w:r>
      <w:r>
        <w:rPr>
          <w:w w:val="105"/>
        </w:rPr>
        <w:t>show</w:t>
      </w:r>
      <w:r>
        <w:rPr>
          <w:spacing w:val="30"/>
          <w:w w:val="105"/>
        </w:rPr>
        <w:t> </w:t>
      </w:r>
      <w:r>
        <w:rPr>
          <w:w w:val="105"/>
        </w:rPr>
        <w:t>long-term</w:t>
      </w:r>
      <w:r>
        <w:rPr>
          <w:spacing w:val="30"/>
          <w:w w:val="105"/>
        </w:rPr>
        <w:t> </w:t>
      </w:r>
      <w:r>
        <w:rPr>
          <w:w w:val="105"/>
        </w:rPr>
        <w:t>increases</w:t>
      </w:r>
      <w:r>
        <w:rPr>
          <w:spacing w:val="30"/>
          <w:w w:val="105"/>
        </w:rPr>
        <w:t> </w:t>
      </w:r>
      <w:r>
        <w:rPr>
          <w:w w:val="105"/>
        </w:rPr>
        <w:t>in</w:t>
      </w:r>
      <w:r>
        <w:rPr>
          <w:spacing w:val="30"/>
          <w:w w:val="105"/>
        </w:rPr>
        <w:t> </w:t>
      </w:r>
      <w:r>
        <w:rPr>
          <w:w w:val="105"/>
        </w:rPr>
        <w:t>spring</w:t>
      </w:r>
      <w:r>
        <w:rPr>
          <w:spacing w:val="30"/>
          <w:w w:val="105"/>
        </w:rPr>
        <w:t> </w:t>
      </w:r>
      <w:r>
        <w:rPr>
          <w:w w:val="105"/>
        </w:rPr>
        <w:t>in</w:t>
      </w:r>
      <w:r>
        <w:rPr>
          <w:spacing w:val="30"/>
          <w:w w:val="105"/>
        </w:rPr>
        <w:t> </w:t>
      </w:r>
      <w:r>
        <w:rPr>
          <w:w w:val="105"/>
        </w:rPr>
        <w:t>the</w:t>
      </w:r>
      <w:r>
        <w:rPr>
          <w:spacing w:val="30"/>
          <w:w w:val="105"/>
        </w:rPr>
        <w:t> </w:t>
      </w:r>
      <w:r>
        <w:rPr>
          <w:w w:val="105"/>
        </w:rPr>
        <w:t>MAB.</w:t>
      </w:r>
    </w:p>
    <w:p>
      <w:pPr>
        <w:spacing w:after="0" w:line="249" w:lineRule="auto"/>
        <w:jc w:val="both"/>
        <w:sectPr>
          <w:pgSz w:w="12240" w:h="15840"/>
          <w:pgMar w:header="892" w:footer="751" w:top="1180" w:bottom="1080" w:left="940" w:right="520"/>
        </w:sectPr>
      </w:pPr>
    </w:p>
    <w:p>
      <w:pPr>
        <w:pStyle w:val="BodyText"/>
      </w:pPr>
    </w:p>
    <w:p>
      <w:pPr>
        <w:pStyle w:val="BodyText"/>
      </w:pPr>
    </w:p>
    <w:p>
      <w:pPr>
        <w:pStyle w:val="BodyText"/>
      </w:pPr>
    </w:p>
    <w:p>
      <w:pPr>
        <w:pStyle w:val="BodyText"/>
        <w:spacing w:before="140"/>
      </w:pPr>
    </w:p>
    <w:p>
      <w:pPr>
        <w:pStyle w:val="BodyText"/>
        <w:ind w:left="311"/>
      </w:pPr>
      <w:r>
        <w:rPr/>
        <w:drawing>
          <wp:inline distT="0" distB="0" distL="0" distR="0">
            <wp:extent cx="6169342" cy="733844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32" cstate="print"/>
                    <a:stretch>
                      <a:fillRect/>
                    </a:stretch>
                  </pic:blipFill>
                  <pic:spPr>
                    <a:xfrm>
                      <a:off x="0" y="0"/>
                      <a:ext cx="6169342" cy="7338441"/>
                    </a:xfrm>
                    <a:prstGeom prst="rect">
                      <a:avLst/>
                    </a:prstGeom>
                  </pic:spPr>
                </pic:pic>
              </a:graphicData>
            </a:graphic>
          </wp:inline>
        </w:drawing>
      </w:r>
      <w:r>
        <w:rPr/>
      </w:r>
    </w:p>
    <w:p>
      <w:pPr>
        <w:pStyle w:val="BodyText"/>
        <w:spacing w:before="141"/>
        <w:rPr>
          <w:sz w:val="18"/>
        </w:rPr>
      </w:pPr>
    </w:p>
    <w:p>
      <w:pPr>
        <w:spacing w:line="254" w:lineRule="auto" w:before="1"/>
        <w:ind w:left="172" w:right="611" w:firstLine="21"/>
        <w:jc w:val="left"/>
        <w:rPr>
          <w:sz w:val="18"/>
        </w:rPr>
      </w:pPr>
      <w:bookmarkStart w:name="_bookmark84" w:id="150"/>
      <w:bookmarkEnd w:id="150"/>
      <w:r>
        <w:rPr/>
      </w:r>
      <w:r>
        <w:rPr>
          <w:w w:val="110"/>
          <w:sz w:val="18"/>
        </w:rPr>
        <w:t>Figure 71:</w:t>
      </w:r>
      <w:r>
        <w:rPr>
          <w:spacing w:val="26"/>
          <w:w w:val="110"/>
          <w:sz w:val="18"/>
        </w:rPr>
        <w:t> </w:t>
      </w:r>
      <w:r>
        <w:rPr>
          <w:w w:val="110"/>
          <w:sz w:val="18"/>
        </w:rPr>
        <w:t>Changes in spring (blue) and fall (red) benthos abundance in the MAB for megabenthos (left) and macrobenthos </w:t>
      </w:r>
      <w:r>
        <w:rPr>
          <w:spacing w:val="-2"/>
          <w:w w:val="110"/>
          <w:sz w:val="18"/>
        </w:rPr>
        <w:t>(right).</w:t>
      </w:r>
    </w:p>
    <w:p>
      <w:pPr>
        <w:spacing w:after="0" w:line="254" w:lineRule="auto"/>
        <w:jc w:val="left"/>
        <w:rPr>
          <w:sz w:val="18"/>
        </w:rPr>
        <w:sectPr>
          <w:pgSz w:w="12240" w:h="15840"/>
          <w:pgMar w:header="892" w:footer="751" w:top="1180" w:bottom="1080" w:left="940" w:right="520"/>
        </w:sectPr>
      </w:pPr>
    </w:p>
    <w:p>
      <w:pPr>
        <w:pStyle w:val="BodyText"/>
      </w:pPr>
    </w:p>
    <w:p>
      <w:pPr>
        <w:pStyle w:val="BodyText"/>
        <w:spacing w:before="27"/>
      </w:pPr>
    </w:p>
    <w:p>
      <w:pPr>
        <w:pStyle w:val="BodyText"/>
        <w:spacing w:line="244" w:lineRule="auto"/>
        <w:ind w:left="193" w:right="605"/>
        <w:jc w:val="both"/>
      </w:pPr>
      <w:r>
        <w:rPr>
          <w:rFonts w:ascii="Arial Black"/>
          <w:spacing w:val="-2"/>
        </w:rPr>
        <w:t>Biological</w:t>
      </w:r>
      <w:r>
        <w:rPr>
          <w:rFonts w:ascii="Arial Black"/>
          <w:spacing w:val="-15"/>
        </w:rPr>
        <w:t> </w:t>
      </w:r>
      <w:r>
        <w:rPr>
          <w:rFonts w:ascii="Arial Black"/>
          <w:spacing w:val="-2"/>
        </w:rPr>
        <w:t>Drivers:</w:t>
      </w:r>
      <w:r>
        <w:rPr>
          <w:rFonts w:ascii="Arial Black"/>
          <w:spacing w:val="-15"/>
        </w:rPr>
        <w:t> </w:t>
      </w:r>
      <w:r>
        <w:rPr>
          <w:rFonts w:ascii="Arial Black"/>
          <w:spacing w:val="-2"/>
        </w:rPr>
        <w:t>Lower</w:t>
      </w:r>
      <w:r>
        <w:rPr>
          <w:rFonts w:ascii="Arial Black"/>
          <w:spacing w:val="-15"/>
        </w:rPr>
        <w:t> </w:t>
      </w:r>
      <w:r>
        <w:rPr>
          <w:rFonts w:ascii="Arial Black"/>
          <w:spacing w:val="-2"/>
        </w:rPr>
        <w:t>trophic</w:t>
      </w:r>
      <w:r>
        <w:rPr>
          <w:rFonts w:ascii="Arial Black"/>
          <w:spacing w:val="-14"/>
        </w:rPr>
        <w:t> </w:t>
      </w:r>
      <w:r>
        <w:rPr>
          <w:rFonts w:ascii="Arial Black"/>
          <w:spacing w:val="-2"/>
        </w:rPr>
        <w:t>levels</w:t>
      </w:r>
      <w:r>
        <w:rPr>
          <w:rFonts w:ascii="Arial Black"/>
          <w:spacing w:val="53"/>
          <w:w w:val="105"/>
        </w:rPr>
        <w:t> </w:t>
      </w:r>
      <w:hyperlink r:id="rId64">
        <w:r>
          <w:rPr>
            <w:color w:val="0000FF"/>
            <w:spacing w:val="-2"/>
            <w:w w:val="105"/>
          </w:rPr>
          <w:t>Phytoplankton</w:t>
        </w:r>
      </w:hyperlink>
      <w:r>
        <w:rPr>
          <w:color w:val="0000FF"/>
          <w:spacing w:val="-10"/>
          <w:w w:val="105"/>
        </w:rPr>
        <w:t> </w:t>
      </w:r>
      <w:r>
        <w:rPr>
          <w:spacing w:val="-2"/>
          <w:w w:val="105"/>
        </w:rPr>
        <w:t>are</w:t>
      </w:r>
      <w:r>
        <w:rPr>
          <w:spacing w:val="-10"/>
          <w:w w:val="105"/>
        </w:rPr>
        <w:t> </w:t>
      </w:r>
      <w:r>
        <w:rPr>
          <w:spacing w:val="-2"/>
          <w:w w:val="105"/>
        </w:rPr>
        <w:t>the</w:t>
      </w:r>
      <w:r>
        <w:rPr>
          <w:spacing w:val="-10"/>
          <w:w w:val="105"/>
        </w:rPr>
        <w:t> </w:t>
      </w:r>
      <w:r>
        <w:rPr>
          <w:spacing w:val="-2"/>
          <w:w w:val="105"/>
        </w:rPr>
        <w:t>foundation</w:t>
      </w:r>
      <w:r>
        <w:rPr>
          <w:spacing w:val="-10"/>
          <w:w w:val="105"/>
        </w:rPr>
        <w:t> </w:t>
      </w:r>
      <w:r>
        <w:rPr>
          <w:spacing w:val="-2"/>
          <w:w w:val="105"/>
        </w:rPr>
        <w:t>of</w:t>
      </w:r>
      <w:r>
        <w:rPr>
          <w:spacing w:val="-10"/>
          <w:w w:val="105"/>
        </w:rPr>
        <w:t> </w:t>
      </w:r>
      <w:r>
        <w:rPr>
          <w:spacing w:val="-2"/>
          <w:w w:val="105"/>
        </w:rPr>
        <w:t>the</w:t>
      </w:r>
      <w:r>
        <w:rPr>
          <w:spacing w:val="-10"/>
          <w:w w:val="105"/>
        </w:rPr>
        <w:t> </w:t>
      </w:r>
      <w:r>
        <w:rPr>
          <w:spacing w:val="-2"/>
          <w:w w:val="105"/>
        </w:rPr>
        <w:t>food</w:t>
      </w:r>
      <w:r>
        <w:rPr>
          <w:spacing w:val="-10"/>
          <w:w w:val="105"/>
        </w:rPr>
        <w:t> </w:t>
      </w:r>
      <w:r>
        <w:rPr>
          <w:spacing w:val="-2"/>
          <w:w w:val="105"/>
        </w:rPr>
        <w:t>web</w:t>
      </w:r>
      <w:r>
        <w:rPr>
          <w:spacing w:val="-10"/>
          <w:w w:val="105"/>
        </w:rPr>
        <w:t> </w:t>
      </w:r>
      <w:r>
        <w:rPr>
          <w:spacing w:val="-2"/>
          <w:w w:val="105"/>
        </w:rPr>
        <w:t>and</w:t>
      </w:r>
      <w:r>
        <w:rPr>
          <w:spacing w:val="-10"/>
          <w:w w:val="105"/>
        </w:rPr>
        <w:t> </w:t>
      </w:r>
      <w:r>
        <w:rPr>
          <w:spacing w:val="-2"/>
          <w:w w:val="105"/>
        </w:rPr>
        <w:t>are</w:t>
      </w:r>
      <w:r>
        <w:rPr>
          <w:spacing w:val="-10"/>
          <w:w w:val="105"/>
        </w:rPr>
        <w:t> </w:t>
      </w:r>
      <w:r>
        <w:rPr>
          <w:spacing w:val="-2"/>
          <w:w w:val="105"/>
        </w:rPr>
        <w:t>the</w:t>
      </w:r>
      <w:r>
        <w:rPr>
          <w:spacing w:val="-10"/>
          <w:w w:val="105"/>
        </w:rPr>
        <w:t> </w:t>
      </w:r>
      <w:r>
        <w:rPr>
          <w:spacing w:val="-2"/>
          <w:w w:val="105"/>
        </w:rPr>
        <w:t>primary </w:t>
      </w:r>
      <w:r>
        <w:rPr>
          <w:w w:val="105"/>
        </w:rPr>
        <w:t>food source for zooplankton and filter feeders such as shellfish.</w:t>
      </w:r>
      <w:r>
        <w:rPr>
          <w:w w:val="105"/>
        </w:rPr>
        <w:t> Multiple environmental and oceanographic drivers affect</w:t>
      </w:r>
      <w:r>
        <w:rPr>
          <w:w w:val="105"/>
        </w:rPr>
        <w:t> the</w:t>
      </w:r>
      <w:r>
        <w:rPr>
          <w:w w:val="105"/>
        </w:rPr>
        <w:t> abundance,</w:t>
      </w:r>
      <w:r>
        <w:rPr>
          <w:w w:val="105"/>
        </w:rPr>
        <w:t> </w:t>
      </w:r>
      <w:hyperlink r:id="rId64">
        <w:r>
          <w:rPr>
            <w:color w:val="0000FF"/>
            <w:w w:val="105"/>
          </w:rPr>
          <w:t>composition</w:t>
        </w:r>
      </w:hyperlink>
      <w:r>
        <w:rPr>
          <w:w w:val="105"/>
        </w:rPr>
        <w:t>,</w:t>
      </w:r>
      <w:r>
        <w:rPr>
          <w:w w:val="105"/>
        </w:rPr>
        <w:t> spatial</w:t>
      </w:r>
      <w:r>
        <w:rPr>
          <w:w w:val="105"/>
        </w:rPr>
        <w:t> distribution,</w:t>
      </w:r>
      <w:r>
        <w:rPr>
          <w:w w:val="105"/>
        </w:rPr>
        <w:t> and</w:t>
      </w:r>
      <w:r>
        <w:rPr>
          <w:w w:val="105"/>
        </w:rPr>
        <w:t> productivity</w:t>
      </w:r>
      <w:r>
        <w:rPr>
          <w:w w:val="105"/>
        </w:rPr>
        <w:t> of</w:t>
      </w:r>
      <w:r>
        <w:rPr>
          <w:w w:val="105"/>
        </w:rPr>
        <w:t> phytoplankton.</w:t>
      </w:r>
      <w:r>
        <w:rPr>
          <w:spacing w:val="40"/>
          <w:w w:val="105"/>
        </w:rPr>
        <w:t> </w:t>
      </w:r>
      <w:r>
        <w:rPr>
          <w:w w:val="105"/>
        </w:rPr>
        <w:t>While</w:t>
      </w:r>
      <w:r>
        <w:rPr>
          <w:w w:val="105"/>
        </w:rPr>
        <w:t> changes</w:t>
      </w:r>
      <w:r>
        <w:rPr>
          <w:w w:val="105"/>
        </w:rPr>
        <w:t> in phytoplankton</w:t>
      </w:r>
      <w:r>
        <w:rPr>
          <w:spacing w:val="39"/>
          <w:w w:val="105"/>
        </w:rPr>
        <w:t> </w:t>
      </w:r>
      <w:r>
        <w:rPr>
          <w:w w:val="105"/>
        </w:rPr>
        <w:t>productivity</w:t>
      </w:r>
      <w:r>
        <w:rPr>
          <w:spacing w:val="40"/>
          <w:w w:val="105"/>
        </w:rPr>
        <w:t> </w:t>
      </w:r>
      <w:r>
        <w:rPr>
          <w:w w:val="105"/>
        </w:rPr>
        <w:t>could</w:t>
      </w:r>
      <w:r>
        <w:rPr>
          <w:spacing w:val="39"/>
          <w:w w:val="105"/>
        </w:rPr>
        <w:t> </w:t>
      </w:r>
      <w:r>
        <w:rPr>
          <w:w w:val="105"/>
        </w:rPr>
        <w:t>affect</w:t>
      </w:r>
      <w:r>
        <w:rPr>
          <w:spacing w:val="40"/>
          <w:w w:val="105"/>
        </w:rPr>
        <w:t> </w:t>
      </w:r>
      <w:r>
        <w:rPr>
          <w:w w:val="105"/>
        </w:rPr>
        <w:t>fish</w:t>
      </w:r>
      <w:r>
        <w:rPr>
          <w:spacing w:val="39"/>
          <w:w w:val="105"/>
        </w:rPr>
        <w:t> </w:t>
      </w:r>
      <w:r>
        <w:rPr>
          <w:w w:val="105"/>
        </w:rPr>
        <w:t>productivity</w:t>
      </w:r>
      <w:r>
        <w:rPr>
          <w:spacing w:val="40"/>
          <w:w w:val="105"/>
        </w:rPr>
        <w:t> </w:t>
      </w:r>
      <w:r>
        <w:rPr>
          <w:w w:val="105"/>
        </w:rPr>
        <w:t>(including</w:t>
      </w:r>
      <w:r>
        <w:rPr>
          <w:spacing w:val="39"/>
          <w:w w:val="105"/>
        </w:rPr>
        <w:t> </w:t>
      </w:r>
      <w:r>
        <w:rPr>
          <w:w w:val="105"/>
        </w:rPr>
        <w:t>forage),</w:t>
      </w:r>
      <w:r>
        <w:rPr>
          <w:spacing w:val="40"/>
          <w:w w:val="105"/>
        </w:rPr>
        <w:t> </w:t>
      </w:r>
      <w:r>
        <w:rPr>
          <w:w w:val="105"/>
        </w:rPr>
        <w:t>there</w:t>
      </w:r>
      <w:r>
        <w:rPr>
          <w:spacing w:val="40"/>
          <w:w w:val="105"/>
        </w:rPr>
        <w:t> </w:t>
      </w:r>
      <w:r>
        <w:rPr>
          <w:w w:val="105"/>
        </w:rPr>
        <w:t>is</w:t>
      </w:r>
      <w:r>
        <w:rPr>
          <w:spacing w:val="40"/>
          <w:w w:val="105"/>
        </w:rPr>
        <w:t> </w:t>
      </w:r>
      <w:r>
        <w:rPr>
          <w:w w:val="105"/>
        </w:rPr>
        <w:t>no</w:t>
      </w:r>
      <w:r>
        <w:rPr>
          <w:spacing w:val="40"/>
          <w:w w:val="105"/>
        </w:rPr>
        <w:t> </w:t>
      </w:r>
      <w:r>
        <w:rPr>
          <w:w w:val="105"/>
        </w:rPr>
        <w:t>clear</w:t>
      </w:r>
      <w:r>
        <w:rPr>
          <w:spacing w:val="40"/>
          <w:w w:val="105"/>
        </w:rPr>
        <w:t> </w:t>
      </w:r>
      <w:r>
        <w:rPr>
          <w:w w:val="105"/>
        </w:rPr>
        <w:t>long-term</w:t>
      </w:r>
      <w:r>
        <w:rPr>
          <w:spacing w:val="40"/>
          <w:w w:val="105"/>
        </w:rPr>
        <w:t> </w:t>
      </w:r>
      <w:r>
        <w:rPr>
          <w:w w:val="105"/>
        </w:rPr>
        <w:t>trend</w:t>
      </w:r>
      <w:r>
        <w:rPr>
          <w:spacing w:val="39"/>
          <w:w w:val="105"/>
        </w:rPr>
        <w:t> </w:t>
      </w:r>
      <w:r>
        <w:rPr>
          <w:w w:val="105"/>
        </w:rPr>
        <w:t>in Mid-Atlantic total primary production (Fig.</w:t>
      </w:r>
      <w:r>
        <w:rPr>
          <w:spacing w:val="40"/>
          <w:w w:val="105"/>
        </w:rPr>
        <w:t> </w:t>
      </w:r>
      <w:hyperlink w:history="true" w:anchor="_bookmark40">
        <w:r>
          <w:rPr>
            <w:color w:val="7F0000"/>
            <w:w w:val="105"/>
          </w:rPr>
          <w:t>34</w:t>
        </w:r>
      </w:hyperlink>
      <w:r>
        <w:rPr>
          <w:w w:val="105"/>
        </w:rPr>
        <w:t>).</w:t>
      </w:r>
    </w:p>
    <w:p>
      <w:pPr>
        <w:pStyle w:val="BodyText"/>
        <w:spacing w:before="123"/>
        <w:ind w:left="193" w:right="574"/>
        <w:jc w:val="both"/>
      </w:pPr>
      <w:hyperlink r:id="rId133">
        <w:r>
          <w:rPr>
            <w:color w:val="0000FF"/>
            <w:w w:val="110"/>
          </w:rPr>
          <w:t>Zooplankton</w:t>
        </w:r>
      </w:hyperlink>
      <w:r>
        <w:rPr>
          <w:color w:val="0000FF"/>
          <w:w w:val="110"/>
        </w:rPr>
        <w:t> </w:t>
      </w:r>
      <w:r>
        <w:rPr>
          <w:w w:val="110"/>
        </w:rPr>
        <w:t>communities in the Mid-Atlantic have high variability without trend for large copepods (Fig.</w:t>
      </w:r>
      <w:r>
        <w:rPr>
          <w:spacing w:val="40"/>
          <w:w w:val="110"/>
        </w:rPr>
        <w:t> </w:t>
      </w:r>
      <w:hyperlink w:history="true" w:anchor="_bookmark85">
        <w:r>
          <w:rPr>
            <w:color w:val="7F0000"/>
            <w:w w:val="110"/>
          </w:rPr>
          <w:t>72</w:t>
        </w:r>
      </w:hyperlink>
      <w:r>
        <w:rPr>
          <w:w w:val="110"/>
        </w:rPr>
        <w:t>), long</w:t>
      </w:r>
      <w:r>
        <w:rPr>
          <w:spacing w:val="-2"/>
          <w:w w:val="110"/>
        </w:rPr>
        <w:t> </w:t>
      </w:r>
      <w:r>
        <w:rPr>
          <w:w w:val="110"/>
        </w:rPr>
        <w:t>term</w:t>
      </w:r>
      <w:r>
        <w:rPr>
          <w:spacing w:val="-2"/>
          <w:w w:val="110"/>
        </w:rPr>
        <w:t> </w:t>
      </w:r>
      <w:r>
        <w:rPr>
          <w:w w:val="110"/>
        </w:rPr>
        <w:t>and</w:t>
      </w:r>
      <w:r>
        <w:rPr>
          <w:spacing w:val="-2"/>
          <w:w w:val="110"/>
        </w:rPr>
        <w:t> </w:t>
      </w:r>
      <w:r>
        <w:rPr>
          <w:w w:val="110"/>
        </w:rPr>
        <w:t>recent</w:t>
      </w:r>
      <w:r>
        <w:rPr>
          <w:spacing w:val="-2"/>
          <w:w w:val="110"/>
        </w:rPr>
        <w:t> </w:t>
      </w:r>
      <w:r>
        <w:rPr>
          <w:w w:val="110"/>
        </w:rPr>
        <w:t>decreasing</w:t>
      </w:r>
      <w:r>
        <w:rPr>
          <w:spacing w:val="-2"/>
          <w:w w:val="110"/>
        </w:rPr>
        <w:t> </w:t>
      </w:r>
      <w:r>
        <w:rPr>
          <w:w w:val="110"/>
        </w:rPr>
        <w:t>trends</w:t>
      </w:r>
      <w:r>
        <w:rPr>
          <w:spacing w:val="-2"/>
          <w:w w:val="110"/>
        </w:rPr>
        <w:t> </w:t>
      </w:r>
      <w:r>
        <w:rPr>
          <w:w w:val="110"/>
        </w:rPr>
        <w:t>for</w:t>
      </w:r>
      <w:r>
        <w:rPr>
          <w:spacing w:val="-2"/>
          <w:w w:val="110"/>
        </w:rPr>
        <w:t> </w:t>
      </w:r>
      <w:r>
        <w:rPr>
          <w:w w:val="110"/>
        </w:rPr>
        <w:t>smaller</w:t>
      </w:r>
      <w:r>
        <w:rPr>
          <w:spacing w:val="-3"/>
          <w:w w:val="110"/>
        </w:rPr>
        <w:t> </w:t>
      </w:r>
      <w:r>
        <w:rPr>
          <w:w w:val="110"/>
        </w:rPr>
        <w:t>bodied</w:t>
      </w:r>
      <w:r>
        <w:rPr>
          <w:spacing w:val="-2"/>
          <w:w w:val="110"/>
        </w:rPr>
        <w:t> </w:t>
      </w:r>
      <w:r>
        <w:rPr>
          <w:w w:val="110"/>
        </w:rPr>
        <w:t>copepods,</w:t>
      </w:r>
      <w:r>
        <w:rPr>
          <w:spacing w:val="-2"/>
          <w:w w:val="110"/>
        </w:rPr>
        <w:t> </w:t>
      </w:r>
      <w:r>
        <w:rPr>
          <w:w w:val="110"/>
        </w:rPr>
        <w:t>and</w:t>
      </w:r>
      <w:r>
        <w:rPr>
          <w:spacing w:val="-2"/>
          <w:w w:val="110"/>
        </w:rPr>
        <w:t> </w:t>
      </w:r>
      <w:r>
        <w:rPr>
          <w:w w:val="110"/>
        </w:rPr>
        <w:t>increasing</w:t>
      </w:r>
      <w:r>
        <w:rPr>
          <w:spacing w:val="-2"/>
          <w:w w:val="110"/>
        </w:rPr>
        <w:t> </w:t>
      </w:r>
      <w:r>
        <w:rPr>
          <w:w w:val="110"/>
        </w:rPr>
        <w:t>trends</w:t>
      </w:r>
      <w:r>
        <w:rPr>
          <w:spacing w:val="-2"/>
          <w:w w:val="110"/>
        </w:rPr>
        <w:t> </w:t>
      </w:r>
      <w:r>
        <w:rPr>
          <w:w w:val="110"/>
        </w:rPr>
        <w:t>for</w:t>
      </w:r>
      <w:r>
        <w:rPr>
          <w:spacing w:val="-2"/>
          <w:w w:val="110"/>
        </w:rPr>
        <w:t> </w:t>
      </w:r>
      <w:r>
        <w:rPr>
          <w:w w:val="110"/>
        </w:rPr>
        <w:t>krill</w:t>
      </w:r>
      <w:r>
        <w:rPr>
          <w:spacing w:val="-3"/>
          <w:w w:val="110"/>
        </w:rPr>
        <w:t> </w:t>
      </w:r>
      <w:r>
        <w:rPr>
          <w:w w:val="110"/>
        </w:rPr>
        <w:t>(Euphausiids). Small</w:t>
      </w:r>
      <w:r>
        <w:rPr>
          <w:spacing w:val="-14"/>
          <w:w w:val="110"/>
        </w:rPr>
        <w:t> </w:t>
      </w:r>
      <w:r>
        <w:rPr>
          <w:w w:val="110"/>
        </w:rPr>
        <w:t>copepods</w:t>
      </w:r>
      <w:r>
        <w:rPr>
          <w:spacing w:val="-14"/>
          <w:w w:val="110"/>
        </w:rPr>
        <w:t> </w:t>
      </w:r>
      <w:r>
        <w:rPr>
          <w:w w:val="110"/>
        </w:rPr>
        <w:t>are</w:t>
      </w:r>
      <w:r>
        <w:rPr>
          <w:spacing w:val="-14"/>
          <w:w w:val="110"/>
        </w:rPr>
        <w:t> </w:t>
      </w:r>
      <w:r>
        <w:rPr>
          <w:w w:val="110"/>
        </w:rPr>
        <w:t>less</w:t>
      </w:r>
      <w:r>
        <w:rPr>
          <w:spacing w:val="-13"/>
          <w:w w:val="110"/>
        </w:rPr>
        <w:t> </w:t>
      </w:r>
      <w:r>
        <w:rPr>
          <w:w w:val="110"/>
        </w:rPr>
        <w:t>energy-rich</w:t>
      </w:r>
      <w:r>
        <w:rPr>
          <w:spacing w:val="-14"/>
          <w:w w:val="110"/>
        </w:rPr>
        <w:t> </w:t>
      </w:r>
      <w:r>
        <w:rPr>
          <w:w w:val="110"/>
        </w:rPr>
        <w:t>than</w:t>
      </w:r>
      <w:r>
        <w:rPr>
          <w:spacing w:val="-14"/>
          <w:w w:val="110"/>
        </w:rPr>
        <w:t> </w:t>
      </w:r>
      <w:r>
        <w:rPr>
          <w:w w:val="110"/>
        </w:rPr>
        <w:t>Euphausiids</w:t>
      </w:r>
      <w:r>
        <w:rPr>
          <w:spacing w:val="-14"/>
          <w:w w:val="110"/>
        </w:rPr>
        <w:t> </w:t>
      </w:r>
      <w:r>
        <w:rPr>
          <w:w w:val="110"/>
        </w:rPr>
        <w:t>(krill)</w:t>
      </w:r>
      <w:r>
        <w:rPr>
          <w:spacing w:val="-13"/>
          <w:w w:val="110"/>
        </w:rPr>
        <w:t> </w:t>
      </w:r>
      <w:r>
        <w:rPr>
          <w:w w:val="110"/>
        </w:rPr>
        <w:t>or</w:t>
      </w:r>
      <w:r>
        <w:rPr>
          <w:spacing w:val="-14"/>
          <w:w w:val="110"/>
        </w:rPr>
        <w:t> </w:t>
      </w:r>
      <w:r>
        <w:rPr>
          <w:w w:val="110"/>
        </w:rPr>
        <w:t>the</w:t>
      </w:r>
      <w:r>
        <w:rPr>
          <w:spacing w:val="-14"/>
          <w:w w:val="110"/>
        </w:rPr>
        <w:t> </w:t>
      </w:r>
      <w:r>
        <w:rPr>
          <w:w w:val="110"/>
        </w:rPr>
        <w:t>larger-bodied</w:t>
      </w:r>
      <w:r>
        <w:rPr>
          <w:spacing w:val="-14"/>
          <w:w w:val="110"/>
        </w:rPr>
        <w:t> </w:t>
      </w:r>
      <w:r>
        <w:rPr>
          <w:w w:val="110"/>
        </w:rPr>
        <w:t>copepod</w:t>
      </w:r>
      <w:r>
        <w:rPr>
          <w:spacing w:val="-13"/>
          <w:w w:val="110"/>
        </w:rPr>
        <w:t> </w:t>
      </w:r>
      <w:r>
        <w:rPr>
          <w:rFonts w:ascii="Palatino Linotype"/>
          <w:i/>
          <w:w w:val="110"/>
        </w:rPr>
        <w:t>Calanus</w:t>
      </w:r>
      <w:r>
        <w:rPr>
          <w:rFonts w:ascii="Palatino Linotype"/>
          <w:i/>
          <w:spacing w:val="-14"/>
          <w:w w:val="110"/>
        </w:rPr>
        <w:t> </w:t>
      </w:r>
      <w:r>
        <w:rPr>
          <w:rFonts w:ascii="Palatino Linotype"/>
          <w:i/>
          <w:w w:val="110"/>
        </w:rPr>
        <w:t>finmarchicus</w:t>
      </w:r>
      <w:r>
        <w:rPr>
          <w:w w:val="110"/>
        </w:rPr>
        <w:t>.</w:t>
      </w:r>
      <w:r>
        <w:rPr>
          <w:spacing w:val="-14"/>
          <w:w w:val="110"/>
        </w:rPr>
        <w:t> </w:t>
      </w:r>
      <w:r>
        <w:rPr>
          <w:w w:val="110"/>
        </w:rPr>
        <w:t>A changing</w:t>
      </w:r>
      <w:r>
        <w:rPr>
          <w:spacing w:val="-13"/>
          <w:w w:val="110"/>
        </w:rPr>
        <w:t> </w:t>
      </w:r>
      <w:r>
        <w:rPr>
          <w:w w:val="110"/>
        </w:rPr>
        <w:t>mix</w:t>
      </w:r>
      <w:r>
        <w:rPr>
          <w:spacing w:val="-13"/>
          <w:w w:val="110"/>
        </w:rPr>
        <w:t> </w:t>
      </w:r>
      <w:r>
        <w:rPr>
          <w:w w:val="110"/>
        </w:rPr>
        <w:t>of</w:t>
      </w:r>
      <w:r>
        <w:rPr>
          <w:spacing w:val="-13"/>
          <w:w w:val="110"/>
        </w:rPr>
        <w:t> </w:t>
      </w:r>
      <w:r>
        <w:rPr>
          <w:w w:val="110"/>
        </w:rPr>
        <w:t>zooplankton</w:t>
      </w:r>
      <w:r>
        <w:rPr>
          <w:spacing w:val="-13"/>
          <w:w w:val="110"/>
        </w:rPr>
        <w:t> </w:t>
      </w:r>
      <w:r>
        <w:rPr>
          <w:w w:val="110"/>
        </w:rPr>
        <w:t>prey</w:t>
      </w:r>
      <w:r>
        <w:rPr>
          <w:spacing w:val="-13"/>
          <w:w w:val="110"/>
        </w:rPr>
        <w:t> </w:t>
      </w:r>
      <w:r>
        <w:rPr>
          <w:w w:val="110"/>
        </w:rPr>
        <w:t>can</w:t>
      </w:r>
      <w:r>
        <w:rPr>
          <w:spacing w:val="-13"/>
          <w:w w:val="110"/>
        </w:rPr>
        <w:t> </w:t>
      </w:r>
      <w:r>
        <w:rPr>
          <w:w w:val="110"/>
        </w:rPr>
        <w:t>impact</w:t>
      </w:r>
      <w:r>
        <w:rPr>
          <w:spacing w:val="-13"/>
          <w:w w:val="110"/>
        </w:rPr>
        <w:t> </w:t>
      </w:r>
      <w:r>
        <w:rPr>
          <w:w w:val="110"/>
        </w:rPr>
        <w:t>forage</w:t>
      </w:r>
      <w:r>
        <w:rPr>
          <w:spacing w:val="-13"/>
          <w:w w:val="110"/>
        </w:rPr>
        <w:t> </w:t>
      </w:r>
      <w:r>
        <w:rPr>
          <w:w w:val="110"/>
        </w:rPr>
        <w:t>fish</w:t>
      </w:r>
      <w:r>
        <w:rPr>
          <w:spacing w:val="-13"/>
          <w:w w:val="110"/>
        </w:rPr>
        <w:t> </w:t>
      </w:r>
      <w:r>
        <w:rPr>
          <w:w w:val="110"/>
        </w:rPr>
        <w:t>energy</w:t>
      </w:r>
      <w:r>
        <w:rPr>
          <w:spacing w:val="-13"/>
          <w:w w:val="110"/>
        </w:rPr>
        <w:t> </w:t>
      </w:r>
      <w:r>
        <w:rPr>
          <w:w w:val="110"/>
        </w:rPr>
        <w:t>content</w:t>
      </w:r>
      <w:r>
        <w:rPr>
          <w:spacing w:val="-13"/>
          <w:w w:val="110"/>
        </w:rPr>
        <w:t> </w:t>
      </w:r>
      <w:r>
        <w:rPr>
          <w:w w:val="110"/>
        </w:rPr>
        <w:t>and</w:t>
      </w:r>
      <w:r>
        <w:rPr>
          <w:spacing w:val="-13"/>
          <w:w w:val="110"/>
        </w:rPr>
        <w:t> </w:t>
      </w:r>
      <w:r>
        <w:rPr>
          <w:w w:val="110"/>
        </w:rPr>
        <w:t>abundance,</w:t>
      </w:r>
      <w:r>
        <w:rPr>
          <w:spacing w:val="-13"/>
          <w:w w:val="110"/>
        </w:rPr>
        <w:t> </w:t>
      </w:r>
      <w:r>
        <w:rPr>
          <w:w w:val="110"/>
        </w:rPr>
        <w:t>as</w:t>
      </w:r>
      <w:r>
        <w:rPr>
          <w:spacing w:val="-13"/>
          <w:w w:val="110"/>
        </w:rPr>
        <w:t> </w:t>
      </w:r>
      <w:r>
        <w:rPr>
          <w:w w:val="110"/>
        </w:rPr>
        <w:t>well</w:t>
      </w:r>
      <w:r>
        <w:rPr>
          <w:spacing w:val="-13"/>
          <w:w w:val="110"/>
        </w:rPr>
        <w:t> </w:t>
      </w:r>
      <w:r>
        <w:rPr>
          <w:w w:val="110"/>
        </w:rPr>
        <w:t>as</w:t>
      </w:r>
      <w:r>
        <w:rPr>
          <w:spacing w:val="-13"/>
          <w:w w:val="110"/>
        </w:rPr>
        <w:t> </w:t>
      </w:r>
      <w:r>
        <w:rPr>
          <w:w w:val="110"/>
        </w:rPr>
        <w:t>the</w:t>
      </w:r>
      <w:r>
        <w:rPr>
          <w:spacing w:val="-13"/>
          <w:w w:val="110"/>
        </w:rPr>
        <w:t> </w:t>
      </w:r>
      <w:r>
        <w:rPr>
          <w:w w:val="110"/>
        </w:rPr>
        <w:t>prey</w:t>
      </w:r>
      <w:r>
        <w:rPr>
          <w:spacing w:val="-13"/>
          <w:w w:val="110"/>
        </w:rPr>
        <w:t> </w:t>
      </w:r>
      <w:r>
        <w:rPr>
          <w:w w:val="110"/>
        </w:rPr>
        <w:t>field</w:t>
      </w:r>
      <w:r>
        <w:rPr>
          <w:spacing w:val="-13"/>
          <w:w w:val="110"/>
        </w:rPr>
        <w:t> </w:t>
      </w:r>
      <w:r>
        <w:rPr>
          <w:w w:val="110"/>
        </w:rPr>
        <w:t>of filter feeding whales.</w:t>
      </w:r>
    </w:p>
    <w:p>
      <w:pPr>
        <w:spacing w:after="0"/>
        <w:jc w:val="both"/>
        <w:sectPr>
          <w:pgSz w:w="12240" w:h="15840"/>
          <w:pgMar w:header="892" w:footer="751"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12793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34" cstate="print"/>
                    <a:stretch>
                      <a:fillRect/>
                    </a:stretch>
                  </pic:blipFill>
                  <pic:spPr>
                    <a:xfrm>
                      <a:off x="0" y="0"/>
                      <a:ext cx="6169342" cy="7127938"/>
                    </a:xfrm>
                    <a:prstGeom prst="rect">
                      <a:avLst/>
                    </a:prstGeom>
                  </pic:spPr>
                </pic:pic>
              </a:graphicData>
            </a:graphic>
          </wp:inline>
        </w:drawing>
      </w:r>
      <w:r>
        <w:rPr/>
      </w:r>
    </w:p>
    <w:p>
      <w:pPr>
        <w:pStyle w:val="BodyText"/>
        <w:spacing w:before="140"/>
        <w:rPr>
          <w:sz w:val="18"/>
        </w:rPr>
      </w:pPr>
    </w:p>
    <w:p>
      <w:pPr>
        <w:spacing w:line="254" w:lineRule="auto" w:before="0"/>
        <w:ind w:left="172" w:right="611" w:firstLine="21"/>
        <w:jc w:val="left"/>
        <w:rPr>
          <w:sz w:val="18"/>
        </w:rPr>
      </w:pPr>
      <w:bookmarkStart w:name="_bookmark85" w:id="151"/>
      <w:bookmarkEnd w:id="151"/>
      <w:r>
        <w:rPr/>
      </w:r>
      <w:r>
        <w:rPr>
          <w:w w:val="110"/>
          <w:sz w:val="18"/>
        </w:rPr>
        <w:t>Figure 72:</w:t>
      </w:r>
      <w:r>
        <w:rPr>
          <w:spacing w:val="31"/>
          <w:w w:val="110"/>
          <w:sz w:val="18"/>
        </w:rPr>
        <w:t> </w:t>
      </w:r>
      <w:r>
        <w:rPr>
          <w:w w:val="110"/>
          <w:sz w:val="18"/>
        </w:rPr>
        <w:t>Changes in zooplankton abundance in the MAB for large (left) and small (center) copepods, and Euphausiids (right), with significant decreases (purple) in small copepods and increases (orange) in Euphausiids.</w:t>
      </w:r>
    </w:p>
    <w:p>
      <w:pPr>
        <w:pStyle w:val="BodyText"/>
        <w:spacing w:before="194"/>
        <w:rPr>
          <w:sz w:val="18"/>
        </w:rPr>
      </w:pPr>
    </w:p>
    <w:p>
      <w:pPr>
        <w:pStyle w:val="BodyText"/>
        <w:spacing w:line="230" w:lineRule="auto"/>
        <w:ind w:left="193" w:right="611"/>
      </w:pPr>
      <w:r>
        <w:rPr>
          <w:rFonts w:ascii="Arial Black"/>
        </w:rPr>
        <w:t>Environmental Drivers</w:t>
      </w:r>
      <w:r>
        <w:rPr>
          <w:rFonts w:ascii="Arial Black"/>
          <w:spacing w:val="80"/>
        </w:rPr>
        <w:t> </w:t>
      </w:r>
      <w:r>
        <w:rPr/>
        <w:t>Fish production can also be directly related to the prevailing environmental conditions by altering</w:t>
      </w:r>
      <w:r>
        <w:rPr>
          <w:spacing w:val="36"/>
        </w:rPr>
        <w:t> </w:t>
      </w:r>
      <w:r>
        <w:rPr/>
        <w:t>metabolic</w:t>
      </w:r>
      <w:r>
        <w:rPr>
          <w:spacing w:val="36"/>
        </w:rPr>
        <w:t> </w:t>
      </w:r>
      <w:r>
        <w:rPr/>
        <w:t>(growth)</w:t>
      </w:r>
      <w:r>
        <w:rPr>
          <w:spacing w:val="36"/>
        </w:rPr>
        <w:t> </w:t>
      </w:r>
      <w:r>
        <w:rPr/>
        <w:t>and</w:t>
      </w:r>
      <w:r>
        <w:rPr>
          <w:spacing w:val="37"/>
        </w:rPr>
        <w:t> </w:t>
      </w:r>
      <w:r>
        <w:rPr/>
        <w:t>reproductive</w:t>
      </w:r>
      <w:r>
        <w:rPr>
          <w:spacing w:val="36"/>
        </w:rPr>
        <w:t> </w:t>
      </w:r>
      <w:r>
        <w:rPr/>
        <w:t>processes.</w:t>
      </w:r>
      <w:r>
        <w:rPr>
          <w:spacing w:val="69"/>
        </w:rPr>
        <w:t> </w:t>
      </w:r>
      <w:r>
        <w:rPr/>
        <w:t>Many</w:t>
      </w:r>
      <w:r>
        <w:rPr>
          <w:spacing w:val="36"/>
        </w:rPr>
        <w:t> </w:t>
      </w:r>
      <w:r>
        <w:rPr/>
        <w:t>species</w:t>
      </w:r>
      <w:r>
        <w:rPr>
          <w:spacing w:val="37"/>
        </w:rPr>
        <w:t> </w:t>
      </w:r>
      <w:r>
        <w:rPr/>
        <w:t>possess</w:t>
      </w:r>
      <w:r>
        <w:rPr>
          <w:spacing w:val="36"/>
        </w:rPr>
        <w:t> </w:t>
      </w:r>
      <w:r>
        <w:rPr/>
        <w:t>thermal</w:t>
      </w:r>
      <w:r>
        <w:rPr>
          <w:spacing w:val="36"/>
        </w:rPr>
        <w:t> </w:t>
      </w:r>
      <w:r>
        <w:rPr/>
        <w:t>tolerances</w:t>
      </w:r>
      <w:r>
        <w:rPr>
          <w:spacing w:val="37"/>
        </w:rPr>
        <w:t> </w:t>
      </w:r>
      <w:r>
        <w:rPr/>
        <w:t>and</w:t>
      </w:r>
      <w:r>
        <w:rPr>
          <w:spacing w:val="36"/>
        </w:rPr>
        <w:t> </w:t>
      </w:r>
      <w:r>
        <w:rPr/>
        <w:t>can</w:t>
      </w:r>
      <w:r>
        <w:rPr>
          <w:spacing w:val="36"/>
        </w:rPr>
        <w:t> </w:t>
      </w:r>
      <w:r>
        <w:rPr>
          <w:spacing w:val="-2"/>
        </w:rPr>
        <w:t>experience</w:t>
      </w:r>
    </w:p>
    <w:p>
      <w:pPr>
        <w:spacing w:after="0" w:line="230" w:lineRule="auto"/>
        <w:sectPr>
          <w:pgSz w:w="12240" w:h="15840"/>
          <w:pgMar w:header="892" w:footer="751" w:top="1180" w:bottom="1020" w:left="940" w:right="520"/>
        </w:sectPr>
      </w:pPr>
    </w:p>
    <w:p>
      <w:pPr>
        <w:pStyle w:val="BodyText"/>
      </w:pPr>
    </w:p>
    <w:p>
      <w:pPr>
        <w:pStyle w:val="BodyText"/>
        <w:spacing w:before="60"/>
      </w:pPr>
    </w:p>
    <w:p>
      <w:pPr>
        <w:pStyle w:val="BodyText"/>
        <w:spacing w:line="249" w:lineRule="auto" w:before="1"/>
        <w:ind w:left="193" w:right="584"/>
        <w:jc w:val="both"/>
      </w:pPr>
      <w:r>
        <w:rPr>
          <w:w w:val="110"/>
        </w:rPr>
        <w:t>stressful or lethal conditions if temperatures exceed certain levels.</w:t>
      </w:r>
      <w:r>
        <w:rPr>
          <w:w w:val="110"/>
        </w:rPr>
        <w:t> Extreme temperatures at both the </w:t>
      </w:r>
      <w:hyperlink r:id="rId105">
        <w:r>
          <w:rPr>
            <w:color w:val="0000FF"/>
            <w:w w:val="110"/>
          </w:rPr>
          <w:t>surface</w:t>
        </w:r>
      </w:hyperlink>
      <w:r>
        <w:rPr>
          <w:color w:val="0000FF"/>
          <w:w w:val="110"/>
        </w:rPr>
        <w:t> </w:t>
      </w:r>
      <w:r>
        <w:rPr>
          <w:w w:val="110"/>
        </w:rPr>
        <w:t>and </w:t>
      </w:r>
      <w:hyperlink r:id="rId106">
        <w:r>
          <w:rPr>
            <w:color w:val="0000FF"/>
            <w:w w:val="110"/>
          </w:rPr>
          <w:t>bottom</w:t>
        </w:r>
      </w:hyperlink>
      <w:r>
        <w:rPr>
          <w:color w:val="0000FF"/>
          <w:spacing w:val="-14"/>
          <w:w w:val="110"/>
        </w:rPr>
        <w:t> </w:t>
      </w:r>
      <w:r>
        <w:rPr>
          <w:w w:val="110"/>
        </w:rPr>
        <w:t>can</w:t>
      </w:r>
      <w:r>
        <w:rPr>
          <w:spacing w:val="-14"/>
          <w:w w:val="110"/>
        </w:rPr>
        <w:t> </w:t>
      </w:r>
      <w:r>
        <w:rPr>
          <w:w w:val="110"/>
        </w:rPr>
        <w:t>exceed</w:t>
      </w:r>
      <w:r>
        <w:rPr>
          <w:spacing w:val="-13"/>
          <w:w w:val="110"/>
        </w:rPr>
        <w:t> </w:t>
      </w:r>
      <w:hyperlink r:id="rId135">
        <w:r>
          <w:rPr>
            <w:color w:val="0000FF"/>
            <w:w w:val="110"/>
          </w:rPr>
          <w:t>thermal</w:t>
        </w:r>
        <w:r>
          <w:rPr>
            <w:color w:val="0000FF"/>
            <w:spacing w:val="-14"/>
            <w:w w:val="110"/>
          </w:rPr>
          <w:t> </w:t>
        </w:r>
        <w:r>
          <w:rPr>
            <w:color w:val="0000FF"/>
            <w:w w:val="110"/>
          </w:rPr>
          <w:t>tolerance</w:t>
        </w:r>
      </w:hyperlink>
      <w:r>
        <w:rPr>
          <w:color w:val="0000FF"/>
          <w:spacing w:val="-14"/>
          <w:w w:val="110"/>
        </w:rPr>
        <w:t> </w:t>
      </w:r>
      <w:r>
        <w:rPr>
          <w:w w:val="110"/>
        </w:rPr>
        <w:t>limits</w:t>
      </w:r>
      <w:r>
        <w:rPr>
          <w:spacing w:val="-13"/>
          <w:w w:val="110"/>
        </w:rPr>
        <w:t> </w:t>
      </w:r>
      <w:r>
        <w:rPr>
          <w:w w:val="110"/>
        </w:rPr>
        <w:t>for</w:t>
      </w:r>
      <w:r>
        <w:rPr>
          <w:spacing w:val="-14"/>
          <w:w w:val="110"/>
        </w:rPr>
        <w:t> </w:t>
      </w:r>
      <w:r>
        <w:rPr>
          <w:w w:val="110"/>
        </w:rPr>
        <w:t>some</w:t>
      </w:r>
      <w:r>
        <w:rPr>
          <w:spacing w:val="-14"/>
          <w:w w:val="110"/>
        </w:rPr>
        <w:t> </w:t>
      </w:r>
      <w:r>
        <w:rPr>
          <w:w w:val="110"/>
        </w:rPr>
        <w:t>fish,</w:t>
      </w:r>
      <w:r>
        <w:rPr>
          <w:spacing w:val="-13"/>
          <w:w w:val="110"/>
        </w:rPr>
        <w:t> </w:t>
      </w:r>
      <w:r>
        <w:rPr>
          <w:w w:val="110"/>
        </w:rPr>
        <w:t>which</w:t>
      </w:r>
      <w:r>
        <w:rPr>
          <w:spacing w:val="-14"/>
          <w:w w:val="110"/>
        </w:rPr>
        <w:t> </w:t>
      </w:r>
      <w:r>
        <w:rPr>
          <w:w w:val="110"/>
        </w:rPr>
        <w:t>we</w:t>
      </w:r>
      <w:r>
        <w:rPr>
          <w:spacing w:val="-14"/>
          <w:w w:val="110"/>
        </w:rPr>
        <w:t> </w:t>
      </w:r>
      <w:r>
        <w:rPr>
          <w:w w:val="110"/>
        </w:rPr>
        <w:t>have</w:t>
      </w:r>
      <w:r>
        <w:rPr>
          <w:spacing w:val="-13"/>
          <w:w w:val="110"/>
        </w:rPr>
        <w:t> </w:t>
      </w:r>
      <w:r>
        <w:rPr>
          <w:w w:val="110"/>
        </w:rPr>
        <w:t>observed</w:t>
      </w:r>
      <w:r>
        <w:rPr>
          <w:spacing w:val="-14"/>
          <w:w w:val="110"/>
        </w:rPr>
        <w:t> </w:t>
      </w:r>
      <w:r>
        <w:rPr>
          <w:w w:val="110"/>
        </w:rPr>
        <w:t>in</w:t>
      </w:r>
      <w:r>
        <w:rPr>
          <w:spacing w:val="-14"/>
          <w:w w:val="110"/>
        </w:rPr>
        <w:t> </w:t>
      </w:r>
      <w:r>
        <w:rPr>
          <w:w w:val="110"/>
        </w:rPr>
        <w:t>past</w:t>
      </w:r>
      <w:r>
        <w:rPr>
          <w:spacing w:val="-13"/>
          <w:w w:val="110"/>
        </w:rPr>
        <w:t> </w:t>
      </w:r>
      <w:r>
        <w:rPr>
          <w:w w:val="110"/>
        </w:rPr>
        <w:t>years.</w:t>
      </w:r>
      <w:r>
        <w:rPr>
          <w:w w:val="110"/>
        </w:rPr>
        <w:t> However,</w:t>
      </w:r>
      <w:r>
        <w:rPr>
          <w:spacing w:val="-14"/>
          <w:w w:val="110"/>
        </w:rPr>
        <w:t> </w:t>
      </w:r>
      <w:r>
        <w:rPr>
          <w:w w:val="110"/>
        </w:rPr>
        <w:t>in</w:t>
      </w:r>
      <w:r>
        <w:rPr>
          <w:spacing w:val="-14"/>
          <w:w w:val="110"/>
        </w:rPr>
        <w:t> </w:t>
      </w:r>
      <w:r>
        <w:rPr>
          <w:w w:val="110"/>
        </w:rPr>
        <w:t>2024, surface</w:t>
      </w:r>
      <w:r>
        <w:rPr>
          <w:spacing w:val="-5"/>
          <w:w w:val="110"/>
        </w:rPr>
        <w:t> </w:t>
      </w:r>
      <w:r>
        <w:rPr>
          <w:w w:val="110"/>
        </w:rPr>
        <w:t>and</w:t>
      </w:r>
      <w:r>
        <w:rPr>
          <w:spacing w:val="-5"/>
          <w:w w:val="110"/>
        </w:rPr>
        <w:t> </w:t>
      </w:r>
      <w:r>
        <w:rPr>
          <w:w w:val="110"/>
        </w:rPr>
        <w:t>bottom</w:t>
      </w:r>
      <w:r>
        <w:rPr>
          <w:spacing w:val="-5"/>
          <w:w w:val="110"/>
        </w:rPr>
        <w:t> </w:t>
      </w:r>
      <w:r>
        <w:rPr>
          <w:w w:val="110"/>
        </w:rPr>
        <w:t>temperatures</w:t>
      </w:r>
      <w:r>
        <w:rPr>
          <w:spacing w:val="-5"/>
          <w:w w:val="110"/>
        </w:rPr>
        <w:t> </w:t>
      </w:r>
      <w:r>
        <w:rPr>
          <w:w w:val="110"/>
        </w:rPr>
        <w:t>were</w:t>
      </w:r>
      <w:r>
        <w:rPr>
          <w:spacing w:val="-5"/>
          <w:w w:val="110"/>
        </w:rPr>
        <w:t> </w:t>
      </w:r>
      <w:r>
        <w:rPr>
          <w:w w:val="110"/>
        </w:rPr>
        <w:t>near</w:t>
      </w:r>
      <w:r>
        <w:rPr>
          <w:spacing w:val="-5"/>
          <w:w w:val="110"/>
        </w:rPr>
        <w:t> </w:t>
      </w:r>
      <w:r>
        <w:rPr>
          <w:w w:val="110"/>
        </w:rPr>
        <w:t>or</w:t>
      </w:r>
      <w:r>
        <w:rPr>
          <w:spacing w:val="-5"/>
          <w:w w:val="110"/>
        </w:rPr>
        <w:t> </w:t>
      </w:r>
      <w:r>
        <w:rPr>
          <w:w w:val="110"/>
        </w:rPr>
        <w:t>below</w:t>
      </w:r>
      <w:r>
        <w:rPr>
          <w:spacing w:val="-5"/>
          <w:w w:val="110"/>
        </w:rPr>
        <w:t> </w:t>
      </w:r>
      <w:r>
        <w:rPr>
          <w:w w:val="110"/>
        </w:rPr>
        <w:t>normal</w:t>
      </w:r>
      <w:r>
        <w:rPr>
          <w:spacing w:val="-5"/>
          <w:w w:val="110"/>
        </w:rPr>
        <w:t> </w:t>
      </w:r>
      <w:r>
        <w:rPr>
          <w:w w:val="110"/>
        </w:rPr>
        <w:t>in</w:t>
      </w:r>
      <w:r>
        <w:rPr>
          <w:spacing w:val="-5"/>
          <w:w w:val="110"/>
        </w:rPr>
        <w:t> </w:t>
      </w:r>
      <w:r>
        <w:rPr>
          <w:w w:val="110"/>
        </w:rPr>
        <w:t>the</w:t>
      </w:r>
      <w:r>
        <w:rPr>
          <w:spacing w:val="-5"/>
          <w:w w:val="110"/>
        </w:rPr>
        <w:t> </w:t>
      </w:r>
      <w:r>
        <w:rPr>
          <w:w w:val="110"/>
        </w:rPr>
        <w:t>MAB.</w:t>
      </w:r>
      <w:r>
        <w:rPr>
          <w:spacing w:val="-5"/>
          <w:w w:val="110"/>
        </w:rPr>
        <w:t> </w:t>
      </w:r>
      <w:r>
        <w:rPr>
          <w:w w:val="110"/>
        </w:rPr>
        <w:t>The</w:t>
      </w:r>
      <w:r>
        <w:rPr>
          <w:spacing w:val="-5"/>
          <w:w w:val="110"/>
        </w:rPr>
        <w:t> </w:t>
      </w:r>
      <w:r>
        <w:rPr>
          <w:w w:val="110"/>
        </w:rPr>
        <w:t>amount</w:t>
      </w:r>
      <w:r>
        <w:rPr>
          <w:spacing w:val="-5"/>
          <w:w w:val="110"/>
        </w:rPr>
        <w:t> </w:t>
      </w:r>
      <w:r>
        <w:rPr>
          <w:w w:val="110"/>
        </w:rPr>
        <w:t>of</w:t>
      </w:r>
      <w:r>
        <w:rPr>
          <w:spacing w:val="-5"/>
          <w:w w:val="110"/>
        </w:rPr>
        <w:t> </w:t>
      </w:r>
      <w:r>
        <w:rPr>
          <w:w w:val="110"/>
        </w:rPr>
        <w:t>habitat</w:t>
      </w:r>
      <w:r>
        <w:rPr>
          <w:spacing w:val="-5"/>
          <w:w w:val="110"/>
        </w:rPr>
        <w:t> </w:t>
      </w:r>
      <w:r>
        <w:rPr>
          <w:w w:val="110"/>
        </w:rPr>
        <w:t>exceeding</w:t>
      </w:r>
      <w:r>
        <w:rPr>
          <w:spacing w:val="-5"/>
          <w:w w:val="110"/>
        </w:rPr>
        <w:t> </w:t>
      </w:r>
      <w:r>
        <w:rPr>
          <w:w w:val="110"/>
        </w:rPr>
        <w:t>a</w:t>
      </w:r>
      <w:r>
        <w:rPr>
          <w:spacing w:val="-5"/>
          <w:w w:val="110"/>
        </w:rPr>
        <w:t> </w:t>
      </w:r>
      <w:r>
        <w:rPr>
          <w:w w:val="110"/>
        </w:rPr>
        <w:t>24</w:t>
      </w:r>
      <w:r>
        <w:rPr>
          <w:spacing w:val="-5"/>
          <w:w w:val="110"/>
        </w:rPr>
        <w:t> </w:t>
      </w:r>
      <w:r>
        <w:rPr>
          <w:w w:val="110"/>
        </w:rPr>
        <w:t>C thermal</w:t>
      </w:r>
      <w:r>
        <w:rPr>
          <w:spacing w:val="-1"/>
          <w:w w:val="110"/>
        </w:rPr>
        <w:t> </w:t>
      </w:r>
      <w:r>
        <w:rPr>
          <w:w w:val="110"/>
        </w:rPr>
        <w:t>tolerance</w:t>
      </w:r>
      <w:r>
        <w:rPr>
          <w:spacing w:val="-1"/>
          <w:w w:val="110"/>
        </w:rPr>
        <w:t> </w:t>
      </w:r>
      <w:r>
        <w:rPr>
          <w:w w:val="110"/>
        </w:rPr>
        <w:t>was</w:t>
      </w:r>
      <w:r>
        <w:rPr>
          <w:spacing w:val="-1"/>
          <w:w w:val="110"/>
        </w:rPr>
        <w:t> </w:t>
      </w:r>
      <w:r>
        <w:rPr>
          <w:w w:val="110"/>
        </w:rPr>
        <w:t>limited</w:t>
      </w:r>
      <w:r>
        <w:rPr>
          <w:spacing w:val="-1"/>
          <w:w w:val="110"/>
        </w:rPr>
        <w:t> </w:t>
      </w:r>
      <w:r>
        <w:rPr>
          <w:w w:val="110"/>
        </w:rPr>
        <w:t>to</w:t>
      </w:r>
      <w:r>
        <w:rPr>
          <w:spacing w:val="-1"/>
          <w:w w:val="110"/>
        </w:rPr>
        <w:t> </w:t>
      </w:r>
      <w:r>
        <w:rPr>
          <w:w w:val="110"/>
        </w:rPr>
        <w:t>the</w:t>
      </w:r>
      <w:r>
        <w:rPr>
          <w:spacing w:val="-1"/>
          <w:w w:val="110"/>
        </w:rPr>
        <w:t> </w:t>
      </w:r>
      <w:r>
        <w:rPr>
          <w:w w:val="110"/>
        </w:rPr>
        <w:t>southern</w:t>
      </w:r>
      <w:r>
        <w:rPr>
          <w:spacing w:val="-1"/>
          <w:w w:val="110"/>
        </w:rPr>
        <w:t> </w:t>
      </w:r>
      <w:r>
        <w:rPr>
          <w:w w:val="110"/>
        </w:rPr>
        <w:t>MAB</w:t>
      </w:r>
      <w:r>
        <w:rPr>
          <w:spacing w:val="-1"/>
          <w:w w:val="110"/>
        </w:rPr>
        <w:t> </w:t>
      </w:r>
      <w:r>
        <w:rPr>
          <w:w w:val="110"/>
        </w:rPr>
        <w:t>and</w:t>
      </w:r>
      <w:r>
        <w:rPr>
          <w:spacing w:val="-1"/>
          <w:w w:val="110"/>
        </w:rPr>
        <w:t> </w:t>
      </w:r>
      <w:r>
        <w:rPr>
          <w:w w:val="110"/>
        </w:rPr>
        <w:t>the</w:t>
      </w:r>
      <w:r>
        <w:rPr>
          <w:spacing w:val="-1"/>
          <w:w w:val="110"/>
        </w:rPr>
        <w:t> </w:t>
      </w:r>
      <w:r>
        <w:rPr>
          <w:w w:val="110"/>
        </w:rPr>
        <w:t>conditions</w:t>
      </w:r>
      <w:r>
        <w:rPr>
          <w:spacing w:val="-1"/>
          <w:w w:val="110"/>
        </w:rPr>
        <w:t> </w:t>
      </w:r>
      <w:r>
        <w:rPr>
          <w:w w:val="110"/>
        </w:rPr>
        <w:t>persisted</w:t>
      </w:r>
      <w:r>
        <w:rPr>
          <w:spacing w:val="-1"/>
          <w:w w:val="110"/>
        </w:rPr>
        <w:t> </w:t>
      </w:r>
      <w:r>
        <w:rPr>
          <w:w w:val="110"/>
        </w:rPr>
        <w:t>for</w:t>
      </w:r>
      <w:r>
        <w:rPr>
          <w:spacing w:val="-1"/>
          <w:w w:val="110"/>
        </w:rPr>
        <w:t> </w:t>
      </w:r>
      <w:r>
        <w:rPr>
          <w:w w:val="110"/>
        </w:rPr>
        <w:t>fewer</w:t>
      </w:r>
      <w:r>
        <w:rPr>
          <w:spacing w:val="-1"/>
          <w:w w:val="110"/>
        </w:rPr>
        <w:t> </w:t>
      </w:r>
      <w:r>
        <w:rPr>
          <w:w w:val="110"/>
        </w:rPr>
        <w:t>than</w:t>
      </w:r>
      <w:r>
        <w:rPr>
          <w:spacing w:val="-1"/>
          <w:w w:val="110"/>
        </w:rPr>
        <w:t> </w:t>
      </w:r>
      <w:r>
        <w:rPr>
          <w:w w:val="110"/>
        </w:rPr>
        <w:t>30</w:t>
      </w:r>
      <w:r>
        <w:rPr>
          <w:spacing w:val="-1"/>
          <w:w w:val="110"/>
        </w:rPr>
        <w:t> </w:t>
      </w:r>
      <w:r>
        <w:rPr>
          <w:w w:val="110"/>
        </w:rPr>
        <w:t>days</w:t>
      </w:r>
      <w:r>
        <w:rPr>
          <w:spacing w:val="-1"/>
          <w:w w:val="110"/>
        </w:rPr>
        <w:t> </w:t>
      </w:r>
      <w:r>
        <w:rPr>
          <w:w w:val="110"/>
        </w:rPr>
        <w:t>(Fig.</w:t>
      </w:r>
      <w:r>
        <w:rPr>
          <w:spacing w:val="18"/>
          <w:w w:val="110"/>
        </w:rPr>
        <w:t> </w:t>
      </w:r>
      <w:hyperlink w:history="true" w:anchor="_bookmark86">
        <w:r>
          <w:rPr>
            <w:color w:val="7F0000"/>
            <w:w w:val="110"/>
          </w:rPr>
          <w:t>73</w:t>
        </w:r>
      </w:hyperlink>
      <w:r>
        <w:rPr>
          <w:w w:val="110"/>
        </w:rPr>
        <w:t>).</w:t>
      </w:r>
    </w:p>
    <w:p>
      <w:pPr>
        <w:pStyle w:val="BodyText"/>
        <w:spacing w:line="249" w:lineRule="auto" w:before="119"/>
        <w:ind w:left="193" w:right="570"/>
        <w:jc w:val="both"/>
      </w:pPr>
      <w:r>
        <w:rPr>
          <w:w w:val="105"/>
        </w:rPr>
        <w:t>In 2024, there were no </w:t>
      </w:r>
      <w:hyperlink r:id="rId136">
        <w:r>
          <w:rPr>
            <w:color w:val="0000FF"/>
            <w:w w:val="105"/>
          </w:rPr>
          <w:t>marine heatwaves</w:t>
        </w:r>
      </w:hyperlink>
      <w:r>
        <w:rPr>
          <w:color w:val="0000FF"/>
          <w:w w:val="105"/>
        </w:rPr>
        <w:t> </w:t>
      </w:r>
      <w:r>
        <w:rPr>
          <w:w w:val="105"/>
        </w:rPr>
        <w:t>in the MAB. Only one marine heatwave occurred throughout the entire U.S. Northeast Shelf due to the cooler ocean conditions observed in the region.</w:t>
      </w:r>
      <w:r>
        <w:rPr>
          <w:spacing w:val="32"/>
          <w:w w:val="105"/>
        </w:rPr>
        <w:t> </w:t>
      </w:r>
      <w:r>
        <w:rPr>
          <w:w w:val="105"/>
        </w:rPr>
        <w:t>This surface marine heatwave occurred in the</w:t>
      </w:r>
      <w:r>
        <w:rPr>
          <w:spacing w:val="33"/>
          <w:w w:val="105"/>
        </w:rPr>
        <w:t> </w:t>
      </w:r>
      <w:hyperlink r:id="rId137">
        <w:r>
          <w:rPr>
            <w:color w:val="0000FF"/>
            <w:w w:val="105"/>
          </w:rPr>
          <w:t>Gulf</w:t>
        </w:r>
        <w:r>
          <w:rPr>
            <w:color w:val="0000FF"/>
            <w:spacing w:val="33"/>
            <w:w w:val="105"/>
          </w:rPr>
          <w:t> </w:t>
        </w:r>
        <w:r>
          <w:rPr>
            <w:color w:val="0000FF"/>
            <w:w w:val="105"/>
          </w:rPr>
          <w:t>of</w:t>
        </w:r>
        <w:r>
          <w:rPr>
            <w:color w:val="0000FF"/>
            <w:spacing w:val="33"/>
            <w:w w:val="105"/>
          </w:rPr>
          <w:t> </w:t>
        </w:r>
        <w:r>
          <w:rPr>
            <w:color w:val="0000FF"/>
            <w:w w:val="105"/>
          </w:rPr>
          <w:t>Maine</w:t>
        </w:r>
      </w:hyperlink>
      <w:r>
        <w:rPr>
          <w:color w:val="0000FF"/>
          <w:spacing w:val="33"/>
          <w:w w:val="105"/>
        </w:rPr>
        <w:t> </w:t>
      </w:r>
      <w:r>
        <w:rPr>
          <w:w w:val="105"/>
        </w:rPr>
        <w:t>starting</w:t>
      </w:r>
      <w:r>
        <w:rPr>
          <w:spacing w:val="33"/>
          <w:w w:val="105"/>
        </w:rPr>
        <w:t> </w:t>
      </w:r>
      <w:r>
        <w:rPr>
          <w:w w:val="105"/>
        </w:rPr>
        <w:t>on</w:t>
      </w:r>
      <w:r>
        <w:rPr>
          <w:spacing w:val="33"/>
          <w:w w:val="105"/>
        </w:rPr>
        <w:t> </w:t>
      </w:r>
      <w:r>
        <w:rPr>
          <w:w w:val="105"/>
        </w:rPr>
        <w:t>May</w:t>
      </w:r>
      <w:r>
        <w:rPr>
          <w:spacing w:val="33"/>
          <w:w w:val="105"/>
        </w:rPr>
        <w:t> </w:t>
      </w:r>
      <w:r>
        <w:rPr>
          <w:w w:val="105"/>
        </w:rPr>
        <w:t>29th,</w:t>
      </w:r>
      <w:r>
        <w:rPr>
          <w:spacing w:val="33"/>
          <w:w w:val="105"/>
        </w:rPr>
        <w:t> </w:t>
      </w:r>
      <w:r>
        <w:rPr>
          <w:w w:val="105"/>
        </w:rPr>
        <w:t>peaking</w:t>
      </w:r>
      <w:r>
        <w:rPr>
          <w:spacing w:val="33"/>
          <w:w w:val="105"/>
        </w:rPr>
        <w:t> </w:t>
      </w:r>
      <w:r>
        <w:rPr>
          <w:w w:val="105"/>
        </w:rPr>
        <w:t>on</w:t>
      </w:r>
      <w:r>
        <w:rPr>
          <w:spacing w:val="33"/>
          <w:w w:val="105"/>
        </w:rPr>
        <w:t> </w:t>
      </w:r>
      <w:r>
        <w:rPr>
          <w:w w:val="105"/>
        </w:rPr>
        <w:t>June</w:t>
      </w:r>
      <w:r>
        <w:rPr>
          <w:spacing w:val="33"/>
          <w:w w:val="105"/>
        </w:rPr>
        <w:t> </w:t>
      </w:r>
      <w:r>
        <w:rPr>
          <w:w w:val="105"/>
        </w:rPr>
        <w:t>7th,</w:t>
      </w:r>
      <w:r>
        <w:rPr>
          <w:spacing w:val="33"/>
          <w:w w:val="105"/>
        </w:rPr>
        <w:t> </w:t>
      </w:r>
      <w:r>
        <w:rPr>
          <w:w w:val="105"/>
        </w:rPr>
        <w:t>and</w:t>
      </w:r>
      <w:r>
        <w:rPr>
          <w:spacing w:val="33"/>
          <w:w w:val="105"/>
        </w:rPr>
        <w:t> </w:t>
      </w:r>
      <w:r>
        <w:rPr>
          <w:w w:val="105"/>
        </w:rPr>
        <w:t>lasting</w:t>
      </w:r>
      <w:r>
        <w:rPr>
          <w:spacing w:val="33"/>
          <w:w w:val="105"/>
        </w:rPr>
        <w:t> </w:t>
      </w:r>
      <w:r>
        <w:rPr>
          <w:w w:val="105"/>
        </w:rPr>
        <w:t>12</w:t>
      </w:r>
      <w:r>
        <w:rPr>
          <w:spacing w:val="33"/>
          <w:w w:val="105"/>
        </w:rPr>
        <w:t> </w:t>
      </w:r>
      <w:r>
        <w:rPr>
          <w:w w:val="105"/>
        </w:rPr>
        <w:t>days.</w:t>
      </w:r>
    </w:p>
    <w:p>
      <w:pPr>
        <w:pStyle w:val="BodyText"/>
        <w:spacing w:before="108"/>
      </w:pPr>
      <w:r>
        <w:rPr/>
        <w:drawing>
          <wp:anchor distT="0" distB="0" distL="0" distR="0" allowOverlap="1" layoutInCell="1" locked="0" behindDoc="1" simplePos="0" relativeHeight="487609344">
            <wp:simplePos x="0" y="0"/>
            <wp:positionH relativeFrom="page">
              <wp:posOffset>1340248</wp:posOffset>
            </wp:positionH>
            <wp:positionV relativeFrom="paragraph">
              <wp:posOffset>230449</wp:posOffset>
            </wp:positionV>
            <wp:extent cx="5165407" cy="364007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38" cstate="print"/>
                    <a:stretch>
                      <a:fillRect/>
                    </a:stretch>
                  </pic:blipFill>
                  <pic:spPr>
                    <a:xfrm>
                      <a:off x="0" y="0"/>
                      <a:ext cx="5165407" cy="3640074"/>
                    </a:xfrm>
                    <a:prstGeom prst="rect">
                      <a:avLst/>
                    </a:prstGeom>
                  </pic:spPr>
                </pic:pic>
              </a:graphicData>
            </a:graphic>
          </wp:anchor>
        </w:drawing>
      </w:r>
    </w:p>
    <w:p>
      <w:pPr>
        <w:pStyle w:val="BodyText"/>
      </w:pPr>
    </w:p>
    <w:p>
      <w:pPr>
        <w:pStyle w:val="BodyText"/>
        <w:spacing w:before="11"/>
      </w:pPr>
    </w:p>
    <w:p>
      <w:pPr>
        <w:spacing w:line="254" w:lineRule="auto" w:before="0"/>
        <w:ind w:left="193" w:right="611" w:firstLine="0"/>
        <w:jc w:val="left"/>
        <w:rPr>
          <w:sz w:val="18"/>
        </w:rPr>
      </w:pPr>
      <w:bookmarkStart w:name="_bookmark86" w:id="152"/>
      <w:bookmarkEnd w:id="152"/>
      <w:r>
        <w:rPr/>
      </w:r>
      <w:r>
        <w:rPr>
          <w:w w:val="110"/>
          <w:sz w:val="18"/>
        </w:rPr>
        <w:t>Figure 73:</w:t>
      </w:r>
      <w:r>
        <w:rPr>
          <w:spacing w:val="26"/>
          <w:w w:val="110"/>
          <w:sz w:val="18"/>
        </w:rPr>
        <w:t> </w:t>
      </w:r>
      <w:r>
        <w:rPr>
          <w:w w:val="110"/>
          <w:sz w:val="18"/>
        </w:rPr>
        <w:t>The number of days in 2024 where bottom temperature exceeds 15℃ (left) and 24℃ (right) based on the GLORYS 1/12 degree grid.</w:t>
      </w:r>
    </w:p>
    <w:p>
      <w:pPr>
        <w:pStyle w:val="BodyText"/>
        <w:rPr>
          <w:sz w:val="18"/>
        </w:rPr>
      </w:pPr>
    </w:p>
    <w:p>
      <w:pPr>
        <w:pStyle w:val="BodyText"/>
        <w:spacing w:before="11"/>
        <w:rPr>
          <w:sz w:val="18"/>
        </w:rPr>
      </w:pPr>
    </w:p>
    <w:p>
      <w:pPr>
        <w:pStyle w:val="BodyText"/>
        <w:spacing w:line="242" w:lineRule="auto"/>
        <w:ind w:left="170" w:right="584" w:firstLine="23"/>
        <w:jc w:val="both"/>
      </w:pPr>
      <w:hyperlink r:id="rId82">
        <w:r>
          <w:rPr>
            <w:color w:val="0000FF"/>
            <w:w w:val="105"/>
          </w:rPr>
          <w:t>Ocean acidification</w:t>
        </w:r>
      </w:hyperlink>
      <w:r>
        <w:rPr>
          <w:color w:val="0000FF"/>
          <w:w w:val="105"/>
        </w:rPr>
        <w:t> </w:t>
      </w:r>
      <w:r>
        <w:rPr>
          <w:w w:val="105"/>
        </w:rPr>
        <w:t>risks vary among species and include reduced survival, growth, reproduction, and productivity, where high OA risk indicates potential negative effects to species.</w:t>
      </w:r>
      <w:r>
        <w:rPr>
          <w:spacing w:val="40"/>
          <w:w w:val="105"/>
        </w:rPr>
        <w:t> </w:t>
      </w:r>
      <w:r>
        <w:rPr>
          <w:w w:val="105"/>
        </w:rPr>
        <w:t>OA risk can also be heightened during colder conditions due to increased </w:t>
      </w:r>
      <w:r>
        <w:rPr>
          <w:rFonts w:ascii="Bookman Old Style"/>
          <w:b w:val="0"/>
          <w:i/>
          <w:w w:val="105"/>
        </w:rPr>
        <w:t>CO</w:t>
      </w:r>
      <w:r>
        <w:rPr>
          <w:rFonts w:ascii="Palatino Linotype"/>
          <w:w w:val="105"/>
          <w:vertAlign w:val="subscript"/>
        </w:rPr>
        <w:t>2</w:t>
      </w:r>
      <w:r>
        <w:rPr>
          <w:rFonts w:ascii="Palatino Linotype"/>
          <w:w w:val="105"/>
          <w:vertAlign w:val="baseline"/>
        </w:rPr>
        <w:t> </w:t>
      </w:r>
      <w:r>
        <w:rPr>
          <w:w w:val="105"/>
          <w:vertAlign w:val="baseline"/>
        </w:rPr>
        <w:t>absorption by the water or by transport of high </w:t>
      </w:r>
      <w:r>
        <w:rPr>
          <w:rFonts w:ascii="Bookman Old Style"/>
          <w:b w:val="0"/>
          <w:i/>
          <w:w w:val="105"/>
          <w:vertAlign w:val="baseline"/>
        </w:rPr>
        <w:t>CO</w:t>
      </w:r>
      <w:r>
        <w:rPr>
          <w:rFonts w:ascii="Palatino Linotype"/>
          <w:w w:val="105"/>
          <w:vertAlign w:val="subscript"/>
        </w:rPr>
        <w:t>2</w:t>
      </w:r>
      <w:r>
        <w:rPr>
          <w:rFonts w:ascii="Palatino Linotype"/>
          <w:w w:val="105"/>
          <w:vertAlign w:val="baseline"/>
        </w:rPr>
        <w:t> </w:t>
      </w:r>
      <w:r>
        <w:rPr>
          <w:w w:val="105"/>
          <w:vertAlign w:val="baseline"/>
        </w:rPr>
        <w:t>water masses (see </w:t>
      </w:r>
      <w:hyperlink w:history="true" w:anchor="_bookmark107">
        <w:r>
          <w:rPr>
            <w:color w:val="7F0000"/>
            <w:w w:val="105"/>
            <w:vertAlign w:val="baseline"/>
          </w:rPr>
          <w:t>highlights</w:t>
        </w:r>
      </w:hyperlink>
      <w:r>
        <w:rPr>
          <w:color w:val="7F0000"/>
          <w:w w:val="105"/>
          <w:vertAlign w:val="baseline"/>
        </w:rPr>
        <w:t> </w:t>
      </w:r>
      <w:hyperlink w:history="true" w:anchor="_bookmark107">
        <w:r>
          <w:rPr>
            <w:color w:val="7F0000"/>
            <w:w w:val="105"/>
            <w:vertAlign w:val="baseline"/>
          </w:rPr>
          <w:t>section</w:t>
        </w:r>
      </w:hyperlink>
      <w:r>
        <w:rPr>
          <w:w w:val="105"/>
          <w:vertAlign w:val="baseline"/>
        </w:rPr>
        <w:t>).</w:t>
      </w:r>
      <w:r>
        <w:rPr>
          <w:spacing w:val="40"/>
          <w:w w:val="105"/>
          <w:vertAlign w:val="baseline"/>
        </w:rPr>
        <w:t> </w:t>
      </w:r>
      <w:r>
        <w:rPr>
          <w:w w:val="105"/>
          <w:vertAlign w:val="baseline"/>
        </w:rPr>
        <w:t>Higher OA risk conditions were observed for Atlantic sea scallop and longfin squid in Long Island Sound</w:t>
      </w:r>
      <w:r>
        <w:rPr>
          <w:spacing w:val="40"/>
          <w:w w:val="105"/>
          <w:vertAlign w:val="baseline"/>
        </w:rPr>
        <w:t> </w:t>
      </w:r>
      <w:r>
        <w:rPr>
          <w:w w:val="105"/>
          <w:vertAlign w:val="baseline"/>
        </w:rPr>
        <w:t>and the nearshore and mid shelf regions of the New Jersey shelf during summers of 2016, 2018, 2019, 2023, and 2024 (Fig.</w:t>
      </w:r>
      <w:r>
        <w:rPr>
          <w:w w:val="105"/>
          <w:vertAlign w:val="baseline"/>
        </w:rPr>
        <w:t> </w:t>
      </w:r>
      <w:hyperlink w:history="true" w:anchor="_bookmark87">
        <w:r>
          <w:rPr>
            <w:color w:val="7F0000"/>
            <w:w w:val="105"/>
            <w:vertAlign w:val="baseline"/>
          </w:rPr>
          <w:t>74</w:t>
        </w:r>
      </w:hyperlink>
      <w:r>
        <w:rPr>
          <w:w w:val="105"/>
          <w:vertAlign w:val="baseline"/>
        </w:rPr>
        <w:t>).</w:t>
      </w:r>
      <w:r>
        <w:rPr>
          <w:w w:val="105"/>
          <w:vertAlign w:val="baseline"/>
        </w:rPr>
        <w:t> The OA indicator observed on the Mid-Atlantic coastal shelf during summer 2024 was the most extreme recorded when compared to all of the years sampled (since 2007).</w:t>
      </w:r>
    </w:p>
    <w:p>
      <w:pPr>
        <w:spacing w:after="0" w:line="242" w:lineRule="auto"/>
        <w:jc w:val="both"/>
        <w:sectPr>
          <w:pgSz w:w="12240" w:h="15840"/>
          <w:pgMar w:header="892" w:footer="751" w:top="1180" w:bottom="1080" w:left="940" w:right="520"/>
        </w:sectPr>
      </w:pPr>
    </w:p>
    <w:p>
      <w:pPr>
        <w:pStyle w:val="BodyText"/>
      </w:pPr>
    </w:p>
    <w:p>
      <w:pPr>
        <w:pStyle w:val="BodyText"/>
        <w:spacing w:before="78"/>
      </w:pPr>
    </w:p>
    <w:p>
      <w:pPr>
        <w:pStyle w:val="BodyText"/>
        <w:ind w:left="230"/>
      </w:pPr>
      <w:r>
        <w:rPr/>
        <w:drawing>
          <wp:inline distT="0" distB="0" distL="0" distR="0">
            <wp:extent cx="6167056" cy="2317623"/>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39" cstate="print"/>
                    <a:stretch>
                      <a:fillRect/>
                    </a:stretch>
                  </pic:blipFill>
                  <pic:spPr>
                    <a:xfrm>
                      <a:off x="0" y="0"/>
                      <a:ext cx="6167056" cy="2317623"/>
                    </a:xfrm>
                    <a:prstGeom prst="rect">
                      <a:avLst/>
                    </a:prstGeom>
                  </pic:spPr>
                </pic:pic>
              </a:graphicData>
            </a:graphic>
          </wp:inline>
        </w:drawing>
      </w:r>
      <w:r>
        <w:rPr/>
      </w:r>
    </w:p>
    <w:p>
      <w:pPr>
        <w:pStyle w:val="BodyText"/>
        <w:spacing w:before="105"/>
        <w:rPr>
          <w:sz w:val="18"/>
        </w:rPr>
      </w:pPr>
    </w:p>
    <w:p>
      <w:pPr>
        <w:spacing w:line="247" w:lineRule="auto" w:before="0"/>
        <w:ind w:left="187" w:right="611" w:firstLine="6"/>
        <w:jc w:val="left"/>
        <w:rPr>
          <w:sz w:val="18"/>
        </w:rPr>
      </w:pPr>
      <w:bookmarkStart w:name="_bookmark87" w:id="153"/>
      <w:bookmarkEnd w:id="153"/>
      <w:r>
        <w:rPr/>
      </w:r>
      <w:r>
        <w:rPr>
          <w:w w:val="110"/>
          <w:position w:val="2"/>
          <w:sz w:val="18"/>
        </w:rPr>
        <w:t>Figure 74:</w:t>
      </w:r>
      <w:r>
        <w:rPr>
          <w:spacing w:val="40"/>
          <w:w w:val="110"/>
          <w:position w:val="2"/>
          <w:sz w:val="18"/>
        </w:rPr>
        <w:t> </w:t>
      </w:r>
      <w:r>
        <w:rPr>
          <w:w w:val="110"/>
          <w:position w:val="2"/>
          <w:sz w:val="18"/>
        </w:rPr>
        <w:t>Locations where bottom aragonite saturation state (Ω</w:t>
      </w:r>
      <w:r>
        <w:rPr>
          <w:rFonts w:ascii="Bookman Old Style" w:hAnsi="Bookman Old Style"/>
          <w:b w:val="0"/>
          <w:i/>
          <w:w w:val="110"/>
          <w:sz w:val="12"/>
        </w:rPr>
        <w:t>Arag</w:t>
      </w:r>
      <w:r>
        <w:rPr>
          <w:rFonts w:ascii="Bookman Old Style" w:hAnsi="Bookman Old Style"/>
          <w:b w:val="0"/>
          <w:i/>
          <w:spacing w:val="-23"/>
          <w:w w:val="110"/>
          <w:sz w:val="12"/>
        </w:rPr>
        <w:t> </w:t>
      </w:r>
      <w:r>
        <w:rPr>
          <w:w w:val="110"/>
          <w:position w:val="2"/>
          <w:sz w:val="18"/>
        </w:rPr>
        <w:t>; summer only:</w:t>
      </w:r>
      <w:r>
        <w:rPr>
          <w:spacing w:val="40"/>
          <w:w w:val="110"/>
          <w:position w:val="2"/>
          <w:sz w:val="18"/>
        </w:rPr>
        <w:t> </w:t>
      </w:r>
      <w:r>
        <w:rPr>
          <w:w w:val="110"/>
          <w:position w:val="2"/>
          <w:sz w:val="18"/>
        </w:rPr>
        <w:t>June-August) were at or below the </w:t>
      </w:r>
      <w:r>
        <w:rPr>
          <w:w w:val="110"/>
          <w:sz w:val="18"/>
        </w:rPr>
        <w:t>laboratory-derived sensitivity level for Atlantic sea scallop (left panel) and longfin squid (right panel) for the time periods </w:t>
      </w:r>
      <w:r>
        <w:rPr>
          <w:w w:val="110"/>
          <w:position w:val="2"/>
          <w:sz w:val="18"/>
        </w:rPr>
        <w:t>2007-2022</w:t>
      </w:r>
      <w:r>
        <w:rPr>
          <w:spacing w:val="-6"/>
          <w:w w:val="110"/>
          <w:position w:val="2"/>
          <w:sz w:val="18"/>
        </w:rPr>
        <w:t> </w:t>
      </w:r>
      <w:r>
        <w:rPr>
          <w:w w:val="110"/>
          <w:position w:val="2"/>
          <w:sz w:val="18"/>
        </w:rPr>
        <w:t>(dark</w:t>
      </w:r>
      <w:r>
        <w:rPr>
          <w:spacing w:val="-6"/>
          <w:w w:val="110"/>
          <w:position w:val="2"/>
          <w:sz w:val="18"/>
        </w:rPr>
        <w:t> </w:t>
      </w:r>
      <w:r>
        <w:rPr>
          <w:w w:val="110"/>
          <w:position w:val="2"/>
          <w:sz w:val="18"/>
        </w:rPr>
        <w:t>cyan),</w:t>
      </w:r>
      <w:r>
        <w:rPr>
          <w:spacing w:val="-6"/>
          <w:w w:val="110"/>
          <w:position w:val="2"/>
          <w:sz w:val="18"/>
        </w:rPr>
        <w:t> </w:t>
      </w:r>
      <w:r>
        <w:rPr>
          <w:w w:val="110"/>
          <w:position w:val="2"/>
          <w:sz w:val="18"/>
        </w:rPr>
        <w:t>2023</w:t>
      </w:r>
      <w:r>
        <w:rPr>
          <w:spacing w:val="-6"/>
          <w:w w:val="110"/>
          <w:position w:val="2"/>
          <w:sz w:val="18"/>
        </w:rPr>
        <w:t> </w:t>
      </w:r>
      <w:r>
        <w:rPr>
          <w:w w:val="110"/>
          <w:position w:val="2"/>
          <w:sz w:val="18"/>
        </w:rPr>
        <w:t>only</w:t>
      </w:r>
      <w:r>
        <w:rPr>
          <w:spacing w:val="-6"/>
          <w:w w:val="110"/>
          <w:position w:val="2"/>
          <w:sz w:val="18"/>
        </w:rPr>
        <w:t> </w:t>
      </w:r>
      <w:r>
        <w:rPr>
          <w:w w:val="110"/>
          <w:position w:val="2"/>
          <w:sz w:val="18"/>
        </w:rPr>
        <w:t>(magenta)</w:t>
      </w:r>
      <w:r>
        <w:rPr>
          <w:spacing w:val="-6"/>
          <w:w w:val="110"/>
          <w:position w:val="2"/>
          <w:sz w:val="18"/>
        </w:rPr>
        <w:t> </w:t>
      </w:r>
      <w:r>
        <w:rPr>
          <w:w w:val="110"/>
          <w:position w:val="2"/>
          <w:sz w:val="18"/>
        </w:rPr>
        <w:t>and</w:t>
      </w:r>
      <w:r>
        <w:rPr>
          <w:spacing w:val="-6"/>
          <w:w w:val="110"/>
          <w:position w:val="2"/>
          <w:sz w:val="18"/>
        </w:rPr>
        <w:t> </w:t>
      </w:r>
      <w:r>
        <w:rPr>
          <w:w w:val="110"/>
          <w:position w:val="2"/>
          <w:sz w:val="18"/>
        </w:rPr>
        <w:t>2024</w:t>
      </w:r>
      <w:r>
        <w:rPr>
          <w:spacing w:val="-6"/>
          <w:w w:val="110"/>
          <w:position w:val="2"/>
          <w:sz w:val="18"/>
        </w:rPr>
        <w:t> </w:t>
      </w:r>
      <w:r>
        <w:rPr>
          <w:w w:val="110"/>
          <w:position w:val="2"/>
          <w:sz w:val="18"/>
        </w:rPr>
        <w:t>only</w:t>
      </w:r>
      <w:r>
        <w:rPr>
          <w:spacing w:val="-6"/>
          <w:w w:val="110"/>
          <w:position w:val="2"/>
          <w:sz w:val="18"/>
        </w:rPr>
        <w:t> </w:t>
      </w:r>
      <w:r>
        <w:rPr>
          <w:w w:val="110"/>
          <w:position w:val="2"/>
          <w:sz w:val="18"/>
        </w:rPr>
        <w:t>(cyan).</w:t>
      </w:r>
      <w:r>
        <w:rPr>
          <w:spacing w:val="10"/>
          <w:w w:val="110"/>
          <w:position w:val="2"/>
          <w:sz w:val="18"/>
        </w:rPr>
        <w:t> </w:t>
      </w:r>
      <w:r>
        <w:rPr>
          <w:w w:val="110"/>
          <w:position w:val="2"/>
          <w:sz w:val="18"/>
        </w:rPr>
        <w:t>Gray</w:t>
      </w:r>
      <w:r>
        <w:rPr>
          <w:spacing w:val="-6"/>
          <w:w w:val="110"/>
          <w:position w:val="2"/>
          <w:sz w:val="18"/>
        </w:rPr>
        <w:t> </w:t>
      </w:r>
      <w:r>
        <w:rPr>
          <w:w w:val="110"/>
          <w:position w:val="2"/>
          <w:sz w:val="18"/>
        </w:rPr>
        <w:t>circles</w:t>
      </w:r>
      <w:r>
        <w:rPr>
          <w:spacing w:val="-6"/>
          <w:w w:val="110"/>
          <w:position w:val="2"/>
          <w:sz w:val="18"/>
        </w:rPr>
        <w:t> </w:t>
      </w:r>
      <w:r>
        <w:rPr>
          <w:w w:val="110"/>
          <w:position w:val="2"/>
          <w:sz w:val="18"/>
        </w:rPr>
        <w:t>indicate</w:t>
      </w:r>
      <w:r>
        <w:rPr>
          <w:spacing w:val="-6"/>
          <w:w w:val="110"/>
          <w:position w:val="2"/>
          <w:sz w:val="18"/>
        </w:rPr>
        <w:t> </w:t>
      </w:r>
      <w:r>
        <w:rPr>
          <w:w w:val="110"/>
          <w:position w:val="2"/>
          <w:sz w:val="18"/>
        </w:rPr>
        <w:t>locations</w:t>
      </w:r>
      <w:r>
        <w:rPr>
          <w:spacing w:val="-6"/>
          <w:w w:val="110"/>
          <w:position w:val="2"/>
          <w:sz w:val="18"/>
        </w:rPr>
        <w:t> </w:t>
      </w:r>
      <w:r>
        <w:rPr>
          <w:w w:val="110"/>
          <w:position w:val="2"/>
          <w:sz w:val="18"/>
        </w:rPr>
        <w:t>where</w:t>
      </w:r>
      <w:r>
        <w:rPr>
          <w:spacing w:val="-6"/>
          <w:w w:val="110"/>
          <w:position w:val="2"/>
          <w:sz w:val="18"/>
        </w:rPr>
        <w:t> </w:t>
      </w:r>
      <w:r>
        <w:rPr>
          <w:w w:val="110"/>
          <w:position w:val="2"/>
          <w:sz w:val="18"/>
        </w:rPr>
        <w:t>bottom</w:t>
      </w:r>
      <w:r>
        <w:rPr>
          <w:spacing w:val="-6"/>
          <w:w w:val="110"/>
          <w:position w:val="2"/>
          <w:sz w:val="18"/>
        </w:rPr>
        <w:t> </w:t>
      </w:r>
      <w:r>
        <w:rPr>
          <w:w w:val="110"/>
          <w:position w:val="2"/>
          <w:sz w:val="18"/>
        </w:rPr>
        <w:t>Ω</w:t>
      </w:r>
      <w:r>
        <w:rPr>
          <w:rFonts w:ascii="Bookman Old Style" w:hAnsi="Bookman Old Style"/>
          <w:b w:val="0"/>
          <w:i/>
          <w:w w:val="110"/>
          <w:sz w:val="12"/>
        </w:rPr>
        <w:t>Arag</w:t>
      </w:r>
      <w:r>
        <w:rPr>
          <w:rFonts w:ascii="Bookman Old Style" w:hAnsi="Bookman Old Style"/>
          <w:b w:val="0"/>
          <w:i/>
          <w:spacing w:val="14"/>
          <w:w w:val="110"/>
          <w:sz w:val="12"/>
        </w:rPr>
        <w:t> </w:t>
      </w:r>
      <w:r>
        <w:rPr>
          <w:w w:val="110"/>
          <w:position w:val="2"/>
          <w:sz w:val="18"/>
        </w:rPr>
        <w:t>values </w:t>
      </w:r>
      <w:r>
        <w:rPr>
          <w:w w:val="110"/>
          <w:sz w:val="18"/>
        </w:rPr>
        <w:t>were above the species specific sensitivity values..</w:t>
      </w:r>
    </w:p>
    <w:p>
      <w:pPr>
        <w:pStyle w:val="BodyText"/>
        <w:rPr>
          <w:sz w:val="18"/>
        </w:rPr>
      </w:pPr>
    </w:p>
    <w:p>
      <w:pPr>
        <w:pStyle w:val="BodyText"/>
        <w:spacing w:before="4"/>
        <w:rPr>
          <w:sz w:val="18"/>
        </w:rPr>
      </w:pPr>
    </w:p>
    <w:p>
      <w:pPr>
        <w:pStyle w:val="BodyText"/>
        <w:spacing w:line="249" w:lineRule="auto"/>
        <w:ind w:left="193" w:right="612"/>
        <w:jc w:val="both"/>
      </w:pPr>
      <w:r>
        <w:rPr>
          <w:w w:val="105"/>
        </w:rPr>
        <w:t>Low oxygen was detected on the </w:t>
      </w:r>
      <w:hyperlink r:id="rId140">
        <w:r>
          <w:rPr>
            <w:color w:val="0000FF"/>
            <w:w w:val="105"/>
          </w:rPr>
          <w:t>MAB shelf in 2023</w:t>
        </w:r>
      </w:hyperlink>
      <w:r>
        <w:rPr>
          <w:w w:val="105"/>
        </w:rPr>
        <w:t>, but not in 2024.</w:t>
      </w:r>
      <w:r>
        <w:rPr>
          <w:w w:val="105"/>
        </w:rPr>
        <w:t> Biological and oceanographic processes can affect the amount of oxygen present in the water column.</w:t>
      </w:r>
      <w:r>
        <w:rPr>
          <w:w w:val="105"/>
        </w:rPr>
        <w:t> During low oxygen (hypoxic) events, species growth is negatively affected, and very low oxygen can result in </w:t>
      </w:r>
      <w:hyperlink r:id="rId141">
        <w:r>
          <w:rPr>
            <w:color w:val="0000FF"/>
            <w:w w:val="105"/>
          </w:rPr>
          <w:t>mortality</w:t>
        </w:r>
      </w:hyperlink>
      <w:r>
        <w:rPr>
          <w:w w:val="105"/>
        </w:rPr>
        <w:t>.</w:t>
      </w:r>
    </w:p>
    <w:p>
      <w:pPr>
        <w:pStyle w:val="BodyText"/>
        <w:spacing w:before="9"/>
      </w:pPr>
    </w:p>
    <w:p>
      <w:pPr>
        <w:pStyle w:val="BodyText"/>
        <w:spacing w:line="244" w:lineRule="auto" w:before="1"/>
        <w:ind w:left="186" w:right="607" w:firstLine="7"/>
        <w:jc w:val="both"/>
      </w:pPr>
      <w:r>
        <w:rPr>
          <w:rFonts w:ascii="Arial Black"/>
          <w:w w:val="105"/>
        </w:rPr>
        <w:t>Drivers:</w:t>
      </w:r>
      <w:r>
        <w:rPr>
          <w:rFonts w:ascii="Arial Black"/>
          <w:w w:val="105"/>
        </w:rPr>
        <w:t> Predation</w:t>
      </w:r>
      <w:r>
        <w:rPr>
          <w:rFonts w:ascii="Arial Black"/>
          <w:spacing w:val="80"/>
          <w:w w:val="105"/>
        </w:rPr>
        <w:t> </w:t>
      </w:r>
      <w:r>
        <w:rPr>
          <w:w w:val="105"/>
        </w:rPr>
        <w:t>The abundance and distribution of marine mammal, HMS, and shark predators can affect both</w:t>
      </w:r>
      <w:r>
        <w:rPr>
          <w:spacing w:val="25"/>
          <w:w w:val="105"/>
        </w:rPr>
        <w:t> </w:t>
      </w:r>
      <w:r>
        <w:rPr>
          <w:w w:val="105"/>
        </w:rPr>
        <w:t>the</w:t>
      </w:r>
      <w:r>
        <w:rPr>
          <w:spacing w:val="25"/>
          <w:w w:val="105"/>
        </w:rPr>
        <w:t> </w:t>
      </w:r>
      <w:r>
        <w:rPr>
          <w:w w:val="105"/>
        </w:rPr>
        <w:t>productivity</w:t>
      </w:r>
      <w:r>
        <w:rPr>
          <w:spacing w:val="25"/>
          <w:w w:val="105"/>
        </w:rPr>
        <w:t> </w:t>
      </w:r>
      <w:r>
        <w:rPr>
          <w:w w:val="105"/>
        </w:rPr>
        <w:t>and</w:t>
      </w:r>
      <w:r>
        <w:rPr>
          <w:spacing w:val="25"/>
          <w:w w:val="105"/>
        </w:rPr>
        <w:t> </w:t>
      </w:r>
      <w:r>
        <w:rPr>
          <w:w w:val="105"/>
        </w:rPr>
        <w:t>mortality</w:t>
      </w:r>
      <w:r>
        <w:rPr>
          <w:spacing w:val="25"/>
          <w:w w:val="105"/>
        </w:rPr>
        <w:t> </w:t>
      </w:r>
      <w:r>
        <w:rPr>
          <w:w w:val="105"/>
        </w:rPr>
        <w:t>rates</w:t>
      </w:r>
      <w:r>
        <w:rPr>
          <w:spacing w:val="25"/>
          <w:w w:val="105"/>
        </w:rPr>
        <w:t> </w:t>
      </w:r>
      <w:r>
        <w:rPr>
          <w:w w:val="105"/>
        </w:rPr>
        <w:t>on</w:t>
      </w:r>
      <w:r>
        <w:rPr>
          <w:spacing w:val="25"/>
          <w:w w:val="105"/>
        </w:rPr>
        <w:t> </w:t>
      </w:r>
      <w:r>
        <w:rPr>
          <w:w w:val="105"/>
        </w:rPr>
        <w:t>managed</w:t>
      </w:r>
      <w:r>
        <w:rPr>
          <w:spacing w:val="25"/>
          <w:w w:val="105"/>
        </w:rPr>
        <w:t> </w:t>
      </w:r>
      <w:r>
        <w:rPr>
          <w:w w:val="105"/>
        </w:rPr>
        <w:t>stocks.</w:t>
      </w:r>
      <w:r>
        <w:rPr>
          <w:spacing w:val="40"/>
          <w:w w:val="105"/>
        </w:rPr>
        <w:t> </w:t>
      </w:r>
      <w:r>
        <w:rPr>
          <w:w w:val="105"/>
        </w:rPr>
        <w:t>Predators</w:t>
      </w:r>
      <w:r>
        <w:rPr>
          <w:spacing w:val="25"/>
          <w:w w:val="105"/>
        </w:rPr>
        <w:t> </w:t>
      </w:r>
      <w:r>
        <w:rPr>
          <w:w w:val="105"/>
        </w:rPr>
        <w:t>can</w:t>
      </w:r>
      <w:r>
        <w:rPr>
          <w:spacing w:val="25"/>
          <w:w w:val="105"/>
        </w:rPr>
        <w:t> </w:t>
      </w:r>
      <w:r>
        <w:rPr>
          <w:w w:val="105"/>
        </w:rPr>
        <w:t>consume</w:t>
      </w:r>
      <w:r>
        <w:rPr>
          <w:spacing w:val="25"/>
          <w:w w:val="105"/>
        </w:rPr>
        <w:t> </w:t>
      </w:r>
      <w:r>
        <w:rPr>
          <w:w w:val="105"/>
        </w:rPr>
        <w:t>managed</w:t>
      </w:r>
      <w:r>
        <w:rPr>
          <w:spacing w:val="25"/>
          <w:w w:val="105"/>
        </w:rPr>
        <w:t> </w:t>
      </w:r>
      <w:r>
        <w:rPr>
          <w:w w:val="105"/>
        </w:rPr>
        <w:t>species</w:t>
      </w:r>
      <w:r>
        <w:rPr>
          <w:spacing w:val="25"/>
          <w:w w:val="105"/>
        </w:rPr>
        <w:t> </w:t>
      </w:r>
      <w:r>
        <w:rPr>
          <w:w w:val="105"/>
        </w:rPr>
        <w:t>or</w:t>
      </w:r>
      <w:r>
        <w:rPr>
          <w:spacing w:val="25"/>
          <w:w w:val="105"/>
        </w:rPr>
        <w:t> </w:t>
      </w:r>
      <w:r>
        <w:rPr>
          <w:w w:val="105"/>
        </w:rPr>
        <w:t>compete for the same resources, resulting in increased natural mortality or decreased productivity.</w:t>
      </w:r>
      <w:r>
        <w:rPr>
          <w:spacing w:val="40"/>
          <w:w w:val="105"/>
        </w:rPr>
        <w:t> </w:t>
      </w:r>
      <w:r>
        <w:rPr>
          <w:w w:val="105"/>
        </w:rPr>
        <w:t>The northeast shift in</w:t>
      </w:r>
      <w:r>
        <w:rPr>
          <w:spacing w:val="40"/>
          <w:w w:val="105"/>
        </w:rPr>
        <w:t> </w:t>
      </w:r>
      <w:hyperlink r:id="rId96">
        <w:r>
          <w:rPr>
            <w:color w:val="0000FF"/>
            <w:w w:val="105"/>
          </w:rPr>
          <w:t>whales and dolphins</w:t>
        </w:r>
      </w:hyperlink>
      <w:r>
        <w:rPr>
          <w:color w:val="0000FF"/>
          <w:w w:val="105"/>
        </w:rPr>
        <w:t> </w:t>
      </w:r>
      <w:r>
        <w:rPr>
          <w:w w:val="105"/>
        </w:rPr>
        <w:t>(Fig.</w:t>
      </w:r>
      <w:r>
        <w:rPr>
          <w:w w:val="105"/>
        </w:rPr>
        <w:t> </w:t>
      </w:r>
      <w:hyperlink w:history="true" w:anchor="_bookmark69">
        <w:r>
          <w:rPr>
            <w:color w:val="7F0000"/>
            <w:w w:val="105"/>
          </w:rPr>
          <w:t>55</w:t>
        </w:r>
      </w:hyperlink>
      <w:r>
        <w:rPr>
          <w:w w:val="105"/>
        </w:rPr>
        <w:t>) indicates a change in the overlap between predators and prey.</w:t>
      </w:r>
      <w:r>
        <w:rPr>
          <w:w w:val="105"/>
        </w:rPr>
        <w:t> Since we also observe distribution shifts in managed species as well as forage species, the effect of changing predator distributions alone is difficult to quantify.</w:t>
      </w:r>
    </w:p>
    <w:p>
      <w:pPr>
        <w:pStyle w:val="BodyText"/>
        <w:spacing w:line="249" w:lineRule="auto" w:before="127"/>
        <w:ind w:left="193" w:right="569"/>
        <w:jc w:val="both"/>
      </w:pPr>
      <w:r>
        <w:rPr>
          <w:w w:val="110"/>
        </w:rPr>
        <w:t>Indicators</w:t>
      </w:r>
      <w:r>
        <w:rPr>
          <w:w w:val="110"/>
        </w:rPr>
        <w:t> for</w:t>
      </w:r>
      <w:r>
        <w:rPr>
          <w:w w:val="110"/>
        </w:rPr>
        <w:t> shark</w:t>
      </w:r>
      <w:r>
        <w:rPr>
          <w:w w:val="110"/>
        </w:rPr>
        <w:t> populations,</w:t>
      </w:r>
      <w:r>
        <w:rPr>
          <w:w w:val="110"/>
        </w:rPr>
        <w:t> combined</w:t>
      </w:r>
      <w:r>
        <w:rPr>
          <w:w w:val="110"/>
        </w:rPr>
        <w:t> with</w:t>
      </w:r>
      <w:r>
        <w:rPr>
          <w:w w:val="110"/>
        </w:rPr>
        <w:t> information</w:t>
      </w:r>
      <w:r>
        <w:rPr>
          <w:w w:val="110"/>
        </w:rPr>
        <w:t> on</w:t>
      </w:r>
      <w:r>
        <w:rPr>
          <w:w w:val="110"/>
        </w:rPr>
        <w:t> gray</w:t>
      </w:r>
      <w:r>
        <w:rPr>
          <w:w w:val="110"/>
        </w:rPr>
        <w:t> seals</w:t>
      </w:r>
      <w:r>
        <w:rPr>
          <w:w w:val="110"/>
        </w:rPr>
        <w:t> (see</w:t>
      </w:r>
      <w:r>
        <w:rPr>
          <w:w w:val="110"/>
        </w:rPr>
        <w:t> </w:t>
      </w:r>
      <w:hyperlink w:history="true" w:anchor="_bookmark61">
        <w:r>
          <w:rPr>
            <w:color w:val="7F0000"/>
            <w:w w:val="110"/>
          </w:rPr>
          <w:t>Protected</w:t>
        </w:r>
        <w:r>
          <w:rPr>
            <w:color w:val="7F0000"/>
            <w:w w:val="110"/>
          </w:rPr>
          <w:t> Species</w:t>
        </w:r>
        <w:r>
          <w:rPr>
            <w:color w:val="7F0000"/>
            <w:w w:val="110"/>
          </w:rPr>
          <w:t> Implications</w:t>
        </w:r>
      </w:hyperlink>
      <w:r>
        <w:rPr>
          <w:color w:val="7F0000"/>
          <w:w w:val="110"/>
        </w:rPr>
        <w:t> </w:t>
      </w:r>
      <w:hyperlink w:history="true" w:anchor="_bookmark61">
        <w:r>
          <w:rPr>
            <w:color w:val="7F0000"/>
            <w:w w:val="110"/>
          </w:rPr>
          <w:t>section, above</w:t>
        </w:r>
      </w:hyperlink>
      <w:r>
        <w:rPr>
          <w:w w:val="110"/>
        </w:rPr>
        <w:t>), suggests predator populations range from stable (</w:t>
      </w:r>
      <w:hyperlink r:id="rId142">
        <w:r>
          <w:rPr>
            <w:color w:val="0000FF"/>
            <w:w w:val="110"/>
          </w:rPr>
          <w:t>sharks</w:t>
        </w:r>
      </w:hyperlink>
      <w:r>
        <w:rPr>
          <w:w w:val="110"/>
        </w:rPr>
        <w:t>) to increasing (</w:t>
      </w:r>
      <w:hyperlink r:id="rId93">
        <w:r>
          <w:rPr>
            <w:color w:val="0000FF"/>
            <w:w w:val="110"/>
          </w:rPr>
          <w:t>gray seals</w:t>
        </w:r>
      </w:hyperlink>
      <w:r>
        <w:rPr>
          <w:w w:val="110"/>
        </w:rPr>
        <w:t>) in the MAB. </w:t>
      </w:r>
      <w:hyperlink r:id="rId143">
        <w:r>
          <w:rPr>
            <w:color w:val="0000FF"/>
            <w:w w:val="110"/>
          </w:rPr>
          <w:t>Stock status</w:t>
        </w:r>
      </w:hyperlink>
      <w:r>
        <w:rPr>
          <w:color w:val="0000FF"/>
          <w:w w:val="110"/>
        </w:rPr>
        <w:t> </w:t>
      </w:r>
      <w:r>
        <w:rPr>
          <w:w w:val="110"/>
        </w:rPr>
        <w:t>is mixed for Atlantic Highly Migratory Species (HMS) stocks (including sharks,</w:t>
      </w:r>
      <w:r>
        <w:rPr>
          <w:w w:val="110"/>
        </w:rPr>
        <w:t> swordfish,</w:t>
      </w:r>
      <w:r>
        <w:rPr>
          <w:w w:val="110"/>
        </w:rPr>
        <w:t> billfish, and tunas) occurring throughout the Northeast U.S. shelf.</w:t>
      </w:r>
      <w:r>
        <w:rPr>
          <w:w w:val="110"/>
        </w:rPr>
        <w:t> While there are several HMS species considered to be overfished</w:t>
      </w:r>
      <w:r>
        <w:rPr>
          <w:spacing w:val="-5"/>
          <w:w w:val="110"/>
        </w:rPr>
        <w:t> </w:t>
      </w:r>
      <w:r>
        <w:rPr>
          <w:w w:val="110"/>
        </w:rPr>
        <w:t>or</w:t>
      </w:r>
      <w:r>
        <w:rPr>
          <w:spacing w:val="-5"/>
          <w:w w:val="110"/>
        </w:rPr>
        <w:t> </w:t>
      </w:r>
      <w:r>
        <w:rPr>
          <w:w w:val="110"/>
        </w:rPr>
        <w:t>that</w:t>
      </w:r>
      <w:r>
        <w:rPr>
          <w:spacing w:val="-5"/>
          <w:w w:val="110"/>
        </w:rPr>
        <w:t> </w:t>
      </w:r>
      <w:r>
        <w:rPr>
          <w:w w:val="110"/>
        </w:rPr>
        <w:t>have</w:t>
      </w:r>
      <w:r>
        <w:rPr>
          <w:spacing w:val="-5"/>
          <w:w w:val="110"/>
        </w:rPr>
        <w:t> </w:t>
      </w:r>
      <w:r>
        <w:rPr>
          <w:w w:val="110"/>
        </w:rPr>
        <w:t>unknown</w:t>
      </w:r>
      <w:r>
        <w:rPr>
          <w:spacing w:val="-5"/>
          <w:w w:val="110"/>
        </w:rPr>
        <w:t> </w:t>
      </w:r>
      <w:r>
        <w:rPr>
          <w:w w:val="110"/>
        </w:rPr>
        <w:t>stock</w:t>
      </w:r>
      <w:r>
        <w:rPr>
          <w:spacing w:val="-5"/>
          <w:w w:val="110"/>
        </w:rPr>
        <w:t> </w:t>
      </w:r>
      <w:r>
        <w:rPr>
          <w:w w:val="110"/>
        </w:rPr>
        <w:t>status,</w:t>
      </w:r>
      <w:r>
        <w:rPr>
          <w:spacing w:val="-5"/>
          <w:w w:val="110"/>
        </w:rPr>
        <w:t> </w:t>
      </w:r>
      <w:r>
        <w:rPr>
          <w:w w:val="110"/>
        </w:rPr>
        <w:t>the</w:t>
      </w:r>
      <w:r>
        <w:rPr>
          <w:spacing w:val="-5"/>
          <w:w w:val="110"/>
        </w:rPr>
        <w:t> </w:t>
      </w:r>
      <w:r>
        <w:rPr>
          <w:w w:val="110"/>
        </w:rPr>
        <w:t>population</w:t>
      </w:r>
      <w:r>
        <w:rPr>
          <w:spacing w:val="-5"/>
          <w:w w:val="110"/>
        </w:rPr>
        <w:t> </w:t>
      </w:r>
      <w:r>
        <w:rPr>
          <w:w w:val="110"/>
        </w:rPr>
        <w:t>status</w:t>
      </w:r>
      <w:r>
        <w:rPr>
          <w:spacing w:val="-5"/>
          <w:w w:val="110"/>
        </w:rPr>
        <w:t> </w:t>
      </w:r>
      <w:r>
        <w:rPr>
          <w:w w:val="110"/>
        </w:rPr>
        <w:t>for</w:t>
      </w:r>
      <w:r>
        <w:rPr>
          <w:spacing w:val="-5"/>
          <w:w w:val="110"/>
        </w:rPr>
        <w:t> </w:t>
      </w:r>
      <w:r>
        <w:rPr>
          <w:w w:val="110"/>
        </w:rPr>
        <w:t>some</w:t>
      </w:r>
      <w:r>
        <w:rPr>
          <w:spacing w:val="-5"/>
          <w:w w:val="110"/>
        </w:rPr>
        <w:t> </w:t>
      </w:r>
      <w:r>
        <w:rPr>
          <w:w w:val="110"/>
        </w:rPr>
        <w:t>managed</w:t>
      </w:r>
      <w:r>
        <w:rPr>
          <w:spacing w:val="-5"/>
          <w:w w:val="110"/>
        </w:rPr>
        <w:t> </w:t>
      </w:r>
      <w:r>
        <w:rPr>
          <w:w w:val="110"/>
        </w:rPr>
        <w:t>Atlantic</w:t>
      </w:r>
      <w:r>
        <w:rPr>
          <w:spacing w:val="-5"/>
          <w:w w:val="110"/>
        </w:rPr>
        <w:t> </w:t>
      </w:r>
      <w:r>
        <w:rPr>
          <w:w w:val="110"/>
        </w:rPr>
        <w:t>sharks</w:t>
      </w:r>
      <w:r>
        <w:rPr>
          <w:spacing w:val="-5"/>
          <w:w w:val="110"/>
        </w:rPr>
        <w:t> </w:t>
      </w:r>
      <w:r>
        <w:rPr>
          <w:w w:val="110"/>
        </w:rPr>
        <w:t>and</w:t>
      </w:r>
      <w:r>
        <w:rPr>
          <w:spacing w:val="-5"/>
          <w:w w:val="110"/>
        </w:rPr>
        <w:t> </w:t>
      </w:r>
      <w:r>
        <w:rPr>
          <w:w w:val="110"/>
        </w:rPr>
        <w:t>tunas</w:t>
      </w:r>
      <w:r>
        <w:rPr>
          <w:spacing w:val="-5"/>
          <w:w w:val="110"/>
        </w:rPr>
        <w:t> </w:t>
      </w:r>
      <w:r>
        <w:rPr>
          <w:w w:val="110"/>
        </w:rPr>
        <w:t>is at or above the biomass target, suggesting the potential for robust (or rebuilt) predator populations among these managed</w:t>
      </w:r>
      <w:r>
        <w:rPr>
          <w:spacing w:val="-14"/>
          <w:w w:val="110"/>
        </w:rPr>
        <w:t> </w:t>
      </w:r>
      <w:r>
        <w:rPr>
          <w:w w:val="110"/>
        </w:rPr>
        <w:t>species.</w:t>
      </w:r>
      <w:r>
        <w:rPr>
          <w:w w:val="110"/>
        </w:rPr>
        <w:t> Stable</w:t>
      </w:r>
      <w:r>
        <w:rPr>
          <w:spacing w:val="-14"/>
          <w:w w:val="110"/>
        </w:rPr>
        <w:t> </w:t>
      </w:r>
      <w:r>
        <w:rPr>
          <w:w w:val="110"/>
        </w:rPr>
        <w:t>predator</w:t>
      </w:r>
      <w:r>
        <w:rPr>
          <w:spacing w:val="-13"/>
          <w:w w:val="110"/>
        </w:rPr>
        <w:t> </w:t>
      </w:r>
      <w:r>
        <w:rPr>
          <w:w w:val="110"/>
        </w:rPr>
        <w:t>populations</w:t>
      </w:r>
      <w:r>
        <w:rPr>
          <w:spacing w:val="-14"/>
          <w:w w:val="110"/>
        </w:rPr>
        <w:t> </w:t>
      </w:r>
      <w:r>
        <w:rPr>
          <w:w w:val="110"/>
        </w:rPr>
        <w:t>suggest</w:t>
      </w:r>
      <w:r>
        <w:rPr>
          <w:spacing w:val="-13"/>
          <w:w w:val="110"/>
        </w:rPr>
        <w:t> </w:t>
      </w:r>
      <w:r>
        <w:rPr>
          <w:w w:val="110"/>
        </w:rPr>
        <w:t>stable</w:t>
      </w:r>
      <w:r>
        <w:rPr>
          <w:spacing w:val="-14"/>
          <w:w w:val="110"/>
        </w:rPr>
        <w:t> </w:t>
      </w:r>
      <w:r>
        <w:rPr>
          <w:w w:val="110"/>
        </w:rPr>
        <w:t>predation</w:t>
      </w:r>
      <w:r>
        <w:rPr>
          <w:spacing w:val="-13"/>
          <w:w w:val="110"/>
        </w:rPr>
        <w:t> </w:t>
      </w:r>
      <w:r>
        <w:rPr>
          <w:w w:val="110"/>
        </w:rPr>
        <w:t>pressure</w:t>
      </w:r>
      <w:r>
        <w:rPr>
          <w:spacing w:val="-14"/>
          <w:w w:val="110"/>
        </w:rPr>
        <w:t> </w:t>
      </w:r>
      <w:r>
        <w:rPr>
          <w:w w:val="110"/>
        </w:rPr>
        <w:t>on</w:t>
      </w:r>
      <w:r>
        <w:rPr>
          <w:spacing w:val="-13"/>
          <w:w w:val="110"/>
        </w:rPr>
        <w:t> </w:t>
      </w:r>
      <w:r>
        <w:rPr>
          <w:w w:val="110"/>
        </w:rPr>
        <w:t>managed</w:t>
      </w:r>
      <w:r>
        <w:rPr>
          <w:spacing w:val="-14"/>
          <w:w w:val="110"/>
        </w:rPr>
        <w:t> </w:t>
      </w:r>
      <w:r>
        <w:rPr>
          <w:w w:val="110"/>
        </w:rPr>
        <w:t>species,</w:t>
      </w:r>
      <w:r>
        <w:rPr>
          <w:spacing w:val="-13"/>
          <w:w w:val="110"/>
        </w:rPr>
        <w:t> </w:t>
      </w:r>
      <w:r>
        <w:rPr>
          <w:w w:val="110"/>
        </w:rPr>
        <w:t>but</w:t>
      </w:r>
      <w:r>
        <w:rPr>
          <w:spacing w:val="-14"/>
          <w:w w:val="110"/>
        </w:rPr>
        <w:t> </w:t>
      </w:r>
      <w:r>
        <w:rPr>
          <w:w w:val="110"/>
        </w:rPr>
        <w:t>increasing predator populations may reflect increasing predation pressure.</w:t>
      </w:r>
    </w:p>
    <w:p>
      <w:pPr>
        <w:pStyle w:val="BodyText"/>
        <w:spacing w:before="61"/>
      </w:pPr>
    </w:p>
    <w:p>
      <w:pPr>
        <w:pStyle w:val="Heading1"/>
        <w:spacing w:line="338" w:lineRule="auto"/>
        <w:ind w:right="3936"/>
      </w:pPr>
      <w:bookmarkStart w:name="parent_report.Rmd" w:id="154"/>
      <w:bookmarkEnd w:id="154"/>
      <w:r>
        <w:rPr/>
      </w:r>
      <w:r>
        <w:rPr>
          <w:spacing w:val="-8"/>
        </w:rPr>
        <w:t>parent_report.Rmd </w:t>
      </w:r>
      <w:bookmarkStart w:name="07_risk_setting_catch_limits_newengland." w:id="155"/>
      <w:bookmarkEnd w:id="155"/>
      <w:r>
        <w:rPr>
          <w:spacing w:val="-2"/>
          <w:w w:val="85"/>
        </w:rPr>
        <w:t>07_risk_setting_catch_limits_ne</w:t>
      </w:r>
      <w:r>
        <w:rPr>
          <w:spacing w:val="-2"/>
          <w:w w:val="85"/>
        </w:rPr>
        <w:t>wengland.Rmd</w:t>
      </w:r>
    </w:p>
    <w:p>
      <w:pPr>
        <w:pStyle w:val="BodyText"/>
        <w:spacing w:line="244" w:lineRule="exact"/>
        <w:ind w:left="193"/>
        <w:jc w:val="both"/>
      </w:pPr>
      <w:r>
        <w:rPr>
          <w:rFonts w:ascii="Arial Black"/>
          <w:spacing w:val="-6"/>
        </w:rPr>
        <w:t>Indicators:</w:t>
      </w:r>
      <w:r>
        <w:rPr>
          <w:rFonts w:ascii="Arial Black"/>
          <w:spacing w:val="14"/>
        </w:rPr>
        <w:t> </w:t>
      </w:r>
      <w:r>
        <w:rPr>
          <w:rFonts w:ascii="Arial Black"/>
          <w:spacing w:val="-6"/>
        </w:rPr>
        <w:t>Fish</w:t>
      </w:r>
      <w:r>
        <w:rPr>
          <w:rFonts w:ascii="Arial Black"/>
          <w:spacing w:val="-5"/>
        </w:rPr>
        <w:t> </w:t>
      </w:r>
      <w:r>
        <w:rPr>
          <w:rFonts w:ascii="Arial Black"/>
          <w:spacing w:val="-6"/>
        </w:rPr>
        <w:t>productivity</w:t>
      </w:r>
      <w:r>
        <w:rPr>
          <w:rFonts w:ascii="Arial Black"/>
          <w:spacing w:val="-7"/>
        </w:rPr>
        <w:t> </w:t>
      </w:r>
      <w:r>
        <w:rPr>
          <w:rFonts w:ascii="Arial Black"/>
          <w:spacing w:val="-6"/>
        </w:rPr>
        <w:t>and</w:t>
      </w:r>
      <w:r>
        <w:rPr>
          <w:rFonts w:ascii="Arial Black"/>
          <w:spacing w:val="-5"/>
        </w:rPr>
        <w:t> </w:t>
      </w:r>
      <w:r>
        <w:rPr>
          <w:rFonts w:ascii="Arial Black"/>
          <w:spacing w:val="-6"/>
        </w:rPr>
        <w:t>condition shifts</w:t>
      </w:r>
      <w:r>
        <w:rPr>
          <w:rFonts w:ascii="Arial Black"/>
          <w:spacing w:val="67"/>
          <w:w w:val="150"/>
        </w:rPr>
        <w:t> </w:t>
      </w:r>
      <w:r>
        <w:rPr>
          <w:spacing w:val="-6"/>
        </w:rPr>
        <w:t>Indicators</w:t>
      </w:r>
      <w:r>
        <w:rPr>
          <w:spacing w:val="6"/>
        </w:rPr>
        <w:t> </w:t>
      </w:r>
      <w:r>
        <w:rPr>
          <w:spacing w:val="-6"/>
        </w:rPr>
        <w:t>of</w:t>
      </w:r>
      <w:r>
        <w:rPr>
          <w:spacing w:val="6"/>
        </w:rPr>
        <w:t> </w:t>
      </w:r>
      <w:hyperlink r:id="rId125">
        <w:r>
          <w:rPr>
            <w:color w:val="0000FF"/>
            <w:spacing w:val="-6"/>
          </w:rPr>
          <w:t>fish</w:t>
        </w:r>
        <w:r>
          <w:rPr>
            <w:color w:val="0000FF"/>
            <w:spacing w:val="5"/>
          </w:rPr>
          <w:t> </w:t>
        </w:r>
        <w:r>
          <w:rPr>
            <w:color w:val="0000FF"/>
            <w:spacing w:val="-6"/>
          </w:rPr>
          <w:t>productivity</w:t>
        </w:r>
      </w:hyperlink>
      <w:r>
        <w:rPr>
          <w:color w:val="0000FF"/>
          <w:spacing w:val="6"/>
        </w:rPr>
        <w:t> </w:t>
      </w:r>
      <w:r>
        <w:rPr>
          <w:spacing w:val="-6"/>
        </w:rPr>
        <w:t>are</w:t>
      </w:r>
      <w:r>
        <w:rPr>
          <w:spacing w:val="5"/>
        </w:rPr>
        <w:t> </w:t>
      </w:r>
      <w:r>
        <w:rPr>
          <w:spacing w:val="-6"/>
        </w:rPr>
        <w:t>derived</w:t>
      </w:r>
      <w:r>
        <w:rPr>
          <w:spacing w:val="6"/>
        </w:rPr>
        <w:t> </w:t>
      </w:r>
      <w:r>
        <w:rPr>
          <w:spacing w:val="-6"/>
        </w:rPr>
        <w:t>from</w:t>
      </w:r>
      <w:r>
        <w:rPr>
          <w:spacing w:val="5"/>
        </w:rPr>
        <w:t> </w:t>
      </w:r>
      <w:r>
        <w:rPr>
          <w:spacing w:val="-6"/>
        </w:rPr>
        <w:t>observations</w:t>
      </w:r>
    </w:p>
    <w:p>
      <w:pPr>
        <w:pStyle w:val="BodyText"/>
        <w:spacing w:line="249" w:lineRule="auto"/>
        <w:ind w:left="170" w:right="604"/>
        <w:jc w:val="both"/>
      </w:pPr>
      <w:r>
        <w:rPr>
          <w:w w:val="105"/>
        </w:rPr>
        <w:t>(surveys) or models (stock assessments).</w:t>
      </w:r>
      <w:r>
        <w:rPr>
          <w:spacing w:val="26"/>
          <w:w w:val="105"/>
        </w:rPr>
        <w:t> </w:t>
      </w:r>
      <w:r>
        <w:rPr>
          <w:w w:val="105"/>
        </w:rPr>
        <w:t>With the exception of two years (2006 and 2013), fish productivity has been below the long-term average in the Gulf of Maine since the early 2000s, as described by the small-fish-per-large-fish anomaly indicator (derived from NEFSC bottom trawl survey)(Fig.</w:t>
      </w:r>
      <w:r>
        <w:rPr>
          <w:spacing w:val="40"/>
          <w:w w:val="105"/>
        </w:rPr>
        <w:t> </w:t>
      </w:r>
      <w:hyperlink w:history="true" w:anchor="_bookmark88">
        <w:r>
          <w:rPr>
            <w:color w:val="7F0000"/>
            <w:w w:val="105"/>
          </w:rPr>
          <w:t>75</w:t>
        </w:r>
      </w:hyperlink>
      <w:r>
        <w:rPr>
          <w:w w:val="105"/>
        </w:rPr>
        <w:t>).</w:t>
      </w:r>
      <w:r>
        <w:rPr>
          <w:spacing w:val="40"/>
          <w:w w:val="105"/>
        </w:rPr>
        <w:t> </w:t>
      </w:r>
      <w:r>
        <w:rPr>
          <w:w w:val="105"/>
        </w:rPr>
        <w:t>This decline in fish productivity is also shown by a similar analysis based on stock assessment model outputs (recruitment per spawning stock biomass anomaly).</w:t>
      </w:r>
      <w:r>
        <w:rPr>
          <w:spacing w:val="40"/>
          <w:w w:val="105"/>
        </w:rPr>
        <w:t> </w:t>
      </w:r>
      <w:r>
        <w:rPr>
          <w:w w:val="105"/>
        </w:rPr>
        <w:t>Other</w:t>
      </w:r>
      <w:r>
        <w:rPr>
          <w:spacing w:val="28"/>
          <w:w w:val="105"/>
        </w:rPr>
        <w:t> </w:t>
      </w:r>
      <w:r>
        <w:rPr>
          <w:w w:val="105"/>
        </w:rPr>
        <w:t>signs</w:t>
      </w:r>
      <w:r>
        <w:rPr>
          <w:spacing w:val="28"/>
          <w:w w:val="105"/>
        </w:rPr>
        <w:t> </w:t>
      </w:r>
      <w:r>
        <w:rPr>
          <w:w w:val="105"/>
        </w:rPr>
        <w:t>of</w:t>
      </w:r>
      <w:r>
        <w:rPr>
          <w:spacing w:val="28"/>
          <w:w w:val="105"/>
        </w:rPr>
        <w:t> </w:t>
      </w:r>
      <w:r>
        <w:rPr>
          <w:w w:val="105"/>
        </w:rPr>
        <w:t>changing</w:t>
      </w:r>
      <w:r>
        <w:rPr>
          <w:spacing w:val="28"/>
          <w:w w:val="105"/>
        </w:rPr>
        <w:t> </w:t>
      </w:r>
      <w:r>
        <w:rPr>
          <w:w w:val="105"/>
        </w:rPr>
        <w:t>productivity</w:t>
      </w:r>
      <w:r>
        <w:rPr>
          <w:spacing w:val="28"/>
          <w:w w:val="105"/>
        </w:rPr>
        <w:t> </w:t>
      </w:r>
      <w:r>
        <w:rPr>
          <w:w w:val="105"/>
        </w:rPr>
        <w:t>in</w:t>
      </w:r>
      <w:r>
        <w:rPr>
          <w:spacing w:val="28"/>
          <w:w w:val="105"/>
        </w:rPr>
        <w:t> </w:t>
      </w:r>
      <w:r>
        <w:rPr>
          <w:w w:val="105"/>
        </w:rPr>
        <w:t>New</w:t>
      </w:r>
      <w:r>
        <w:rPr>
          <w:spacing w:val="28"/>
          <w:w w:val="105"/>
        </w:rPr>
        <w:t> </w:t>
      </w:r>
      <w:r>
        <w:rPr>
          <w:w w:val="105"/>
        </w:rPr>
        <w:t>England</w:t>
      </w:r>
      <w:r>
        <w:rPr>
          <w:spacing w:val="28"/>
          <w:w w:val="105"/>
        </w:rPr>
        <w:t> </w:t>
      </w:r>
      <w:r>
        <w:rPr>
          <w:w w:val="105"/>
        </w:rPr>
        <w:t>are</w:t>
      </w:r>
      <w:r>
        <w:rPr>
          <w:spacing w:val="28"/>
          <w:w w:val="105"/>
        </w:rPr>
        <w:t> </w:t>
      </w:r>
      <w:r>
        <w:rPr>
          <w:w w:val="105"/>
        </w:rPr>
        <w:t>the</w:t>
      </w:r>
      <w:r>
        <w:rPr>
          <w:spacing w:val="28"/>
          <w:w w:val="105"/>
        </w:rPr>
        <w:t> </w:t>
      </w:r>
      <w:r>
        <w:rPr>
          <w:w w:val="105"/>
        </w:rPr>
        <w:t>declines</w:t>
      </w:r>
      <w:r>
        <w:rPr>
          <w:spacing w:val="28"/>
          <w:w w:val="105"/>
        </w:rPr>
        <w:t> </w:t>
      </w:r>
      <w:r>
        <w:rPr>
          <w:w w:val="105"/>
        </w:rPr>
        <w:t>in</w:t>
      </w:r>
      <w:r>
        <w:rPr>
          <w:spacing w:val="28"/>
          <w:w w:val="105"/>
        </w:rPr>
        <w:t> </w:t>
      </w:r>
      <w:hyperlink r:id="rId144">
        <w:r>
          <w:rPr>
            <w:color w:val="0000FF"/>
            <w:w w:val="105"/>
          </w:rPr>
          <w:t>common</w:t>
        </w:r>
        <w:r>
          <w:rPr>
            <w:color w:val="0000FF"/>
            <w:spacing w:val="28"/>
            <w:w w:val="105"/>
          </w:rPr>
          <w:t> </w:t>
        </w:r>
        <w:r>
          <w:rPr>
            <w:color w:val="0000FF"/>
            <w:w w:val="105"/>
          </w:rPr>
          <w:t>tern</w:t>
        </w:r>
        <w:r>
          <w:rPr>
            <w:color w:val="0000FF"/>
            <w:spacing w:val="28"/>
            <w:w w:val="105"/>
          </w:rPr>
          <w:t> </w:t>
        </w:r>
        <w:r>
          <w:rPr>
            <w:color w:val="0000FF"/>
            <w:w w:val="105"/>
          </w:rPr>
          <w:t>chicks</w:t>
        </w:r>
      </w:hyperlink>
      <w:r>
        <w:rPr>
          <w:color w:val="0000FF"/>
          <w:spacing w:val="28"/>
          <w:w w:val="105"/>
        </w:rPr>
        <w:t> </w:t>
      </w:r>
      <w:r>
        <w:rPr>
          <w:w w:val="105"/>
        </w:rPr>
        <w:t>per</w:t>
      </w:r>
      <w:r>
        <w:rPr>
          <w:spacing w:val="28"/>
          <w:w w:val="105"/>
        </w:rPr>
        <w:t> </w:t>
      </w:r>
      <w:r>
        <w:rPr>
          <w:w w:val="105"/>
        </w:rPr>
        <w:t>nest (Fig.</w:t>
      </w:r>
      <w:r>
        <w:rPr>
          <w:spacing w:val="40"/>
          <w:w w:val="105"/>
        </w:rPr>
        <w:t> </w:t>
      </w:r>
      <w:hyperlink w:history="true" w:anchor="_bookmark89">
        <w:r>
          <w:rPr>
            <w:color w:val="7F0000"/>
            <w:w w:val="105"/>
          </w:rPr>
          <w:t>76</w:t>
        </w:r>
      </w:hyperlink>
      <w:r>
        <w:rPr>
          <w:w w:val="105"/>
        </w:rPr>
        <w:t>)</w:t>
      </w:r>
      <w:r>
        <w:rPr>
          <w:spacing w:val="40"/>
          <w:w w:val="105"/>
        </w:rPr>
        <w:t> </w:t>
      </w:r>
      <w:r>
        <w:rPr>
          <w:w w:val="105"/>
        </w:rPr>
        <w:t>and</w:t>
      </w:r>
      <w:r>
        <w:rPr>
          <w:spacing w:val="40"/>
          <w:w w:val="105"/>
        </w:rPr>
        <w:t> </w:t>
      </w:r>
      <w:r>
        <w:rPr>
          <w:w w:val="105"/>
        </w:rPr>
        <w:t>continued</w:t>
      </w:r>
      <w:r>
        <w:rPr>
          <w:spacing w:val="40"/>
          <w:w w:val="105"/>
        </w:rPr>
        <w:t> </w:t>
      </w:r>
      <w:r>
        <w:rPr>
          <w:w w:val="105"/>
        </w:rPr>
        <w:t>low</w:t>
      </w:r>
      <w:r>
        <w:rPr>
          <w:spacing w:val="40"/>
          <w:w w:val="105"/>
        </w:rPr>
        <w:t> </w:t>
      </w:r>
      <w:r>
        <w:rPr>
          <w:w w:val="105"/>
        </w:rPr>
        <w:t>returns</w:t>
      </w:r>
      <w:r>
        <w:rPr>
          <w:spacing w:val="40"/>
          <w:w w:val="105"/>
        </w:rPr>
        <w:t> </w:t>
      </w:r>
      <w:r>
        <w:rPr>
          <w:w w:val="105"/>
        </w:rPr>
        <w:t>of</w:t>
      </w:r>
      <w:r>
        <w:rPr>
          <w:spacing w:val="40"/>
          <w:w w:val="105"/>
        </w:rPr>
        <w:t> </w:t>
      </w:r>
      <w:r>
        <w:rPr>
          <w:w w:val="105"/>
        </w:rPr>
        <w:t>hatchery</w:t>
      </w:r>
      <w:r>
        <w:rPr>
          <w:spacing w:val="40"/>
          <w:w w:val="105"/>
        </w:rPr>
        <w:t> </w:t>
      </w:r>
      <w:hyperlink r:id="rId145">
        <w:r>
          <w:rPr>
            <w:color w:val="0000FF"/>
            <w:w w:val="105"/>
          </w:rPr>
          <w:t>Atlantic</w:t>
        </w:r>
        <w:r>
          <w:rPr>
            <w:color w:val="0000FF"/>
            <w:spacing w:val="40"/>
            <w:w w:val="105"/>
          </w:rPr>
          <w:t> </w:t>
        </w:r>
        <w:r>
          <w:rPr>
            <w:color w:val="0000FF"/>
            <w:w w:val="105"/>
          </w:rPr>
          <w:t>salmon</w:t>
        </w:r>
      </w:hyperlink>
      <w:r>
        <w:rPr>
          <w:w w:val="105"/>
        </w:rPr>
        <w:t>(Fig.</w:t>
      </w:r>
      <w:r>
        <w:rPr>
          <w:spacing w:val="40"/>
          <w:w w:val="105"/>
        </w:rPr>
        <w:t> </w:t>
      </w:r>
      <w:hyperlink w:history="true" w:anchor="_bookmark90">
        <w:r>
          <w:rPr>
            <w:color w:val="7F0000"/>
            <w:w w:val="105"/>
          </w:rPr>
          <w:t>77</w:t>
        </w:r>
      </w:hyperlink>
      <w:r>
        <w:rPr>
          <w:w w:val="105"/>
        </w:rPr>
        <w:t>)</w:t>
      </w:r>
      <w:r>
        <w:rPr>
          <w:spacing w:val="40"/>
          <w:w w:val="105"/>
        </w:rPr>
        <w:t> </w:t>
      </w:r>
      <w:r>
        <w:rPr>
          <w:w w:val="105"/>
        </w:rPr>
        <w:t>despite</w:t>
      </w:r>
      <w:r>
        <w:rPr>
          <w:spacing w:val="40"/>
          <w:w w:val="105"/>
        </w:rPr>
        <w:t> </w:t>
      </w:r>
      <w:r>
        <w:rPr>
          <w:w w:val="105"/>
        </w:rPr>
        <w:t>short-term</w:t>
      </w:r>
      <w:r>
        <w:rPr>
          <w:spacing w:val="40"/>
          <w:w w:val="105"/>
        </w:rPr>
        <w:t> </w:t>
      </w:r>
      <w:r>
        <w:rPr>
          <w:w w:val="105"/>
        </w:rPr>
        <w:t>increases</w:t>
      </w:r>
      <w:r>
        <w:rPr>
          <w:spacing w:val="40"/>
          <w:w w:val="105"/>
        </w:rPr>
        <w:t> </w:t>
      </w:r>
      <w:r>
        <w:rPr>
          <w:w w:val="105"/>
        </w:rPr>
        <w:t>in</w:t>
      </w:r>
      <w:r>
        <w:rPr>
          <w:spacing w:val="40"/>
          <w:w w:val="105"/>
        </w:rPr>
        <w:t> </w:t>
      </w:r>
      <w:r>
        <w:rPr>
          <w:w w:val="105"/>
        </w:rPr>
        <w:t>adult salmon numbers.</w:t>
      </w:r>
    </w:p>
    <w:p>
      <w:pPr>
        <w:spacing w:after="0" w:line="249" w:lineRule="auto"/>
        <w:jc w:val="both"/>
        <w:sectPr>
          <w:pgSz w:w="12240" w:h="15840"/>
          <w:pgMar w:header="892" w:footer="751" w:top="1180" w:bottom="1000" w:left="940" w:right="520"/>
        </w:sectPr>
      </w:pPr>
    </w:p>
    <w:p>
      <w:pPr>
        <w:pStyle w:val="BodyText"/>
      </w:pPr>
    </w:p>
    <w:p>
      <w:pPr>
        <w:pStyle w:val="BodyText"/>
        <w:spacing w:before="48"/>
      </w:pPr>
    </w:p>
    <w:p>
      <w:pPr>
        <w:pStyle w:val="BodyText"/>
        <w:ind w:left="357"/>
      </w:pPr>
      <w:r>
        <w:rPr/>
        <w:drawing>
          <wp:inline distT="0" distB="0" distL="0" distR="0">
            <wp:extent cx="6140196" cy="7613713"/>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48" cstate="print"/>
                    <a:stretch>
                      <a:fillRect/>
                    </a:stretch>
                  </pic:blipFill>
                  <pic:spPr>
                    <a:xfrm>
                      <a:off x="0" y="0"/>
                      <a:ext cx="6140196" cy="7613713"/>
                    </a:xfrm>
                    <a:prstGeom prst="rect">
                      <a:avLst/>
                    </a:prstGeom>
                  </pic:spPr>
                </pic:pic>
              </a:graphicData>
            </a:graphic>
          </wp:inline>
        </w:drawing>
      </w:r>
      <w:r>
        <w:rPr/>
      </w:r>
    </w:p>
    <w:p>
      <w:pPr>
        <w:pStyle w:val="BodyText"/>
        <w:rPr>
          <w:sz w:val="18"/>
        </w:rPr>
      </w:pPr>
    </w:p>
    <w:p>
      <w:pPr>
        <w:pStyle w:val="BodyText"/>
        <w:spacing w:before="53"/>
        <w:rPr>
          <w:sz w:val="18"/>
        </w:rPr>
      </w:pPr>
    </w:p>
    <w:p>
      <w:pPr>
        <w:tabs>
          <w:tab w:pos="5279" w:val="right" w:leader="none"/>
        </w:tabs>
        <w:spacing w:line="249" w:lineRule="auto" w:before="0"/>
        <w:ind w:left="193" w:right="587" w:firstLine="0"/>
        <w:jc w:val="both"/>
        <w:rPr>
          <w:sz w:val="20"/>
        </w:rPr>
      </w:pPr>
      <w:bookmarkStart w:name="_bookmark88" w:id="156"/>
      <w:bookmarkEnd w:id="156"/>
      <w:r>
        <w:rPr/>
      </w:r>
      <w:r>
        <w:rPr>
          <w:w w:val="110"/>
          <w:sz w:val="18"/>
        </w:rPr>
        <w:t>Figure</w:t>
      </w:r>
      <w:r>
        <w:rPr>
          <w:spacing w:val="-3"/>
          <w:w w:val="110"/>
          <w:sz w:val="18"/>
        </w:rPr>
        <w:t> </w:t>
      </w:r>
      <w:r>
        <w:rPr>
          <w:w w:val="110"/>
          <w:sz w:val="18"/>
        </w:rPr>
        <w:t>75:</w:t>
      </w:r>
      <w:r>
        <w:rPr>
          <w:w w:val="110"/>
          <w:sz w:val="18"/>
        </w:rPr>
        <w:t> Fish</w:t>
      </w:r>
      <w:r>
        <w:rPr>
          <w:spacing w:val="-3"/>
          <w:w w:val="110"/>
          <w:sz w:val="18"/>
        </w:rPr>
        <w:t> </w:t>
      </w:r>
      <w:r>
        <w:rPr>
          <w:w w:val="110"/>
          <w:sz w:val="18"/>
        </w:rPr>
        <w:t>productivity</w:t>
      </w:r>
      <w:r>
        <w:rPr>
          <w:spacing w:val="-3"/>
          <w:w w:val="110"/>
          <w:sz w:val="18"/>
        </w:rPr>
        <w:t> </w:t>
      </w:r>
      <w:r>
        <w:rPr>
          <w:w w:val="110"/>
          <w:sz w:val="18"/>
        </w:rPr>
        <w:t>measures.</w:t>
      </w:r>
      <w:r>
        <w:rPr>
          <w:w w:val="110"/>
          <w:sz w:val="18"/>
        </w:rPr>
        <w:t> Top:</w:t>
      </w:r>
      <w:r>
        <w:rPr>
          <w:w w:val="110"/>
          <w:sz w:val="18"/>
        </w:rPr>
        <w:t> Small-fish-per-large-fish</w:t>
      </w:r>
      <w:r>
        <w:rPr>
          <w:spacing w:val="-3"/>
          <w:w w:val="110"/>
          <w:sz w:val="18"/>
        </w:rPr>
        <w:t> </w:t>
      </w:r>
      <w:r>
        <w:rPr>
          <w:w w:val="110"/>
          <w:sz w:val="18"/>
        </w:rPr>
        <w:t>survey</w:t>
      </w:r>
      <w:r>
        <w:rPr>
          <w:spacing w:val="-3"/>
          <w:w w:val="110"/>
          <w:sz w:val="18"/>
        </w:rPr>
        <w:t> </w:t>
      </w:r>
      <w:r>
        <w:rPr>
          <w:w w:val="110"/>
          <w:sz w:val="18"/>
        </w:rPr>
        <w:t>biomass</w:t>
      </w:r>
      <w:r>
        <w:rPr>
          <w:spacing w:val="-3"/>
          <w:w w:val="110"/>
          <w:sz w:val="18"/>
        </w:rPr>
        <w:t> </w:t>
      </w:r>
      <w:r>
        <w:rPr>
          <w:w w:val="110"/>
          <w:sz w:val="18"/>
        </w:rPr>
        <w:t>anomaly</w:t>
      </w:r>
      <w:r>
        <w:rPr>
          <w:spacing w:val="-3"/>
          <w:w w:val="110"/>
          <w:sz w:val="18"/>
        </w:rPr>
        <w:t> </w:t>
      </w:r>
      <w:r>
        <w:rPr>
          <w:w w:val="110"/>
          <w:sz w:val="18"/>
        </w:rPr>
        <w:t>in</w:t>
      </w:r>
      <w:r>
        <w:rPr>
          <w:spacing w:val="-3"/>
          <w:w w:val="110"/>
          <w:sz w:val="18"/>
        </w:rPr>
        <w:t> </w:t>
      </w:r>
      <w:r>
        <w:rPr>
          <w:w w:val="110"/>
          <w:sz w:val="18"/>
        </w:rPr>
        <w:t>the</w:t>
      </w:r>
      <w:r>
        <w:rPr>
          <w:spacing w:val="-3"/>
          <w:w w:val="110"/>
          <w:sz w:val="18"/>
        </w:rPr>
        <w:t> </w:t>
      </w:r>
      <w:r>
        <w:rPr>
          <w:w w:val="110"/>
          <w:sz w:val="18"/>
        </w:rPr>
        <w:t>Gulf</w:t>
      </w:r>
      <w:r>
        <w:rPr>
          <w:spacing w:val="-3"/>
          <w:w w:val="110"/>
          <w:sz w:val="18"/>
        </w:rPr>
        <w:t> </w:t>
      </w:r>
      <w:r>
        <w:rPr>
          <w:w w:val="110"/>
          <w:sz w:val="18"/>
        </w:rPr>
        <w:t>of</w:t>
      </w:r>
      <w:r>
        <w:rPr>
          <w:spacing w:val="-3"/>
          <w:w w:val="110"/>
          <w:sz w:val="18"/>
        </w:rPr>
        <w:t> </w:t>
      </w:r>
      <w:r>
        <w:rPr>
          <w:w w:val="110"/>
          <w:sz w:val="18"/>
        </w:rPr>
        <w:t>Maine.</w:t>
      </w:r>
      <w:r>
        <w:rPr>
          <w:w w:val="110"/>
          <w:sz w:val="18"/>
        </w:rPr>
        <w:t> Bottom: assessment recruitment per spawning stock biomass anomaly for stocks managed by the New England Fishery Management Council</w:t>
      </w:r>
      <w:r>
        <w:rPr>
          <w:spacing w:val="-2"/>
          <w:w w:val="110"/>
          <w:sz w:val="18"/>
        </w:rPr>
        <w:t> </w:t>
      </w:r>
      <w:r>
        <w:rPr>
          <w:w w:val="110"/>
          <w:sz w:val="18"/>
        </w:rPr>
        <w:t>region.</w:t>
      </w:r>
      <w:r>
        <w:rPr>
          <w:spacing w:val="14"/>
          <w:w w:val="110"/>
          <w:sz w:val="18"/>
        </w:rPr>
        <w:t> </w:t>
      </w:r>
      <w:r>
        <w:rPr>
          <w:w w:val="110"/>
          <w:sz w:val="18"/>
        </w:rPr>
        <w:t>The</w:t>
      </w:r>
      <w:r>
        <w:rPr>
          <w:spacing w:val="-2"/>
          <w:w w:val="110"/>
          <w:sz w:val="18"/>
        </w:rPr>
        <w:t> </w:t>
      </w:r>
      <w:r>
        <w:rPr>
          <w:w w:val="110"/>
          <w:sz w:val="18"/>
        </w:rPr>
        <w:t>summed</w:t>
      </w:r>
      <w:r>
        <w:rPr>
          <w:spacing w:val="-2"/>
          <w:w w:val="110"/>
          <w:sz w:val="18"/>
        </w:rPr>
        <w:t> </w:t>
      </w:r>
      <w:r>
        <w:rPr>
          <w:w w:val="110"/>
          <w:sz w:val="18"/>
        </w:rPr>
        <w:t>anomaly</w:t>
      </w:r>
      <w:r>
        <w:rPr>
          <w:spacing w:val="-2"/>
          <w:w w:val="110"/>
          <w:sz w:val="18"/>
        </w:rPr>
        <w:t> </w:t>
      </w:r>
      <w:r>
        <w:rPr>
          <w:w w:val="110"/>
          <w:sz w:val="18"/>
        </w:rPr>
        <w:t>across</w:t>
      </w:r>
      <w:r>
        <w:rPr>
          <w:spacing w:val="-2"/>
          <w:w w:val="110"/>
          <w:sz w:val="18"/>
        </w:rPr>
        <w:t> </w:t>
      </w:r>
      <w:r>
        <w:rPr>
          <w:w w:val="110"/>
          <w:sz w:val="18"/>
        </w:rPr>
        <w:t>species</w:t>
      </w:r>
      <w:r>
        <w:rPr>
          <w:spacing w:val="-2"/>
          <w:w w:val="110"/>
          <w:sz w:val="18"/>
        </w:rPr>
        <w:t> </w:t>
      </w:r>
      <w:r>
        <w:rPr>
          <w:w w:val="110"/>
          <w:sz w:val="18"/>
        </w:rPr>
        <w:t>is</w:t>
      </w:r>
      <w:r>
        <w:rPr>
          <w:spacing w:val="-2"/>
          <w:w w:val="110"/>
          <w:sz w:val="18"/>
        </w:rPr>
        <w:t> </w:t>
      </w:r>
      <w:r>
        <w:rPr>
          <w:w w:val="110"/>
          <w:sz w:val="18"/>
        </w:rPr>
        <w:t>shown</w:t>
      </w:r>
      <w:r>
        <w:rPr>
          <w:spacing w:val="-2"/>
          <w:w w:val="110"/>
          <w:sz w:val="18"/>
        </w:rPr>
        <w:t> </w:t>
      </w:r>
      <w:r>
        <w:rPr>
          <w:w w:val="110"/>
          <w:sz w:val="18"/>
        </w:rPr>
        <w:t>by</w:t>
      </w:r>
      <w:r>
        <w:rPr>
          <w:spacing w:val="-2"/>
          <w:w w:val="110"/>
          <w:sz w:val="18"/>
        </w:rPr>
        <w:t> </w:t>
      </w:r>
      <w:r>
        <w:rPr>
          <w:w w:val="110"/>
          <w:sz w:val="18"/>
        </w:rPr>
        <w:t>the</w:t>
      </w:r>
      <w:r>
        <w:rPr>
          <w:spacing w:val="-2"/>
          <w:w w:val="110"/>
          <w:sz w:val="18"/>
        </w:rPr>
        <w:t> </w:t>
      </w:r>
      <w:r>
        <w:rPr>
          <w:w w:val="110"/>
          <w:sz w:val="18"/>
        </w:rPr>
        <w:t>black</w:t>
      </w:r>
      <w:r>
        <w:rPr>
          <w:spacing w:val="-2"/>
          <w:w w:val="110"/>
          <w:sz w:val="18"/>
        </w:rPr>
        <w:t> </w:t>
      </w:r>
      <w:r>
        <w:rPr>
          <w:w w:val="110"/>
          <w:sz w:val="18"/>
        </w:rPr>
        <w:t>line,</w:t>
      </w:r>
      <w:r>
        <w:rPr>
          <w:spacing w:val="-2"/>
          <w:w w:val="110"/>
          <w:sz w:val="18"/>
        </w:rPr>
        <w:t> </w:t>
      </w:r>
      <w:r>
        <w:rPr>
          <w:w w:val="110"/>
          <w:sz w:val="18"/>
        </w:rPr>
        <w:t>drawn</w:t>
      </w:r>
      <w:r>
        <w:rPr>
          <w:spacing w:val="-2"/>
          <w:w w:val="110"/>
          <w:sz w:val="18"/>
        </w:rPr>
        <w:t> </w:t>
      </w:r>
      <w:r>
        <w:rPr>
          <w:w w:val="110"/>
          <w:sz w:val="18"/>
        </w:rPr>
        <w:t>across</w:t>
      </w:r>
      <w:r>
        <w:rPr>
          <w:spacing w:val="-2"/>
          <w:w w:val="110"/>
          <w:sz w:val="18"/>
        </w:rPr>
        <w:t> </w:t>
      </w:r>
      <w:r>
        <w:rPr>
          <w:w w:val="110"/>
          <w:sz w:val="18"/>
        </w:rPr>
        <w:t>all</w:t>
      </w:r>
      <w:r>
        <w:rPr>
          <w:spacing w:val="-2"/>
          <w:w w:val="110"/>
          <w:sz w:val="18"/>
        </w:rPr>
        <w:t> </w:t>
      </w:r>
      <w:r>
        <w:rPr>
          <w:w w:val="110"/>
          <w:sz w:val="18"/>
        </w:rPr>
        <w:t>years</w:t>
      </w:r>
      <w:r>
        <w:rPr>
          <w:spacing w:val="-2"/>
          <w:w w:val="110"/>
          <w:sz w:val="18"/>
        </w:rPr>
        <w:t> </w:t>
      </w:r>
      <w:r>
        <w:rPr>
          <w:w w:val="110"/>
          <w:sz w:val="18"/>
        </w:rPr>
        <w:t>with</w:t>
      </w:r>
      <w:r>
        <w:rPr>
          <w:spacing w:val="-2"/>
          <w:w w:val="110"/>
          <w:sz w:val="18"/>
        </w:rPr>
        <w:t> </w:t>
      </w:r>
      <w:r>
        <w:rPr>
          <w:w w:val="110"/>
          <w:sz w:val="18"/>
        </w:rPr>
        <w:t>the</w:t>
      </w:r>
      <w:r>
        <w:rPr>
          <w:spacing w:val="-2"/>
          <w:w w:val="110"/>
          <w:sz w:val="18"/>
        </w:rPr>
        <w:t> </w:t>
      </w:r>
      <w:r>
        <w:rPr>
          <w:w w:val="110"/>
          <w:sz w:val="18"/>
        </w:rPr>
        <w:t>same</w:t>
      </w:r>
      <w:r>
        <w:rPr>
          <w:spacing w:val="-2"/>
          <w:w w:val="110"/>
          <w:sz w:val="18"/>
        </w:rPr>
        <w:t> </w:t>
      </w:r>
      <w:r>
        <w:rPr>
          <w:w w:val="110"/>
          <w:sz w:val="18"/>
        </w:rPr>
        <w:t>number </w:t>
      </w:r>
      <w:r>
        <w:rPr>
          <w:w w:val="110"/>
          <w:position w:val="1"/>
          <w:sz w:val="18"/>
        </w:rPr>
        <w:t>of stocks analyzed.</w:t>
      </w:r>
      <w:r>
        <w:rPr>
          <w:position w:val="1"/>
          <w:sz w:val="18"/>
        </w:rPr>
        <w:tab/>
      </w:r>
      <w:r>
        <w:rPr>
          <w:spacing w:val="-6"/>
          <w:w w:val="110"/>
          <w:sz w:val="20"/>
        </w:rPr>
        <w:t>82</w:t>
      </w:r>
    </w:p>
    <w:p>
      <w:pPr>
        <w:spacing w:after="0" w:line="249" w:lineRule="auto"/>
        <w:jc w:val="both"/>
        <w:rPr>
          <w:sz w:val="20"/>
        </w:rPr>
        <w:sectPr>
          <w:headerReference w:type="default" r:id="rId146"/>
          <w:footerReference w:type="default" r:id="rId147"/>
          <w:pgSz w:w="12240" w:h="15840"/>
          <w:pgMar w:header="892" w:footer="0" w:top="1180" w:bottom="280" w:left="940" w:right="520"/>
        </w:sectPr>
      </w:pPr>
    </w:p>
    <w:p>
      <w:pPr>
        <w:pStyle w:val="BodyText"/>
      </w:pPr>
    </w:p>
    <w:p>
      <w:pPr>
        <w:pStyle w:val="BodyText"/>
        <w:spacing w:before="165" w:after="1"/>
      </w:pPr>
    </w:p>
    <w:p>
      <w:pPr>
        <w:pStyle w:val="BodyText"/>
        <w:ind w:left="311"/>
      </w:pPr>
      <w:r>
        <w:rPr/>
        <w:drawing>
          <wp:inline distT="0" distB="0" distL="0" distR="0">
            <wp:extent cx="6169342" cy="2195703"/>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51" cstate="print"/>
                    <a:stretch>
                      <a:fillRect/>
                    </a:stretch>
                  </pic:blipFill>
                  <pic:spPr>
                    <a:xfrm>
                      <a:off x="0" y="0"/>
                      <a:ext cx="6169342" cy="2195703"/>
                    </a:xfrm>
                    <a:prstGeom prst="rect">
                      <a:avLst/>
                    </a:prstGeom>
                  </pic:spPr>
                </pic:pic>
              </a:graphicData>
            </a:graphic>
          </wp:inline>
        </w:drawing>
      </w:r>
      <w:r>
        <w:rPr/>
      </w:r>
    </w:p>
    <w:p>
      <w:pPr>
        <w:pStyle w:val="BodyText"/>
        <w:rPr>
          <w:sz w:val="18"/>
        </w:rPr>
      </w:pPr>
    </w:p>
    <w:p>
      <w:pPr>
        <w:pStyle w:val="BodyText"/>
        <w:spacing w:before="30"/>
        <w:rPr>
          <w:sz w:val="18"/>
        </w:rPr>
      </w:pPr>
    </w:p>
    <w:p>
      <w:pPr>
        <w:spacing w:before="0"/>
        <w:ind w:left="193" w:right="0" w:firstLine="0"/>
        <w:jc w:val="left"/>
        <w:rPr>
          <w:sz w:val="18"/>
        </w:rPr>
      </w:pPr>
      <w:bookmarkStart w:name="_bookmark89" w:id="157"/>
      <w:bookmarkEnd w:id="157"/>
      <w:r>
        <w:rPr/>
      </w:r>
      <w:r>
        <w:rPr>
          <w:w w:val="110"/>
          <w:sz w:val="18"/>
        </w:rPr>
        <w:t>Figure</w:t>
      </w:r>
      <w:r>
        <w:rPr>
          <w:spacing w:val="8"/>
          <w:w w:val="110"/>
          <w:sz w:val="18"/>
        </w:rPr>
        <w:t> </w:t>
      </w:r>
      <w:r>
        <w:rPr>
          <w:w w:val="110"/>
          <w:sz w:val="18"/>
        </w:rPr>
        <w:t>76:</w:t>
      </w:r>
      <w:r>
        <w:rPr>
          <w:spacing w:val="28"/>
          <w:w w:val="110"/>
          <w:sz w:val="18"/>
        </w:rPr>
        <w:t> </w:t>
      </w:r>
      <w:r>
        <w:rPr>
          <w:w w:val="110"/>
          <w:sz w:val="18"/>
        </w:rPr>
        <w:t>Productivity</w:t>
      </w:r>
      <w:r>
        <w:rPr>
          <w:spacing w:val="9"/>
          <w:w w:val="110"/>
          <w:sz w:val="18"/>
        </w:rPr>
        <w:t> </w:t>
      </w:r>
      <w:r>
        <w:rPr>
          <w:w w:val="110"/>
          <w:sz w:val="18"/>
        </w:rPr>
        <w:t>of</w:t>
      </w:r>
      <w:r>
        <w:rPr>
          <w:spacing w:val="8"/>
          <w:w w:val="110"/>
          <w:sz w:val="18"/>
        </w:rPr>
        <w:t> </w:t>
      </w:r>
      <w:r>
        <w:rPr>
          <w:w w:val="110"/>
          <w:sz w:val="18"/>
        </w:rPr>
        <w:t>Common</w:t>
      </w:r>
      <w:r>
        <w:rPr>
          <w:spacing w:val="9"/>
          <w:w w:val="110"/>
          <w:sz w:val="18"/>
        </w:rPr>
        <w:t> </w:t>
      </w:r>
      <w:r>
        <w:rPr>
          <w:w w:val="110"/>
          <w:sz w:val="18"/>
        </w:rPr>
        <w:t>terns</w:t>
      </w:r>
      <w:r>
        <w:rPr>
          <w:spacing w:val="9"/>
          <w:w w:val="110"/>
          <w:sz w:val="18"/>
        </w:rPr>
        <w:t> </w:t>
      </w:r>
      <w:r>
        <w:rPr>
          <w:w w:val="110"/>
          <w:sz w:val="18"/>
        </w:rPr>
        <w:t>in</w:t>
      </w:r>
      <w:r>
        <w:rPr>
          <w:spacing w:val="8"/>
          <w:w w:val="110"/>
          <w:sz w:val="18"/>
        </w:rPr>
        <w:t> </w:t>
      </w:r>
      <w:r>
        <w:rPr>
          <w:w w:val="110"/>
          <w:sz w:val="18"/>
        </w:rPr>
        <w:t>the</w:t>
      </w:r>
      <w:r>
        <w:rPr>
          <w:spacing w:val="9"/>
          <w:w w:val="110"/>
          <w:sz w:val="18"/>
        </w:rPr>
        <w:t> </w:t>
      </w:r>
      <w:r>
        <w:rPr>
          <w:w w:val="110"/>
          <w:sz w:val="18"/>
        </w:rPr>
        <w:t>Gulf</w:t>
      </w:r>
      <w:r>
        <w:rPr>
          <w:spacing w:val="9"/>
          <w:w w:val="110"/>
          <w:sz w:val="18"/>
        </w:rPr>
        <w:t> </w:t>
      </w:r>
      <w:r>
        <w:rPr>
          <w:w w:val="110"/>
          <w:sz w:val="18"/>
        </w:rPr>
        <w:t>of</w:t>
      </w:r>
      <w:r>
        <w:rPr>
          <w:spacing w:val="8"/>
          <w:w w:val="110"/>
          <w:sz w:val="18"/>
        </w:rPr>
        <w:t> </w:t>
      </w:r>
      <w:r>
        <w:rPr>
          <w:spacing w:val="-2"/>
          <w:w w:val="110"/>
          <w:sz w:val="18"/>
        </w:rPr>
        <w:t>Maine.</w:t>
      </w:r>
    </w:p>
    <w:p>
      <w:pPr>
        <w:pStyle w:val="BodyText"/>
      </w:pPr>
    </w:p>
    <w:p>
      <w:pPr>
        <w:pStyle w:val="BodyText"/>
        <w:spacing w:before="95"/>
      </w:pPr>
      <w:r>
        <w:rPr/>
        <w:drawing>
          <wp:anchor distT="0" distB="0" distL="0" distR="0" allowOverlap="1" layoutInCell="1" locked="0" behindDoc="1" simplePos="0" relativeHeight="487609856">
            <wp:simplePos x="0" y="0"/>
            <wp:positionH relativeFrom="page">
              <wp:posOffset>927832</wp:posOffset>
            </wp:positionH>
            <wp:positionV relativeFrom="paragraph">
              <wp:posOffset>222051</wp:posOffset>
            </wp:positionV>
            <wp:extent cx="6036563" cy="3653028"/>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152" cstate="print"/>
                    <a:stretch>
                      <a:fillRect/>
                    </a:stretch>
                  </pic:blipFill>
                  <pic:spPr>
                    <a:xfrm>
                      <a:off x="0" y="0"/>
                      <a:ext cx="6036563" cy="3653028"/>
                    </a:xfrm>
                    <a:prstGeom prst="rect">
                      <a:avLst/>
                    </a:prstGeom>
                  </pic:spPr>
                </pic:pic>
              </a:graphicData>
            </a:graphic>
          </wp:anchor>
        </w:drawing>
      </w:r>
    </w:p>
    <w:p>
      <w:pPr>
        <w:pStyle w:val="BodyText"/>
        <w:rPr>
          <w:sz w:val="18"/>
        </w:rPr>
      </w:pPr>
    </w:p>
    <w:p>
      <w:pPr>
        <w:pStyle w:val="BodyText"/>
        <w:spacing w:before="37"/>
        <w:rPr>
          <w:sz w:val="18"/>
        </w:rPr>
      </w:pPr>
    </w:p>
    <w:p>
      <w:pPr>
        <w:spacing w:before="0"/>
        <w:ind w:left="193" w:right="0" w:firstLine="0"/>
        <w:jc w:val="both"/>
        <w:rPr>
          <w:sz w:val="18"/>
        </w:rPr>
      </w:pPr>
      <w:bookmarkStart w:name="_bookmark90" w:id="158"/>
      <w:bookmarkEnd w:id="158"/>
      <w:r>
        <w:rPr/>
      </w:r>
      <w:r>
        <w:rPr>
          <w:w w:val="110"/>
          <w:sz w:val="18"/>
        </w:rPr>
        <w:t>Figure</w:t>
      </w:r>
      <w:r>
        <w:rPr>
          <w:spacing w:val="15"/>
          <w:w w:val="110"/>
          <w:sz w:val="18"/>
        </w:rPr>
        <w:t> </w:t>
      </w:r>
      <w:r>
        <w:rPr>
          <w:w w:val="110"/>
          <w:sz w:val="18"/>
        </w:rPr>
        <w:t>77:</w:t>
      </w:r>
      <w:r>
        <w:rPr>
          <w:spacing w:val="37"/>
          <w:w w:val="110"/>
          <w:sz w:val="18"/>
        </w:rPr>
        <w:t> </w:t>
      </w:r>
      <w:r>
        <w:rPr>
          <w:w w:val="110"/>
          <w:sz w:val="18"/>
        </w:rPr>
        <w:t>Return</w:t>
      </w:r>
      <w:r>
        <w:rPr>
          <w:spacing w:val="16"/>
          <w:w w:val="110"/>
          <w:sz w:val="18"/>
        </w:rPr>
        <w:t> </w:t>
      </w:r>
      <w:r>
        <w:rPr>
          <w:w w:val="110"/>
          <w:sz w:val="18"/>
        </w:rPr>
        <w:t>rate</w:t>
      </w:r>
      <w:r>
        <w:rPr>
          <w:spacing w:val="15"/>
          <w:w w:val="110"/>
          <w:sz w:val="18"/>
        </w:rPr>
        <w:t> </w:t>
      </w:r>
      <w:r>
        <w:rPr>
          <w:w w:val="110"/>
          <w:sz w:val="18"/>
        </w:rPr>
        <w:t>proportions</w:t>
      </w:r>
      <w:r>
        <w:rPr>
          <w:spacing w:val="16"/>
          <w:w w:val="110"/>
          <w:sz w:val="18"/>
        </w:rPr>
        <w:t> </w:t>
      </w:r>
      <w:r>
        <w:rPr>
          <w:w w:val="110"/>
          <w:sz w:val="18"/>
        </w:rPr>
        <w:t>and</w:t>
      </w:r>
      <w:r>
        <w:rPr>
          <w:spacing w:val="15"/>
          <w:w w:val="110"/>
          <w:sz w:val="18"/>
        </w:rPr>
        <w:t> </w:t>
      </w:r>
      <w:r>
        <w:rPr>
          <w:w w:val="110"/>
          <w:sz w:val="18"/>
        </w:rPr>
        <w:t>abundance</w:t>
      </w:r>
      <w:r>
        <w:rPr>
          <w:spacing w:val="16"/>
          <w:w w:val="110"/>
          <w:sz w:val="18"/>
        </w:rPr>
        <w:t> </w:t>
      </w:r>
      <w:r>
        <w:rPr>
          <w:w w:val="110"/>
          <w:sz w:val="18"/>
        </w:rPr>
        <w:t>of</w:t>
      </w:r>
      <w:r>
        <w:rPr>
          <w:spacing w:val="15"/>
          <w:w w:val="110"/>
          <w:sz w:val="18"/>
        </w:rPr>
        <w:t> </w:t>
      </w:r>
      <w:r>
        <w:rPr>
          <w:w w:val="110"/>
          <w:sz w:val="18"/>
        </w:rPr>
        <w:t>Atlantic</w:t>
      </w:r>
      <w:r>
        <w:rPr>
          <w:spacing w:val="16"/>
          <w:w w:val="110"/>
          <w:sz w:val="18"/>
        </w:rPr>
        <w:t> </w:t>
      </w:r>
      <w:r>
        <w:rPr>
          <w:spacing w:val="-2"/>
          <w:w w:val="110"/>
          <w:sz w:val="18"/>
        </w:rPr>
        <w:t>salmon.</w:t>
      </w:r>
    </w:p>
    <w:p>
      <w:pPr>
        <w:pStyle w:val="BodyText"/>
        <w:spacing w:before="199"/>
        <w:rPr>
          <w:sz w:val="18"/>
        </w:rPr>
      </w:pPr>
    </w:p>
    <w:p>
      <w:pPr>
        <w:pStyle w:val="BodyText"/>
        <w:spacing w:line="249" w:lineRule="auto"/>
        <w:ind w:left="170" w:right="584" w:firstLine="16"/>
        <w:jc w:val="both"/>
      </w:pPr>
      <w:r>
        <w:rPr>
          <w:w w:val="105"/>
        </w:rPr>
        <w:t>The health of individual fish (i.e., fish condition) can contribute to population productivity through improved growth, reproduction,</w:t>
      </w:r>
      <w:r>
        <w:rPr>
          <w:spacing w:val="39"/>
          <w:w w:val="105"/>
        </w:rPr>
        <w:t> </w:t>
      </w:r>
      <w:r>
        <w:rPr>
          <w:w w:val="105"/>
        </w:rPr>
        <w:t>and</w:t>
      </w:r>
      <w:r>
        <w:rPr>
          <w:spacing w:val="37"/>
          <w:w w:val="105"/>
        </w:rPr>
        <w:t> </w:t>
      </w:r>
      <w:r>
        <w:rPr>
          <w:w w:val="105"/>
        </w:rPr>
        <w:t>survival.</w:t>
      </w:r>
      <w:r>
        <w:rPr>
          <w:spacing w:val="40"/>
          <w:w w:val="105"/>
        </w:rPr>
        <w:t> </w:t>
      </w:r>
      <w:hyperlink r:id="rId127">
        <w:r>
          <w:rPr>
            <w:color w:val="0000FF"/>
            <w:w w:val="105"/>
          </w:rPr>
          <w:t>Fish</w:t>
        </w:r>
        <w:r>
          <w:rPr>
            <w:color w:val="0000FF"/>
            <w:spacing w:val="37"/>
            <w:w w:val="105"/>
          </w:rPr>
          <w:t> </w:t>
        </w:r>
        <w:r>
          <w:rPr>
            <w:color w:val="0000FF"/>
            <w:w w:val="105"/>
          </w:rPr>
          <w:t>condition</w:t>
        </w:r>
      </w:hyperlink>
      <w:r>
        <w:rPr>
          <w:color w:val="0000FF"/>
          <w:spacing w:val="37"/>
          <w:w w:val="105"/>
        </w:rPr>
        <w:t> </w:t>
      </w:r>
      <w:r>
        <w:rPr>
          <w:w w:val="105"/>
        </w:rPr>
        <w:t>in</w:t>
      </w:r>
      <w:r>
        <w:rPr>
          <w:spacing w:val="37"/>
          <w:w w:val="105"/>
        </w:rPr>
        <w:t> </w:t>
      </w:r>
      <w:r>
        <w:rPr>
          <w:w w:val="105"/>
        </w:rPr>
        <w:t>the</w:t>
      </w:r>
      <w:r>
        <w:rPr>
          <w:spacing w:val="37"/>
          <w:w w:val="105"/>
        </w:rPr>
        <w:t> </w:t>
      </w:r>
      <w:r>
        <w:rPr>
          <w:w w:val="105"/>
        </w:rPr>
        <w:t>Gulf</w:t>
      </w:r>
      <w:r>
        <w:rPr>
          <w:spacing w:val="37"/>
          <w:w w:val="105"/>
        </w:rPr>
        <w:t> </w:t>
      </w:r>
      <w:r>
        <w:rPr>
          <w:w w:val="105"/>
        </w:rPr>
        <w:t>of</w:t>
      </w:r>
      <w:r>
        <w:rPr>
          <w:spacing w:val="37"/>
          <w:w w:val="105"/>
        </w:rPr>
        <w:t> </w:t>
      </w:r>
      <w:r>
        <w:rPr>
          <w:w w:val="105"/>
        </w:rPr>
        <w:t>Maine</w:t>
      </w:r>
      <w:r>
        <w:rPr>
          <w:spacing w:val="37"/>
          <w:w w:val="105"/>
        </w:rPr>
        <w:t> </w:t>
      </w:r>
      <w:r>
        <w:rPr>
          <w:w w:val="105"/>
        </w:rPr>
        <w:t>and</w:t>
      </w:r>
      <w:r>
        <w:rPr>
          <w:spacing w:val="37"/>
          <w:w w:val="105"/>
        </w:rPr>
        <w:t> </w:t>
      </w:r>
      <w:r>
        <w:rPr>
          <w:w w:val="105"/>
        </w:rPr>
        <w:t>Georges</w:t>
      </w:r>
      <w:r>
        <w:rPr>
          <w:spacing w:val="37"/>
          <w:w w:val="105"/>
        </w:rPr>
        <w:t> </w:t>
      </w:r>
      <w:r>
        <w:rPr>
          <w:w w:val="105"/>
        </w:rPr>
        <w:t>Bank</w:t>
      </w:r>
      <w:r>
        <w:rPr>
          <w:spacing w:val="37"/>
          <w:w w:val="105"/>
        </w:rPr>
        <w:t> </w:t>
      </w:r>
      <w:r>
        <w:rPr>
          <w:w w:val="105"/>
        </w:rPr>
        <w:t>regions</w:t>
      </w:r>
      <w:r>
        <w:rPr>
          <w:spacing w:val="37"/>
          <w:w w:val="105"/>
        </w:rPr>
        <w:t> </w:t>
      </w:r>
      <w:r>
        <w:rPr>
          <w:w w:val="105"/>
        </w:rPr>
        <w:t>were</w:t>
      </w:r>
      <w:r>
        <w:rPr>
          <w:spacing w:val="37"/>
          <w:w w:val="105"/>
        </w:rPr>
        <w:t> </w:t>
      </w:r>
      <w:r>
        <w:rPr>
          <w:w w:val="105"/>
        </w:rPr>
        <w:t>generally</w:t>
      </w:r>
      <w:r>
        <w:rPr>
          <w:spacing w:val="37"/>
          <w:w w:val="105"/>
        </w:rPr>
        <w:t> </w:t>
      </w:r>
      <w:r>
        <w:rPr>
          <w:w w:val="105"/>
        </w:rPr>
        <w:t>good prior to 2000, poor from 2001-2010 (concurrent with declines in fish productivity, Fig.</w:t>
      </w:r>
      <w:r>
        <w:rPr>
          <w:spacing w:val="40"/>
          <w:w w:val="105"/>
        </w:rPr>
        <w:t> </w:t>
      </w:r>
      <w:hyperlink w:history="true" w:anchor="_bookmark88">
        <w:r>
          <w:rPr>
            <w:color w:val="7F0000"/>
            <w:w w:val="105"/>
          </w:rPr>
          <w:t>75</w:t>
        </w:r>
      </w:hyperlink>
      <w:r>
        <w:rPr>
          <w:w w:val="105"/>
        </w:rPr>
        <w:t>), and a mix of good and poor since 2011.</w:t>
      </w:r>
      <w:r>
        <w:rPr>
          <w:spacing w:val="36"/>
          <w:w w:val="105"/>
        </w:rPr>
        <w:t> </w:t>
      </w:r>
      <w:r>
        <w:rPr>
          <w:w w:val="105"/>
        </w:rPr>
        <w:t>In 2024, fish condition was poor for most species on both Georges Bank and in the Gulf of Maine (Fig.</w:t>
      </w:r>
      <w:r>
        <w:rPr>
          <w:w w:val="105"/>
        </w:rPr>
        <w:t> </w:t>
      </w:r>
      <w:hyperlink w:history="true" w:anchor="_bookmark91">
        <w:r>
          <w:rPr>
            <w:color w:val="7F0000"/>
            <w:w w:val="105"/>
          </w:rPr>
          <w:t>78</w:t>
        </w:r>
      </w:hyperlink>
      <w:r>
        <w:rPr>
          <w:w w:val="105"/>
        </w:rPr>
        <w:t>).Preliminary analyses show that changes in temperature, zooplankton, fishing pressure, and population size influence the condition of different fish species.</w:t>
      </w:r>
    </w:p>
    <w:p>
      <w:pPr>
        <w:spacing w:after="0" w:line="249" w:lineRule="auto"/>
        <w:jc w:val="both"/>
        <w:sectPr>
          <w:headerReference w:type="default" r:id="rId149"/>
          <w:footerReference w:type="default" r:id="rId150"/>
          <w:pgSz w:w="12240" w:h="15840"/>
          <w:pgMar w:header="892" w:footer="805" w:top="1180" w:bottom="1000" w:left="940" w:right="520"/>
          <w:pgNumType w:start="83"/>
        </w:sectPr>
      </w:pPr>
    </w:p>
    <w:p>
      <w:pPr>
        <w:pStyle w:val="BodyText"/>
      </w:pPr>
    </w:p>
    <w:p>
      <w:pPr>
        <w:pStyle w:val="BodyText"/>
      </w:pPr>
    </w:p>
    <w:p>
      <w:pPr>
        <w:pStyle w:val="BodyText"/>
        <w:spacing w:before="53"/>
      </w:pPr>
    </w:p>
    <w:p>
      <w:pPr>
        <w:pStyle w:val="BodyText"/>
        <w:ind w:left="280"/>
      </w:pPr>
      <w:r>
        <w:rPr/>
        <w:drawing>
          <wp:inline distT="0" distB="0" distL="0" distR="0">
            <wp:extent cx="6211443" cy="6017133"/>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53" cstate="print"/>
                    <a:stretch>
                      <a:fillRect/>
                    </a:stretch>
                  </pic:blipFill>
                  <pic:spPr>
                    <a:xfrm>
                      <a:off x="0" y="0"/>
                      <a:ext cx="6211443" cy="6017133"/>
                    </a:xfrm>
                    <a:prstGeom prst="rect">
                      <a:avLst/>
                    </a:prstGeom>
                  </pic:spPr>
                </pic:pic>
              </a:graphicData>
            </a:graphic>
          </wp:inline>
        </w:drawing>
      </w:r>
      <w:r>
        <w:rPr/>
      </w:r>
    </w:p>
    <w:p>
      <w:pPr>
        <w:pStyle w:val="BodyText"/>
        <w:rPr>
          <w:sz w:val="18"/>
        </w:rPr>
      </w:pPr>
    </w:p>
    <w:p>
      <w:pPr>
        <w:pStyle w:val="BodyText"/>
        <w:spacing w:before="31"/>
        <w:rPr>
          <w:sz w:val="18"/>
        </w:rPr>
      </w:pPr>
    </w:p>
    <w:p>
      <w:pPr>
        <w:spacing w:line="254" w:lineRule="auto" w:before="0"/>
        <w:ind w:left="193" w:right="613" w:firstLine="0"/>
        <w:jc w:val="both"/>
        <w:rPr>
          <w:sz w:val="18"/>
        </w:rPr>
      </w:pPr>
      <w:bookmarkStart w:name="_bookmark91" w:id="159"/>
      <w:bookmarkEnd w:id="159"/>
      <w:r>
        <w:rPr/>
      </w:r>
      <w:r>
        <w:rPr>
          <w:w w:val="110"/>
          <w:sz w:val="18"/>
        </w:rPr>
        <w:t>Figure 78:</w:t>
      </w:r>
      <w:r>
        <w:rPr>
          <w:w w:val="110"/>
          <w:sz w:val="18"/>
        </w:rPr>
        <w:t> Condition factor for fish species in New England based on fall NEFSC bottom trawl survey data.</w:t>
      </w:r>
      <w:r>
        <w:rPr>
          <w:w w:val="110"/>
          <w:sz w:val="18"/>
        </w:rPr>
        <w:t> No survey was conducted in 2020.</w:t>
      </w:r>
    </w:p>
    <w:p>
      <w:pPr>
        <w:pStyle w:val="BodyText"/>
        <w:spacing w:before="185"/>
        <w:rPr>
          <w:sz w:val="18"/>
        </w:rPr>
      </w:pPr>
    </w:p>
    <w:p>
      <w:pPr>
        <w:pStyle w:val="BodyText"/>
        <w:spacing w:line="244" w:lineRule="auto"/>
        <w:ind w:left="193" w:right="585"/>
        <w:jc w:val="both"/>
      </w:pPr>
      <w:r>
        <w:rPr>
          <w:rFonts w:ascii="Arial Black"/>
          <w:w w:val="105"/>
        </w:rPr>
        <w:t>Drivers</w:t>
      </w:r>
      <w:r>
        <w:rPr>
          <w:rFonts w:ascii="Arial Black"/>
          <w:spacing w:val="80"/>
          <w:w w:val="105"/>
        </w:rPr>
        <w:t> </w:t>
      </w:r>
      <w:r>
        <w:rPr>
          <w:w w:val="105"/>
        </w:rPr>
        <w:t>Fish</w:t>
      </w:r>
      <w:r>
        <w:rPr>
          <w:spacing w:val="-3"/>
          <w:w w:val="105"/>
        </w:rPr>
        <w:t> </w:t>
      </w:r>
      <w:r>
        <w:rPr>
          <w:w w:val="105"/>
        </w:rPr>
        <w:t>productivity</w:t>
      </w:r>
      <w:r>
        <w:rPr>
          <w:spacing w:val="-3"/>
          <w:w w:val="105"/>
        </w:rPr>
        <w:t> </w:t>
      </w:r>
      <w:r>
        <w:rPr>
          <w:w w:val="105"/>
        </w:rPr>
        <w:t>and</w:t>
      </w:r>
      <w:r>
        <w:rPr>
          <w:spacing w:val="-3"/>
          <w:w w:val="105"/>
        </w:rPr>
        <w:t> </w:t>
      </w:r>
      <w:r>
        <w:rPr>
          <w:w w:val="105"/>
        </w:rPr>
        <w:t>condition</w:t>
      </w:r>
      <w:r>
        <w:rPr>
          <w:spacing w:val="-3"/>
          <w:w w:val="105"/>
        </w:rPr>
        <w:t> </w:t>
      </w:r>
      <w:r>
        <w:rPr>
          <w:w w:val="105"/>
        </w:rPr>
        <w:t>are</w:t>
      </w:r>
      <w:r>
        <w:rPr>
          <w:spacing w:val="-3"/>
          <w:w w:val="105"/>
        </w:rPr>
        <w:t> </w:t>
      </w:r>
      <w:r>
        <w:rPr>
          <w:w w:val="105"/>
        </w:rPr>
        <w:t>affected</w:t>
      </w:r>
      <w:r>
        <w:rPr>
          <w:spacing w:val="-3"/>
          <w:w w:val="105"/>
        </w:rPr>
        <w:t> </w:t>
      </w:r>
      <w:r>
        <w:rPr>
          <w:w w:val="105"/>
        </w:rPr>
        <w:t>by</w:t>
      </w:r>
      <w:r>
        <w:rPr>
          <w:spacing w:val="-3"/>
          <w:w w:val="105"/>
        </w:rPr>
        <w:t> </w:t>
      </w:r>
      <w:r>
        <w:rPr>
          <w:w w:val="105"/>
        </w:rPr>
        <w:t>increasing</w:t>
      </w:r>
      <w:r>
        <w:rPr>
          <w:spacing w:val="-3"/>
          <w:w w:val="105"/>
        </w:rPr>
        <w:t> </w:t>
      </w:r>
      <w:r>
        <w:rPr>
          <w:w w:val="105"/>
        </w:rPr>
        <w:t>metabolic</w:t>
      </w:r>
      <w:r>
        <w:rPr>
          <w:spacing w:val="-3"/>
          <w:w w:val="105"/>
        </w:rPr>
        <w:t> </w:t>
      </w:r>
      <w:r>
        <w:rPr>
          <w:w w:val="105"/>
        </w:rPr>
        <w:t>demands</w:t>
      </w:r>
      <w:r>
        <w:rPr>
          <w:spacing w:val="-3"/>
          <w:w w:val="105"/>
        </w:rPr>
        <w:t> </w:t>
      </w:r>
      <w:r>
        <w:rPr>
          <w:w w:val="105"/>
        </w:rPr>
        <w:t>from</w:t>
      </w:r>
      <w:r>
        <w:rPr>
          <w:spacing w:val="-3"/>
          <w:w w:val="105"/>
        </w:rPr>
        <w:t> </w:t>
      </w:r>
      <w:r>
        <w:rPr>
          <w:w w:val="105"/>
        </w:rPr>
        <w:t>increasing</w:t>
      </w:r>
      <w:r>
        <w:rPr>
          <w:spacing w:val="-3"/>
          <w:w w:val="105"/>
        </w:rPr>
        <w:t> </w:t>
      </w:r>
      <w:r>
        <w:rPr>
          <w:w w:val="105"/>
        </w:rPr>
        <w:t>temperature, combined with changes in the availability and quality of prey.</w:t>
      </w:r>
      <w:r>
        <w:rPr>
          <w:spacing w:val="30"/>
          <w:w w:val="105"/>
        </w:rPr>
        <w:t> </w:t>
      </w:r>
      <w:r>
        <w:rPr>
          <w:w w:val="105"/>
        </w:rPr>
        <w:t>Long-term environmental trends and episodic extreme temperatures, ocean acidification, and low oxygen events represent multiple stressors that can affect growth rates, reproductive success, recruitment, and cause mortality.</w:t>
      </w:r>
    </w:p>
    <w:p>
      <w:pPr>
        <w:pStyle w:val="BodyText"/>
        <w:spacing w:before="14"/>
      </w:pPr>
    </w:p>
    <w:p>
      <w:pPr>
        <w:pStyle w:val="BodyText"/>
        <w:ind w:left="186" w:right="609" w:firstLine="7"/>
        <w:jc w:val="both"/>
      </w:pPr>
      <w:r>
        <w:rPr>
          <w:rFonts w:ascii="Arial Black"/>
          <w:spacing w:val="-6"/>
        </w:rPr>
        <w:t>Biological</w:t>
      </w:r>
      <w:r>
        <w:rPr>
          <w:rFonts w:ascii="Arial Black"/>
          <w:spacing w:val="-11"/>
        </w:rPr>
        <w:t> </w:t>
      </w:r>
      <w:r>
        <w:rPr>
          <w:rFonts w:ascii="Arial Black"/>
          <w:spacing w:val="-6"/>
        </w:rPr>
        <w:t>Drivers:</w:t>
      </w:r>
      <w:r>
        <w:rPr>
          <w:rFonts w:ascii="Arial Black"/>
          <w:spacing w:val="-11"/>
        </w:rPr>
        <w:t> </w:t>
      </w:r>
      <w:r>
        <w:rPr>
          <w:rFonts w:ascii="Arial Black"/>
          <w:spacing w:val="-6"/>
        </w:rPr>
        <w:t>Forage</w:t>
      </w:r>
      <w:r>
        <w:rPr>
          <w:rFonts w:ascii="Arial Black"/>
          <w:spacing w:val="-11"/>
        </w:rPr>
        <w:t> </w:t>
      </w:r>
      <w:r>
        <w:rPr>
          <w:rFonts w:ascii="Arial Black"/>
          <w:spacing w:val="-6"/>
        </w:rPr>
        <w:t>quality</w:t>
      </w:r>
      <w:r>
        <w:rPr>
          <w:rFonts w:ascii="Arial Black"/>
          <w:spacing w:val="-10"/>
        </w:rPr>
        <w:t> </w:t>
      </w:r>
      <w:r>
        <w:rPr>
          <w:rFonts w:ascii="Arial Black"/>
          <w:spacing w:val="-6"/>
        </w:rPr>
        <w:t>and</w:t>
      </w:r>
      <w:r>
        <w:rPr>
          <w:rFonts w:ascii="Arial Black"/>
          <w:spacing w:val="-11"/>
        </w:rPr>
        <w:t> </w:t>
      </w:r>
      <w:r>
        <w:rPr>
          <w:rFonts w:ascii="Arial Black"/>
          <w:spacing w:val="-6"/>
        </w:rPr>
        <w:t>abundance</w:t>
      </w:r>
      <w:r>
        <w:rPr>
          <w:rFonts w:ascii="Arial Black"/>
          <w:spacing w:val="73"/>
        </w:rPr>
        <w:t> </w:t>
      </w:r>
      <w:r>
        <w:rPr>
          <w:spacing w:val="-6"/>
        </w:rPr>
        <w:t>The amount of forage fish available in the ecosystem combined </w:t>
      </w:r>
      <w:r>
        <w:rPr>
          <w:w w:val="105"/>
        </w:rPr>
        <w:t>with</w:t>
      </w:r>
      <w:r>
        <w:rPr>
          <w:spacing w:val="20"/>
          <w:w w:val="105"/>
        </w:rPr>
        <w:t> </w:t>
      </w:r>
      <w:r>
        <w:rPr>
          <w:w w:val="105"/>
        </w:rPr>
        <w:t>the</w:t>
      </w:r>
      <w:r>
        <w:rPr>
          <w:spacing w:val="20"/>
          <w:w w:val="105"/>
        </w:rPr>
        <w:t> </w:t>
      </w:r>
      <w:r>
        <w:rPr>
          <w:w w:val="105"/>
        </w:rPr>
        <w:t>energy</w:t>
      </w:r>
      <w:r>
        <w:rPr>
          <w:spacing w:val="20"/>
          <w:w w:val="105"/>
        </w:rPr>
        <w:t> </w:t>
      </w:r>
      <w:r>
        <w:rPr>
          <w:w w:val="105"/>
        </w:rPr>
        <w:t>content</w:t>
      </w:r>
      <w:r>
        <w:rPr>
          <w:spacing w:val="20"/>
          <w:w w:val="105"/>
        </w:rPr>
        <w:t> </w:t>
      </w:r>
      <w:r>
        <w:rPr>
          <w:w w:val="105"/>
        </w:rPr>
        <w:t>of</w:t>
      </w:r>
      <w:r>
        <w:rPr>
          <w:spacing w:val="20"/>
          <w:w w:val="105"/>
        </w:rPr>
        <w:t> </w:t>
      </w:r>
      <w:r>
        <w:rPr>
          <w:w w:val="105"/>
        </w:rPr>
        <w:t>the</w:t>
      </w:r>
      <w:r>
        <w:rPr>
          <w:spacing w:val="20"/>
          <w:w w:val="105"/>
        </w:rPr>
        <w:t> </w:t>
      </w:r>
      <w:r>
        <w:rPr>
          <w:w w:val="105"/>
        </w:rPr>
        <w:t>forage</w:t>
      </w:r>
      <w:r>
        <w:rPr>
          <w:spacing w:val="20"/>
          <w:w w:val="105"/>
        </w:rPr>
        <w:t> </w:t>
      </w:r>
      <w:r>
        <w:rPr>
          <w:w w:val="105"/>
        </w:rPr>
        <w:t>species</w:t>
      </w:r>
      <w:r>
        <w:rPr>
          <w:spacing w:val="20"/>
          <w:w w:val="105"/>
        </w:rPr>
        <w:t> </w:t>
      </w:r>
      <w:r>
        <w:rPr>
          <w:w w:val="105"/>
        </w:rPr>
        <w:t>determines</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energy</w:t>
      </w:r>
      <w:r>
        <w:rPr>
          <w:spacing w:val="20"/>
          <w:w w:val="105"/>
        </w:rPr>
        <w:t> </w:t>
      </w:r>
      <w:r>
        <w:rPr>
          <w:w w:val="105"/>
        </w:rPr>
        <w:t>potentially</w:t>
      </w:r>
      <w:r>
        <w:rPr>
          <w:spacing w:val="20"/>
          <w:w w:val="105"/>
        </w:rPr>
        <w:t> </w:t>
      </w:r>
      <w:r>
        <w:rPr>
          <w:w w:val="105"/>
        </w:rPr>
        <w:t>available</w:t>
      </w:r>
      <w:r>
        <w:rPr>
          <w:spacing w:val="20"/>
          <w:w w:val="105"/>
        </w:rPr>
        <w:t> </w:t>
      </w:r>
      <w:r>
        <w:rPr>
          <w:w w:val="105"/>
        </w:rPr>
        <w:t>to</w:t>
      </w:r>
      <w:r>
        <w:rPr>
          <w:spacing w:val="20"/>
          <w:w w:val="105"/>
        </w:rPr>
        <w:t> </w:t>
      </w:r>
      <w:r>
        <w:rPr>
          <w:w w:val="105"/>
        </w:rPr>
        <w:t>predators</w:t>
      </w:r>
      <w:r>
        <w:rPr>
          <w:spacing w:val="20"/>
          <w:w w:val="105"/>
        </w:rPr>
        <w:t> </w:t>
      </w:r>
      <w:r>
        <w:rPr>
          <w:w w:val="105"/>
        </w:rPr>
        <w:t>in the</w:t>
      </w:r>
      <w:r>
        <w:rPr>
          <w:spacing w:val="33"/>
          <w:w w:val="105"/>
        </w:rPr>
        <w:t> </w:t>
      </w:r>
      <w:r>
        <w:rPr>
          <w:w w:val="105"/>
        </w:rPr>
        <w:t>ecosystem.</w:t>
      </w:r>
      <w:r>
        <w:rPr>
          <w:spacing w:val="40"/>
          <w:w w:val="105"/>
        </w:rPr>
        <w:t> </w:t>
      </w:r>
      <w:r>
        <w:rPr>
          <w:w w:val="105"/>
        </w:rPr>
        <w:t>Changes</w:t>
      </w:r>
      <w:r>
        <w:rPr>
          <w:spacing w:val="33"/>
          <w:w w:val="105"/>
        </w:rPr>
        <w:t> </w:t>
      </w:r>
      <w:r>
        <w:rPr>
          <w:w w:val="105"/>
        </w:rPr>
        <w:t>in</w:t>
      </w:r>
      <w:r>
        <w:rPr>
          <w:spacing w:val="33"/>
          <w:w w:val="105"/>
        </w:rPr>
        <w:t> </w:t>
      </w:r>
      <w:r>
        <w:rPr>
          <w:w w:val="105"/>
        </w:rPr>
        <w:t>the</w:t>
      </w:r>
      <w:r>
        <w:rPr>
          <w:spacing w:val="33"/>
          <w:w w:val="105"/>
        </w:rPr>
        <w:t> </w:t>
      </w:r>
      <w:r>
        <w:rPr>
          <w:w w:val="105"/>
        </w:rPr>
        <w:t>forage</w:t>
      </w:r>
      <w:r>
        <w:rPr>
          <w:spacing w:val="33"/>
          <w:w w:val="105"/>
        </w:rPr>
        <w:t> </w:t>
      </w:r>
      <w:r>
        <w:rPr>
          <w:w w:val="105"/>
        </w:rPr>
        <w:t>base</w:t>
      </w:r>
      <w:r>
        <w:rPr>
          <w:spacing w:val="33"/>
          <w:w w:val="105"/>
        </w:rPr>
        <w:t> </w:t>
      </w:r>
      <w:r>
        <w:rPr>
          <w:w w:val="105"/>
        </w:rPr>
        <w:t>can</w:t>
      </w:r>
      <w:r>
        <w:rPr>
          <w:spacing w:val="33"/>
          <w:w w:val="105"/>
        </w:rPr>
        <w:t> </w:t>
      </w:r>
      <w:r>
        <w:rPr>
          <w:w w:val="105"/>
        </w:rPr>
        <w:t>drive</w:t>
      </w:r>
      <w:r>
        <w:rPr>
          <w:spacing w:val="33"/>
          <w:w w:val="105"/>
        </w:rPr>
        <w:t> </w:t>
      </w:r>
      <w:r>
        <w:rPr>
          <w:w w:val="105"/>
        </w:rPr>
        <w:t>managed</w:t>
      </w:r>
      <w:r>
        <w:rPr>
          <w:spacing w:val="33"/>
          <w:w w:val="105"/>
        </w:rPr>
        <w:t> </w:t>
      </w:r>
      <w:r>
        <w:rPr>
          <w:w w:val="105"/>
        </w:rPr>
        <w:t>and</w:t>
      </w:r>
      <w:r>
        <w:rPr>
          <w:spacing w:val="33"/>
          <w:w w:val="105"/>
        </w:rPr>
        <w:t> </w:t>
      </w:r>
      <w:r>
        <w:rPr>
          <w:w w:val="105"/>
        </w:rPr>
        <w:t>protected</w:t>
      </w:r>
      <w:r>
        <w:rPr>
          <w:spacing w:val="33"/>
          <w:w w:val="105"/>
        </w:rPr>
        <w:t> </w:t>
      </w:r>
      <w:r>
        <w:rPr>
          <w:w w:val="105"/>
        </w:rPr>
        <w:t>species</w:t>
      </w:r>
      <w:r>
        <w:rPr>
          <w:spacing w:val="33"/>
          <w:w w:val="105"/>
        </w:rPr>
        <w:t> </w:t>
      </w:r>
      <w:r>
        <w:rPr>
          <w:w w:val="105"/>
        </w:rPr>
        <w:t>production.</w:t>
      </w:r>
    </w:p>
    <w:p>
      <w:pPr>
        <w:spacing w:after="0"/>
        <w:jc w:val="both"/>
        <w:sectPr>
          <w:pgSz w:w="12240" w:h="15840"/>
          <w:pgMar w:header="892" w:footer="805" w:top="1180" w:bottom="1080" w:left="940" w:right="520"/>
        </w:sectPr>
      </w:pPr>
    </w:p>
    <w:p>
      <w:pPr>
        <w:pStyle w:val="BodyText"/>
      </w:pPr>
    </w:p>
    <w:p>
      <w:pPr>
        <w:pStyle w:val="BodyText"/>
        <w:spacing w:before="62"/>
      </w:pPr>
    </w:p>
    <w:p>
      <w:pPr>
        <w:pStyle w:val="BodyText"/>
        <w:spacing w:line="237" w:lineRule="auto"/>
        <w:ind w:left="193" w:right="583" w:hanging="8"/>
        <w:jc w:val="both"/>
      </w:pPr>
      <w:r>
        <w:rPr>
          <w:w w:val="105"/>
        </w:rPr>
        <w:t>The </w:t>
      </w:r>
      <w:hyperlink r:id="rId129">
        <w:r>
          <w:rPr>
            <w:color w:val="0000FF"/>
            <w:w w:val="105"/>
          </w:rPr>
          <w:t>energy content</w:t>
        </w:r>
      </w:hyperlink>
      <w:r>
        <w:rPr>
          <w:color w:val="0000FF"/>
          <w:w w:val="105"/>
        </w:rPr>
        <w:t> </w:t>
      </w:r>
      <w:r>
        <w:rPr>
          <w:w w:val="105"/>
        </w:rPr>
        <w:t>of juvenile and adult forage fish as prey is related to forage fish growth and reproductive cycles,</w:t>
      </w:r>
      <w:r>
        <w:rPr>
          <w:spacing w:val="80"/>
          <w:w w:val="105"/>
        </w:rPr>
        <w:t> </w:t>
      </w:r>
      <w:r>
        <w:rPr>
          <w:w w:val="105"/>
        </w:rPr>
        <w:t>as</w:t>
      </w:r>
      <w:r>
        <w:rPr>
          <w:spacing w:val="36"/>
          <w:w w:val="105"/>
        </w:rPr>
        <w:t> </w:t>
      </w:r>
      <w:r>
        <w:rPr>
          <w:w w:val="105"/>
        </w:rPr>
        <w:t>well</w:t>
      </w:r>
      <w:r>
        <w:rPr>
          <w:spacing w:val="36"/>
          <w:w w:val="105"/>
        </w:rPr>
        <w:t> </w:t>
      </w:r>
      <w:r>
        <w:rPr>
          <w:w w:val="105"/>
        </w:rPr>
        <w:t>as</w:t>
      </w:r>
      <w:r>
        <w:rPr>
          <w:spacing w:val="36"/>
          <w:w w:val="105"/>
        </w:rPr>
        <w:t> </w:t>
      </w:r>
      <w:r>
        <w:rPr>
          <w:w w:val="105"/>
        </w:rPr>
        <w:t>environmental</w:t>
      </w:r>
      <w:r>
        <w:rPr>
          <w:spacing w:val="36"/>
          <w:w w:val="105"/>
        </w:rPr>
        <w:t> </w:t>
      </w:r>
      <w:r>
        <w:rPr>
          <w:w w:val="105"/>
        </w:rPr>
        <w:t>conditions.</w:t>
      </w:r>
      <w:r>
        <w:rPr>
          <w:spacing w:val="40"/>
          <w:w w:val="105"/>
        </w:rPr>
        <w:t> </w:t>
      </w:r>
      <w:r>
        <w:rPr>
          <w:w w:val="105"/>
        </w:rPr>
        <w:t>The</w:t>
      </w:r>
      <w:r>
        <w:rPr>
          <w:spacing w:val="36"/>
          <w:w w:val="105"/>
        </w:rPr>
        <w:t> </w:t>
      </w:r>
      <w:r>
        <w:rPr>
          <w:w w:val="105"/>
        </w:rPr>
        <w:t>energy</w:t>
      </w:r>
      <w:r>
        <w:rPr>
          <w:spacing w:val="36"/>
          <w:w w:val="105"/>
        </w:rPr>
        <w:t> </w:t>
      </w:r>
      <w:r>
        <w:rPr>
          <w:w w:val="105"/>
        </w:rPr>
        <w:t>content</w:t>
      </w:r>
      <w:r>
        <w:rPr>
          <w:spacing w:val="36"/>
          <w:w w:val="105"/>
        </w:rPr>
        <w:t> </w:t>
      </w:r>
      <w:r>
        <w:rPr>
          <w:w w:val="105"/>
        </w:rPr>
        <w:t>of</w:t>
      </w:r>
      <w:r>
        <w:rPr>
          <w:spacing w:val="36"/>
          <w:w w:val="105"/>
        </w:rPr>
        <w:t> </w:t>
      </w:r>
      <w:r>
        <w:rPr>
          <w:w w:val="105"/>
        </w:rPr>
        <w:t>Atlantic</w:t>
      </w:r>
      <w:r>
        <w:rPr>
          <w:spacing w:val="36"/>
          <w:w w:val="105"/>
        </w:rPr>
        <w:t> </w:t>
      </w:r>
      <w:r>
        <w:rPr>
          <w:w w:val="105"/>
        </w:rPr>
        <w:t>herring</w:t>
      </w:r>
      <w:r>
        <w:rPr>
          <w:spacing w:val="36"/>
          <w:w w:val="105"/>
        </w:rPr>
        <w:t> </w:t>
      </w:r>
      <w:r>
        <w:rPr>
          <w:w w:val="105"/>
        </w:rPr>
        <w:t>was</w:t>
      </w:r>
      <w:r>
        <w:rPr>
          <w:spacing w:val="36"/>
          <w:w w:val="105"/>
        </w:rPr>
        <w:t> </w:t>
      </w:r>
      <w:r>
        <w:rPr>
          <w:w w:val="105"/>
        </w:rPr>
        <w:t>estimated</w:t>
      </w:r>
      <w:r>
        <w:rPr>
          <w:spacing w:val="36"/>
          <w:w w:val="105"/>
        </w:rPr>
        <w:t> </w:t>
      </w:r>
      <w:r>
        <w:rPr>
          <w:w w:val="105"/>
        </w:rPr>
        <w:t>to</w:t>
      </w:r>
      <w:r>
        <w:rPr>
          <w:spacing w:val="36"/>
          <w:w w:val="105"/>
        </w:rPr>
        <w:t> </w:t>
      </w:r>
      <w:r>
        <w:rPr>
          <w:w w:val="105"/>
        </w:rPr>
        <w:t>be</w:t>
      </w:r>
      <w:r>
        <w:rPr>
          <w:spacing w:val="36"/>
          <w:w w:val="105"/>
        </w:rPr>
        <w:t> </w:t>
      </w:r>
      <w:r>
        <w:rPr>
          <w:w w:val="105"/>
        </w:rPr>
        <w:t>highest</w:t>
      </w:r>
      <w:r>
        <w:rPr>
          <w:spacing w:val="36"/>
          <w:w w:val="105"/>
        </w:rPr>
        <w:t> </w:t>
      </w:r>
      <w:r>
        <w:rPr>
          <w:w w:val="105"/>
        </w:rPr>
        <w:t>of</w:t>
      </w:r>
      <w:r>
        <w:rPr>
          <w:spacing w:val="36"/>
          <w:w w:val="105"/>
        </w:rPr>
        <w:t> </w:t>
      </w:r>
      <w:r>
        <w:rPr>
          <w:w w:val="105"/>
        </w:rPr>
        <w:t>any forage</w:t>
      </w:r>
      <w:r>
        <w:rPr>
          <w:spacing w:val="-1"/>
          <w:w w:val="105"/>
        </w:rPr>
        <w:t> </w:t>
      </w:r>
      <w:r>
        <w:rPr>
          <w:w w:val="105"/>
        </w:rPr>
        <w:t>species</w:t>
      </w:r>
      <w:r>
        <w:rPr>
          <w:spacing w:val="-1"/>
          <w:w w:val="105"/>
        </w:rPr>
        <w:t> </w:t>
      </w:r>
      <w:r>
        <w:rPr>
          <w:w w:val="105"/>
        </w:rPr>
        <w:t>in</w:t>
      </w:r>
      <w:r>
        <w:rPr>
          <w:spacing w:val="-1"/>
          <w:w w:val="105"/>
        </w:rPr>
        <w:t> </w:t>
      </w:r>
      <w:r>
        <w:rPr>
          <w:w w:val="105"/>
        </w:rPr>
        <w:t>the</w:t>
      </w:r>
      <w:r>
        <w:rPr>
          <w:spacing w:val="-1"/>
          <w:w w:val="105"/>
        </w:rPr>
        <w:t> </w:t>
      </w:r>
      <w:r>
        <w:rPr>
          <w:w w:val="105"/>
        </w:rPr>
        <w:t>1980s</w:t>
      </w:r>
      <w:r>
        <w:rPr>
          <w:spacing w:val="-1"/>
          <w:w w:val="105"/>
        </w:rPr>
        <w:t> </w:t>
      </w:r>
      <w:r>
        <w:rPr>
          <w:w w:val="105"/>
        </w:rPr>
        <w:t>and</w:t>
      </w:r>
      <w:r>
        <w:rPr>
          <w:spacing w:val="-1"/>
          <w:w w:val="105"/>
        </w:rPr>
        <w:t> </w:t>
      </w:r>
      <w:r>
        <w:rPr>
          <w:w w:val="105"/>
        </w:rPr>
        <w:t>1990s, based</w:t>
      </w:r>
      <w:r>
        <w:rPr>
          <w:spacing w:val="-1"/>
          <w:w w:val="105"/>
        </w:rPr>
        <w:t> </w:t>
      </w:r>
      <w:r>
        <w:rPr>
          <w:w w:val="105"/>
        </w:rPr>
        <w:t>on</w:t>
      </w:r>
      <w:r>
        <w:rPr>
          <w:spacing w:val="-1"/>
          <w:w w:val="105"/>
        </w:rPr>
        <w:t> </w:t>
      </w:r>
      <w:r>
        <w:rPr>
          <w:w w:val="105"/>
        </w:rPr>
        <w:t>very</w:t>
      </w:r>
      <w:r>
        <w:rPr>
          <w:spacing w:val="-1"/>
          <w:w w:val="105"/>
        </w:rPr>
        <w:t> </w:t>
      </w:r>
      <w:r>
        <w:rPr>
          <w:w w:val="105"/>
        </w:rPr>
        <w:t>small</w:t>
      </w:r>
      <w:r>
        <w:rPr>
          <w:spacing w:val="-1"/>
          <w:w w:val="105"/>
        </w:rPr>
        <w:t> </w:t>
      </w:r>
      <w:r>
        <w:rPr>
          <w:w w:val="105"/>
        </w:rPr>
        <w:t>numbers</w:t>
      </w:r>
      <w:r>
        <w:rPr>
          <w:spacing w:val="-1"/>
          <w:w w:val="105"/>
        </w:rPr>
        <w:t> </w:t>
      </w:r>
      <w:r>
        <w:rPr>
          <w:w w:val="105"/>
        </w:rPr>
        <w:t>of</w:t>
      </w:r>
      <w:r>
        <w:rPr>
          <w:spacing w:val="-1"/>
          <w:w w:val="105"/>
        </w:rPr>
        <w:t> </w:t>
      </w:r>
      <w:r>
        <w:rPr>
          <w:w w:val="105"/>
        </w:rPr>
        <w:t>fish.</w:t>
      </w:r>
      <w:r>
        <w:rPr>
          <w:spacing w:val="22"/>
          <w:w w:val="105"/>
        </w:rPr>
        <w:t> </w:t>
      </w:r>
      <w:r>
        <w:rPr>
          <w:w w:val="105"/>
        </w:rPr>
        <w:t>Most</w:t>
      </w:r>
      <w:r>
        <w:rPr>
          <w:spacing w:val="-1"/>
          <w:w w:val="105"/>
        </w:rPr>
        <w:t> </w:t>
      </w:r>
      <w:r>
        <w:rPr>
          <w:w w:val="105"/>
        </w:rPr>
        <w:t>observations</w:t>
      </w:r>
      <w:r>
        <w:rPr>
          <w:spacing w:val="-1"/>
          <w:w w:val="105"/>
        </w:rPr>
        <w:t> </w:t>
      </w:r>
      <w:r>
        <w:rPr>
          <w:w w:val="105"/>
        </w:rPr>
        <w:t>from</w:t>
      </w:r>
      <w:r>
        <w:rPr>
          <w:spacing w:val="-1"/>
          <w:w w:val="105"/>
        </w:rPr>
        <w:t> </w:t>
      </w:r>
      <w:r>
        <w:rPr>
          <w:w w:val="105"/>
        </w:rPr>
        <w:t>the</w:t>
      </w:r>
      <w:r>
        <w:rPr>
          <w:spacing w:val="-1"/>
          <w:w w:val="105"/>
        </w:rPr>
        <w:t> </w:t>
      </w:r>
      <w:r>
        <w:rPr>
          <w:w w:val="105"/>
        </w:rPr>
        <w:t>NEFSC</w:t>
      </w:r>
      <w:r>
        <w:rPr>
          <w:spacing w:val="-1"/>
          <w:w w:val="105"/>
        </w:rPr>
        <w:t> </w:t>
      </w:r>
      <w:r>
        <w:rPr>
          <w:w w:val="105"/>
        </w:rPr>
        <w:t>trawl surveys are below the previous estimates (Fig.</w:t>
      </w:r>
      <w:r>
        <w:rPr>
          <w:w w:val="105"/>
        </w:rPr>
        <w:t> </w:t>
      </w:r>
      <w:r>
        <w:rPr>
          <w:rFonts w:ascii="Palatino Linotype"/>
          <w:b/>
          <w:w w:val="105"/>
        </w:rPr>
        <w:t>??</w:t>
      </w:r>
      <w:r>
        <w:rPr>
          <w:w w:val="105"/>
        </w:rPr>
        <w:t>).</w:t>
      </w:r>
      <w:r>
        <w:rPr>
          <w:w w:val="105"/>
        </w:rPr>
        <w:t> However, a recent study that included samples from additional sources indicated herring energy density peaked in summer, with some values closer to the historic estimates.</w:t>
      </w:r>
      <w:r>
        <w:rPr>
          <w:w w:val="105"/>
        </w:rPr>
        <w:t> Silver hake,</w:t>
      </w:r>
      <w:r>
        <w:rPr>
          <w:spacing w:val="25"/>
          <w:w w:val="105"/>
        </w:rPr>
        <w:t> </w:t>
      </w:r>
      <w:r>
        <w:rPr>
          <w:w w:val="105"/>
        </w:rPr>
        <w:t>longfin</w:t>
      </w:r>
      <w:r>
        <w:rPr>
          <w:spacing w:val="25"/>
          <w:w w:val="105"/>
        </w:rPr>
        <w:t> </w:t>
      </w:r>
      <w:r>
        <w:rPr>
          <w:w w:val="105"/>
        </w:rPr>
        <w:t>squid</w:t>
      </w:r>
      <w:r>
        <w:rPr>
          <w:spacing w:val="25"/>
          <w:w w:val="105"/>
        </w:rPr>
        <w:t> </w:t>
      </w:r>
      <w:r>
        <w:rPr>
          <w:w w:val="105"/>
        </w:rPr>
        <w:t>(</w:t>
      </w:r>
      <w:r>
        <w:rPr>
          <w:rFonts w:ascii="Palatino Linotype"/>
          <w:i/>
          <w:w w:val="105"/>
        </w:rPr>
        <w:t>Loligo</w:t>
      </w:r>
      <w:r>
        <w:rPr>
          <w:rFonts w:ascii="Palatino Linotype"/>
          <w:i/>
          <w:spacing w:val="31"/>
          <w:w w:val="105"/>
        </w:rPr>
        <w:t> </w:t>
      </w:r>
      <w:r>
        <w:rPr>
          <w:w w:val="105"/>
        </w:rPr>
        <w:t>in</w:t>
      </w:r>
      <w:r>
        <w:rPr>
          <w:spacing w:val="25"/>
          <w:w w:val="105"/>
        </w:rPr>
        <w:t> </w:t>
      </w:r>
      <w:r>
        <w:rPr>
          <w:w w:val="105"/>
        </w:rPr>
        <w:t>figure)</w:t>
      </w:r>
      <w:r>
        <w:rPr>
          <w:spacing w:val="25"/>
          <w:w w:val="105"/>
        </w:rPr>
        <w:t> </w:t>
      </w:r>
      <w:r>
        <w:rPr>
          <w:w w:val="105"/>
        </w:rPr>
        <w:t>and</w:t>
      </w:r>
      <w:r>
        <w:rPr>
          <w:spacing w:val="25"/>
          <w:w w:val="105"/>
        </w:rPr>
        <w:t> </w:t>
      </w:r>
      <w:r>
        <w:rPr>
          <w:w w:val="105"/>
        </w:rPr>
        <w:t>shortfin</w:t>
      </w:r>
      <w:r>
        <w:rPr>
          <w:spacing w:val="25"/>
          <w:w w:val="105"/>
        </w:rPr>
        <w:t> </w:t>
      </w:r>
      <w:r>
        <w:rPr>
          <w:w w:val="105"/>
        </w:rPr>
        <w:t>squid</w:t>
      </w:r>
      <w:r>
        <w:rPr>
          <w:spacing w:val="25"/>
          <w:w w:val="105"/>
        </w:rPr>
        <w:t> </w:t>
      </w:r>
      <w:r>
        <w:rPr>
          <w:w w:val="105"/>
        </w:rPr>
        <w:t>(</w:t>
      </w:r>
      <w:r>
        <w:rPr>
          <w:rFonts w:ascii="Palatino Linotype"/>
          <w:i/>
          <w:w w:val="105"/>
        </w:rPr>
        <w:t>Illex</w:t>
      </w:r>
      <w:r>
        <w:rPr>
          <w:rFonts w:ascii="Palatino Linotype"/>
          <w:i/>
          <w:spacing w:val="40"/>
          <w:w w:val="105"/>
        </w:rPr>
        <w:t> </w:t>
      </w:r>
      <w:r>
        <w:rPr>
          <w:w w:val="105"/>
        </w:rPr>
        <w:t>in</w:t>
      </w:r>
      <w:r>
        <w:rPr>
          <w:spacing w:val="25"/>
          <w:w w:val="105"/>
        </w:rPr>
        <w:t> </w:t>
      </w:r>
      <w:r>
        <w:rPr>
          <w:w w:val="105"/>
        </w:rPr>
        <w:t>figure)</w:t>
      </w:r>
      <w:r>
        <w:rPr>
          <w:spacing w:val="25"/>
          <w:w w:val="105"/>
        </w:rPr>
        <w:t> </w:t>
      </w:r>
      <w:r>
        <w:rPr>
          <w:w w:val="105"/>
        </w:rPr>
        <w:t>remain</w:t>
      </w:r>
      <w:r>
        <w:rPr>
          <w:spacing w:val="25"/>
          <w:w w:val="105"/>
        </w:rPr>
        <w:t> </w:t>
      </w:r>
      <w:r>
        <w:rPr>
          <w:w w:val="105"/>
        </w:rPr>
        <w:t>lower</w:t>
      </w:r>
      <w:r>
        <w:rPr>
          <w:spacing w:val="25"/>
          <w:w w:val="105"/>
        </w:rPr>
        <w:t> </w:t>
      </w:r>
      <w:r>
        <w:rPr>
          <w:w w:val="105"/>
        </w:rPr>
        <w:t>than</w:t>
      </w:r>
      <w:r>
        <w:rPr>
          <w:spacing w:val="25"/>
          <w:w w:val="105"/>
        </w:rPr>
        <w:t> </w:t>
      </w:r>
      <w:r>
        <w:rPr>
          <w:w w:val="105"/>
        </w:rPr>
        <w:t>previous</w:t>
      </w:r>
      <w:r>
        <w:rPr>
          <w:spacing w:val="25"/>
          <w:w w:val="105"/>
        </w:rPr>
        <w:t> </w:t>
      </w:r>
      <w:r>
        <w:rPr>
          <w:w w:val="105"/>
        </w:rPr>
        <w:t>estimates.</w:t>
      </w:r>
    </w:p>
    <w:p>
      <w:pPr>
        <w:pStyle w:val="BodyText"/>
        <w:rPr>
          <w:sz w:val="19"/>
        </w:rPr>
      </w:pPr>
      <w:r>
        <w:rPr/>
        <w:drawing>
          <wp:anchor distT="0" distB="0" distL="0" distR="0" allowOverlap="1" layoutInCell="1" locked="0" behindDoc="1" simplePos="0" relativeHeight="487610368">
            <wp:simplePos x="0" y="0"/>
            <wp:positionH relativeFrom="page">
              <wp:posOffset>794690</wp:posOffset>
            </wp:positionH>
            <wp:positionV relativeFrom="paragraph">
              <wp:posOffset>154340</wp:posOffset>
            </wp:positionV>
            <wp:extent cx="6169342" cy="3610927"/>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130" cstate="print"/>
                    <a:stretch>
                      <a:fillRect/>
                    </a:stretch>
                  </pic:blipFill>
                  <pic:spPr>
                    <a:xfrm>
                      <a:off x="0" y="0"/>
                      <a:ext cx="6169342" cy="3610927"/>
                    </a:xfrm>
                    <a:prstGeom prst="rect">
                      <a:avLst/>
                    </a:prstGeom>
                  </pic:spPr>
                </pic:pic>
              </a:graphicData>
            </a:graphic>
          </wp:anchor>
        </w:drawing>
      </w:r>
    </w:p>
    <w:p>
      <w:pPr>
        <w:pStyle w:val="BodyText"/>
      </w:pPr>
    </w:p>
    <w:p>
      <w:pPr>
        <w:pStyle w:val="BodyText"/>
        <w:spacing w:before="44"/>
      </w:pPr>
    </w:p>
    <w:p>
      <w:pPr>
        <w:pStyle w:val="BodyText"/>
        <w:spacing w:line="249" w:lineRule="auto"/>
        <w:ind w:left="193" w:right="570"/>
        <w:jc w:val="both"/>
      </w:pPr>
      <w:r>
        <w:rPr>
          <w:w w:val="105"/>
        </w:rPr>
        <w:t>Changes</w:t>
      </w:r>
      <w:r>
        <w:rPr>
          <w:spacing w:val="17"/>
          <w:w w:val="105"/>
        </w:rPr>
        <w:t> </w:t>
      </w:r>
      <w:r>
        <w:rPr>
          <w:w w:val="105"/>
        </w:rPr>
        <w:t>in</w:t>
      </w:r>
      <w:r>
        <w:rPr>
          <w:spacing w:val="17"/>
          <w:w w:val="105"/>
        </w:rPr>
        <w:t> </w:t>
      </w:r>
      <w:r>
        <w:rPr>
          <w:w w:val="105"/>
        </w:rPr>
        <w:t>the</w:t>
      </w:r>
      <w:r>
        <w:rPr>
          <w:spacing w:val="17"/>
          <w:w w:val="105"/>
        </w:rPr>
        <w:t> </w:t>
      </w:r>
      <w:r>
        <w:rPr>
          <w:w w:val="105"/>
        </w:rPr>
        <w:t>overall</w:t>
      </w:r>
      <w:r>
        <w:rPr>
          <w:spacing w:val="17"/>
          <w:w w:val="105"/>
        </w:rPr>
        <w:t> </w:t>
      </w:r>
      <w:r>
        <w:rPr>
          <w:w w:val="105"/>
        </w:rPr>
        <w:t>abundance</w:t>
      </w:r>
      <w:r>
        <w:rPr>
          <w:spacing w:val="17"/>
          <w:w w:val="105"/>
        </w:rPr>
        <w:t> </w:t>
      </w:r>
      <w:r>
        <w:rPr>
          <w:w w:val="105"/>
        </w:rPr>
        <w:t>of</w:t>
      </w:r>
      <w:r>
        <w:rPr>
          <w:spacing w:val="17"/>
          <w:w w:val="105"/>
        </w:rPr>
        <w:t> </w:t>
      </w:r>
      <w:r>
        <w:rPr>
          <w:w w:val="105"/>
        </w:rPr>
        <w:t>forage</w:t>
      </w:r>
      <w:r>
        <w:rPr>
          <w:spacing w:val="17"/>
          <w:w w:val="105"/>
        </w:rPr>
        <w:t> </w:t>
      </w:r>
      <w:r>
        <w:rPr>
          <w:w w:val="105"/>
        </w:rPr>
        <w:t>fish</w:t>
      </w:r>
      <w:r>
        <w:rPr>
          <w:spacing w:val="17"/>
          <w:w w:val="105"/>
        </w:rPr>
        <w:t> </w:t>
      </w:r>
      <w:r>
        <w:rPr>
          <w:w w:val="105"/>
        </w:rPr>
        <w:t>can</w:t>
      </w:r>
      <w:r>
        <w:rPr>
          <w:spacing w:val="17"/>
          <w:w w:val="105"/>
        </w:rPr>
        <w:t> </w:t>
      </w:r>
      <w:r>
        <w:rPr>
          <w:w w:val="105"/>
        </w:rPr>
        <w:t>influence</w:t>
      </w:r>
      <w:r>
        <w:rPr>
          <w:spacing w:val="17"/>
          <w:w w:val="105"/>
        </w:rPr>
        <w:t> </w:t>
      </w:r>
      <w:r>
        <w:rPr>
          <w:w w:val="105"/>
        </w:rPr>
        <w:t>managed</w:t>
      </w:r>
      <w:r>
        <w:rPr>
          <w:spacing w:val="17"/>
          <w:w w:val="105"/>
        </w:rPr>
        <w:t> </w:t>
      </w:r>
      <w:r>
        <w:rPr>
          <w:w w:val="105"/>
        </w:rPr>
        <w:t>species</w:t>
      </w:r>
      <w:r>
        <w:rPr>
          <w:spacing w:val="17"/>
          <w:w w:val="105"/>
        </w:rPr>
        <w:t> </w:t>
      </w:r>
      <w:r>
        <w:rPr>
          <w:w w:val="105"/>
        </w:rPr>
        <w:t>productivity</w:t>
      </w:r>
      <w:r>
        <w:rPr>
          <w:spacing w:val="17"/>
          <w:w w:val="105"/>
        </w:rPr>
        <w:t> </w:t>
      </w:r>
      <w:r>
        <w:rPr>
          <w:w w:val="105"/>
        </w:rPr>
        <w:t>as</w:t>
      </w:r>
      <w:r>
        <w:rPr>
          <w:spacing w:val="17"/>
          <w:w w:val="105"/>
        </w:rPr>
        <w:t> </w:t>
      </w:r>
      <w:r>
        <w:rPr>
          <w:w w:val="105"/>
        </w:rPr>
        <w:t>it</w:t>
      </w:r>
      <w:r>
        <w:rPr>
          <w:spacing w:val="17"/>
          <w:w w:val="105"/>
        </w:rPr>
        <w:t> </w:t>
      </w:r>
      <w:r>
        <w:rPr>
          <w:w w:val="105"/>
        </w:rPr>
        <w:t>relates</w:t>
      </w:r>
      <w:r>
        <w:rPr>
          <w:spacing w:val="17"/>
          <w:w w:val="105"/>
        </w:rPr>
        <w:t> </w:t>
      </w:r>
      <w:r>
        <w:rPr>
          <w:w w:val="105"/>
        </w:rPr>
        <w:t>to</w:t>
      </w:r>
      <w:r>
        <w:rPr>
          <w:spacing w:val="17"/>
          <w:w w:val="105"/>
        </w:rPr>
        <w:t> </w:t>
      </w:r>
      <w:r>
        <w:rPr>
          <w:w w:val="105"/>
        </w:rPr>
        <w:t>changes in food availability.</w:t>
      </w:r>
      <w:r>
        <w:rPr>
          <w:w w:val="105"/>
        </w:rPr>
        <w:t> New England </w:t>
      </w:r>
      <w:hyperlink r:id="rId99">
        <w:r>
          <w:rPr>
            <w:color w:val="0000FF"/>
            <w:w w:val="105"/>
          </w:rPr>
          <w:t>fall forage biomass</w:t>
        </w:r>
      </w:hyperlink>
      <w:r>
        <w:rPr>
          <w:color w:val="0000FF"/>
          <w:w w:val="105"/>
        </w:rPr>
        <w:t> </w:t>
      </w:r>
      <w:r>
        <w:rPr>
          <w:w w:val="105"/>
        </w:rPr>
        <w:t>is stable with long-term increases in the spring GOM (Fig.</w:t>
      </w:r>
      <w:r>
        <w:rPr>
          <w:w w:val="105"/>
        </w:rPr>
        <w:t> </w:t>
      </w:r>
      <w:hyperlink w:history="true" w:anchor="_bookmark92">
        <w:r>
          <w:rPr>
            <w:color w:val="7F0000"/>
            <w:w w:val="105"/>
          </w:rPr>
          <w:t>79</w:t>
        </w:r>
      </w:hyperlink>
      <w:r>
        <w:rPr>
          <w:w w:val="105"/>
        </w:rPr>
        <w:t>). Forage biomass was highest during fall in the 1980s.</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25"/>
      </w:pPr>
    </w:p>
    <w:p>
      <w:pPr>
        <w:pStyle w:val="BodyText"/>
        <w:ind w:left="311"/>
      </w:pPr>
      <w:r>
        <w:rPr/>
        <w:drawing>
          <wp:inline distT="0" distB="0" distL="0" distR="0">
            <wp:extent cx="6169342" cy="435902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54" cstate="print"/>
                    <a:stretch>
                      <a:fillRect/>
                    </a:stretch>
                  </pic:blipFill>
                  <pic:spPr>
                    <a:xfrm>
                      <a:off x="0" y="0"/>
                      <a:ext cx="6169342" cy="4359021"/>
                    </a:xfrm>
                    <a:prstGeom prst="rect">
                      <a:avLst/>
                    </a:prstGeom>
                  </pic:spPr>
                </pic:pic>
              </a:graphicData>
            </a:graphic>
          </wp:inline>
        </w:drawing>
      </w:r>
      <w:r>
        <w:rPr/>
      </w:r>
    </w:p>
    <w:p>
      <w:pPr>
        <w:pStyle w:val="BodyText"/>
        <w:rPr>
          <w:sz w:val="18"/>
        </w:rPr>
      </w:pPr>
    </w:p>
    <w:p>
      <w:pPr>
        <w:pStyle w:val="BodyText"/>
        <w:spacing w:before="39"/>
        <w:rPr>
          <w:sz w:val="18"/>
        </w:rPr>
      </w:pPr>
    </w:p>
    <w:p>
      <w:pPr>
        <w:spacing w:line="254" w:lineRule="auto" w:before="0"/>
        <w:ind w:left="193" w:right="767" w:firstLine="0"/>
        <w:jc w:val="left"/>
        <w:rPr>
          <w:sz w:val="18"/>
        </w:rPr>
      </w:pPr>
      <w:bookmarkStart w:name="_bookmark92" w:id="160"/>
      <w:bookmarkEnd w:id="160"/>
      <w:r>
        <w:rPr/>
      </w:r>
      <w:r>
        <w:rPr>
          <w:w w:val="110"/>
          <w:sz w:val="18"/>
        </w:rPr>
        <w:t>Figure 79:</w:t>
      </w:r>
      <w:r>
        <w:rPr>
          <w:spacing w:val="29"/>
          <w:w w:val="110"/>
          <w:sz w:val="18"/>
        </w:rPr>
        <w:t> </w:t>
      </w:r>
      <w:r>
        <w:rPr>
          <w:w w:val="110"/>
          <w:sz w:val="18"/>
        </w:rPr>
        <w:t>Forage fish index in GB (top) and GOM (bottom) for spring (blue) and fall (red) surveys.</w:t>
      </w:r>
      <w:r>
        <w:rPr>
          <w:spacing w:val="29"/>
          <w:w w:val="110"/>
          <w:sz w:val="18"/>
        </w:rPr>
        <w:t> </w:t>
      </w:r>
      <w:r>
        <w:rPr>
          <w:w w:val="110"/>
          <w:sz w:val="18"/>
        </w:rPr>
        <w:t>Index values are relative to the maximum observation within a region across surveys.</w:t>
      </w:r>
    </w:p>
    <w:p>
      <w:pPr>
        <w:pStyle w:val="BodyText"/>
        <w:rPr>
          <w:sz w:val="18"/>
        </w:rPr>
      </w:pPr>
    </w:p>
    <w:p>
      <w:pPr>
        <w:pStyle w:val="BodyText"/>
        <w:spacing w:before="11"/>
        <w:rPr>
          <w:sz w:val="18"/>
        </w:rPr>
      </w:pPr>
    </w:p>
    <w:p>
      <w:pPr>
        <w:pStyle w:val="BodyText"/>
        <w:spacing w:line="249" w:lineRule="auto" w:before="1"/>
        <w:ind w:left="193" w:right="610"/>
        <w:jc w:val="both"/>
      </w:pPr>
      <w:hyperlink r:id="rId102">
        <w:r>
          <w:rPr>
            <w:color w:val="0000FF"/>
            <w:w w:val="105"/>
          </w:rPr>
          <w:t>Benthic</w:t>
        </w:r>
        <w:r>
          <w:rPr>
            <w:color w:val="0000FF"/>
            <w:w w:val="105"/>
          </w:rPr>
          <w:t> invertebrates</w:t>
        </w:r>
      </w:hyperlink>
      <w:r>
        <w:rPr>
          <w:color w:val="0000FF"/>
          <w:w w:val="105"/>
        </w:rPr>
        <w:t> </w:t>
      </w:r>
      <w:r>
        <w:rPr>
          <w:w w:val="105"/>
        </w:rPr>
        <w:t>are</w:t>
      </w:r>
      <w:r>
        <w:rPr>
          <w:w w:val="105"/>
        </w:rPr>
        <w:t> extremely</w:t>
      </w:r>
      <w:r>
        <w:rPr>
          <w:w w:val="105"/>
        </w:rPr>
        <w:t> important</w:t>
      </w:r>
      <w:r>
        <w:rPr>
          <w:w w:val="105"/>
        </w:rPr>
        <w:t> forage</w:t>
      </w:r>
      <w:r>
        <w:rPr>
          <w:w w:val="105"/>
        </w:rPr>
        <w:t> for</w:t>
      </w:r>
      <w:r>
        <w:rPr>
          <w:w w:val="105"/>
        </w:rPr>
        <w:t> some</w:t>
      </w:r>
      <w:r>
        <w:rPr>
          <w:w w:val="105"/>
        </w:rPr>
        <w:t> managed</w:t>
      </w:r>
      <w:r>
        <w:rPr>
          <w:w w:val="105"/>
        </w:rPr>
        <w:t> species</w:t>
      </w:r>
      <w:r>
        <w:rPr>
          <w:w w:val="105"/>
        </w:rPr>
        <w:t> (e.g.</w:t>
      </w:r>
      <w:r>
        <w:rPr>
          <w:w w:val="105"/>
        </w:rPr>
        <w:t> flatfish,</w:t>
      </w:r>
      <w:r>
        <w:rPr>
          <w:w w:val="105"/>
        </w:rPr>
        <w:t> juvenile</w:t>
      </w:r>
      <w:r>
        <w:rPr>
          <w:w w:val="105"/>
        </w:rPr>
        <w:t> cod</w:t>
      </w:r>
      <w:r>
        <w:rPr>
          <w:w w:val="105"/>
        </w:rPr>
        <w:t> and haddock) Macrobenthos indices show long term declines in spring.</w:t>
      </w:r>
      <w:r>
        <w:rPr>
          <w:w w:val="105"/>
        </w:rPr>
        <w:t> In contrast, megabenthos indices show long-term increases</w:t>
      </w:r>
      <w:r>
        <w:rPr>
          <w:spacing w:val="37"/>
          <w:w w:val="105"/>
        </w:rPr>
        <w:t> </w:t>
      </w:r>
      <w:r>
        <w:rPr>
          <w:w w:val="105"/>
        </w:rPr>
        <w:t>during</w:t>
      </w:r>
      <w:r>
        <w:rPr>
          <w:spacing w:val="37"/>
          <w:w w:val="105"/>
        </w:rPr>
        <w:t> </w:t>
      </w:r>
      <w:r>
        <w:rPr>
          <w:w w:val="105"/>
        </w:rPr>
        <w:t>the</w:t>
      </w:r>
      <w:r>
        <w:rPr>
          <w:spacing w:val="37"/>
          <w:w w:val="105"/>
        </w:rPr>
        <w:t> </w:t>
      </w:r>
      <w:r>
        <w:rPr>
          <w:w w:val="105"/>
        </w:rPr>
        <w:t>fall</w:t>
      </w:r>
      <w:r>
        <w:rPr>
          <w:spacing w:val="37"/>
          <w:w w:val="105"/>
        </w:rPr>
        <w:t> </w:t>
      </w:r>
      <w:r>
        <w:rPr>
          <w:w w:val="105"/>
        </w:rPr>
        <w:t>in</w:t>
      </w:r>
      <w:r>
        <w:rPr>
          <w:spacing w:val="37"/>
          <w:w w:val="105"/>
        </w:rPr>
        <w:t> </w:t>
      </w:r>
      <w:r>
        <w:rPr>
          <w:w w:val="105"/>
        </w:rPr>
        <w:t>both</w:t>
      </w:r>
      <w:r>
        <w:rPr>
          <w:spacing w:val="37"/>
          <w:w w:val="105"/>
        </w:rPr>
        <w:t> </w:t>
      </w:r>
      <w:r>
        <w:rPr>
          <w:w w:val="105"/>
        </w:rPr>
        <w:t>GB</w:t>
      </w:r>
      <w:r>
        <w:rPr>
          <w:spacing w:val="37"/>
          <w:w w:val="105"/>
        </w:rPr>
        <w:t> </w:t>
      </w:r>
      <w:r>
        <w:rPr>
          <w:w w:val="105"/>
        </w:rPr>
        <w:t>and</w:t>
      </w:r>
      <w:r>
        <w:rPr>
          <w:spacing w:val="37"/>
          <w:w w:val="105"/>
        </w:rPr>
        <w:t> </w:t>
      </w:r>
      <w:r>
        <w:rPr>
          <w:w w:val="105"/>
        </w:rPr>
        <w:t>GOM</w:t>
      </w:r>
      <w:r>
        <w:rPr>
          <w:spacing w:val="37"/>
          <w:w w:val="105"/>
        </w:rPr>
        <w:t> </w:t>
      </w:r>
      <w:r>
        <w:rPr>
          <w:w w:val="105"/>
        </w:rPr>
        <w:t>(Fig.</w:t>
      </w:r>
      <w:r>
        <w:rPr>
          <w:spacing w:val="40"/>
          <w:w w:val="105"/>
        </w:rPr>
        <w:t> </w:t>
      </w:r>
      <w:hyperlink w:history="true" w:anchor="_bookmark93">
        <w:r>
          <w:rPr>
            <w:color w:val="7F0000"/>
            <w:w w:val="105"/>
          </w:rPr>
          <w:t>80</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pPr>
    </w:p>
    <w:p>
      <w:pPr>
        <w:pStyle w:val="BodyText"/>
      </w:pPr>
    </w:p>
    <w:p>
      <w:pPr>
        <w:pStyle w:val="BodyText"/>
        <w:spacing w:before="140"/>
      </w:pPr>
    </w:p>
    <w:p>
      <w:pPr>
        <w:pStyle w:val="BodyText"/>
        <w:ind w:left="311"/>
      </w:pPr>
      <w:r>
        <w:rPr/>
        <w:drawing>
          <wp:inline distT="0" distB="0" distL="0" distR="0">
            <wp:extent cx="6169342" cy="733844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55" cstate="print"/>
                    <a:stretch>
                      <a:fillRect/>
                    </a:stretch>
                  </pic:blipFill>
                  <pic:spPr>
                    <a:xfrm>
                      <a:off x="0" y="0"/>
                      <a:ext cx="6169342" cy="7338441"/>
                    </a:xfrm>
                    <a:prstGeom prst="rect">
                      <a:avLst/>
                    </a:prstGeom>
                  </pic:spPr>
                </pic:pic>
              </a:graphicData>
            </a:graphic>
          </wp:inline>
        </w:drawing>
      </w:r>
      <w:r>
        <w:rPr/>
      </w:r>
    </w:p>
    <w:p>
      <w:pPr>
        <w:pStyle w:val="BodyText"/>
        <w:spacing w:before="141"/>
        <w:rPr>
          <w:sz w:val="18"/>
        </w:rPr>
      </w:pPr>
    </w:p>
    <w:p>
      <w:pPr>
        <w:spacing w:before="1"/>
        <w:ind w:left="193" w:right="0" w:firstLine="0"/>
        <w:jc w:val="left"/>
        <w:rPr>
          <w:sz w:val="18"/>
        </w:rPr>
      </w:pPr>
      <w:bookmarkStart w:name="_bookmark93" w:id="161"/>
      <w:bookmarkEnd w:id="161"/>
      <w:r>
        <w:rPr/>
      </w:r>
      <w:r>
        <w:rPr>
          <w:w w:val="110"/>
          <w:sz w:val="18"/>
        </w:rPr>
        <w:t>Figure</w:t>
      </w:r>
      <w:r>
        <w:rPr>
          <w:spacing w:val="9"/>
          <w:w w:val="110"/>
          <w:sz w:val="18"/>
        </w:rPr>
        <w:t> </w:t>
      </w:r>
      <w:r>
        <w:rPr>
          <w:w w:val="110"/>
          <w:sz w:val="18"/>
        </w:rPr>
        <w:t>80:</w:t>
      </w:r>
      <w:r>
        <w:rPr>
          <w:spacing w:val="29"/>
          <w:w w:val="110"/>
          <w:sz w:val="18"/>
        </w:rPr>
        <w:t> </w:t>
      </w:r>
      <w:r>
        <w:rPr>
          <w:w w:val="110"/>
          <w:sz w:val="18"/>
        </w:rPr>
        <w:t>Changes</w:t>
      </w:r>
      <w:r>
        <w:rPr>
          <w:spacing w:val="10"/>
          <w:w w:val="110"/>
          <w:sz w:val="18"/>
        </w:rPr>
        <w:t> </w:t>
      </w:r>
      <w:r>
        <w:rPr>
          <w:w w:val="110"/>
          <w:sz w:val="18"/>
        </w:rPr>
        <w:t>in</w:t>
      </w:r>
      <w:r>
        <w:rPr>
          <w:spacing w:val="9"/>
          <w:w w:val="110"/>
          <w:sz w:val="18"/>
        </w:rPr>
        <w:t> </w:t>
      </w:r>
      <w:r>
        <w:rPr>
          <w:w w:val="110"/>
          <w:sz w:val="18"/>
        </w:rPr>
        <w:t>benthos</w:t>
      </w:r>
      <w:r>
        <w:rPr>
          <w:spacing w:val="10"/>
          <w:w w:val="110"/>
          <w:sz w:val="18"/>
        </w:rPr>
        <w:t> </w:t>
      </w:r>
      <w:r>
        <w:rPr>
          <w:w w:val="110"/>
          <w:sz w:val="18"/>
        </w:rPr>
        <w:t>abundance</w:t>
      </w:r>
      <w:r>
        <w:rPr>
          <w:spacing w:val="10"/>
          <w:w w:val="110"/>
          <w:sz w:val="18"/>
        </w:rPr>
        <w:t> </w:t>
      </w:r>
      <w:r>
        <w:rPr>
          <w:w w:val="110"/>
          <w:sz w:val="18"/>
        </w:rPr>
        <w:t>in</w:t>
      </w:r>
      <w:r>
        <w:rPr>
          <w:spacing w:val="9"/>
          <w:w w:val="110"/>
          <w:sz w:val="18"/>
        </w:rPr>
        <w:t> </w:t>
      </w:r>
      <w:r>
        <w:rPr>
          <w:w w:val="110"/>
          <w:sz w:val="18"/>
        </w:rPr>
        <w:t>New</w:t>
      </w:r>
      <w:r>
        <w:rPr>
          <w:spacing w:val="10"/>
          <w:w w:val="110"/>
          <w:sz w:val="18"/>
        </w:rPr>
        <w:t> </w:t>
      </w:r>
      <w:r>
        <w:rPr>
          <w:w w:val="110"/>
          <w:sz w:val="18"/>
        </w:rPr>
        <w:t>England</w:t>
      </w:r>
      <w:r>
        <w:rPr>
          <w:spacing w:val="10"/>
          <w:w w:val="110"/>
          <w:sz w:val="18"/>
        </w:rPr>
        <w:t> </w:t>
      </w:r>
      <w:r>
        <w:rPr>
          <w:w w:val="110"/>
          <w:sz w:val="18"/>
        </w:rPr>
        <w:t>for</w:t>
      </w:r>
      <w:r>
        <w:rPr>
          <w:spacing w:val="9"/>
          <w:w w:val="110"/>
          <w:sz w:val="18"/>
        </w:rPr>
        <w:t> </w:t>
      </w:r>
      <w:r>
        <w:rPr>
          <w:w w:val="110"/>
          <w:sz w:val="18"/>
        </w:rPr>
        <w:t>megabenthos</w:t>
      </w:r>
      <w:r>
        <w:rPr>
          <w:spacing w:val="10"/>
          <w:w w:val="110"/>
          <w:sz w:val="18"/>
        </w:rPr>
        <w:t> </w:t>
      </w:r>
      <w:r>
        <w:rPr>
          <w:w w:val="110"/>
          <w:sz w:val="18"/>
        </w:rPr>
        <w:t>(top)</w:t>
      </w:r>
      <w:r>
        <w:rPr>
          <w:spacing w:val="9"/>
          <w:w w:val="110"/>
          <w:sz w:val="18"/>
        </w:rPr>
        <w:t> </w:t>
      </w:r>
      <w:r>
        <w:rPr>
          <w:w w:val="110"/>
          <w:sz w:val="18"/>
        </w:rPr>
        <w:t>and</w:t>
      </w:r>
      <w:r>
        <w:rPr>
          <w:spacing w:val="10"/>
          <w:w w:val="110"/>
          <w:sz w:val="18"/>
        </w:rPr>
        <w:t> </w:t>
      </w:r>
      <w:r>
        <w:rPr>
          <w:w w:val="110"/>
          <w:sz w:val="18"/>
        </w:rPr>
        <w:t>macrobenthos</w:t>
      </w:r>
      <w:r>
        <w:rPr>
          <w:spacing w:val="10"/>
          <w:w w:val="110"/>
          <w:sz w:val="18"/>
        </w:rPr>
        <w:t> </w:t>
      </w:r>
      <w:r>
        <w:rPr>
          <w:spacing w:val="-2"/>
          <w:w w:val="110"/>
          <w:sz w:val="18"/>
        </w:rPr>
        <w:t>(bottom).</w:t>
      </w:r>
    </w:p>
    <w:p>
      <w:pPr>
        <w:spacing w:after="0"/>
        <w:jc w:val="left"/>
        <w:rPr>
          <w:sz w:val="18"/>
        </w:rPr>
        <w:sectPr>
          <w:pgSz w:w="12240" w:h="15840"/>
          <w:pgMar w:header="892" w:footer="805" w:top="1180" w:bottom="1080" w:left="940" w:right="520"/>
        </w:sectPr>
      </w:pPr>
    </w:p>
    <w:p>
      <w:pPr>
        <w:pStyle w:val="BodyText"/>
      </w:pPr>
    </w:p>
    <w:p>
      <w:pPr>
        <w:pStyle w:val="BodyText"/>
        <w:spacing w:before="27"/>
      </w:pPr>
    </w:p>
    <w:p>
      <w:pPr>
        <w:pStyle w:val="BodyText"/>
        <w:spacing w:line="244" w:lineRule="auto"/>
        <w:ind w:left="193" w:right="610"/>
        <w:jc w:val="both"/>
      </w:pPr>
      <w:r>
        <w:rPr>
          <w:rFonts w:ascii="Arial Black"/>
        </w:rPr>
        <w:t>Biological</w:t>
      </w:r>
      <w:r>
        <w:rPr>
          <w:rFonts w:ascii="Arial Black"/>
          <w:spacing w:val="-12"/>
        </w:rPr>
        <w:t> </w:t>
      </w:r>
      <w:r>
        <w:rPr>
          <w:rFonts w:ascii="Arial Black"/>
        </w:rPr>
        <w:t>Drivers: Lower</w:t>
      </w:r>
      <w:r>
        <w:rPr>
          <w:rFonts w:ascii="Arial Black"/>
          <w:spacing w:val="-12"/>
        </w:rPr>
        <w:t> </w:t>
      </w:r>
      <w:r>
        <w:rPr>
          <w:rFonts w:ascii="Arial Black"/>
        </w:rPr>
        <w:t>trophic</w:t>
      </w:r>
      <w:r>
        <w:rPr>
          <w:rFonts w:ascii="Arial Black"/>
          <w:spacing w:val="-12"/>
        </w:rPr>
        <w:t> </w:t>
      </w:r>
      <w:r>
        <w:rPr>
          <w:rFonts w:ascii="Arial Black"/>
        </w:rPr>
        <w:t>levels</w:t>
      </w:r>
      <w:r>
        <w:rPr>
          <w:rFonts w:ascii="Arial Black"/>
          <w:spacing w:val="40"/>
        </w:rPr>
        <w:t> </w:t>
      </w:r>
      <w:r>
        <w:rPr/>
        <w:t>Phytoplankton</w:t>
      </w:r>
      <w:r>
        <w:rPr>
          <w:spacing w:val="-1"/>
        </w:rPr>
        <w:t> </w:t>
      </w:r>
      <w:r>
        <w:rPr/>
        <w:t>are</w:t>
      </w:r>
      <w:r>
        <w:rPr>
          <w:spacing w:val="-1"/>
        </w:rPr>
        <w:t> </w:t>
      </w:r>
      <w:r>
        <w:rPr/>
        <w:t>the</w:t>
      </w:r>
      <w:r>
        <w:rPr>
          <w:spacing w:val="-1"/>
        </w:rPr>
        <w:t> </w:t>
      </w:r>
      <w:r>
        <w:rPr/>
        <w:t>foundation</w:t>
      </w:r>
      <w:r>
        <w:rPr>
          <w:spacing w:val="-1"/>
        </w:rPr>
        <w:t> </w:t>
      </w:r>
      <w:r>
        <w:rPr/>
        <w:t>of</w:t>
      </w:r>
      <w:r>
        <w:rPr>
          <w:spacing w:val="-1"/>
        </w:rPr>
        <w:t> </w:t>
      </w:r>
      <w:r>
        <w:rPr/>
        <w:t>the</w:t>
      </w:r>
      <w:r>
        <w:rPr>
          <w:spacing w:val="-1"/>
        </w:rPr>
        <w:t> </w:t>
      </w:r>
      <w:r>
        <w:rPr/>
        <w:t>marine</w:t>
      </w:r>
      <w:r>
        <w:rPr>
          <w:spacing w:val="-1"/>
        </w:rPr>
        <w:t> </w:t>
      </w:r>
      <w:r>
        <w:rPr/>
        <w:t>food</w:t>
      </w:r>
      <w:r>
        <w:rPr>
          <w:spacing w:val="-1"/>
        </w:rPr>
        <w:t> </w:t>
      </w:r>
      <w:r>
        <w:rPr/>
        <w:t>web</w:t>
      </w:r>
      <w:r>
        <w:rPr>
          <w:spacing w:val="-1"/>
        </w:rPr>
        <w:t> </w:t>
      </w:r>
      <w:r>
        <w:rPr/>
        <w:t>and</w:t>
      </w:r>
      <w:r>
        <w:rPr>
          <w:spacing w:val="-1"/>
        </w:rPr>
        <w:t> </w:t>
      </w:r>
      <w:r>
        <w:rPr/>
        <w:t>are</w:t>
      </w:r>
      <w:r>
        <w:rPr>
          <w:spacing w:val="-1"/>
        </w:rPr>
        <w:t> </w:t>
      </w:r>
      <w:r>
        <w:rPr/>
        <w:t>the primary</w:t>
      </w:r>
      <w:r>
        <w:rPr>
          <w:spacing w:val="40"/>
        </w:rPr>
        <w:t> </w:t>
      </w:r>
      <w:r>
        <w:rPr/>
        <w:t>food</w:t>
      </w:r>
      <w:r>
        <w:rPr>
          <w:spacing w:val="40"/>
        </w:rPr>
        <w:t> </w:t>
      </w:r>
      <w:r>
        <w:rPr/>
        <w:t>source</w:t>
      </w:r>
      <w:r>
        <w:rPr>
          <w:spacing w:val="40"/>
        </w:rPr>
        <w:t> </w:t>
      </w:r>
      <w:r>
        <w:rPr/>
        <w:t>for</w:t>
      </w:r>
      <w:r>
        <w:rPr>
          <w:spacing w:val="40"/>
        </w:rPr>
        <w:t> </w:t>
      </w:r>
      <w:r>
        <w:rPr/>
        <w:t>zooplankton</w:t>
      </w:r>
      <w:r>
        <w:rPr>
          <w:spacing w:val="40"/>
        </w:rPr>
        <w:t> </w:t>
      </w:r>
      <w:r>
        <w:rPr/>
        <w:t>and</w:t>
      </w:r>
      <w:r>
        <w:rPr>
          <w:spacing w:val="40"/>
        </w:rPr>
        <w:t> </w:t>
      </w:r>
      <w:r>
        <w:rPr/>
        <w:t>filter</w:t>
      </w:r>
      <w:r>
        <w:rPr>
          <w:spacing w:val="40"/>
        </w:rPr>
        <w:t> </w:t>
      </w:r>
      <w:r>
        <w:rPr/>
        <w:t>feeders</w:t>
      </w:r>
      <w:r>
        <w:rPr>
          <w:spacing w:val="40"/>
        </w:rPr>
        <w:t> </w:t>
      </w:r>
      <w:r>
        <w:rPr/>
        <w:t>such</w:t>
      </w:r>
      <w:r>
        <w:rPr>
          <w:spacing w:val="40"/>
        </w:rPr>
        <w:t> </w:t>
      </w:r>
      <w:r>
        <w:rPr/>
        <w:t>as</w:t>
      </w:r>
      <w:r>
        <w:rPr>
          <w:spacing w:val="40"/>
        </w:rPr>
        <w:t> </w:t>
      </w:r>
      <w:r>
        <w:rPr/>
        <w:t>shellfish.</w:t>
      </w:r>
      <w:r>
        <w:rPr>
          <w:spacing w:val="40"/>
        </w:rPr>
        <w:t> </w:t>
      </w:r>
      <w:r>
        <w:rPr/>
        <w:t>Multiple</w:t>
      </w:r>
      <w:r>
        <w:rPr>
          <w:spacing w:val="40"/>
        </w:rPr>
        <w:t> </w:t>
      </w:r>
      <w:r>
        <w:rPr/>
        <w:t>environmental</w:t>
      </w:r>
      <w:r>
        <w:rPr>
          <w:spacing w:val="40"/>
        </w:rPr>
        <w:t> </w:t>
      </w:r>
      <w:r>
        <w:rPr/>
        <w:t>and</w:t>
      </w:r>
      <w:r>
        <w:rPr>
          <w:spacing w:val="40"/>
        </w:rPr>
        <w:t> </w:t>
      </w:r>
      <w:r>
        <w:rPr/>
        <w:t>oceanographic drivers affect the abundance, composition, spatial distribution, and productivity of phytoplankton.</w:t>
      </w:r>
      <w:r>
        <w:rPr>
          <w:spacing w:val="40"/>
        </w:rPr>
        <w:t> </w:t>
      </w:r>
      <w:r>
        <w:rPr/>
        <w:t>While changes in phytoplankton</w:t>
      </w:r>
      <w:r>
        <w:rPr>
          <w:spacing w:val="40"/>
        </w:rPr>
        <w:t> </w:t>
      </w:r>
      <w:r>
        <w:rPr/>
        <w:t>productivity</w:t>
      </w:r>
      <w:r>
        <w:rPr>
          <w:spacing w:val="72"/>
        </w:rPr>
        <w:t> </w:t>
      </w:r>
      <w:r>
        <w:rPr/>
        <w:t>could</w:t>
      </w:r>
      <w:r>
        <w:rPr>
          <w:spacing w:val="40"/>
        </w:rPr>
        <w:t> </w:t>
      </w:r>
      <w:r>
        <w:rPr/>
        <w:t>affect</w:t>
      </w:r>
      <w:r>
        <w:rPr>
          <w:spacing w:val="72"/>
        </w:rPr>
        <w:t> </w:t>
      </w:r>
      <w:r>
        <w:rPr/>
        <w:t>fish</w:t>
      </w:r>
      <w:r>
        <w:rPr>
          <w:spacing w:val="40"/>
        </w:rPr>
        <w:t> </w:t>
      </w:r>
      <w:r>
        <w:rPr/>
        <w:t>productivity</w:t>
      </w:r>
      <w:r>
        <w:rPr>
          <w:spacing w:val="72"/>
        </w:rPr>
        <w:t> </w:t>
      </w:r>
      <w:r>
        <w:rPr/>
        <w:t>(including</w:t>
      </w:r>
      <w:r>
        <w:rPr>
          <w:spacing w:val="40"/>
        </w:rPr>
        <w:t> </w:t>
      </w:r>
      <w:r>
        <w:rPr/>
        <w:t>forage),</w:t>
      </w:r>
      <w:r>
        <w:rPr>
          <w:spacing w:val="72"/>
        </w:rPr>
        <w:t> </w:t>
      </w:r>
      <w:r>
        <w:rPr/>
        <w:t>there</w:t>
      </w:r>
      <w:r>
        <w:rPr>
          <w:spacing w:val="72"/>
        </w:rPr>
        <w:t> </w:t>
      </w:r>
      <w:r>
        <w:rPr/>
        <w:t>is</w:t>
      </w:r>
      <w:r>
        <w:rPr>
          <w:spacing w:val="72"/>
        </w:rPr>
        <w:t> </w:t>
      </w:r>
      <w:r>
        <w:rPr/>
        <w:t>no</w:t>
      </w:r>
      <w:r>
        <w:rPr>
          <w:spacing w:val="72"/>
        </w:rPr>
        <w:t> </w:t>
      </w:r>
      <w:r>
        <w:rPr/>
        <w:t>clear</w:t>
      </w:r>
      <w:r>
        <w:rPr>
          <w:spacing w:val="72"/>
        </w:rPr>
        <w:t> </w:t>
      </w:r>
      <w:r>
        <w:rPr/>
        <w:t>long-term</w:t>
      </w:r>
      <w:r>
        <w:rPr>
          <w:spacing w:val="72"/>
        </w:rPr>
        <w:t> </w:t>
      </w:r>
      <w:r>
        <w:rPr/>
        <w:t>trend</w:t>
      </w:r>
      <w:r>
        <w:rPr>
          <w:spacing w:val="40"/>
        </w:rPr>
        <w:t> </w:t>
      </w:r>
      <w:r>
        <w:rPr/>
        <w:t>in New</w:t>
      </w:r>
      <w:r>
        <w:rPr>
          <w:spacing w:val="40"/>
        </w:rPr>
        <w:t> </w:t>
      </w:r>
      <w:r>
        <w:rPr/>
        <w:t>England</w:t>
      </w:r>
      <w:r>
        <w:rPr>
          <w:spacing w:val="40"/>
        </w:rPr>
        <w:t> </w:t>
      </w:r>
      <w:r>
        <w:rPr/>
        <w:t>total</w:t>
      </w:r>
      <w:r>
        <w:rPr>
          <w:spacing w:val="40"/>
        </w:rPr>
        <w:t> </w:t>
      </w:r>
      <w:r>
        <w:rPr/>
        <w:t>primary</w:t>
      </w:r>
      <w:r>
        <w:rPr>
          <w:spacing w:val="40"/>
        </w:rPr>
        <w:t> </w:t>
      </w:r>
      <w:r>
        <w:rPr/>
        <w:t>production</w:t>
      </w:r>
      <w:r>
        <w:rPr>
          <w:spacing w:val="40"/>
        </w:rPr>
        <w:t> </w:t>
      </w:r>
      <w:r>
        <w:rPr/>
        <w:t>(Fig.</w:t>
      </w:r>
      <w:r>
        <w:rPr>
          <w:spacing w:val="80"/>
        </w:rPr>
        <w:t> </w:t>
      </w:r>
      <w:hyperlink w:history="true" w:anchor="_bookmark46">
        <w:r>
          <w:rPr>
            <w:color w:val="7F0000"/>
          </w:rPr>
          <w:t>40</w:t>
        </w:r>
      </w:hyperlink>
      <w:r>
        <w:rPr/>
        <w:t>).</w:t>
      </w:r>
    </w:p>
    <w:p>
      <w:pPr>
        <w:pStyle w:val="BodyText"/>
        <w:spacing w:line="249" w:lineRule="auto" w:before="123"/>
        <w:ind w:left="193" w:right="585"/>
        <w:jc w:val="both"/>
      </w:pPr>
      <w:hyperlink r:id="rId133">
        <w:r>
          <w:rPr>
            <w:color w:val="0000FF"/>
            <w:w w:val="105"/>
          </w:rPr>
          <w:t>Zooplankton communities</w:t>
        </w:r>
      </w:hyperlink>
      <w:r>
        <w:rPr>
          <w:color w:val="0000FF"/>
          <w:w w:val="105"/>
        </w:rPr>
        <w:t> </w:t>
      </w:r>
      <w:r>
        <w:rPr>
          <w:w w:val="105"/>
        </w:rPr>
        <w:t>in New England have been changing in composition.</w:t>
      </w:r>
      <w:r>
        <w:rPr>
          <w:w w:val="105"/>
        </w:rPr>
        <w:t> There has been an increase in GOM small</w:t>
      </w:r>
      <w:r>
        <w:rPr>
          <w:spacing w:val="21"/>
          <w:w w:val="105"/>
        </w:rPr>
        <w:t> </w:t>
      </w:r>
      <w:r>
        <w:rPr>
          <w:w w:val="105"/>
        </w:rPr>
        <w:t>bodied</w:t>
      </w:r>
      <w:r>
        <w:rPr>
          <w:spacing w:val="21"/>
          <w:w w:val="105"/>
        </w:rPr>
        <w:t> </w:t>
      </w:r>
      <w:r>
        <w:rPr>
          <w:w w:val="105"/>
        </w:rPr>
        <w:t>copepods,</w:t>
      </w:r>
      <w:r>
        <w:rPr>
          <w:spacing w:val="21"/>
          <w:w w:val="105"/>
        </w:rPr>
        <w:t> </w:t>
      </w:r>
      <w:r>
        <w:rPr>
          <w:w w:val="105"/>
        </w:rPr>
        <w:t>a</w:t>
      </w:r>
      <w:r>
        <w:rPr>
          <w:spacing w:val="21"/>
          <w:w w:val="105"/>
        </w:rPr>
        <w:t> </w:t>
      </w:r>
      <w:r>
        <w:rPr>
          <w:w w:val="105"/>
        </w:rPr>
        <w:t>recent</w:t>
      </w:r>
      <w:r>
        <w:rPr>
          <w:spacing w:val="21"/>
          <w:w w:val="105"/>
        </w:rPr>
        <w:t> </w:t>
      </w:r>
      <w:r>
        <w:rPr>
          <w:w w:val="105"/>
        </w:rPr>
        <w:t>decline</w:t>
      </w:r>
      <w:r>
        <w:rPr>
          <w:spacing w:val="21"/>
          <w:w w:val="105"/>
        </w:rPr>
        <w:t> </w:t>
      </w:r>
      <w:r>
        <w:rPr>
          <w:w w:val="105"/>
        </w:rPr>
        <w:t>in</w:t>
      </w:r>
      <w:r>
        <w:rPr>
          <w:spacing w:val="21"/>
          <w:w w:val="105"/>
        </w:rPr>
        <w:t> </w:t>
      </w:r>
      <w:r>
        <w:rPr>
          <w:w w:val="105"/>
        </w:rPr>
        <w:t>large</w:t>
      </w:r>
      <w:r>
        <w:rPr>
          <w:spacing w:val="21"/>
          <w:w w:val="105"/>
        </w:rPr>
        <w:t> </w:t>
      </w:r>
      <w:r>
        <w:rPr>
          <w:w w:val="105"/>
        </w:rPr>
        <w:t>bodied</w:t>
      </w:r>
      <w:r>
        <w:rPr>
          <w:spacing w:val="21"/>
          <w:w w:val="105"/>
        </w:rPr>
        <w:t> </w:t>
      </w:r>
      <w:r>
        <w:rPr>
          <w:w w:val="105"/>
        </w:rPr>
        <w:t>copepods</w:t>
      </w:r>
      <w:r>
        <w:rPr>
          <w:spacing w:val="21"/>
          <w:w w:val="105"/>
        </w:rPr>
        <w:t> </w:t>
      </w:r>
      <w:r>
        <w:rPr>
          <w:w w:val="105"/>
        </w:rPr>
        <w:t>in</w:t>
      </w:r>
      <w:r>
        <w:rPr>
          <w:spacing w:val="21"/>
          <w:w w:val="105"/>
        </w:rPr>
        <w:t> </w:t>
      </w:r>
      <w:r>
        <w:rPr>
          <w:w w:val="105"/>
        </w:rPr>
        <w:t>GB,</w:t>
      </w:r>
      <w:r>
        <w:rPr>
          <w:spacing w:val="21"/>
          <w:w w:val="105"/>
        </w:rPr>
        <w:t> </w:t>
      </w:r>
      <w:r>
        <w:rPr>
          <w:w w:val="105"/>
        </w:rPr>
        <w:t>and</w:t>
      </w:r>
      <w:r>
        <w:rPr>
          <w:spacing w:val="21"/>
          <w:w w:val="105"/>
        </w:rPr>
        <w:t> </w:t>
      </w:r>
      <w:r>
        <w:rPr>
          <w:w w:val="105"/>
        </w:rPr>
        <w:t>long-term</w:t>
      </w:r>
      <w:r>
        <w:rPr>
          <w:spacing w:val="21"/>
          <w:w w:val="105"/>
        </w:rPr>
        <w:t> </w:t>
      </w:r>
      <w:r>
        <w:rPr>
          <w:w w:val="105"/>
        </w:rPr>
        <w:t>increases</w:t>
      </w:r>
      <w:r>
        <w:rPr>
          <w:spacing w:val="21"/>
          <w:w w:val="105"/>
        </w:rPr>
        <w:t> </w:t>
      </w:r>
      <w:r>
        <w:rPr>
          <w:w w:val="105"/>
        </w:rPr>
        <w:t>in</w:t>
      </w:r>
      <w:r>
        <w:rPr>
          <w:spacing w:val="21"/>
          <w:w w:val="105"/>
        </w:rPr>
        <w:t> </w:t>
      </w:r>
      <w:r>
        <w:rPr>
          <w:w w:val="105"/>
        </w:rPr>
        <w:t>euphausids</w:t>
      </w:r>
      <w:r>
        <w:rPr>
          <w:spacing w:val="21"/>
          <w:w w:val="105"/>
        </w:rPr>
        <w:t> </w:t>
      </w:r>
      <w:r>
        <w:rPr>
          <w:w w:val="105"/>
        </w:rPr>
        <w:t>in GB and GOM (Fig.</w:t>
      </w:r>
      <w:r>
        <w:rPr>
          <w:spacing w:val="30"/>
          <w:w w:val="105"/>
        </w:rPr>
        <w:t> </w:t>
      </w:r>
      <w:hyperlink w:history="true" w:anchor="_bookmark94">
        <w:r>
          <w:rPr>
            <w:color w:val="7F0000"/>
            <w:w w:val="105"/>
          </w:rPr>
          <w:t>81</w:t>
        </w:r>
      </w:hyperlink>
      <w:r>
        <w:rPr>
          <w:w w:val="105"/>
        </w:rPr>
        <w:t>).</w:t>
      </w:r>
      <w:r>
        <w:rPr>
          <w:spacing w:val="30"/>
          <w:w w:val="105"/>
        </w:rPr>
        <w:t> </w:t>
      </w:r>
      <w:r>
        <w:rPr>
          <w:w w:val="105"/>
        </w:rPr>
        <w:t>A changing mix of zooplankton prey can impact forage fish energy content and abundance, as well as the prey field of filter feeding whales.</w:t>
      </w:r>
    </w:p>
    <w:p>
      <w:pPr>
        <w:pStyle w:val="BodyText"/>
        <w:spacing w:line="240" w:lineRule="exact" w:before="114"/>
        <w:ind w:left="188" w:right="575" w:firstLine="5"/>
        <w:jc w:val="both"/>
      </w:pPr>
      <w:r>
        <w:rPr>
          <w:w w:val="105"/>
        </w:rPr>
        <w:t>Since 2010, the abundance of the lipid-rich older stages of </w:t>
      </w:r>
      <w:hyperlink r:id="rId156">
        <w:r>
          <w:rPr>
            <w:rFonts w:ascii="Palatino Linotype"/>
            <w:i/>
            <w:color w:val="0000FF"/>
            <w:w w:val="105"/>
          </w:rPr>
          <w:t>Calanus</w:t>
        </w:r>
        <w:r>
          <w:rPr>
            <w:rFonts w:ascii="Palatino Linotype"/>
            <w:i/>
            <w:color w:val="0000FF"/>
            <w:w w:val="105"/>
          </w:rPr>
          <w:t> finmarchicus</w:t>
        </w:r>
      </w:hyperlink>
      <w:r>
        <w:rPr>
          <w:rFonts w:ascii="Palatino Linotype"/>
          <w:i/>
          <w:color w:val="0000FF"/>
          <w:w w:val="105"/>
        </w:rPr>
        <w:t> </w:t>
      </w:r>
      <w:r>
        <w:rPr>
          <w:w w:val="105"/>
        </w:rPr>
        <w:t>in the GOM has declined.</w:t>
      </w:r>
      <w:r>
        <w:rPr>
          <w:spacing w:val="40"/>
          <w:w w:val="105"/>
        </w:rPr>
        <w:t> </w:t>
      </w:r>
      <w:r>
        <w:rPr>
          <w:w w:val="105"/>
        </w:rPr>
        <w:t>Ob- servations from a fixed time series station in Wilkinson Basin indicate that </w:t>
      </w:r>
      <w:r>
        <w:rPr>
          <w:rFonts w:ascii="Palatino Linotype"/>
          <w:i/>
          <w:w w:val="105"/>
        </w:rPr>
        <w:t>Calanus</w:t>
      </w:r>
      <w:r>
        <w:rPr>
          <w:rFonts w:ascii="Palatino Linotype"/>
          <w:i/>
          <w:w w:val="105"/>
        </w:rPr>
        <w:t> </w:t>
      </w:r>
      <w:hyperlink r:id="rId157">
        <w:r>
          <w:rPr>
            <w:color w:val="0000FF"/>
            <w:w w:val="105"/>
          </w:rPr>
          <w:t>seasonal abundance</w:t>
        </w:r>
      </w:hyperlink>
      <w:r>
        <w:rPr>
          <w:color w:val="0000FF"/>
          <w:w w:val="105"/>
        </w:rPr>
        <w:t> </w:t>
      </w:r>
      <w:r>
        <w:rPr>
          <w:w w:val="105"/>
        </w:rPr>
        <w:t>in late summer-winter between 2020-2022 has declined to 20-40% of its population level in 2005-2008 but has rebounded to 60-70% in 2024 due to the presence of colder water(Fig.</w:t>
      </w:r>
      <w:r>
        <w:rPr>
          <w:w w:val="105"/>
        </w:rPr>
        <w:t> </w:t>
      </w:r>
      <w:hyperlink w:history="true" w:anchor="_bookmark95">
        <w:r>
          <w:rPr>
            <w:color w:val="7F0000"/>
            <w:w w:val="105"/>
          </w:rPr>
          <w:t>82</w:t>
        </w:r>
      </w:hyperlink>
      <w:r>
        <w:rPr>
          <w:w w:val="105"/>
        </w:rPr>
        <w:t>).</w:t>
      </w:r>
      <w:r>
        <w:rPr>
          <w:w w:val="105"/>
        </w:rPr>
        <w:t> However, spring abundances are still the same as 15-20 years ago.</w:t>
      </w:r>
      <w:r>
        <w:rPr>
          <w:spacing w:val="29"/>
          <w:w w:val="105"/>
        </w:rPr>
        <w:t> </w:t>
      </w:r>
      <w:r>
        <w:rPr>
          <w:w w:val="105"/>
        </w:rPr>
        <w:t>The seasonal differences in abundance change reflect differences in influence of primary seasonal drivers:</w:t>
      </w:r>
    </w:p>
    <w:p>
      <w:pPr>
        <w:pStyle w:val="ListParagraph"/>
        <w:numPr>
          <w:ilvl w:val="0"/>
          <w:numId w:val="4"/>
        </w:numPr>
        <w:tabs>
          <w:tab w:pos="666" w:val="left" w:leader="none"/>
        </w:tabs>
        <w:spacing w:line="254" w:lineRule="exact" w:before="97" w:after="0"/>
        <w:ind w:left="666" w:right="0" w:hanging="229"/>
        <w:jc w:val="left"/>
        <w:rPr>
          <w:sz w:val="20"/>
        </w:rPr>
      </w:pPr>
      <w:r>
        <w:rPr>
          <w:rFonts w:ascii="Palatino Linotype"/>
          <w:i/>
          <w:w w:val="110"/>
          <w:sz w:val="20"/>
        </w:rPr>
        <w:t>Calanus</w:t>
      </w:r>
      <w:r>
        <w:rPr>
          <w:rFonts w:ascii="Palatino Linotype"/>
          <w:i/>
          <w:spacing w:val="4"/>
          <w:w w:val="110"/>
          <w:sz w:val="20"/>
        </w:rPr>
        <w:t> </w:t>
      </w:r>
      <w:r>
        <w:rPr>
          <w:w w:val="110"/>
          <w:sz w:val="20"/>
        </w:rPr>
        <w:t>reproductive</w:t>
      </w:r>
      <w:r>
        <w:rPr>
          <w:spacing w:val="-2"/>
          <w:w w:val="110"/>
          <w:sz w:val="20"/>
        </w:rPr>
        <w:t> </w:t>
      </w:r>
      <w:r>
        <w:rPr>
          <w:w w:val="110"/>
          <w:sz w:val="20"/>
        </w:rPr>
        <w:t>output</w:t>
      </w:r>
      <w:r>
        <w:rPr>
          <w:spacing w:val="-3"/>
          <w:w w:val="110"/>
          <w:sz w:val="20"/>
        </w:rPr>
        <w:t> </w:t>
      </w:r>
      <w:r>
        <w:rPr>
          <w:w w:val="110"/>
          <w:sz w:val="20"/>
        </w:rPr>
        <w:t>is</w:t>
      </w:r>
      <w:r>
        <w:rPr>
          <w:spacing w:val="-2"/>
          <w:w w:val="110"/>
          <w:sz w:val="20"/>
        </w:rPr>
        <w:t> </w:t>
      </w:r>
      <w:r>
        <w:rPr>
          <w:w w:val="110"/>
          <w:sz w:val="20"/>
        </w:rPr>
        <w:t>tied</w:t>
      </w:r>
      <w:r>
        <w:rPr>
          <w:spacing w:val="-2"/>
          <w:w w:val="110"/>
          <w:sz w:val="20"/>
        </w:rPr>
        <w:t> </w:t>
      </w:r>
      <w:r>
        <w:rPr>
          <w:w w:val="110"/>
          <w:sz w:val="20"/>
        </w:rPr>
        <w:t>to</w:t>
      </w:r>
      <w:r>
        <w:rPr>
          <w:spacing w:val="-2"/>
          <w:w w:val="110"/>
          <w:sz w:val="20"/>
        </w:rPr>
        <w:t> </w:t>
      </w:r>
      <w:r>
        <w:rPr>
          <w:w w:val="110"/>
          <w:sz w:val="20"/>
        </w:rPr>
        <w:t>phytoplankton</w:t>
      </w:r>
      <w:r>
        <w:rPr>
          <w:spacing w:val="-2"/>
          <w:w w:val="110"/>
          <w:sz w:val="20"/>
        </w:rPr>
        <w:t> </w:t>
      </w:r>
      <w:r>
        <w:rPr>
          <w:w w:val="110"/>
          <w:sz w:val="20"/>
        </w:rPr>
        <w:t>availability</w:t>
      </w:r>
      <w:r>
        <w:rPr>
          <w:spacing w:val="-2"/>
          <w:w w:val="110"/>
          <w:sz w:val="20"/>
        </w:rPr>
        <w:t> </w:t>
      </w:r>
      <w:r>
        <w:rPr>
          <w:w w:val="110"/>
          <w:sz w:val="20"/>
        </w:rPr>
        <w:t>in</w:t>
      </w:r>
      <w:r>
        <w:rPr>
          <w:spacing w:val="-3"/>
          <w:w w:val="110"/>
          <w:sz w:val="20"/>
        </w:rPr>
        <w:t> </w:t>
      </w:r>
      <w:r>
        <w:rPr>
          <w:w w:val="110"/>
          <w:sz w:val="20"/>
        </w:rPr>
        <w:t>late</w:t>
      </w:r>
      <w:r>
        <w:rPr>
          <w:spacing w:val="-2"/>
          <w:w w:val="110"/>
          <w:sz w:val="20"/>
        </w:rPr>
        <w:t> </w:t>
      </w:r>
      <w:r>
        <w:rPr>
          <w:w w:val="110"/>
          <w:sz w:val="20"/>
        </w:rPr>
        <w:t>winter/early</w:t>
      </w:r>
      <w:r>
        <w:rPr>
          <w:spacing w:val="-2"/>
          <w:w w:val="110"/>
          <w:sz w:val="20"/>
        </w:rPr>
        <w:t> spring.</w:t>
      </w:r>
    </w:p>
    <w:p>
      <w:pPr>
        <w:pStyle w:val="ListParagraph"/>
        <w:numPr>
          <w:ilvl w:val="0"/>
          <w:numId w:val="4"/>
        </w:numPr>
        <w:tabs>
          <w:tab w:pos="689" w:val="left" w:leader="none"/>
          <w:tab w:pos="691" w:val="left" w:leader="none"/>
        </w:tabs>
        <w:spacing w:line="232" w:lineRule="auto" w:before="0" w:after="0"/>
        <w:ind w:left="691" w:right="588" w:hanging="255"/>
        <w:jc w:val="left"/>
        <w:rPr>
          <w:sz w:val="20"/>
        </w:rPr>
      </w:pPr>
      <w:r>
        <w:rPr>
          <w:w w:val="105"/>
          <w:sz w:val="20"/>
        </w:rPr>
        <w:t>Gulf of Maine source waters drive </w:t>
      </w:r>
      <w:r>
        <w:rPr>
          <w:rFonts w:ascii="Palatino Linotype"/>
          <w:i/>
          <w:w w:val="105"/>
          <w:sz w:val="20"/>
        </w:rPr>
        <w:t>Calanus </w:t>
      </w:r>
      <w:r>
        <w:rPr>
          <w:w w:val="105"/>
          <w:sz w:val="20"/>
        </w:rPr>
        <w:t>supply (high </w:t>
      </w:r>
      <w:r>
        <w:rPr>
          <w:rFonts w:ascii="Palatino Linotype"/>
          <w:i/>
          <w:w w:val="105"/>
          <w:sz w:val="20"/>
        </w:rPr>
        <w:t>Calanus </w:t>
      </w:r>
      <w:r>
        <w:rPr>
          <w:w w:val="105"/>
          <w:sz w:val="20"/>
        </w:rPr>
        <w:t>in Scotian Shelf/Labrodor shelf water (LSW) and less in warm slope water (WSW))</w:t>
      </w:r>
    </w:p>
    <w:p>
      <w:pPr>
        <w:pStyle w:val="ListParagraph"/>
        <w:numPr>
          <w:ilvl w:val="0"/>
          <w:numId w:val="4"/>
        </w:numPr>
        <w:tabs>
          <w:tab w:pos="690" w:val="left" w:leader="none"/>
        </w:tabs>
        <w:spacing w:line="240" w:lineRule="auto" w:before="1" w:after="0"/>
        <w:ind w:left="690" w:right="0" w:hanging="253"/>
        <w:jc w:val="left"/>
        <w:rPr>
          <w:sz w:val="20"/>
        </w:rPr>
      </w:pPr>
      <w:r>
        <w:rPr>
          <w:w w:val="110"/>
          <w:sz w:val="20"/>
        </w:rPr>
        <w:t>Predation</w:t>
      </w:r>
      <w:r>
        <w:rPr>
          <w:spacing w:val="-11"/>
          <w:w w:val="110"/>
          <w:sz w:val="20"/>
        </w:rPr>
        <w:t> </w:t>
      </w:r>
      <w:r>
        <w:rPr>
          <w:w w:val="110"/>
          <w:sz w:val="20"/>
        </w:rPr>
        <w:t>is</w:t>
      </w:r>
      <w:r>
        <w:rPr>
          <w:spacing w:val="-10"/>
          <w:w w:val="110"/>
          <w:sz w:val="20"/>
        </w:rPr>
        <w:t> </w:t>
      </w:r>
      <w:r>
        <w:rPr>
          <w:w w:val="110"/>
          <w:sz w:val="20"/>
        </w:rPr>
        <w:t>likely</w:t>
      </w:r>
      <w:r>
        <w:rPr>
          <w:spacing w:val="-11"/>
          <w:w w:val="110"/>
          <w:sz w:val="20"/>
        </w:rPr>
        <w:t> </w:t>
      </w:r>
      <w:r>
        <w:rPr>
          <w:w w:val="110"/>
          <w:sz w:val="20"/>
        </w:rPr>
        <w:t>higher</w:t>
      </w:r>
      <w:r>
        <w:rPr>
          <w:spacing w:val="-10"/>
          <w:w w:val="110"/>
          <w:sz w:val="20"/>
        </w:rPr>
        <w:t> </w:t>
      </w:r>
      <w:r>
        <w:rPr>
          <w:w w:val="110"/>
          <w:sz w:val="20"/>
        </w:rPr>
        <w:t>with</w:t>
      </w:r>
      <w:r>
        <w:rPr>
          <w:spacing w:val="-11"/>
          <w:w w:val="110"/>
          <w:sz w:val="20"/>
        </w:rPr>
        <w:t> </w:t>
      </w:r>
      <w:r>
        <w:rPr>
          <w:w w:val="110"/>
          <w:sz w:val="20"/>
        </w:rPr>
        <w:t>warmer</w:t>
      </w:r>
      <w:r>
        <w:rPr>
          <w:spacing w:val="-10"/>
          <w:w w:val="110"/>
          <w:sz w:val="20"/>
        </w:rPr>
        <w:t> </w:t>
      </w:r>
      <w:r>
        <w:rPr>
          <w:spacing w:val="-2"/>
          <w:w w:val="110"/>
          <w:sz w:val="20"/>
        </w:rPr>
        <w:t>temperatures</w:t>
      </w:r>
    </w:p>
    <w:p>
      <w:pPr>
        <w:spacing w:after="0" w:line="240" w:lineRule="auto"/>
        <w:jc w:val="left"/>
        <w:rPr>
          <w:sz w:val="20"/>
        </w:rPr>
        <w:sectPr>
          <w:pgSz w:w="12240" w:h="15840"/>
          <w:pgMar w:header="892" w:footer="805" w:top="1180" w:bottom="1080" w:left="940" w:right="520"/>
        </w:sectPr>
      </w:pPr>
    </w:p>
    <w:p>
      <w:pPr>
        <w:pStyle w:val="BodyText"/>
      </w:pPr>
    </w:p>
    <w:p>
      <w:pPr>
        <w:pStyle w:val="BodyText"/>
        <w:spacing w:before="165" w:after="1"/>
      </w:pPr>
    </w:p>
    <w:p>
      <w:pPr>
        <w:pStyle w:val="BodyText"/>
        <w:ind w:left="311"/>
      </w:pPr>
      <w:r>
        <w:rPr/>
        <w:drawing>
          <wp:inline distT="0" distB="0" distL="0" distR="0">
            <wp:extent cx="6169342" cy="712793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58" cstate="print"/>
                    <a:stretch>
                      <a:fillRect/>
                    </a:stretch>
                  </pic:blipFill>
                  <pic:spPr>
                    <a:xfrm>
                      <a:off x="0" y="0"/>
                      <a:ext cx="6169342" cy="7127938"/>
                    </a:xfrm>
                    <a:prstGeom prst="rect">
                      <a:avLst/>
                    </a:prstGeom>
                  </pic:spPr>
                </pic:pic>
              </a:graphicData>
            </a:graphic>
          </wp:inline>
        </w:drawing>
      </w:r>
      <w:r>
        <w:rPr/>
      </w:r>
    </w:p>
    <w:p>
      <w:pPr>
        <w:pStyle w:val="BodyText"/>
        <w:spacing w:before="138"/>
        <w:rPr>
          <w:sz w:val="18"/>
        </w:rPr>
      </w:pPr>
    </w:p>
    <w:p>
      <w:pPr>
        <w:spacing w:line="216" w:lineRule="auto" w:before="0"/>
        <w:ind w:left="193" w:right="611" w:firstLine="0"/>
        <w:jc w:val="left"/>
        <w:rPr>
          <w:sz w:val="18"/>
        </w:rPr>
      </w:pPr>
      <w:bookmarkStart w:name="_bookmark94" w:id="162"/>
      <w:bookmarkEnd w:id="162"/>
      <w:r>
        <w:rPr/>
      </w:r>
      <w:r>
        <w:rPr>
          <w:w w:val="110"/>
          <w:sz w:val="18"/>
        </w:rPr>
        <w:t>Figure 81:</w:t>
      </w:r>
      <w:r>
        <w:rPr>
          <w:spacing w:val="28"/>
          <w:w w:val="110"/>
          <w:sz w:val="18"/>
        </w:rPr>
        <w:t> </w:t>
      </w:r>
      <w:r>
        <w:rPr>
          <w:w w:val="110"/>
          <w:sz w:val="18"/>
        </w:rPr>
        <w:t>Georges Bank (GB) and Gulf of Maine (GOM) abundance anomalies three dominant zooplankton (</w:t>
      </w:r>
      <w:r>
        <w:rPr>
          <w:rFonts w:ascii="Palatino Linotype"/>
          <w:i/>
          <w:w w:val="110"/>
          <w:sz w:val="18"/>
        </w:rPr>
        <w:t>Calanus</w:t>
      </w:r>
      <w:r>
        <w:rPr>
          <w:rFonts w:ascii="Palatino Linotype"/>
          <w:i/>
          <w:w w:val="110"/>
          <w:sz w:val="18"/>
        </w:rPr>
        <w:t> finmarchicus</w:t>
      </w:r>
      <w:r>
        <w:rPr>
          <w:w w:val="110"/>
          <w:sz w:val="18"/>
        </w:rPr>
        <w:t>, </w:t>
      </w:r>
      <w:r>
        <w:rPr>
          <w:rFonts w:ascii="Palatino Linotype"/>
          <w:i/>
          <w:w w:val="110"/>
          <w:sz w:val="18"/>
        </w:rPr>
        <w:t>Calanus typicus</w:t>
      </w:r>
      <w:r>
        <w:rPr>
          <w:w w:val="110"/>
          <w:sz w:val="18"/>
        </w:rPr>
        <w:t>, and </w:t>
      </w:r>
      <w:r>
        <w:rPr>
          <w:rFonts w:ascii="Palatino Linotype"/>
          <w:i/>
          <w:w w:val="110"/>
          <w:sz w:val="18"/>
        </w:rPr>
        <w:t>Pseudocalanus spp</w:t>
      </w:r>
      <w:r>
        <w:rPr>
          <w:w w:val="110"/>
          <w:sz w:val="18"/>
        </w:rPr>
        <w:t>.).</w:t>
      </w:r>
    </w:p>
    <w:p>
      <w:pPr>
        <w:spacing w:after="0" w:line="216" w:lineRule="auto"/>
        <w:jc w:val="left"/>
        <w:rPr>
          <w:sz w:val="18"/>
        </w:rPr>
        <w:sectPr>
          <w:pgSz w:w="12240" w:h="15840"/>
          <w:pgMar w:header="892" w:footer="805" w:top="1180" w:bottom="1080" w:left="940" w:right="520"/>
        </w:sectPr>
      </w:pPr>
    </w:p>
    <w:p>
      <w:pPr>
        <w:pStyle w:val="BodyText"/>
      </w:pPr>
    </w:p>
    <w:p>
      <w:pPr>
        <w:pStyle w:val="BodyText"/>
        <w:spacing w:before="48"/>
      </w:pPr>
    </w:p>
    <w:p>
      <w:pPr>
        <w:pStyle w:val="BodyText"/>
        <w:ind w:left="193"/>
      </w:pPr>
      <w:r>
        <w:rPr/>
        <w:drawing>
          <wp:inline distT="0" distB="0" distL="0" distR="0">
            <wp:extent cx="6363080" cy="36195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59" cstate="print"/>
                    <a:stretch>
                      <a:fillRect/>
                    </a:stretch>
                  </pic:blipFill>
                  <pic:spPr>
                    <a:xfrm>
                      <a:off x="0" y="0"/>
                      <a:ext cx="6363080" cy="3619500"/>
                    </a:xfrm>
                    <a:prstGeom prst="rect">
                      <a:avLst/>
                    </a:prstGeom>
                  </pic:spPr>
                </pic:pic>
              </a:graphicData>
            </a:graphic>
          </wp:inline>
        </w:drawing>
      </w:r>
      <w:r>
        <w:rPr/>
      </w:r>
    </w:p>
    <w:p>
      <w:pPr>
        <w:spacing w:line="254" w:lineRule="auto" w:before="155"/>
        <w:ind w:left="187" w:right="611" w:firstLine="6"/>
        <w:jc w:val="left"/>
        <w:rPr>
          <w:sz w:val="18"/>
        </w:rPr>
      </w:pPr>
      <w:bookmarkStart w:name="_bookmark95" w:id="163"/>
      <w:bookmarkEnd w:id="163"/>
      <w:r>
        <w:rPr/>
      </w:r>
      <w:r>
        <w:rPr>
          <w:w w:val="110"/>
          <w:sz w:val="18"/>
        </w:rPr>
        <w:t>Figure 82:</w:t>
      </w:r>
      <w:r>
        <w:rPr>
          <w:spacing w:val="38"/>
          <w:w w:val="110"/>
          <w:sz w:val="18"/>
        </w:rPr>
        <w:t> </w:t>
      </w:r>
      <w:r>
        <w:rPr>
          <w:w w:val="110"/>
          <w:sz w:val="18"/>
        </w:rPr>
        <w:t>Abundance (no </w:t>
      </w:r>
      <w:r>
        <w:rPr>
          <w:rFonts w:ascii="Bookman Old Style" w:hAnsi="Bookman Old Style"/>
          <w:b w:val="0"/>
          <w:i/>
          <w:w w:val="110"/>
          <w:sz w:val="18"/>
        </w:rPr>
        <w:t>m</w:t>
      </w:r>
      <w:r>
        <w:rPr>
          <w:rFonts w:ascii="Arial" w:hAnsi="Arial"/>
          <w:i/>
          <w:w w:val="110"/>
          <w:sz w:val="18"/>
          <w:vertAlign w:val="superscript"/>
        </w:rPr>
        <w:t>−</w:t>
      </w:r>
      <w:r>
        <w:rPr>
          <w:w w:val="110"/>
          <w:sz w:val="18"/>
          <w:vertAlign w:val="baseline"/>
        </w:rPr>
        <w:t>2) of *C. finmarchicus* C3-C6 estimated from 200</w:t>
      </w:r>
      <w:r>
        <w:rPr>
          <w:rFonts w:ascii="Bookman Old Style" w:hAnsi="Bookman Old Style"/>
          <w:b w:val="0"/>
          <w:i/>
          <w:w w:val="110"/>
          <w:sz w:val="18"/>
          <w:vertAlign w:val="baseline"/>
        </w:rPr>
        <w:t>µ </w:t>
      </w:r>
      <w:r>
        <w:rPr>
          <w:w w:val="110"/>
          <w:sz w:val="18"/>
          <w:vertAlign w:val="baseline"/>
        </w:rPr>
        <w:t>vertical ring net tows.</w:t>
      </w:r>
      <w:r>
        <w:rPr>
          <w:spacing w:val="38"/>
          <w:w w:val="110"/>
          <w:sz w:val="18"/>
          <w:vertAlign w:val="baseline"/>
        </w:rPr>
        <w:t> </w:t>
      </w:r>
      <w:r>
        <w:rPr>
          <w:w w:val="110"/>
          <w:sz w:val="18"/>
          <w:vertAlign w:val="baseline"/>
        </w:rPr>
        <w:t>Individual data with fitted lines.</w:t>
      </w:r>
      <w:r>
        <w:rPr>
          <w:spacing w:val="29"/>
          <w:w w:val="110"/>
          <w:sz w:val="18"/>
          <w:vertAlign w:val="baseline"/>
        </w:rPr>
        <w:t> </w:t>
      </w:r>
      <w:r>
        <w:rPr>
          <w:w w:val="110"/>
          <w:sz w:val="18"/>
          <w:vertAlign w:val="baseline"/>
        </w:rPr>
        <w:t>Data from 2005-2010 (circles), 2011-2021 (triangles), and 2022-2024 (squares).</w:t>
      </w:r>
      <w:r>
        <w:rPr>
          <w:spacing w:val="29"/>
          <w:w w:val="110"/>
          <w:sz w:val="18"/>
          <w:vertAlign w:val="baseline"/>
        </w:rPr>
        <w:t> </w:t>
      </w:r>
      <w:r>
        <w:rPr>
          <w:w w:val="110"/>
          <w:sz w:val="18"/>
          <w:vertAlign w:val="baseline"/>
        </w:rPr>
        <w:t>WBTS station seasonal abundance time series for B) spring, C) summer, D) fall, E) winter.</w:t>
      </w:r>
      <w:r>
        <w:rPr>
          <w:spacing w:val="29"/>
          <w:w w:val="110"/>
          <w:sz w:val="18"/>
          <w:vertAlign w:val="baseline"/>
        </w:rPr>
        <w:t> </w:t>
      </w:r>
      <w:r>
        <w:rPr>
          <w:w w:val="110"/>
          <w:sz w:val="18"/>
          <w:vertAlign w:val="baseline"/>
        </w:rPr>
        <w:t>Vertical lines denote season boudnaries.</w:t>
      </w:r>
      <w:r>
        <w:rPr>
          <w:spacing w:val="29"/>
          <w:w w:val="110"/>
          <w:sz w:val="18"/>
          <w:vertAlign w:val="baseline"/>
        </w:rPr>
        <w:t> </w:t>
      </w:r>
      <w:r>
        <w:rPr>
          <w:w w:val="110"/>
          <w:sz w:val="18"/>
          <w:vertAlign w:val="baseline"/>
        </w:rPr>
        <w:t>If the seasonal abundance time series is significant, GAM predictions are calculated with day of year set to 1, 100, 200, and 300 for winter, spring, summer, and fall, respectively.</w:t>
      </w:r>
    </w:p>
    <w:p>
      <w:pPr>
        <w:pStyle w:val="BodyText"/>
        <w:spacing w:before="181"/>
        <w:rPr>
          <w:sz w:val="18"/>
        </w:rPr>
      </w:pPr>
    </w:p>
    <w:p>
      <w:pPr>
        <w:pStyle w:val="BodyText"/>
        <w:spacing w:line="247" w:lineRule="auto"/>
        <w:ind w:left="193" w:right="573"/>
        <w:jc w:val="both"/>
      </w:pPr>
      <w:r>
        <w:rPr>
          <w:rFonts w:ascii="Arial Black" w:hAnsi="Arial Black"/>
        </w:rPr>
        <w:t>Environmental Drivers</w:t>
      </w:r>
      <w:r>
        <w:rPr>
          <w:rFonts w:ascii="Arial Black" w:hAnsi="Arial Black"/>
          <w:spacing w:val="40"/>
        </w:rPr>
        <w:t> </w:t>
      </w:r>
      <w:r>
        <w:rPr/>
        <w:t>Fish production can also be directly related to the prevailing environmental conditions by altering metabolic (growth) and reproductive processes.</w:t>
      </w:r>
      <w:r>
        <w:rPr>
          <w:spacing w:val="40"/>
        </w:rPr>
        <w:t> </w:t>
      </w:r>
      <w:r>
        <w:rPr/>
        <w:t>Many species possess thermal tolerances and can experience stressful</w:t>
      </w:r>
      <w:r>
        <w:rPr>
          <w:spacing w:val="64"/>
        </w:rPr>
        <w:t> </w:t>
      </w:r>
      <w:r>
        <w:rPr/>
        <w:t>or</w:t>
      </w:r>
      <w:r>
        <w:rPr>
          <w:spacing w:val="64"/>
        </w:rPr>
        <w:t> </w:t>
      </w:r>
      <w:r>
        <w:rPr/>
        <w:t>lethal</w:t>
      </w:r>
      <w:r>
        <w:rPr>
          <w:spacing w:val="64"/>
        </w:rPr>
        <w:t> </w:t>
      </w:r>
      <w:r>
        <w:rPr/>
        <w:t>conditions</w:t>
      </w:r>
      <w:r>
        <w:rPr>
          <w:spacing w:val="64"/>
        </w:rPr>
        <w:t> </w:t>
      </w:r>
      <w:r>
        <w:rPr/>
        <w:t>if</w:t>
      </w:r>
      <w:r>
        <w:rPr>
          <w:spacing w:val="64"/>
        </w:rPr>
        <w:t> </w:t>
      </w:r>
      <w:r>
        <w:rPr/>
        <w:t>temperatures</w:t>
      </w:r>
      <w:r>
        <w:rPr>
          <w:spacing w:val="64"/>
        </w:rPr>
        <w:t> </w:t>
      </w:r>
      <w:r>
        <w:rPr/>
        <w:t>exceed</w:t>
      </w:r>
      <w:r>
        <w:rPr>
          <w:spacing w:val="64"/>
        </w:rPr>
        <w:t> </w:t>
      </w:r>
      <w:r>
        <w:rPr/>
        <w:t>certain</w:t>
      </w:r>
      <w:r>
        <w:rPr>
          <w:spacing w:val="64"/>
        </w:rPr>
        <w:t> </w:t>
      </w:r>
      <w:r>
        <w:rPr/>
        <w:t>levels.</w:t>
      </w:r>
      <w:r>
        <w:rPr>
          <w:spacing w:val="80"/>
        </w:rPr>
        <w:t> </w:t>
      </w:r>
      <w:r>
        <w:rPr/>
        <w:t>Extreme</w:t>
      </w:r>
      <w:r>
        <w:rPr>
          <w:spacing w:val="64"/>
        </w:rPr>
        <w:t> </w:t>
      </w:r>
      <w:r>
        <w:rPr/>
        <w:t>temperature</w:t>
      </w:r>
      <w:r>
        <w:rPr>
          <w:spacing w:val="64"/>
        </w:rPr>
        <w:t> </w:t>
      </w:r>
      <w:r>
        <w:rPr/>
        <w:t>at</w:t>
      </w:r>
      <w:r>
        <w:rPr>
          <w:spacing w:val="64"/>
        </w:rPr>
        <w:t> </w:t>
      </w:r>
      <w:r>
        <w:rPr/>
        <w:t>both</w:t>
      </w:r>
      <w:r>
        <w:rPr>
          <w:spacing w:val="64"/>
        </w:rPr>
        <w:t> </w:t>
      </w:r>
      <w:r>
        <w:rPr/>
        <w:t>the</w:t>
      </w:r>
      <w:r>
        <w:rPr>
          <w:spacing w:val="64"/>
        </w:rPr>
        <w:t> </w:t>
      </w:r>
      <w:hyperlink r:id="rId105">
        <w:r>
          <w:rPr>
            <w:color w:val="0000FF"/>
          </w:rPr>
          <w:t>surface</w:t>
        </w:r>
      </w:hyperlink>
      <w:r>
        <w:rPr>
          <w:color w:val="0000FF"/>
          <w:spacing w:val="64"/>
        </w:rPr>
        <w:t> </w:t>
      </w:r>
      <w:r>
        <w:rPr/>
        <w:t>(Fig. </w:t>
      </w:r>
      <w:hyperlink w:history="true" w:anchor="_bookmark72">
        <w:r>
          <w:rPr>
            <w:color w:val="7F0000"/>
          </w:rPr>
          <w:t>58</w:t>
        </w:r>
      </w:hyperlink>
      <w:r>
        <w:rPr/>
        <w:t>)</w:t>
      </w:r>
      <w:r>
        <w:rPr>
          <w:spacing w:val="30"/>
        </w:rPr>
        <w:t> </w:t>
      </w:r>
      <w:r>
        <w:rPr/>
        <w:t>and</w:t>
      </w:r>
      <w:r>
        <w:rPr>
          <w:spacing w:val="29"/>
        </w:rPr>
        <w:t> </w:t>
      </w:r>
      <w:hyperlink r:id="rId106">
        <w:r>
          <w:rPr>
            <w:color w:val="0000FF"/>
          </w:rPr>
          <w:t>bottom</w:t>
        </w:r>
      </w:hyperlink>
      <w:r>
        <w:rPr>
          <w:color w:val="0000FF"/>
          <w:spacing w:val="30"/>
        </w:rPr>
        <w:t> </w:t>
      </w:r>
      <w:r>
        <w:rPr/>
        <w:t>can</w:t>
      </w:r>
      <w:r>
        <w:rPr>
          <w:spacing w:val="30"/>
        </w:rPr>
        <w:t> </w:t>
      </w:r>
      <w:r>
        <w:rPr/>
        <w:t>exceed</w:t>
      </w:r>
      <w:r>
        <w:rPr>
          <w:spacing w:val="29"/>
        </w:rPr>
        <w:t> </w:t>
      </w:r>
      <w:hyperlink r:id="rId135">
        <w:r>
          <w:rPr>
            <w:color w:val="0000FF"/>
          </w:rPr>
          <w:t>thermal</w:t>
        </w:r>
        <w:r>
          <w:rPr>
            <w:color w:val="0000FF"/>
            <w:spacing w:val="30"/>
          </w:rPr>
          <w:t> </w:t>
        </w:r>
        <w:r>
          <w:rPr>
            <w:color w:val="0000FF"/>
          </w:rPr>
          <w:t>tolerance</w:t>
        </w:r>
      </w:hyperlink>
      <w:r>
        <w:rPr>
          <w:color w:val="0000FF"/>
          <w:spacing w:val="30"/>
        </w:rPr>
        <w:t> </w:t>
      </w:r>
      <w:r>
        <w:rPr/>
        <w:t>limits</w:t>
      </w:r>
      <w:r>
        <w:rPr>
          <w:spacing w:val="30"/>
        </w:rPr>
        <w:t> </w:t>
      </w:r>
      <w:r>
        <w:rPr/>
        <w:t>for</w:t>
      </w:r>
      <w:r>
        <w:rPr>
          <w:spacing w:val="29"/>
        </w:rPr>
        <w:t> </w:t>
      </w:r>
      <w:r>
        <w:rPr/>
        <w:t>some</w:t>
      </w:r>
      <w:r>
        <w:rPr>
          <w:spacing w:val="30"/>
        </w:rPr>
        <w:t> </w:t>
      </w:r>
      <w:r>
        <w:rPr/>
        <w:t>fish.</w:t>
      </w:r>
      <w:r>
        <w:rPr>
          <w:spacing w:val="40"/>
        </w:rPr>
        <w:t> </w:t>
      </w:r>
      <w:r>
        <w:rPr/>
        <w:t>For</w:t>
      </w:r>
      <w:r>
        <w:rPr>
          <w:spacing w:val="29"/>
        </w:rPr>
        <w:t> </w:t>
      </w:r>
      <w:r>
        <w:rPr/>
        <w:t>example,</w:t>
      </w:r>
      <w:r>
        <w:rPr>
          <w:spacing w:val="31"/>
        </w:rPr>
        <w:t> </w:t>
      </w:r>
      <w:r>
        <w:rPr/>
        <w:t>2012</w:t>
      </w:r>
      <w:r>
        <w:rPr>
          <w:spacing w:val="30"/>
        </w:rPr>
        <w:t> </w:t>
      </w:r>
      <w:r>
        <w:rPr/>
        <w:t>had</w:t>
      </w:r>
      <w:r>
        <w:rPr>
          <w:spacing w:val="30"/>
        </w:rPr>
        <w:t> </w:t>
      </w:r>
      <w:r>
        <w:rPr/>
        <w:t>among</w:t>
      </w:r>
      <w:r>
        <w:rPr>
          <w:spacing w:val="30"/>
        </w:rPr>
        <w:t> </w:t>
      </w:r>
      <w:r>
        <w:rPr/>
        <w:t>the</w:t>
      </w:r>
      <w:r>
        <w:rPr>
          <w:spacing w:val="30"/>
        </w:rPr>
        <w:t> </w:t>
      </w:r>
      <w:r>
        <w:rPr/>
        <w:t>warmest</w:t>
      </w:r>
      <w:r>
        <w:rPr>
          <w:spacing w:val="30"/>
        </w:rPr>
        <w:t> </w:t>
      </w:r>
      <w:r>
        <w:rPr/>
        <w:t>surface and</w:t>
      </w:r>
      <w:r>
        <w:rPr>
          <w:spacing w:val="40"/>
        </w:rPr>
        <w:t> </w:t>
      </w:r>
      <w:r>
        <w:rPr/>
        <w:t>bottom</w:t>
      </w:r>
      <w:r>
        <w:rPr>
          <w:spacing w:val="40"/>
        </w:rPr>
        <w:t> </w:t>
      </w:r>
      <w:r>
        <w:rPr/>
        <w:t>temperatures</w:t>
      </w:r>
      <w:r>
        <w:rPr>
          <w:spacing w:val="40"/>
        </w:rPr>
        <w:t> </w:t>
      </w:r>
      <w:r>
        <w:rPr/>
        <w:t>(GB)</w:t>
      </w:r>
      <w:r>
        <w:rPr>
          <w:spacing w:val="40"/>
        </w:rPr>
        <w:t> </w:t>
      </w:r>
      <w:r>
        <w:rPr/>
        <w:t>in</w:t>
      </w:r>
      <w:r>
        <w:rPr>
          <w:spacing w:val="40"/>
        </w:rPr>
        <w:t> </w:t>
      </w:r>
      <w:r>
        <w:rPr/>
        <w:t>New</w:t>
      </w:r>
      <w:r>
        <w:rPr>
          <w:spacing w:val="40"/>
        </w:rPr>
        <w:t> </w:t>
      </w:r>
      <w:r>
        <w:rPr/>
        <w:t>England.</w:t>
      </w:r>
      <w:r>
        <w:rPr>
          <w:spacing w:val="80"/>
        </w:rPr>
        <w:t> </w:t>
      </w:r>
      <w:r>
        <w:rPr/>
        <w:t>A</w:t>
      </w:r>
      <w:r>
        <w:rPr>
          <w:spacing w:val="40"/>
        </w:rPr>
        <w:t> </w:t>
      </w:r>
      <w:r>
        <w:rPr/>
        <w:t>large</w:t>
      </w:r>
      <w:r>
        <w:rPr>
          <w:spacing w:val="40"/>
        </w:rPr>
        <w:t> </w:t>
      </w:r>
      <w:r>
        <w:rPr/>
        <w:t>proportion</w:t>
      </w:r>
      <w:r>
        <w:rPr>
          <w:spacing w:val="40"/>
        </w:rPr>
        <w:t> </w:t>
      </w:r>
      <w:r>
        <w:rPr/>
        <w:t>of</w:t>
      </w:r>
      <w:r>
        <w:rPr>
          <w:spacing w:val="40"/>
        </w:rPr>
        <w:t> </w:t>
      </w:r>
      <w:r>
        <w:rPr/>
        <w:t>the</w:t>
      </w:r>
      <w:r>
        <w:rPr>
          <w:spacing w:val="40"/>
        </w:rPr>
        <w:t> </w:t>
      </w:r>
      <w:r>
        <w:rPr/>
        <w:t>Georges</w:t>
      </w:r>
      <w:r>
        <w:rPr>
          <w:spacing w:val="40"/>
        </w:rPr>
        <w:t> </w:t>
      </w:r>
      <w:r>
        <w:rPr/>
        <w:t>Bank</w:t>
      </w:r>
      <w:r>
        <w:rPr>
          <w:spacing w:val="40"/>
        </w:rPr>
        <w:t> </w:t>
      </w:r>
      <w:r>
        <w:rPr/>
        <w:t>and</w:t>
      </w:r>
      <w:r>
        <w:rPr>
          <w:spacing w:val="40"/>
        </w:rPr>
        <w:t> </w:t>
      </w:r>
      <w:r>
        <w:rPr/>
        <w:t>Mid-Atlantic</w:t>
      </w:r>
      <w:r>
        <w:rPr>
          <w:spacing w:val="40"/>
        </w:rPr>
        <w:t> </w:t>
      </w:r>
      <w:r>
        <w:rPr/>
        <w:t>regions had bottom temperatures above the 15℃ thermal tolerance for most groundfish, with some days in the Mid-Atlantic exceeding</w:t>
      </w:r>
      <w:r>
        <w:rPr>
          <w:spacing w:val="40"/>
        </w:rPr>
        <w:t> </w:t>
      </w:r>
      <w:r>
        <w:rPr/>
        <w:t>the</w:t>
      </w:r>
      <w:r>
        <w:rPr>
          <w:spacing w:val="40"/>
        </w:rPr>
        <w:t> </w:t>
      </w:r>
      <w:r>
        <w:rPr/>
        <w:t>24℃</w:t>
      </w:r>
      <w:r>
        <w:rPr>
          <w:spacing w:val="40"/>
        </w:rPr>
        <w:t> </w:t>
      </w:r>
      <w:r>
        <w:rPr/>
        <w:t>potential</w:t>
      </w:r>
      <w:r>
        <w:rPr>
          <w:spacing w:val="40"/>
        </w:rPr>
        <w:t> </w:t>
      </w:r>
      <w:r>
        <w:rPr/>
        <w:t>mortality</w:t>
      </w:r>
      <w:r>
        <w:rPr>
          <w:spacing w:val="40"/>
        </w:rPr>
        <w:t> </w:t>
      </w:r>
      <w:r>
        <w:rPr/>
        <w:t>limit</w:t>
      </w:r>
      <w:r>
        <w:rPr>
          <w:spacing w:val="40"/>
        </w:rPr>
        <w:t> </w:t>
      </w:r>
      <w:r>
        <w:rPr/>
        <w:t>(Fig.</w:t>
      </w:r>
      <w:r>
        <w:rPr>
          <w:spacing w:val="80"/>
        </w:rPr>
        <w:t> </w:t>
      </w:r>
      <w:hyperlink w:history="true" w:anchor="_bookmark96">
        <w:r>
          <w:rPr>
            <w:color w:val="7F0000"/>
          </w:rPr>
          <w:t>83</w:t>
        </w:r>
      </w:hyperlink>
      <w:r>
        <w:rPr/>
        <w:t>).</w:t>
      </w:r>
    </w:p>
    <w:p>
      <w:pPr>
        <w:pStyle w:val="BodyText"/>
        <w:spacing w:line="249" w:lineRule="auto" w:before="115"/>
        <w:ind w:left="193" w:right="606"/>
        <w:jc w:val="both"/>
      </w:pPr>
      <w:r>
        <w:rPr>
          <w:w w:val="105"/>
        </w:rPr>
        <w:t>In 2024, only one </w:t>
      </w:r>
      <w:hyperlink r:id="rId160">
        <w:r>
          <w:rPr>
            <w:color w:val="0000FF"/>
            <w:w w:val="105"/>
          </w:rPr>
          <w:t>surface marine heatwave</w:t>
        </w:r>
      </w:hyperlink>
      <w:r>
        <w:rPr>
          <w:color w:val="0000FF"/>
          <w:w w:val="105"/>
        </w:rPr>
        <w:t> </w:t>
      </w:r>
      <w:r>
        <w:rPr>
          <w:w w:val="105"/>
        </w:rPr>
        <w:t>occurred throughout the entire U.S. Northeast Shelf due to the cooler</w:t>
      </w:r>
      <w:r>
        <w:rPr>
          <w:spacing w:val="40"/>
          <w:w w:val="105"/>
        </w:rPr>
        <w:t> </w:t>
      </w:r>
      <w:r>
        <w:rPr>
          <w:w w:val="105"/>
        </w:rPr>
        <w:t>ocean</w:t>
      </w:r>
      <w:r>
        <w:rPr>
          <w:spacing w:val="26"/>
          <w:w w:val="105"/>
        </w:rPr>
        <w:t> </w:t>
      </w:r>
      <w:r>
        <w:rPr>
          <w:w w:val="105"/>
        </w:rPr>
        <w:t>conditions</w:t>
      </w:r>
      <w:r>
        <w:rPr>
          <w:spacing w:val="26"/>
          <w:w w:val="105"/>
        </w:rPr>
        <w:t> </w:t>
      </w:r>
      <w:r>
        <w:rPr>
          <w:w w:val="105"/>
        </w:rPr>
        <w:t>observed</w:t>
      </w:r>
      <w:r>
        <w:rPr>
          <w:spacing w:val="26"/>
          <w:w w:val="105"/>
        </w:rPr>
        <w:t> </w:t>
      </w:r>
      <w:r>
        <w:rPr>
          <w:w w:val="105"/>
        </w:rPr>
        <w:t>in</w:t>
      </w:r>
      <w:r>
        <w:rPr>
          <w:spacing w:val="26"/>
          <w:w w:val="105"/>
        </w:rPr>
        <w:t> </w:t>
      </w:r>
      <w:r>
        <w:rPr>
          <w:w w:val="105"/>
        </w:rPr>
        <w:t>the</w:t>
      </w:r>
      <w:r>
        <w:rPr>
          <w:spacing w:val="26"/>
          <w:w w:val="105"/>
        </w:rPr>
        <w:t> </w:t>
      </w:r>
      <w:r>
        <w:rPr>
          <w:w w:val="105"/>
        </w:rPr>
        <w:t>region.</w:t>
      </w:r>
      <w:r>
        <w:rPr>
          <w:spacing w:val="40"/>
          <w:w w:val="105"/>
        </w:rPr>
        <w:t> </w:t>
      </w:r>
      <w:r>
        <w:rPr>
          <w:w w:val="105"/>
        </w:rPr>
        <w:t>This</w:t>
      </w:r>
      <w:r>
        <w:rPr>
          <w:spacing w:val="26"/>
          <w:w w:val="105"/>
        </w:rPr>
        <w:t> </w:t>
      </w:r>
      <w:r>
        <w:rPr>
          <w:w w:val="105"/>
        </w:rPr>
        <w:t>surface</w:t>
      </w:r>
      <w:r>
        <w:rPr>
          <w:spacing w:val="26"/>
          <w:w w:val="105"/>
        </w:rPr>
        <w:t> </w:t>
      </w:r>
      <w:r>
        <w:rPr>
          <w:w w:val="105"/>
        </w:rPr>
        <w:t>marine</w:t>
      </w:r>
      <w:r>
        <w:rPr>
          <w:spacing w:val="26"/>
          <w:w w:val="105"/>
        </w:rPr>
        <w:t> </w:t>
      </w:r>
      <w:r>
        <w:rPr>
          <w:w w:val="105"/>
        </w:rPr>
        <w:t>heatwave</w:t>
      </w:r>
      <w:r>
        <w:rPr>
          <w:spacing w:val="26"/>
          <w:w w:val="105"/>
        </w:rPr>
        <w:t> </w:t>
      </w:r>
      <w:r>
        <w:rPr>
          <w:w w:val="105"/>
        </w:rPr>
        <w:t>occurred</w:t>
      </w:r>
      <w:r>
        <w:rPr>
          <w:spacing w:val="26"/>
          <w:w w:val="105"/>
        </w:rPr>
        <w:t> </w:t>
      </w:r>
      <w:r>
        <w:rPr>
          <w:w w:val="105"/>
        </w:rPr>
        <w:t>in</w:t>
      </w:r>
      <w:r>
        <w:rPr>
          <w:spacing w:val="26"/>
          <w:w w:val="105"/>
        </w:rPr>
        <w:t> </w:t>
      </w:r>
      <w:r>
        <w:rPr>
          <w:w w:val="105"/>
        </w:rPr>
        <w:t>the</w:t>
      </w:r>
      <w:r>
        <w:rPr>
          <w:spacing w:val="26"/>
          <w:w w:val="105"/>
        </w:rPr>
        <w:t> </w:t>
      </w:r>
      <w:r>
        <w:rPr>
          <w:w w:val="105"/>
        </w:rPr>
        <w:t>Gulf</w:t>
      </w:r>
      <w:r>
        <w:rPr>
          <w:spacing w:val="26"/>
          <w:w w:val="105"/>
        </w:rPr>
        <w:t> </w:t>
      </w:r>
      <w:r>
        <w:rPr>
          <w:w w:val="105"/>
        </w:rPr>
        <w:t>of</w:t>
      </w:r>
      <w:r>
        <w:rPr>
          <w:spacing w:val="26"/>
          <w:w w:val="105"/>
        </w:rPr>
        <w:t> </w:t>
      </w:r>
      <w:r>
        <w:rPr>
          <w:w w:val="105"/>
        </w:rPr>
        <w:t>Maine</w:t>
      </w:r>
      <w:r>
        <w:rPr>
          <w:spacing w:val="26"/>
          <w:w w:val="105"/>
        </w:rPr>
        <w:t> </w:t>
      </w:r>
      <w:r>
        <w:rPr>
          <w:w w:val="105"/>
        </w:rPr>
        <w:t>starting</w:t>
      </w:r>
      <w:r>
        <w:rPr>
          <w:spacing w:val="26"/>
          <w:w w:val="105"/>
        </w:rPr>
        <w:t> </w:t>
      </w:r>
      <w:r>
        <w:rPr>
          <w:w w:val="105"/>
        </w:rPr>
        <w:t>on May 29th, peaking on June 7th, and lasting 12 days.</w:t>
      </w:r>
      <w:r>
        <w:rPr>
          <w:spacing w:val="40"/>
          <w:w w:val="105"/>
        </w:rPr>
        <w:t> </w:t>
      </w:r>
      <w:r>
        <w:rPr>
          <w:w w:val="105"/>
        </w:rPr>
        <w:t>This marine heatwave was not within the top 10 on record in terms of intesity.</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1170"/>
      </w:pPr>
      <w:r>
        <w:rPr/>
        <w:drawing>
          <wp:inline distT="0" distB="0" distL="0" distR="0">
            <wp:extent cx="5165407" cy="3640074"/>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38" cstate="print"/>
                    <a:stretch>
                      <a:fillRect/>
                    </a:stretch>
                  </pic:blipFill>
                  <pic:spPr>
                    <a:xfrm>
                      <a:off x="0" y="0"/>
                      <a:ext cx="5165407" cy="3640074"/>
                    </a:xfrm>
                    <a:prstGeom prst="rect">
                      <a:avLst/>
                    </a:prstGeom>
                  </pic:spPr>
                </pic:pic>
              </a:graphicData>
            </a:graphic>
          </wp:inline>
        </w:drawing>
      </w:r>
      <w:r>
        <w:rPr/>
      </w:r>
    </w:p>
    <w:p>
      <w:pPr>
        <w:pStyle w:val="BodyText"/>
        <w:rPr>
          <w:sz w:val="18"/>
        </w:rPr>
      </w:pPr>
    </w:p>
    <w:p>
      <w:pPr>
        <w:pStyle w:val="BodyText"/>
        <w:spacing w:before="56"/>
        <w:rPr>
          <w:sz w:val="18"/>
        </w:rPr>
      </w:pPr>
    </w:p>
    <w:p>
      <w:pPr>
        <w:spacing w:line="254" w:lineRule="auto" w:before="1"/>
        <w:ind w:left="193" w:right="611" w:firstLine="0"/>
        <w:jc w:val="left"/>
        <w:rPr>
          <w:sz w:val="18"/>
        </w:rPr>
      </w:pPr>
      <w:bookmarkStart w:name="_bookmark96" w:id="164"/>
      <w:bookmarkEnd w:id="164"/>
      <w:r>
        <w:rPr/>
      </w:r>
      <w:r>
        <w:rPr>
          <w:w w:val="110"/>
          <w:sz w:val="18"/>
        </w:rPr>
        <w:t>Figure 83:</w:t>
      </w:r>
      <w:r>
        <w:rPr>
          <w:spacing w:val="26"/>
          <w:w w:val="110"/>
          <w:sz w:val="18"/>
        </w:rPr>
        <w:t> </w:t>
      </w:r>
      <w:r>
        <w:rPr>
          <w:w w:val="110"/>
          <w:sz w:val="18"/>
        </w:rPr>
        <w:t>The number of days in 2024 where bottom temperature exceeds 15℃ (left) and 24℃ (right) based on the GLORYS 1/12 degree grid.</w:t>
      </w:r>
    </w:p>
    <w:p>
      <w:pPr>
        <w:pStyle w:val="BodyText"/>
        <w:rPr>
          <w:sz w:val="18"/>
        </w:rPr>
      </w:pPr>
    </w:p>
    <w:p>
      <w:pPr>
        <w:pStyle w:val="BodyText"/>
        <w:spacing w:before="11"/>
        <w:rPr>
          <w:sz w:val="18"/>
        </w:rPr>
      </w:pPr>
    </w:p>
    <w:p>
      <w:pPr>
        <w:pStyle w:val="BodyText"/>
        <w:spacing w:line="242" w:lineRule="auto"/>
        <w:ind w:left="170" w:right="584" w:firstLine="23"/>
        <w:jc w:val="both"/>
      </w:pPr>
      <w:hyperlink r:id="rId82">
        <w:r>
          <w:rPr>
            <w:color w:val="0000FF"/>
            <w:w w:val="105"/>
          </w:rPr>
          <w:t>Ocean acidification</w:t>
        </w:r>
      </w:hyperlink>
      <w:r>
        <w:rPr>
          <w:color w:val="0000FF"/>
          <w:w w:val="105"/>
        </w:rPr>
        <w:t> </w:t>
      </w:r>
      <w:r>
        <w:rPr>
          <w:w w:val="105"/>
        </w:rPr>
        <w:t>risks vary among species and include reduced survival, growth, reproduction, and productivity, where high OA risk indicates potential negative effects to species.</w:t>
      </w:r>
      <w:r>
        <w:rPr>
          <w:spacing w:val="40"/>
          <w:w w:val="105"/>
        </w:rPr>
        <w:t> </w:t>
      </w:r>
      <w:r>
        <w:rPr>
          <w:w w:val="105"/>
        </w:rPr>
        <w:t>OA risk can also be heightened during colder conditions due to increased </w:t>
      </w:r>
      <w:r>
        <w:rPr>
          <w:rFonts w:ascii="Bookman Old Style"/>
          <w:b w:val="0"/>
          <w:i/>
          <w:w w:val="105"/>
        </w:rPr>
        <w:t>CO</w:t>
      </w:r>
      <w:r>
        <w:rPr>
          <w:rFonts w:ascii="Palatino Linotype"/>
          <w:w w:val="105"/>
          <w:vertAlign w:val="subscript"/>
        </w:rPr>
        <w:t>2</w:t>
      </w:r>
      <w:r>
        <w:rPr>
          <w:rFonts w:ascii="Palatino Linotype"/>
          <w:w w:val="105"/>
          <w:vertAlign w:val="baseline"/>
        </w:rPr>
        <w:t> </w:t>
      </w:r>
      <w:r>
        <w:rPr>
          <w:w w:val="105"/>
          <w:vertAlign w:val="baseline"/>
        </w:rPr>
        <w:t>absorption by the water or by transport of high </w:t>
      </w:r>
      <w:r>
        <w:rPr>
          <w:rFonts w:ascii="Bookman Old Style"/>
          <w:b w:val="0"/>
          <w:i/>
          <w:w w:val="105"/>
          <w:vertAlign w:val="baseline"/>
        </w:rPr>
        <w:t>CO</w:t>
      </w:r>
      <w:r>
        <w:rPr>
          <w:rFonts w:ascii="Palatino Linotype"/>
          <w:w w:val="105"/>
          <w:vertAlign w:val="subscript"/>
        </w:rPr>
        <w:t>2</w:t>
      </w:r>
      <w:r>
        <w:rPr>
          <w:rFonts w:ascii="Palatino Linotype"/>
          <w:w w:val="105"/>
          <w:vertAlign w:val="baseline"/>
        </w:rPr>
        <w:t> </w:t>
      </w:r>
      <w:r>
        <w:rPr>
          <w:w w:val="105"/>
          <w:vertAlign w:val="baseline"/>
        </w:rPr>
        <w:t>water masses (see </w:t>
      </w:r>
      <w:hyperlink w:history="true" w:anchor="_bookmark107">
        <w:r>
          <w:rPr>
            <w:color w:val="7F0000"/>
            <w:w w:val="105"/>
            <w:vertAlign w:val="baseline"/>
          </w:rPr>
          <w:t>highlights</w:t>
        </w:r>
      </w:hyperlink>
      <w:r>
        <w:rPr>
          <w:color w:val="7F0000"/>
          <w:w w:val="105"/>
          <w:vertAlign w:val="baseline"/>
        </w:rPr>
        <w:t> </w:t>
      </w:r>
      <w:hyperlink w:history="true" w:anchor="_bookmark107">
        <w:r>
          <w:rPr>
            <w:color w:val="7F0000"/>
            <w:w w:val="105"/>
            <w:vertAlign w:val="baseline"/>
          </w:rPr>
          <w:t>section</w:t>
        </w:r>
      </w:hyperlink>
      <w:r>
        <w:rPr>
          <w:w w:val="105"/>
          <w:vertAlign w:val="baseline"/>
        </w:rPr>
        <w:t>).</w:t>
      </w:r>
      <w:r>
        <w:rPr>
          <w:spacing w:val="40"/>
          <w:w w:val="105"/>
          <w:vertAlign w:val="baseline"/>
        </w:rPr>
        <w:t> </w:t>
      </w:r>
      <w:r>
        <w:rPr>
          <w:w w:val="105"/>
          <w:vertAlign w:val="baseline"/>
        </w:rPr>
        <w:t>Higher OA risk conditions were observed for Atlantic sea scallop and longfin squid in Long Island Sound</w:t>
      </w:r>
      <w:r>
        <w:rPr>
          <w:spacing w:val="40"/>
          <w:w w:val="105"/>
          <w:vertAlign w:val="baseline"/>
        </w:rPr>
        <w:t> </w:t>
      </w:r>
      <w:r>
        <w:rPr>
          <w:w w:val="105"/>
          <w:vertAlign w:val="baseline"/>
        </w:rPr>
        <w:t>and the nearshore and mid shelf regions of the New Jersey shelf during summers of 2016, 2018, 2019, 2023, and 2024 (Fig.</w:t>
      </w:r>
      <w:r>
        <w:rPr>
          <w:w w:val="105"/>
          <w:vertAlign w:val="baseline"/>
        </w:rPr>
        <w:t> </w:t>
      </w:r>
      <w:hyperlink w:history="true" w:anchor="_bookmark87">
        <w:r>
          <w:rPr>
            <w:color w:val="7F0000"/>
            <w:w w:val="105"/>
            <w:vertAlign w:val="baseline"/>
          </w:rPr>
          <w:t>74</w:t>
        </w:r>
      </w:hyperlink>
      <w:r>
        <w:rPr>
          <w:w w:val="105"/>
          <w:vertAlign w:val="baseline"/>
        </w:rPr>
        <w:t>).</w:t>
      </w:r>
      <w:r>
        <w:rPr>
          <w:w w:val="105"/>
          <w:vertAlign w:val="baseline"/>
        </w:rPr>
        <w:t> The OA indicator observed on the Mid-Atlantic coastal shelf during summer 2024 was the most extreme recorded when compared to all of the years sampled (since 2007).</w:t>
      </w:r>
    </w:p>
    <w:p>
      <w:pPr>
        <w:spacing w:after="0" w:line="242" w:lineRule="auto"/>
        <w:jc w:val="both"/>
        <w:sectPr>
          <w:pgSz w:w="12240" w:h="15840"/>
          <w:pgMar w:header="892" w:footer="805" w:top="1180" w:bottom="1080" w:left="940" w:right="520"/>
        </w:sectPr>
      </w:pPr>
    </w:p>
    <w:p>
      <w:pPr>
        <w:pStyle w:val="BodyText"/>
      </w:pPr>
    </w:p>
    <w:p>
      <w:pPr>
        <w:pStyle w:val="BodyText"/>
        <w:spacing w:before="78"/>
      </w:pPr>
    </w:p>
    <w:p>
      <w:pPr>
        <w:pStyle w:val="BodyText"/>
        <w:ind w:left="230"/>
      </w:pPr>
      <w:r>
        <w:rPr/>
        <w:drawing>
          <wp:inline distT="0" distB="0" distL="0" distR="0">
            <wp:extent cx="6167056" cy="231762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39" cstate="print"/>
                    <a:stretch>
                      <a:fillRect/>
                    </a:stretch>
                  </pic:blipFill>
                  <pic:spPr>
                    <a:xfrm>
                      <a:off x="0" y="0"/>
                      <a:ext cx="6167056" cy="2317623"/>
                    </a:xfrm>
                    <a:prstGeom prst="rect">
                      <a:avLst/>
                    </a:prstGeom>
                  </pic:spPr>
                </pic:pic>
              </a:graphicData>
            </a:graphic>
          </wp:inline>
        </w:drawing>
      </w:r>
      <w:r>
        <w:rPr/>
      </w:r>
    </w:p>
    <w:p>
      <w:pPr>
        <w:pStyle w:val="BodyText"/>
        <w:spacing w:before="105"/>
        <w:rPr>
          <w:sz w:val="18"/>
        </w:rPr>
      </w:pPr>
    </w:p>
    <w:p>
      <w:pPr>
        <w:spacing w:line="247" w:lineRule="auto" w:before="0"/>
        <w:ind w:left="187" w:right="611" w:firstLine="6"/>
        <w:jc w:val="left"/>
        <w:rPr>
          <w:sz w:val="18"/>
        </w:rPr>
      </w:pPr>
      <w:r>
        <w:rPr>
          <w:w w:val="110"/>
          <w:position w:val="2"/>
          <w:sz w:val="18"/>
        </w:rPr>
        <w:t>Figure 84:</w:t>
      </w:r>
      <w:r>
        <w:rPr>
          <w:spacing w:val="40"/>
          <w:w w:val="110"/>
          <w:position w:val="2"/>
          <w:sz w:val="18"/>
        </w:rPr>
        <w:t> </w:t>
      </w:r>
      <w:r>
        <w:rPr>
          <w:w w:val="110"/>
          <w:position w:val="2"/>
          <w:sz w:val="18"/>
        </w:rPr>
        <w:t>Locations where bottom aragonite saturation state (Ω</w:t>
      </w:r>
      <w:r>
        <w:rPr>
          <w:rFonts w:ascii="Bookman Old Style" w:hAnsi="Bookman Old Style"/>
          <w:b w:val="0"/>
          <w:i/>
          <w:w w:val="110"/>
          <w:sz w:val="12"/>
        </w:rPr>
        <w:t>Arag</w:t>
      </w:r>
      <w:r>
        <w:rPr>
          <w:rFonts w:ascii="Bookman Old Style" w:hAnsi="Bookman Old Style"/>
          <w:b w:val="0"/>
          <w:i/>
          <w:spacing w:val="-23"/>
          <w:w w:val="110"/>
          <w:sz w:val="12"/>
        </w:rPr>
        <w:t> </w:t>
      </w:r>
      <w:r>
        <w:rPr>
          <w:w w:val="110"/>
          <w:position w:val="2"/>
          <w:sz w:val="18"/>
        </w:rPr>
        <w:t>; summer only:</w:t>
      </w:r>
      <w:r>
        <w:rPr>
          <w:spacing w:val="40"/>
          <w:w w:val="110"/>
          <w:position w:val="2"/>
          <w:sz w:val="18"/>
        </w:rPr>
        <w:t> </w:t>
      </w:r>
      <w:r>
        <w:rPr>
          <w:w w:val="110"/>
          <w:position w:val="2"/>
          <w:sz w:val="18"/>
        </w:rPr>
        <w:t>June-August) were at or below the </w:t>
      </w:r>
      <w:r>
        <w:rPr>
          <w:w w:val="110"/>
          <w:sz w:val="18"/>
        </w:rPr>
        <w:t>laboratory-derived sensitivity level for Atlantic sea scallop (left panel) and longfin squid (right panel) for the time periods </w:t>
      </w:r>
      <w:r>
        <w:rPr>
          <w:w w:val="110"/>
          <w:position w:val="2"/>
          <w:sz w:val="18"/>
        </w:rPr>
        <w:t>2007-2022</w:t>
      </w:r>
      <w:r>
        <w:rPr>
          <w:spacing w:val="-6"/>
          <w:w w:val="110"/>
          <w:position w:val="2"/>
          <w:sz w:val="18"/>
        </w:rPr>
        <w:t> </w:t>
      </w:r>
      <w:r>
        <w:rPr>
          <w:w w:val="110"/>
          <w:position w:val="2"/>
          <w:sz w:val="18"/>
        </w:rPr>
        <w:t>(dark</w:t>
      </w:r>
      <w:r>
        <w:rPr>
          <w:spacing w:val="-6"/>
          <w:w w:val="110"/>
          <w:position w:val="2"/>
          <w:sz w:val="18"/>
        </w:rPr>
        <w:t> </w:t>
      </w:r>
      <w:r>
        <w:rPr>
          <w:w w:val="110"/>
          <w:position w:val="2"/>
          <w:sz w:val="18"/>
        </w:rPr>
        <w:t>cyan),</w:t>
      </w:r>
      <w:r>
        <w:rPr>
          <w:spacing w:val="-6"/>
          <w:w w:val="110"/>
          <w:position w:val="2"/>
          <w:sz w:val="18"/>
        </w:rPr>
        <w:t> </w:t>
      </w:r>
      <w:r>
        <w:rPr>
          <w:w w:val="110"/>
          <w:position w:val="2"/>
          <w:sz w:val="18"/>
        </w:rPr>
        <w:t>2023</w:t>
      </w:r>
      <w:r>
        <w:rPr>
          <w:spacing w:val="-6"/>
          <w:w w:val="110"/>
          <w:position w:val="2"/>
          <w:sz w:val="18"/>
        </w:rPr>
        <w:t> </w:t>
      </w:r>
      <w:r>
        <w:rPr>
          <w:w w:val="110"/>
          <w:position w:val="2"/>
          <w:sz w:val="18"/>
        </w:rPr>
        <w:t>only</w:t>
      </w:r>
      <w:r>
        <w:rPr>
          <w:spacing w:val="-6"/>
          <w:w w:val="110"/>
          <w:position w:val="2"/>
          <w:sz w:val="18"/>
        </w:rPr>
        <w:t> </w:t>
      </w:r>
      <w:r>
        <w:rPr>
          <w:w w:val="110"/>
          <w:position w:val="2"/>
          <w:sz w:val="18"/>
        </w:rPr>
        <w:t>(magenta)</w:t>
      </w:r>
      <w:r>
        <w:rPr>
          <w:spacing w:val="-6"/>
          <w:w w:val="110"/>
          <w:position w:val="2"/>
          <w:sz w:val="18"/>
        </w:rPr>
        <w:t> </w:t>
      </w:r>
      <w:r>
        <w:rPr>
          <w:w w:val="110"/>
          <w:position w:val="2"/>
          <w:sz w:val="18"/>
        </w:rPr>
        <w:t>and</w:t>
      </w:r>
      <w:r>
        <w:rPr>
          <w:spacing w:val="-6"/>
          <w:w w:val="110"/>
          <w:position w:val="2"/>
          <w:sz w:val="18"/>
        </w:rPr>
        <w:t> </w:t>
      </w:r>
      <w:r>
        <w:rPr>
          <w:w w:val="110"/>
          <w:position w:val="2"/>
          <w:sz w:val="18"/>
        </w:rPr>
        <w:t>2024</w:t>
      </w:r>
      <w:r>
        <w:rPr>
          <w:spacing w:val="-6"/>
          <w:w w:val="110"/>
          <w:position w:val="2"/>
          <w:sz w:val="18"/>
        </w:rPr>
        <w:t> </w:t>
      </w:r>
      <w:r>
        <w:rPr>
          <w:w w:val="110"/>
          <w:position w:val="2"/>
          <w:sz w:val="18"/>
        </w:rPr>
        <w:t>only</w:t>
      </w:r>
      <w:r>
        <w:rPr>
          <w:spacing w:val="-6"/>
          <w:w w:val="110"/>
          <w:position w:val="2"/>
          <w:sz w:val="18"/>
        </w:rPr>
        <w:t> </w:t>
      </w:r>
      <w:r>
        <w:rPr>
          <w:w w:val="110"/>
          <w:position w:val="2"/>
          <w:sz w:val="18"/>
        </w:rPr>
        <w:t>(cyan).</w:t>
      </w:r>
      <w:r>
        <w:rPr>
          <w:spacing w:val="10"/>
          <w:w w:val="110"/>
          <w:position w:val="2"/>
          <w:sz w:val="18"/>
        </w:rPr>
        <w:t> </w:t>
      </w:r>
      <w:r>
        <w:rPr>
          <w:w w:val="110"/>
          <w:position w:val="2"/>
          <w:sz w:val="18"/>
        </w:rPr>
        <w:t>Gray</w:t>
      </w:r>
      <w:r>
        <w:rPr>
          <w:spacing w:val="-6"/>
          <w:w w:val="110"/>
          <w:position w:val="2"/>
          <w:sz w:val="18"/>
        </w:rPr>
        <w:t> </w:t>
      </w:r>
      <w:r>
        <w:rPr>
          <w:w w:val="110"/>
          <w:position w:val="2"/>
          <w:sz w:val="18"/>
        </w:rPr>
        <w:t>circles</w:t>
      </w:r>
      <w:r>
        <w:rPr>
          <w:spacing w:val="-6"/>
          <w:w w:val="110"/>
          <w:position w:val="2"/>
          <w:sz w:val="18"/>
        </w:rPr>
        <w:t> </w:t>
      </w:r>
      <w:r>
        <w:rPr>
          <w:w w:val="110"/>
          <w:position w:val="2"/>
          <w:sz w:val="18"/>
        </w:rPr>
        <w:t>indicate</w:t>
      </w:r>
      <w:r>
        <w:rPr>
          <w:spacing w:val="-6"/>
          <w:w w:val="110"/>
          <w:position w:val="2"/>
          <w:sz w:val="18"/>
        </w:rPr>
        <w:t> </w:t>
      </w:r>
      <w:r>
        <w:rPr>
          <w:w w:val="110"/>
          <w:position w:val="2"/>
          <w:sz w:val="18"/>
        </w:rPr>
        <w:t>locations</w:t>
      </w:r>
      <w:r>
        <w:rPr>
          <w:spacing w:val="-6"/>
          <w:w w:val="110"/>
          <w:position w:val="2"/>
          <w:sz w:val="18"/>
        </w:rPr>
        <w:t> </w:t>
      </w:r>
      <w:r>
        <w:rPr>
          <w:w w:val="110"/>
          <w:position w:val="2"/>
          <w:sz w:val="18"/>
        </w:rPr>
        <w:t>where</w:t>
      </w:r>
      <w:r>
        <w:rPr>
          <w:spacing w:val="-6"/>
          <w:w w:val="110"/>
          <w:position w:val="2"/>
          <w:sz w:val="18"/>
        </w:rPr>
        <w:t> </w:t>
      </w:r>
      <w:r>
        <w:rPr>
          <w:w w:val="110"/>
          <w:position w:val="2"/>
          <w:sz w:val="18"/>
        </w:rPr>
        <w:t>bottom</w:t>
      </w:r>
      <w:r>
        <w:rPr>
          <w:spacing w:val="-6"/>
          <w:w w:val="110"/>
          <w:position w:val="2"/>
          <w:sz w:val="18"/>
        </w:rPr>
        <w:t> </w:t>
      </w:r>
      <w:r>
        <w:rPr>
          <w:w w:val="110"/>
          <w:position w:val="2"/>
          <w:sz w:val="18"/>
        </w:rPr>
        <w:t>Ω</w:t>
      </w:r>
      <w:r>
        <w:rPr>
          <w:rFonts w:ascii="Bookman Old Style" w:hAnsi="Bookman Old Style"/>
          <w:b w:val="0"/>
          <w:i/>
          <w:w w:val="110"/>
          <w:sz w:val="12"/>
        </w:rPr>
        <w:t>Arag</w:t>
      </w:r>
      <w:r>
        <w:rPr>
          <w:rFonts w:ascii="Bookman Old Style" w:hAnsi="Bookman Old Style"/>
          <w:b w:val="0"/>
          <w:i/>
          <w:spacing w:val="14"/>
          <w:w w:val="110"/>
          <w:sz w:val="12"/>
        </w:rPr>
        <w:t> </w:t>
      </w:r>
      <w:r>
        <w:rPr>
          <w:w w:val="110"/>
          <w:position w:val="2"/>
          <w:sz w:val="18"/>
        </w:rPr>
        <w:t>values </w:t>
      </w:r>
      <w:r>
        <w:rPr>
          <w:w w:val="110"/>
          <w:sz w:val="18"/>
        </w:rPr>
        <w:t>were above the species specific sensitivity values..</w:t>
      </w:r>
    </w:p>
    <w:p>
      <w:pPr>
        <w:pStyle w:val="BodyText"/>
        <w:rPr>
          <w:sz w:val="18"/>
        </w:rPr>
      </w:pPr>
    </w:p>
    <w:p>
      <w:pPr>
        <w:pStyle w:val="BodyText"/>
        <w:spacing w:before="18"/>
        <w:rPr>
          <w:sz w:val="18"/>
        </w:rPr>
      </w:pPr>
    </w:p>
    <w:p>
      <w:pPr>
        <w:pStyle w:val="BodyText"/>
        <w:spacing w:line="249" w:lineRule="auto"/>
        <w:ind w:left="193" w:right="575"/>
        <w:jc w:val="both"/>
      </w:pPr>
      <w:r>
        <w:rPr>
          <w:w w:val="105"/>
        </w:rPr>
        <w:t>Biological and oceanographic processes can affect the amount of oxygen present in the water column.</w:t>
      </w:r>
      <w:r>
        <w:rPr>
          <w:w w:val="105"/>
        </w:rPr>
        <w:t> During low oxygen (hypoxic) events, species’ growth is negatively affected and very low oxygen can result in mortality.</w:t>
      </w:r>
      <w:r>
        <w:rPr>
          <w:w w:val="105"/>
        </w:rPr>
        <w:t> The duration and extent of hypoxic events is being monitored, but long-term shelf-wide observations are not yet available. However, </w:t>
      </w:r>
      <w:hyperlink r:id="rId140">
        <w:r>
          <w:rPr>
            <w:color w:val="0000FF"/>
            <w:w w:val="105"/>
          </w:rPr>
          <w:t>hypoxic events</w:t>
        </w:r>
      </w:hyperlink>
      <w:r>
        <w:rPr>
          <w:color w:val="0000FF"/>
          <w:w w:val="105"/>
        </w:rPr>
        <w:t> </w:t>
      </w:r>
      <w:r>
        <w:rPr>
          <w:w w:val="105"/>
        </w:rPr>
        <w:t>were detected off the coast of New Jersey in 2023 and were potentially responsible for fish, lobster,</w:t>
      </w:r>
      <w:r>
        <w:rPr>
          <w:spacing w:val="25"/>
          <w:w w:val="105"/>
        </w:rPr>
        <w:t> </w:t>
      </w:r>
      <w:r>
        <w:rPr>
          <w:w w:val="105"/>
        </w:rPr>
        <w:t>and</w:t>
      </w:r>
      <w:r>
        <w:rPr>
          <w:spacing w:val="25"/>
          <w:w w:val="105"/>
        </w:rPr>
        <w:t> </w:t>
      </w:r>
      <w:r>
        <w:rPr>
          <w:w w:val="105"/>
        </w:rPr>
        <w:t>crab</w:t>
      </w:r>
      <w:r>
        <w:rPr>
          <w:spacing w:val="25"/>
          <w:w w:val="105"/>
        </w:rPr>
        <w:t> </w:t>
      </w:r>
      <w:hyperlink r:id="rId141">
        <w:r>
          <w:rPr>
            <w:color w:val="0000FF"/>
            <w:w w:val="105"/>
          </w:rPr>
          <w:t>mortalities</w:t>
        </w:r>
      </w:hyperlink>
      <w:r>
        <w:rPr>
          <w:w w:val="105"/>
        </w:rPr>
        <w:t>.</w:t>
      </w:r>
      <w:r>
        <w:rPr>
          <w:spacing w:val="40"/>
          <w:w w:val="105"/>
        </w:rPr>
        <w:t> </w:t>
      </w:r>
      <w:r>
        <w:rPr>
          <w:w w:val="105"/>
        </w:rPr>
        <w:t>No</w:t>
      </w:r>
      <w:r>
        <w:rPr>
          <w:spacing w:val="25"/>
          <w:w w:val="105"/>
        </w:rPr>
        <w:t> </w:t>
      </w:r>
      <w:r>
        <w:rPr>
          <w:w w:val="105"/>
        </w:rPr>
        <w:t>hypoxic</w:t>
      </w:r>
      <w:r>
        <w:rPr>
          <w:spacing w:val="25"/>
          <w:w w:val="105"/>
        </w:rPr>
        <w:t> </w:t>
      </w:r>
      <w:r>
        <w:rPr>
          <w:w w:val="105"/>
        </w:rPr>
        <w:t>events</w:t>
      </w:r>
      <w:r>
        <w:rPr>
          <w:spacing w:val="25"/>
          <w:w w:val="105"/>
        </w:rPr>
        <w:t> </w:t>
      </w:r>
      <w:r>
        <w:rPr>
          <w:w w:val="105"/>
        </w:rPr>
        <w:t>were</w:t>
      </w:r>
      <w:r>
        <w:rPr>
          <w:spacing w:val="25"/>
          <w:w w:val="105"/>
        </w:rPr>
        <w:t> </w:t>
      </w:r>
      <w:r>
        <w:rPr>
          <w:w w:val="105"/>
        </w:rPr>
        <w:t>observed</w:t>
      </w:r>
      <w:r>
        <w:rPr>
          <w:spacing w:val="25"/>
          <w:w w:val="105"/>
        </w:rPr>
        <w:t> </w:t>
      </w:r>
      <w:r>
        <w:rPr>
          <w:w w:val="105"/>
        </w:rPr>
        <w:t>on</w:t>
      </w:r>
      <w:r>
        <w:rPr>
          <w:spacing w:val="25"/>
          <w:w w:val="105"/>
        </w:rPr>
        <w:t> </w:t>
      </w:r>
      <w:r>
        <w:rPr>
          <w:w w:val="105"/>
        </w:rPr>
        <w:t>the</w:t>
      </w:r>
      <w:r>
        <w:rPr>
          <w:spacing w:val="25"/>
          <w:w w:val="105"/>
        </w:rPr>
        <w:t> </w:t>
      </w:r>
      <w:r>
        <w:rPr>
          <w:w w:val="105"/>
        </w:rPr>
        <w:t>NE</w:t>
      </w:r>
      <w:r>
        <w:rPr>
          <w:spacing w:val="25"/>
          <w:w w:val="105"/>
        </w:rPr>
        <w:t> </w:t>
      </w:r>
      <w:r>
        <w:rPr>
          <w:w w:val="105"/>
        </w:rPr>
        <w:t>shelf</w:t>
      </w:r>
      <w:r>
        <w:rPr>
          <w:spacing w:val="25"/>
          <w:w w:val="105"/>
        </w:rPr>
        <w:t> </w:t>
      </w:r>
      <w:r>
        <w:rPr>
          <w:w w:val="105"/>
        </w:rPr>
        <w:t>in</w:t>
      </w:r>
      <w:r>
        <w:rPr>
          <w:spacing w:val="25"/>
          <w:w w:val="105"/>
        </w:rPr>
        <w:t> </w:t>
      </w:r>
      <w:r>
        <w:rPr>
          <w:w w:val="105"/>
        </w:rPr>
        <w:t>2024.</w:t>
      </w:r>
    </w:p>
    <w:p>
      <w:pPr>
        <w:pStyle w:val="BodyText"/>
        <w:spacing w:before="15"/>
      </w:pPr>
    </w:p>
    <w:p>
      <w:pPr>
        <w:pStyle w:val="BodyText"/>
        <w:spacing w:line="244" w:lineRule="auto"/>
        <w:ind w:left="193" w:right="572"/>
        <w:jc w:val="both"/>
      </w:pPr>
      <w:r>
        <w:rPr>
          <w:rFonts w:ascii="Arial Black"/>
          <w:w w:val="105"/>
        </w:rPr>
        <w:t>Drivers: Predation</w:t>
      </w:r>
      <w:r>
        <w:rPr>
          <w:rFonts w:ascii="Arial Black"/>
          <w:spacing w:val="40"/>
          <w:w w:val="105"/>
        </w:rPr>
        <w:t> </w:t>
      </w:r>
      <w:r>
        <w:rPr>
          <w:w w:val="105"/>
        </w:rPr>
        <w:t>The abundance and distribution of predators can affect both the productivity and mortality rates on managed stocks.</w:t>
      </w:r>
      <w:r>
        <w:rPr>
          <w:w w:val="105"/>
        </w:rPr>
        <w:t> Predators can consume managed species or compete for the same resources resulting in increased natural mortality or declining productivity, respectively.</w:t>
      </w:r>
      <w:r>
        <w:rPr>
          <w:spacing w:val="40"/>
          <w:w w:val="105"/>
        </w:rPr>
        <w:t> </w:t>
      </w:r>
      <w:r>
        <w:rPr>
          <w:w w:val="105"/>
        </w:rPr>
        <w:t>The northeast shift in some </w:t>
      </w:r>
      <w:hyperlink r:id="rId96">
        <w:r>
          <w:rPr>
            <w:color w:val="0000FF"/>
            <w:w w:val="105"/>
          </w:rPr>
          <w:t>highly migratory</w:t>
        </w:r>
      </w:hyperlink>
      <w:r>
        <w:rPr>
          <w:color w:val="0000FF"/>
          <w:w w:val="105"/>
        </w:rPr>
        <w:t> </w:t>
      </w:r>
      <w:hyperlink r:id="rId96">
        <w:r>
          <w:rPr>
            <w:color w:val="0000FF"/>
            <w:w w:val="105"/>
          </w:rPr>
          <w:t>species</w:t>
        </w:r>
      </w:hyperlink>
      <w:r>
        <w:rPr>
          <w:color w:val="0000FF"/>
          <w:w w:val="105"/>
        </w:rPr>
        <w:t> </w:t>
      </w:r>
      <w:r>
        <w:rPr>
          <w:w w:val="105"/>
        </w:rPr>
        <w:t>(Fig.</w:t>
      </w:r>
      <w:r>
        <w:rPr>
          <w:spacing w:val="40"/>
          <w:w w:val="105"/>
        </w:rPr>
        <w:t> </w:t>
      </w:r>
      <w:hyperlink w:history="true" w:anchor="_bookmark69">
        <w:r>
          <w:rPr>
            <w:color w:val="7F0000"/>
            <w:w w:val="105"/>
          </w:rPr>
          <w:t>55</w:t>
        </w:r>
      </w:hyperlink>
      <w:r>
        <w:rPr>
          <w:w w:val="105"/>
        </w:rPr>
        <w:t>) indicates a change in the overlap between predators and prey.</w:t>
      </w:r>
      <w:r>
        <w:rPr>
          <w:spacing w:val="40"/>
          <w:w w:val="105"/>
        </w:rPr>
        <w:t> </w:t>
      </w:r>
      <w:r>
        <w:rPr>
          <w:w w:val="105"/>
        </w:rPr>
        <w:t>Since we also observe distribution shifts</w:t>
      </w:r>
      <w:r>
        <w:rPr>
          <w:spacing w:val="12"/>
          <w:w w:val="105"/>
        </w:rPr>
        <w:t> </w:t>
      </w:r>
      <w:r>
        <w:rPr>
          <w:w w:val="105"/>
        </w:rPr>
        <w:t>in</w:t>
      </w:r>
      <w:r>
        <w:rPr>
          <w:spacing w:val="12"/>
          <w:w w:val="105"/>
        </w:rPr>
        <w:t> </w:t>
      </w:r>
      <w:r>
        <w:rPr>
          <w:w w:val="105"/>
        </w:rPr>
        <w:t>both</w:t>
      </w:r>
      <w:r>
        <w:rPr>
          <w:spacing w:val="12"/>
          <w:w w:val="105"/>
        </w:rPr>
        <w:t> </w:t>
      </w:r>
      <w:r>
        <w:rPr>
          <w:w w:val="105"/>
        </w:rPr>
        <w:t>managed</w:t>
      </w:r>
      <w:r>
        <w:rPr>
          <w:spacing w:val="12"/>
          <w:w w:val="105"/>
        </w:rPr>
        <w:t> </w:t>
      </w:r>
      <w:r>
        <w:rPr>
          <w:w w:val="105"/>
        </w:rPr>
        <w:t>and</w:t>
      </w:r>
      <w:r>
        <w:rPr>
          <w:spacing w:val="12"/>
          <w:w w:val="105"/>
        </w:rPr>
        <w:t> </w:t>
      </w:r>
      <w:r>
        <w:rPr>
          <w:w w:val="105"/>
        </w:rPr>
        <w:t>forage</w:t>
      </w:r>
      <w:r>
        <w:rPr>
          <w:spacing w:val="12"/>
          <w:w w:val="105"/>
        </w:rPr>
        <w:t> </w:t>
      </w:r>
      <w:r>
        <w:rPr>
          <w:w w:val="105"/>
        </w:rPr>
        <w:t>species,</w:t>
      </w:r>
      <w:r>
        <w:rPr>
          <w:spacing w:val="12"/>
          <w:w w:val="105"/>
        </w:rPr>
        <w:t> </w:t>
      </w:r>
      <w:r>
        <w:rPr>
          <w:w w:val="105"/>
        </w:rPr>
        <w:t>the</w:t>
      </w:r>
      <w:r>
        <w:rPr>
          <w:spacing w:val="12"/>
          <w:w w:val="105"/>
        </w:rPr>
        <w:t> </w:t>
      </w:r>
      <w:r>
        <w:rPr>
          <w:w w:val="105"/>
        </w:rPr>
        <w:t>effect</w:t>
      </w:r>
      <w:r>
        <w:rPr>
          <w:spacing w:val="12"/>
          <w:w w:val="105"/>
        </w:rPr>
        <w:t> </w:t>
      </w:r>
      <w:r>
        <w:rPr>
          <w:w w:val="105"/>
        </w:rPr>
        <w:t>of</w:t>
      </w:r>
      <w:r>
        <w:rPr>
          <w:spacing w:val="12"/>
          <w:w w:val="105"/>
        </w:rPr>
        <w:t> </w:t>
      </w:r>
      <w:r>
        <w:rPr>
          <w:w w:val="105"/>
        </w:rPr>
        <w:t>changing</w:t>
      </w:r>
      <w:r>
        <w:rPr>
          <w:spacing w:val="12"/>
          <w:w w:val="105"/>
        </w:rPr>
        <w:t> </w:t>
      </w:r>
      <w:r>
        <w:rPr>
          <w:w w:val="105"/>
        </w:rPr>
        <w:t>predator</w:t>
      </w:r>
      <w:r>
        <w:rPr>
          <w:spacing w:val="12"/>
          <w:w w:val="105"/>
        </w:rPr>
        <w:t> </w:t>
      </w:r>
      <w:r>
        <w:rPr>
          <w:w w:val="105"/>
        </w:rPr>
        <w:t>distributions</w:t>
      </w:r>
      <w:r>
        <w:rPr>
          <w:spacing w:val="12"/>
          <w:w w:val="105"/>
        </w:rPr>
        <w:t> </w:t>
      </w:r>
      <w:r>
        <w:rPr>
          <w:w w:val="105"/>
        </w:rPr>
        <w:t>alone</w:t>
      </w:r>
      <w:r>
        <w:rPr>
          <w:spacing w:val="12"/>
          <w:w w:val="105"/>
        </w:rPr>
        <w:t> </w:t>
      </w:r>
      <w:r>
        <w:rPr>
          <w:w w:val="105"/>
        </w:rPr>
        <w:t>is</w:t>
      </w:r>
      <w:r>
        <w:rPr>
          <w:spacing w:val="12"/>
          <w:w w:val="105"/>
        </w:rPr>
        <w:t> </w:t>
      </w:r>
      <w:r>
        <w:rPr>
          <w:w w:val="105"/>
        </w:rPr>
        <w:t>difficult</w:t>
      </w:r>
      <w:r>
        <w:rPr>
          <w:spacing w:val="12"/>
          <w:w w:val="105"/>
        </w:rPr>
        <w:t> </w:t>
      </w:r>
      <w:r>
        <w:rPr>
          <w:w w:val="105"/>
        </w:rPr>
        <w:t>to</w:t>
      </w:r>
      <w:r>
        <w:rPr>
          <w:spacing w:val="12"/>
          <w:w w:val="105"/>
        </w:rPr>
        <w:t> </w:t>
      </w:r>
      <w:r>
        <w:rPr>
          <w:w w:val="105"/>
        </w:rPr>
        <w:t>quantify.</w:t>
      </w:r>
    </w:p>
    <w:p>
      <w:pPr>
        <w:pStyle w:val="BodyText"/>
        <w:spacing w:line="249" w:lineRule="auto" w:before="123"/>
        <w:ind w:left="193" w:right="572"/>
        <w:jc w:val="both"/>
      </w:pPr>
      <w:hyperlink r:id="rId87">
        <w:r>
          <w:rPr>
            <w:color w:val="0000FF"/>
            <w:spacing w:val="-2"/>
            <w:w w:val="110"/>
          </w:rPr>
          <w:t>Gray</w:t>
        </w:r>
        <w:r>
          <w:rPr>
            <w:color w:val="0000FF"/>
            <w:spacing w:val="-6"/>
            <w:w w:val="110"/>
          </w:rPr>
          <w:t> </w:t>
        </w:r>
        <w:r>
          <w:rPr>
            <w:color w:val="0000FF"/>
            <w:spacing w:val="-2"/>
            <w:w w:val="110"/>
          </w:rPr>
          <w:t>seals</w:t>
        </w:r>
      </w:hyperlink>
      <w:r>
        <w:rPr>
          <w:color w:val="0000FF"/>
          <w:spacing w:val="-6"/>
          <w:w w:val="110"/>
        </w:rPr>
        <w:t> </w:t>
      </w:r>
      <w:r>
        <w:rPr>
          <w:spacing w:val="-2"/>
          <w:w w:val="110"/>
        </w:rPr>
        <w:t>are</w:t>
      </w:r>
      <w:r>
        <w:rPr>
          <w:spacing w:val="-6"/>
          <w:w w:val="110"/>
        </w:rPr>
        <w:t> </w:t>
      </w:r>
      <w:r>
        <w:rPr>
          <w:spacing w:val="-2"/>
          <w:w w:val="110"/>
        </w:rPr>
        <w:t>fish</w:t>
      </w:r>
      <w:r>
        <w:rPr>
          <w:spacing w:val="-6"/>
          <w:w w:val="110"/>
        </w:rPr>
        <w:t> </w:t>
      </w:r>
      <w:r>
        <w:rPr>
          <w:spacing w:val="-2"/>
          <w:w w:val="110"/>
        </w:rPr>
        <w:t>predators</w:t>
      </w:r>
      <w:r>
        <w:rPr>
          <w:spacing w:val="-6"/>
          <w:w w:val="110"/>
        </w:rPr>
        <w:t> </w:t>
      </w:r>
      <w:r>
        <w:rPr>
          <w:spacing w:val="-2"/>
          <w:w w:val="110"/>
        </w:rPr>
        <w:t>with</w:t>
      </w:r>
      <w:r>
        <w:rPr>
          <w:spacing w:val="-6"/>
          <w:w w:val="110"/>
        </w:rPr>
        <w:t> </w:t>
      </w:r>
      <w:r>
        <w:rPr>
          <w:spacing w:val="-2"/>
          <w:w w:val="110"/>
        </w:rPr>
        <w:t>increasing</w:t>
      </w:r>
      <w:r>
        <w:rPr>
          <w:spacing w:val="-6"/>
          <w:w w:val="110"/>
        </w:rPr>
        <w:t> </w:t>
      </w:r>
      <w:r>
        <w:rPr>
          <w:spacing w:val="-2"/>
          <w:w w:val="110"/>
        </w:rPr>
        <w:t>populations</w:t>
      </w:r>
      <w:r>
        <w:rPr>
          <w:spacing w:val="-6"/>
          <w:w w:val="110"/>
        </w:rPr>
        <w:t> </w:t>
      </w:r>
      <w:r>
        <w:rPr>
          <w:spacing w:val="-2"/>
          <w:w w:val="110"/>
        </w:rPr>
        <w:t>in</w:t>
      </w:r>
      <w:r>
        <w:rPr>
          <w:spacing w:val="-6"/>
          <w:w w:val="110"/>
        </w:rPr>
        <w:t> </w:t>
      </w:r>
      <w:r>
        <w:rPr>
          <w:spacing w:val="-2"/>
          <w:w w:val="110"/>
        </w:rPr>
        <w:t>New</w:t>
      </w:r>
      <w:r>
        <w:rPr>
          <w:spacing w:val="-6"/>
          <w:w w:val="110"/>
        </w:rPr>
        <w:t> </w:t>
      </w:r>
      <w:r>
        <w:rPr>
          <w:spacing w:val="-2"/>
          <w:w w:val="110"/>
        </w:rPr>
        <w:t>England,</w:t>
      </w:r>
      <w:r>
        <w:rPr>
          <w:spacing w:val="-6"/>
          <w:w w:val="110"/>
        </w:rPr>
        <w:t> </w:t>
      </w:r>
      <w:r>
        <w:rPr>
          <w:spacing w:val="-2"/>
          <w:w w:val="110"/>
        </w:rPr>
        <w:t>however</w:t>
      </w:r>
      <w:r>
        <w:rPr>
          <w:spacing w:val="-6"/>
          <w:w w:val="110"/>
        </w:rPr>
        <w:t> </w:t>
      </w:r>
      <w:r>
        <w:rPr>
          <w:spacing w:val="-2"/>
          <w:w w:val="110"/>
        </w:rPr>
        <w:t>they</w:t>
      </w:r>
      <w:r>
        <w:rPr>
          <w:spacing w:val="-6"/>
          <w:w w:val="110"/>
        </w:rPr>
        <w:t> </w:t>
      </w:r>
      <w:r>
        <w:rPr>
          <w:spacing w:val="-2"/>
          <w:w w:val="110"/>
        </w:rPr>
        <w:t>are</w:t>
      </w:r>
      <w:r>
        <w:rPr>
          <w:spacing w:val="-6"/>
          <w:w w:val="110"/>
        </w:rPr>
        <w:t> </w:t>
      </w:r>
      <w:r>
        <w:rPr>
          <w:spacing w:val="-2"/>
          <w:w w:val="110"/>
        </w:rPr>
        <w:t>broad</w:t>
      </w:r>
      <w:r>
        <w:rPr>
          <w:spacing w:val="-6"/>
          <w:w w:val="110"/>
        </w:rPr>
        <w:t> </w:t>
      </w:r>
      <w:r>
        <w:rPr>
          <w:spacing w:val="-2"/>
          <w:w w:val="110"/>
        </w:rPr>
        <w:t>generalist</w:t>
      </w:r>
      <w:r>
        <w:rPr>
          <w:spacing w:val="-6"/>
          <w:w w:val="110"/>
        </w:rPr>
        <w:t> </w:t>
      </w:r>
      <w:r>
        <w:rPr>
          <w:spacing w:val="-2"/>
          <w:w w:val="110"/>
        </w:rPr>
        <w:t>feeders </w:t>
      </w:r>
      <w:r>
        <w:rPr/>
        <w:t>that do not generally target commercially-sized managed species.</w:t>
      </w:r>
      <w:r>
        <w:rPr>
          <w:spacing w:val="40"/>
        </w:rPr>
        <w:t> </w:t>
      </w:r>
      <w:hyperlink r:id="rId143">
        <w:r>
          <w:rPr>
            <w:color w:val="0000FF"/>
          </w:rPr>
          <w:t>Stock status</w:t>
        </w:r>
      </w:hyperlink>
      <w:r>
        <w:rPr>
          <w:color w:val="0000FF"/>
        </w:rPr>
        <w:t> </w:t>
      </w:r>
      <w:r>
        <w:rPr/>
        <w:t>is mixed for Atlantic Highly Migratory </w:t>
      </w:r>
      <w:r>
        <w:rPr>
          <w:w w:val="110"/>
        </w:rPr>
        <w:t>Species (HMS) stocks (including sharks, swordfish, billfish, and tunas) occurring throughout the Northeast U.S. shelf.</w:t>
      </w:r>
      <w:r>
        <w:rPr>
          <w:spacing w:val="40"/>
          <w:w w:val="110"/>
        </w:rPr>
        <w:t> </w:t>
      </w:r>
      <w:r>
        <w:rPr>
          <w:w w:val="110"/>
        </w:rPr>
        <w:t>While</w:t>
      </w:r>
      <w:r>
        <w:rPr>
          <w:w w:val="110"/>
        </w:rPr>
        <w:t> there</w:t>
      </w:r>
      <w:r>
        <w:rPr>
          <w:w w:val="110"/>
        </w:rPr>
        <w:t> are</w:t>
      </w:r>
      <w:r>
        <w:rPr>
          <w:w w:val="110"/>
        </w:rPr>
        <w:t> several</w:t>
      </w:r>
      <w:r>
        <w:rPr>
          <w:w w:val="110"/>
        </w:rPr>
        <w:t> HMS</w:t>
      </w:r>
      <w:r>
        <w:rPr>
          <w:w w:val="110"/>
        </w:rPr>
        <w:t> species</w:t>
      </w:r>
      <w:r>
        <w:rPr>
          <w:w w:val="110"/>
        </w:rPr>
        <w:t> considered</w:t>
      </w:r>
      <w:r>
        <w:rPr>
          <w:w w:val="110"/>
        </w:rPr>
        <w:t> to</w:t>
      </w:r>
      <w:r>
        <w:rPr>
          <w:w w:val="110"/>
        </w:rPr>
        <w:t> be</w:t>
      </w:r>
      <w:r>
        <w:rPr>
          <w:w w:val="110"/>
        </w:rPr>
        <w:t> overfished</w:t>
      </w:r>
      <w:r>
        <w:rPr>
          <w:w w:val="110"/>
        </w:rPr>
        <w:t> or</w:t>
      </w:r>
      <w:r>
        <w:rPr>
          <w:w w:val="110"/>
        </w:rPr>
        <w:t> that</w:t>
      </w:r>
      <w:r>
        <w:rPr>
          <w:w w:val="110"/>
        </w:rPr>
        <w:t> have</w:t>
      </w:r>
      <w:r>
        <w:rPr>
          <w:w w:val="110"/>
        </w:rPr>
        <w:t> unknown</w:t>
      </w:r>
      <w:r>
        <w:rPr>
          <w:w w:val="110"/>
        </w:rPr>
        <w:t> stock</w:t>
      </w:r>
      <w:r>
        <w:rPr>
          <w:w w:val="110"/>
        </w:rPr>
        <w:t> status,</w:t>
      </w:r>
      <w:r>
        <w:rPr>
          <w:w w:val="110"/>
        </w:rPr>
        <w:t> the population status for some managed Atlantic sharks and tunas is at or above the biomass target, suggesting the potential for robust (or rebuilt) predator populations among these managed species.</w:t>
      </w:r>
      <w:r>
        <w:rPr>
          <w:w w:val="110"/>
        </w:rPr>
        <w:t> Stable predator populations suggest stable predation pressure on managed species, but increasing predator populations may reflect increasing predation pressure.</w:t>
      </w:r>
    </w:p>
    <w:p>
      <w:pPr>
        <w:pStyle w:val="BodyText"/>
        <w:spacing w:before="14"/>
      </w:pPr>
    </w:p>
    <w:p>
      <w:pPr>
        <w:pStyle w:val="BodyText"/>
        <w:spacing w:line="247" w:lineRule="auto" w:before="1"/>
        <w:ind w:left="193" w:right="579"/>
        <w:jc w:val="both"/>
      </w:pPr>
      <w:r>
        <w:rPr>
          <w:rFonts w:ascii="Arial Black" w:hAnsi="Arial Black"/>
        </w:rPr>
        <w:t>Future</w:t>
      </w:r>
      <w:r>
        <w:rPr>
          <w:rFonts w:ascii="Arial Black" w:hAnsi="Arial Black"/>
          <w:spacing w:val="34"/>
        </w:rPr>
        <w:t> </w:t>
      </w:r>
      <w:r>
        <w:rPr>
          <w:rFonts w:ascii="Arial Black" w:hAnsi="Arial Black"/>
        </w:rPr>
        <w:t>Considerations</w:t>
      </w:r>
      <w:r>
        <w:rPr>
          <w:rFonts w:ascii="Arial Black" w:hAnsi="Arial Black"/>
          <w:spacing w:val="40"/>
        </w:rPr>
        <w:t>  </w:t>
      </w:r>
      <w:r>
        <w:rPr/>
        <w:t>The</w:t>
      </w:r>
      <w:r>
        <w:rPr>
          <w:spacing w:val="40"/>
        </w:rPr>
        <w:t> </w:t>
      </w:r>
      <w:r>
        <w:rPr/>
        <w:t>processes</w:t>
      </w:r>
      <w:r>
        <w:rPr>
          <w:spacing w:val="40"/>
        </w:rPr>
        <w:t> </w:t>
      </w:r>
      <w:r>
        <w:rPr/>
        <w:t>that</w:t>
      </w:r>
      <w:r>
        <w:rPr>
          <w:spacing w:val="40"/>
        </w:rPr>
        <w:t> </w:t>
      </w:r>
      <w:r>
        <w:rPr/>
        <w:t>control</w:t>
      </w:r>
      <w:r>
        <w:rPr>
          <w:spacing w:val="40"/>
        </w:rPr>
        <w:t> </w:t>
      </w:r>
      <w:r>
        <w:rPr/>
        <w:t>fish</w:t>
      </w:r>
      <w:r>
        <w:rPr>
          <w:spacing w:val="40"/>
        </w:rPr>
        <w:t> </w:t>
      </w:r>
      <w:r>
        <w:rPr/>
        <w:t>productivity</w:t>
      </w:r>
      <w:r>
        <w:rPr>
          <w:spacing w:val="40"/>
        </w:rPr>
        <w:t> </w:t>
      </w:r>
      <w:r>
        <w:rPr/>
        <w:t>and</w:t>
      </w:r>
      <w:r>
        <w:rPr>
          <w:spacing w:val="40"/>
        </w:rPr>
        <w:t> </w:t>
      </w:r>
      <w:r>
        <w:rPr/>
        <w:t>mortality</w:t>
      </w:r>
      <w:r>
        <w:rPr>
          <w:spacing w:val="40"/>
        </w:rPr>
        <w:t> </w:t>
      </w:r>
      <w:r>
        <w:rPr/>
        <w:t>are</w:t>
      </w:r>
      <w:r>
        <w:rPr>
          <w:spacing w:val="40"/>
        </w:rPr>
        <w:t> </w:t>
      </w:r>
      <w:r>
        <w:rPr/>
        <w:t>dynamic,</w:t>
      </w:r>
      <w:r>
        <w:rPr>
          <w:spacing w:val="40"/>
        </w:rPr>
        <w:t> </w:t>
      </w:r>
      <w:r>
        <w:rPr/>
        <w:t>complex,</w:t>
      </w:r>
      <w:r>
        <w:rPr>
          <w:spacing w:val="40"/>
        </w:rPr>
        <w:t> </w:t>
      </w:r>
      <w:r>
        <w:rPr/>
        <w:t>and the</w:t>
      </w:r>
      <w:r>
        <w:rPr>
          <w:spacing w:val="40"/>
        </w:rPr>
        <w:t> </w:t>
      </w:r>
      <w:r>
        <w:rPr/>
        <w:t>result</w:t>
      </w:r>
      <w:r>
        <w:rPr>
          <w:spacing w:val="40"/>
        </w:rPr>
        <w:t> </w:t>
      </w:r>
      <w:r>
        <w:rPr/>
        <w:t>of</w:t>
      </w:r>
      <w:r>
        <w:rPr>
          <w:spacing w:val="40"/>
        </w:rPr>
        <w:t> </w:t>
      </w:r>
      <w:r>
        <w:rPr/>
        <w:t>the</w:t>
      </w:r>
      <w:r>
        <w:rPr>
          <w:spacing w:val="40"/>
        </w:rPr>
        <w:t> </w:t>
      </w:r>
      <w:r>
        <w:rPr/>
        <w:t>interactions</w:t>
      </w:r>
      <w:r>
        <w:rPr>
          <w:spacing w:val="40"/>
        </w:rPr>
        <w:t> </w:t>
      </w:r>
      <w:r>
        <w:rPr/>
        <w:t>between</w:t>
      </w:r>
      <w:r>
        <w:rPr>
          <w:spacing w:val="40"/>
        </w:rPr>
        <w:t> </w:t>
      </w:r>
      <w:r>
        <w:rPr/>
        <w:t>multiple</w:t>
      </w:r>
      <w:r>
        <w:rPr>
          <w:spacing w:val="40"/>
        </w:rPr>
        <w:t> </w:t>
      </w:r>
      <w:r>
        <w:rPr/>
        <w:t>system</w:t>
      </w:r>
      <w:r>
        <w:rPr>
          <w:spacing w:val="40"/>
        </w:rPr>
        <w:t> </w:t>
      </w:r>
      <w:r>
        <w:rPr/>
        <w:t>drivers.</w:t>
      </w:r>
      <w:r>
        <w:rPr>
          <w:spacing w:val="40"/>
        </w:rPr>
        <w:t> </w:t>
      </w:r>
      <w:r>
        <w:rPr/>
        <w:t>There</w:t>
      </w:r>
      <w:r>
        <w:rPr>
          <w:spacing w:val="40"/>
        </w:rPr>
        <w:t> </w:t>
      </w:r>
      <w:r>
        <w:rPr/>
        <w:t>is</w:t>
      </w:r>
      <w:r>
        <w:rPr>
          <w:spacing w:val="40"/>
        </w:rPr>
        <w:t> </w:t>
      </w:r>
      <w:r>
        <w:rPr/>
        <w:t>a</w:t>
      </w:r>
      <w:r>
        <w:rPr>
          <w:spacing w:val="40"/>
        </w:rPr>
        <w:t> </w:t>
      </w:r>
      <w:r>
        <w:rPr/>
        <w:t>real</w:t>
      </w:r>
      <w:r>
        <w:rPr>
          <w:spacing w:val="40"/>
        </w:rPr>
        <w:t> </w:t>
      </w:r>
      <w:r>
        <w:rPr/>
        <w:t>risk</w:t>
      </w:r>
      <w:r>
        <w:rPr>
          <w:spacing w:val="40"/>
        </w:rPr>
        <w:t> </w:t>
      </w:r>
      <w:r>
        <w:rPr/>
        <w:t>that</w:t>
      </w:r>
      <w:r>
        <w:rPr>
          <w:spacing w:val="40"/>
        </w:rPr>
        <w:t> </w:t>
      </w:r>
      <w:r>
        <w:rPr/>
        <w:t>short-term</w:t>
      </w:r>
      <w:r>
        <w:rPr>
          <w:spacing w:val="40"/>
        </w:rPr>
        <w:t> </w:t>
      </w:r>
      <w:r>
        <w:rPr/>
        <w:t>predictions</w:t>
      </w:r>
      <w:r>
        <w:rPr>
          <w:spacing w:val="40"/>
        </w:rPr>
        <w:t> </w:t>
      </w:r>
      <w:r>
        <w:rPr/>
        <w:t>in assessments</w:t>
      </w:r>
      <w:r>
        <w:rPr>
          <w:spacing w:val="40"/>
        </w:rPr>
        <w:t> </w:t>
      </w:r>
      <w:r>
        <w:rPr/>
        <w:t>and</w:t>
      </w:r>
      <w:r>
        <w:rPr>
          <w:spacing w:val="40"/>
        </w:rPr>
        <w:t> </w:t>
      </w:r>
      <w:r>
        <w:rPr/>
        <w:t>rebuilding</w:t>
      </w:r>
      <w:r>
        <w:rPr>
          <w:spacing w:val="40"/>
        </w:rPr>
        <w:t> </w:t>
      </w:r>
      <w:r>
        <w:rPr/>
        <w:t>plans</w:t>
      </w:r>
      <w:r>
        <w:rPr>
          <w:spacing w:val="40"/>
        </w:rPr>
        <w:t> </w:t>
      </w:r>
      <w:r>
        <w:rPr/>
        <w:t>that</w:t>
      </w:r>
      <w:r>
        <w:rPr>
          <w:spacing w:val="40"/>
        </w:rPr>
        <w:t> </w:t>
      </w:r>
      <w:r>
        <w:rPr/>
        <w:t>assume</w:t>
      </w:r>
      <w:r>
        <w:rPr>
          <w:spacing w:val="40"/>
        </w:rPr>
        <w:t> </w:t>
      </w:r>
      <w:r>
        <w:rPr/>
        <w:t>unchanging</w:t>
      </w:r>
      <w:r>
        <w:rPr>
          <w:spacing w:val="40"/>
        </w:rPr>
        <w:t> </w:t>
      </w:r>
      <w:r>
        <w:rPr/>
        <w:t>underlying</w:t>
      </w:r>
      <w:r>
        <w:rPr>
          <w:spacing w:val="40"/>
        </w:rPr>
        <w:t> </w:t>
      </w:r>
      <w:r>
        <w:rPr/>
        <w:t>conditions</w:t>
      </w:r>
      <w:r>
        <w:rPr>
          <w:spacing w:val="40"/>
        </w:rPr>
        <w:t> </w:t>
      </w:r>
      <w:r>
        <w:rPr/>
        <w:t>will</w:t>
      </w:r>
      <w:r>
        <w:rPr>
          <w:spacing w:val="40"/>
        </w:rPr>
        <w:t> </w:t>
      </w:r>
      <w:r>
        <w:rPr/>
        <w:t>not</w:t>
      </w:r>
      <w:r>
        <w:rPr>
          <w:spacing w:val="40"/>
        </w:rPr>
        <w:t> </w:t>
      </w:r>
      <w:r>
        <w:rPr/>
        <w:t>be</w:t>
      </w:r>
      <w:r>
        <w:rPr>
          <w:spacing w:val="40"/>
        </w:rPr>
        <w:t> </w:t>
      </w:r>
      <w:r>
        <w:rPr/>
        <w:t>as</w:t>
      </w:r>
      <w:r>
        <w:rPr>
          <w:spacing w:val="40"/>
        </w:rPr>
        <w:t> </w:t>
      </w:r>
      <w:r>
        <w:rPr/>
        <w:t>effective,</w:t>
      </w:r>
      <w:r>
        <w:rPr>
          <w:spacing w:val="40"/>
        </w:rPr>
        <w:t> </w:t>
      </w:r>
      <w:r>
        <w:rPr/>
        <w:t>given</w:t>
      </w:r>
      <w:r>
        <w:rPr>
          <w:spacing w:val="40"/>
        </w:rPr>
        <w:t> </w:t>
      </w:r>
      <w:r>
        <w:rPr/>
        <w:t>the observed ecological and environmental process changes documented throughout the report.</w:t>
      </w:r>
      <w:r>
        <w:rPr>
          <w:spacing w:val="40"/>
        </w:rPr>
        <w:t> </w:t>
      </w:r>
      <w:r>
        <w:rPr/>
        <w:t>Assumptions for species’ growth,</w:t>
      </w:r>
      <w:r>
        <w:rPr>
          <w:spacing w:val="40"/>
        </w:rPr>
        <w:t> </w:t>
      </w:r>
      <w:r>
        <w:rPr/>
        <w:t>reproduction,</w:t>
      </w:r>
      <w:r>
        <w:rPr>
          <w:spacing w:val="40"/>
        </w:rPr>
        <w:t> </w:t>
      </w:r>
      <w:r>
        <w:rPr/>
        <w:t>and</w:t>
      </w:r>
      <w:r>
        <w:rPr>
          <w:spacing w:val="38"/>
        </w:rPr>
        <w:t> </w:t>
      </w:r>
      <w:r>
        <w:rPr/>
        <w:t>natural</w:t>
      </w:r>
      <w:r>
        <w:rPr>
          <w:spacing w:val="38"/>
        </w:rPr>
        <w:t> </w:t>
      </w:r>
      <w:r>
        <w:rPr/>
        <w:t>mortality</w:t>
      </w:r>
      <w:r>
        <w:rPr>
          <w:spacing w:val="36"/>
        </w:rPr>
        <w:t> </w:t>
      </w:r>
      <w:r>
        <w:rPr/>
        <w:t>should</w:t>
      </w:r>
      <w:r>
        <w:rPr>
          <w:spacing w:val="36"/>
        </w:rPr>
        <w:t> </w:t>
      </w:r>
      <w:r>
        <w:rPr/>
        <w:t>continue</w:t>
      </w:r>
      <w:r>
        <w:rPr>
          <w:spacing w:val="38"/>
        </w:rPr>
        <w:t> </w:t>
      </w:r>
      <w:r>
        <w:rPr/>
        <w:t>to</w:t>
      </w:r>
      <w:r>
        <w:rPr>
          <w:spacing w:val="38"/>
        </w:rPr>
        <w:t> </w:t>
      </w:r>
      <w:r>
        <w:rPr/>
        <w:t>be</w:t>
      </w:r>
      <w:r>
        <w:rPr>
          <w:spacing w:val="38"/>
        </w:rPr>
        <w:t> </w:t>
      </w:r>
      <w:r>
        <w:rPr/>
        <w:t>evaluated</w:t>
      </w:r>
      <w:r>
        <w:rPr>
          <w:spacing w:val="36"/>
        </w:rPr>
        <w:t> </w:t>
      </w:r>
      <w:r>
        <w:rPr/>
        <w:t>for</w:t>
      </w:r>
      <w:r>
        <w:rPr>
          <w:spacing w:val="38"/>
        </w:rPr>
        <w:t> </w:t>
      </w:r>
      <w:r>
        <w:rPr/>
        <w:t>individual</w:t>
      </w:r>
      <w:r>
        <w:rPr>
          <w:spacing w:val="38"/>
        </w:rPr>
        <w:t> </w:t>
      </w:r>
      <w:r>
        <w:rPr/>
        <w:t>species.</w:t>
      </w:r>
      <w:r>
        <w:rPr>
          <w:spacing w:val="80"/>
        </w:rPr>
        <w:t> </w:t>
      </w:r>
      <w:r>
        <w:rPr/>
        <w:t>With</w:t>
      </w:r>
      <w:r>
        <w:rPr>
          <w:spacing w:val="38"/>
        </w:rPr>
        <w:t> </w:t>
      </w:r>
      <w:r>
        <w:rPr/>
        <w:t>observations of</w:t>
      </w:r>
      <w:r>
        <w:rPr>
          <w:spacing w:val="39"/>
        </w:rPr>
        <w:t> </w:t>
      </w:r>
      <w:r>
        <w:rPr/>
        <w:t>system-wide</w:t>
      </w:r>
      <w:r>
        <w:rPr>
          <w:spacing w:val="39"/>
        </w:rPr>
        <w:t> </w:t>
      </w:r>
      <w:r>
        <w:rPr/>
        <w:t>productivity</w:t>
      </w:r>
      <w:r>
        <w:rPr>
          <w:spacing w:val="39"/>
        </w:rPr>
        <w:t> </w:t>
      </w:r>
      <w:r>
        <w:rPr/>
        <w:t>shifts</w:t>
      </w:r>
      <w:r>
        <w:rPr>
          <w:spacing w:val="39"/>
        </w:rPr>
        <w:t> </w:t>
      </w:r>
      <w:r>
        <w:rPr/>
        <w:t>of</w:t>
      </w:r>
      <w:r>
        <w:rPr>
          <w:spacing w:val="39"/>
        </w:rPr>
        <w:t> </w:t>
      </w:r>
      <w:r>
        <w:rPr/>
        <w:t>multiple</w:t>
      </w:r>
      <w:r>
        <w:rPr>
          <w:spacing w:val="39"/>
        </w:rPr>
        <w:t> </w:t>
      </w:r>
      <w:r>
        <w:rPr/>
        <w:t>managed</w:t>
      </w:r>
      <w:r>
        <w:rPr>
          <w:spacing w:val="39"/>
        </w:rPr>
        <w:t> </w:t>
      </w:r>
      <w:r>
        <w:rPr/>
        <w:t>stocks,</w:t>
      </w:r>
      <w:r>
        <w:rPr>
          <w:spacing w:val="39"/>
        </w:rPr>
        <w:t> </w:t>
      </w:r>
      <w:r>
        <w:rPr/>
        <w:t>more</w:t>
      </w:r>
      <w:r>
        <w:rPr>
          <w:spacing w:val="39"/>
        </w:rPr>
        <w:t> </w:t>
      </w:r>
      <w:r>
        <w:rPr/>
        <w:t>research</w:t>
      </w:r>
      <w:r>
        <w:rPr>
          <w:spacing w:val="39"/>
        </w:rPr>
        <w:t> </w:t>
      </w:r>
      <w:r>
        <w:rPr/>
        <w:t>is</w:t>
      </w:r>
      <w:r>
        <w:rPr>
          <w:spacing w:val="39"/>
        </w:rPr>
        <w:t> </w:t>
      </w:r>
      <w:r>
        <w:rPr/>
        <w:t>needed</w:t>
      </w:r>
      <w:r>
        <w:rPr>
          <w:spacing w:val="39"/>
        </w:rPr>
        <w:t> </w:t>
      </w:r>
      <w:r>
        <w:rPr/>
        <w:t>to</w:t>
      </w:r>
      <w:r>
        <w:rPr>
          <w:spacing w:val="39"/>
        </w:rPr>
        <w:t> </w:t>
      </w:r>
      <w:r>
        <w:rPr/>
        <w:t>determine</w:t>
      </w:r>
      <w:r>
        <w:rPr>
          <w:spacing w:val="39"/>
        </w:rPr>
        <w:t> </w:t>
      </w:r>
      <w:r>
        <w:rPr/>
        <w:t>whether</w:t>
      </w:r>
      <w:r>
        <w:rPr>
          <w:spacing w:val="39"/>
        </w:rPr>
        <w:t> </w:t>
      </w:r>
      <w:r>
        <w:rPr/>
        <w:t>regime shifts</w:t>
      </w:r>
      <w:r>
        <w:rPr>
          <w:spacing w:val="40"/>
        </w:rPr>
        <w:t> </w:t>
      </w:r>
      <w:r>
        <w:rPr/>
        <w:t>or</w:t>
      </w:r>
      <w:r>
        <w:rPr>
          <w:spacing w:val="40"/>
        </w:rPr>
        <w:t> </w:t>
      </w:r>
      <w:r>
        <w:rPr/>
        <w:t>ecosystem</w:t>
      </w:r>
      <w:r>
        <w:rPr>
          <w:spacing w:val="40"/>
        </w:rPr>
        <w:t> </w:t>
      </w:r>
      <w:r>
        <w:rPr/>
        <w:t>reorganization</w:t>
      </w:r>
      <w:r>
        <w:rPr>
          <w:spacing w:val="40"/>
        </w:rPr>
        <w:t> </w:t>
      </w:r>
      <w:r>
        <w:rPr/>
        <w:t>are</w:t>
      </w:r>
      <w:r>
        <w:rPr>
          <w:spacing w:val="40"/>
        </w:rPr>
        <w:t> </w:t>
      </w:r>
      <w:r>
        <w:rPr/>
        <w:t>occurring,</w:t>
      </w:r>
      <w:r>
        <w:rPr>
          <w:spacing w:val="40"/>
        </w:rPr>
        <w:t> </w:t>
      </w:r>
      <w:r>
        <w:rPr/>
        <w:t>and</w:t>
      </w:r>
      <w:r>
        <w:rPr>
          <w:spacing w:val="40"/>
        </w:rPr>
        <w:t> </w:t>
      </w:r>
      <w:r>
        <w:rPr/>
        <w:t>how</w:t>
      </w:r>
      <w:r>
        <w:rPr>
          <w:spacing w:val="40"/>
        </w:rPr>
        <w:t> </w:t>
      </w:r>
      <w:r>
        <w:rPr/>
        <w:t>this</w:t>
      </w:r>
      <w:r>
        <w:rPr>
          <w:spacing w:val="40"/>
        </w:rPr>
        <w:t> </w:t>
      </w:r>
      <w:r>
        <w:rPr/>
        <w:t>should</w:t>
      </w:r>
      <w:r>
        <w:rPr>
          <w:spacing w:val="40"/>
        </w:rPr>
        <w:t> </w:t>
      </w:r>
      <w:r>
        <w:rPr/>
        <w:t>be</w:t>
      </w:r>
      <w:r>
        <w:rPr>
          <w:spacing w:val="40"/>
        </w:rPr>
        <w:t> </w:t>
      </w:r>
      <w:r>
        <w:rPr/>
        <w:t>incorporated</w:t>
      </w:r>
      <w:r>
        <w:rPr>
          <w:spacing w:val="40"/>
        </w:rPr>
        <w:t> </w:t>
      </w:r>
      <w:r>
        <w:rPr/>
        <w:t>into</w:t>
      </w:r>
      <w:r>
        <w:rPr>
          <w:spacing w:val="40"/>
        </w:rPr>
        <w:t> </w:t>
      </w:r>
      <w:r>
        <w:rPr/>
        <w:t>management</w:t>
      </w:r>
    </w:p>
    <w:p>
      <w:pPr>
        <w:spacing w:after="0" w:line="247" w:lineRule="auto"/>
        <w:jc w:val="both"/>
        <w:sectPr>
          <w:pgSz w:w="12240" w:h="15840"/>
          <w:pgMar w:header="892" w:footer="805" w:top="1180" w:bottom="1080" w:left="940" w:right="520"/>
        </w:sectPr>
      </w:pPr>
    </w:p>
    <w:p>
      <w:pPr>
        <w:pStyle w:val="BodyText"/>
        <w:spacing w:before="77"/>
        <w:rPr>
          <w:sz w:val="28"/>
        </w:rPr>
      </w:pPr>
    </w:p>
    <w:p>
      <w:pPr>
        <w:pStyle w:val="Heading1"/>
      </w:pPr>
      <w:bookmarkStart w:name="parent_report.Rmd" w:id="165"/>
      <w:bookmarkEnd w:id="165"/>
      <w:r>
        <w:rPr/>
      </w:r>
      <w:r>
        <w:rPr>
          <w:spacing w:val="-9"/>
        </w:rPr>
        <w:t>parent_report.Rmd</w:t>
      </w:r>
    </w:p>
    <w:p>
      <w:pPr>
        <w:pStyle w:val="BodyText"/>
        <w:spacing w:line="247" w:lineRule="auto" w:before="130"/>
        <w:ind w:left="193" w:right="606"/>
        <w:jc w:val="both"/>
      </w:pPr>
      <w:r>
        <w:rPr>
          <w:rFonts w:ascii="Arial Black" w:hAnsi="Arial Black"/>
        </w:rPr>
        <w:t>Future Considerations</w:t>
      </w:r>
      <w:r>
        <w:rPr>
          <w:rFonts w:ascii="Arial Black" w:hAnsi="Arial Black"/>
          <w:spacing w:val="80"/>
        </w:rPr>
        <w:t> </w:t>
      </w:r>
      <w:r>
        <w:rPr/>
        <w:t>The processes that control fish productivity and mortality are dynamic, complex, and are</w:t>
      </w:r>
      <w:r>
        <w:rPr>
          <w:spacing w:val="80"/>
        </w:rPr>
        <w:t> </w:t>
      </w:r>
      <w:r>
        <w:rPr/>
        <w:t>the</w:t>
      </w:r>
      <w:r>
        <w:rPr>
          <w:spacing w:val="40"/>
        </w:rPr>
        <w:t> </w:t>
      </w:r>
      <w:r>
        <w:rPr/>
        <w:t>result</w:t>
      </w:r>
      <w:r>
        <w:rPr>
          <w:spacing w:val="40"/>
        </w:rPr>
        <w:t> </w:t>
      </w:r>
      <w:r>
        <w:rPr/>
        <w:t>of</w:t>
      </w:r>
      <w:r>
        <w:rPr>
          <w:spacing w:val="40"/>
        </w:rPr>
        <w:t> </w:t>
      </w:r>
      <w:r>
        <w:rPr/>
        <w:t>the</w:t>
      </w:r>
      <w:r>
        <w:rPr>
          <w:spacing w:val="40"/>
        </w:rPr>
        <w:t> </w:t>
      </w:r>
      <w:r>
        <w:rPr/>
        <w:t>interactions</w:t>
      </w:r>
      <w:r>
        <w:rPr>
          <w:spacing w:val="40"/>
        </w:rPr>
        <w:t> </w:t>
      </w:r>
      <w:r>
        <w:rPr/>
        <w:t>between</w:t>
      </w:r>
      <w:r>
        <w:rPr>
          <w:spacing w:val="40"/>
        </w:rPr>
        <w:t> </w:t>
      </w:r>
      <w:r>
        <w:rPr/>
        <w:t>multiple</w:t>
      </w:r>
      <w:r>
        <w:rPr>
          <w:spacing w:val="40"/>
        </w:rPr>
        <w:t> </w:t>
      </w:r>
      <w:r>
        <w:rPr/>
        <w:t>system</w:t>
      </w:r>
      <w:r>
        <w:rPr>
          <w:spacing w:val="40"/>
        </w:rPr>
        <w:t> </w:t>
      </w:r>
      <w:r>
        <w:rPr/>
        <w:t>drivers.</w:t>
      </w:r>
      <w:r>
        <w:rPr>
          <w:spacing w:val="40"/>
        </w:rPr>
        <w:t> </w:t>
      </w:r>
      <w:r>
        <w:rPr/>
        <w:t>There</w:t>
      </w:r>
      <w:r>
        <w:rPr>
          <w:spacing w:val="40"/>
        </w:rPr>
        <w:t> </w:t>
      </w:r>
      <w:r>
        <w:rPr/>
        <w:t>is</w:t>
      </w:r>
      <w:r>
        <w:rPr>
          <w:spacing w:val="40"/>
        </w:rPr>
        <w:t> </w:t>
      </w:r>
      <w:r>
        <w:rPr/>
        <w:t>a</w:t>
      </w:r>
      <w:r>
        <w:rPr>
          <w:spacing w:val="40"/>
        </w:rPr>
        <w:t> </w:t>
      </w:r>
      <w:r>
        <w:rPr/>
        <w:t>real</w:t>
      </w:r>
      <w:r>
        <w:rPr>
          <w:spacing w:val="40"/>
        </w:rPr>
        <w:t> </w:t>
      </w:r>
      <w:r>
        <w:rPr/>
        <w:t>risk</w:t>
      </w:r>
      <w:r>
        <w:rPr>
          <w:spacing w:val="40"/>
        </w:rPr>
        <w:t> </w:t>
      </w:r>
      <w:r>
        <w:rPr/>
        <w:t>that</w:t>
      </w:r>
      <w:r>
        <w:rPr>
          <w:spacing w:val="40"/>
        </w:rPr>
        <w:t> </w:t>
      </w:r>
      <w:r>
        <w:rPr/>
        <w:t>short-term</w:t>
      </w:r>
      <w:r>
        <w:rPr>
          <w:spacing w:val="40"/>
        </w:rPr>
        <w:t> </w:t>
      </w:r>
      <w:r>
        <w:rPr/>
        <w:t>predictions</w:t>
      </w:r>
      <w:r>
        <w:rPr>
          <w:spacing w:val="40"/>
        </w:rPr>
        <w:t> </w:t>
      </w:r>
      <w:r>
        <w:rPr/>
        <w:t>in assessments</w:t>
      </w:r>
      <w:r>
        <w:rPr>
          <w:spacing w:val="65"/>
        </w:rPr>
        <w:t> </w:t>
      </w:r>
      <w:r>
        <w:rPr/>
        <w:t>and</w:t>
      </w:r>
      <w:r>
        <w:rPr>
          <w:spacing w:val="65"/>
        </w:rPr>
        <w:t> </w:t>
      </w:r>
      <w:r>
        <w:rPr/>
        <w:t>rebuilding</w:t>
      </w:r>
      <w:r>
        <w:rPr>
          <w:spacing w:val="65"/>
        </w:rPr>
        <w:t> </w:t>
      </w:r>
      <w:r>
        <w:rPr/>
        <w:t>plans</w:t>
      </w:r>
      <w:r>
        <w:rPr>
          <w:spacing w:val="65"/>
        </w:rPr>
        <w:t> </w:t>
      </w:r>
      <w:r>
        <w:rPr/>
        <w:t>that</w:t>
      </w:r>
      <w:r>
        <w:rPr>
          <w:spacing w:val="65"/>
        </w:rPr>
        <w:t> </w:t>
      </w:r>
      <w:r>
        <w:rPr/>
        <w:t>assume</w:t>
      </w:r>
      <w:r>
        <w:rPr>
          <w:spacing w:val="65"/>
        </w:rPr>
        <w:t> </w:t>
      </w:r>
      <w:r>
        <w:rPr/>
        <w:t>unchanging</w:t>
      </w:r>
      <w:r>
        <w:rPr>
          <w:spacing w:val="65"/>
        </w:rPr>
        <w:t> </w:t>
      </w:r>
      <w:r>
        <w:rPr/>
        <w:t>underlying</w:t>
      </w:r>
      <w:r>
        <w:rPr>
          <w:spacing w:val="65"/>
        </w:rPr>
        <w:t> </w:t>
      </w:r>
      <w:r>
        <w:rPr/>
        <w:t>conditions</w:t>
      </w:r>
      <w:r>
        <w:rPr>
          <w:spacing w:val="65"/>
        </w:rPr>
        <w:t> </w:t>
      </w:r>
      <w:r>
        <w:rPr/>
        <w:t>will</w:t>
      </w:r>
      <w:r>
        <w:rPr>
          <w:spacing w:val="65"/>
        </w:rPr>
        <w:t> </w:t>
      </w:r>
      <w:r>
        <w:rPr/>
        <w:t>be</w:t>
      </w:r>
      <w:r>
        <w:rPr>
          <w:spacing w:val="65"/>
        </w:rPr>
        <w:t> </w:t>
      </w:r>
      <w:r>
        <w:rPr/>
        <w:t>highly</w:t>
      </w:r>
      <w:r>
        <w:rPr>
          <w:spacing w:val="65"/>
        </w:rPr>
        <w:t> </w:t>
      </w:r>
      <w:r>
        <w:rPr/>
        <w:t>uncertain</w:t>
      </w:r>
      <w:r>
        <w:rPr>
          <w:spacing w:val="65"/>
        </w:rPr>
        <w:t> </w:t>
      </w:r>
      <w:r>
        <w:rPr/>
        <w:t>and</w:t>
      </w:r>
      <w:r>
        <w:rPr>
          <w:spacing w:val="65"/>
        </w:rPr>
        <w:t> </w:t>
      </w:r>
      <w:r>
        <w:rPr/>
        <w:t>not be as effective, given the observed change documented in the prior sections in both ecological and environmental</w:t>
      </w:r>
      <w:r>
        <w:rPr>
          <w:spacing w:val="80"/>
          <w:w w:val="150"/>
        </w:rPr>
        <w:t> </w:t>
      </w:r>
      <w:r>
        <w:rPr/>
        <w:t>processes. Assumptions for species’ growth, reproduction, and natural mortality should continue to be evaluated for individual</w:t>
      </w:r>
      <w:r>
        <w:rPr>
          <w:spacing w:val="40"/>
        </w:rPr>
        <w:t> </w:t>
      </w:r>
      <w:r>
        <w:rPr/>
        <w:t>species.</w:t>
      </w:r>
      <w:r>
        <w:rPr>
          <w:spacing w:val="80"/>
        </w:rPr>
        <w:t> </w:t>
      </w:r>
      <w:r>
        <w:rPr/>
        <w:t>With</w:t>
      </w:r>
      <w:r>
        <w:rPr>
          <w:spacing w:val="40"/>
        </w:rPr>
        <w:t> </w:t>
      </w:r>
      <w:r>
        <w:rPr/>
        <w:t>observations</w:t>
      </w:r>
      <w:r>
        <w:rPr>
          <w:spacing w:val="40"/>
        </w:rPr>
        <w:t> </w:t>
      </w:r>
      <w:r>
        <w:rPr/>
        <w:t>of</w:t>
      </w:r>
      <w:r>
        <w:rPr>
          <w:spacing w:val="40"/>
        </w:rPr>
        <w:t> </w:t>
      </w:r>
      <w:r>
        <w:rPr/>
        <w:t>system-wide</w:t>
      </w:r>
      <w:r>
        <w:rPr>
          <w:spacing w:val="40"/>
        </w:rPr>
        <w:t> </w:t>
      </w:r>
      <w:r>
        <w:rPr/>
        <w:t>productivity</w:t>
      </w:r>
      <w:r>
        <w:rPr>
          <w:spacing w:val="40"/>
        </w:rPr>
        <w:t> </w:t>
      </w:r>
      <w:r>
        <w:rPr/>
        <w:t>shifts</w:t>
      </w:r>
      <w:r>
        <w:rPr>
          <w:spacing w:val="40"/>
        </w:rPr>
        <w:t> </w:t>
      </w:r>
      <w:r>
        <w:rPr/>
        <w:t>of</w:t>
      </w:r>
      <w:r>
        <w:rPr>
          <w:spacing w:val="40"/>
        </w:rPr>
        <w:t> </w:t>
      </w:r>
      <w:r>
        <w:rPr/>
        <w:t>multiple</w:t>
      </w:r>
      <w:r>
        <w:rPr>
          <w:spacing w:val="40"/>
        </w:rPr>
        <w:t> </w:t>
      </w:r>
      <w:r>
        <w:rPr/>
        <w:t>managed</w:t>
      </w:r>
      <w:r>
        <w:rPr>
          <w:spacing w:val="40"/>
        </w:rPr>
        <w:t> </w:t>
      </w:r>
      <w:r>
        <w:rPr/>
        <w:t>stocks,</w:t>
      </w:r>
      <w:r>
        <w:rPr>
          <w:spacing w:val="40"/>
        </w:rPr>
        <w:t> </w:t>
      </w:r>
      <w:r>
        <w:rPr/>
        <w:t>more</w:t>
      </w:r>
      <w:r>
        <w:rPr>
          <w:spacing w:val="40"/>
        </w:rPr>
        <w:t> </w:t>
      </w:r>
      <w:r>
        <w:rPr/>
        <w:t>research</w:t>
      </w:r>
      <w:r>
        <w:rPr>
          <w:spacing w:val="40"/>
        </w:rPr>
        <w:t> </w:t>
      </w:r>
      <w:r>
        <w:rPr/>
        <w:t>is needed to determine whether regime shifts or ecosystem reorganization are occurring, and how this should be</w:t>
      </w:r>
      <w:r>
        <w:rPr>
          <w:spacing w:val="40"/>
        </w:rPr>
        <w:t> </w:t>
      </w:r>
      <w:r>
        <w:rPr/>
        <w:t>incorporated</w:t>
      </w:r>
      <w:r>
        <w:rPr>
          <w:spacing w:val="40"/>
        </w:rPr>
        <w:t> </w:t>
      </w:r>
      <w:r>
        <w:rPr/>
        <w:t>into</w:t>
      </w:r>
      <w:r>
        <w:rPr>
          <w:spacing w:val="40"/>
        </w:rPr>
        <w:t> </w:t>
      </w:r>
      <w:r>
        <w:rPr/>
        <w:t>management.</w:t>
      </w:r>
    </w:p>
    <w:p>
      <w:pPr>
        <w:pStyle w:val="Heading2"/>
        <w:spacing w:before="222"/>
      </w:pPr>
      <w:bookmarkStart w:name="Other Ocean Uses: Offshore Wind" w:id="166"/>
      <w:bookmarkEnd w:id="166"/>
      <w:r>
        <w:rPr/>
      </w:r>
      <w:bookmarkStart w:name="_bookmark97" w:id="167"/>
      <w:bookmarkEnd w:id="167"/>
      <w:r>
        <w:rPr/>
      </w:r>
      <w:r>
        <w:rPr>
          <w:w w:val="85"/>
        </w:rPr>
        <w:t>Other</w:t>
      </w:r>
      <w:r>
        <w:rPr>
          <w:spacing w:val="-8"/>
          <w:w w:val="85"/>
        </w:rPr>
        <w:t> </w:t>
      </w:r>
      <w:r>
        <w:rPr>
          <w:w w:val="85"/>
        </w:rPr>
        <w:t>Ocean</w:t>
      </w:r>
      <w:r>
        <w:rPr>
          <w:spacing w:val="-8"/>
          <w:w w:val="85"/>
        </w:rPr>
        <w:t> </w:t>
      </w:r>
      <w:r>
        <w:rPr>
          <w:w w:val="85"/>
        </w:rPr>
        <w:t>Uses:</w:t>
      </w:r>
      <w:r>
        <w:rPr>
          <w:spacing w:val="1"/>
        </w:rPr>
        <w:t> </w:t>
      </w:r>
      <w:r>
        <w:rPr>
          <w:w w:val="85"/>
        </w:rPr>
        <w:t>Offshore</w:t>
      </w:r>
      <w:r>
        <w:rPr>
          <w:spacing w:val="-8"/>
          <w:w w:val="85"/>
        </w:rPr>
        <w:t> </w:t>
      </w:r>
      <w:r>
        <w:rPr>
          <w:spacing w:val="-4"/>
          <w:w w:val="85"/>
        </w:rPr>
        <w:t>Wind</w:t>
      </w:r>
    </w:p>
    <w:p>
      <w:pPr>
        <w:pStyle w:val="BodyText"/>
        <w:spacing w:before="74"/>
        <w:ind w:left="193"/>
        <w:jc w:val="both"/>
        <w:rPr>
          <w:rFonts w:ascii="Arial Black"/>
        </w:rPr>
      </w:pPr>
      <w:bookmarkStart w:name="Indicators: development timeline, revenu" w:id="168"/>
      <w:bookmarkEnd w:id="168"/>
      <w:r>
        <w:rPr/>
      </w:r>
      <w:r>
        <w:rPr>
          <w:rFonts w:ascii="Arial Black"/>
          <w:w w:val="80"/>
        </w:rPr>
        <w:t>Indicators:</w:t>
      </w:r>
      <w:r>
        <w:rPr>
          <w:rFonts w:ascii="Arial Black"/>
          <w:spacing w:val="23"/>
        </w:rPr>
        <w:t> </w:t>
      </w:r>
      <w:r>
        <w:rPr>
          <w:rFonts w:ascii="Arial Black"/>
          <w:w w:val="80"/>
        </w:rPr>
        <w:t>development</w:t>
      </w:r>
      <w:r>
        <w:rPr>
          <w:rFonts w:ascii="Arial Black"/>
          <w:spacing w:val="2"/>
        </w:rPr>
        <w:t> </w:t>
      </w:r>
      <w:r>
        <w:rPr>
          <w:rFonts w:ascii="Arial Black"/>
          <w:w w:val="80"/>
        </w:rPr>
        <w:t>timeline,</w:t>
      </w:r>
      <w:r>
        <w:rPr>
          <w:rFonts w:ascii="Arial Black"/>
          <w:spacing w:val="1"/>
        </w:rPr>
        <w:t> </w:t>
      </w:r>
      <w:r>
        <w:rPr>
          <w:rFonts w:ascii="Arial Black"/>
          <w:w w:val="80"/>
        </w:rPr>
        <w:t>revenue</w:t>
      </w:r>
      <w:r>
        <w:rPr>
          <w:rFonts w:ascii="Arial Black"/>
          <w:spacing w:val="2"/>
        </w:rPr>
        <w:t> </w:t>
      </w:r>
      <w:r>
        <w:rPr>
          <w:rFonts w:ascii="Arial Black"/>
          <w:w w:val="80"/>
        </w:rPr>
        <w:t>in</w:t>
      </w:r>
      <w:r>
        <w:rPr>
          <w:rFonts w:ascii="Arial Black"/>
          <w:spacing w:val="1"/>
        </w:rPr>
        <w:t> </w:t>
      </w:r>
      <w:r>
        <w:rPr>
          <w:rFonts w:ascii="Arial Black"/>
          <w:w w:val="80"/>
        </w:rPr>
        <w:t>lease</w:t>
      </w:r>
      <w:r>
        <w:rPr>
          <w:rFonts w:ascii="Arial Black"/>
          <w:spacing w:val="2"/>
        </w:rPr>
        <w:t> </w:t>
      </w:r>
      <w:r>
        <w:rPr>
          <w:rFonts w:ascii="Arial Black"/>
          <w:w w:val="80"/>
        </w:rPr>
        <w:t>areas,</w:t>
      </w:r>
      <w:r>
        <w:rPr>
          <w:rFonts w:ascii="Arial Black"/>
          <w:spacing w:val="1"/>
        </w:rPr>
        <w:t> </w:t>
      </w:r>
      <w:r>
        <w:rPr>
          <w:rFonts w:ascii="Arial Black"/>
          <w:w w:val="80"/>
        </w:rPr>
        <w:t>coastal</w:t>
      </w:r>
      <w:r>
        <w:rPr>
          <w:rFonts w:ascii="Arial Black"/>
          <w:spacing w:val="1"/>
        </w:rPr>
        <w:t> </w:t>
      </w:r>
      <w:r>
        <w:rPr>
          <w:rFonts w:ascii="Arial Black"/>
          <w:w w:val="80"/>
        </w:rPr>
        <w:t>community</w:t>
      </w:r>
      <w:r>
        <w:rPr>
          <w:rFonts w:ascii="Arial Black"/>
          <w:spacing w:val="2"/>
        </w:rPr>
        <w:t> </w:t>
      </w:r>
      <w:r>
        <w:rPr>
          <w:rFonts w:ascii="Arial Black"/>
          <w:spacing w:val="-2"/>
          <w:w w:val="80"/>
        </w:rPr>
        <w:t>vulnerability</w:t>
      </w:r>
    </w:p>
    <w:p>
      <w:pPr>
        <w:pStyle w:val="BodyText"/>
        <w:spacing w:line="249" w:lineRule="auto" w:before="119"/>
        <w:ind w:left="193" w:right="572" w:hanging="8"/>
        <w:jc w:val="both"/>
      </w:pPr>
      <w:r>
        <w:rPr>
          <w:w w:val="110"/>
        </w:rPr>
        <w:t>All</w:t>
      </w:r>
      <w:r>
        <w:rPr>
          <w:spacing w:val="-9"/>
          <w:w w:val="110"/>
        </w:rPr>
        <w:t> </w:t>
      </w:r>
      <w:r>
        <w:rPr>
          <w:w w:val="110"/>
        </w:rPr>
        <w:t>reported</w:t>
      </w:r>
      <w:r>
        <w:rPr>
          <w:spacing w:val="-9"/>
          <w:w w:val="110"/>
        </w:rPr>
        <w:t> </w:t>
      </w:r>
      <w:r>
        <w:rPr>
          <w:w w:val="110"/>
        </w:rPr>
        <w:t>potential</w:t>
      </w:r>
      <w:r>
        <w:rPr>
          <w:spacing w:val="-9"/>
          <w:w w:val="110"/>
        </w:rPr>
        <w:t> </w:t>
      </w:r>
      <w:r>
        <w:rPr>
          <w:w w:val="110"/>
        </w:rPr>
        <w:t>offshore</w:t>
      </w:r>
      <w:r>
        <w:rPr>
          <w:spacing w:val="-9"/>
          <w:w w:val="110"/>
        </w:rPr>
        <w:t> </w:t>
      </w:r>
      <w:r>
        <w:rPr>
          <w:w w:val="110"/>
        </w:rPr>
        <w:t>wind</w:t>
      </w:r>
      <w:r>
        <w:rPr>
          <w:spacing w:val="-9"/>
          <w:w w:val="110"/>
        </w:rPr>
        <w:t> </w:t>
      </w:r>
      <w:r>
        <w:rPr>
          <w:w w:val="110"/>
        </w:rPr>
        <w:t>projected</w:t>
      </w:r>
      <w:r>
        <w:rPr>
          <w:spacing w:val="-9"/>
          <w:w w:val="110"/>
        </w:rPr>
        <w:t> </w:t>
      </w:r>
      <w:r>
        <w:rPr>
          <w:w w:val="110"/>
        </w:rPr>
        <w:t>development</w:t>
      </w:r>
      <w:r>
        <w:rPr>
          <w:spacing w:val="-9"/>
          <w:w w:val="110"/>
        </w:rPr>
        <w:t> </w:t>
      </w:r>
      <w:r>
        <w:rPr>
          <w:w w:val="110"/>
        </w:rPr>
        <w:t>timelines</w:t>
      </w:r>
      <w:r>
        <w:rPr>
          <w:spacing w:val="-9"/>
          <w:w w:val="110"/>
        </w:rPr>
        <w:t> </w:t>
      </w:r>
      <w:r>
        <w:rPr>
          <w:w w:val="110"/>
        </w:rPr>
        <w:t>and</w:t>
      </w:r>
      <w:r>
        <w:rPr>
          <w:spacing w:val="-9"/>
          <w:w w:val="110"/>
        </w:rPr>
        <w:t> </w:t>
      </w:r>
      <w:r>
        <w:rPr>
          <w:w w:val="110"/>
        </w:rPr>
        <w:t>data</w:t>
      </w:r>
      <w:r>
        <w:rPr>
          <w:spacing w:val="-9"/>
          <w:w w:val="110"/>
        </w:rPr>
        <w:t> </w:t>
      </w:r>
      <w:r>
        <w:rPr>
          <w:w w:val="110"/>
        </w:rPr>
        <w:t>are</w:t>
      </w:r>
      <w:r>
        <w:rPr>
          <w:spacing w:val="-9"/>
          <w:w w:val="110"/>
        </w:rPr>
        <w:t> </w:t>
      </w:r>
      <w:r>
        <w:rPr>
          <w:w w:val="110"/>
        </w:rPr>
        <w:t>subject</w:t>
      </w:r>
      <w:r>
        <w:rPr>
          <w:spacing w:val="-9"/>
          <w:w w:val="110"/>
        </w:rPr>
        <w:t> </w:t>
      </w:r>
      <w:r>
        <w:rPr>
          <w:w w:val="110"/>
        </w:rPr>
        <w:t>to</w:t>
      </w:r>
      <w:r>
        <w:rPr>
          <w:spacing w:val="-9"/>
          <w:w w:val="110"/>
        </w:rPr>
        <w:t> </w:t>
      </w:r>
      <w:r>
        <w:rPr>
          <w:w w:val="110"/>
        </w:rPr>
        <w:t>change</w:t>
      </w:r>
      <w:r>
        <w:rPr>
          <w:spacing w:val="-9"/>
          <w:w w:val="110"/>
        </w:rPr>
        <w:t> </w:t>
      </w:r>
      <w:r>
        <w:rPr>
          <w:w w:val="110"/>
        </w:rPr>
        <w:t>and</w:t>
      </w:r>
      <w:r>
        <w:rPr>
          <w:spacing w:val="-9"/>
          <w:w w:val="110"/>
        </w:rPr>
        <w:t> </w:t>
      </w:r>
      <w:r>
        <w:rPr>
          <w:w w:val="110"/>
        </w:rPr>
        <w:t>have</w:t>
      </w:r>
      <w:r>
        <w:rPr>
          <w:spacing w:val="-9"/>
          <w:w w:val="110"/>
        </w:rPr>
        <w:t> </w:t>
      </w:r>
      <w:r>
        <w:rPr>
          <w:w w:val="110"/>
        </w:rPr>
        <w:t>been based</w:t>
      </w:r>
      <w:r>
        <w:rPr>
          <w:spacing w:val="-5"/>
          <w:w w:val="110"/>
        </w:rPr>
        <w:t> </w:t>
      </w:r>
      <w:r>
        <w:rPr>
          <w:w w:val="110"/>
        </w:rPr>
        <w:t>on</w:t>
      </w:r>
      <w:r>
        <w:rPr>
          <w:spacing w:val="-5"/>
          <w:w w:val="110"/>
        </w:rPr>
        <w:t> </w:t>
      </w:r>
      <w:r>
        <w:rPr>
          <w:w w:val="110"/>
        </w:rPr>
        <w:t>BOEM</w:t>
      </w:r>
      <w:r>
        <w:rPr>
          <w:spacing w:val="-5"/>
          <w:w w:val="110"/>
        </w:rPr>
        <w:t> </w:t>
      </w:r>
      <w:r>
        <w:rPr>
          <w:w w:val="110"/>
        </w:rPr>
        <w:t>Environmental</w:t>
      </w:r>
      <w:r>
        <w:rPr>
          <w:spacing w:val="-5"/>
          <w:w w:val="110"/>
        </w:rPr>
        <w:t> </w:t>
      </w:r>
      <w:r>
        <w:rPr>
          <w:w w:val="110"/>
        </w:rPr>
        <w:t>Impact</w:t>
      </w:r>
      <w:r>
        <w:rPr>
          <w:spacing w:val="-5"/>
          <w:w w:val="110"/>
        </w:rPr>
        <w:t> </w:t>
      </w:r>
      <w:r>
        <w:rPr>
          <w:w w:val="110"/>
        </w:rPr>
        <w:t>Statements.</w:t>
      </w:r>
      <w:r>
        <w:rPr>
          <w:w w:val="110"/>
        </w:rPr>
        <w:t> Offshore</w:t>
      </w:r>
      <w:r>
        <w:rPr>
          <w:spacing w:val="-5"/>
          <w:w w:val="110"/>
        </w:rPr>
        <w:t> </w:t>
      </w:r>
      <w:r>
        <w:rPr>
          <w:w w:val="110"/>
        </w:rPr>
        <w:t>wind</w:t>
      </w:r>
      <w:r>
        <w:rPr>
          <w:spacing w:val="-5"/>
          <w:w w:val="110"/>
        </w:rPr>
        <w:t> </w:t>
      </w:r>
      <w:r>
        <w:rPr>
          <w:w w:val="110"/>
        </w:rPr>
        <w:t>development</w:t>
      </w:r>
      <w:r>
        <w:rPr>
          <w:spacing w:val="-5"/>
          <w:w w:val="110"/>
        </w:rPr>
        <w:t> </w:t>
      </w:r>
      <w:r>
        <w:rPr>
          <w:w w:val="110"/>
        </w:rPr>
        <w:t>schedule</w:t>
      </w:r>
      <w:r>
        <w:rPr>
          <w:spacing w:val="-5"/>
          <w:w w:val="110"/>
        </w:rPr>
        <w:t> </w:t>
      </w:r>
      <w:r>
        <w:rPr>
          <w:w w:val="110"/>
        </w:rPr>
        <w:t>and</w:t>
      </w:r>
      <w:r>
        <w:rPr>
          <w:spacing w:val="-5"/>
          <w:w w:val="110"/>
        </w:rPr>
        <w:t> </w:t>
      </w:r>
      <w:r>
        <w:rPr>
          <w:w w:val="110"/>
        </w:rPr>
        <w:t>areas</w:t>
      </w:r>
      <w:r>
        <w:rPr>
          <w:spacing w:val="-5"/>
          <w:w w:val="110"/>
        </w:rPr>
        <w:t> </w:t>
      </w:r>
      <w:r>
        <w:rPr>
          <w:w w:val="110"/>
        </w:rPr>
        <w:t>are</w:t>
      </w:r>
      <w:r>
        <w:rPr>
          <w:spacing w:val="-5"/>
          <w:w w:val="110"/>
        </w:rPr>
        <w:t> </w:t>
      </w:r>
      <w:r>
        <w:rPr>
          <w:w w:val="110"/>
        </w:rPr>
        <w:t>subject</w:t>
      </w:r>
      <w:r>
        <w:rPr>
          <w:spacing w:val="-5"/>
          <w:w w:val="110"/>
        </w:rPr>
        <w:t> </w:t>
      </w:r>
      <w:r>
        <w:rPr>
          <w:w w:val="110"/>
        </w:rPr>
        <w:t>to change based on the Executive Order </w:t>
      </w:r>
      <w:hyperlink r:id="rId161">
        <w:r>
          <w:rPr>
            <w:color w:val="0000FF"/>
            <w:w w:val="110"/>
          </w:rPr>
          <w:t>Temporary Withdrawal of All Areas on the Outer Continental Shelf from</w:t>
        </w:r>
      </w:hyperlink>
      <w:r>
        <w:rPr>
          <w:color w:val="0000FF"/>
          <w:w w:val="110"/>
        </w:rPr>
        <w:t> </w:t>
      </w:r>
      <w:hyperlink r:id="rId161">
        <w:r>
          <w:rPr>
            <w:color w:val="0000FF"/>
          </w:rPr>
          <w:t>Offshore</w:t>
        </w:r>
        <w:r>
          <w:rPr>
            <w:color w:val="0000FF"/>
            <w:spacing w:val="29"/>
          </w:rPr>
          <w:t> </w:t>
        </w:r>
        <w:r>
          <w:rPr>
            <w:color w:val="0000FF"/>
          </w:rPr>
          <w:t>Wind</w:t>
        </w:r>
        <w:r>
          <w:rPr>
            <w:color w:val="0000FF"/>
            <w:spacing w:val="29"/>
          </w:rPr>
          <w:t> </w:t>
        </w:r>
        <w:r>
          <w:rPr>
            <w:color w:val="0000FF"/>
          </w:rPr>
          <w:t>Leasing</w:t>
        </w:r>
        <w:r>
          <w:rPr>
            <w:color w:val="0000FF"/>
            <w:spacing w:val="30"/>
          </w:rPr>
          <w:t> </w:t>
        </w:r>
        <w:r>
          <w:rPr>
            <w:color w:val="0000FF"/>
          </w:rPr>
          <w:t>and</w:t>
        </w:r>
        <w:r>
          <w:rPr>
            <w:color w:val="0000FF"/>
            <w:spacing w:val="29"/>
          </w:rPr>
          <w:t> </w:t>
        </w:r>
        <w:r>
          <w:rPr>
            <w:color w:val="0000FF"/>
          </w:rPr>
          <w:t>Review</w:t>
        </w:r>
        <w:r>
          <w:rPr>
            <w:color w:val="0000FF"/>
            <w:spacing w:val="29"/>
          </w:rPr>
          <w:t> </w:t>
        </w:r>
        <w:r>
          <w:rPr>
            <w:color w:val="0000FF"/>
          </w:rPr>
          <w:t>of</w:t>
        </w:r>
        <w:r>
          <w:rPr>
            <w:color w:val="0000FF"/>
            <w:spacing w:val="30"/>
          </w:rPr>
          <w:t> </w:t>
        </w:r>
        <w:r>
          <w:rPr>
            <w:color w:val="0000FF"/>
          </w:rPr>
          <w:t>the</w:t>
        </w:r>
        <w:r>
          <w:rPr>
            <w:color w:val="0000FF"/>
            <w:spacing w:val="29"/>
          </w:rPr>
          <w:t> </w:t>
        </w:r>
        <w:r>
          <w:rPr>
            <w:color w:val="0000FF"/>
          </w:rPr>
          <w:t>Federal</w:t>
        </w:r>
        <w:r>
          <w:rPr>
            <w:color w:val="0000FF"/>
            <w:spacing w:val="30"/>
          </w:rPr>
          <w:t> </w:t>
        </w:r>
        <w:r>
          <w:rPr>
            <w:color w:val="0000FF"/>
          </w:rPr>
          <w:t>Government’s</w:t>
        </w:r>
        <w:r>
          <w:rPr>
            <w:color w:val="0000FF"/>
            <w:spacing w:val="29"/>
          </w:rPr>
          <w:t> </w:t>
        </w:r>
        <w:r>
          <w:rPr>
            <w:color w:val="0000FF"/>
          </w:rPr>
          <w:t>Leasing</w:t>
        </w:r>
        <w:r>
          <w:rPr>
            <w:color w:val="0000FF"/>
            <w:spacing w:val="29"/>
          </w:rPr>
          <w:t> </w:t>
        </w:r>
        <w:r>
          <w:rPr>
            <w:color w:val="0000FF"/>
          </w:rPr>
          <w:t>and</w:t>
        </w:r>
        <w:r>
          <w:rPr>
            <w:color w:val="0000FF"/>
            <w:spacing w:val="30"/>
          </w:rPr>
          <w:t> </w:t>
        </w:r>
        <w:r>
          <w:rPr>
            <w:color w:val="0000FF"/>
          </w:rPr>
          <w:t>Permitting</w:t>
        </w:r>
        <w:r>
          <w:rPr>
            <w:color w:val="0000FF"/>
            <w:spacing w:val="29"/>
          </w:rPr>
          <w:t> </w:t>
        </w:r>
        <w:r>
          <w:rPr>
            <w:color w:val="0000FF"/>
          </w:rPr>
          <w:t>Practices</w:t>
        </w:r>
        <w:r>
          <w:rPr>
            <w:color w:val="0000FF"/>
            <w:spacing w:val="30"/>
          </w:rPr>
          <w:t> </w:t>
        </w:r>
        <w:r>
          <w:rPr>
            <w:color w:val="0000FF"/>
          </w:rPr>
          <w:t>for</w:t>
        </w:r>
        <w:r>
          <w:rPr>
            <w:color w:val="0000FF"/>
            <w:spacing w:val="29"/>
          </w:rPr>
          <w:t> </w:t>
        </w:r>
        <w:r>
          <w:rPr>
            <w:color w:val="0000FF"/>
          </w:rPr>
          <w:t>Wind</w:t>
        </w:r>
        <w:r>
          <w:rPr>
            <w:color w:val="0000FF"/>
            <w:spacing w:val="29"/>
          </w:rPr>
          <w:t> </w:t>
        </w:r>
        <w:r>
          <w:rPr>
            <w:color w:val="0000FF"/>
            <w:spacing w:val="-2"/>
          </w:rPr>
          <w:t>Projects</w:t>
        </w:r>
      </w:hyperlink>
      <w:r>
        <w:rPr>
          <w:spacing w:val="-2"/>
        </w:rPr>
        <w:t>.</w:t>
      </w:r>
    </w:p>
    <w:p>
      <w:pPr>
        <w:pStyle w:val="BodyText"/>
        <w:spacing w:line="249" w:lineRule="auto" w:before="119"/>
        <w:ind w:left="188" w:right="607" w:hanging="3"/>
        <w:jc w:val="both"/>
      </w:pPr>
      <w:r>
        <w:rPr>
          <w:w w:val="110"/>
        </w:rPr>
        <w:t>As</w:t>
      </w:r>
      <w:r>
        <w:rPr>
          <w:spacing w:val="-4"/>
          <w:w w:val="110"/>
        </w:rPr>
        <w:t> </w:t>
      </w:r>
      <w:r>
        <w:rPr>
          <w:w w:val="110"/>
        </w:rPr>
        <w:t>of</w:t>
      </w:r>
      <w:r>
        <w:rPr>
          <w:spacing w:val="-4"/>
          <w:w w:val="110"/>
        </w:rPr>
        <w:t> </w:t>
      </w:r>
      <w:r>
        <w:rPr>
          <w:w w:val="110"/>
        </w:rPr>
        <w:t>January</w:t>
      </w:r>
      <w:r>
        <w:rPr>
          <w:spacing w:val="-4"/>
          <w:w w:val="110"/>
        </w:rPr>
        <w:t> </w:t>
      </w:r>
      <w:r>
        <w:rPr>
          <w:w w:val="110"/>
        </w:rPr>
        <w:t>2025,</w:t>
      </w:r>
      <w:r>
        <w:rPr>
          <w:spacing w:val="-4"/>
          <w:w w:val="110"/>
        </w:rPr>
        <w:t> </w:t>
      </w:r>
      <w:r>
        <w:rPr>
          <w:w w:val="110"/>
        </w:rPr>
        <w:t>30</w:t>
      </w:r>
      <w:r>
        <w:rPr>
          <w:spacing w:val="-4"/>
          <w:w w:val="110"/>
        </w:rPr>
        <w:t> </w:t>
      </w:r>
      <w:r>
        <w:rPr>
          <w:w w:val="110"/>
        </w:rPr>
        <w:t>offshore</w:t>
      </w:r>
      <w:r>
        <w:rPr>
          <w:spacing w:val="-4"/>
          <w:w w:val="110"/>
        </w:rPr>
        <w:t> </w:t>
      </w:r>
      <w:hyperlink r:id="rId162">
        <w:r>
          <w:rPr>
            <w:color w:val="0000FF"/>
            <w:w w:val="110"/>
          </w:rPr>
          <w:t>wind</w:t>
        </w:r>
        <w:r>
          <w:rPr>
            <w:color w:val="0000FF"/>
            <w:spacing w:val="-4"/>
            <w:w w:val="110"/>
          </w:rPr>
          <w:t> </w:t>
        </w:r>
        <w:r>
          <w:rPr>
            <w:color w:val="0000FF"/>
            <w:w w:val="110"/>
          </w:rPr>
          <w:t>development</w:t>
        </w:r>
      </w:hyperlink>
      <w:r>
        <w:rPr>
          <w:color w:val="0000FF"/>
          <w:spacing w:val="-4"/>
          <w:w w:val="110"/>
        </w:rPr>
        <w:t> </w:t>
      </w:r>
      <w:r>
        <w:rPr>
          <w:w w:val="110"/>
        </w:rPr>
        <w:t>projects</w:t>
      </w:r>
      <w:r>
        <w:rPr>
          <w:spacing w:val="-4"/>
          <w:w w:val="110"/>
        </w:rPr>
        <w:t> </w:t>
      </w:r>
      <w:r>
        <w:rPr>
          <w:w w:val="110"/>
        </w:rPr>
        <w:t>are</w:t>
      </w:r>
      <w:r>
        <w:rPr>
          <w:spacing w:val="-4"/>
          <w:w w:val="110"/>
        </w:rPr>
        <w:t> </w:t>
      </w:r>
      <w:r>
        <w:rPr>
          <w:w w:val="110"/>
        </w:rPr>
        <w:t>proposed</w:t>
      </w:r>
      <w:r>
        <w:rPr>
          <w:spacing w:val="-4"/>
          <w:w w:val="110"/>
        </w:rPr>
        <w:t> </w:t>
      </w:r>
      <w:r>
        <w:rPr>
          <w:w w:val="110"/>
        </w:rPr>
        <w:t>for</w:t>
      </w:r>
      <w:r>
        <w:rPr>
          <w:spacing w:val="-4"/>
          <w:w w:val="110"/>
        </w:rPr>
        <w:t> </w:t>
      </w:r>
      <w:r>
        <w:rPr>
          <w:w w:val="110"/>
        </w:rPr>
        <w:t>construction</w:t>
      </w:r>
      <w:r>
        <w:rPr>
          <w:spacing w:val="-4"/>
          <w:w w:val="110"/>
        </w:rPr>
        <w:t> </w:t>
      </w:r>
      <w:r>
        <w:rPr>
          <w:w w:val="110"/>
        </w:rPr>
        <w:t>over</w:t>
      </w:r>
      <w:r>
        <w:rPr>
          <w:spacing w:val="-4"/>
          <w:w w:val="110"/>
        </w:rPr>
        <w:t> </w:t>
      </w:r>
      <w:r>
        <w:rPr>
          <w:w w:val="110"/>
        </w:rPr>
        <w:t>the</w:t>
      </w:r>
      <w:r>
        <w:rPr>
          <w:spacing w:val="-4"/>
          <w:w w:val="110"/>
        </w:rPr>
        <w:t> </w:t>
      </w:r>
      <w:r>
        <w:rPr>
          <w:w w:val="110"/>
        </w:rPr>
        <w:t>next</w:t>
      </w:r>
      <w:r>
        <w:rPr>
          <w:spacing w:val="-4"/>
          <w:w w:val="110"/>
        </w:rPr>
        <w:t> </w:t>
      </w:r>
      <w:r>
        <w:rPr>
          <w:w w:val="110"/>
        </w:rPr>
        <w:t>decade</w:t>
      </w:r>
      <w:r>
        <w:rPr>
          <w:spacing w:val="-4"/>
          <w:w w:val="110"/>
        </w:rPr>
        <w:t> </w:t>
      </w:r>
      <w:r>
        <w:rPr>
          <w:w w:val="110"/>
        </w:rPr>
        <w:t>in the</w:t>
      </w:r>
      <w:r>
        <w:rPr>
          <w:spacing w:val="-5"/>
          <w:w w:val="110"/>
        </w:rPr>
        <w:t> </w:t>
      </w:r>
      <w:r>
        <w:rPr>
          <w:w w:val="110"/>
        </w:rPr>
        <w:t>Northeast</w:t>
      </w:r>
      <w:r>
        <w:rPr>
          <w:spacing w:val="-5"/>
          <w:w w:val="110"/>
        </w:rPr>
        <w:t> </w:t>
      </w:r>
      <w:r>
        <w:rPr>
          <w:w w:val="110"/>
        </w:rPr>
        <w:t>(timelines</w:t>
      </w:r>
      <w:r>
        <w:rPr>
          <w:spacing w:val="-5"/>
          <w:w w:val="110"/>
        </w:rPr>
        <w:t> </w:t>
      </w:r>
      <w:r>
        <w:rPr>
          <w:w w:val="110"/>
        </w:rPr>
        <w:t>and</w:t>
      </w:r>
      <w:r>
        <w:rPr>
          <w:spacing w:val="-5"/>
          <w:w w:val="110"/>
        </w:rPr>
        <w:t> </w:t>
      </w:r>
      <w:r>
        <w:rPr>
          <w:w w:val="110"/>
        </w:rPr>
        <w:t>project</w:t>
      </w:r>
      <w:r>
        <w:rPr>
          <w:spacing w:val="-5"/>
          <w:w w:val="110"/>
        </w:rPr>
        <w:t> </w:t>
      </w:r>
      <w:r>
        <w:rPr>
          <w:w w:val="110"/>
        </w:rPr>
        <w:t>data</w:t>
      </w:r>
      <w:r>
        <w:rPr>
          <w:spacing w:val="-5"/>
          <w:w w:val="110"/>
        </w:rPr>
        <w:t> </w:t>
      </w:r>
      <w:r>
        <w:rPr>
          <w:w w:val="110"/>
        </w:rPr>
        <w:t>for</w:t>
      </w:r>
      <w:r>
        <w:rPr>
          <w:spacing w:val="-5"/>
          <w:w w:val="110"/>
        </w:rPr>
        <w:t> </w:t>
      </w:r>
      <w:r>
        <w:rPr>
          <w:w w:val="110"/>
        </w:rPr>
        <w:t>2025</w:t>
      </w:r>
      <w:r>
        <w:rPr>
          <w:spacing w:val="-5"/>
          <w:w w:val="110"/>
        </w:rPr>
        <w:t> </w:t>
      </w:r>
      <w:r>
        <w:rPr>
          <w:w w:val="110"/>
        </w:rPr>
        <w:t>are</w:t>
      </w:r>
      <w:r>
        <w:rPr>
          <w:spacing w:val="-5"/>
          <w:w w:val="110"/>
        </w:rPr>
        <w:t> </w:t>
      </w:r>
      <w:r>
        <w:rPr>
          <w:w w:val="110"/>
        </w:rPr>
        <w:t>based</w:t>
      </w:r>
      <w:r>
        <w:rPr>
          <w:spacing w:val="-5"/>
          <w:w w:val="110"/>
        </w:rPr>
        <w:t> </w:t>
      </w:r>
      <w:r>
        <w:rPr>
          <w:w w:val="110"/>
        </w:rPr>
        <w:t>on</w:t>
      </w:r>
      <w:r>
        <w:rPr>
          <w:spacing w:val="-5"/>
          <w:w w:val="110"/>
        </w:rPr>
        <w:t> </w:t>
      </w:r>
      <w:r>
        <w:rPr>
          <w:w w:val="110"/>
        </w:rPr>
        <w:t>the</w:t>
      </w:r>
      <w:r>
        <w:rPr>
          <w:spacing w:val="-5"/>
          <w:w w:val="110"/>
        </w:rPr>
        <w:t> </w:t>
      </w:r>
      <w:r>
        <w:rPr>
          <w:w w:val="110"/>
        </w:rPr>
        <w:t>Maryland</w:t>
      </w:r>
      <w:r>
        <w:rPr>
          <w:spacing w:val="-5"/>
          <w:w w:val="110"/>
        </w:rPr>
        <w:t> </w:t>
      </w:r>
      <w:r>
        <w:rPr>
          <w:w w:val="110"/>
        </w:rPr>
        <w:t>Offshore</w:t>
      </w:r>
      <w:r>
        <w:rPr>
          <w:spacing w:val="-5"/>
          <w:w w:val="110"/>
        </w:rPr>
        <w:t> </w:t>
      </w:r>
      <w:r>
        <w:rPr>
          <w:w w:val="110"/>
        </w:rPr>
        <w:t>Wind</w:t>
      </w:r>
      <w:r>
        <w:rPr>
          <w:spacing w:val="-5"/>
          <w:w w:val="110"/>
        </w:rPr>
        <w:t> </w:t>
      </w:r>
      <w:r>
        <w:rPr>
          <w:w w:val="110"/>
        </w:rPr>
        <w:t>Final</w:t>
      </w:r>
      <w:r>
        <w:rPr>
          <w:spacing w:val="-5"/>
          <w:w w:val="110"/>
        </w:rPr>
        <w:t> </w:t>
      </w:r>
      <w:r>
        <w:rPr>
          <w:w w:val="110"/>
        </w:rPr>
        <w:t>Environmental Impact</w:t>
      </w:r>
      <w:r>
        <w:rPr>
          <w:spacing w:val="-7"/>
          <w:w w:val="110"/>
        </w:rPr>
        <w:t> </w:t>
      </w:r>
      <w:r>
        <w:rPr>
          <w:w w:val="110"/>
        </w:rPr>
        <w:t>Statement,</w:t>
      </w:r>
      <w:r>
        <w:rPr>
          <w:spacing w:val="-7"/>
          <w:w w:val="110"/>
        </w:rPr>
        <w:t> </w:t>
      </w:r>
      <w:r>
        <w:rPr>
          <w:w w:val="110"/>
        </w:rPr>
        <w:t>Appendix</w:t>
      </w:r>
      <w:r>
        <w:rPr>
          <w:spacing w:val="-7"/>
          <w:w w:val="110"/>
        </w:rPr>
        <w:t> </w:t>
      </w:r>
      <w:r>
        <w:rPr>
          <w:w w:val="110"/>
        </w:rPr>
        <w:t>D).</w:t>
      </w:r>
      <w:r>
        <w:rPr>
          <w:spacing w:val="-7"/>
          <w:w w:val="110"/>
        </w:rPr>
        <w:t> </w:t>
      </w:r>
      <w:r>
        <w:rPr>
          <w:w w:val="110"/>
        </w:rPr>
        <w:t>Offshore</w:t>
      </w:r>
      <w:r>
        <w:rPr>
          <w:spacing w:val="-7"/>
          <w:w w:val="110"/>
        </w:rPr>
        <w:t> </w:t>
      </w:r>
      <w:r>
        <w:rPr>
          <w:w w:val="110"/>
        </w:rPr>
        <w:t>wind</w:t>
      </w:r>
      <w:r>
        <w:rPr>
          <w:spacing w:val="-7"/>
          <w:w w:val="110"/>
        </w:rPr>
        <w:t> </w:t>
      </w:r>
      <w:r>
        <w:rPr>
          <w:w w:val="110"/>
        </w:rPr>
        <w:t>areas</w:t>
      </w:r>
      <w:r>
        <w:rPr>
          <w:spacing w:val="-7"/>
          <w:w w:val="110"/>
        </w:rPr>
        <w:t> </w:t>
      </w:r>
      <w:r>
        <w:rPr>
          <w:w w:val="110"/>
        </w:rPr>
        <w:t>are</w:t>
      </w:r>
      <w:r>
        <w:rPr>
          <w:spacing w:val="-7"/>
          <w:w w:val="110"/>
        </w:rPr>
        <w:t> </w:t>
      </w:r>
      <w:r>
        <w:rPr>
          <w:w w:val="110"/>
        </w:rPr>
        <w:t>anticipated</w:t>
      </w:r>
      <w:r>
        <w:rPr>
          <w:spacing w:val="-7"/>
          <w:w w:val="110"/>
        </w:rPr>
        <w:t> </w:t>
      </w:r>
      <w:r>
        <w:rPr>
          <w:w w:val="110"/>
        </w:rPr>
        <w:t>to</w:t>
      </w:r>
      <w:r>
        <w:rPr>
          <w:spacing w:val="-7"/>
          <w:w w:val="110"/>
        </w:rPr>
        <w:t> </w:t>
      </w:r>
      <w:r>
        <w:rPr>
          <w:w w:val="110"/>
        </w:rPr>
        <w:t>cover</w:t>
      </w:r>
      <w:r>
        <w:rPr>
          <w:spacing w:val="-7"/>
          <w:w w:val="110"/>
        </w:rPr>
        <w:t> </w:t>
      </w:r>
      <w:r>
        <w:rPr>
          <w:w w:val="110"/>
        </w:rPr>
        <w:t>more</w:t>
      </w:r>
      <w:r>
        <w:rPr>
          <w:spacing w:val="-7"/>
          <w:w w:val="110"/>
        </w:rPr>
        <w:t> </w:t>
      </w:r>
      <w:r>
        <w:rPr>
          <w:w w:val="110"/>
        </w:rPr>
        <w:t>than</w:t>
      </w:r>
      <w:r>
        <w:rPr>
          <w:spacing w:val="-7"/>
          <w:w w:val="110"/>
        </w:rPr>
        <w:t> </w:t>
      </w:r>
      <w:r>
        <w:rPr>
          <w:w w:val="110"/>
        </w:rPr>
        <w:t>2.3</w:t>
      </w:r>
      <w:r>
        <w:rPr>
          <w:spacing w:val="-7"/>
          <w:w w:val="110"/>
        </w:rPr>
        <w:t> </w:t>
      </w:r>
      <w:r>
        <w:rPr>
          <w:w w:val="110"/>
        </w:rPr>
        <w:t>million</w:t>
      </w:r>
      <w:r>
        <w:rPr>
          <w:spacing w:val="-7"/>
          <w:w w:val="110"/>
        </w:rPr>
        <w:t> </w:t>
      </w:r>
      <w:r>
        <w:rPr>
          <w:w w:val="110"/>
        </w:rPr>
        <w:t>acres</w:t>
      </w:r>
      <w:r>
        <w:rPr>
          <w:spacing w:val="-7"/>
          <w:w w:val="110"/>
        </w:rPr>
        <w:t> </w:t>
      </w:r>
      <w:r>
        <w:rPr>
          <w:w w:val="110"/>
        </w:rPr>
        <w:t>by</w:t>
      </w:r>
      <w:r>
        <w:rPr>
          <w:spacing w:val="-7"/>
          <w:w w:val="110"/>
        </w:rPr>
        <w:t> </w:t>
      </w:r>
      <w:r>
        <w:rPr>
          <w:w w:val="110"/>
        </w:rPr>
        <w:t>2030 in the Greater Atlantic region (Fig.</w:t>
      </w:r>
      <w:r>
        <w:rPr>
          <w:w w:val="110"/>
        </w:rPr>
        <w:t> </w:t>
      </w:r>
      <w:hyperlink w:history="true" w:anchor="_bookmark98">
        <w:r>
          <w:rPr>
            <w:color w:val="7F0000"/>
            <w:w w:val="110"/>
          </w:rPr>
          <w:t>85</w:t>
        </w:r>
      </w:hyperlink>
      <w:r>
        <w:rPr>
          <w:w w:val="110"/>
        </w:rPr>
        <w:t>).</w:t>
      </w:r>
      <w:r>
        <w:rPr>
          <w:w w:val="110"/>
        </w:rPr>
        <w:t> An additional 800,000 lease acres are proposed for development beyond 2030 and 17 million acres are identified by BOEM as designated planning areas (Fig.</w:t>
      </w:r>
      <w:r>
        <w:rPr>
          <w:spacing w:val="20"/>
          <w:w w:val="110"/>
        </w:rPr>
        <w:t> </w:t>
      </w:r>
      <w:hyperlink w:history="true" w:anchor="_bookmark99">
        <w:r>
          <w:rPr>
            <w:color w:val="7F0000"/>
            <w:w w:val="110"/>
          </w:rPr>
          <w:t>86</w:t>
        </w:r>
      </w:hyperlink>
      <w:r>
        <w:rPr>
          <w:w w:val="110"/>
        </w:rPr>
        <w:t>).</w:t>
      </w:r>
    </w:p>
    <w:p>
      <w:pPr>
        <w:pStyle w:val="BodyText"/>
        <w:spacing w:before="82"/>
      </w:pPr>
      <w:r>
        <w:rPr/>
        <w:drawing>
          <wp:anchor distT="0" distB="0" distL="0" distR="0" allowOverlap="1" layoutInCell="1" locked="0" behindDoc="1" simplePos="0" relativeHeight="487610880">
            <wp:simplePos x="0" y="0"/>
            <wp:positionH relativeFrom="page">
              <wp:posOffset>794690</wp:posOffset>
            </wp:positionH>
            <wp:positionV relativeFrom="paragraph">
              <wp:posOffset>213637</wp:posOffset>
            </wp:positionV>
            <wp:extent cx="6169342" cy="3627120"/>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163" cstate="print"/>
                    <a:stretch>
                      <a:fillRect/>
                    </a:stretch>
                  </pic:blipFill>
                  <pic:spPr>
                    <a:xfrm>
                      <a:off x="0" y="0"/>
                      <a:ext cx="6169342" cy="3627120"/>
                    </a:xfrm>
                    <a:prstGeom prst="rect">
                      <a:avLst/>
                    </a:prstGeom>
                  </pic:spPr>
                </pic:pic>
              </a:graphicData>
            </a:graphic>
          </wp:anchor>
        </w:drawing>
      </w:r>
    </w:p>
    <w:p>
      <w:pPr>
        <w:pStyle w:val="BodyText"/>
      </w:pPr>
    </w:p>
    <w:p>
      <w:pPr>
        <w:pStyle w:val="BodyText"/>
        <w:spacing w:before="31"/>
      </w:pPr>
    </w:p>
    <w:p>
      <w:pPr>
        <w:spacing w:before="1"/>
        <w:ind w:left="193" w:right="0" w:firstLine="0"/>
        <w:jc w:val="both"/>
        <w:rPr>
          <w:sz w:val="18"/>
        </w:rPr>
      </w:pPr>
      <w:bookmarkStart w:name="_bookmark98" w:id="169"/>
      <w:bookmarkEnd w:id="169"/>
      <w:r>
        <w:rPr/>
      </w:r>
      <w:r>
        <w:rPr>
          <w:w w:val="110"/>
          <w:sz w:val="18"/>
        </w:rPr>
        <w:t>Figure</w:t>
      </w:r>
      <w:r>
        <w:rPr>
          <w:spacing w:val="9"/>
          <w:w w:val="110"/>
          <w:sz w:val="18"/>
        </w:rPr>
        <w:t> </w:t>
      </w:r>
      <w:r>
        <w:rPr>
          <w:w w:val="110"/>
          <w:sz w:val="18"/>
        </w:rPr>
        <w:t>85:</w:t>
      </w:r>
      <w:r>
        <w:rPr>
          <w:spacing w:val="30"/>
          <w:w w:val="110"/>
          <w:sz w:val="18"/>
        </w:rPr>
        <w:t> </w:t>
      </w:r>
      <w:r>
        <w:rPr>
          <w:w w:val="110"/>
          <w:sz w:val="18"/>
        </w:rPr>
        <w:t>Total</w:t>
      </w:r>
      <w:r>
        <w:rPr>
          <w:spacing w:val="9"/>
          <w:w w:val="110"/>
          <w:sz w:val="18"/>
        </w:rPr>
        <w:t> </w:t>
      </w:r>
      <w:r>
        <w:rPr>
          <w:w w:val="110"/>
          <w:sz w:val="18"/>
        </w:rPr>
        <w:t>area</w:t>
      </w:r>
      <w:r>
        <w:rPr>
          <w:spacing w:val="10"/>
          <w:w w:val="110"/>
          <w:sz w:val="18"/>
        </w:rPr>
        <w:t> </w:t>
      </w:r>
      <w:r>
        <w:rPr>
          <w:w w:val="110"/>
          <w:sz w:val="18"/>
        </w:rPr>
        <w:t>proposed</w:t>
      </w:r>
      <w:r>
        <w:rPr>
          <w:spacing w:val="10"/>
          <w:w w:val="110"/>
          <w:sz w:val="18"/>
        </w:rPr>
        <w:t> </w:t>
      </w:r>
      <w:r>
        <w:rPr>
          <w:w w:val="110"/>
          <w:sz w:val="18"/>
        </w:rPr>
        <w:t>for</w:t>
      </w:r>
      <w:r>
        <w:rPr>
          <w:spacing w:val="10"/>
          <w:w w:val="110"/>
          <w:sz w:val="18"/>
        </w:rPr>
        <w:t> </w:t>
      </w:r>
      <w:r>
        <w:rPr>
          <w:w w:val="110"/>
          <w:sz w:val="18"/>
        </w:rPr>
        <w:t>wind</w:t>
      </w:r>
      <w:r>
        <w:rPr>
          <w:spacing w:val="10"/>
          <w:w w:val="110"/>
          <w:sz w:val="18"/>
        </w:rPr>
        <w:t> </w:t>
      </w:r>
      <w:r>
        <w:rPr>
          <w:w w:val="110"/>
          <w:sz w:val="18"/>
        </w:rPr>
        <w:t>develpment</w:t>
      </w:r>
      <w:r>
        <w:rPr>
          <w:spacing w:val="10"/>
          <w:w w:val="110"/>
          <w:sz w:val="18"/>
        </w:rPr>
        <w:t> </w:t>
      </w:r>
      <w:r>
        <w:rPr>
          <w:w w:val="110"/>
          <w:sz w:val="18"/>
        </w:rPr>
        <w:t>on</w:t>
      </w:r>
      <w:r>
        <w:rPr>
          <w:spacing w:val="9"/>
          <w:w w:val="110"/>
          <w:sz w:val="18"/>
        </w:rPr>
        <w:t> </w:t>
      </w:r>
      <w:r>
        <w:rPr>
          <w:w w:val="110"/>
          <w:sz w:val="18"/>
        </w:rPr>
        <w:t>the</w:t>
      </w:r>
      <w:r>
        <w:rPr>
          <w:spacing w:val="10"/>
          <w:w w:val="110"/>
          <w:sz w:val="18"/>
        </w:rPr>
        <w:t> </w:t>
      </w:r>
      <w:r>
        <w:rPr>
          <w:w w:val="110"/>
          <w:sz w:val="18"/>
        </w:rPr>
        <w:t>northeast</w:t>
      </w:r>
      <w:r>
        <w:rPr>
          <w:spacing w:val="10"/>
          <w:w w:val="110"/>
          <w:sz w:val="18"/>
        </w:rPr>
        <w:t> </w:t>
      </w:r>
      <w:r>
        <w:rPr>
          <w:w w:val="110"/>
          <w:sz w:val="18"/>
        </w:rPr>
        <w:t>shelf</w:t>
      </w:r>
      <w:r>
        <w:rPr>
          <w:spacing w:val="10"/>
          <w:w w:val="110"/>
          <w:sz w:val="18"/>
        </w:rPr>
        <w:t> </w:t>
      </w:r>
      <w:r>
        <w:rPr>
          <w:w w:val="110"/>
          <w:sz w:val="18"/>
        </w:rPr>
        <w:t>through</w:t>
      </w:r>
      <w:r>
        <w:rPr>
          <w:spacing w:val="10"/>
          <w:w w:val="110"/>
          <w:sz w:val="18"/>
        </w:rPr>
        <w:t> </w:t>
      </w:r>
      <w:r>
        <w:rPr>
          <w:spacing w:val="-2"/>
          <w:w w:val="110"/>
          <w:sz w:val="18"/>
        </w:rPr>
        <w:t>2030.</w:t>
      </w:r>
    </w:p>
    <w:p>
      <w:pPr>
        <w:pStyle w:val="BodyText"/>
        <w:spacing w:before="193"/>
        <w:rPr>
          <w:sz w:val="18"/>
        </w:rPr>
      </w:pPr>
    </w:p>
    <w:p>
      <w:pPr>
        <w:pStyle w:val="BodyText"/>
        <w:ind w:left="188"/>
        <w:jc w:val="both"/>
      </w:pPr>
      <w:r>
        <w:rPr>
          <w:w w:val="110"/>
        </w:rPr>
        <w:t>Just</w:t>
      </w:r>
      <w:r>
        <w:rPr>
          <w:spacing w:val="-4"/>
          <w:w w:val="110"/>
        </w:rPr>
        <w:t> </w:t>
      </w:r>
      <w:r>
        <w:rPr>
          <w:w w:val="110"/>
        </w:rPr>
        <w:t>over</w:t>
      </w:r>
      <w:r>
        <w:rPr>
          <w:spacing w:val="-3"/>
          <w:w w:val="110"/>
        </w:rPr>
        <w:t> </w:t>
      </w:r>
      <w:r>
        <w:rPr>
          <w:w w:val="110"/>
        </w:rPr>
        <w:t>3,200</w:t>
      </w:r>
      <w:r>
        <w:rPr>
          <w:spacing w:val="-3"/>
          <w:w w:val="110"/>
        </w:rPr>
        <w:t> </w:t>
      </w:r>
      <w:r>
        <w:rPr>
          <w:w w:val="110"/>
        </w:rPr>
        <w:t>foundations</w:t>
      </w:r>
      <w:r>
        <w:rPr>
          <w:spacing w:val="-3"/>
          <w:w w:val="110"/>
        </w:rPr>
        <w:t> </w:t>
      </w:r>
      <w:r>
        <w:rPr>
          <w:w w:val="110"/>
        </w:rPr>
        <w:t>and</w:t>
      </w:r>
      <w:r>
        <w:rPr>
          <w:spacing w:val="-4"/>
          <w:w w:val="110"/>
        </w:rPr>
        <w:t> </w:t>
      </w:r>
      <w:r>
        <w:rPr>
          <w:w w:val="110"/>
        </w:rPr>
        <w:t>more</w:t>
      </w:r>
      <w:r>
        <w:rPr>
          <w:spacing w:val="-3"/>
          <w:w w:val="110"/>
        </w:rPr>
        <w:t> </w:t>
      </w:r>
      <w:r>
        <w:rPr>
          <w:w w:val="110"/>
        </w:rPr>
        <w:t>than</w:t>
      </w:r>
      <w:r>
        <w:rPr>
          <w:spacing w:val="-3"/>
          <w:w w:val="110"/>
        </w:rPr>
        <w:t> </w:t>
      </w:r>
      <w:r>
        <w:rPr>
          <w:w w:val="110"/>
        </w:rPr>
        <w:t>12,000</w:t>
      </w:r>
      <w:r>
        <w:rPr>
          <w:spacing w:val="-3"/>
          <w:w w:val="110"/>
        </w:rPr>
        <w:t> </w:t>
      </w:r>
      <w:r>
        <w:rPr>
          <w:w w:val="110"/>
        </w:rPr>
        <w:t>miles</w:t>
      </w:r>
      <w:r>
        <w:rPr>
          <w:spacing w:val="-4"/>
          <w:w w:val="110"/>
        </w:rPr>
        <w:t> </w:t>
      </w:r>
      <w:r>
        <w:rPr>
          <w:w w:val="110"/>
        </w:rPr>
        <w:t>of</w:t>
      </w:r>
      <w:r>
        <w:rPr>
          <w:spacing w:val="-3"/>
          <w:w w:val="110"/>
        </w:rPr>
        <w:t> </w:t>
      </w:r>
      <w:r>
        <w:rPr>
          <w:w w:val="110"/>
        </w:rPr>
        <w:t>inter-array</w:t>
      </w:r>
      <w:r>
        <w:rPr>
          <w:spacing w:val="-3"/>
          <w:w w:val="110"/>
        </w:rPr>
        <w:t> </w:t>
      </w:r>
      <w:r>
        <w:rPr>
          <w:w w:val="110"/>
        </w:rPr>
        <w:t>and</w:t>
      </w:r>
      <w:r>
        <w:rPr>
          <w:spacing w:val="-3"/>
          <w:w w:val="110"/>
        </w:rPr>
        <w:t> </w:t>
      </w:r>
      <w:r>
        <w:rPr>
          <w:w w:val="110"/>
        </w:rPr>
        <w:t>offshore</w:t>
      </w:r>
      <w:r>
        <w:rPr>
          <w:spacing w:val="-4"/>
          <w:w w:val="110"/>
        </w:rPr>
        <w:t> </w:t>
      </w:r>
      <w:r>
        <w:rPr>
          <w:w w:val="110"/>
        </w:rPr>
        <w:t>export</w:t>
      </w:r>
      <w:r>
        <w:rPr>
          <w:spacing w:val="-3"/>
          <w:w w:val="110"/>
        </w:rPr>
        <w:t> </w:t>
      </w:r>
      <w:r>
        <w:rPr>
          <w:w w:val="110"/>
        </w:rPr>
        <w:t>cables</w:t>
      </w:r>
      <w:r>
        <w:rPr>
          <w:spacing w:val="-3"/>
          <w:w w:val="110"/>
        </w:rPr>
        <w:t> </w:t>
      </w:r>
      <w:r>
        <w:rPr>
          <w:w w:val="110"/>
        </w:rPr>
        <w:t>are</w:t>
      </w:r>
      <w:r>
        <w:rPr>
          <w:spacing w:val="-3"/>
          <w:w w:val="110"/>
        </w:rPr>
        <w:t> </w:t>
      </w:r>
      <w:r>
        <w:rPr>
          <w:w w:val="110"/>
        </w:rPr>
        <w:t>proposed</w:t>
      </w:r>
      <w:r>
        <w:rPr>
          <w:spacing w:val="-4"/>
          <w:w w:val="110"/>
        </w:rPr>
        <w:t> </w:t>
      </w:r>
      <w:r>
        <w:rPr>
          <w:spacing w:val="-5"/>
          <w:w w:val="110"/>
        </w:rPr>
        <w:t>to</w:t>
      </w:r>
    </w:p>
    <w:p>
      <w:pPr>
        <w:spacing w:after="0"/>
        <w:jc w:val="both"/>
        <w:sectPr>
          <w:pgSz w:w="12240" w:h="15840"/>
          <w:pgMar w:header="892" w:footer="805" w:top="1180" w:bottom="1000" w:left="940" w:right="520"/>
        </w:sectPr>
      </w:pPr>
    </w:p>
    <w:p>
      <w:pPr>
        <w:pStyle w:val="BodyText"/>
      </w:pPr>
    </w:p>
    <w:p>
      <w:pPr>
        <w:pStyle w:val="BodyText"/>
        <w:spacing w:before="60"/>
      </w:pPr>
    </w:p>
    <w:p>
      <w:pPr>
        <w:pStyle w:val="BodyText"/>
        <w:spacing w:line="249" w:lineRule="auto" w:before="1"/>
        <w:ind w:left="170" w:right="606" w:firstLine="23"/>
        <w:jc w:val="both"/>
      </w:pPr>
      <w:r>
        <w:rPr>
          <w:w w:val="105"/>
        </w:rPr>
        <w:t>date</w:t>
      </w:r>
      <w:r>
        <w:rPr>
          <w:spacing w:val="22"/>
          <w:w w:val="105"/>
        </w:rPr>
        <w:t> </w:t>
      </w:r>
      <w:r>
        <w:rPr>
          <w:w w:val="105"/>
        </w:rPr>
        <w:t>(Fig.</w:t>
      </w:r>
      <w:r>
        <w:rPr>
          <w:spacing w:val="40"/>
          <w:w w:val="105"/>
        </w:rPr>
        <w:t> </w:t>
      </w:r>
      <w:hyperlink w:history="true" w:anchor="_bookmark99">
        <w:r>
          <w:rPr>
            <w:color w:val="7F0000"/>
            <w:w w:val="105"/>
          </w:rPr>
          <w:t>86</w:t>
        </w:r>
      </w:hyperlink>
      <w:r>
        <w:rPr>
          <w:w w:val="105"/>
        </w:rPr>
        <w:t>).</w:t>
      </w:r>
      <w:r>
        <w:rPr>
          <w:spacing w:val="40"/>
          <w:w w:val="105"/>
        </w:rPr>
        <w:t> </w:t>
      </w:r>
      <w:r>
        <w:rPr>
          <w:w w:val="105"/>
        </w:rPr>
        <w:t>Based</w:t>
      </w:r>
      <w:r>
        <w:rPr>
          <w:spacing w:val="22"/>
          <w:w w:val="105"/>
        </w:rPr>
        <w:t> </w:t>
      </w:r>
      <w:r>
        <w:rPr>
          <w:w w:val="105"/>
        </w:rPr>
        <w:t>on</w:t>
      </w:r>
      <w:r>
        <w:rPr>
          <w:spacing w:val="22"/>
          <w:w w:val="105"/>
        </w:rPr>
        <w:t> </w:t>
      </w:r>
      <w:r>
        <w:rPr>
          <w:w w:val="105"/>
        </w:rPr>
        <w:t>current</w:t>
      </w:r>
      <w:r>
        <w:rPr>
          <w:spacing w:val="22"/>
          <w:w w:val="105"/>
        </w:rPr>
        <w:t> </w:t>
      </w:r>
      <w:r>
        <w:rPr>
          <w:w w:val="105"/>
        </w:rPr>
        <w:t>timelines,</w:t>
      </w:r>
      <w:r>
        <w:rPr>
          <w:spacing w:val="22"/>
          <w:w w:val="105"/>
        </w:rPr>
        <w:t> </w:t>
      </w:r>
      <w:r>
        <w:rPr>
          <w:w w:val="105"/>
        </w:rPr>
        <w:t>the</w:t>
      </w:r>
      <w:r>
        <w:rPr>
          <w:spacing w:val="22"/>
          <w:w w:val="105"/>
        </w:rPr>
        <w:t> </w:t>
      </w:r>
      <w:r>
        <w:rPr>
          <w:w w:val="105"/>
        </w:rPr>
        <w:t>areas</w:t>
      </w:r>
      <w:r>
        <w:rPr>
          <w:spacing w:val="22"/>
          <w:w w:val="105"/>
        </w:rPr>
        <w:t> </w:t>
      </w:r>
      <w:r>
        <w:rPr>
          <w:w w:val="105"/>
        </w:rPr>
        <w:t>affected</w:t>
      </w:r>
      <w:r>
        <w:rPr>
          <w:spacing w:val="22"/>
          <w:w w:val="105"/>
        </w:rPr>
        <w:t> </w:t>
      </w:r>
      <w:r>
        <w:rPr>
          <w:w w:val="105"/>
        </w:rPr>
        <w:t>would</w:t>
      </w:r>
      <w:r>
        <w:rPr>
          <w:spacing w:val="22"/>
          <w:w w:val="105"/>
        </w:rPr>
        <w:t> </w:t>
      </w:r>
      <w:r>
        <w:rPr>
          <w:w w:val="105"/>
        </w:rPr>
        <w:t>be</w:t>
      </w:r>
      <w:r>
        <w:rPr>
          <w:spacing w:val="22"/>
          <w:w w:val="105"/>
        </w:rPr>
        <w:t> </w:t>
      </w:r>
      <w:r>
        <w:rPr>
          <w:w w:val="105"/>
        </w:rPr>
        <w:t>spread</w:t>
      </w:r>
      <w:r>
        <w:rPr>
          <w:spacing w:val="22"/>
          <w:w w:val="105"/>
        </w:rPr>
        <w:t> </w:t>
      </w:r>
      <w:r>
        <w:rPr>
          <w:w w:val="105"/>
        </w:rPr>
        <w:t>out</w:t>
      </w:r>
      <w:r>
        <w:rPr>
          <w:spacing w:val="22"/>
          <w:w w:val="105"/>
        </w:rPr>
        <w:t> </w:t>
      </w:r>
      <w:r>
        <w:rPr>
          <w:w w:val="105"/>
        </w:rPr>
        <w:t>such</w:t>
      </w:r>
      <w:r>
        <w:rPr>
          <w:spacing w:val="22"/>
          <w:w w:val="105"/>
        </w:rPr>
        <w:t> </w:t>
      </w:r>
      <w:r>
        <w:rPr>
          <w:w w:val="105"/>
        </w:rPr>
        <w:t>that</w:t>
      </w:r>
      <w:r>
        <w:rPr>
          <w:spacing w:val="22"/>
          <w:w w:val="105"/>
        </w:rPr>
        <w:t> </w:t>
      </w:r>
      <w:r>
        <w:rPr>
          <w:w w:val="105"/>
        </w:rPr>
        <w:t>it</w:t>
      </w:r>
      <w:r>
        <w:rPr>
          <w:spacing w:val="22"/>
          <w:w w:val="105"/>
        </w:rPr>
        <w:t> </w:t>
      </w:r>
      <w:r>
        <w:rPr>
          <w:w w:val="105"/>
        </w:rPr>
        <w:t>is</w:t>
      </w:r>
      <w:r>
        <w:rPr>
          <w:spacing w:val="22"/>
          <w:w w:val="105"/>
        </w:rPr>
        <w:t> </w:t>
      </w:r>
      <w:r>
        <w:rPr>
          <w:w w:val="105"/>
        </w:rPr>
        <w:t>unlikely</w:t>
      </w:r>
      <w:r>
        <w:rPr>
          <w:spacing w:val="22"/>
          <w:w w:val="105"/>
        </w:rPr>
        <w:t> </w:t>
      </w:r>
      <w:r>
        <w:rPr>
          <w:w w:val="105"/>
        </w:rPr>
        <w:t>that</w:t>
      </w:r>
      <w:r>
        <w:rPr>
          <w:spacing w:val="22"/>
          <w:w w:val="105"/>
        </w:rPr>
        <w:t> </w:t>
      </w:r>
      <w:r>
        <w:rPr>
          <w:w w:val="105"/>
        </w:rPr>
        <w:t>any one region would experience full development at one time.</w:t>
      </w:r>
      <w:r>
        <w:rPr>
          <w:w w:val="105"/>
        </w:rPr>
        <w:t> Construction of three projects in Southern New England (Vineyard Wind, South Fork Wind Farm, and Revolution Wind) and two more in the Mid-Atlantic/New York Bight (Coastal Virginia Offshore Wind and Empire Wind 1) during 2024 affected fisheries managed by the Mid-Atlantic Fishery</w:t>
      </w:r>
      <w:r>
        <w:rPr>
          <w:spacing w:val="27"/>
          <w:w w:val="105"/>
        </w:rPr>
        <w:t> </w:t>
      </w:r>
      <w:r>
        <w:rPr>
          <w:w w:val="105"/>
        </w:rPr>
        <w:t>Management</w:t>
      </w:r>
      <w:r>
        <w:rPr>
          <w:spacing w:val="27"/>
          <w:w w:val="105"/>
        </w:rPr>
        <w:t> </w:t>
      </w:r>
      <w:r>
        <w:rPr>
          <w:w w:val="105"/>
        </w:rPr>
        <w:t>Council.</w:t>
      </w:r>
      <w:r>
        <w:rPr>
          <w:spacing w:val="40"/>
          <w:w w:val="105"/>
        </w:rPr>
        <w:t> </w:t>
      </w:r>
      <w:r>
        <w:rPr>
          <w:w w:val="105"/>
        </w:rPr>
        <w:t>It</w:t>
      </w:r>
      <w:r>
        <w:rPr>
          <w:spacing w:val="27"/>
          <w:w w:val="105"/>
        </w:rPr>
        <w:t> </w:t>
      </w:r>
      <w:r>
        <w:rPr>
          <w:w w:val="105"/>
        </w:rPr>
        <w:t>is</w:t>
      </w:r>
      <w:r>
        <w:rPr>
          <w:spacing w:val="27"/>
          <w:w w:val="105"/>
        </w:rPr>
        <w:t> </w:t>
      </w:r>
      <w:r>
        <w:rPr>
          <w:w w:val="105"/>
        </w:rPr>
        <w:t>likely</w:t>
      </w:r>
      <w:r>
        <w:rPr>
          <w:spacing w:val="27"/>
          <w:w w:val="105"/>
        </w:rPr>
        <w:t> </w:t>
      </w:r>
      <w:r>
        <w:rPr>
          <w:w w:val="105"/>
        </w:rPr>
        <w:t>that</w:t>
      </w:r>
      <w:r>
        <w:rPr>
          <w:spacing w:val="27"/>
          <w:w w:val="105"/>
        </w:rPr>
        <w:t> </w:t>
      </w:r>
      <w:r>
        <w:rPr>
          <w:w w:val="105"/>
        </w:rPr>
        <w:t>construction</w:t>
      </w:r>
      <w:r>
        <w:rPr>
          <w:spacing w:val="27"/>
          <w:w w:val="105"/>
        </w:rPr>
        <w:t> </w:t>
      </w:r>
      <w:r>
        <w:rPr>
          <w:w w:val="105"/>
        </w:rPr>
        <w:t>will</w:t>
      </w:r>
      <w:r>
        <w:rPr>
          <w:spacing w:val="27"/>
          <w:w w:val="105"/>
        </w:rPr>
        <w:t> </w:t>
      </w:r>
      <w:r>
        <w:rPr>
          <w:w w:val="105"/>
        </w:rPr>
        <w:t>begin</w:t>
      </w:r>
      <w:r>
        <w:rPr>
          <w:spacing w:val="27"/>
          <w:w w:val="105"/>
        </w:rPr>
        <w:t> </w:t>
      </w:r>
      <w:r>
        <w:rPr>
          <w:w w:val="105"/>
        </w:rPr>
        <w:t>on</w:t>
      </w:r>
      <w:r>
        <w:rPr>
          <w:spacing w:val="27"/>
          <w:w w:val="105"/>
        </w:rPr>
        <w:t> </w:t>
      </w:r>
      <w:r>
        <w:rPr>
          <w:w w:val="105"/>
        </w:rPr>
        <w:t>other</w:t>
      </w:r>
      <w:r>
        <w:rPr>
          <w:spacing w:val="27"/>
          <w:w w:val="105"/>
        </w:rPr>
        <w:t> </w:t>
      </w:r>
      <w:r>
        <w:rPr>
          <w:w w:val="105"/>
        </w:rPr>
        <w:t>projects</w:t>
      </w:r>
      <w:r>
        <w:rPr>
          <w:spacing w:val="27"/>
          <w:w w:val="105"/>
        </w:rPr>
        <w:t> </w:t>
      </w:r>
      <w:r>
        <w:rPr>
          <w:w w:val="105"/>
        </w:rPr>
        <w:t>in</w:t>
      </w:r>
      <w:r>
        <w:rPr>
          <w:spacing w:val="27"/>
          <w:w w:val="105"/>
        </w:rPr>
        <w:t> </w:t>
      </w:r>
      <w:r>
        <w:rPr>
          <w:w w:val="105"/>
        </w:rPr>
        <w:t>Southern</w:t>
      </w:r>
      <w:r>
        <w:rPr>
          <w:spacing w:val="27"/>
          <w:w w:val="105"/>
        </w:rPr>
        <w:t> </w:t>
      </w:r>
      <w:r>
        <w:rPr>
          <w:w w:val="105"/>
        </w:rPr>
        <w:t>New</w:t>
      </w:r>
      <w:r>
        <w:rPr>
          <w:spacing w:val="27"/>
          <w:w w:val="105"/>
        </w:rPr>
        <w:t> </w:t>
      </w:r>
      <w:r>
        <w:rPr>
          <w:w w:val="105"/>
        </w:rPr>
        <w:t>England and possibly the New York Bight during 2025 that will further affect regional fisheries.</w:t>
      </w:r>
    </w:p>
    <w:p>
      <w:pPr>
        <w:spacing w:after="0" w:line="249" w:lineRule="auto"/>
        <w:jc w:val="both"/>
        <w:sectPr>
          <w:pgSz w:w="12240" w:h="15840"/>
          <w:pgMar w:header="892" w:footer="805" w:top="1180" w:bottom="1080" w:left="940" w:right="520"/>
        </w:sectPr>
      </w:pPr>
    </w:p>
    <w:p>
      <w:pPr>
        <w:pStyle w:val="BodyText"/>
      </w:pPr>
    </w:p>
    <w:p>
      <w:pPr>
        <w:pStyle w:val="BodyText"/>
        <w:spacing w:before="208"/>
      </w:pPr>
    </w:p>
    <w:p>
      <w:pPr>
        <w:pStyle w:val="BodyText"/>
        <w:ind w:left="815"/>
      </w:pPr>
      <w:r>
        <w:rPr/>
        <w:drawing>
          <wp:inline distT="0" distB="0" distL="0" distR="0">
            <wp:extent cx="5586412" cy="7312723"/>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64" cstate="print"/>
                    <a:stretch>
                      <a:fillRect/>
                    </a:stretch>
                  </pic:blipFill>
                  <pic:spPr>
                    <a:xfrm>
                      <a:off x="0" y="0"/>
                      <a:ext cx="5586412" cy="7312723"/>
                    </a:xfrm>
                    <a:prstGeom prst="rect">
                      <a:avLst/>
                    </a:prstGeom>
                  </pic:spPr>
                </pic:pic>
              </a:graphicData>
            </a:graphic>
          </wp:inline>
        </w:drawing>
      </w:r>
      <w:r>
        <w:rPr/>
      </w:r>
    </w:p>
    <w:p>
      <w:pPr>
        <w:spacing w:before="85"/>
        <w:ind w:left="193" w:right="0" w:firstLine="0"/>
        <w:jc w:val="left"/>
        <w:rPr>
          <w:sz w:val="18"/>
        </w:rPr>
      </w:pPr>
      <w:bookmarkStart w:name="_bookmark99" w:id="170"/>
      <w:bookmarkEnd w:id="170"/>
      <w:r>
        <w:rPr/>
      </w:r>
      <w:r>
        <w:rPr>
          <w:w w:val="110"/>
          <w:sz w:val="18"/>
        </w:rPr>
        <w:t>Figure</w:t>
      </w:r>
      <w:r>
        <w:rPr>
          <w:spacing w:val="11"/>
          <w:w w:val="110"/>
          <w:sz w:val="18"/>
        </w:rPr>
        <w:t> </w:t>
      </w:r>
      <w:r>
        <w:rPr>
          <w:w w:val="110"/>
          <w:sz w:val="18"/>
        </w:rPr>
        <w:t>86:</w:t>
      </w:r>
      <w:r>
        <w:rPr>
          <w:spacing w:val="31"/>
          <w:w w:val="110"/>
          <w:sz w:val="18"/>
        </w:rPr>
        <w:t> </w:t>
      </w:r>
      <w:r>
        <w:rPr>
          <w:w w:val="110"/>
          <w:sz w:val="18"/>
        </w:rPr>
        <w:t>All</w:t>
      </w:r>
      <w:r>
        <w:rPr>
          <w:spacing w:val="11"/>
          <w:w w:val="110"/>
          <w:sz w:val="18"/>
        </w:rPr>
        <w:t> </w:t>
      </w:r>
      <w:r>
        <w:rPr>
          <w:w w:val="110"/>
          <w:sz w:val="18"/>
        </w:rPr>
        <w:t>Northeast</w:t>
      </w:r>
      <w:r>
        <w:rPr>
          <w:spacing w:val="11"/>
          <w:w w:val="110"/>
          <w:sz w:val="18"/>
        </w:rPr>
        <w:t> </w:t>
      </w:r>
      <w:r>
        <w:rPr>
          <w:w w:val="110"/>
          <w:sz w:val="18"/>
        </w:rPr>
        <w:t>Project</w:t>
      </w:r>
      <w:r>
        <w:rPr>
          <w:spacing w:val="11"/>
          <w:w w:val="110"/>
          <w:sz w:val="18"/>
        </w:rPr>
        <w:t> </w:t>
      </w:r>
      <w:r>
        <w:rPr>
          <w:w w:val="110"/>
          <w:sz w:val="18"/>
        </w:rPr>
        <w:t>areas</w:t>
      </w:r>
      <w:r>
        <w:rPr>
          <w:spacing w:val="11"/>
          <w:w w:val="110"/>
          <w:sz w:val="18"/>
        </w:rPr>
        <w:t> </w:t>
      </w:r>
      <w:r>
        <w:rPr>
          <w:w w:val="110"/>
          <w:sz w:val="18"/>
        </w:rPr>
        <w:t>by</w:t>
      </w:r>
      <w:r>
        <w:rPr>
          <w:spacing w:val="11"/>
          <w:w w:val="110"/>
          <w:sz w:val="18"/>
        </w:rPr>
        <w:t> </w:t>
      </w:r>
      <w:r>
        <w:rPr>
          <w:w w:val="110"/>
          <w:sz w:val="18"/>
        </w:rPr>
        <w:t>year</w:t>
      </w:r>
      <w:r>
        <w:rPr>
          <w:spacing w:val="11"/>
          <w:w w:val="110"/>
          <w:sz w:val="18"/>
        </w:rPr>
        <w:t> </w:t>
      </w:r>
      <w:r>
        <w:rPr>
          <w:w w:val="110"/>
          <w:sz w:val="18"/>
        </w:rPr>
        <w:t>construction</w:t>
      </w:r>
      <w:r>
        <w:rPr>
          <w:spacing w:val="11"/>
          <w:w w:val="110"/>
          <w:sz w:val="18"/>
        </w:rPr>
        <w:t> </w:t>
      </w:r>
      <w:r>
        <w:rPr>
          <w:w w:val="110"/>
          <w:sz w:val="18"/>
        </w:rPr>
        <w:t>ends</w:t>
      </w:r>
      <w:r>
        <w:rPr>
          <w:spacing w:val="11"/>
          <w:w w:val="110"/>
          <w:sz w:val="18"/>
        </w:rPr>
        <w:t> </w:t>
      </w:r>
      <w:r>
        <w:rPr>
          <w:w w:val="110"/>
          <w:sz w:val="18"/>
        </w:rPr>
        <w:t>(each</w:t>
      </w:r>
      <w:r>
        <w:rPr>
          <w:spacing w:val="11"/>
          <w:w w:val="110"/>
          <w:sz w:val="18"/>
        </w:rPr>
        <w:t> </w:t>
      </w:r>
      <w:r>
        <w:rPr>
          <w:w w:val="110"/>
          <w:sz w:val="18"/>
        </w:rPr>
        <w:t>project</w:t>
      </w:r>
      <w:r>
        <w:rPr>
          <w:spacing w:val="12"/>
          <w:w w:val="110"/>
          <w:sz w:val="18"/>
        </w:rPr>
        <w:t> </w:t>
      </w:r>
      <w:r>
        <w:rPr>
          <w:w w:val="110"/>
          <w:sz w:val="18"/>
        </w:rPr>
        <w:t>has</w:t>
      </w:r>
      <w:r>
        <w:rPr>
          <w:spacing w:val="11"/>
          <w:w w:val="110"/>
          <w:sz w:val="18"/>
        </w:rPr>
        <w:t> </w:t>
      </w:r>
      <w:r>
        <w:rPr>
          <w:w w:val="110"/>
          <w:sz w:val="18"/>
        </w:rPr>
        <w:t>a</w:t>
      </w:r>
      <w:r>
        <w:rPr>
          <w:spacing w:val="11"/>
          <w:w w:val="110"/>
          <w:sz w:val="18"/>
        </w:rPr>
        <w:t> </w:t>
      </w:r>
      <w:r>
        <w:rPr>
          <w:w w:val="110"/>
          <w:sz w:val="18"/>
        </w:rPr>
        <w:t>2</w:t>
      </w:r>
      <w:r>
        <w:rPr>
          <w:spacing w:val="11"/>
          <w:w w:val="110"/>
          <w:sz w:val="18"/>
        </w:rPr>
        <w:t> </w:t>
      </w:r>
      <w:r>
        <w:rPr>
          <w:w w:val="110"/>
          <w:sz w:val="18"/>
        </w:rPr>
        <w:t>year</w:t>
      </w:r>
      <w:r>
        <w:rPr>
          <w:spacing w:val="11"/>
          <w:w w:val="110"/>
          <w:sz w:val="18"/>
        </w:rPr>
        <w:t> </w:t>
      </w:r>
      <w:r>
        <w:rPr>
          <w:w w:val="110"/>
          <w:sz w:val="18"/>
        </w:rPr>
        <w:t>construction</w:t>
      </w:r>
      <w:r>
        <w:rPr>
          <w:spacing w:val="11"/>
          <w:w w:val="110"/>
          <w:sz w:val="18"/>
        </w:rPr>
        <w:t> </w:t>
      </w:r>
      <w:r>
        <w:rPr>
          <w:spacing w:val="-2"/>
          <w:w w:val="110"/>
          <w:sz w:val="18"/>
        </w:rPr>
        <w:t>period).</w:t>
      </w:r>
    </w:p>
    <w:p>
      <w:pPr>
        <w:spacing w:after="0"/>
        <w:jc w:val="left"/>
        <w:rPr>
          <w:sz w:val="18"/>
        </w:rPr>
        <w:sectPr>
          <w:pgSz w:w="12240" w:h="15840"/>
          <w:pgMar w:header="892" w:footer="805" w:top="1180" w:bottom="1080" w:left="940" w:right="520"/>
        </w:sectPr>
      </w:pPr>
    </w:p>
    <w:p>
      <w:pPr>
        <w:pStyle w:val="BodyText"/>
        <w:spacing w:before="77"/>
        <w:rPr>
          <w:sz w:val="28"/>
        </w:rPr>
      </w:pPr>
    </w:p>
    <w:p>
      <w:pPr>
        <w:pStyle w:val="Heading1"/>
      </w:pPr>
      <w:bookmarkStart w:name="08_offshore_wind_midatlantic.Rmd" w:id="171"/>
      <w:bookmarkEnd w:id="171"/>
      <w:r>
        <w:rPr/>
      </w:r>
      <w:r>
        <w:rPr>
          <w:spacing w:val="-2"/>
          <w:w w:val="90"/>
        </w:rPr>
        <w:t>08_offshore_wind_midatlantic.Rmd</w:t>
      </w:r>
    </w:p>
    <w:p>
      <w:pPr>
        <w:pStyle w:val="BodyText"/>
        <w:spacing w:line="249" w:lineRule="auto" w:before="163"/>
        <w:ind w:left="193" w:right="585"/>
        <w:jc w:val="both"/>
      </w:pPr>
      <w:r>
        <w:rPr>
          <w:w w:val="105"/>
        </w:rPr>
        <w:t>Based on federal vessel logbook data, </w:t>
      </w:r>
      <w:hyperlink r:id="rId165">
        <w:r>
          <w:rPr>
            <w:color w:val="0000FF"/>
            <w:w w:val="105"/>
          </w:rPr>
          <w:t>commercial fishery revenue</w:t>
        </w:r>
      </w:hyperlink>
      <w:r>
        <w:rPr>
          <w:color w:val="0000FF"/>
          <w:w w:val="105"/>
        </w:rPr>
        <w:t> </w:t>
      </w:r>
      <w:r>
        <w:rPr>
          <w:w w:val="105"/>
        </w:rPr>
        <w:t>from trips in the current offshore wind lease areas, including the newly designated lease areas in the Central Atlantic, have varied annually from 2008-2023, with less</w:t>
      </w:r>
      <w:r>
        <w:rPr>
          <w:spacing w:val="40"/>
          <w:w w:val="105"/>
        </w:rPr>
        <w:t> </w:t>
      </w:r>
      <w:r>
        <w:rPr>
          <w:w w:val="105"/>
        </w:rPr>
        <w:t>than</w:t>
      </w:r>
      <w:r>
        <w:rPr>
          <w:spacing w:val="25"/>
          <w:w w:val="105"/>
        </w:rPr>
        <w:t> </w:t>
      </w:r>
      <w:r>
        <w:rPr>
          <w:w w:val="105"/>
        </w:rPr>
        <w:t>$1</w:t>
      </w:r>
      <w:r>
        <w:rPr>
          <w:spacing w:val="25"/>
          <w:w w:val="105"/>
        </w:rPr>
        <w:t> </w:t>
      </w:r>
      <w:r>
        <w:rPr>
          <w:w w:val="105"/>
        </w:rPr>
        <w:t>million</w:t>
      </w:r>
      <w:r>
        <w:rPr>
          <w:spacing w:val="25"/>
          <w:w w:val="105"/>
        </w:rPr>
        <w:t> </w:t>
      </w:r>
      <w:r>
        <w:rPr>
          <w:w w:val="105"/>
        </w:rPr>
        <w:t>in</w:t>
      </w:r>
      <w:r>
        <w:rPr>
          <w:spacing w:val="25"/>
          <w:w w:val="105"/>
        </w:rPr>
        <w:t> </w:t>
      </w:r>
      <w:r>
        <w:rPr>
          <w:w w:val="105"/>
        </w:rPr>
        <w:t>maximum</w:t>
      </w:r>
      <w:r>
        <w:rPr>
          <w:spacing w:val="25"/>
          <w:w w:val="105"/>
        </w:rPr>
        <w:t> </w:t>
      </w:r>
      <w:r>
        <w:rPr>
          <w:w w:val="105"/>
        </w:rPr>
        <w:t>annual</w:t>
      </w:r>
      <w:r>
        <w:rPr>
          <w:spacing w:val="25"/>
          <w:w w:val="105"/>
        </w:rPr>
        <w:t> </w:t>
      </w:r>
      <w:r>
        <w:rPr>
          <w:w w:val="105"/>
        </w:rPr>
        <w:t>revenue</w:t>
      </w:r>
      <w:r>
        <w:rPr>
          <w:spacing w:val="25"/>
          <w:w w:val="105"/>
        </w:rPr>
        <w:t> </w:t>
      </w:r>
      <w:r>
        <w:rPr>
          <w:w w:val="105"/>
        </w:rPr>
        <w:t>overlapping</w:t>
      </w:r>
      <w:r>
        <w:rPr>
          <w:spacing w:val="25"/>
          <w:w w:val="105"/>
        </w:rPr>
        <w:t> </w:t>
      </w:r>
      <w:r>
        <w:rPr>
          <w:w w:val="105"/>
        </w:rPr>
        <w:t>with</w:t>
      </w:r>
      <w:r>
        <w:rPr>
          <w:spacing w:val="25"/>
          <w:w w:val="105"/>
        </w:rPr>
        <w:t> </w:t>
      </w:r>
      <w:r>
        <w:rPr>
          <w:w w:val="105"/>
        </w:rPr>
        <w:t>these</w:t>
      </w:r>
      <w:r>
        <w:rPr>
          <w:spacing w:val="25"/>
          <w:w w:val="105"/>
        </w:rPr>
        <w:t> </w:t>
      </w:r>
      <w:r>
        <w:rPr>
          <w:w w:val="105"/>
        </w:rPr>
        <w:t>areas</w:t>
      </w:r>
      <w:r>
        <w:rPr>
          <w:spacing w:val="25"/>
          <w:w w:val="105"/>
        </w:rPr>
        <w:t> </w:t>
      </w:r>
      <w:r>
        <w:rPr>
          <w:w w:val="105"/>
        </w:rPr>
        <w:t>for</w:t>
      </w:r>
      <w:r>
        <w:rPr>
          <w:spacing w:val="25"/>
          <w:w w:val="105"/>
        </w:rPr>
        <w:t> </w:t>
      </w:r>
      <w:r>
        <w:rPr>
          <w:w w:val="105"/>
        </w:rPr>
        <w:t>most</w:t>
      </w:r>
      <w:r>
        <w:rPr>
          <w:spacing w:val="25"/>
          <w:w w:val="105"/>
        </w:rPr>
        <w:t> </w:t>
      </w:r>
      <w:r>
        <w:rPr>
          <w:w w:val="105"/>
        </w:rPr>
        <w:t>fisheries</w:t>
      </w:r>
      <w:r>
        <w:rPr>
          <w:spacing w:val="25"/>
          <w:w w:val="105"/>
        </w:rPr>
        <w:t> </w:t>
      </w:r>
      <w:r>
        <w:rPr>
          <w:w w:val="105"/>
        </w:rPr>
        <w:t>with</w:t>
      </w:r>
      <w:r>
        <w:rPr>
          <w:spacing w:val="25"/>
          <w:w w:val="105"/>
        </w:rPr>
        <w:t> </w:t>
      </w:r>
      <w:r>
        <w:rPr>
          <w:w w:val="105"/>
        </w:rPr>
        <w:t>the</w:t>
      </w:r>
      <w:r>
        <w:rPr>
          <w:spacing w:val="25"/>
          <w:w w:val="105"/>
        </w:rPr>
        <w:t> </w:t>
      </w:r>
      <w:r>
        <w:rPr>
          <w:w w:val="105"/>
        </w:rPr>
        <w:t>exception</w:t>
      </w:r>
      <w:r>
        <w:rPr>
          <w:spacing w:val="25"/>
          <w:w w:val="105"/>
        </w:rPr>
        <w:t> </w:t>
      </w:r>
      <w:r>
        <w:rPr>
          <w:w w:val="105"/>
        </w:rPr>
        <w:t>of the surfclam, monkfish, and longfin squid fisheries.</w:t>
      </w:r>
      <w:r>
        <w:rPr>
          <w:w w:val="105"/>
        </w:rPr>
        <w:t> Some fisheries see periodic spikes in revenue overlap with wind energy lease areas, including the surfclam ($6.5 million), longfin squid ($4.8 million), monkfish ($2.5 million), and summer flounder ($1.3 million) fisheries (Fig.</w:t>
      </w:r>
      <w:r>
        <w:rPr>
          <w:spacing w:val="40"/>
          <w:w w:val="105"/>
        </w:rPr>
        <w:t> </w:t>
      </w:r>
      <w:hyperlink w:history="true" w:anchor="_bookmark100">
        <w:r>
          <w:rPr>
            <w:color w:val="7F0000"/>
            <w:w w:val="105"/>
          </w:rPr>
          <w:t>87</w:t>
        </w:r>
      </w:hyperlink>
      <w:r>
        <w:rPr>
          <w:w w:val="105"/>
        </w:rPr>
        <w:t>).</w:t>
      </w:r>
    </w:p>
    <w:p>
      <w:pPr>
        <w:pStyle w:val="BodyText"/>
        <w:spacing w:before="120"/>
      </w:pPr>
      <w:r>
        <w:rPr/>
        <w:drawing>
          <wp:anchor distT="0" distB="0" distL="0" distR="0" allowOverlap="1" layoutInCell="1" locked="0" behindDoc="1" simplePos="0" relativeHeight="487611392">
            <wp:simplePos x="0" y="0"/>
            <wp:positionH relativeFrom="page">
              <wp:posOffset>788195</wp:posOffset>
            </wp:positionH>
            <wp:positionV relativeFrom="paragraph">
              <wp:posOffset>237525</wp:posOffset>
            </wp:positionV>
            <wp:extent cx="6175819" cy="3627120"/>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166" cstate="print"/>
                    <a:stretch>
                      <a:fillRect/>
                    </a:stretch>
                  </pic:blipFill>
                  <pic:spPr>
                    <a:xfrm>
                      <a:off x="0" y="0"/>
                      <a:ext cx="6175819" cy="3627120"/>
                    </a:xfrm>
                    <a:prstGeom prst="rect">
                      <a:avLst/>
                    </a:prstGeom>
                  </pic:spPr>
                </pic:pic>
              </a:graphicData>
            </a:graphic>
          </wp:anchor>
        </w:drawing>
      </w:r>
    </w:p>
    <w:p>
      <w:pPr>
        <w:pStyle w:val="BodyText"/>
      </w:pPr>
    </w:p>
    <w:p>
      <w:pPr>
        <w:pStyle w:val="BodyText"/>
        <w:spacing w:before="31"/>
      </w:pPr>
    </w:p>
    <w:p>
      <w:pPr>
        <w:spacing w:before="1"/>
        <w:ind w:left="193" w:right="0" w:firstLine="0"/>
        <w:jc w:val="both"/>
        <w:rPr>
          <w:sz w:val="18"/>
        </w:rPr>
      </w:pPr>
      <w:bookmarkStart w:name="_bookmark100" w:id="172"/>
      <w:bookmarkEnd w:id="172"/>
      <w:r>
        <w:rPr/>
      </w:r>
      <w:r>
        <w:rPr>
          <w:w w:val="110"/>
          <w:sz w:val="18"/>
        </w:rPr>
        <w:t>Figure</w:t>
      </w:r>
      <w:r>
        <w:rPr>
          <w:spacing w:val="2"/>
          <w:w w:val="110"/>
          <w:sz w:val="18"/>
        </w:rPr>
        <w:t> </w:t>
      </w:r>
      <w:r>
        <w:rPr>
          <w:w w:val="110"/>
          <w:sz w:val="18"/>
        </w:rPr>
        <w:t>87:</w:t>
      </w:r>
      <w:r>
        <w:rPr>
          <w:spacing w:val="20"/>
          <w:w w:val="110"/>
          <w:sz w:val="18"/>
        </w:rPr>
        <w:t> </w:t>
      </w:r>
      <w:r>
        <w:rPr>
          <w:w w:val="110"/>
          <w:sz w:val="18"/>
        </w:rPr>
        <w:t>Fishery</w:t>
      </w:r>
      <w:r>
        <w:rPr>
          <w:spacing w:val="3"/>
          <w:w w:val="110"/>
          <w:sz w:val="18"/>
        </w:rPr>
        <w:t> </w:t>
      </w:r>
      <w:r>
        <w:rPr>
          <w:w w:val="110"/>
          <w:sz w:val="18"/>
        </w:rPr>
        <w:t>revenues</w:t>
      </w:r>
      <w:r>
        <w:rPr>
          <w:spacing w:val="3"/>
          <w:w w:val="110"/>
          <w:sz w:val="18"/>
        </w:rPr>
        <w:t> </w:t>
      </w:r>
      <w:r>
        <w:rPr>
          <w:w w:val="110"/>
          <w:sz w:val="18"/>
        </w:rPr>
        <w:t>from</w:t>
      </w:r>
      <w:r>
        <w:rPr>
          <w:spacing w:val="3"/>
          <w:w w:val="110"/>
          <w:sz w:val="18"/>
        </w:rPr>
        <w:t> </w:t>
      </w:r>
      <w:r>
        <w:rPr>
          <w:w w:val="110"/>
          <w:sz w:val="18"/>
        </w:rPr>
        <w:t>MAFMC</w:t>
      </w:r>
      <w:r>
        <w:rPr>
          <w:spacing w:val="3"/>
          <w:w w:val="110"/>
          <w:sz w:val="18"/>
        </w:rPr>
        <w:t> </w:t>
      </w:r>
      <w:r>
        <w:rPr>
          <w:w w:val="110"/>
          <w:sz w:val="18"/>
        </w:rPr>
        <w:t>managed</w:t>
      </w:r>
      <w:r>
        <w:rPr>
          <w:spacing w:val="3"/>
          <w:w w:val="110"/>
          <w:sz w:val="18"/>
        </w:rPr>
        <w:t> </w:t>
      </w:r>
      <w:r>
        <w:rPr>
          <w:w w:val="110"/>
          <w:sz w:val="18"/>
        </w:rPr>
        <w:t>species</w:t>
      </w:r>
      <w:r>
        <w:rPr>
          <w:spacing w:val="3"/>
          <w:w w:val="110"/>
          <w:sz w:val="18"/>
        </w:rPr>
        <w:t> </w:t>
      </w:r>
      <w:r>
        <w:rPr>
          <w:w w:val="110"/>
          <w:sz w:val="18"/>
        </w:rPr>
        <w:t>in</w:t>
      </w:r>
      <w:r>
        <w:rPr>
          <w:spacing w:val="3"/>
          <w:w w:val="110"/>
          <w:sz w:val="18"/>
        </w:rPr>
        <w:t> </w:t>
      </w:r>
      <w:r>
        <w:rPr>
          <w:w w:val="110"/>
          <w:sz w:val="18"/>
        </w:rPr>
        <w:t>the</w:t>
      </w:r>
      <w:r>
        <w:rPr>
          <w:spacing w:val="2"/>
          <w:w w:val="110"/>
          <w:sz w:val="18"/>
        </w:rPr>
        <w:t> </w:t>
      </w:r>
      <w:r>
        <w:rPr>
          <w:w w:val="110"/>
          <w:sz w:val="18"/>
        </w:rPr>
        <w:t>Wind</w:t>
      </w:r>
      <w:r>
        <w:rPr>
          <w:spacing w:val="3"/>
          <w:w w:val="110"/>
          <w:sz w:val="18"/>
        </w:rPr>
        <w:t> </w:t>
      </w:r>
      <w:r>
        <w:rPr>
          <w:w w:val="110"/>
          <w:sz w:val="18"/>
        </w:rPr>
        <w:t>energy</w:t>
      </w:r>
      <w:r>
        <w:rPr>
          <w:spacing w:val="3"/>
          <w:w w:val="110"/>
          <w:sz w:val="18"/>
        </w:rPr>
        <w:t> </w:t>
      </w:r>
      <w:r>
        <w:rPr>
          <w:w w:val="110"/>
          <w:sz w:val="18"/>
        </w:rPr>
        <w:t>lease</w:t>
      </w:r>
      <w:r>
        <w:rPr>
          <w:spacing w:val="3"/>
          <w:w w:val="110"/>
          <w:sz w:val="18"/>
        </w:rPr>
        <w:t> </w:t>
      </w:r>
      <w:r>
        <w:rPr>
          <w:spacing w:val="-2"/>
          <w:w w:val="110"/>
          <w:sz w:val="18"/>
        </w:rPr>
        <w:t>areas.</w:t>
      </w:r>
    </w:p>
    <w:p>
      <w:pPr>
        <w:pStyle w:val="BodyText"/>
        <w:rPr>
          <w:sz w:val="18"/>
        </w:rPr>
      </w:pPr>
    </w:p>
    <w:p>
      <w:pPr>
        <w:pStyle w:val="BodyText"/>
        <w:spacing w:before="23"/>
        <w:rPr>
          <w:sz w:val="18"/>
        </w:rPr>
      </w:pPr>
    </w:p>
    <w:p>
      <w:pPr>
        <w:pStyle w:val="BodyText"/>
        <w:spacing w:line="249" w:lineRule="auto"/>
        <w:ind w:left="170" w:right="606" w:firstLine="23"/>
        <w:jc w:val="both"/>
      </w:pPr>
      <w:r>
        <w:rPr/>
        <w:t>Of</w:t>
      </w:r>
      <w:r>
        <w:rPr>
          <w:spacing w:val="35"/>
        </w:rPr>
        <w:t> </w:t>
      </w:r>
      <w:r>
        <w:rPr/>
        <w:t>MAFMC</w:t>
      </w:r>
      <w:r>
        <w:rPr>
          <w:spacing w:val="35"/>
        </w:rPr>
        <w:t> </w:t>
      </w:r>
      <w:r>
        <w:rPr/>
        <w:t>managed</w:t>
      </w:r>
      <w:r>
        <w:rPr>
          <w:spacing w:val="35"/>
        </w:rPr>
        <w:t> </w:t>
      </w:r>
      <w:r>
        <w:rPr/>
        <w:t>fisheries,</w:t>
      </w:r>
      <w:r>
        <w:rPr>
          <w:spacing w:val="35"/>
        </w:rPr>
        <w:t> </w:t>
      </w:r>
      <w:r>
        <w:rPr/>
        <w:t>the</w:t>
      </w:r>
      <w:r>
        <w:rPr>
          <w:spacing w:val="35"/>
        </w:rPr>
        <w:t> </w:t>
      </w:r>
      <w:r>
        <w:rPr/>
        <w:t>surfclam</w:t>
      </w:r>
      <w:r>
        <w:rPr>
          <w:spacing w:val="35"/>
        </w:rPr>
        <w:t> </w:t>
      </w:r>
      <w:r>
        <w:rPr/>
        <w:t>fishery</w:t>
      </w:r>
      <w:r>
        <w:rPr>
          <w:spacing w:val="35"/>
        </w:rPr>
        <w:t> </w:t>
      </w:r>
      <w:r>
        <w:rPr/>
        <w:t>would</w:t>
      </w:r>
      <w:r>
        <w:rPr>
          <w:spacing w:val="35"/>
        </w:rPr>
        <w:t> </w:t>
      </w:r>
      <w:r>
        <w:rPr/>
        <w:t>be</w:t>
      </w:r>
      <w:r>
        <w:rPr>
          <w:spacing w:val="35"/>
        </w:rPr>
        <w:t> </w:t>
      </w:r>
      <w:r>
        <w:rPr/>
        <w:t>the</w:t>
      </w:r>
      <w:r>
        <w:rPr>
          <w:spacing w:val="35"/>
        </w:rPr>
        <w:t> </w:t>
      </w:r>
      <w:r>
        <w:rPr/>
        <w:t>most</w:t>
      </w:r>
      <w:r>
        <w:rPr>
          <w:spacing w:val="35"/>
        </w:rPr>
        <w:t> </w:t>
      </w:r>
      <w:r>
        <w:rPr/>
        <w:t>affected</w:t>
      </w:r>
      <w:r>
        <w:rPr>
          <w:spacing w:val="35"/>
        </w:rPr>
        <w:t> </w:t>
      </w:r>
      <w:r>
        <w:rPr/>
        <w:t>by</w:t>
      </w:r>
      <w:r>
        <w:rPr>
          <w:spacing w:val="35"/>
        </w:rPr>
        <w:t> </w:t>
      </w:r>
      <w:r>
        <w:rPr/>
        <w:t>offshore</w:t>
      </w:r>
      <w:r>
        <w:rPr>
          <w:spacing w:val="35"/>
        </w:rPr>
        <w:t> </w:t>
      </w:r>
      <w:r>
        <w:rPr/>
        <w:t>wind</w:t>
      </w:r>
      <w:r>
        <w:rPr>
          <w:spacing w:val="35"/>
        </w:rPr>
        <w:t> </w:t>
      </w:r>
      <w:r>
        <w:rPr/>
        <w:t>development,</w:t>
      </w:r>
      <w:r>
        <w:rPr>
          <w:spacing w:val="35"/>
        </w:rPr>
        <w:t> </w:t>
      </w:r>
      <w:r>
        <w:rPr/>
        <w:t>with </w:t>
      </w:r>
      <w:r>
        <w:rPr>
          <w:spacing w:val="-2"/>
          <w:w w:val="110"/>
        </w:rPr>
        <w:t>a</w:t>
      </w:r>
      <w:r>
        <w:rPr>
          <w:spacing w:val="-4"/>
          <w:w w:val="110"/>
        </w:rPr>
        <w:t> </w:t>
      </w:r>
      <w:r>
        <w:rPr>
          <w:spacing w:val="-2"/>
          <w:w w:val="110"/>
        </w:rPr>
        <w:t>maximum</w:t>
      </w:r>
      <w:r>
        <w:rPr>
          <w:spacing w:val="-4"/>
          <w:w w:val="110"/>
        </w:rPr>
        <w:t> </w:t>
      </w:r>
      <w:r>
        <w:rPr>
          <w:spacing w:val="-2"/>
          <w:w w:val="110"/>
        </w:rPr>
        <w:t>of</w:t>
      </w:r>
      <w:r>
        <w:rPr>
          <w:spacing w:val="-4"/>
          <w:w w:val="110"/>
        </w:rPr>
        <w:t> </w:t>
      </w:r>
      <w:r>
        <w:rPr>
          <w:spacing w:val="-2"/>
          <w:w w:val="110"/>
        </w:rPr>
        <w:t>15%</w:t>
      </w:r>
      <w:r>
        <w:rPr>
          <w:spacing w:val="-4"/>
          <w:w w:val="110"/>
        </w:rPr>
        <w:t> </w:t>
      </w:r>
      <w:r>
        <w:rPr>
          <w:spacing w:val="-2"/>
          <w:w w:val="110"/>
        </w:rPr>
        <w:t>of</w:t>
      </w:r>
      <w:r>
        <w:rPr>
          <w:spacing w:val="-4"/>
          <w:w w:val="110"/>
        </w:rPr>
        <w:t> </w:t>
      </w:r>
      <w:r>
        <w:rPr>
          <w:spacing w:val="-2"/>
          <w:w w:val="110"/>
        </w:rPr>
        <w:t>annual</w:t>
      </w:r>
      <w:r>
        <w:rPr>
          <w:spacing w:val="-4"/>
          <w:w w:val="110"/>
        </w:rPr>
        <w:t> </w:t>
      </w:r>
      <w:r>
        <w:rPr>
          <w:spacing w:val="-2"/>
          <w:w w:val="110"/>
        </w:rPr>
        <w:t>regional</w:t>
      </w:r>
      <w:r>
        <w:rPr>
          <w:spacing w:val="-4"/>
          <w:w w:val="110"/>
        </w:rPr>
        <w:t> </w:t>
      </w:r>
      <w:r>
        <w:rPr>
          <w:spacing w:val="-2"/>
          <w:w w:val="110"/>
        </w:rPr>
        <w:t>fishery</w:t>
      </w:r>
      <w:r>
        <w:rPr>
          <w:spacing w:val="-4"/>
          <w:w w:val="110"/>
        </w:rPr>
        <w:t> </w:t>
      </w:r>
      <w:r>
        <w:rPr>
          <w:spacing w:val="-2"/>
          <w:w w:val="110"/>
        </w:rPr>
        <w:t>revenue</w:t>
      </w:r>
      <w:r>
        <w:rPr>
          <w:spacing w:val="-4"/>
          <w:w w:val="110"/>
        </w:rPr>
        <w:t> </w:t>
      </w:r>
      <w:r>
        <w:rPr>
          <w:spacing w:val="-2"/>
          <w:w w:val="110"/>
        </w:rPr>
        <w:t>occurring</w:t>
      </w:r>
      <w:r>
        <w:rPr>
          <w:spacing w:val="-4"/>
          <w:w w:val="110"/>
        </w:rPr>
        <w:t> </w:t>
      </w:r>
      <w:r>
        <w:rPr>
          <w:spacing w:val="-2"/>
          <w:w w:val="110"/>
        </w:rPr>
        <w:t>within</w:t>
      </w:r>
      <w:r>
        <w:rPr>
          <w:spacing w:val="-4"/>
          <w:w w:val="110"/>
        </w:rPr>
        <w:t> </w:t>
      </w:r>
      <w:r>
        <w:rPr>
          <w:spacing w:val="-2"/>
          <w:w w:val="110"/>
        </w:rPr>
        <w:t>existing</w:t>
      </w:r>
      <w:r>
        <w:rPr>
          <w:spacing w:val="-4"/>
          <w:w w:val="110"/>
        </w:rPr>
        <w:t> </w:t>
      </w:r>
      <w:r>
        <w:rPr>
          <w:spacing w:val="-2"/>
          <w:w w:val="110"/>
        </w:rPr>
        <w:t>wind</w:t>
      </w:r>
      <w:r>
        <w:rPr>
          <w:spacing w:val="-4"/>
          <w:w w:val="110"/>
        </w:rPr>
        <w:t> </w:t>
      </w:r>
      <w:r>
        <w:rPr>
          <w:spacing w:val="-2"/>
          <w:w w:val="110"/>
        </w:rPr>
        <w:t>lease</w:t>
      </w:r>
      <w:r>
        <w:rPr>
          <w:spacing w:val="-4"/>
          <w:w w:val="110"/>
        </w:rPr>
        <w:t> </w:t>
      </w:r>
      <w:r>
        <w:rPr>
          <w:spacing w:val="-2"/>
          <w:w w:val="110"/>
        </w:rPr>
        <w:t>areas</w:t>
      </w:r>
      <w:r>
        <w:rPr>
          <w:spacing w:val="-4"/>
          <w:w w:val="110"/>
        </w:rPr>
        <w:t> </w:t>
      </w:r>
      <w:r>
        <w:rPr>
          <w:spacing w:val="-2"/>
          <w:w w:val="110"/>
        </w:rPr>
        <w:t>during</w:t>
      </w:r>
      <w:r>
        <w:rPr>
          <w:spacing w:val="-4"/>
          <w:w w:val="110"/>
        </w:rPr>
        <w:t> </w:t>
      </w:r>
      <w:r>
        <w:rPr>
          <w:spacing w:val="-2"/>
          <w:w w:val="110"/>
        </w:rPr>
        <w:t>2008-2023 </w:t>
      </w:r>
      <w:r>
        <w:rPr>
          <w:w w:val="110"/>
        </w:rPr>
        <w:t>(see</w:t>
      </w:r>
      <w:r>
        <w:rPr>
          <w:spacing w:val="-11"/>
          <w:w w:val="110"/>
        </w:rPr>
        <w:t> </w:t>
      </w:r>
      <w:r>
        <w:rPr>
          <w:w w:val="110"/>
        </w:rPr>
        <w:t>Table</w:t>
      </w:r>
      <w:r>
        <w:rPr>
          <w:spacing w:val="-11"/>
          <w:w w:val="110"/>
        </w:rPr>
        <w:t> </w:t>
      </w:r>
      <w:hyperlink w:history="true" w:anchor="_bookmark101">
        <w:r>
          <w:rPr>
            <w:color w:val="7F0000"/>
            <w:w w:val="110"/>
          </w:rPr>
          <w:t>9</w:t>
        </w:r>
      </w:hyperlink>
      <w:r>
        <w:rPr>
          <w:w w:val="110"/>
        </w:rPr>
        <w:t>).</w:t>
      </w:r>
      <w:r>
        <w:rPr>
          <w:w w:val="110"/>
        </w:rPr>
        <w:t> It</w:t>
      </w:r>
      <w:r>
        <w:rPr>
          <w:spacing w:val="-11"/>
          <w:w w:val="110"/>
        </w:rPr>
        <w:t> </w:t>
      </w:r>
      <w:r>
        <w:rPr>
          <w:w w:val="110"/>
        </w:rPr>
        <w:t>should</w:t>
      </w:r>
      <w:r>
        <w:rPr>
          <w:spacing w:val="-11"/>
          <w:w w:val="110"/>
        </w:rPr>
        <w:t> </w:t>
      </w:r>
      <w:r>
        <w:rPr>
          <w:w w:val="110"/>
        </w:rPr>
        <w:t>be</w:t>
      </w:r>
      <w:r>
        <w:rPr>
          <w:spacing w:val="-11"/>
          <w:w w:val="110"/>
        </w:rPr>
        <w:t> </w:t>
      </w:r>
      <w:r>
        <w:rPr>
          <w:w w:val="110"/>
        </w:rPr>
        <w:t>noted</w:t>
      </w:r>
      <w:r>
        <w:rPr>
          <w:spacing w:val="-11"/>
          <w:w w:val="110"/>
        </w:rPr>
        <w:t> </w:t>
      </w:r>
      <w:r>
        <w:rPr>
          <w:w w:val="110"/>
        </w:rPr>
        <w:t>that</w:t>
      </w:r>
      <w:r>
        <w:rPr>
          <w:spacing w:val="-12"/>
          <w:w w:val="110"/>
        </w:rPr>
        <w:t> </w:t>
      </w:r>
      <w:r>
        <w:rPr>
          <w:w w:val="110"/>
        </w:rPr>
        <w:t>2023</w:t>
      </w:r>
      <w:r>
        <w:rPr>
          <w:spacing w:val="-11"/>
          <w:w w:val="110"/>
        </w:rPr>
        <w:t> </w:t>
      </w:r>
      <w:r>
        <w:rPr>
          <w:w w:val="110"/>
        </w:rPr>
        <w:t>surfclam</w:t>
      </w:r>
      <w:r>
        <w:rPr>
          <w:spacing w:val="-11"/>
          <w:w w:val="110"/>
        </w:rPr>
        <w:t> </w:t>
      </w:r>
      <w:r>
        <w:rPr>
          <w:w w:val="110"/>
        </w:rPr>
        <w:t>landings/revenue</w:t>
      </w:r>
      <w:r>
        <w:rPr>
          <w:spacing w:val="-11"/>
          <w:w w:val="110"/>
        </w:rPr>
        <w:t> </w:t>
      </w:r>
      <w:r>
        <w:rPr>
          <w:w w:val="110"/>
        </w:rPr>
        <w:t>within</w:t>
      </w:r>
      <w:r>
        <w:rPr>
          <w:spacing w:val="-11"/>
          <w:w w:val="110"/>
        </w:rPr>
        <w:t> </w:t>
      </w:r>
      <w:r>
        <w:rPr>
          <w:w w:val="110"/>
        </w:rPr>
        <w:t>lease</w:t>
      </w:r>
      <w:r>
        <w:rPr>
          <w:spacing w:val="-12"/>
          <w:w w:val="110"/>
        </w:rPr>
        <w:t> </w:t>
      </w:r>
      <w:r>
        <w:rPr>
          <w:w w:val="110"/>
        </w:rPr>
        <w:t>areas</w:t>
      </w:r>
      <w:r>
        <w:rPr>
          <w:spacing w:val="-11"/>
          <w:w w:val="110"/>
        </w:rPr>
        <w:t> </w:t>
      </w:r>
      <w:r>
        <w:rPr>
          <w:w w:val="110"/>
        </w:rPr>
        <w:t>may</w:t>
      </w:r>
      <w:r>
        <w:rPr>
          <w:spacing w:val="-11"/>
          <w:w w:val="110"/>
        </w:rPr>
        <w:t> </w:t>
      </w:r>
      <w:r>
        <w:rPr>
          <w:w w:val="110"/>
        </w:rPr>
        <w:t>be</w:t>
      </w:r>
      <w:r>
        <w:rPr>
          <w:spacing w:val="-11"/>
          <w:w w:val="110"/>
        </w:rPr>
        <w:t> </w:t>
      </w:r>
      <w:r>
        <w:rPr>
          <w:w w:val="110"/>
        </w:rPr>
        <w:t>artificially</w:t>
      </w:r>
      <w:r>
        <w:rPr>
          <w:spacing w:val="-11"/>
          <w:w w:val="110"/>
        </w:rPr>
        <w:t> </w:t>
      </w:r>
      <w:r>
        <w:rPr>
          <w:w w:val="110"/>
        </w:rPr>
        <w:t>low</w:t>
      </w:r>
      <w:r>
        <w:rPr>
          <w:spacing w:val="-12"/>
          <w:w w:val="110"/>
        </w:rPr>
        <w:t> </w:t>
      </w:r>
      <w:r>
        <w:rPr>
          <w:w w:val="110"/>
        </w:rPr>
        <w:t>due to</w:t>
      </w:r>
      <w:r>
        <w:rPr>
          <w:spacing w:val="-3"/>
          <w:w w:val="110"/>
        </w:rPr>
        <w:t> </w:t>
      </w:r>
      <w:r>
        <w:rPr>
          <w:w w:val="110"/>
        </w:rPr>
        <w:t>potential</w:t>
      </w:r>
      <w:r>
        <w:rPr>
          <w:spacing w:val="-3"/>
          <w:w w:val="110"/>
        </w:rPr>
        <w:t> </w:t>
      </w:r>
      <w:r>
        <w:rPr>
          <w:w w:val="110"/>
        </w:rPr>
        <w:t>misreporting</w:t>
      </w:r>
      <w:r>
        <w:rPr>
          <w:spacing w:val="-3"/>
          <w:w w:val="110"/>
        </w:rPr>
        <w:t> </w:t>
      </w:r>
      <w:r>
        <w:rPr>
          <w:w w:val="110"/>
        </w:rPr>
        <w:t>issues.</w:t>
      </w:r>
      <w:r>
        <w:rPr>
          <w:w w:val="110"/>
        </w:rPr>
        <w:t> Future</w:t>
      </w:r>
      <w:r>
        <w:rPr>
          <w:spacing w:val="-3"/>
          <w:w w:val="110"/>
        </w:rPr>
        <w:t> </w:t>
      </w:r>
      <w:r>
        <w:rPr>
          <w:w w:val="110"/>
        </w:rPr>
        <w:t>fishery</w:t>
      </w:r>
      <w:r>
        <w:rPr>
          <w:spacing w:val="-3"/>
          <w:w w:val="110"/>
        </w:rPr>
        <w:t> </w:t>
      </w:r>
      <w:r>
        <w:rPr>
          <w:w w:val="110"/>
        </w:rPr>
        <w:t>resource</w:t>
      </w:r>
      <w:r>
        <w:rPr>
          <w:spacing w:val="-3"/>
          <w:w w:val="110"/>
        </w:rPr>
        <w:t> </w:t>
      </w:r>
      <w:r>
        <w:rPr>
          <w:w w:val="110"/>
        </w:rPr>
        <w:t>overlap</w:t>
      </w:r>
      <w:r>
        <w:rPr>
          <w:spacing w:val="-3"/>
          <w:w w:val="110"/>
        </w:rPr>
        <w:t> </w:t>
      </w:r>
      <w:r>
        <w:rPr>
          <w:w w:val="110"/>
        </w:rPr>
        <w:t>with</w:t>
      </w:r>
      <w:r>
        <w:rPr>
          <w:spacing w:val="-3"/>
          <w:w w:val="110"/>
        </w:rPr>
        <w:t> </w:t>
      </w:r>
      <w:r>
        <w:rPr>
          <w:w w:val="110"/>
        </w:rPr>
        <w:t>wind</w:t>
      </w:r>
      <w:r>
        <w:rPr>
          <w:spacing w:val="-3"/>
          <w:w w:val="110"/>
        </w:rPr>
        <w:t> </w:t>
      </w:r>
      <w:r>
        <w:rPr>
          <w:w w:val="110"/>
        </w:rPr>
        <w:t>leases,</w:t>
      </w:r>
      <w:r>
        <w:rPr>
          <w:spacing w:val="-3"/>
          <w:w w:val="110"/>
        </w:rPr>
        <w:t> </w:t>
      </w:r>
      <w:r>
        <w:rPr>
          <w:w w:val="110"/>
        </w:rPr>
        <w:t>especially</w:t>
      </w:r>
      <w:r>
        <w:rPr>
          <w:spacing w:val="-3"/>
          <w:w w:val="110"/>
        </w:rPr>
        <w:t> </w:t>
      </w:r>
      <w:r>
        <w:rPr>
          <w:w w:val="110"/>
        </w:rPr>
        <w:t>surfclams</w:t>
      </w:r>
      <w:r>
        <w:rPr>
          <w:spacing w:val="-3"/>
          <w:w w:val="110"/>
        </w:rPr>
        <w:t> </w:t>
      </w:r>
      <w:r>
        <w:rPr>
          <w:w w:val="110"/>
        </w:rPr>
        <w:t>and</w:t>
      </w:r>
      <w:r>
        <w:rPr>
          <w:spacing w:val="-3"/>
          <w:w w:val="110"/>
        </w:rPr>
        <w:t> </w:t>
      </w:r>
      <w:r>
        <w:rPr>
          <w:w w:val="110"/>
        </w:rPr>
        <w:t>ocean quahogs, may change due to species distribution shifts attributable to climate change and recruitment and larval dispersion pattern changes caused by hydrodynamic flow disruptions from turbine foundations, which could also affect fishery landings/revenue.</w:t>
      </w:r>
    </w:p>
    <w:p>
      <w:pPr>
        <w:pStyle w:val="BodyText"/>
        <w:spacing w:line="249" w:lineRule="auto" w:before="119"/>
        <w:ind w:left="193" w:right="608"/>
        <w:jc w:val="both"/>
      </w:pPr>
      <w:r>
        <w:rPr>
          <w:w w:val="105"/>
        </w:rPr>
        <w:t>Offshore wind indicators are based on federal logbook data and do not include all data for all fisheries; therefore a complete evaluation of potential offshore wind energy development impacts would need to be supplemented by other data sources.</w:t>
      </w:r>
      <w:r>
        <w:rPr>
          <w:spacing w:val="40"/>
          <w:w w:val="105"/>
        </w:rPr>
        <w:t> </w:t>
      </w:r>
      <w:r>
        <w:rPr>
          <w:w w:val="105"/>
        </w:rPr>
        <w:t>For further information on the utility of the data, see the </w:t>
      </w:r>
      <w:hyperlink r:id="rId167">
        <w:r>
          <w:rPr>
            <w:color w:val="0000FF"/>
            <w:w w:val="105"/>
          </w:rPr>
          <w:t>socioeconomic impacts of offshore wind</w:t>
        </w:r>
      </w:hyperlink>
      <w:r>
        <w:rPr>
          <w:color w:val="0000FF"/>
          <w:w w:val="105"/>
        </w:rPr>
        <w:t> </w:t>
      </w:r>
      <w:hyperlink r:id="rId167">
        <w:r>
          <w:rPr>
            <w:color w:val="0000FF"/>
            <w:w w:val="105"/>
          </w:rPr>
          <w:t>development data reports page</w:t>
        </w:r>
      </w:hyperlink>
      <w:r>
        <w:rPr>
          <w:w w:val="105"/>
        </w:rPr>
        <w:t>.</w:t>
      </w:r>
    </w:p>
    <w:p>
      <w:pPr>
        <w:spacing w:after="0" w:line="249" w:lineRule="auto"/>
        <w:jc w:val="both"/>
        <w:sectPr>
          <w:pgSz w:w="12240" w:h="15840"/>
          <w:pgMar w:header="892" w:footer="805" w:top="1180" w:bottom="1080" w:left="940" w:right="520"/>
        </w:sectPr>
      </w:pPr>
    </w:p>
    <w:p>
      <w:pPr>
        <w:pStyle w:val="BodyText"/>
        <w:rPr>
          <w:sz w:val="18"/>
        </w:rPr>
      </w:pPr>
    </w:p>
    <w:p>
      <w:pPr>
        <w:pStyle w:val="BodyText"/>
        <w:spacing w:before="79"/>
        <w:rPr>
          <w:sz w:val="18"/>
        </w:rPr>
      </w:pPr>
    </w:p>
    <w:p>
      <w:pPr>
        <w:spacing w:line="254" w:lineRule="auto" w:before="0"/>
        <w:ind w:left="187" w:right="609" w:firstLine="0"/>
        <w:jc w:val="both"/>
        <w:rPr>
          <w:sz w:val="18"/>
        </w:rPr>
      </w:pPr>
      <w:bookmarkStart w:name="_bookmark101" w:id="173"/>
      <w:bookmarkEnd w:id="173"/>
      <w:r>
        <w:rPr/>
      </w:r>
      <w:r>
        <w:rPr>
          <w:w w:val="105"/>
          <w:sz w:val="18"/>
        </w:rPr>
        <w:t>Table</w:t>
      </w:r>
      <w:r>
        <w:rPr>
          <w:spacing w:val="21"/>
          <w:w w:val="105"/>
          <w:sz w:val="18"/>
        </w:rPr>
        <w:t> </w:t>
      </w:r>
      <w:r>
        <w:rPr>
          <w:w w:val="105"/>
          <w:sz w:val="18"/>
        </w:rPr>
        <w:t>9:</w:t>
      </w:r>
      <w:r>
        <w:rPr>
          <w:spacing w:val="40"/>
          <w:w w:val="105"/>
          <w:sz w:val="18"/>
        </w:rPr>
        <w:t> </w:t>
      </w:r>
      <w:r>
        <w:rPr>
          <w:w w:val="105"/>
          <w:sz w:val="18"/>
        </w:rPr>
        <w:t>Mid-Atlantic</w:t>
      </w:r>
      <w:r>
        <w:rPr>
          <w:spacing w:val="21"/>
          <w:w w:val="105"/>
          <w:sz w:val="18"/>
        </w:rPr>
        <w:t> </w:t>
      </w:r>
      <w:r>
        <w:rPr>
          <w:w w:val="105"/>
          <w:sz w:val="18"/>
        </w:rPr>
        <w:t>managed</w:t>
      </w:r>
      <w:r>
        <w:rPr>
          <w:spacing w:val="21"/>
          <w:w w:val="105"/>
          <w:sz w:val="18"/>
        </w:rPr>
        <w:t> </w:t>
      </w:r>
      <w:r>
        <w:rPr>
          <w:w w:val="105"/>
          <w:sz w:val="18"/>
        </w:rPr>
        <w:t>species</w:t>
      </w:r>
      <w:r>
        <w:rPr>
          <w:spacing w:val="21"/>
          <w:w w:val="105"/>
          <w:sz w:val="18"/>
        </w:rPr>
        <w:t> </w:t>
      </w:r>
      <w:r>
        <w:rPr>
          <w:w w:val="105"/>
          <w:sz w:val="18"/>
        </w:rPr>
        <w:t>Landings</w:t>
      </w:r>
      <w:r>
        <w:rPr>
          <w:spacing w:val="21"/>
          <w:w w:val="105"/>
          <w:sz w:val="18"/>
        </w:rPr>
        <w:t> </w:t>
      </w:r>
      <w:r>
        <w:rPr>
          <w:w w:val="105"/>
          <w:sz w:val="18"/>
        </w:rPr>
        <w:t>and</w:t>
      </w:r>
      <w:r>
        <w:rPr>
          <w:spacing w:val="21"/>
          <w:w w:val="105"/>
          <w:sz w:val="18"/>
        </w:rPr>
        <w:t> </w:t>
      </w:r>
      <w:r>
        <w:rPr>
          <w:w w:val="105"/>
          <w:sz w:val="18"/>
        </w:rPr>
        <w:t>Revenue</w:t>
      </w:r>
      <w:r>
        <w:rPr>
          <w:spacing w:val="21"/>
          <w:w w:val="105"/>
          <w:sz w:val="18"/>
        </w:rPr>
        <w:t> </w:t>
      </w:r>
      <w:r>
        <w:rPr>
          <w:w w:val="105"/>
          <w:sz w:val="18"/>
        </w:rPr>
        <w:t>from</w:t>
      </w:r>
      <w:r>
        <w:rPr>
          <w:spacing w:val="21"/>
          <w:w w:val="105"/>
          <w:sz w:val="18"/>
        </w:rPr>
        <w:t> </w:t>
      </w:r>
      <w:r>
        <w:rPr>
          <w:w w:val="105"/>
          <w:sz w:val="18"/>
        </w:rPr>
        <w:t>Wind</w:t>
      </w:r>
      <w:r>
        <w:rPr>
          <w:spacing w:val="21"/>
          <w:w w:val="105"/>
          <w:sz w:val="18"/>
        </w:rPr>
        <w:t> </w:t>
      </w:r>
      <w:r>
        <w:rPr>
          <w:w w:val="105"/>
          <w:sz w:val="18"/>
        </w:rPr>
        <w:t>Energy</w:t>
      </w:r>
      <w:r>
        <w:rPr>
          <w:spacing w:val="21"/>
          <w:w w:val="105"/>
          <w:sz w:val="18"/>
        </w:rPr>
        <w:t> </w:t>
      </w:r>
      <w:r>
        <w:rPr>
          <w:w w:val="105"/>
          <w:sz w:val="18"/>
        </w:rPr>
        <w:t>Areas.</w:t>
      </w:r>
      <w:r>
        <w:rPr>
          <w:spacing w:val="21"/>
          <w:w w:val="105"/>
          <w:sz w:val="18"/>
        </w:rPr>
        <w:t> </w:t>
      </w:r>
      <w:r>
        <w:rPr>
          <w:w w:val="105"/>
          <w:sz w:val="18"/>
        </w:rPr>
        <w:t>*Less</w:t>
      </w:r>
      <w:r>
        <w:rPr>
          <w:spacing w:val="21"/>
          <w:w w:val="105"/>
          <w:sz w:val="18"/>
        </w:rPr>
        <w:t> </w:t>
      </w:r>
      <w:r>
        <w:rPr>
          <w:w w:val="105"/>
          <w:sz w:val="18"/>
        </w:rPr>
        <w:t>than</w:t>
      </w:r>
      <w:r>
        <w:rPr>
          <w:spacing w:val="21"/>
          <w:w w:val="105"/>
          <w:sz w:val="18"/>
        </w:rPr>
        <w:t> </w:t>
      </w:r>
      <w:r>
        <w:rPr>
          <w:w w:val="105"/>
          <w:sz w:val="18"/>
        </w:rPr>
        <w:t>a</w:t>
      </w:r>
      <w:r>
        <w:rPr>
          <w:spacing w:val="21"/>
          <w:w w:val="105"/>
          <w:sz w:val="18"/>
        </w:rPr>
        <w:t> </w:t>
      </w:r>
      <w:r>
        <w:rPr>
          <w:w w:val="105"/>
          <w:sz w:val="18"/>
        </w:rPr>
        <w:t>maximum</w:t>
      </w:r>
      <w:r>
        <w:rPr>
          <w:spacing w:val="21"/>
          <w:w w:val="105"/>
          <w:sz w:val="18"/>
        </w:rPr>
        <w:t> </w:t>
      </w:r>
      <w:r>
        <w:rPr>
          <w:w w:val="105"/>
          <w:sz w:val="18"/>
        </w:rPr>
        <w:t>of</w:t>
      </w:r>
      <w:r>
        <w:rPr>
          <w:spacing w:val="21"/>
          <w:w w:val="105"/>
          <w:sz w:val="18"/>
        </w:rPr>
        <w:t> </w:t>
      </w:r>
      <w:r>
        <w:rPr>
          <w:w w:val="105"/>
          <w:sz w:val="18"/>
        </w:rPr>
        <w:t>50,000</w:t>
      </w:r>
      <w:r>
        <w:rPr>
          <w:spacing w:val="21"/>
          <w:w w:val="105"/>
          <w:sz w:val="18"/>
        </w:rPr>
        <w:t> </w:t>
      </w:r>
      <w:r>
        <w:rPr>
          <w:w w:val="105"/>
          <w:sz w:val="18"/>
        </w:rPr>
        <w:t>lb was</w:t>
      </w:r>
      <w:r>
        <w:rPr>
          <w:spacing w:val="40"/>
          <w:w w:val="105"/>
          <w:sz w:val="18"/>
        </w:rPr>
        <w:t> </w:t>
      </w:r>
      <w:r>
        <w:rPr>
          <w:w w:val="105"/>
          <w:sz w:val="18"/>
        </w:rPr>
        <w:t>reported</w:t>
      </w:r>
      <w:r>
        <w:rPr>
          <w:spacing w:val="40"/>
          <w:w w:val="105"/>
          <w:sz w:val="18"/>
        </w:rPr>
        <w:t> </w:t>
      </w:r>
      <w:r>
        <w:rPr>
          <w:w w:val="105"/>
          <w:sz w:val="18"/>
        </w:rPr>
        <w:t>landed</w:t>
      </w:r>
      <w:r>
        <w:rPr>
          <w:spacing w:val="40"/>
          <w:w w:val="105"/>
          <w:sz w:val="18"/>
        </w:rPr>
        <w:t> </w:t>
      </w:r>
      <w:r>
        <w:rPr>
          <w:w w:val="105"/>
          <w:sz w:val="18"/>
        </w:rPr>
        <w:t>annually</w:t>
      </w:r>
      <w:r>
        <w:rPr>
          <w:spacing w:val="40"/>
          <w:w w:val="105"/>
          <w:sz w:val="18"/>
        </w:rPr>
        <w:t> </w:t>
      </w:r>
      <w:r>
        <w:rPr>
          <w:w w:val="105"/>
          <w:sz w:val="18"/>
        </w:rPr>
        <w:t>in</w:t>
      </w:r>
      <w:r>
        <w:rPr>
          <w:spacing w:val="40"/>
          <w:w w:val="105"/>
          <w:sz w:val="18"/>
        </w:rPr>
        <w:t> </w:t>
      </w:r>
      <w:r>
        <w:rPr>
          <w:w w:val="105"/>
          <w:sz w:val="18"/>
        </w:rPr>
        <w:t>wind</w:t>
      </w:r>
      <w:r>
        <w:rPr>
          <w:spacing w:val="40"/>
          <w:w w:val="105"/>
          <w:sz w:val="18"/>
        </w:rPr>
        <w:t> </w:t>
      </w:r>
      <w:r>
        <w:rPr>
          <w:w w:val="105"/>
          <w:sz w:val="18"/>
        </w:rPr>
        <w:t>energy</w:t>
      </w:r>
      <w:r>
        <w:rPr>
          <w:spacing w:val="40"/>
          <w:w w:val="105"/>
          <w:sz w:val="18"/>
        </w:rPr>
        <w:t> </w:t>
      </w:r>
      <w:r>
        <w:rPr>
          <w:w w:val="105"/>
          <w:sz w:val="18"/>
        </w:rPr>
        <w:t>lease</w:t>
      </w:r>
      <w:r>
        <w:rPr>
          <w:spacing w:val="40"/>
          <w:w w:val="105"/>
          <w:sz w:val="18"/>
        </w:rPr>
        <w:t> </w:t>
      </w:r>
      <w:r>
        <w:rPr>
          <w:w w:val="105"/>
          <w:sz w:val="18"/>
        </w:rPr>
        <w:t>areas</w:t>
      </w:r>
      <w:r>
        <w:rPr>
          <w:spacing w:val="40"/>
          <w:w w:val="105"/>
          <w:sz w:val="18"/>
        </w:rPr>
        <w:t> </w:t>
      </w:r>
      <w:r>
        <w:rPr>
          <w:w w:val="105"/>
          <w:sz w:val="18"/>
        </w:rPr>
        <w:t>for</w:t>
      </w:r>
      <w:r>
        <w:rPr>
          <w:spacing w:val="40"/>
          <w:w w:val="105"/>
          <w:sz w:val="18"/>
        </w:rPr>
        <w:t> </w:t>
      </w:r>
      <w:r>
        <w:rPr>
          <w:w w:val="105"/>
          <w:sz w:val="18"/>
        </w:rPr>
        <w:t>these</w:t>
      </w:r>
      <w:r>
        <w:rPr>
          <w:spacing w:val="40"/>
          <w:w w:val="105"/>
          <w:sz w:val="18"/>
        </w:rPr>
        <w:t> </w:t>
      </w:r>
      <w:r>
        <w:rPr>
          <w:w w:val="105"/>
          <w:sz w:val="18"/>
        </w:rPr>
        <w:t>species.</w:t>
      </w:r>
    </w:p>
    <w:p>
      <w:pPr>
        <w:pStyle w:val="BodyText"/>
        <w:spacing w:before="10"/>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3"/>
        <w:gridCol w:w="2827"/>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before="32"/>
              <w:ind w:left="39"/>
              <w:rPr>
                <w:sz w:val="18"/>
              </w:rPr>
            </w:pPr>
            <w:r>
              <w:rPr>
                <w:w w:val="105"/>
                <w:sz w:val="18"/>
              </w:rPr>
              <w:t>Managed</w:t>
            </w:r>
            <w:r>
              <w:rPr>
                <w:spacing w:val="40"/>
                <w:w w:val="105"/>
                <w:sz w:val="18"/>
              </w:rPr>
              <w:t> </w:t>
            </w:r>
            <w:r>
              <w:rPr>
                <w:spacing w:val="-2"/>
                <w:w w:val="105"/>
                <w:sz w:val="18"/>
              </w:rPr>
              <w:t>Species</w:t>
            </w:r>
          </w:p>
        </w:tc>
        <w:tc>
          <w:tcPr>
            <w:tcW w:w="3073" w:type="dxa"/>
            <w:tcBorders>
              <w:top w:val="single" w:sz="12" w:space="0" w:color="666666"/>
              <w:bottom w:val="single" w:sz="12" w:space="0" w:color="666666"/>
            </w:tcBorders>
          </w:tcPr>
          <w:p>
            <w:pPr>
              <w:pStyle w:val="TableParagraph"/>
              <w:spacing w:line="176" w:lineRule="exact" w:before="0"/>
              <w:ind w:right="172"/>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172"/>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7" w:type="dxa"/>
            <w:tcBorders>
              <w:top w:val="single" w:sz="12" w:space="0" w:color="666666"/>
              <w:bottom w:val="single" w:sz="12" w:space="0" w:color="666666"/>
            </w:tcBorders>
          </w:tcPr>
          <w:p>
            <w:pPr>
              <w:pStyle w:val="TableParagraph"/>
              <w:spacing w:line="176" w:lineRule="exact" w:before="0"/>
              <w:ind w:right="39"/>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39"/>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rPr>
                <w:sz w:val="18"/>
              </w:rPr>
            </w:pPr>
            <w:r>
              <w:rPr>
                <w:w w:val="105"/>
                <w:sz w:val="18"/>
              </w:rPr>
              <w:t>Blueline</w:t>
            </w:r>
            <w:r>
              <w:rPr>
                <w:spacing w:val="25"/>
                <w:w w:val="105"/>
                <w:sz w:val="18"/>
              </w:rPr>
              <w:t> </w:t>
            </w:r>
            <w:r>
              <w:rPr>
                <w:spacing w:val="-2"/>
                <w:w w:val="105"/>
                <w:sz w:val="18"/>
              </w:rPr>
              <w:t>Tilefish*</w:t>
            </w:r>
          </w:p>
        </w:tc>
        <w:tc>
          <w:tcPr>
            <w:tcW w:w="3073" w:type="dxa"/>
            <w:tcBorders>
              <w:top w:val="single" w:sz="12" w:space="0" w:color="666666"/>
            </w:tcBorders>
          </w:tcPr>
          <w:p>
            <w:pPr>
              <w:pStyle w:val="TableParagraph"/>
              <w:spacing w:line="162" w:lineRule="exact" w:before="0"/>
              <w:ind w:right="172"/>
              <w:jc w:val="right"/>
              <w:rPr>
                <w:sz w:val="18"/>
              </w:rPr>
            </w:pPr>
            <w:r>
              <w:rPr>
                <w:spacing w:val="-5"/>
                <w:sz w:val="18"/>
              </w:rPr>
              <w:t>13</w:t>
            </w:r>
          </w:p>
        </w:tc>
        <w:tc>
          <w:tcPr>
            <w:tcW w:w="2827" w:type="dxa"/>
            <w:tcBorders>
              <w:top w:val="single" w:sz="12" w:space="0" w:color="666666"/>
            </w:tcBorders>
          </w:tcPr>
          <w:p>
            <w:pPr>
              <w:pStyle w:val="TableParagraph"/>
              <w:spacing w:line="162" w:lineRule="exact" w:before="0"/>
              <w:ind w:right="39"/>
              <w:jc w:val="right"/>
              <w:rPr>
                <w:sz w:val="18"/>
              </w:rPr>
            </w:pPr>
            <w:r>
              <w:rPr>
                <w:spacing w:val="-5"/>
                <w:sz w:val="18"/>
              </w:rPr>
              <w:t>16</w:t>
            </w:r>
          </w:p>
        </w:tc>
      </w:tr>
      <w:tr>
        <w:trPr>
          <w:trHeight w:val="239" w:hRule="atLeast"/>
        </w:trPr>
        <w:tc>
          <w:tcPr>
            <w:tcW w:w="2981" w:type="dxa"/>
          </w:tcPr>
          <w:p>
            <w:pPr>
              <w:pStyle w:val="TableParagraph"/>
              <w:spacing w:line="193" w:lineRule="exact" w:before="26"/>
              <w:ind w:left="39"/>
              <w:rPr>
                <w:sz w:val="18"/>
              </w:rPr>
            </w:pPr>
            <w:r>
              <w:rPr>
                <w:w w:val="110"/>
                <w:sz w:val="18"/>
              </w:rPr>
              <w:t>Atlantic</w:t>
            </w:r>
            <w:r>
              <w:rPr>
                <w:spacing w:val="16"/>
                <w:w w:val="110"/>
                <w:sz w:val="18"/>
              </w:rPr>
              <w:t> </w:t>
            </w:r>
            <w:r>
              <w:rPr>
                <w:spacing w:val="-2"/>
                <w:w w:val="110"/>
                <w:sz w:val="18"/>
              </w:rPr>
              <w:t>Surfclam</w:t>
            </w:r>
          </w:p>
        </w:tc>
        <w:tc>
          <w:tcPr>
            <w:tcW w:w="3073" w:type="dxa"/>
          </w:tcPr>
          <w:p>
            <w:pPr>
              <w:pStyle w:val="TableParagraph"/>
              <w:spacing w:line="193" w:lineRule="exact" w:before="26"/>
              <w:ind w:right="171"/>
              <w:jc w:val="right"/>
              <w:rPr>
                <w:sz w:val="18"/>
              </w:rPr>
            </w:pPr>
            <w:r>
              <w:rPr>
                <w:spacing w:val="-5"/>
                <w:sz w:val="18"/>
              </w:rPr>
              <w:t>16</w:t>
            </w:r>
          </w:p>
        </w:tc>
        <w:tc>
          <w:tcPr>
            <w:tcW w:w="2827" w:type="dxa"/>
          </w:tcPr>
          <w:p>
            <w:pPr>
              <w:pStyle w:val="TableParagraph"/>
              <w:spacing w:line="193" w:lineRule="exact" w:before="26"/>
              <w:ind w:right="38"/>
              <w:jc w:val="right"/>
              <w:rPr>
                <w:sz w:val="18"/>
              </w:rPr>
            </w:pPr>
            <w:r>
              <w:rPr>
                <w:spacing w:val="-5"/>
                <w:sz w:val="18"/>
              </w:rPr>
              <w:t>15</w:t>
            </w:r>
          </w:p>
        </w:tc>
      </w:tr>
      <w:tr>
        <w:trPr>
          <w:trHeight w:val="239" w:hRule="atLeast"/>
        </w:trPr>
        <w:tc>
          <w:tcPr>
            <w:tcW w:w="2981" w:type="dxa"/>
          </w:tcPr>
          <w:p>
            <w:pPr>
              <w:pStyle w:val="TableParagraph"/>
              <w:spacing w:line="193" w:lineRule="exact" w:before="26"/>
              <w:ind w:left="39"/>
              <w:rPr>
                <w:sz w:val="18"/>
              </w:rPr>
            </w:pPr>
            <w:r>
              <w:rPr>
                <w:w w:val="110"/>
                <w:sz w:val="18"/>
              </w:rPr>
              <w:t>Ocean</w:t>
            </w:r>
            <w:r>
              <w:rPr>
                <w:spacing w:val="6"/>
                <w:w w:val="110"/>
                <w:sz w:val="18"/>
              </w:rPr>
              <w:t> </w:t>
            </w:r>
            <w:r>
              <w:rPr>
                <w:spacing w:val="-2"/>
                <w:w w:val="110"/>
                <w:sz w:val="18"/>
              </w:rPr>
              <w:t>Quahog</w:t>
            </w:r>
          </w:p>
        </w:tc>
        <w:tc>
          <w:tcPr>
            <w:tcW w:w="3073" w:type="dxa"/>
          </w:tcPr>
          <w:p>
            <w:pPr>
              <w:pStyle w:val="TableParagraph"/>
              <w:spacing w:line="193" w:lineRule="exact" w:before="26"/>
              <w:ind w:right="172"/>
              <w:jc w:val="right"/>
              <w:rPr>
                <w:sz w:val="18"/>
              </w:rPr>
            </w:pPr>
            <w:r>
              <w:rPr>
                <w:spacing w:val="-5"/>
                <w:sz w:val="18"/>
              </w:rPr>
              <w:t>12</w:t>
            </w:r>
          </w:p>
        </w:tc>
        <w:tc>
          <w:tcPr>
            <w:tcW w:w="2827" w:type="dxa"/>
          </w:tcPr>
          <w:p>
            <w:pPr>
              <w:pStyle w:val="TableParagraph"/>
              <w:spacing w:line="193" w:lineRule="exact" w:before="26"/>
              <w:ind w:right="39"/>
              <w:jc w:val="right"/>
              <w:rPr>
                <w:sz w:val="18"/>
              </w:rPr>
            </w:pPr>
            <w:r>
              <w:rPr>
                <w:spacing w:val="-5"/>
                <w:sz w:val="18"/>
              </w:rPr>
              <w:t>11</w:t>
            </w:r>
          </w:p>
        </w:tc>
      </w:tr>
      <w:tr>
        <w:trPr>
          <w:trHeight w:val="239" w:hRule="atLeast"/>
        </w:trPr>
        <w:tc>
          <w:tcPr>
            <w:tcW w:w="2981" w:type="dxa"/>
          </w:tcPr>
          <w:p>
            <w:pPr>
              <w:pStyle w:val="TableParagraph"/>
              <w:spacing w:line="193" w:lineRule="exact" w:before="26"/>
              <w:ind w:left="39"/>
              <w:rPr>
                <w:sz w:val="18"/>
              </w:rPr>
            </w:pPr>
            <w:r>
              <w:rPr>
                <w:w w:val="105"/>
                <w:sz w:val="18"/>
              </w:rPr>
              <w:t>Black</w:t>
            </w:r>
            <w:r>
              <w:rPr>
                <w:spacing w:val="13"/>
                <w:w w:val="105"/>
                <w:sz w:val="18"/>
              </w:rPr>
              <w:t> </w:t>
            </w:r>
            <w:r>
              <w:rPr>
                <w:w w:val="105"/>
                <w:sz w:val="18"/>
              </w:rPr>
              <w:t>Sea</w:t>
            </w:r>
            <w:r>
              <w:rPr>
                <w:spacing w:val="14"/>
                <w:w w:val="105"/>
                <w:sz w:val="18"/>
              </w:rPr>
              <w:t> </w:t>
            </w:r>
            <w:r>
              <w:rPr>
                <w:spacing w:val="-4"/>
                <w:w w:val="105"/>
                <w:sz w:val="18"/>
              </w:rPr>
              <w:t>Bass</w:t>
            </w:r>
          </w:p>
        </w:tc>
        <w:tc>
          <w:tcPr>
            <w:tcW w:w="3073" w:type="dxa"/>
          </w:tcPr>
          <w:p>
            <w:pPr>
              <w:pStyle w:val="TableParagraph"/>
              <w:spacing w:line="193" w:lineRule="exact" w:before="26"/>
              <w:ind w:right="172"/>
              <w:jc w:val="right"/>
              <w:rPr>
                <w:sz w:val="18"/>
              </w:rPr>
            </w:pPr>
            <w:r>
              <w:rPr>
                <w:spacing w:val="-10"/>
                <w:sz w:val="18"/>
              </w:rPr>
              <w:t>9</w:t>
            </w:r>
          </w:p>
        </w:tc>
        <w:tc>
          <w:tcPr>
            <w:tcW w:w="2827" w:type="dxa"/>
          </w:tcPr>
          <w:p>
            <w:pPr>
              <w:pStyle w:val="TableParagraph"/>
              <w:spacing w:line="193" w:lineRule="exact" w:before="26"/>
              <w:ind w:right="39"/>
              <w:jc w:val="right"/>
              <w:rPr>
                <w:sz w:val="18"/>
              </w:rPr>
            </w:pPr>
            <w:r>
              <w:rPr>
                <w:spacing w:val="-5"/>
                <w:sz w:val="18"/>
              </w:rPr>
              <w:t>10</w:t>
            </w:r>
          </w:p>
        </w:tc>
      </w:tr>
      <w:tr>
        <w:trPr>
          <w:trHeight w:val="239" w:hRule="atLeast"/>
        </w:trPr>
        <w:tc>
          <w:tcPr>
            <w:tcW w:w="2981" w:type="dxa"/>
          </w:tcPr>
          <w:p>
            <w:pPr>
              <w:pStyle w:val="TableParagraph"/>
              <w:spacing w:line="193" w:lineRule="exact" w:before="26"/>
              <w:ind w:left="39"/>
              <w:rPr>
                <w:sz w:val="18"/>
              </w:rPr>
            </w:pPr>
            <w:r>
              <w:rPr>
                <w:spacing w:val="-4"/>
                <w:w w:val="110"/>
                <w:sz w:val="18"/>
              </w:rPr>
              <w:t>Scup</w:t>
            </w:r>
          </w:p>
        </w:tc>
        <w:tc>
          <w:tcPr>
            <w:tcW w:w="3073" w:type="dxa"/>
          </w:tcPr>
          <w:p>
            <w:pPr>
              <w:pStyle w:val="TableParagraph"/>
              <w:spacing w:line="193" w:lineRule="exact" w:before="26"/>
              <w:ind w:right="172"/>
              <w:jc w:val="right"/>
              <w:rPr>
                <w:sz w:val="18"/>
              </w:rPr>
            </w:pPr>
            <w:r>
              <w:rPr>
                <w:spacing w:val="-10"/>
                <w:sz w:val="18"/>
              </w:rPr>
              <w:t>8</w:t>
            </w:r>
          </w:p>
        </w:tc>
        <w:tc>
          <w:tcPr>
            <w:tcW w:w="2827" w:type="dxa"/>
          </w:tcPr>
          <w:p>
            <w:pPr>
              <w:pStyle w:val="TableParagraph"/>
              <w:spacing w:line="193" w:lineRule="exact" w:before="26"/>
              <w:ind w:right="39"/>
              <w:jc w:val="right"/>
              <w:rPr>
                <w:sz w:val="18"/>
              </w:rPr>
            </w:pPr>
            <w:r>
              <w:rPr>
                <w:spacing w:val="-10"/>
                <w:sz w:val="18"/>
              </w:rPr>
              <w:t>9</w:t>
            </w:r>
          </w:p>
        </w:tc>
      </w:tr>
      <w:tr>
        <w:trPr>
          <w:trHeight w:val="239" w:hRule="atLeast"/>
        </w:trPr>
        <w:tc>
          <w:tcPr>
            <w:tcW w:w="2981" w:type="dxa"/>
          </w:tcPr>
          <w:p>
            <w:pPr>
              <w:pStyle w:val="TableParagraph"/>
              <w:spacing w:line="193" w:lineRule="exact" w:before="26"/>
              <w:ind w:left="39"/>
              <w:rPr>
                <w:sz w:val="18"/>
              </w:rPr>
            </w:pPr>
            <w:r>
              <w:rPr>
                <w:w w:val="110"/>
                <w:sz w:val="18"/>
              </w:rPr>
              <w:t>Atlantic</w:t>
            </w:r>
            <w:r>
              <w:rPr>
                <w:spacing w:val="16"/>
                <w:w w:val="110"/>
                <w:sz w:val="18"/>
              </w:rPr>
              <w:t> </w:t>
            </w:r>
            <w:r>
              <w:rPr>
                <w:spacing w:val="-2"/>
                <w:w w:val="110"/>
                <w:sz w:val="18"/>
              </w:rPr>
              <w:t>Mackerel</w:t>
            </w:r>
          </w:p>
        </w:tc>
        <w:tc>
          <w:tcPr>
            <w:tcW w:w="3073" w:type="dxa"/>
          </w:tcPr>
          <w:p>
            <w:pPr>
              <w:pStyle w:val="TableParagraph"/>
              <w:spacing w:line="193" w:lineRule="exact" w:before="26"/>
              <w:ind w:right="172"/>
              <w:jc w:val="right"/>
              <w:rPr>
                <w:sz w:val="18"/>
              </w:rPr>
            </w:pPr>
            <w:r>
              <w:rPr>
                <w:spacing w:val="-10"/>
                <w:sz w:val="18"/>
              </w:rPr>
              <w:t>8</w:t>
            </w:r>
          </w:p>
        </w:tc>
        <w:tc>
          <w:tcPr>
            <w:tcW w:w="2827" w:type="dxa"/>
          </w:tcPr>
          <w:p>
            <w:pPr>
              <w:pStyle w:val="TableParagraph"/>
              <w:spacing w:line="193" w:lineRule="exact" w:before="26"/>
              <w:ind w:right="39"/>
              <w:jc w:val="right"/>
              <w:rPr>
                <w:sz w:val="18"/>
              </w:rPr>
            </w:pPr>
            <w:r>
              <w:rPr>
                <w:spacing w:val="-10"/>
                <w:sz w:val="18"/>
              </w:rPr>
              <w:t>8</w:t>
            </w:r>
          </w:p>
        </w:tc>
      </w:tr>
      <w:tr>
        <w:trPr>
          <w:trHeight w:val="239" w:hRule="atLeast"/>
        </w:trPr>
        <w:tc>
          <w:tcPr>
            <w:tcW w:w="2981" w:type="dxa"/>
          </w:tcPr>
          <w:p>
            <w:pPr>
              <w:pStyle w:val="TableParagraph"/>
              <w:spacing w:line="193" w:lineRule="exact" w:before="26"/>
              <w:ind w:left="39"/>
              <w:rPr>
                <w:sz w:val="18"/>
              </w:rPr>
            </w:pPr>
            <w:r>
              <w:rPr>
                <w:w w:val="110"/>
                <w:sz w:val="18"/>
              </w:rPr>
              <w:t>Chub</w:t>
            </w:r>
            <w:r>
              <w:rPr>
                <w:spacing w:val="15"/>
                <w:w w:val="110"/>
                <w:sz w:val="18"/>
              </w:rPr>
              <w:t> </w:t>
            </w:r>
            <w:r>
              <w:rPr>
                <w:spacing w:val="-2"/>
                <w:w w:val="110"/>
                <w:sz w:val="18"/>
              </w:rPr>
              <w:t>Mackerel</w:t>
            </w:r>
          </w:p>
        </w:tc>
        <w:tc>
          <w:tcPr>
            <w:tcW w:w="3073" w:type="dxa"/>
          </w:tcPr>
          <w:p>
            <w:pPr>
              <w:pStyle w:val="TableParagraph"/>
              <w:spacing w:line="193" w:lineRule="exact" w:before="26"/>
              <w:ind w:right="172"/>
              <w:jc w:val="right"/>
              <w:rPr>
                <w:sz w:val="18"/>
              </w:rPr>
            </w:pPr>
            <w:r>
              <w:rPr>
                <w:spacing w:val="-5"/>
                <w:sz w:val="18"/>
              </w:rPr>
              <w:t>15</w:t>
            </w:r>
          </w:p>
        </w:tc>
        <w:tc>
          <w:tcPr>
            <w:tcW w:w="2827" w:type="dxa"/>
          </w:tcPr>
          <w:p>
            <w:pPr>
              <w:pStyle w:val="TableParagraph"/>
              <w:spacing w:line="193" w:lineRule="exact" w:before="26"/>
              <w:ind w:right="40"/>
              <w:jc w:val="right"/>
              <w:rPr>
                <w:sz w:val="18"/>
              </w:rPr>
            </w:pPr>
            <w:r>
              <w:rPr>
                <w:spacing w:val="-10"/>
                <w:sz w:val="18"/>
              </w:rPr>
              <w:t>8</w:t>
            </w:r>
          </w:p>
        </w:tc>
      </w:tr>
      <w:tr>
        <w:trPr>
          <w:trHeight w:val="239" w:hRule="atLeast"/>
        </w:trPr>
        <w:tc>
          <w:tcPr>
            <w:tcW w:w="2981" w:type="dxa"/>
          </w:tcPr>
          <w:p>
            <w:pPr>
              <w:pStyle w:val="TableParagraph"/>
              <w:spacing w:line="193" w:lineRule="exact" w:before="26"/>
              <w:ind w:left="39"/>
              <w:rPr>
                <w:sz w:val="18"/>
              </w:rPr>
            </w:pPr>
            <w:r>
              <w:rPr>
                <w:w w:val="105"/>
                <w:sz w:val="18"/>
              </w:rPr>
              <w:t>Longfin</w:t>
            </w:r>
            <w:r>
              <w:rPr>
                <w:spacing w:val="7"/>
                <w:w w:val="105"/>
                <w:sz w:val="18"/>
              </w:rPr>
              <w:t> </w:t>
            </w:r>
            <w:r>
              <w:rPr>
                <w:spacing w:val="-2"/>
                <w:w w:val="105"/>
                <w:sz w:val="18"/>
              </w:rPr>
              <w:t>Squid</w:t>
            </w:r>
          </w:p>
        </w:tc>
        <w:tc>
          <w:tcPr>
            <w:tcW w:w="3073" w:type="dxa"/>
          </w:tcPr>
          <w:p>
            <w:pPr>
              <w:pStyle w:val="TableParagraph"/>
              <w:spacing w:line="193" w:lineRule="exact" w:before="26"/>
              <w:ind w:right="172"/>
              <w:jc w:val="right"/>
              <w:rPr>
                <w:sz w:val="18"/>
              </w:rPr>
            </w:pPr>
            <w:r>
              <w:rPr>
                <w:spacing w:val="-10"/>
                <w:sz w:val="18"/>
              </w:rPr>
              <w:t>8</w:t>
            </w:r>
          </w:p>
        </w:tc>
        <w:tc>
          <w:tcPr>
            <w:tcW w:w="2827" w:type="dxa"/>
          </w:tcPr>
          <w:p>
            <w:pPr>
              <w:pStyle w:val="TableParagraph"/>
              <w:spacing w:line="193" w:lineRule="exact" w:before="26"/>
              <w:ind w:right="39"/>
              <w:jc w:val="right"/>
              <w:rPr>
                <w:sz w:val="18"/>
              </w:rPr>
            </w:pPr>
            <w:r>
              <w:rPr>
                <w:spacing w:val="-10"/>
                <w:sz w:val="18"/>
              </w:rPr>
              <w:t>8</w:t>
            </w:r>
          </w:p>
        </w:tc>
      </w:tr>
      <w:tr>
        <w:trPr>
          <w:trHeight w:val="239" w:hRule="atLeast"/>
        </w:trPr>
        <w:tc>
          <w:tcPr>
            <w:tcW w:w="2981" w:type="dxa"/>
          </w:tcPr>
          <w:p>
            <w:pPr>
              <w:pStyle w:val="TableParagraph"/>
              <w:spacing w:line="193" w:lineRule="exact" w:before="26"/>
              <w:ind w:left="39"/>
              <w:rPr>
                <w:sz w:val="18"/>
              </w:rPr>
            </w:pPr>
            <w:r>
              <w:rPr>
                <w:spacing w:val="-2"/>
                <w:w w:val="105"/>
                <w:sz w:val="18"/>
              </w:rPr>
              <w:t>Monkfish</w:t>
            </w:r>
          </w:p>
        </w:tc>
        <w:tc>
          <w:tcPr>
            <w:tcW w:w="3073" w:type="dxa"/>
          </w:tcPr>
          <w:p>
            <w:pPr>
              <w:pStyle w:val="TableParagraph"/>
              <w:spacing w:line="193" w:lineRule="exact" w:before="26"/>
              <w:ind w:right="172"/>
              <w:jc w:val="right"/>
              <w:rPr>
                <w:sz w:val="18"/>
              </w:rPr>
            </w:pPr>
            <w:r>
              <w:rPr>
                <w:spacing w:val="-10"/>
                <w:sz w:val="18"/>
              </w:rPr>
              <w:t>9</w:t>
            </w:r>
          </w:p>
        </w:tc>
        <w:tc>
          <w:tcPr>
            <w:tcW w:w="2827" w:type="dxa"/>
          </w:tcPr>
          <w:p>
            <w:pPr>
              <w:pStyle w:val="TableParagraph"/>
              <w:spacing w:line="193" w:lineRule="exact" w:before="26"/>
              <w:ind w:right="39"/>
              <w:jc w:val="right"/>
              <w:rPr>
                <w:sz w:val="18"/>
              </w:rPr>
            </w:pPr>
            <w:r>
              <w:rPr>
                <w:spacing w:val="-10"/>
                <w:sz w:val="18"/>
              </w:rPr>
              <w:t>8</w:t>
            </w:r>
          </w:p>
        </w:tc>
      </w:tr>
      <w:tr>
        <w:trPr>
          <w:trHeight w:val="239" w:hRule="atLeast"/>
        </w:trPr>
        <w:tc>
          <w:tcPr>
            <w:tcW w:w="2981" w:type="dxa"/>
          </w:tcPr>
          <w:p>
            <w:pPr>
              <w:pStyle w:val="TableParagraph"/>
              <w:spacing w:line="193" w:lineRule="exact" w:before="26"/>
              <w:ind w:left="39"/>
              <w:rPr>
                <w:sz w:val="18"/>
              </w:rPr>
            </w:pPr>
            <w:r>
              <w:rPr>
                <w:spacing w:val="-2"/>
                <w:w w:val="110"/>
                <w:sz w:val="18"/>
              </w:rPr>
              <w:t>Butterfish</w:t>
            </w:r>
          </w:p>
        </w:tc>
        <w:tc>
          <w:tcPr>
            <w:tcW w:w="3073" w:type="dxa"/>
          </w:tcPr>
          <w:p>
            <w:pPr>
              <w:pStyle w:val="TableParagraph"/>
              <w:spacing w:line="193" w:lineRule="exact" w:before="26"/>
              <w:ind w:right="172"/>
              <w:jc w:val="right"/>
              <w:rPr>
                <w:sz w:val="18"/>
              </w:rPr>
            </w:pPr>
            <w:r>
              <w:rPr>
                <w:spacing w:val="-10"/>
                <w:sz w:val="18"/>
              </w:rPr>
              <w:t>8</w:t>
            </w:r>
          </w:p>
        </w:tc>
        <w:tc>
          <w:tcPr>
            <w:tcW w:w="2827" w:type="dxa"/>
          </w:tcPr>
          <w:p>
            <w:pPr>
              <w:pStyle w:val="TableParagraph"/>
              <w:spacing w:line="193" w:lineRule="exact" w:before="26"/>
              <w:ind w:right="39"/>
              <w:jc w:val="right"/>
              <w:rPr>
                <w:sz w:val="18"/>
              </w:rPr>
            </w:pPr>
            <w:r>
              <w:rPr>
                <w:spacing w:val="-10"/>
                <w:sz w:val="18"/>
              </w:rPr>
              <w:t>7</w:t>
            </w:r>
          </w:p>
        </w:tc>
      </w:tr>
      <w:tr>
        <w:trPr>
          <w:trHeight w:val="239" w:hRule="atLeast"/>
        </w:trPr>
        <w:tc>
          <w:tcPr>
            <w:tcW w:w="2981" w:type="dxa"/>
          </w:tcPr>
          <w:p>
            <w:pPr>
              <w:pStyle w:val="TableParagraph"/>
              <w:spacing w:line="193" w:lineRule="exact" w:before="26"/>
              <w:ind w:left="39"/>
              <w:rPr>
                <w:sz w:val="18"/>
              </w:rPr>
            </w:pPr>
            <w:r>
              <w:rPr>
                <w:w w:val="105"/>
                <w:sz w:val="18"/>
              </w:rPr>
              <w:t>Golden</w:t>
            </w:r>
            <w:r>
              <w:rPr>
                <w:spacing w:val="29"/>
                <w:w w:val="105"/>
                <w:sz w:val="18"/>
              </w:rPr>
              <w:t> </w:t>
            </w:r>
            <w:r>
              <w:rPr>
                <w:spacing w:val="-2"/>
                <w:w w:val="105"/>
                <w:sz w:val="18"/>
              </w:rPr>
              <w:t>Tilefish</w:t>
            </w:r>
          </w:p>
        </w:tc>
        <w:tc>
          <w:tcPr>
            <w:tcW w:w="3073" w:type="dxa"/>
          </w:tcPr>
          <w:p>
            <w:pPr>
              <w:pStyle w:val="TableParagraph"/>
              <w:spacing w:line="193" w:lineRule="exact" w:before="26"/>
              <w:ind w:right="172"/>
              <w:jc w:val="right"/>
              <w:rPr>
                <w:sz w:val="18"/>
              </w:rPr>
            </w:pPr>
            <w:r>
              <w:rPr>
                <w:spacing w:val="-10"/>
                <w:sz w:val="18"/>
              </w:rPr>
              <w:t>6</w:t>
            </w:r>
          </w:p>
        </w:tc>
        <w:tc>
          <w:tcPr>
            <w:tcW w:w="2827" w:type="dxa"/>
          </w:tcPr>
          <w:p>
            <w:pPr>
              <w:pStyle w:val="TableParagraph"/>
              <w:spacing w:line="193" w:lineRule="exact" w:before="26"/>
              <w:ind w:right="39"/>
              <w:jc w:val="right"/>
              <w:rPr>
                <w:sz w:val="18"/>
              </w:rPr>
            </w:pPr>
            <w:r>
              <w:rPr>
                <w:spacing w:val="-10"/>
                <w:sz w:val="18"/>
              </w:rPr>
              <w:t>6</w:t>
            </w:r>
          </w:p>
        </w:tc>
      </w:tr>
      <w:tr>
        <w:trPr>
          <w:trHeight w:val="239" w:hRule="atLeast"/>
        </w:trPr>
        <w:tc>
          <w:tcPr>
            <w:tcW w:w="2981" w:type="dxa"/>
          </w:tcPr>
          <w:p>
            <w:pPr>
              <w:pStyle w:val="TableParagraph"/>
              <w:spacing w:line="193" w:lineRule="exact" w:before="26"/>
              <w:ind w:left="39"/>
              <w:rPr>
                <w:sz w:val="18"/>
              </w:rPr>
            </w:pPr>
            <w:r>
              <w:rPr>
                <w:w w:val="110"/>
                <w:sz w:val="18"/>
              </w:rPr>
              <w:t>Summer</w:t>
            </w:r>
            <w:r>
              <w:rPr>
                <w:spacing w:val="5"/>
                <w:w w:val="110"/>
                <w:sz w:val="18"/>
              </w:rPr>
              <w:t> </w:t>
            </w:r>
            <w:r>
              <w:rPr>
                <w:spacing w:val="-2"/>
                <w:w w:val="110"/>
                <w:sz w:val="18"/>
              </w:rPr>
              <w:t>Flounder</w:t>
            </w:r>
          </w:p>
        </w:tc>
        <w:tc>
          <w:tcPr>
            <w:tcW w:w="3073" w:type="dxa"/>
          </w:tcPr>
          <w:p>
            <w:pPr>
              <w:pStyle w:val="TableParagraph"/>
              <w:spacing w:line="193" w:lineRule="exact" w:before="26"/>
              <w:ind w:right="172"/>
              <w:jc w:val="right"/>
              <w:rPr>
                <w:sz w:val="18"/>
              </w:rPr>
            </w:pPr>
            <w:r>
              <w:rPr>
                <w:spacing w:val="-10"/>
                <w:sz w:val="18"/>
              </w:rPr>
              <w:t>5</w:t>
            </w:r>
          </w:p>
        </w:tc>
        <w:tc>
          <w:tcPr>
            <w:tcW w:w="2827" w:type="dxa"/>
          </w:tcPr>
          <w:p>
            <w:pPr>
              <w:pStyle w:val="TableParagraph"/>
              <w:spacing w:line="193" w:lineRule="exact" w:before="26"/>
              <w:ind w:right="39"/>
              <w:jc w:val="right"/>
              <w:rPr>
                <w:sz w:val="18"/>
              </w:rPr>
            </w:pPr>
            <w:r>
              <w:rPr>
                <w:spacing w:val="-10"/>
                <w:sz w:val="18"/>
              </w:rPr>
              <w:t>5</w:t>
            </w:r>
          </w:p>
        </w:tc>
      </w:tr>
      <w:tr>
        <w:trPr>
          <w:trHeight w:val="239" w:hRule="atLeast"/>
        </w:trPr>
        <w:tc>
          <w:tcPr>
            <w:tcW w:w="2981" w:type="dxa"/>
          </w:tcPr>
          <w:p>
            <w:pPr>
              <w:pStyle w:val="TableParagraph"/>
              <w:spacing w:line="193" w:lineRule="exact" w:before="26"/>
              <w:ind w:left="39"/>
              <w:rPr>
                <w:sz w:val="18"/>
              </w:rPr>
            </w:pPr>
            <w:r>
              <w:rPr>
                <w:spacing w:val="-2"/>
                <w:w w:val="105"/>
                <w:sz w:val="18"/>
              </w:rPr>
              <w:t>Bluefish*</w:t>
            </w:r>
          </w:p>
        </w:tc>
        <w:tc>
          <w:tcPr>
            <w:tcW w:w="3073" w:type="dxa"/>
          </w:tcPr>
          <w:p>
            <w:pPr>
              <w:pStyle w:val="TableParagraph"/>
              <w:spacing w:line="193" w:lineRule="exact" w:before="26"/>
              <w:ind w:right="172"/>
              <w:jc w:val="right"/>
              <w:rPr>
                <w:sz w:val="18"/>
              </w:rPr>
            </w:pPr>
            <w:r>
              <w:rPr>
                <w:spacing w:val="-10"/>
                <w:sz w:val="18"/>
              </w:rPr>
              <w:t>4</w:t>
            </w:r>
          </w:p>
        </w:tc>
        <w:tc>
          <w:tcPr>
            <w:tcW w:w="2827" w:type="dxa"/>
          </w:tcPr>
          <w:p>
            <w:pPr>
              <w:pStyle w:val="TableParagraph"/>
              <w:spacing w:line="193" w:lineRule="exact" w:before="26"/>
              <w:ind w:right="39"/>
              <w:jc w:val="right"/>
              <w:rPr>
                <w:sz w:val="18"/>
              </w:rPr>
            </w:pPr>
            <w:r>
              <w:rPr>
                <w:spacing w:val="-10"/>
                <w:sz w:val="18"/>
              </w:rPr>
              <w:t>4</w:t>
            </w:r>
          </w:p>
        </w:tc>
      </w:tr>
      <w:tr>
        <w:trPr>
          <w:trHeight w:val="239" w:hRule="atLeast"/>
        </w:trPr>
        <w:tc>
          <w:tcPr>
            <w:tcW w:w="2981" w:type="dxa"/>
          </w:tcPr>
          <w:p>
            <w:pPr>
              <w:pStyle w:val="TableParagraph"/>
              <w:spacing w:line="193" w:lineRule="exact" w:before="26"/>
              <w:ind w:left="39"/>
              <w:rPr>
                <w:sz w:val="18"/>
              </w:rPr>
            </w:pPr>
            <w:r>
              <w:rPr>
                <w:w w:val="105"/>
                <w:sz w:val="18"/>
              </w:rPr>
              <w:t>Spiny</w:t>
            </w:r>
            <w:r>
              <w:rPr>
                <w:spacing w:val="19"/>
                <w:w w:val="105"/>
                <w:sz w:val="18"/>
              </w:rPr>
              <w:t> </w:t>
            </w:r>
            <w:r>
              <w:rPr>
                <w:spacing w:val="-2"/>
                <w:w w:val="105"/>
                <w:sz w:val="18"/>
              </w:rPr>
              <w:t>Dogfish</w:t>
            </w:r>
          </w:p>
        </w:tc>
        <w:tc>
          <w:tcPr>
            <w:tcW w:w="3073" w:type="dxa"/>
          </w:tcPr>
          <w:p>
            <w:pPr>
              <w:pStyle w:val="TableParagraph"/>
              <w:spacing w:line="193" w:lineRule="exact" w:before="26"/>
              <w:ind w:right="172"/>
              <w:jc w:val="right"/>
              <w:rPr>
                <w:sz w:val="18"/>
              </w:rPr>
            </w:pPr>
            <w:r>
              <w:rPr>
                <w:spacing w:val="-10"/>
                <w:sz w:val="18"/>
              </w:rPr>
              <w:t>2</w:t>
            </w:r>
          </w:p>
        </w:tc>
        <w:tc>
          <w:tcPr>
            <w:tcW w:w="2827" w:type="dxa"/>
          </w:tcPr>
          <w:p>
            <w:pPr>
              <w:pStyle w:val="TableParagraph"/>
              <w:spacing w:line="193" w:lineRule="exact" w:before="26"/>
              <w:ind w:right="39"/>
              <w:jc w:val="right"/>
              <w:rPr>
                <w:sz w:val="18"/>
              </w:rPr>
            </w:pPr>
            <w:r>
              <w:rPr>
                <w:spacing w:val="-10"/>
                <w:sz w:val="18"/>
              </w:rPr>
              <w:t>3</w:t>
            </w:r>
          </w:p>
        </w:tc>
      </w:tr>
      <w:tr>
        <w:trPr>
          <w:trHeight w:val="266" w:hRule="atLeast"/>
        </w:trPr>
        <w:tc>
          <w:tcPr>
            <w:tcW w:w="2981" w:type="dxa"/>
            <w:tcBorders>
              <w:bottom w:val="single" w:sz="12" w:space="0" w:color="666666"/>
            </w:tcBorders>
          </w:tcPr>
          <w:p>
            <w:pPr>
              <w:pStyle w:val="TableParagraph"/>
              <w:spacing w:before="26"/>
              <w:ind w:left="39"/>
              <w:rPr>
                <w:sz w:val="18"/>
              </w:rPr>
            </w:pPr>
            <w:r>
              <w:rPr>
                <w:w w:val="105"/>
                <w:sz w:val="18"/>
              </w:rPr>
              <w:t>Illex</w:t>
            </w:r>
            <w:r>
              <w:rPr>
                <w:spacing w:val="13"/>
                <w:w w:val="105"/>
                <w:sz w:val="18"/>
              </w:rPr>
              <w:t> </w:t>
            </w:r>
            <w:r>
              <w:rPr>
                <w:spacing w:val="-4"/>
                <w:w w:val="105"/>
                <w:sz w:val="18"/>
              </w:rPr>
              <w:t>Squid</w:t>
            </w:r>
          </w:p>
        </w:tc>
        <w:tc>
          <w:tcPr>
            <w:tcW w:w="3073" w:type="dxa"/>
            <w:tcBorders>
              <w:bottom w:val="single" w:sz="12" w:space="0" w:color="666666"/>
            </w:tcBorders>
          </w:tcPr>
          <w:p>
            <w:pPr>
              <w:pStyle w:val="TableParagraph"/>
              <w:spacing w:before="26"/>
              <w:ind w:right="171"/>
              <w:jc w:val="right"/>
              <w:rPr>
                <w:sz w:val="18"/>
              </w:rPr>
            </w:pPr>
            <w:r>
              <w:rPr>
                <w:spacing w:val="-10"/>
                <w:sz w:val="18"/>
              </w:rPr>
              <w:t>2</w:t>
            </w:r>
          </w:p>
        </w:tc>
        <w:tc>
          <w:tcPr>
            <w:tcW w:w="2827" w:type="dxa"/>
            <w:tcBorders>
              <w:bottom w:val="single" w:sz="12" w:space="0" w:color="666666"/>
            </w:tcBorders>
          </w:tcPr>
          <w:p>
            <w:pPr>
              <w:pStyle w:val="TableParagraph"/>
              <w:spacing w:before="26"/>
              <w:ind w:right="39"/>
              <w:jc w:val="right"/>
              <w:rPr>
                <w:sz w:val="18"/>
              </w:rPr>
            </w:pPr>
            <w:r>
              <w:rPr>
                <w:spacing w:val="-10"/>
                <w:sz w:val="18"/>
              </w:rPr>
              <w:t>2</w:t>
            </w:r>
          </w:p>
        </w:tc>
      </w:tr>
    </w:tbl>
    <w:p>
      <w:pPr>
        <w:pStyle w:val="BodyText"/>
        <w:spacing w:before="161"/>
        <w:rPr>
          <w:sz w:val="18"/>
        </w:rPr>
      </w:pPr>
    </w:p>
    <w:p>
      <w:pPr>
        <w:pStyle w:val="BodyText"/>
        <w:spacing w:line="249" w:lineRule="auto" w:before="1"/>
        <w:ind w:left="193" w:right="609"/>
        <w:jc w:val="both"/>
      </w:pPr>
      <w:r>
        <w:rPr/>
        <w:t>Proposed</w:t>
      </w:r>
      <w:r>
        <w:rPr>
          <w:spacing w:val="32"/>
        </w:rPr>
        <w:t> </w:t>
      </w:r>
      <w:r>
        <w:rPr/>
        <w:t>wind</w:t>
      </w:r>
      <w:r>
        <w:rPr>
          <w:spacing w:val="32"/>
        </w:rPr>
        <w:t> </w:t>
      </w:r>
      <w:r>
        <w:rPr/>
        <w:t>development</w:t>
      </w:r>
      <w:r>
        <w:rPr>
          <w:spacing w:val="32"/>
        </w:rPr>
        <w:t> </w:t>
      </w:r>
      <w:r>
        <w:rPr/>
        <w:t>areas</w:t>
      </w:r>
      <w:r>
        <w:rPr>
          <w:spacing w:val="32"/>
        </w:rPr>
        <w:t> </w:t>
      </w:r>
      <w:r>
        <w:rPr/>
        <w:t>interact</w:t>
      </w:r>
      <w:r>
        <w:rPr>
          <w:spacing w:val="32"/>
        </w:rPr>
        <w:t> </w:t>
      </w:r>
      <w:r>
        <w:rPr/>
        <w:t>with</w:t>
      </w:r>
      <w:r>
        <w:rPr>
          <w:spacing w:val="32"/>
        </w:rPr>
        <w:t> </w:t>
      </w:r>
      <w:r>
        <w:rPr/>
        <w:t>the</w:t>
      </w:r>
      <w:r>
        <w:rPr>
          <w:spacing w:val="32"/>
        </w:rPr>
        <w:t> </w:t>
      </w:r>
      <w:r>
        <w:rPr/>
        <w:t>region’s</w:t>
      </w:r>
      <w:r>
        <w:rPr>
          <w:spacing w:val="32"/>
        </w:rPr>
        <w:t> </w:t>
      </w:r>
      <w:r>
        <w:rPr/>
        <w:t>federal</w:t>
      </w:r>
      <w:r>
        <w:rPr>
          <w:spacing w:val="32"/>
        </w:rPr>
        <w:t> </w:t>
      </w:r>
      <w:r>
        <w:rPr/>
        <w:t>scientific</w:t>
      </w:r>
      <w:r>
        <w:rPr>
          <w:spacing w:val="32"/>
        </w:rPr>
        <w:t> </w:t>
      </w:r>
      <w:r>
        <w:rPr/>
        <w:t>surveys.</w:t>
      </w:r>
      <w:r>
        <w:rPr>
          <w:spacing w:val="67"/>
        </w:rPr>
        <w:t> </w:t>
      </w:r>
      <w:r>
        <w:rPr/>
        <w:t>Scientific</w:t>
      </w:r>
      <w:r>
        <w:rPr>
          <w:spacing w:val="32"/>
        </w:rPr>
        <w:t> </w:t>
      </w:r>
      <w:r>
        <w:rPr/>
        <w:t>surveys</w:t>
      </w:r>
      <w:r>
        <w:rPr>
          <w:spacing w:val="32"/>
        </w:rPr>
        <w:t> </w:t>
      </w:r>
      <w:r>
        <w:rPr/>
        <w:t>are</w:t>
      </w:r>
      <w:r>
        <w:rPr>
          <w:spacing w:val="32"/>
        </w:rPr>
        <w:t> </w:t>
      </w:r>
      <w:r>
        <w:rPr/>
        <w:t>impacted by</w:t>
      </w:r>
      <w:r>
        <w:rPr>
          <w:spacing w:val="25"/>
        </w:rPr>
        <w:t> </w:t>
      </w:r>
      <w:r>
        <w:rPr/>
        <w:t>offshore</w:t>
      </w:r>
      <w:r>
        <w:rPr>
          <w:spacing w:val="25"/>
        </w:rPr>
        <w:t> </w:t>
      </w:r>
      <w:r>
        <w:rPr/>
        <w:t>wind</w:t>
      </w:r>
      <w:r>
        <w:rPr>
          <w:spacing w:val="25"/>
        </w:rPr>
        <w:t> </w:t>
      </w:r>
      <w:r>
        <w:rPr/>
        <w:t>in</w:t>
      </w:r>
      <w:r>
        <w:rPr>
          <w:spacing w:val="25"/>
        </w:rPr>
        <w:t> </w:t>
      </w:r>
      <w:r>
        <w:rPr/>
        <w:t>four</w:t>
      </w:r>
      <w:r>
        <w:rPr>
          <w:spacing w:val="25"/>
        </w:rPr>
        <w:t> </w:t>
      </w:r>
      <w:r>
        <w:rPr/>
        <w:t>ways:</w:t>
      </w:r>
      <w:r>
        <w:rPr>
          <w:spacing w:val="40"/>
        </w:rPr>
        <w:t> </w:t>
      </w:r>
      <w:r>
        <w:rPr/>
        <w:t>1.</w:t>
      </w:r>
      <w:r>
        <w:rPr>
          <w:spacing w:val="40"/>
        </w:rPr>
        <w:t> </w:t>
      </w:r>
      <w:r>
        <w:rPr/>
        <w:t>Exclusion</w:t>
      </w:r>
      <w:r>
        <w:rPr>
          <w:spacing w:val="25"/>
        </w:rPr>
        <w:t> </w:t>
      </w:r>
      <w:r>
        <w:rPr/>
        <w:t>of</w:t>
      </w:r>
      <w:r>
        <w:rPr>
          <w:spacing w:val="25"/>
        </w:rPr>
        <w:t> </w:t>
      </w:r>
      <w:r>
        <w:rPr/>
        <w:t>NOAA</w:t>
      </w:r>
      <w:r>
        <w:rPr>
          <w:spacing w:val="25"/>
        </w:rPr>
        <w:t> </w:t>
      </w:r>
      <w:r>
        <w:rPr/>
        <w:t>Fisheries’</w:t>
      </w:r>
      <w:r>
        <w:rPr>
          <w:spacing w:val="25"/>
        </w:rPr>
        <w:t> </w:t>
      </w:r>
      <w:r>
        <w:rPr/>
        <w:t>sampling</w:t>
      </w:r>
      <w:r>
        <w:rPr>
          <w:spacing w:val="25"/>
        </w:rPr>
        <w:t> </w:t>
      </w:r>
      <w:r>
        <w:rPr/>
        <w:t>platforms</w:t>
      </w:r>
      <w:r>
        <w:rPr>
          <w:spacing w:val="25"/>
        </w:rPr>
        <w:t> </w:t>
      </w:r>
      <w:r>
        <w:rPr/>
        <w:t>from</w:t>
      </w:r>
      <w:r>
        <w:rPr>
          <w:spacing w:val="25"/>
        </w:rPr>
        <w:t> </w:t>
      </w:r>
      <w:r>
        <w:rPr/>
        <w:t>the</w:t>
      </w:r>
      <w:r>
        <w:rPr>
          <w:spacing w:val="25"/>
        </w:rPr>
        <w:t> </w:t>
      </w:r>
      <w:r>
        <w:rPr/>
        <w:t>wind</w:t>
      </w:r>
      <w:r>
        <w:rPr>
          <w:spacing w:val="25"/>
        </w:rPr>
        <w:t> </w:t>
      </w:r>
      <w:r>
        <w:rPr/>
        <w:t>development</w:t>
      </w:r>
      <w:r>
        <w:rPr>
          <w:spacing w:val="25"/>
        </w:rPr>
        <w:t> </w:t>
      </w:r>
      <w:r>
        <w:rPr/>
        <w:t>area </w:t>
      </w:r>
      <w:r>
        <w:rPr>
          <w:w w:val="110"/>
        </w:rPr>
        <w:t>due</w:t>
      </w:r>
      <w:r>
        <w:rPr>
          <w:spacing w:val="-5"/>
          <w:w w:val="110"/>
        </w:rPr>
        <w:t> </w:t>
      </w:r>
      <w:r>
        <w:rPr>
          <w:w w:val="110"/>
        </w:rPr>
        <w:t>to</w:t>
      </w:r>
      <w:r>
        <w:rPr>
          <w:spacing w:val="-5"/>
          <w:w w:val="110"/>
        </w:rPr>
        <w:t> </w:t>
      </w:r>
      <w:r>
        <w:rPr>
          <w:w w:val="110"/>
        </w:rPr>
        <w:t>operational</w:t>
      </w:r>
      <w:r>
        <w:rPr>
          <w:spacing w:val="-5"/>
          <w:w w:val="110"/>
        </w:rPr>
        <w:t> </w:t>
      </w:r>
      <w:r>
        <w:rPr>
          <w:w w:val="110"/>
        </w:rPr>
        <w:t>and</w:t>
      </w:r>
      <w:r>
        <w:rPr>
          <w:spacing w:val="-5"/>
          <w:w w:val="110"/>
        </w:rPr>
        <w:t> </w:t>
      </w:r>
      <w:r>
        <w:rPr>
          <w:w w:val="110"/>
        </w:rPr>
        <w:t>safety</w:t>
      </w:r>
      <w:r>
        <w:rPr>
          <w:spacing w:val="-5"/>
          <w:w w:val="110"/>
        </w:rPr>
        <w:t> </w:t>
      </w:r>
      <w:r>
        <w:rPr>
          <w:w w:val="110"/>
        </w:rPr>
        <w:t>limitations.</w:t>
      </w:r>
      <w:r>
        <w:rPr>
          <w:w w:val="110"/>
        </w:rPr>
        <w:t> 2.</w:t>
      </w:r>
      <w:r>
        <w:rPr>
          <w:w w:val="110"/>
        </w:rPr>
        <w:t> Impacts</w:t>
      </w:r>
      <w:r>
        <w:rPr>
          <w:spacing w:val="-5"/>
          <w:w w:val="110"/>
        </w:rPr>
        <w:t> </w:t>
      </w:r>
      <w:r>
        <w:rPr>
          <w:w w:val="110"/>
        </w:rPr>
        <w:t>on</w:t>
      </w:r>
      <w:r>
        <w:rPr>
          <w:spacing w:val="-5"/>
          <w:w w:val="110"/>
        </w:rPr>
        <w:t> </w:t>
      </w:r>
      <w:r>
        <w:rPr>
          <w:w w:val="110"/>
        </w:rPr>
        <w:t>the</w:t>
      </w:r>
      <w:r>
        <w:rPr>
          <w:spacing w:val="-5"/>
          <w:w w:val="110"/>
        </w:rPr>
        <w:t> </w:t>
      </w:r>
      <w:r>
        <w:rPr>
          <w:w w:val="110"/>
        </w:rPr>
        <w:t>random-stratified</w:t>
      </w:r>
      <w:r>
        <w:rPr>
          <w:spacing w:val="-5"/>
          <w:w w:val="110"/>
        </w:rPr>
        <w:t> </w:t>
      </w:r>
      <w:r>
        <w:rPr>
          <w:w w:val="110"/>
        </w:rPr>
        <w:t>statistical</w:t>
      </w:r>
      <w:r>
        <w:rPr>
          <w:spacing w:val="-5"/>
          <w:w w:val="110"/>
        </w:rPr>
        <w:t> </w:t>
      </w:r>
      <w:r>
        <w:rPr>
          <w:w w:val="110"/>
        </w:rPr>
        <w:t>design</w:t>
      </w:r>
      <w:r>
        <w:rPr>
          <w:spacing w:val="-5"/>
          <w:w w:val="110"/>
        </w:rPr>
        <w:t> </w:t>
      </w:r>
      <w:r>
        <w:rPr>
          <w:w w:val="110"/>
        </w:rPr>
        <w:t>that</w:t>
      </w:r>
      <w:r>
        <w:rPr>
          <w:spacing w:val="-5"/>
          <w:w w:val="110"/>
        </w:rPr>
        <w:t> </w:t>
      </w:r>
      <w:r>
        <w:rPr>
          <w:w w:val="110"/>
        </w:rPr>
        <w:t>is</w:t>
      </w:r>
      <w:r>
        <w:rPr>
          <w:spacing w:val="-5"/>
          <w:w w:val="110"/>
        </w:rPr>
        <w:t> </w:t>
      </w:r>
      <w:r>
        <w:rPr>
          <w:w w:val="110"/>
        </w:rPr>
        <w:t>the</w:t>
      </w:r>
      <w:r>
        <w:rPr>
          <w:spacing w:val="-5"/>
          <w:w w:val="110"/>
        </w:rPr>
        <w:t> </w:t>
      </w:r>
      <w:r>
        <w:rPr>
          <w:w w:val="110"/>
        </w:rPr>
        <w:t>basis</w:t>
      </w:r>
      <w:r>
        <w:rPr>
          <w:spacing w:val="-5"/>
          <w:w w:val="110"/>
        </w:rPr>
        <w:t> </w:t>
      </w:r>
      <w:r>
        <w:rPr>
          <w:w w:val="110"/>
        </w:rPr>
        <w:t>for </w:t>
      </w:r>
      <w:r>
        <w:rPr/>
        <w:t>scientific</w:t>
      </w:r>
      <w:r>
        <w:rPr>
          <w:spacing w:val="32"/>
        </w:rPr>
        <w:t> </w:t>
      </w:r>
      <w:r>
        <w:rPr/>
        <w:t>assessments,</w:t>
      </w:r>
      <w:r>
        <w:rPr>
          <w:spacing w:val="34"/>
        </w:rPr>
        <w:t> </w:t>
      </w:r>
      <w:r>
        <w:rPr/>
        <w:t>advice,</w:t>
      </w:r>
      <w:r>
        <w:rPr>
          <w:spacing w:val="34"/>
        </w:rPr>
        <w:t> </w:t>
      </w:r>
      <w:r>
        <w:rPr/>
        <w:t>and</w:t>
      </w:r>
      <w:r>
        <w:rPr>
          <w:spacing w:val="32"/>
        </w:rPr>
        <w:t> </w:t>
      </w:r>
      <w:r>
        <w:rPr/>
        <w:t>analyses.</w:t>
      </w:r>
      <w:r>
        <w:rPr>
          <w:spacing w:val="72"/>
        </w:rPr>
        <w:t> </w:t>
      </w:r>
      <w:r>
        <w:rPr/>
        <w:t>3.</w:t>
      </w:r>
      <w:r>
        <w:rPr>
          <w:spacing w:val="72"/>
        </w:rPr>
        <w:t> </w:t>
      </w:r>
      <w:r>
        <w:rPr/>
        <w:t>Alteration</w:t>
      </w:r>
      <w:r>
        <w:rPr>
          <w:spacing w:val="32"/>
        </w:rPr>
        <w:t> </w:t>
      </w:r>
      <w:r>
        <w:rPr/>
        <w:t>of</w:t>
      </w:r>
      <w:r>
        <w:rPr>
          <w:spacing w:val="32"/>
        </w:rPr>
        <w:t> </w:t>
      </w:r>
      <w:r>
        <w:rPr/>
        <w:t>benthic</w:t>
      </w:r>
      <w:r>
        <w:rPr>
          <w:spacing w:val="32"/>
        </w:rPr>
        <w:t> </w:t>
      </w:r>
      <w:r>
        <w:rPr/>
        <w:t>and</w:t>
      </w:r>
      <w:r>
        <w:rPr>
          <w:spacing w:val="32"/>
        </w:rPr>
        <w:t> </w:t>
      </w:r>
      <w:r>
        <w:rPr/>
        <w:t>pelagic</w:t>
      </w:r>
      <w:r>
        <w:rPr>
          <w:spacing w:val="32"/>
        </w:rPr>
        <w:t> </w:t>
      </w:r>
      <w:r>
        <w:rPr/>
        <w:t>habitats,</w:t>
      </w:r>
      <w:r>
        <w:rPr>
          <w:spacing w:val="34"/>
        </w:rPr>
        <w:t> </w:t>
      </w:r>
      <w:r>
        <w:rPr/>
        <w:t>and</w:t>
      </w:r>
      <w:r>
        <w:rPr>
          <w:spacing w:val="32"/>
        </w:rPr>
        <w:t> </w:t>
      </w:r>
      <w:r>
        <w:rPr/>
        <w:t>airspace</w:t>
      </w:r>
      <w:r>
        <w:rPr>
          <w:spacing w:val="32"/>
        </w:rPr>
        <w:t> </w:t>
      </w:r>
      <w:r>
        <w:rPr/>
        <w:t>in</w:t>
      </w:r>
      <w:r>
        <w:rPr>
          <w:spacing w:val="32"/>
        </w:rPr>
        <w:t> </w:t>
      </w:r>
      <w:r>
        <w:rPr/>
        <w:t>and</w:t>
      </w:r>
      <w:r>
        <w:rPr>
          <w:spacing w:val="32"/>
        </w:rPr>
        <w:t> </w:t>
      </w:r>
      <w:r>
        <w:rPr/>
        <w:t>around </w:t>
      </w:r>
      <w:r>
        <w:rPr>
          <w:w w:val="110"/>
        </w:rPr>
        <w:t>the wind energy development, requiring new designs and methods to sample new habitats.</w:t>
      </w:r>
      <w:r>
        <w:rPr>
          <w:w w:val="110"/>
        </w:rPr>
        <w:t> 4.</w:t>
      </w:r>
      <w:r>
        <w:rPr>
          <w:w w:val="110"/>
        </w:rPr>
        <w:t> Reduced sampling productivity through navigation impacts of wind energy infrastructure on aerial and vessel survey operations.</w:t>
      </w:r>
    </w:p>
    <w:p>
      <w:pPr>
        <w:pStyle w:val="BodyText"/>
        <w:spacing w:line="249" w:lineRule="auto" w:before="119"/>
        <w:ind w:left="193" w:right="573"/>
        <w:jc w:val="both"/>
      </w:pPr>
      <w:r>
        <w:rPr>
          <w:w w:val="105"/>
        </w:rPr>
        <w:t>Increased vessel transit between stations may decrease data collections that are already limited by annual days-at-sea day allocations.</w:t>
      </w:r>
      <w:r>
        <w:rPr>
          <w:w w:val="105"/>
        </w:rPr>
        <w:t> The total survey area overlap ranges from 1-70% for all Greater Atlantic federal surveys as of 2024. Individual survey strata have significant interaction with wind areas, including the sea scallop survey (up to 96% of individual strata) and the bottom trawl survey (up to 60% strata overlap).</w:t>
      </w:r>
      <w:r>
        <w:rPr>
          <w:spacing w:val="40"/>
          <w:w w:val="105"/>
        </w:rPr>
        <w:t> </w:t>
      </w:r>
      <w:r>
        <w:rPr>
          <w:w w:val="105"/>
        </w:rPr>
        <w:t>Additionally, up to 50% of the southern</w:t>
      </w:r>
      <w:r>
        <w:rPr>
          <w:spacing w:val="40"/>
          <w:w w:val="105"/>
        </w:rPr>
        <w:t> </w:t>
      </w:r>
      <w:r>
        <w:rPr>
          <w:w w:val="105"/>
        </w:rPr>
        <w:t>New England North Atlantic right whale survey’s area overlaps with proposed project areas and a region-wide survey mitigation program is underway.</w:t>
      </w:r>
    </w:p>
    <w:p>
      <w:pPr>
        <w:pStyle w:val="BodyText"/>
        <w:spacing w:line="249" w:lineRule="auto" w:before="119"/>
        <w:ind w:left="193" w:right="609" w:hanging="8"/>
        <w:jc w:val="both"/>
      </w:pPr>
      <w:r>
        <w:rPr>
          <w:w w:val="105"/>
        </w:rPr>
        <w:t>The socio-demographic conditions, and resultant vulnerabilities, of some communities may further exacerbate the impacts of offshore wind development in the Northeast such that the impacts of offshore wind development are expected to differentially </w:t>
      </w:r>
      <w:hyperlink r:id="rId168">
        <w:r>
          <w:rPr>
            <w:color w:val="0000FF"/>
            <w:w w:val="105"/>
          </w:rPr>
          <w:t>impact specific coastal communities</w:t>
        </w:r>
      </w:hyperlink>
      <w:r>
        <w:rPr>
          <w:color w:val="0000FF"/>
          <w:w w:val="105"/>
        </w:rPr>
        <w:t> </w:t>
      </w:r>
      <w:r>
        <w:rPr>
          <w:w w:val="105"/>
        </w:rPr>
        <w:t>(Fig.</w:t>
      </w:r>
      <w:r>
        <w:rPr>
          <w:spacing w:val="40"/>
          <w:w w:val="105"/>
        </w:rPr>
        <w:t> </w:t>
      </w:r>
      <w:hyperlink w:history="true" w:anchor="_bookmark102">
        <w:r>
          <w:rPr>
            <w:color w:val="7F0000"/>
            <w:w w:val="105"/>
          </w:rPr>
          <w:t>88</w:t>
        </w:r>
      </w:hyperlink>
      <w:r>
        <w:rPr>
          <w:w w:val="105"/>
        </w:rPr>
        <w:t>).</w:t>
      </w:r>
      <w:r>
        <w:rPr>
          <w:spacing w:val="40"/>
          <w:w w:val="105"/>
        </w:rPr>
        <w:t> </w:t>
      </w:r>
      <w:r>
        <w:rPr>
          <w:w w:val="105"/>
        </w:rPr>
        <w:t>Additionally,</w:t>
      </w:r>
      <w:r>
        <w:rPr>
          <w:w w:val="105"/>
        </w:rPr>
        <w:t> impacts</w:t>
      </w:r>
      <w:r>
        <w:rPr>
          <w:w w:val="105"/>
        </w:rPr>
        <w:t> of offshore wind development may unevenly affect individual operators, with some permit holders deriving a much higher proportion</w:t>
      </w:r>
      <w:r>
        <w:rPr>
          <w:spacing w:val="40"/>
          <w:w w:val="105"/>
        </w:rPr>
        <w:t> </w:t>
      </w:r>
      <w:r>
        <w:rPr>
          <w:w w:val="105"/>
        </w:rPr>
        <w:t>of revenue from wind areas than the port-based mean.</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16"/>
      </w:pPr>
      <w:r>
        <w:rPr/>
        <w:drawing>
          <wp:inline distT="0" distB="0" distL="0" distR="0">
            <wp:extent cx="6172581" cy="6622732"/>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69" cstate="print"/>
                    <a:stretch>
                      <a:fillRect/>
                    </a:stretch>
                  </pic:blipFill>
                  <pic:spPr>
                    <a:xfrm>
                      <a:off x="0" y="0"/>
                      <a:ext cx="6172581" cy="6622732"/>
                    </a:xfrm>
                    <a:prstGeom prst="rect">
                      <a:avLst/>
                    </a:prstGeom>
                  </pic:spPr>
                </pic:pic>
              </a:graphicData>
            </a:graphic>
          </wp:inline>
        </w:drawing>
      </w:r>
      <w:r>
        <w:rPr/>
      </w:r>
    </w:p>
    <w:p>
      <w:pPr>
        <w:pStyle w:val="BodyText"/>
        <w:rPr>
          <w:sz w:val="18"/>
        </w:rPr>
      </w:pPr>
    </w:p>
    <w:p>
      <w:pPr>
        <w:pStyle w:val="BodyText"/>
        <w:spacing w:before="201"/>
        <w:rPr>
          <w:sz w:val="18"/>
        </w:rPr>
      </w:pPr>
    </w:p>
    <w:p>
      <w:pPr>
        <w:spacing w:line="254" w:lineRule="auto" w:before="0"/>
        <w:ind w:left="193" w:right="583" w:firstLine="0"/>
        <w:jc w:val="both"/>
        <w:rPr>
          <w:sz w:val="18"/>
        </w:rPr>
      </w:pPr>
      <w:bookmarkStart w:name="_bookmark102" w:id="174"/>
      <w:bookmarkEnd w:id="174"/>
      <w:r>
        <w:rPr/>
      </w:r>
      <w:r>
        <w:rPr>
          <w:w w:val="110"/>
          <w:sz w:val="18"/>
        </w:rPr>
        <w:t>Figure</w:t>
      </w:r>
      <w:r>
        <w:rPr>
          <w:spacing w:val="-3"/>
          <w:w w:val="110"/>
          <w:sz w:val="18"/>
        </w:rPr>
        <w:t> </w:t>
      </w:r>
      <w:r>
        <w:rPr>
          <w:w w:val="110"/>
          <w:sz w:val="18"/>
        </w:rPr>
        <w:t>88:</w:t>
      </w:r>
      <w:r>
        <w:rPr>
          <w:w w:val="110"/>
          <w:sz w:val="18"/>
        </w:rPr>
        <w:t> Percent</w:t>
      </w:r>
      <w:r>
        <w:rPr>
          <w:spacing w:val="-3"/>
          <w:w w:val="110"/>
          <w:sz w:val="18"/>
        </w:rPr>
        <w:t> </w:t>
      </w:r>
      <w:r>
        <w:rPr>
          <w:w w:val="110"/>
          <w:sz w:val="18"/>
        </w:rPr>
        <w:t>of</w:t>
      </w:r>
      <w:r>
        <w:rPr>
          <w:spacing w:val="-3"/>
          <w:w w:val="110"/>
          <w:sz w:val="18"/>
        </w:rPr>
        <w:t> </w:t>
      </w:r>
      <w:r>
        <w:rPr>
          <w:w w:val="110"/>
          <w:sz w:val="18"/>
        </w:rPr>
        <w:t>Mid-Atlantic</w:t>
      </w:r>
      <w:r>
        <w:rPr>
          <w:spacing w:val="-3"/>
          <w:w w:val="110"/>
          <w:sz w:val="18"/>
        </w:rPr>
        <w:t> </w:t>
      </w:r>
      <w:r>
        <w:rPr>
          <w:w w:val="110"/>
          <w:sz w:val="18"/>
        </w:rPr>
        <w:t>port</w:t>
      </w:r>
      <w:r>
        <w:rPr>
          <w:spacing w:val="-3"/>
          <w:w w:val="110"/>
          <w:sz w:val="18"/>
        </w:rPr>
        <w:t> </w:t>
      </w:r>
      <w:r>
        <w:rPr>
          <w:w w:val="110"/>
          <w:sz w:val="18"/>
        </w:rPr>
        <w:t>revenue</w:t>
      </w:r>
      <w:r>
        <w:rPr>
          <w:spacing w:val="-3"/>
          <w:w w:val="110"/>
          <w:sz w:val="18"/>
        </w:rPr>
        <w:t> </w:t>
      </w:r>
      <w:r>
        <w:rPr>
          <w:w w:val="110"/>
          <w:sz w:val="18"/>
        </w:rPr>
        <w:t>from</w:t>
      </w:r>
      <w:r>
        <w:rPr>
          <w:spacing w:val="-3"/>
          <w:w w:val="110"/>
          <w:sz w:val="18"/>
        </w:rPr>
        <w:t> </w:t>
      </w:r>
      <w:r>
        <w:rPr>
          <w:w w:val="110"/>
          <w:sz w:val="18"/>
        </w:rPr>
        <w:t>Wind</w:t>
      </w:r>
      <w:r>
        <w:rPr>
          <w:spacing w:val="-3"/>
          <w:w w:val="110"/>
          <w:sz w:val="18"/>
        </w:rPr>
        <w:t> </w:t>
      </w:r>
      <w:r>
        <w:rPr>
          <w:w w:val="110"/>
          <w:sz w:val="18"/>
        </w:rPr>
        <w:t>Energy</w:t>
      </w:r>
      <w:r>
        <w:rPr>
          <w:spacing w:val="-3"/>
          <w:w w:val="110"/>
          <w:sz w:val="18"/>
        </w:rPr>
        <w:t> </w:t>
      </w:r>
      <w:r>
        <w:rPr>
          <w:w w:val="110"/>
          <w:sz w:val="18"/>
        </w:rPr>
        <w:t>Areas</w:t>
      </w:r>
      <w:r>
        <w:rPr>
          <w:spacing w:val="-3"/>
          <w:w w:val="110"/>
          <w:sz w:val="18"/>
        </w:rPr>
        <w:t> </w:t>
      </w:r>
      <w:r>
        <w:rPr>
          <w:w w:val="110"/>
          <w:sz w:val="18"/>
        </w:rPr>
        <w:t>(WEA)</w:t>
      </w:r>
      <w:r>
        <w:rPr>
          <w:spacing w:val="-3"/>
          <w:w w:val="110"/>
          <w:sz w:val="18"/>
        </w:rPr>
        <w:t> </w:t>
      </w:r>
      <w:r>
        <w:rPr>
          <w:w w:val="110"/>
          <w:sz w:val="18"/>
        </w:rPr>
        <w:t>from</w:t>
      </w:r>
      <w:r>
        <w:rPr>
          <w:spacing w:val="-3"/>
          <w:w w:val="110"/>
          <w:sz w:val="18"/>
        </w:rPr>
        <w:t> </w:t>
      </w:r>
      <w:r>
        <w:rPr>
          <w:w w:val="110"/>
          <w:sz w:val="18"/>
        </w:rPr>
        <w:t>all</w:t>
      </w:r>
      <w:r>
        <w:rPr>
          <w:spacing w:val="-3"/>
          <w:w w:val="110"/>
          <w:sz w:val="18"/>
        </w:rPr>
        <w:t> </w:t>
      </w:r>
      <w:r>
        <w:rPr>
          <w:w w:val="110"/>
          <w:sz w:val="18"/>
        </w:rPr>
        <w:t>leases</w:t>
      </w:r>
      <w:r>
        <w:rPr>
          <w:spacing w:val="-3"/>
          <w:w w:val="110"/>
          <w:sz w:val="18"/>
        </w:rPr>
        <w:t> </w:t>
      </w:r>
      <w:r>
        <w:rPr>
          <w:w w:val="110"/>
          <w:sz w:val="18"/>
        </w:rPr>
        <w:t>(active</w:t>
      </w:r>
      <w:r>
        <w:rPr>
          <w:spacing w:val="-3"/>
          <w:w w:val="110"/>
          <w:sz w:val="18"/>
        </w:rPr>
        <w:t> </w:t>
      </w:r>
      <w:r>
        <w:rPr>
          <w:w w:val="110"/>
          <w:sz w:val="18"/>
        </w:rPr>
        <w:t>+</w:t>
      </w:r>
      <w:r>
        <w:rPr>
          <w:spacing w:val="-3"/>
          <w:w w:val="110"/>
          <w:sz w:val="18"/>
        </w:rPr>
        <w:t> </w:t>
      </w:r>
      <w:r>
        <w:rPr>
          <w:w w:val="110"/>
          <w:sz w:val="18"/>
        </w:rPr>
        <w:t>non-active;</w:t>
      </w:r>
      <w:r>
        <w:rPr>
          <w:spacing w:val="-2"/>
          <w:w w:val="110"/>
          <w:sz w:val="18"/>
        </w:rPr>
        <w:t> </w:t>
      </w:r>
      <w:r>
        <w:rPr>
          <w:w w:val="110"/>
          <w:sz w:val="18"/>
        </w:rPr>
        <w:t>green), non-active leases (blue), and active leases (orange).</w:t>
      </w:r>
    </w:p>
    <w:p>
      <w:pPr>
        <w:pStyle w:val="BodyText"/>
        <w:rPr>
          <w:sz w:val="18"/>
        </w:rPr>
      </w:pPr>
    </w:p>
    <w:p>
      <w:pPr>
        <w:pStyle w:val="BodyText"/>
        <w:spacing w:before="11"/>
        <w:rPr>
          <w:sz w:val="18"/>
        </w:rPr>
      </w:pPr>
    </w:p>
    <w:p>
      <w:pPr>
        <w:pStyle w:val="BodyText"/>
        <w:spacing w:line="249" w:lineRule="auto"/>
        <w:ind w:left="193" w:right="610"/>
        <w:jc w:val="both"/>
      </w:pPr>
      <w:r>
        <w:rPr>
          <w:w w:val="105"/>
        </w:rPr>
        <w:t>For example, Atlantic City, NJ was in the top three potential revenue loss (historical minimum of 3% and maximum</w:t>
      </w:r>
      <w:r>
        <w:rPr>
          <w:spacing w:val="40"/>
          <w:w w:val="105"/>
        </w:rPr>
        <w:t> </w:t>
      </w:r>
      <w:r>
        <w:rPr>
          <w:w w:val="105"/>
        </w:rPr>
        <w:t>of 24%, respectively) from potential wind development areas based on 2008-2023 total port fisheries revenue.</w:t>
      </w:r>
      <w:r>
        <w:rPr>
          <w:spacing w:val="20"/>
          <w:w w:val="105"/>
        </w:rPr>
        <w:t> </w:t>
      </w:r>
      <w:r>
        <w:rPr>
          <w:w w:val="105"/>
        </w:rPr>
        <w:t>BOEM reports that cumulative offshore wind development (if all proposed projects are developed) could have moderate impacts</w:t>
      </w:r>
      <w:r>
        <w:rPr>
          <w:spacing w:val="32"/>
          <w:w w:val="105"/>
        </w:rPr>
        <w:t> </w:t>
      </w:r>
      <w:r>
        <w:rPr>
          <w:w w:val="105"/>
        </w:rPr>
        <w:t>on</w:t>
      </w:r>
      <w:r>
        <w:rPr>
          <w:spacing w:val="32"/>
          <w:w w:val="105"/>
        </w:rPr>
        <w:t> </w:t>
      </w:r>
      <w:r>
        <w:rPr>
          <w:w w:val="105"/>
        </w:rPr>
        <w:t>low-income</w:t>
      </w:r>
      <w:r>
        <w:rPr>
          <w:spacing w:val="32"/>
          <w:w w:val="105"/>
        </w:rPr>
        <w:t> </w:t>
      </w:r>
      <w:r>
        <w:rPr>
          <w:w w:val="105"/>
        </w:rPr>
        <w:t>members</w:t>
      </w:r>
      <w:r>
        <w:rPr>
          <w:spacing w:val="32"/>
          <w:w w:val="105"/>
        </w:rPr>
        <w:t> </w:t>
      </w:r>
      <w:r>
        <w:rPr>
          <w:w w:val="105"/>
        </w:rPr>
        <w:t>of</w:t>
      </w:r>
      <w:r>
        <w:rPr>
          <w:spacing w:val="31"/>
          <w:w w:val="105"/>
        </w:rPr>
        <w:t> </w:t>
      </w:r>
      <w:r>
        <w:rPr>
          <w:w w:val="105"/>
        </w:rPr>
        <w:t>communities</w:t>
      </w:r>
      <w:r>
        <w:rPr>
          <w:spacing w:val="32"/>
          <w:w w:val="105"/>
        </w:rPr>
        <w:t> </w:t>
      </w:r>
      <w:r>
        <w:rPr>
          <w:w w:val="105"/>
        </w:rPr>
        <w:t>with</w:t>
      </w:r>
      <w:r>
        <w:rPr>
          <w:spacing w:val="31"/>
          <w:w w:val="105"/>
        </w:rPr>
        <w:t> </w:t>
      </w:r>
      <w:r>
        <w:rPr>
          <w:w w:val="105"/>
        </w:rPr>
        <w:t>socio-demographic</w:t>
      </w:r>
      <w:r>
        <w:rPr>
          <w:spacing w:val="32"/>
          <w:w w:val="105"/>
        </w:rPr>
        <w:t> </w:t>
      </w:r>
      <w:r>
        <w:rPr>
          <w:w w:val="105"/>
        </w:rPr>
        <w:t>concerns</w:t>
      </w:r>
      <w:r>
        <w:rPr>
          <w:spacing w:val="32"/>
          <w:w w:val="105"/>
        </w:rPr>
        <w:t> </w:t>
      </w:r>
      <w:r>
        <w:rPr>
          <w:w w:val="105"/>
        </w:rPr>
        <w:t>who</w:t>
      </w:r>
      <w:r>
        <w:rPr>
          <w:spacing w:val="32"/>
          <w:w w:val="105"/>
        </w:rPr>
        <w:t> </w:t>
      </w:r>
      <w:r>
        <w:rPr>
          <w:w w:val="105"/>
        </w:rPr>
        <w:t>work</w:t>
      </w:r>
      <w:r>
        <w:rPr>
          <w:spacing w:val="31"/>
          <w:w w:val="105"/>
        </w:rPr>
        <w:t> </w:t>
      </w:r>
      <w:r>
        <w:rPr>
          <w:w w:val="105"/>
        </w:rPr>
        <w:t>in</w:t>
      </w:r>
      <w:r>
        <w:rPr>
          <w:spacing w:val="32"/>
          <w:w w:val="105"/>
        </w:rPr>
        <w:t> </w:t>
      </w:r>
      <w:r>
        <w:rPr>
          <w:w w:val="105"/>
        </w:rPr>
        <w:t>the</w:t>
      </w:r>
      <w:r>
        <w:rPr>
          <w:spacing w:val="32"/>
          <w:w w:val="105"/>
        </w:rPr>
        <w:t> </w:t>
      </w:r>
      <w:r>
        <w:rPr>
          <w:w w:val="105"/>
        </w:rPr>
        <w:t>commercial</w:t>
      </w:r>
    </w:p>
    <w:p>
      <w:pPr>
        <w:spacing w:after="0" w:line="249" w:lineRule="auto"/>
        <w:jc w:val="both"/>
        <w:sectPr>
          <w:pgSz w:w="12240" w:h="15840"/>
          <w:pgMar w:header="892" w:footer="805" w:top="1180" w:bottom="1060" w:left="940" w:right="520"/>
        </w:sectPr>
      </w:pPr>
    </w:p>
    <w:p>
      <w:pPr>
        <w:pStyle w:val="BodyText"/>
      </w:pPr>
    </w:p>
    <w:p>
      <w:pPr>
        <w:pStyle w:val="BodyText"/>
        <w:spacing w:before="60"/>
      </w:pPr>
    </w:p>
    <w:p>
      <w:pPr>
        <w:pStyle w:val="BodyText"/>
        <w:spacing w:line="249" w:lineRule="auto" w:before="1"/>
        <w:ind w:left="188" w:right="608" w:firstLine="5"/>
        <w:jc w:val="both"/>
      </w:pPr>
      <w:r>
        <w:rPr>
          <w:w w:val="105"/>
        </w:rPr>
        <w:t>fishing and for-hire fishing industry due to disruptions to fish populations, restrictions on navigation and increased vessel traffic, as well as existing vulnerabilities of low-income workers to economic impacts.</w:t>
      </w:r>
    </w:p>
    <w:p>
      <w:pPr>
        <w:pStyle w:val="BodyText"/>
        <w:spacing w:line="249" w:lineRule="auto" w:before="119"/>
        <w:ind w:left="188" w:right="586" w:firstLine="5"/>
        <w:jc w:val="both"/>
      </w:pPr>
      <w:r>
        <w:rPr>
          <w:w w:val="105"/>
        </w:rPr>
        <w:t>Some ports in New England land Mid-Atlantic managed species from wind areas as well.</w:t>
      </w:r>
      <w:r>
        <w:rPr>
          <w:w w:val="105"/>
        </w:rPr>
        <w:t> For the maximum percent value reported in each New England port, the majority (at least 50% based on both value and pounds) of those</w:t>
      </w:r>
      <w:r>
        <w:rPr>
          <w:spacing w:val="40"/>
          <w:w w:val="105"/>
        </w:rPr>
        <w:t> </w:t>
      </w:r>
      <w:r>
        <w:rPr>
          <w:w w:val="105"/>
        </w:rPr>
        <w:t>landings were Mid-Atlantic managed species within wind areas for Davisville/North Kingston and Point Judith, RI, and Hyannis and Menemsha, MA (Fig.</w:t>
      </w:r>
      <w:r>
        <w:rPr>
          <w:spacing w:val="40"/>
          <w:w w:val="105"/>
        </w:rPr>
        <w:t> </w:t>
      </w:r>
      <w:hyperlink w:history="true" w:anchor="_bookmark103">
        <w:r>
          <w:rPr>
            <w:color w:val="7F0000"/>
            <w:w w:val="105"/>
          </w:rPr>
          <w:t>89</w:t>
        </w:r>
      </w:hyperlink>
      <w:r>
        <w:rPr>
          <w:w w:val="105"/>
        </w:rPr>
        <w:t>).</w:t>
      </w:r>
    </w:p>
    <w:p>
      <w:pPr>
        <w:pStyle w:val="BodyText"/>
        <w:spacing w:before="114"/>
      </w:pPr>
      <w:r>
        <w:rPr/>
        <w:drawing>
          <wp:anchor distT="0" distB="0" distL="0" distR="0" allowOverlap="1" layoutInCell="1" locked="0" behindDoc="1" simplePos="0" relativeHeight="487611904">
            <wp:simplePos x="0" y="0"/>
            <wp:positionH relativeFrom="page">
              <wp:posOffset>801185</wp:posOffset>
            </wp:positionH>
            <wp:positionV relativeFrom="paragraph">
              <wp:posOffset>234279</wp:posOffset>
            </wp:positionV>
            <wp:extent cx="6162865" cy="2253996"/>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70" cstate="print"/>
                    <a:stretch>
                      <a:fillRect/>
                    </a:stretch>
                  </pic:blipFill>
                  <pic:spPr>
                    <a:xfrm>
                      <a:off x="0" y="0"/>
                      <a:ext cx="6162865" cy="2253996"/>
                    </a:xfrm>
                    <a:prstGeom prst="rect">
                      <a:avLst/>
                    </a:prstGeom>
                  </pic:spPr>
                </pic:pic>
              </a:graphicData>
            </a:graphic>
          </wp:anchor>
        </w:drawing>
      </w:r>
    </w:p>
    <w:p>
      <w:pPr>
        <w:pStyle w:val="BodyText"/>
      </w:pPr>
    </w:p>
    <w:p>
      <w:pPr>
        <w:pStyle w:val="BodyText"/>
        <w:spacing w:before="137"/>
      </w:pPr>
    </w:p>
    <w:p>
      <w:pPr>
        <w:spacing w:line="254" w:lineRule="auto" w:before="0"/>
        <w:ind w:left="193" w:right="614" w:firstLine="0"/>
        <w:jc w:val="both"/>
        <w:rPr>
          <w:sz w:val="18"/>
        </w:rPr>
      </w:pPr>
      <w:bookmarkStart w:name="_bookmark103" w:id="175"/>
      <w:bookmarkEnd w:id="175"/>
      <w:r>
        <w:rPr/>
      </w:r>
      <w:r>
        <w:rPr>
          <w:w w:val="110"/>
          <w:sz w:val="18"/>
        </w:rPr>
        <w:t>Figure 89:</w:t>
      </w:r>
      <w:r>
        <w:rPr>
          <w:w w:val="110"/>
          <w:sz w:val="18"/>
        </w:rPr>
        <w:t> Percent of New England port revenue with majority MAFMC landings from Wind Energy Areas (WEA) from all leases (active + non-active; green), non-active leases (blue), and active leases (orange).</w:t>
      </w:r>
    </w:p>
    <w:p>
      <w:pPr>
        <w:pStyle w:val="BodyText"/>
        <w:rPr>
          <w:sz w:val="18"/>
        </w:rPr>
      </w:pPr>
    </w:p>
    <w:p>
      <w:pPr>
        <w:pStyle w:val="BodyText"/>
        <w:spacing w:before="11"/>
        <w:rPr>
          <w:sz w:val="18"/>
        </w:rPr>
      </w:pPr>
    </w:p>
    <w:p>
      <w:pPr>
        <w:pStyle w:val="BodyText"/>
        <w:spacing w:line="249" w:lineRule="auto"/>
        <w:ind w:left="193" w:right="610" w:hanging="8"/>
        <w:jc w:val="both"/>
      </w:pPr>
      <w:r>
        <w:rPr>
          <w:spacing w:val="-2"/>
          <w:w w:val="110"/>
        </w:rPr>
        <w:t>Top</w:t>
      </w:r>
      <w:r>
        <w:rPr>
          <w:spacing w:val="-4"/>
          <w:w w:val="110"/>
        </w:rPr>
        <w:t> </w:t>
      </w:r>
      <w:r>
        <w:rPr>
          <w:spacing w:val="-2"/>
          <w:w w:val="110"/>
        </w:rPr>
        <w:t>fishing</w:t>
      </w:r>
      <w:r>
        <w:rPr>
          <w:spacing w:val="-4"/>
          <w:w w:val="110"/>
        </w:rPr>
        <w:t> </w:t>
      </w:r>
      <w:r>
        <w:rPr>
          <w:spacing w:val="-2"/>
          <w:w w:val="110"/>
        </w:rPr>
        <w:t>communities</w:t>
      </w:r>
      <w:r>
        <w:rPr>
          <w:spacing w:val="-4"/>
          <w:w w:val="110"/>
        </w:rPr>
        <w:t> </w:t>
      </w:r>
      <w:r>
        <w:rPr>
          <w:spacing w:val="-2"/>
          <w:w w:val="110"/>
        </w:rPr>
        <w:t>with</w:t>
      </w:r>
      <w:r>
        <w:rPr>
          <w:spacing w:val="-4"/>
          <w:w w:val="110"/>
        </w:rPr>
        <w:t> </w:t>
      </w:r>
      <w:hyperlink r:id="rId78">
        <w:r>
          <w:rPr>
            <w:color w:val="0000FF"/>
            <w:spacing w:val="-2"/>
            <w:w w:val="110"/>
          </w:rPr>
          <w:t>socio-demographic</w:t>
        </w:r>
        <w:r>
          <w:rPr>
            <w:color w:val="0000FF"/>
            <w:spacing w:val="-4"/>
            <w:w w:val="110"/>
          </w:rPr>
          <w:t> </w:t>
        </w:r>
        <w:r>
          <w:rPr>
            <w:color w:val="0000FF"/>
            <w:spacing w:val="-2"/>
            <w:w w:val="110"/>
          </w:rPr>
          <w:t>concerns</w:t>
        </w:r>
      </w:hyperlink>
      <w:r>
        <w:rPr>
          <w:color w:val="0000FF"/>
          <w:spacing w:val="-4"/>
          <w:w w:val="110"/>
        </w:rPr>
        <w:t> </w:t>
      </w:r>
      <w:r>
        <w:rPr>
          <w:spacing w:val="-2"/>
          <w:w w:val="110"/>
        </w:rPr>
        <w:t>(i.e.,</w:t>
      </w:r>
      <w:r>
        <w:rPr>
          <w:spacing w:val="-4"/>
          <w:w w:val="110"/>
        </w:rPr>
        <w:t> </w:t>
      </w:r>
      <w:r>
        <w:rPr>
          <w:spacing w:val="-2"/>
          <w:w w:val="110"/>
        </w:rPr>
        <w:t>Atlantic</w:t>
      </w:r>
      <w:r>
        <w:rPr>
          <w:spacing w:val="-4"/>
          <w:w w:val="110"/>
        </w:rPr>
        <w:t> </w:t>
      </w:r>
      <w:r>
        <w:rPr>
          <w:spacing w:val="-2"/>
          <w:w w:val="110"/>
        </w:rPr>
        <w:t>City,</w:t>
      </w:r>
      <w:r>
        <w:rPr>
          <w:spacing w:val="-4"/>
          <w:w w:val="110"/>
        </w:rPr>
        <w:t> </w:t>
      </w:r>
      <w:r>
        <w:rPr>
          <w:spacing w:val="-2"/>
          <w:w w:val="110"/>
        </w:rPr>
        <w:t>NJ,</w:t>
      </w:r>
      <w:r>
        <w:rPr>
          <w:spacing w:val="-4"/>
          <w:w w:val="110"/>
        </w:rPr>
        <w:t> </w:t>
      </w:r>
      <w:r>
        <w:rPr>
          <w:spacing w:val="-2"/>
          <w:w w:val="110"/>
        </w:rPr>
        <w:t>and</w:t>
      </w:r>
      <w:r>
        <w:rPr>
          <w:spacing w:val="-4"/>
          <w:w w:val="110"/>
        </w:rPr>
        <w:t> </w:t>
      </w:r>
      <w:r>
        <w:rPr>
          <w:spacing w:val="-2"/>
          <w:w w:val="110"/>
        </w:rPr>
        <w:t>Hampton</w:t>
      </w:r>
      <w:r>
        <w:rPr>
          <w:spacing w:val="-4"/>
          <w:w w:val="110"/>
        </w:rPr>
        <w:t> </w:t>
      </w:r>
      <w:r>
        <w:rPr>
          <w:spacing w:val="-2"/>
          <w:w w:val="110"/>
        </w:rPr>
        <w:t>Bays,</w:t>
      </w:r>
      <w:r>
        <w:rPr>
          <w:spacing w:val="-4"/>
          <w:w w:val="110"/>
        </w:rPr>
        <w:t> </w:t>
      </w:r>
      <w:r>
        <w:rPr>
          <w:spacing w:val="-2"/>
          <w:w w:val="110"/>
        </w:rPr>
        <w:t>NY)</w:t>
      </w:r>
      <w:r>
        <w:rPr>
          <w:spacing w:val="-4"/>
          <w:w w:val="110"/>
        </w:rPr>
        <w:t> </w:t>
      </w:r>
      <w:r>
        <w:rPr>
          <w:spacing w:val="-2"/>
          <w:w w:val="110"/>
        </w:rPr>
        <w:t>should </w:t>
      </w:r>
      <w:r>
        <w:rPr>
          <w:w w:val="110"/>
        </w:rPr>
        <w:t>be</w:t>
      </w:r>
      <w:r>
        <w:rPr>
          <w:spacing w:val="-6"/>
          <w:w w:val="110"/>
        </w:rPr>
        <w:t> </w:t>
      </w:r>
      <w:r>
        <w:rPr>
          <w:w w:val="110"/>
        </w:rPr>
        <w:t>considered</w:t>
      </w:r>
      <w:r>
        <w:rPr>
          <w:spacing w:val="-6"/>
          <w:w w:val="110"/>
        </w:rPr>
        <w:t> </w:t>
      </w:r>
      <w:r>
        <w:rPr>
          <w:w w:val="110"/>
        </w:rPr>
        <w:t>in</w:t>
      </w:r>
      <w:r>
        <w:rPr>
          <w:spacing w:val="-6"/>
          <w:w w:val="110"/>
        </w:rPr>
        <w:t> </w:t>
      </w:r>
      <w:r>
        <w:rPr>
          <w:w w:val="110"/>
        </w:rPr>
        <w:t>decision</w:t>
      </w:r>
      <w:r>
        <w:rPr>
          <w:spacing w:val="-6"/>
          <w:w w:val="110"/>
        </w:rPr>
        <w:t> </w:t>
      </w:r>
      <w:r>
        <w:rPr>
          <w:w w:val="110"/>
        </w:rPr>
        <w:t>making</w:t>
      </w:r>
      <w:r>
        <w:rPr>
          <w:spacing w:val="-6"/>
          <w:w w:val="110"/>
        </w:rPr>
        <w:t> </w:t>
      </w:r>
      <w:r>
        <w:rPr>
          <w:w w:val="110"/>
        </w:rPr>
        <w:t>to</w:t>
      </w:r>
      <w:r>
        <w:rPr>
          <w:spacing w:val="-6"/>
          <w:w w:val="110"/>
        </w:rPr>
        <w:t> </w:t>
      </w:r>
      <w:r>
        <w:rPr>
          <w:w w:val="110"/>
        </w:rPr>
        <w:t>reduce</w:t>
      </w:r>
      <w:r>
        <w:rPr>
          <w:spacing w:val="-6"/>
          <w:w w:val="110"/>
        </w:rPr>
        <w:t> </w:t>
      </w:r>
      <w:r>
        <w:rPr>
          <w:w w:val="110"/>
        </w:rPr>
        <w:t>the</w:t>
      </w:r>
      <w:r>
        <w:rPr>
          <w:spacing w:val="-6"/>
          <w:w w:val="110"/>
        </w:rPr>
        <w:t> </w:t>
      </w:r>
      <w:r>
        <w:rPr>
          <w:w w:val="110"/>
        </w:rPr>
        <w:t>social</w:t>
      </w:r>
      <w:r>
        <w:rPr>
          <w:spacing w:val="-6"/>
          <w:w w:val="110"/>
        </w:rPr>
        <w:t> </w:t>
      </w:r>
      <w:r>
        <w:rPr>
          <w:w w:val="110"/>
        </w:rPr>
        <w:t>and</w:t>
      </w:r>
      <w:r>
        <w:rPr>
          <w:spacing w:val="-6"/>
          <w:w w:val="110"/>
        </w:rPr>
        <w:t> </w:t>
      </w:r>
      <w:r>
        <w:rPr>
          <w:w w:val="110"/>
        </w:rPr>
        <w:t>economic</w:t>
      </w:r>
      <w:r>
        <w:rPr>
          <w:spacing w:val="-6"/>
          <w:w w:val="110"/>
        </w:rPr>
        <w:t> </w:t>
      </w:r>
      <w:r>
        <w:rPr>
          <w:w w:val="110"/>
        </w:rPr>
        <w:t>impacts</w:t>
      </w:r>
      <w:r>
        <w:rPr>
          <w:spacing w:val="-6"/>
          <w:w w:val="110"/>
        </w:rPr>
        <w:t> </w:t>
      </w:r>
      <w:r>
        <w:rPr>
          <w:w w:val="110"/>
        </w:rPr>
        <w:t>and</w:t>
      </w:r>
      <w:r>
        <w:rPr>
          <w:spacing w:val="-6"/>
          <w:w w:val="110"/>
        </w:rPr>
        <w:t> </w:t>
      </w:r>
      <w:r>
        <w:rPr>
          <w:w w:val="110"/>
        </w:rPr>
        <w:t>aid</w:t>
      </w:r>
      <w:r>
        <w:rPr>
          <w:spacing w:val="-6"/>
          <w:w w:val="110"/>
        </w:rPr>
        <w:t> </w:t>
      </w:r>
      <w:r>
        <w:rPr>
          <w:w w:val="110"/>
        </w:rPr>
        <w:t>in</w:t>
      </w:r>
      <w:r>
        <w:rPr>
          <w:spacing w:val="-6"/>
          <w:w w:val="110"/>
        </w:rPr>
        <w:t> </w:t>
      </w:r>
      <w:r>
        <w:rPr>
          <w:w w:val="110"/>
        </w:rPr>
        <w:t>the</w:t>
      </w:r>
      <w:r>
        <w:rPr>
          <w:spacing w:val="-6"/>
          <w:w w:val="110"/>
        </w:rPr>
        <w:t> </w:t>
      </w:r>
      <w:r>
        <w:rPr>
          <w:w w:val="110"/>
        </w:rPr>
        <w:t>resilience</w:t>
      </w:r>
      <w:r>
        <w:rPr>
          <w:spacing w:val="-6"/>
          <w:w w:val="110"/>
        </w:rPr>
        <w:t> </w:t>
      </w:r>
      <w:r>
        <w:rPr>
          <w:w w:val="110"/>
        </w:rPr>
        <w:t>and</w:t>
      </w:r>
      <w:r>
        <w:rPr>
          <w:spacing w:val="-6"/>
          <w:w w:val="110"/>
        </w:rPr>
        <w:t> </w:t>
      </w:r>
      <w:r>
        <w:rPr>
          <w:w w:val="110"/>
        </w:rPr>
        <w:t>adaptive capacity</w:t>
      </w:r>
      <w:r>
        <w:rPr>
          <w:spacing w:val="-10"/>
          <w:w w:val="110"/>
        </w:rPr>
        <w:t> </w:t>
      </w:r>
      <w:r>
        <w:rPr>
          <w:w w:val="110"/>
        </w:rPr>
        <w:t>of</w:t>
      </w:r>
      <w:r>
        <w:rPr>
          <w:spacing w:val="-10"/>
          <w:w w:val="110"/>
        </w:rPr>
        <w:t> </w:t>
      </w:r>
      <w:r>
        <w:rPr>
          <w:w w:val="110"/>
        </w:rPr>
        <w:t>underserved</w:t>
      </w:r>
      <w:r>
        <w:rPr>
          <w:spacing w:val="-10"/>
          <w:w w:val="110"/>
        </w:rPr>
        <w:t> </w:t>
      </w:r>
      <w:r>
        <w:rPr>
          <w:w w:val="110"/>
        </w:rPr>
        <w:t>communities.</w:t>
      </w:r>
      <w:r>
        <w:rPr>
          <w:w w:val="110"/>
        </w:rPr>
        <w:t> These</w:t>
      </w:r>
      <w:r>
        <w:rPr>
          <w:spacing w:val="-10"/>
          <w:w w:val="110"/>
        </w:rPr>
        <w:t> </w:t>
      </w:r>
      <w:r>
        <w:rPr>
          <w:w w:val="110"/>
        </w:rPr>
        <w:t>are</w:t>
      </w:r>
      <w:r>
        <w:rPr>
          <w:spacing w:val="-10"/>
          <w:w w:val="110"/>
        </w:rPr>
        <w:t> </w:t>
      </w:r>
      <w:r>
        <w:rPr>
          <w:w w:val="110"/>
        </w:rPr>
        <w:t>communities</w:t>
      </w:r>
      <w:r>
        <w:rPr>
          <w:spacing w:val="-10"/>
          <w:w w:val="110"/>
        </w:rPr>
        <w:t> </w:t>
      </w:r>
      <w:r>
        <w:rPr>
          <w:w w:val="110"/>
        </w:rPr>
        <w:t>where</w:t>
      </w:r>
      <w:r>
        <w:rPr>
          <w:spacing w:val="-10"/>
          <w:w w:val="110"/>
        </w:rPr>
        <w:t> </w:t>
      </w:r>
      <w:r>
        <w:rPr>
          <w:w w:val="110"/>
        </w:rPr>
        <w:t>we</w:t>
      </w:r>
      <w:r>
        <w:rPr>
          <w:spacing w:val="-10"/>
          <w:w w:val="110"/>
        </w:rPr>
        <w:t> </w:t>
      </w:r>
      <w:r>
        <w:rPr>
          <w:w w:val="110"/>
        </w:rPr>
        <w:t>need</w:t>
      </w:r>
      <w:r>
        <w:rPr>
          <w:spacing w:val="-10"/>
          <w:w w:val="110"/>
        </w:rPr>
        <w:t> </w:t>
      </w:r>
      <w:r>
        <w:rPr>
          <w:w w:val="110"/>
        </w:rPr>
        <w:t>to</w:t>
      </w:r>
      <w:r>
        <w:rPr>
          <w:spacing w:val="-10"/>
          <w:w w:val="110"/>
        </w:rPr>
        <w:t> </w:t>
      </w:r>
      <w:r>
        <w:rPr>
          <w:w w:val="110"/>
        </w:rPr>
        <w:t>provide</w:t>
      </w:r>
      <w:r>
        <w:rPr>
          <w:spacing w:val="-10"/>
          <w:w w:val="110"/>
        </w:rPr>
        <w:t> </w:t>
      </w:r>
      <w:r>
        <w:rPr>
          <w:w w:val="110"/>
        </w:rPr>
        <w:t>further</w:t>
      </w:r>
      <w:r>
        <w:rPr>
          <w:spacing w:val="-10"/>
          <w:w w:val="110"/>
        </w:rPr>
        <w:t> </w:t>
      </w:r>
      <w:r>
        <w:rPr>
          <w:w w:val="110"/>
        </w:rPr>
        <w:t>resources</w:t>
      </w:r>
      <w:r>
        <w:rPr>
          <w:spacing w:val="-10"/>
          <w:w w:val="110"/>
        </w:rPr>
        <w:t> </w:t>
      </w:r>
      <w:r>
        <w:rPr>
          <w:w w:val="110"/>
        </w:rPr>
        <w:t>to</w:t>
      </w:r>
      <w:r>
        <w:rPr>
          <w:spacing w:val="-10"/>
          <w:w w:val="110"/>
        </w:rPr>
        <w:t> </w:t>
      </w:r>
      <w:r>
        <w:rPr>
          <w:w w:val="110"/>
        </w:rPr>
        <w:t>reach underserved</w:t>
      </w:r>
      <w:r>
        <w:rPr>
          <w:w w:val="110"/>
        </w:rPr>
        <w:t> and</w:t>
      </w:r>
      <w:r>
        <w:rPr>
          <w:w w:val="110"/>
        </w:rPr>
        <w:t> underrepresented</w:t>
      </w:r>
      <w:r>
        <w:rPr>
          <w:w w:val="110"/>
        </w:rPr>
        <w:t> groups</w:t>
      </w:r>
      <w:r>
        <w:rPr>
          <w:w w:val="110"/>
        </w:rPr>
        <w:t> and</w:t>
      </w:r>
      <w:r>
        <w:rPr>
          <w:w w:val="110"/>
        </w:rPr>
        <w:t> create</w:t>
      </w:r>
      <w:r>
        <w:rPr>
          <w:w w:val="110"/>
        </w:rPr>
        <w:t> opportunities</w:t>
      </w:r>
      <w:r>
        <w:rPr>
          <w:w w:val="110"/>
        </w:rPr>
        <w:t> for</w:t>
      </w:r>
      <w:r>
        <w:rPr>
          <w:w w:val="110"/>
        </w:rPr>
        <w:t> and</w:t>
      </w:r>
      <w:r>
        <w:rPr>
          <w:w w:val="110"/>
        </w:rPr>
        <w:t> directly</w:t>
      </w:r>
      <w:r>
        <w:rPr>
          <w:w w:val="110"/>
        </w:rPr>
        <w:t> involve</w:t>
      </w:r>
      <w:r>
        <w:rPr>
          <w:w w:val="110"/>
        </w:rPr>
        <w:t> these</w:t>
      </w:r>
      <w:r>
        <w:rPr>
          <w:w w:val="110"/>
        </w:rPr>
        <w:t> groups</w:t>
      </w:r>
      <w:r>
        <w:rPr>
          <w:w w:val="110"/>
        </w:rPr>
        <w:t> in</w:t>
      </w:r>
      <w:r>
        <w:rPr>
          <w:w w:val="110"/>
        </w:rPr>
        <w:t> the decision-making process.</w:t>
      </w:r>
    </w:p>
    <w:p>
      <w:pPr>
        <w:pStyle w:val="BodyText"/>
        <w:spacing w:before="68"/>
      </w:pPr>
    </w:p>
    <w:p>
      <w:pPr>
        <w:pStyle w:val="Heading1"/>
        <w:spacing w:line="338" w:lineRule="auto"/>
        <w:ind w:right="3936"/>
      </w:pPr>
      <w:bookmarkStart w:name="parent_report.Rmd" w:id="176"/>
      <w:bookmarkEnd w:id="176"/>
      <w:r>
        <w:rPr/>
      </w:r>
      <w:r>
        <w:rPr>
          <w:spacing w:val="-8"/>
        </w:rPr>
        <w:t>parent_report.Rmd </w:t>
      </w:r>
      <w:bookmarkStart w:name="08_offshore_wind_newengland.Rmd" w:id="177"/>
      <w:bookmarkEnd w:id="177"/>
      <w:r>
        <w:rPr>
          <w:spacing w:val="-2"/>
          <w:w w:val="85"/>
        </w:rPr>
        <w:t>08_offsh</w:t>
      </w:r>
      <w:r>
        <w:rPr>
          <w:spacing w:val="-2"/>
          <w:w w:val="85"/>
        </w:rPr>
        <w:t>ore_wind_newengland.Rmd</w:t>
      </w:r>
    </w:p>
    <w:p>
      <w:pPr>
        <w:pStyle w:val="BodyText"/>
        <w:spacing w:line="249" w:lineRule="auto"/>
        <w:ind w:left="193" w:right="590"/>
        <w:jc w:val="both"/>
      </w:pPr>
      <w:r>
        <w:rPr>
          <w:w w:val="105"/>
        </w:rPr>
        <w:t>Offshore floating wind is expected to be developed in the GOM. The Bureau of Ocean Energy Management (BOEM) leased four areas within the GOM for commercial development on October 29, 2024 (Fig.</w:t>
      </w:r>
      <w:r>
        <w:rPr>
          <w:spacing w:val="25"/>
          <w:w w:val="105"/>
        </w:rPr>
        <w:t> </w:t>
      </w:r>
      <w:hyperlink w:history="true" w:anchor="_bookmark99">
        <w:r>
          <w:rPr>
            <w:color w:val="7F0000"/>
            <w:w w:val="105"/>
          </w:rPr>
          <w:t>86</w:t>
        </w:r>
      </w:hyperlink>
      <w:r>
        <w:rPr>
          <w:w w:val="105"/>
        </w:rPr>
        <w:t>).</w:t>
      </w:r>
      <w:r>
        <w:rPr>
          <w:spacing w:val="25"/>
          <w:w w:val="105"/>
        </w:rPr>
        <w:t> </w:t>
      </w:r>
      <w:r>
        <w:rPr>
          <w:w w:val="105"/>
        </w:rPr>
        <w:t>BOEM also approved the state of Maine’s application to lease 9,700 acres (15 square miles) for the first floating offshore wind research site in</w:t>
      </w:r>
      <w:r>
        <w:rPr>
          <w:spacing w:val="30"/>
          <w:w w:val="105"/>
        </w:rPr>
        <w:t> </w:t>
      </w:r>
      <w:r>
        <w:rPr>
          <w:w w:val="105"/>
        </w:rPr>
        <w:t>federal</w:t>
      </w:r>
      <w:r>
        <w:rPr>
          <w:spacing w:val="30"/>
          <w:w w:val="105"/>
        </w:rPr>
        <w:t> </w:t>
      </w:r>
      <w:r>
        <w:rPr>
          <w:w w:val="105"/>
        </w:rPr>
        <w:t>waters</w:t>
      </w:r>
      <w:r>
        <w:rPr>
          <w:spacing w:val="30"/>
          <w:w w:val="105"/>
        </w:rPr>
        <w:t> </w:t>
      </w:r>
      <w:r>
        <w:rPr>
          <w:w w:val="105"/>
        </w:rPr>
        <w:t>of</w:t>
      </w:r>
      <w:r>
        <w:rPr>
          <w:spacing w:val="30"/>
          <w:w w:val="105"/>
        </w:rPr>
        <w:t> </w:t>
      </w:r>
      <w:r>
        <w:rPr>
          <w:w w:val="105"/>
        </w:rPr>
        <w:t>the</w:t>
      </w:r>
      <w:r>
        <w:rPr>
          <w:spacing w:val="30"/>
          <w:w w:val="105"/>
        </w:rPr>
        <w:t> </w:t>
      </w:r>
      <w:r>
        <w:rPr>
          <w:w w:val="105"/>
        </w:rPr>
        <w:t>GOM,</w:t>
      </w:r>
      <w:r>
        <w:rPr>
          <w:spacing w:val="30"/>
          <w:w w:val="105"/>
        </w:rPr>
        <w:t> </w:t>
      </w:r>
      <w:r>
        <w:rPr>
          <w:w w:val="105"/>
        </w:rPr>
        <w:t>which</w:t>
      </w:r>
      <w:r>
        <w:rPr>
          <w:spacing w:val="30"/>
          <w:w w:val="105"/>
        </w:rPr>
        <w:t> </w:t>
      </w:r>
      <w:r>
        <w:rPr>
          <w:w w:val="105"/>
        </w:rPr>
        <w:t>could</w:t>
      </w:r>
      <w:r>
        <w:rPr>
          <w:spacing w:val="30"/>
          <w:w w:val="105"/>
        </w:rPr>
        <w:t> </w:t>
      </w:r>
      <w:r>
        <w:rPr>
          <w:w w:val="105"/>
        </w:rPr>
        <w:t>have</w:t>
      </w:r>
      <w:r>
        <w:rPr>
          <w:spacing w:val="30"/>
          <w:w w:val="105"/>
        </w:rPr>
        <w:t> </w:t>
      </w:r>
      <w:r>
        <w:rPr>
          <w:w w:val="105"/>
        </w:rPr>
        <w:t>up</w:t>
      </w:r>
      <w:r>
        <w:rPr>
          <w:spacing w:val="30"/>
          <w:w w:val="105"/>
        </w:rPr>
        <w:t> </w:t>
      </w:r>
      <w:r>
        <w:rPr>
          <w:w w:val="105"/>
        </w:rPr>
        <w:t>to</w:t>
      </w:r>
      <w:r>
        <w:rPr>
          <w:spacing w:val="30"/>
          <w:w w:val="105"/>
        </w:rPr>
        <w:t> </w:t>
      </w:r>
      <w:r>
        <w:rPr>
          <w:w w:val="105"/>
        </w:rPr>
        <w:t>12</w:t>
      </w:r>
      <w:r>
        <w:rPr>
          <w:spacing w:val="30"/>
          <w:w w:val="105"/>
        </w:rPr>
        <w:t> </w:t>
      </w:r>
      <w:r>
        <w:rPr>
          <w:w w:val="105"/>
        </w:rPr>
        <w:t>turbines.</w:t>
      </w:r>
    </w:p>
    <w:p>
      <w:pPr>
        <w:pStyle w:val="BodyText"/>
        <w:spacing w:line="249" w:lineRule="auto" w:before="120"/>
        <w:ind w:left="193" w:right="585"/>
        <w:jc w:val="both"/>
      </w:pPr>
      <w:r>
        <w:rPr>
          <w:w w:val="105"/>
        </w:rPr>
        <w:t>NEFSC has partnered with the Responsible Ocean Development Alliance (RODA) and the University of Rhode</w:t>
      </w:r>
      <w:r>
        <w:rPr>
          <w:spacing w:val="80"/>
          <w:w w:val="105"/>
        </w:rPr>
        <w:t> </w:t>
      </w:r>
      <w:r>
        <w:rPr>
          <w:w w:val="105"/>
        </w:rPr>
        <w:t>Island</w:t>
      </w:r>
      <w:r>
        <w:rPr>
          <w:spacing w:val="28"/>
          <w:w w:val="105"/>
        </w:rPr>
        <w:t> </w:t>
      </w:r>
      <w:r>
        <w:rPr>
          <w:w w:val="105"/>
        </w:rPr>
        <w:t>to</w:t>
      </w:r>
      <w:r>
        <w:rPr>
          <w:spacing w:val="28"/>
          <w:w w:val="105"/>
        </w:rPr>
        <w:t> </w:t>
      </w:r>
      <w:r>
        <w:rPr>
          <w:w w:val="105"/>
        </w:rPr>
        <w:t>conduct</w:t>
      </w:r>
      <w:r>
        <w:rPr>
          <w:spacing w:val="28"/>
          <w:w w:val="105"/>
        </w:rPr>
        <w:t> </w:t>
      </w:r>
      <w:r>
        <w:rPr>
          <w:w w:val="105"/>
        </w:rPr>
        <w:t>an</w:t>
      </w:r>
      <w:r>
        <w:rPr>
          <w:spacing w:val="28"/>
          <w:w w:val="105"/>
        </w:rPr>
        <w:t> </w:t>
      </w:r>
      <w:r>
        <w:rPr>
          <w:w w:val="105"/>
        </w:rPr>
        <w:t>Integrated</w:t>
      </w:r>
      <w:r>
        <w:rPr>
          <w:spacing w:val="28"/>
          <w:w w:val="105"/>
        </w:rPr>
        <w:t> </w:t>
      </w:r>
      <w:r>
        <w:rPr>
          <w:w w:val="105"/>
        </w:rPr>
        <w:t>Ecosystem</w:t>
      </w:r>
      <w:r>
        <w:rPr>
          <w:spacing w:val="28"/>
          <w:w w:val="105"/>
        </w:rPr>
        <w:t> </w:t>
      </w:r>
      <w:r>
        <w:rPr>
          <w:w w:val="105"/>
        </w:rPr>
        <w:t>Assessment</w:t>
      </w:r>
      <w:r>
        <w:rPr>
          <w:spacing w:val="28"/>
          <w:w w:val="105"/>
        </w:rPr>
        <w:t> </w:t>
      </w:r>
      <w:r>
        <w:rPr>
          <w:w w:val="105"/>
        </w:rPr>
        <w:t>(IEA)</w:t>
      </w:r>
      <w:r>
        <w:rPr>
          <w:spacing w:val="28"/>
          <w:w w:val="105"/>
        </w:rPr>
        <w:t> </w:t>
      </w:r>
      <w:r>
        <w:rPr>
          <w:w w:val="105"/>
        </w:rPr>
        <w:t>of</w:t>
      </w:r>
      <w:r>
        <w:rPr>
          <w:spacing w:val="28"/>
          <w:w w:val="105"/>
        </w:rPr>
        <w:t> </w:t>
      </w:r>
      <w:r>
        <w:rPr>
          <w:w w:val="105"/>
        </w:rPr>
        <w:t>the</w:t>
      </w:r>
      <w:r>
        <w:rPr>
          <w:spacing w:val="28"/>
          <w:w w:val="105"/>
        </w:rPr>
        <w:t> </w:t>
      </w:r>
      <w:r>
        <w:rPr>
          <w:w w:val="105"/>
        </w:rPr>
        <w:t>interactions</w:t>
      </w:r>
      <w:r>
        <w:rPr>
          <w:spacing w:val="28"/>
          <w:w w:val="105"/>
        </w:rPr>
        <w:t> </w:t>
      </w:r>
      <w:r>
        <w:rPr>
          <w:w w:val="105"/>
        </w:rPr>
        <w:t>between</w:t>
      </w:r>
      <w:r>
        <w:rPr>
          <w:spacing w:val="28"/>
          <w:w w:val="105"/>
        </w:rPr>
        <w:t> </w:t>
      </w:r>
      <w:r>
        <w:rPr>
          <w:w w:val="105"/>
        </w:rPr>
        <w:t>offshore</w:t>
      </w:r>
      <w:r>
        <w:rPr>
          <w:spacing w:val="28"/>
          <w:w w:val="105"/>
        </w:rPr>
        <w:t> </w:t>
      </w:r>
      <w:r>
        <w:rPr>
          <w:w w:val="105"/>
        </w:rPr>
        <w:t>wind,</w:t>
      </w:r>
      <w:r>
        <w:rPr>
          <w:spacing w:val="28"/>
          <w:w w:val="105"/>
        </w:rPr>
        <w:t> </w:t>
      </w:r>
      <w:r>
        <w:rPr>
          <w:w w:val="105"/>
        </w:rPr>
        <w:t>fisheries, and</w:t>
      </w:r>
      <w:r>
        <w:rPr>
          <w:spacing w:val="17"/>
          <w:w w:val="105"/>
        </w:rPr>
        <w:t> </w:t>
      </w:r>
      <w:r>
        <w:rPr>
          <w:w w:val="105"/>
        </w:rPr>
        <w:t>the</w:t>
      </w:r>
      <w:r>
        <w:rPr>
          <w:spacing w:val="17"/>
          <w:w w:val="105"/>
        </w:rPr>
        <w:t> </w:t>
      </w:r>
      <w:r>
        <w:rPr>
          <w:w w:val="105"/>
        </w:rPr>
        <w:t>environment</w:t>
      </w:r>
      <w:r>
        <w:rPr>
          <w:spacing w:val="17"/>
          <w:w w:val="105"/>
        </w:rPr>
        <w:t> </w:t>
      </w:r>
      <w:r>
        <w:rPr>
          <w:w w:val="105"/>
        </w:rPr>
        <w:t>in</w:t>
      </w:r>
      <w:r>
        <w:rPr>
          <w:spacing w:val="16"/>
          <w:w w:val="105"/>
        </w:rPr>
        <w:t> </w:t>
      </w:r>
      <w:r>
        <w:rPr>
          <w:w w:val="105"/>
        </w:rPr>
        <w:t>the</w:t>
      </w:r>
      <w:r>
        <w:rPr>
          <w:spacing w:val="17"/>
          <w:w w:val="105"/>
        </w:rPr>
        <w:t> </w:t>
      </w:r>
      <w:r>
        <w:rPr>
          <w:w w:val="105"/>
        </w:rPr>
        <w:t>GOM.</w:t>
      </w:r>
      <w:r>
        <w:rPr>
          <w:spacing w:val="16"/>
          <w:w w:val="105"/>
        </w:rPr>
        <w:t> </w:t>
      </w:r>
      <w:r>
        <w:rPr>
          <w:w w:val="105"/>
        </w:rPr>
        <w:t>The</w:t>
      </w:r>
      <w:r>
        <w:rPr>
          <w:spacing w:val="17"/>
          <w:w w:val="105"/>
        </w:rPr>
        <w:t> </w:t>
      </w:r>
      <w:r>
        <w:rPr>
          <w:w w:val="105"/>
        </w:rPr>
        <w:t>IEA</w:t>
      </w:r>
      <w:r>
        <w:rPr>
          <w:spacing w:val="17"/>
          <w:w w:val="105"/>
        </w:rPr>
        <w:t> </w:t>
      </w:r>
      <w:r>
        <w:rPr>
          <w:w w:val="105"/>
        </w:rPr>
        <w:t>report</w:t>
      </w:r>
      <w:r>
        <w:rPr>
          <w:spacing w:val="17"/>
          <w:w w:val="105"/>
        </w:rPr>
        <w:t> </w:t>
      </w:r>
      <w:r>
        <w:rPr>
          <w:w w:val="105"/>
        </w:rPr>
        <w:t>will</w:t>
      </w:r>
      <w:r>
        <w:rPr>
          <w:spacing w:val="17"/>
          <w:w w:val="105"/>
        </w:rPr>
        <w:t> </w:t>
      </w:r>
      <w:r>
        <w:rPr>
          <w:w w:val="105"/>
        </w:rPr>
        <w:t>be</w:t>
      </w:r>
      <w:r>
        <w:rPr>
          <w:spacing w:val="17"/>
          <w:w w:val="105"/>
        </w:rPr>
        <w:t> </w:t>
      </w:r>
      <w:r>
        <w:rPr>
          <w:w w:val="105"/>
        </w:rPr>
        <w:t>similar</w:t>
      </w:r>
      <w:r>
        <w:rPr>
          <w:spacing w:val="16"/>
          <w:w w:val="105"/>
        </w:rPr>
        <w:t> </w:t>
      </w:r>
      <w:r>
        <w:rPr>
          <w:w w:val="105"/>
        </w:rPr>
        <w:t>to</w:t>
      </w:r>
      <w:r>
        <w:rPr>
          <w:spacing w:val="17"/>
          <w:w w:val="105"/>
        </w:rPr>
        <w:t> </w:t>
      </w:r>
      <w:r>
        <w:rPr>
          <w:w w:val="105"/>
        </w:rPr>
        <w:t>the</w:t>
      </w:r>
      <w:r>
        <w:rPr>
          <w:spacing w:val="17"/>
          <w:w w:val="105"/>
        </w:rPr>
        <w:t> </w:t>
      </w:r>
      <w:r>
        <w:rPr>
          <w:w w:val="105"/>
        </w:rPr>
        <w:t>State</w:t>
      </w:r>
      <w:r>
        <w:rPr>
          <w:spacing w:val="17"/>
          <w:w w:val="105"/>
        </w:rPr>
        <w:t> </w:t>
      </w:r>
      <w:r>
        <w:rPr>
          <w:w w:val="105"/>
        </w:rPr>
        <w:t>of</w:t>
      </w:r>
      <w:r>
        <w:rPr>
          <w:spacing w:val="17"/>
          <w:w w:val="105"/>
        </w:rPr>
        <w:t> </w:t>
      </w:r>
      <w:r>
        <w:rPr>
          <w:w w:val="105"/>
        </w:rPr>
        <w:t>the</w:t>
      </w:r>
      <w:r>
        <w:rPr>
          <w:spacing w:val="17"/>
          <w:w w:val="105"/>
        </w:rPr>
        <w:t> </w:t>
      </w:r>
      <w:r>
        <w:rPr>
          <w:w w:val="105"/>
        </w:rPr>
        <w:t>Ecosystem,</w:t>
      </w:r>
      <w:r>
        <w:rPr>
          <w:spacing w:val="17"/>
          <w:w w:val="105"/>
        </w:rPr>
        <w:t> </w:t>
      </w:r>
      <w:r>
        <w:rPr>
          <w:w w:val="105"/>
        </w:rPr>
        <w:t>but</w:t>
      </w:r>
      <w:r>
        <w:rPr>
          <w:spacing w:val="17"/>
          <w:w w:val="105"/>
        </w:rPr>
        <w:t> </w:t>
      </w:r>
      <w:r>
        <w:rPr>
          <w:w w:val="105"/>
        </w:rPr>
        <w:t>fully</w:t>
      </w:r>
      <w:r>
        <w:rPr>
          <w:spacing w:val="17"/>
          <w:w w:val="105"/>
        </w:rPr>
        <w:t> </w:t>
      </w:r>
      <w:r>
        <w:rPr>
          <w:w w:val="105"/>
        </w:rPr>
        <w:t>dedicated to impacts of offshore wind.</w:t>
      </w:r>
      <w:r>
        <w:rPr>
          <w:spacing w:val="33"/>
          <w:w w:val="105"/>
        </w:rPr>
        <w:t> </w:t>
      </w:r>
      <w:r>
        <w:rPr>
          <w:w w:val="105"/>
        </w:rPr>
        <w:t>Data from the IEA will be suitable for inclusion in the environmental impact statements for any projects in the GOM.</w:t>
      </w:r>
    </w:p>
    <w:p>
      <w:pPr>
        <w:pStyle w:val="BodyText"/>
        <w:spacing w:line="249" w:lineRule="auto" w:before="119"/>
        <w:ind w:left="193" w:right="610"/>
        <w:jc w:val="both"/>
      </w:pPr>
      <w:r>
        <w:rPr>
          <w:w w:val="105"/>
        </w:rPr>
        <w:t>Based on federal vessel logbook data, </w:t>
      </w:r>
      <w:hyperlink r:id="rId165">
        <w:r>
          <w:rPr>
            <w:color w:val="0000FF"/>
            <w:w w:val="105"/>
          </w:rPr>
          <w:t>commercial fishery revenue</w:t>
        </w:r>
      </w:hyperlink>
      <w:r>
        <w:rPr>
          <w:color w:val="0000FF"/>
          <w:w w:val="105"/>
        </w:rPr>
        <w:t> </w:t>
      </w:r>
      <w:r>
        <w:rPr>
          <w:w w:val="105"/>
        </w:rPr>
        <w:t>from trips in the current offshore wind lease areas represents</w:t>
      </w:r>
      <w:r>
        <w:rPr>
          <w:spacing w:val="-5"/>
          <w:w w:val="105"/>
        </w:rPr>
        <w:t> </w:t>
      </w:r>
      <w:r>
        <w:rPr>
          <w:w w:val="105"/>
        </w:rPr>
        <w:t>2-15%</w:t>
      </w:r>
      <w:r>
        <w:rPr>
          <w:spacing w:val="-5"/>
          <w:w w:val="105"/>
        </w:rPr>
        <w:t> </w:t>
      </w:r>
      <w:r>
        <w:rPr>
          <w:w w:val="105"/>
        </w:rPr>
        <w:t>of</w:t>
      </w:r>
      <w:r>
        <w:rPr>
          <w:spacing w:val="-5"/>
          <w:w w:val="105"/>
        </w:rPr>
        <w:t> </w:t>
      </w:r>
      <w:r>
        <w:rPr>
          <w:w w:val="105"/>
        </w:rPr>
        <w:t>the</w:t>
      </w:r>
      <w:r>
        <w:rPr>
          <w:spacing w:val="-5"/>
          <w:w w:val="105"/>
        </w:rPr>
        <w:t> </w:t>
      </w:r>
      <w:r>
        <w:rPr>
          <w:w w:val="105"/>
        </w:rPr>
        <w:t>total</w:t>
      </w:r>
      <w:r>
        <w:rPr>
          <w:spacing w:val="-5"/>
          <w:w w:val="105"/>
        </w:rPr>
        <w:t> </w:t>
      </w:r>
      <w:r>
        <w:rPr>
          <w:w w:val="105"/>
        </w:rPr>
        <w:t>annual</w:t>
      </w:r>
      <w:r>
        <w:rPr>
          <w:spacing w:val="-5"/>
          <w:w w:val="105"/>
        </w:rPr>
        <w:t> </w:t>
      </w:r>
      <w:r>
        <w:rPr>
          <w:w w:val="105"/>
        </w:rPr>
        <w:t>revenue</w:t>
      </w:r>
      <w:r>
        <w:rPr>
          <w:spacing w:val="-5"/>
          <w:w w:val="105"/>
        </w:rPr>
        <w:t> </w:t>
      </w:r>
      <w:r>
        <w:rPr>
          <w:w w:val="105"/>
        </w:rPr>
        <w:t>for</w:t>
      </w:r>
      <w:r>
        <w:rPr>
          <w:spacing w:val="-5"/>
          <w:w w:val="105"/>
        </w:rPr>
        <w:t> </w:t>
      </w:r>
      <w:r>
        <w:rPr>
          <w:w w:val="105"/>
        </w:rPr>
        <w:t>fisheries</w:t>
      </w:r>
      <w:r>
        <w:rPr>
          <w:spacing w:val="-5"/>
          <w:w w:val="105"/>
        </w:rPr>
        <w:t> </w:t>
      </w:r>
      <w:r>
        <w:rPr>
          <w:w w:val="105"/>
        </w:rPr>
        <w:t>managed</w:t>
      </w:r>
      <w:r>
        <w:rPr>
          <w:spacing w:val="-5"/>
          <w:w w:val="105"/>
        </w:rPr>
        <w:t> </w:t>
      </w:r>
      <w:r>
        <w:rPr>
          <w:w w:val="105"/>
        </w:rPr>
        <w:t>by</w:t>
      </w:r>
      <w:r>
        <w:rPr>
          <w:spacing w:val="-5"/>
          <w:w w:val="105"/>
        </w:rPr>
        <w:t> </w:t>
      </w:r>
      <w:r>
        <w:rPr>
          <w:w w:val="105"/>
        </w:rPr>
        <w:t>the</w:t>
      </w:r>
      <w:r>
        <w:rPr>
          <w:spacing w:val="-5"/>
          <w:w w:val="105"/>
        </w:rPr>
        <w:t> </w:t>
      </w:r>
      <w:r>
        <w:rPr>
          <w:w w:val="105"/>
        </w:rPr>
        <w:t>NEFMC</w:t>
      </w:r>
      <w:r>
        <w:rPr>
          <w:spacing w:val="-5"/>
          <w:w w:val="105"/>
        </w:rPr>
        <w:t> </w:t>
      </w:r>
      <w:r>
        <w:rPr>
          <w:w w:val="105"/>
        </w:rPr>
        <w:t>from</w:t>
      </w:r>
      <w:r>
        <w:rPr>
          <w:spacing w:val="-5"/>
          <w:w w:val="105"/>
        </w:rPr>
        <w:t> </w:t>
      </w:r>
      <w:r>
        <w:rPr>
          <w:w w:val="105"/>
        </w:rPr>
        <w:t>2008-2023</w:t>
      </w:r>
      <w:r>
        <w:rPr>
          <w:spacing w:val="-5"/>
          <w:w w:val="105"/>
        </w:rPr>
        <w:t> </w:t>
      </w:r>
      <w:r>
        <w:rPr>
          <w:w w:val="105"/>
        </w:rPr>
        <w:t>(Table</w:t>
      </w:r>
      <w:r>
        <w:rPr>
          <w:spacing w:val="-5"/>
          <w:w w:val="105"/>
        </w:rPr>
        <w:t> </w:t>
      </w:r>
      <w:hyperlink w:history="true" w:anchor="_bookmark105">
        <w:r>
          <w:rPr>
            <w:color w:val="7F0000"/>
            <w:w w:val="105"/>
          </w:rPr>
          <w:t>10</w:t>
        </w:r>
      </w:hyperlink>
      <w:r>
        <w:rPr>
          <w:w w:val="105"/>
        </w:rPr>
        <w:t>).Fishing revenue affected by offshore wind lease areas varies over time, but has largely declined over time.</w:t>
      </w:r>
      <w:r>
        <w:rPr>
          <w:w w:val="105"/>
        </w:rPr>
        <w:t> Maximum annual revenue</w:t>
      </w:r>
      <w:r>
        <w:rPr>
          <w:spacing w:val="14"/>
          <w:w w:val="105"/>
        </w:rPr>
        <w:t> </w:t>
      </w:r>
      <w:r>
        <w:rPr>
          <w:w w:val="105"/>
        </w:rPr>
        <w:t>for</w:t>
      </w:r>
      <w:r>
        <w:rPr>
          <w:spacing w:val="14"/>
          <w:w w:val="105"/>
        </w:rPr>
        <w:t> </w:t>
      </w:r>
      <w:r>
        <w:rPr>
          <w:w w:val="105"/>
        </w:rPr>
        <w:t>the</w:t>
      </w:r>
      <w:r>
        <w:rPr>
          <w:spacing w:val="14"/>
          <w:w w:val="105"/>
        </w:rPr>
        <w:t> </w:t>
      </w:r>
      <w:r>
        <w:rPr>
          <w:w w:val="105"/>
        </w:rPr>
        <w:t>fisheries</w:t>
      </w:r>
      <w:r>
        <w:rPr>
          <w:spacing w:val="14"/>
          <w:w w:val="105"/>
        </w:rPr>
        <w:t> </w:t>
      </w:r>
      <w:r>
        <w:rPr>
          <w:w w:val="105"/>
        </w:rPr>
        <w:t>with</w:t>
      </w:r>
      <w:r>
        <w:rPr>
          <w:spacing w:val="14"/>
          <w:w w:val="105"/>
        </w:rPr>
        <w:t> </w:t>
      </w:r>
      <w:r>
        <w:rPr>
          <w:w w:val="105"/>
        </w:rPr>
        <w:t>the</w:t>
      </w:r>
      <w:r>
        <w:rPr>
          <w:spacing w:val="14"/>
          <w:w w:val="105"/>
        </w:rPr>
        <w:t> </w:t>
      </w:r>
      <w:r>
        <w:rPr>
          <w:w w:val="105"/>
        </w:rPr>
        <w:t>most</w:t>
      </w:r>
      <w:r>
        <w:rPr>
          <w:spacing w:val="14"/>
          <w:w w:val="105"/>
        </w:rPr>
        <w:t> </w:t>
      </w:r>
      <w:r>
        <w:rPr>
          <w:w w:val="105"/>
        </w:rPr>
        <w:t>overlap</w:t>
      </w:r>
      <w:r>
        <w:rPr>
          <w:spacing w:val="14"/>
          <w:w w:val="105"/>
        </w:rPr>
        <w:t> </w:t>
      </w:r>
      <w:r>
        <w:rPr>
          <w:w w:val="105"/>
        </w:rPr>
        <w:t>with</w:t>
      </w:r>
      <w:r>
        <w:rPr>
          <w:spacing w:val="14"/>
          <w:w w:val="105"/>
        </w:rPr>
        <w:t> </w:t>
      </w:r>
      <w:r>
        <w:rPr>
          <w:w w:val="105"/>
        </w:rPr>
        <w:t>wind</w:t>
      </w:r>
      <w:r>
        <w:rPr>
          <w:spacing w:val="14"/>
          <w:w w:val="105"/>
        </w:rPr>
        <w:t> </w:t>
      </w:r>
      <w:r>
        <w:rPr>
          <w:w w:val="105"/>
        </w:rPr>
        <w:t>lease</w:t>
      </w:r>
      <w:r>
        <w:rPr>
          <w:spacing w:val="14"/>
          <w:w w:val="105"/>
        </w:rPr>
        <w:t> </w:t>
      </w:r>
      <w:r>
        <w:rPr>
          <w:w w:val="105"/>
        </w:rPr>
        <w:t>areas</w:t>
      </w:r>
      <w:r>
        <w:rPr>
          <w:spacing w:val="14"/>
          <w:w w:val="105"/>
        </w:rPr>
        <w:t> </w:t>
      </w:r>
      <w:r>
        <w:rPr>
          <w:w w:val="105"/>
        </w:rPr>
        <w:t>peaked</w:t>
      </w:r>
      <w:r>
        <w:rPr>
          <w:spacing w:val="14"/>
          <w:w w:val="105"/>
        </w:rPr>
        <w:t> </w:t>
      </w:r>
      <w:r>
        <w:rPr>
          <w:w w:val="105"/>
        </w:rPr>
        <w:t>at</w:t>
      </w:r>
      <w:r>
        <w:rPr>
          <w:spacing w:val="14"/>
          <w:w w:val="105"/>
        </w:rPr>
        <w:t> </w:t>
      </w:r>
      <w:r>
        <w:rPr>
          <w:w w:val="105"/>
        </w:rPr>
        <w:t>over</w:t>
      </w:r>
      <w:r>
        <w:rPr>
          <w:spacing w:val="14"/>
          <w:w w:val="105"/>
        </w:rPr>
        <w:t> </w:t>
      </w:r>
      <w:r>
        <w:rPr>
          <w:w w:val="105"/>
        </w:rPr>
        <w:t>$52</w:t>
      </w:r>
      <w:r>
        <w:rPr>
          <w:spacing w:val="14"/>
          <w:w w:val="105"/>
        </w:rPr>
        <w:t> </w:t>
      </w:r>
      <w:r>
        <w:rPr>
          <w:w w:val="105"/>
        </w:rPr>
        <w:t>million</w:t>
      </w:r>
      <w:r>
        <w:rPr>
          <w:spacing w:val="14"/>
          <w:w w:val="105"/>
        </w:rPr>
        <w:t> </w:t>
      </w:r>
      <w:r>
        <w:rPr>
          <w:w w:val="105"/>
        </w:rPr>
        <w:t>for</w:t>
      </w:r>
      <w:r>
        <w:rPr>
          <w:spacing w:val="14"/>
          <w:w w:val="105"/>
        </w:rPr>
        <w:t> </w:t>
      </w:r>
      <w:r>
        <w:rPr>
          <w:w w:val="105"/>
        </w:rPr>
        <w:t>the</w:t>
      </w:r>
      <w:r>
        <w:rPr>
          <w:spacing w:val="14"/>
          <w:w w:val="105"/>
        </w:rPr>
        <w:t> </w:t>
      </w:r>
      <w:r>
        <w:rPr>
          <w:w w:val="105"/>
        </w:rPr>
        <w:t>sea</w:t>
      </w:r>
      <w:r>
        <w:rPr>
          <w:spacing w:val="14"/>
          <w:w w:val="105"/>
        </w:rPr>
        <w:t> </w:t>
      </w:r>
      <w:r>
        <w:rPr>
          <w:w w:val="105"/>
        </w:rPr>
        <w:t>scallop</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right="571"/>
        <w:jc w:val="both"/>
      </w:pPr>
      <w:r>
        <w:rPr>
          <w:spacing w:val="-2"/>
          <w:w w:val="105"/>
        </w:rPr>
        <w:t>fishery,</w:t>
      </w:r>
      <w:r>
        <w:rPr>
          <w:spacing w:val="-3"/>
          <w:w w:val="105"/>
        </w:rPr>
        <w:t> </w:t>
      </w:r>
      <w:r>
        <w:rPr>
          <w:spacing w:val="-2"/>
          <w:w w:val="105"/>
        </w:rPr>
        <w:t>$2.5</w:t>
      </w:r>
      <w:r>
        <w:rPr>
          <w:spacing w:val="-5"/>
          <w:w w:val="105"/>
        </w:rPr>
        <w:t> </w:t>
      </w:r>
      <w:r>
        <w:rPr>
          <w:spacing w:val="-2"/>
          <w:w w:val="105"/>
        </w:rPr>
        <w:t>million</w:t>
      </w:r>
      <w:r>
        <w:rPr>
          <w:spacing w:val="-5"/>
          <w:w w:val="105"/>
        </w:rPr>
        <w:t> </w:t>
      </w:r>
      <w:r>
        <w:rPr>
          <w:spacing w:val="-2"/>
          <w:w w:val="105"/>
        </w:rPr>
        <w:t>for</w:t>
      </w:r>
      <w:r>
        <w:rPr>
          <w:spacing w:val="-5"/>
          <w:w w:val="105"/>
        </w:rPr>
        <w:t> </w:t>
      </w:r>
      <w:r>
        <w:rPr>
          <w:spacing w:val="-2"/>
          <w:w w:val="105"/>
        </w:rPr>
        <w:t>monkfish,</w:t>
      </w:r>
      <w:r>
        <w:rPr>
          <w:spacing w:val="-3"/>
          <w:w w:val="105"/>
        </w:rPr>
        <w:t> </w:t>
      </w:r>
      <w:r>
        <w:rPr>
          <w:spacing w:val="-2"/>
          <w:w w:val="105"/>
        </w:rPr>
        <w:t>$1.1</w:t>
      </w:r>
      <w:r>
        <w:rPr>
          <w:spacing w:val="-5"/>
          <w:w w:val="105"/>
        </w:rPr>
        <w:t> </w:t>
      </w:r>
      <w:r>
        <w:rPr>
          <w:spacing w:val="-2"/>
          <w:w w:val="105"/>
        </w:rPr>
        <w:t>million</w:t>
      </w:r>
      <w:r>
        <w:rPr>
          <w:spacing w:val="-5"/>
          <w:w w:val="105"/>
        </w:rPr>
        <w:t> </w:t>
      </w:r>
      <w:r>
        <w:rPr>
          <w:spacing w:val="-2"/>
          <w:w w:val="105"/>
        </w:rPr>
        <w:t>for</w:t>
      </w:r>
      <w:r>
        <w:rPr>
          <w:spacing w:val="-5"/>
          <w:w w:val="105"/>
        </w:rPr>
        <w:t> </w:t>
      </w:r>
      <w:r>
        <w:rPr>
          <w:spacing w:val="-2"/>
          <w:w w:val="105"/>
        </w:rPr>
        <w:t>haddock,</w:t>
      </w:r>
      <w:r>
        <w:rPr>
          <w:spacing w:val="-3"/>
          <w:w w:val="105"/>
        </w:rPr>
        <w:t> </w:t>
      </w:r>
      <w:r>
        <w:rPr>
          <w:spacing w:val="-2"/>
          <w:w w:val="105"/>
        </w:rPr>
        <w:t>$943,000</w:t>
      </w:r>
      <w:r>
        <w:rPr>
          <w:spacing w:val="-5"/>
          <w:w w:val="105"/>
        </w:rPr>
        <w:t> </w:t>
      </w:r>
      <w:r>
        <w:rPr>
          <w:spacing w:val="-2"/>
          <w:w w:val="105"/>
        </w:rPr>
        <w:t>for</w:t>
      </w:r>
      <w:r>
        <w:rPr>
          <w:spacing w:val="-5"/>
          <w:w w:val="105"/>
        </w:rPr>
        <w:t> </w:t>
      </w:r>
      <w:r>
        <w:rPr>
          <w:spacing w:val="-2"/>
          <w:w w:val="105"/>
        </w:rPr>
        <w:t>pollock,</w:t>
      </w:r>
      <w:r>
        <w:rPr>
          <w:spacing w:val="-3"/>
          <w:w w:val="105"/>
        </w:rPr>
        <w:t> </w:t>
      </w:r>
      <w:r>
        <w:rPr>
          <w:spacing w:val="-2"/>
          <w:w w:val="105"/>
        </w:rPr>
        <w:t>$840,000</w:t>
      </w:r>
      <w:r>
        <w:rPr>
          <w:spacing w:val="-5"/>
          <w:w w:val="105"/>
        </w:rPr>
        <w:t> </w:t>
      </w:r>
      <w:r>
        <w:rPr>
          <w:spacing w:val="-2"/>
          <w:w w:val="105"/>
        </w:rPr>
        <w:t>for</w:t>
      </w:r>
      <w:r>
        <w:rPr>
          <w:spacing w:val="-5"/>
          <w:w w:val="105"/>
        </w:rPr>
        <w:t> </w:t>
      </w:r>
      <w:r>
        <w:rPr>
          <w:spacing w:val="-2"/>
          <w:w w:val="105"/>
        </w:rPr>
        <w:t>cod,</w:t>
      </w:r>
      <w:r>
        <w:rPr>
          <w:spacing w:val="-3"/>
          <w:w w:val="105"/>
        </w:rPr>
        <w:t> </w:t>
      </w:r>
      <w:r>
        <w:rPr>
          <w:spacing w:val="-2"/>
          <w:w w:val="105"/>
        </w:rPr>
        <w:t>just</w:t>
      </w:r>
      <w:r>
        <w:rPr>
          <w:spacing w:val="-5"/>
          <w:w w:val="105"/>
        </w:rPr>
        <w:t> </w:t>
      </w:r>
      <w:r>
        <w:rPr>
          <w:spacing w:val="-2"/>
          <w:w w:val="105"/>
        </w:rPr>
        <w:t>under</w:t>
      </w:r>
      <w:r>
        <w:rPr>
          <w:spacing w:val="-5"/>
          <w:w w:val="105"/>
        </w:rPr>
        <w:t> </w:t>
      </w:r>
      <w:r>
        <w:rPr>
          <w:spacing w:val="-2"/>
          <w:w w:val="105"/>
        </w:rPr>
        <w:t>$700,000 </w:t>
      </w:r>
      <w:r>
        <w:rPr>
          <w:w w:val="105"/>
        </w:rPr>
        <w:t>for skates and redfish,</w:t>
      </w:r>
      <w:r>
        <w:rPr>
          <w:w w:val="105"/>
        </w:rPr>
        <w:t> $662,000 for silver hake,</w:t>
      </w:r>
      <w:r>
        <w:rPr>
          <w:w w:val="105"/>
        </w:rPr>
        <w:t> and nearly $600,000 for Atlantic herring (Fig.</w:t>
      </w:r>
      <w:r>
        <w:rPr>
          <w:spacing w:val="40"/>
          <w:w w:val="105"/>
        </w:rPr>
        <w:t> </w:t>
      </w:r>
      <w:hyperlink w:history="true" w:anchor="_bookmark104">
        <w:r>
          <w:rPr>
            <w:color w:val="7F0000"/>
            <w:w w:val="105"/>
          </w:rPr>
          <w:t>90</w:t>
        </w:r>
      </w:hyperlink>
      <w:r>
        <w:rPr>
          <w:w w:val="105"/>
        </w:rPr>
        <w:t>).</w:t>
      </w:r>
      <w:r>
        <w:rPr>
          <w:spacing w:val="40"/>
          <w:w w:val="105"/>
        </w:rPr>
        <w:t> </w:t>
      </w:r>
      <w:r>
        <w:rPr>
          <w:w w:val="105"/>
        </w:rPr>
        <w:t>The scallop</w:t>
      </w:r>
      <w:r>
        <w:rPr>
          <w:spacing w:val="40"/>
          <w:w w:val="105"/>
        </w:rPr>
        <w:t> </w:t>
      </w:r>
      <w:r>
        <w:rPr>
          <w:w w:val="105"/>
        </w:rPr>
        <w:t>fishery is mainly affected by lease areas in the Mid-Atlantic, as the Northern Area scallop fishery is outside of the GOM lease areas.</w:t>
      </w:r>
      <w:r>
        <w:rPr>
          <w:w w:val="105"/>
        </w:rPr>
        <w:t> However, substantial groundfish landings/revenues overlap with the GOM lease areas, as noted above.</w:t>
      </w:r>
      <w:r>
        <w:rPr>
          <w:w w:val="105"/>
        </w:rPr>
        <w:t> Individual groundfish species are more affected than others, with up to 15% of historical annual revenues overlapping with existing lease areas for species such as yellowtail flounder (15%), pollock (11%) and 9% for redfish and</w:t>
      </w:r>
      <w:r>
        <w:rPr>
          <w:spacing w:val="25"/>
          <w:w w:val="105"/>
        </w:rPr>
        <w:t> </w:t>
      </w:r>
      <w:r>
        <w:rPr>
          <w:w w:val="105"/>
        </w:rPr>
        <w:t>white</w:t>
      </w:r>
      <w:r>
        <w:rPr>
          <w:spacing w:val="25"/>
          <w:w w:val="105"/>
        </w:rPr>
        <w:t> </w:t>
      </w:r>
      <w:r>
        <w:rPr>
          <w:w w:val="105"/>
        </w:rPr>
        <w:t>hake</w:t>
      </w:r>
      <w:r>
        <w:rPr>
          <w:spacing w:val="25"/>
          <w:w w:val="105"/>
        </w:rPr>
        <w:t> </w:t>
      </w:r>
      <w:r>
        <w:rPr>
          <w:w w:val="105"/>
        </w:rPr>
        <w:t>(Table</w:t>
      </w:r>
      <w:r>
        <w:rPr>
          <w:spacing w:val="25"/>
          <w:w w:val="105"/>
        </w:rPr>
        <w:t> </w:t>
      </w:r>
      <w:hyperlink w:history="true" w:anchor="_bookmark105">
        <w:r>
          <w:rPr>
            <w:color w:val="7F0000"/>
            <w:w w:val="105"/>
          </w:rPr>
          <w:t>10</w:t>
        </w:r>
      </w:hyperlink>
      <w:r>
        <w:rPr>
          <w:w w:val="105"/>
        </w:rPr>
        <w:t>).</w:t>
      </w:r>
      <w:r>
        <w:rPr>
          <w:spacing w:val="40"/>
          <w:w w:val="105"/>
        </w:rPr>
        <w:t> </w:t>
      </w:r>
      <w:r>
        <w:rPr>
          <w:w w:val="105"/>
        </w:rPr>
        <w:t>Future</w:t>
      </w:r>
      <w:r>
        <w:rPr>
          <w:spacing w:val="25"/>
          <w:w w:val="105"/>
        </w:rPr>
        <w:t> </w:t>
      </w:r>
      <w:r>
        <w:rPr>
          <w:w w:val="105"/>
        </w:rPr>
        <w:t>fishery</w:t>
      </w:r>
      <w:r>
        <w:rPr>
          <w:spacing w:val="25"/>
          <w:w w:val="105"/>
        </w:rPr>
        <w:t> </w:t>
      </w:r>
      <w:r>
        <w:rPr>
          <w:w w:val="105"/>
        </w:rPr>
        <w:t>resource</w:t>
      </w:r>
      <w:r>
        <w:rPr>
          <w:spacing w:val="25"/>
          <w:w w:val="105"/>
        </w:rPr>
        <w:t> </w:t>
      </w:r>
      <w:r>
        <w:rPr>
          <w:w w:val="105"/>
        </w:rPr>
        <w:t>overlap</w:t>
      </w:r>
      <w:r>
        <w:rPr>
          <w:spacing w:val="25"/>
          <w:w w:val="105"/>
        </w:rPr>
        <w:t> </w:t>
      </w:r>
      <w:r>
        <w:rPr>
          <w:w w:val="105"/>
        </w:rPr>
        <w:t>with</w:t>
      </w:r>
      <w:r>
        <w:rPr>
          <w:spacing w:val="25"/>
          <w:w w:val="105"/>
        </w:rPr>
        <w:t> </w:t>
      </w:r>
      <w:r>
        <w:rPr>
          <w:w w:val="105"/>
        </w:rPr>
        <w:t>wind</w:t>
      </w:r>
      <w:r>
        <w:rPr>
          <w:spacing w:val="25"/>
          <w:w w:val="105"/>
        </w:rPr>
        <w:t> </w:t>
      </w:r>
      <w:r>
        <w:rPr>
          <w:w w:val="105"/>
        </w:rPr>
        <w:t>leases,</w:t>
      </w:r>
      <w:r>
        <w:rPr>
          <w:spacing w:val="25"/>
          <w:w w:val="105"/>
        </w:rPr>
        <w:t> </w:t>
      </w:r>
      <w:r>
        <w:rPr>
          <w:w w:val="105"/>
        </w:rPr>
        <w:t>especially</w:t>
      </w:r>
      <w:r>
        <w:rPr>
          <w:spacing w:val="25"/>
          <w:w w:val="105"/>
        </w:rPr>
        <w:t> </w:t>
      </w:r>
      <w:r>
        <w:rPr>
          <w:w w:val="105"/>
        </w:rPr>
        <w:t>scallops,</w:t>
      </w:r>
      <w:r>
        <w:rPr>
          <w:spacing w:val="25"/>
          <w:w w:val="105"/>
        </w:rPr>
        <w:t> </w:t>
      </w:r>
      <w:r>
        <w:rPr>
          <w:w w:val="105"/>
        </w:rPr>
        <w:t>may</w:t>
      </w:r>
      <w:r>
        <w:rPr>
          <w:spacing w:val="25"/>
          <w:w w:val="105"/>
        </w:rPr>
        <w:t> </w:t>
      </w:r>
      <w:r>
        <w:rPr>
          <w:w w:val="105"/>
        </w:rPr>
        <w:t>change</w:t>
      </w:r>
      <w:r>
        <w:rPr>
          <w:spacing w:val="25"/>
          <w:w w:val="105"/>
        </w:rPr>
        <w:t> </w:t>
      </w:r>
      <w:r>
        <w:rPr>
          <w:w w:val="105"/>
        </w:rPr>
        <w:t>due to species distribution shifts attributable to climate change and recruitment and larval dispersion pattern changes caused by hydrodynamic</w:t>
      </w:r>
      <w:r>
        <w:rPr>
          <w:spacing w:val="1"/>
          <w:w w:val="105"/>
        </w:rPr>
        <w:t> </w:t>
      </w:r>
      <w:r>
        <w:rPr>
          <w:w w:val="105"/>
        </w:rPr>
        <w:t>flow disruptions from</w:t>
      </w:r>
      <w:r>
        <w:rPr>
          <w:spacing w:val="1"/>
          <w:w w:val="105"/>
        </w:rPr>
        <w:t> </w:t>
      </w:r>
      <w:r>
        <w:rPr>
          <w:w w:val="105"/>
        </w:rPr>
        <w:t>turbine foundations,</w:t>
      </w:r>
      <w:r>
        <w:rPr>
          <w:spacing w:val="1"/>
          <w:w w:val="105"/>
        </w:rPr>
        <w:t> </w:t>
      </w:r>
      <w:r>
        <w:rPr>
          <w:w w:val="105"/>
        </w:rPr>
        <w:t>which could also</w:t>
      </w:r>
      <w:r>
        <w:rPr>
          <w:spacing w:val="1"/>
          <w:w w:val="105"/>
        </w:rPr>
        <w:t> </w:t>
      </w:r>
      <w:r>
        <w:rPr>
          <w:w w:val="105"/>
        </w:rPr>
        <w:t>affect fishery </w:t>
      </w:r>
      <w:r>
        <w:rPr>
          <w:spacing w:val="-2"/>
          <w:w w:val="105"/>
        </w:rPr>
        <w:t>landings/revenue.</w:t>
      </w:r>
    </w:p>
    <w:p>
      <w:pPr>
        <w:pStyle w:val="BodyText"/>
        <w:spacing w:line="249" w:lineRule="auto" w:before="118"/>
        <w:ind w:left="193" w:right="608"/>
        <w:jc w:val="both"/>
      </w:pPr>
      <w:r>
        <w:rPr>
          <w:w w:val="105"/>
        </w:rPr>
        <w:t>Offshore wind indicators are based on federal logbook data and do not include all data for all fisheries; therefore a complete evaluation of potential offshore wind energy development impacts would need to be supplemented by other data sources.</w:t>
      </w:r>
      <w:r>
        <w:rPr>
          <w:spacing w:val="40"/>
          <w:w w:val="105"/>
        </w:rPr>
        <w:t> </w:t>
      </w:r>
      <w:r>
        <w:rPr>
          <w:w w:val="105"/>
        </w:rPr>
        <w:t>For further information on the utility of the data, see the </w:t>
      </w:r>
      <w:hyperlink r:id="rId167">
        <w:r>
          <w:rPr>
            <w:color w:val="0000FF"/>
            <w:w w:val="105"/>
          </w:rPr>
          <w:t>socioeconomic impacts of offshore wind</w:t>
        </w:r>
      </w:hyperlink>
      <w:r>
        <w:rPr>
          <w:color w:val="0000FF"/>
          <w:w w:val="105"/>
        </w:rPr>
        <w:t> </w:t>
      </w:r>
      <w:hyperlink r:id="rId167">
        <w:r>
          <w:rPr>
            <w:color w:val="0000FF"/>
            <w:w w:val="105"/>
          </w:rPr>
          <w:t>development data reports page</w:t>
        </w:r>
      </w:hyperlink>
      <w:r>
        <w:rPr>
          <w:w w:val="105"/>
        </w:rPr>
        <w:t>.</w:t>
      </w:r>
    </w:p>
    <w:p>
      <w:pPr>
        <w:pStyle w:val="BodyText"/>
        <w:spacing w:before="109"/>
      </w:pPr>
      <w:r>
        <w:rPr/>
        <w:drawing>
          <wp:anchor distT="0" distB="0" distL="0" distR="0" allowOverlap="1" layoutInCell="1" locked="0" behindDoc="1" simplePos="0" relativeHeight="487612416">
            <wp:simplePos x="0" y="0"/>
            <wp:positionH relativeFrom="page">
              <wp:posOffset>788195</wp:posOffset>
            </wp:positionH>
            <wp:positionV relativeFrom="paragraph">
              <wp:posOffset>230793</wp:posOffset>
            </wp:positionV>
            <wp:extent cx="6175819" cy="3627120"/>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171" cstate="print"/>
                    <a:stretch>
                      <a:fillRect/>
                    </a:stretch>
                  </pic:blipFill>
                  <pic:spPr>
                    <a:xfrm>
                      <a:off x="0" y="0"/>
                      <a:ext cx="6175819" cy="3627120"/>
                    </a:xfrm>
                    <a:prstGeom prst="rect">
                      <a:avLst/>
                    </a:prstGeom>
                  </pic:spPr>
                </pic:pic>
              </a:graphicData>
            </a:graphic>
          </wp:anchor>
        </w:drawing>
      </w:r>
    </w:p>
    <w:p>
      <w:pPr>
        <w:pStyle w:val="BodyText"/>
      </w:pPr>
    </w:p>
    <w:p>
      <w:pPr>
        <w:pStyle w:val="BodyText"/>
        <w:spacing w:before="31"/>
      </w:pPr>
    </w:p>
    <w:p>
      <w:pPr>
        <w:spacing w:before="1"/>
        <w:ind w:left="193" w:right="0" w:firstLine="0"/>
        <w:jc w:val="both"/>
        <w:rPr>
          <w:sz w:val="18"/>
        </w:rPr>
      </w:pPr>
      <w:bookmarkStart w:name="_bookmark104" w:id="178"/>
      <w:bookmarkEnd w:id="178"/>
      <w:r>
        <w:rPr/>
      </w:r>
      <w:r>
        <w:rPr>
          <w:w w:val="110"/>
          <w:sz w:val="18"/>
        </w:rPr>
        <w:t>Figure</w:t>
      </w:r>
      <w:r>
        <w:rPr>
          <w:spacing w:val="3"/>
          <w:w w:val="110"/>
          <w:sz w:val="18"/>
        </w:rPr>
        <w:t> </w:t>
      </w:r>
      <w:r>
        <w:rPr>
          <w:w w:val="110"/>
          <w:sz w:val="18"/>
        </w:rPr>
        <w:t>90:</w:t>
      </w:r>
      <w:r>
        <w:rPr>
          <w:spacing w:val="22"/>
          <w:w w:val="110"/>
          <w:sz w:val="18"/>
        </w:rPr>
        <w:t> </w:t>
      </w:r>
      <w:r>
        <w:rPr>
          <w:w w:val="110"/>
          <w:sz w:val="18"/>
        </w:rPr>
        <w:t>Fishery</w:t>
      </w:r>
      <w:r>
        <w:rPr>
          <w:spacing w:val="4"/>
          <w:w w:val="110"/>
          <w:sz w:val="18"/>
        </w:rPr>
        <w:t> </w:t>
      </w:r>
      <w:r>
        <w:rPr>
          <w:w w:val="110"/>
          <w:sz w:val="18"/>
        </w:rPr>
        <w:t>revenues</w:t>
      </w:r>
      <w:r>
        <w:rPr>
          <w:spacing w:val="4"/>
          <w:w w:val="110"/>
          <w:sz w:val="18"/>
        </w:rPr>
        <w:t> </w:t>
      </w:r>
      <w:r>
        <w:rPr>
          <w:w w:val="110"/>
          <w:sz w:val="18"/>
        </w:rPr>
        <w:t>from</w:t>
      </w:r>
      <w:r>
        <w:rPr>
          <w:spacing w:val="3"/>
          <w:w w:val="110"/>
          <w:sz w:val="18"/>
        </w:rPr>
        <w:t> </w:t>
      </w:r>
      <w:r>
        <w:rPr>
          <w:w w:val="110"/>
          <w:sz w:val="18"/>
        </w:rPr>
        <w:t>NEFMC</w:t>
      </w:r>
      <w:r>
        <w:rPr>
          <w:spacing w:val="4"/>
          <w:w w:val="110"/>
          <w:sz w:val="18"/>
        </w:rPr>
        <w:t> </w:t>
      </w:r>
      <w:r>
        <w:rPr>
          <w:w w:val="110"/>
          <w:sz w:val="18"/>
        </w:rPr>
        <w:t>managed</w:t>
      </w:r>
      <w:r>
        <w:rPr>
          <w:spacing w:val="4"/>
          <w:w w:val="110"/>
          <w:sz w:val="18"/>
        </w:rPr>
        <w:t> </w:t>
      </w:r>
      <w:r>
        <w:rPr>
          <w:w w:val="110"/>
          <w:sz w:val="18"/>
        </w:rPr>
        <w:t>species</w:t>
      </w:r>
      <w:r>
        <w:rPr>
          <w:spacing w:val="4"/>
          <w:w w:val="110"/>
          <w:sz w:val="18"/>
        </w:rPr>
        <w:t> </w:t>
      </w:r>
      <w:r>
        <w:rPr>
          <w:w w:val="110"/>
          <w:sz w:val="18"/>
        </w:rPr>
        <w:t>in</w:t>
      </w:r>
      <w:r>
        <w:rPr>
          <w:spacing w:val="4"/>
          <w:w w:val="110"/>
          <w:sz w:val="18"/>
        </w:rPr>
        <w:t> </w:t>
      </w:r>
      <w:r>
        <w:rPr>
          <w:w w:val="110"/>
          <w:sz w:val="18"/>
        </w:rPr>
        <w:t>the</w:t>
      </w:r>
      <w:r>
        <w:rPr>
          <w:spacing w:val="4"/>
          <w:w w:val="110"/>
          <w:sz w:val="18"/>
        </w:rPr>
        <w:t> </w:t>
      </w:r>
      <w:r>
        <w:rPr>
          <w:w w:val="110"/>
          <w:sz w:val="18"/>
        </w:rPr>
        <w:t>Wind</w:t>
      </w:r>
      <w:r>
        <w:rPr>
          <w:spacing w:val="4"/>
          <w:w w:val="110"/>
          <w:sz w:val="18"/>
        </w:rPr>
        <w:t> </w:t>
      </w:r>
      <w:r>
        <w:rPr>
          <w:w w:val="110"/>
          <w:sz w:val="18"/>
        </w:rPr>
        <w:t>energy</w:t>
      </w:r>
      <w:r>
        <w:rPr>
          <w:spacing w:val="4"/>
          <w:w w:val="110"/>
          <w:sz w:val="18"/>
        </w:rPr>
        <w:t> </w:t>
      </w:r>
      <w:r>
        <w:rPr>
          <w:w w:val="110"/>
          <w:sz w:val="18"/>
        </w:rPr>
        <w:t>lease</w:t>
      </w:r>
      <w:r>
        <w:rPr>
          <w:spacing w:val="3"/>
          <w:w w:val="110"/>
          <w:sz w:val="18"/>
        </w:rPr>
        <w:t> </w:t>
      </w:r>
      <w:r>
        <w:rPr>
          <w:spacing w:val="-2"/>
          <w:w w:val="110"/>
          <w:sz w:val="18"/>
        </w:rPr>
        <w:t>areas.</w:t>
      </w:r>
    </w:p>
    <w:p>
      <w:pPr>
        <w:pStyle w:val="BodyText"/>
        <w:rPr>
          <w:sz w:val="18"/>
        </w:rPr>
      </w:pPr>
    </w:p>
    <w:p>
      <w:pPr>
        <w:pStyle w:val="BodyText"/>
        <w:spacing w:before="76"/>
        <w:rPr>
          <w:sz w:val="18"/>
        </w:rPr>
      </w:pPr>
    </w:p>
    <w:p>
      <w:pPr>
        <w:spacing w:line="254" w:lineRule="auto" w:before="0"/>
        <w:ind w:left="193" w:right="198" w:hanging="7"/>
        <w:jc w:val="left"/>
        <w:rPr>
          <w:sz w:val="18"/>
        </w:rPr>
      </w:pPr>
      <w:bookmarkStart w:name="_bookmark105" w:id="179"/>
      <w:bookmarkEnd w:id="179"/>
      <w:r>
        <w:rPr/>
      </w:r>
      <w:r>
        <w:rPr>
          <w:w w:val="110"/>
          <w:sz w:val="18"/>
        </w:rPr>
        <w:t>Table 10:</w:t>
      </w:r>
      <w:r>
        <w:rPr>
          <w:spacing w:val="17"/>
          <w:w w:val="110"/>
          <w:sz w:val="18"/>
        </w:rPr>
        <w:t> </w:t>
      </w:r>
      <w:r>
        <w:rPr>
          <w:w w:val="110"/>
          <w:sz w:val="18"/>
        </w:rPr>
        <w:t>New England managed species Landings and Revenue from Wind Energy Areas. Skates includes barndoor, winter, clearnose, smooth, little, and general skates reported in logbooks. *Less than a maximum of 50,000 lb was reported landed annually in wind energy lease areas for these species..</w:t>
      </w:r>
    </w:p>
    <w:p>
      <w:pPr>
        <w:pStyle w:val="BodyText"/>
        <w:spacing w:before="9" w:after="1"/>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2"/>
        <w:gridCol w:w="2826"/>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before="32"/>
              <w:ind w:left="39"/>
              <w:rPr>
                <w:sz w:val="18"/>
              </w:rPr>
            </w:pPr>
            <w:r>
              <w:rPr>
                <w:w w:val="105"/>
                <w:sz w:val="18"/>
              </w:rPr>
              <w:t>Managed</w:t>
            </w:r>
            <w:r>
              <w:rPr>
                <w:spacing w:val="40"/>
                <w:w w:val="105"/>
                <w:sz w:val="18"/>
              </w:rPr>
              <w:t> </w:t>
            </w:r>
            <w:r>
              <w:rPr>
                <w:spacing w:val="-2"/>
                <w:w w:val="105"/>
                <w:sz w:val="18"/>
              </w:rPr>
              <w:t>Species</w:t>
            </w:r>
          </w:p>
        </w:tc>
        <w:tc>
          <w:tcPr>
            <w:tcW w:w="3072" w:type="dxa"/>
            <w:tcBorders>
              <w:top w:val="single" w:sz="12" w:space="0" w:color="666666"/>
              <w:bottom w:val="single" w:sz="12" w:space="0" w:color="666666"/>
            </w:tcBorders>
          </w:tcPr>
          <w:p>
            <w:pPr>
              <w:pStyle w:val="TableParagraph"/>
              <w:spacing w:line="176" w:lineRule="exact" w:before="0"/>
              <w:ind w:right="171"/>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171"/>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6" w:type="dxa"/>
            <w:tcBorders>
              <w:top w:val="single" w:sz="12" w:space="0" w:color="666666"/>
              <w:bottom w:val="single" w:sz="12" w:space="0" w:color="666666"/>
            </w:tcBorders>
          </w:tcPr>
          <w:p>
            <w:pPr>
              <w:pStyle w:val="TableParagraph"/>
              <w:spacing w:line="176" w:lineRule="exact" w:before="0"/>
              <w:ind w:right="37"/>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37"/>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rPr>
                <w:sz w:val="18"/>
              </w:rPr>
            </w:pPr>
            <w:r>
              <w:rPr>
                <w:w w:val="110"/>
                <w:sz w:val="18"/>
              </w:rPr>
              <w:t>Clearnose</w:t>
            </w:r>
            <w:r>
              <w:rPr>
                <w:spacing w:val="-3"/>
                <w:w w:val="110"/>
                <w:sz w:val="18"/>
              </w:rPr>
              <w:t> </w:t>
            </w:r>
            <w:r>
              <w:rPr>
                <w:spacing w:val="-2"/>
                <w:w w:val="110"/>
                <w:sz w:val="18"/>
              </w:rPr>
              <w:t>Skate*</w:t>
            </w:r>
          </w:p>
        </w:tc>
        <w:tc>
          <w:tcPr>
            <w:tcW w:w="3072" w:type="dxa"/>
            <w:tcBorders>
              <w:top w:val="single" w:sz="12" w:space="0" w:color="666666"/>
            </w:tcBorders>
          </w:tcPr>
          <w:p>
            <w:pPr>
              <w:pStyle w:val="TableParagraph"/>
              <w:spacing w:line="162" w:lineRule="exact" w:before="0"/>
              <w:ind w:right="171"/>
              <w:jc w:val="right"/>
              <w:rPr>
                <w:sz w:val="18"/>
              </w:rPr>
            </w:pPr>
            <w:r>
              <w:rPr>
                <w:spacing w:val="-5"/>
                <w:sz w:val="18"/>
              </w:rPr>
              <w:t>18</w:t>
            </w:r>
          </w:p>
        </w:tc>
        <w:tc>
          <w:tcPr>
            <w:tcW w:w="2826" w:type="dxa"/>
            <w:tcBorders>
              <w:top w:val="single" w:sz="12" w:space="0" w:color="666666"/>
            </w:tcBorders>
          </w:tcPr>
          <w:p>
            <w:pPr>
              <w:pStyle w:val="TableParagraph"/>
              <w:spacing w:line="162" w:lineRule="exact" w:before="0"/>
              <w:ind w:right="37"/>
              <w:jc w:val="right"/>
              <w:rPr>
                <w:sz w:val="18"/>
              </w:rPr>
            </w:pPr>
            <w:r>
              <w:rPr>
                <w:spacing w:val="-5"/>
                <w:sz w:val="18"/>
              </w:rPr>
              <w:t>20</w:t>
            </w:r>
          </w:p>
        </w:tc>
      </w:tr>
      <w:tr>
        <w:trPr>
          <w:trHeight w:val="239" w:hRule="atLeast"/>
        </w:trPr>
        <w:tc>
          <w:tcPr>
            <w:tcW w:w="2981" w:type="dxa"/>
          </w:tcPr>
          <w:p>
            <w:pPr>
              <w:pStyle w:val="TableParagraph"/>
              <w:spacing w:line="193" w:lineRule="exact" w:before="26"/>
              <w:ind w:left="39"/>
              <w:rPr>
                <w:sz w:val="18"/>
              </w:rPr>
            </w:pPr>
            <w:r>
              <w:rPr>
                <w:w w:val="110"/>
                <w:sz w:val="18"/>
              </w:rPr>
              <w:t>Barndoor</w:t>
            </w:r>
            <w:r>
              <w:rPr>
                <w:spacing w:val="15"/>
                <w:w w:val="110"/>
                <w:sz w:val="18"/>
              </w:rPr>
              <w:t> </w:t>
            </w:r>
            <w:r>
              <w:rPr>
                <w:spacing w:val="-2"/>
                <w:w w:val="110"/>
                <w:sz w:val="18"/>
              </w:rPr>
              <w:t>Skate*</w:t>
            </w:r>
          </w:p>
        </w:tc>
        <w:tc>
          <w:tcPr>
            <w:tcW w:w="3072" w:type="dxa"/>
          </w:tcPr>
          <w:p>
            <w:pPr>
              <w:pStyle w:val="TableParagraph"/>
              <w:spacing w:line="193" w:lineRule="exact" w:before="26"/>
              <w:ind w:right="171"/>
              <w:jc w:val="right"/>
              <w:rPr>
                <w:sz w:val="18"/>
              </w:rPr>
            </w:pPr>
            <w:r>
              <w:rPr>
                <w:spacing w:val="-5"/>
                <w:sz w:val="18"/>
              </w:rPr>
              <w:t>19</w:t>
            </w:r>
          </w:p>
        </w:tc>
        <w:tc>
          <w:tcPr>
            <w:tcW w:w="2826" w:type="dxa"/>
          </w:tcPr>
          <w:p>
            <w:pPr>
              <w:pStyle w:val="TableParagraph"/>
              <w:spacing w:line="193" w:lineRule="exact" w:before="26"/>
              <w:ind w:right="37"/>
              <w:jc w:val="right"/>
              <w:rPr>
                <w:sz w:val="18"/>
              </w:rPr>
            </w:pPr>
            <w:r>
              <w:rPr>
                <w:spacing w:val="-5"/>
                <w:sz w:val="18"/>
              </w:rPr>
              <w:t>18</w:t>
            </w:r>
          </w:p>
        </w:tc>
      </w:tr>
      <w:tr>
        <w:trPr>
          <w:trHeight w:val="239" w:hRule="atLeast"/>
        </w:trPr>
        <w:tc>
          <w:tcPr>
            <w:tcW w:w="2981" w:type="dxa"/>
          </w:tcPr>
          <w:p>
            <w:pPr>
              <w:pStyle w:val="TableParagraph"/>
              <w:spacing w:line="193" w:lineRule="exact" w:before="26"/>
              <w:ind w:left="39"/>
              <w:rPr>
                <w:sz w:val="18"/>
              </w:rPr>
            </w:pPr>
            <w:r>
              <w:rPr>
                <w:w w:val="105"/>
                <w:sz w:val="18"/>
              </w:rPr>
              <w:t>Yellowtail</w:t>
            </w:r>
            <w:r>
              <w:rPr>
                <w:spacing w:val="-1"/>
                <w:w w:val="105"/>
                <w:sz w:val="18"/>
              </w:rPr>
              <w:t> </w:t>
            </w:r>
            <w:r>
              <w:rPr>
                <w:spacing w:val="-2"/>
                <w:w w:val="110"/>
                <w:sz w:val="18"/>
              </w:rPr>
              <w:t>Flounder</w:t>
            </w:r>
          </w:p>
        </w:tc>
        <w:tc>
          <w:tcPr>
            <w:tcW w:w="3072" w:type="dxa"/>
          </w:tcPr>
          <w:p>
            <w:pPr>
              <w:pStyle w:val="TableParagraph"/>
              <w:spacing w:line="193" w:lineRule="exact" w:before="26"/>
              <w:ind w:right="171"/>
              <w:jc w:val="right"/>
              <w:rPr>
                <w:sz w:val="18"/>
              </w:rPr>
            </w:pPr>
            <w:r>
              <w:rPr>
                <w:spacing w:val="-5"/>
                <w:sz w:val="18"/>
              </w:rPr>
              <w:t>15</w:t>
            </w:r>
          </w:p>
        </w:tc>
        <w:tc>
          <w:tcPr>
            <w:tcW w:w="2826" w:type="dxa"/>
          </w:tcPr>
          <w:p>
            <w:pPr>
              <w:pStyle w:val="TableParagraph"/>
              <w:spacing w:line="193" w:lineRule="exact" w:before="26"/>
              <w:ind w:right="37"/>
              <w:jc w:val="right"/>
              <w:rPr>
                <w:sz w:val="18"/>
              </w:rPr>
            </w:pPr>
            <w:r>
              <w:rPr>
                <w:spacing w:val="-5"/>
                <w:sz w:val="18"/>
              </w:rPr>
              <w:t>15</w:t>
            </w:r>
          </w:p>
        </w:tc>
      </w:tr>
      <w:tr>
        <w:trPr>
          <w:trHeight w:val="239" w:hRule="atLeast"/>
        </w:trPr>
        <w:tc>
          <w:tcPr>
            <w:tcW w:w="2981" w:type="dxa"/>
          </w:tcPr>
          <w:p>
            <w:pPr>
              <w:pStyle w:val="TableParagraph"/>
              <w:spacing w:line="193" w:lineRule="exact" w:before="26"/>
              <w:ind w:left="39"/>
              <w:rPr>
                <w:sz w:val="18"/>
              </w:rPr>
            </w:pPr>
            <w:r>
              <w:rPr>
                <w:w w:val="110"/>
                <w:sz w:val="18"/>
              </w:rPr>
              <w:t>Little</w:t>
            </w:r>
            <w:r>
              <w:rPr>
                <w:spacing w:val="23"/>
                <w:w w:val="110"/>
                <w:sz w:val="18"/>
              </w:rPr>
              <w:t> </w:t>
            </w:r>
            <w:r>
              <w:rPr>
                <w:spacing w:val="-4"/>
                <w:w w:val="110"/>
                <w:sz w:val="18"/>
              </w:rPr>
              <w:t>Skate</w:t>
            </w:r>
          </w:p>
        </w:tc>
        <w:tc>
          <w:tcPr>
            <w:tcW w:w="3072" w:type="dxa"/>
          </w:tcPr>
          <w:p>
            <w:pPr>
              <w:pStyle w:val="TableParagraph"/>
              <w:spacing w:line="193" w:lineRule="exact" w:before="26"/>
              <w:ind w:right="170"/>
              <w:jc w:val="right"/>
              <w:rPr>
                <w:sz w:val="18"/>
              </w:rPr>
            </w:pPr>
            <w:r>
              <w:rPr>
                <w:spacing w:val="-5"/>
                <w:sz w:val="18"/>
              </w:rPr>
              <w:t>12</w:t>
            </w:r>
          </w:p>
        </w:tc>
        <w:tc>
          <w:tcPr>
            <w:tcW w:w="2826" w:type="dxa"/>
          </w:tcPr>
          <w:p>
            <w:pPr>
              <w:pStyle w:val="TableParagraph"/>
              <w:spacing w:line="193" w:lineRule="exact" w:before="26"/>
              <w:ind w:right="37"/>
              <w:jc w:val="right"/>
              <w:rPr>
                <w:sz w:val="18"/>
              </w:rPr>
            </w:pPr>
            <w:r>
              <w:rPr>
                <w:spacing w:val="-5"/>
                <w:sz w:val="18"/>
              </w:rPr>
              <w:t>14</w:t>
            </w:r>
          </w:p>
        </w:tc>
      </w:tr>
      <w:tr>
        <w:trPr>
          <w:trHeight w:val="246" w:hRule="atLeast"/>
        </w:trPr>
        <w:tc>
          <w:tcPr>
            <w:tcW w:w="2981" w:type="dxa"/>
          </w:tcPr>
          <w:p>
            <w:pPr>
              <w:pStyle w:val="TableParagraph"/>
              <w:spacing w:line="200" w:lineRule="exact" w:before="26"/>
              <w:ind w:left="39"/>
              <w:rPr>
                <w:sz w:val="18"/>
              </w:rPr>
            </w:pPr>
            <w:r>
              <w:rPr>
                <w:spacing w:val="-2"/>
                <w:w w:val="105"/>
                <w:sz w:val="18"/>
              </w:rPr>
              <w:t>Pollock</w:t>
            </w:r>
          </w:p>
        </w:tc>
        <w:tc>
          <w:tcPr>
            <w:tcW w:w="3072" w:type="dxa"/>
          </w:tcPr>
          <w:p>
            <w:pPr>
              <w:pStyle w:val="TableParagraph"/>
              <w:spacing w:line="200" w:lineRule="exact" w:before="26"/>
              <w:ind w:right="171"/>
              <w:jc w:val="right"/>
              <w:rPr>
                <w:sz w:val="18"/>
              </w:rPr>
            </w:pPr>
            <w:r>
              <w:rPr>
                <w:spacing w:val="-5"/>
                <w:sz w:val="18"/>
              </w:rPr>
              <w:t>11</w:t>
            </w:r>
          </w:p>
        </w:tc>
        <w:tc>
          <w:tcPr>
            <w:tcW w:w="2826" w:type="dxa"/>
          </w:tcPr>
          <w:p>
            <w:pPr>
              <w:pStyle w:val="TableParagraph"/>
              <w:spacing w:line="200" w:lineRule="exact" w:before="26"/>
              <w:ind w:right="37"/>
              <w:jc w:val="right"/>
              <w:rPr>
                <w:sz w:val="18"/>
              </w:rPr>
            </w:pPr>
            <w:r>
              <w:rPr>
                <w:spacing w:val="-5"/>
                <w:sz w:val="18"/>
              </w:rPr>
              <w:t>11</w:t>
            </w:r>
          </w:p>
        </w:tc>
      </w:tr>
    </w:tbl>
    <w:p>
      <w:pPr>
        <w:spacing w:after="0" w:line="200" w:lineRule="exact"/>
        <w:jc w:val="right"/>
        <w:rPr>
          <w:sz w:val="18"/>
        </w:rPr>
        <w:sectPr>
          <w:pgSz w:w="12240" w:h="15840"/>
          <w:pgMar w:header="892" w:footer="805" w:top="1180" w:bottom="1020" w:left="940" w:right="520"/>
        </w:sectPr>
      </w:pPr>
    </w:p>
    <w:p>
      <w:pPr>
        <w:pStyle w:val="BodyText"/>
        <w:rPr>
          <w:sz w:val="18"/>
        </w:rPr>
      </w:pPr>
    </w:p>
    <w:p>
      <w:pPr>
        <w:pStyle w:val="BodyText"/>
        <w:spacing w:before="79"/>
        <w:rPr>
          <w:sz w:val="18"/>
        </w:rPr>
      </w:pPr>
    </w:p>
    <w:p>
      <w:pPr>
        <w:spacing w:line="254" w:lineRule="auto" w:before="0"/>
        <w:ind w:left="193" w:right="198" w:hanging="7"/>
        <w:jc w:val="left"/>
        <w:rPr>
          <w:sz w:val="18"/>
        </w:rPr>
      </w:pPr>
      <w:r>
        <w:rPr>
          <w:w w:val="110"/>
          <w:sz w:val="18"/>
        </w:rPr>
        <w:t>Table 10:</w:t>
      </w:r>
      <w:r>
        <w:rPr>
          <w:spacing w:val="17"/>
          <w:w w:val="110"/>
          <w:sz w:val="18"/>
        </w:rPr>
        <w:t> </w:t>
      </w:r>
      <w:r>
        <w:rPr>
          <w:w w:val="110"/>
          <w:sz w:val="18"/>
        </w:rPr>
        <w:t>New England managed species Landings and Revenue from Wind Energy Areas. Skates includes barndoor, winter, clearnose, smooth, little, and general skates reported in logbooks. *Less than a maximum of 50,000 lb was reported landed annually in wind energy lease areas for these species..</w:t>
      </w:r>
    </w:p>
    <w:p>
      <w:pPr>
        <w:pStyle w:val="BodyText"/>
        <w:spacing w:before="10"/>
        <w:rPr>
          <w:sz w:val="19"/>
        </w:rPr>
      </w:pPr>
    </w:p>
    <w:tbl>
      <w:tblPr>
        <w:tblW w:w="0" w:type="auto"/>
        <w:jc w:val="left"/>
        <w:tblInd w:w="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3072"/>
        <w:gridCol w:w="2826"/>
      </w:tblGrid>
      <w:tr>
        <w:trPr>
          <w:trHeight w:val="413" w:hRule="atLeast"/>
        </w:trPr>
        <w:tc>
          <w:tcPr>
            <w:tcW w:w="2981" w:type="dxa"/>
            <w:tcBorders>
              <w:top w:val="single" w:sz="12" w:space="0" w:color="666666"/>
              <w:bottom w:val="single" w:sz="12" w:space="0" w:color="666666"/>
            </w:tcBorders>
          </w:tcPr>
          <w:p>
            <w:pPr>
              <w:pStyle w:val="TableParagraph"/>
              <w:spacing w:line="176" w:lineRule="exact" w:before="0"/>
              <w:ind w:left="39"/>
              <w:rPr>
                <w:sz w:val="18"/>
              </w:rPr>
            </w:pPr>
            <w:r>
              <w:rPr>
                <w:w w:val="110"/>
                <w:sz w:val="18"/>
              </w:rPr>
              <w:t>NEFMC,</w:t>
            </w:r>
            <w:r>
              <w:rPr>
                <w:spacing w:val="9"/>
                <w:w w:val="110"/>
                <w:sz w:val="18"/>
              </w:rPr>
              <w:t> </w:t>
            </w:r>
            <w:r>
              <w:rPr>
                <w:w w:val="110"/>
                <w:sz w:val="18"/>
              </w:rPr>
              <w:t>MAFMC,</w:t>
            </w:r>
            <w:r>
              <w:rPr>
                <w:spacing w:val="9"/>
                <w:w w:val="110"/>
                <w:sz w:val="18"/>
              </w:rPr>
              <w:t> </w:t>
            </w:r>
            <w:r>
              <w:rPr>
                <w:w w:val="110"/>
                <w:sz w:val="18"/>
              </w:rPr>
              <w:t>and</w:t>
            </w:r>
            <w:r>
              <w:rPr>
                <w:spacing w:val="9"/>
                <w:w w:val="110"/>
                <w:sz w:val="18"/>
              </w:rPr>
              <w:t> </w:t>
            </w:r>
            <w:r>
              <w:rPr>
                <w:spacing w:val="-2"/>
                <w:w w:val="110"/>
                <w:sz w:val="18"/>
              </w:rPr>
              <w:t>ASMFC</w:t>
            </w:r>
          </w:p>
          <w:p>
            <w:pPr>
              <w:pStyle w:val="TableParagraph"/>
              <w:spacing w:before="32"/>
              <w:ind w:left="39"/>
              <w:rPr>
                <w:sz w:val="18"/>
              </w:rPr>
            </w:pPr>
            <w:r>
              <w:rPr>
                <w:w w:val="105"/>
                <w:sz w:val="18"/>
              </w:rPr>
              <w:t>Managed</w:t>
            </w:r>
            <w:r>
              <w:rPr>
                <w:spacing w:val="40"/>
                <w:w w:val="105"/>
                <w:sz w:val="18"/>
              </w:rPr>
              <w:t> </w:t>
            </w:r>
            <w:r>
              <w:rPr>
                <w:spacing w:val="-2"/>
                <w:w w:val="105"/>
                <w:sz w:val="18"/>
              </w:rPr>
              <w:t>Species</w:t>
            </w:r>
          </w:p>
        </w:tc>
        <w:tc>
          <w:tcPr>
            <w:tcW w:w="3072" w:type="dxa"/>
            <w:tcBorders>
              <w:top w:val="single" w:sz="12" w:space="0" w:color="666666"/>
              <w:bottom w:val="single" w:sz="12" w:space="0" w:color="666666"/>
            </w:tcBorders>
          </w:tcPr>
          <w:p>
            <w:pPr>
              <w:pStyle w:val="TableParagraph"/>
              <w:spacing w:line="176" w:lineRule="exact" w:before="0"/>
              <w:ind w:right="171"/>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171"/>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Landings</w:t>
            </w:r>
          </w:p>
        </w:tc>
        <w:tc>
          <w:tcPr>
            <w:tcW w:w="2826" w:type="dxa"/>
            <w:tcBorders>
              <w:top w:val="single" w:sz="12" w:space="0" w:color="666666"/>
              <w:bottom w:val="single" w:sz="12" w:space="0" w:color="666666"/>
            </w:tcBorders>
          </w:tcPr>
          <w:p>
            <w:pPr>
              <w:pStyle w:val="TableParagraph"/>
              <w:spacing w:line="176" w:lineRule="exact" w:before="0"/>
              <w:ind w:right="37"/>
              <w:jc w:val="right"/>
              <w:rPr>
                <w:sz w:val="18"/>
              </w:rPr>
            </w:pPr>
            <w:r>
              <w:rPr>
                <w:w w:val="110"/>
                <w:sz w:val="18"/>
              </w:rPr>
              <w:t>Maximum</w:t>
            </w:r>
            <w:r>
              <w:rPr>
                <w:spacing w:val="10"/>
                <w:w w:val="110"/>
                <w:sz w:val="18"/>
              </w:rPr>
              <w:t> </w:t>
            </w:r>
            <w:r>
              <w:rPr>
                <w:w w:val="110"/>
                <w:sz w:val="18"/>
              </w:rPr>
              <w:t>Percent</w:t>
            </w:r>
            <w:r>
              <w:rPr>
                <w:spacing w:val="10"/>
                <w:w w:val="110"/>
                <w:sz w:val="18"/>
              </w:rPr>
              <w:t> </w:t>
            </w:r>
            <w:r>
              <w:rPr>
                <w:w w:val="110"/>
                <w:sz w:val="18"/>
              </w:rPr>
              <w:t>Total</w:t>
            </w:r>
            <w:r>
              <w:rPr>
                <w:spacing w:val="11"/>
                <w:w w:val="110"/>
                <w:sz w:val="18"/>
              </w:rPr>
              <w:t> </w:t>
            </w:r>
            <w:r>
              <w:rPr>
                <w:spacing w:val="-2"/>
                <w:w w:val="110"/>
                <w:sz w:val="18"/>
              </w:rPr>
              <w:t>Annual</w:t>
            </w:r>
          </w:p>
          <w:p>
            <w:pPr>
              <w:pStyle w:val="TableParagraph"/>
              <w:spacing w:before="32"/>
              <w:ind w:right="37"/>
              <w:jc w:val="right"/>
              <w:rPr>
                <w:sz w:val="18"/>
              </w:rPr>
            </w:pPr>
            <w:r>
              <w:rPr>
                <w:w w:val="105"/>
                <w:sz w:val="18"/>
              </w:rPr>
              <w:t>Regional</w:t>
            </w:r>
            <w:r>
              <w:rPr>
                <w:spacing w:val="15"/>
                <w:w w:val="105"/>
                <w:sz w:val="18"/>
              </w:rPr>
              <w:t> </w:t>
            </w:r>
            <w:r>
              <w:rPr>
                <w:w w:val="105"/>
                <w:sz w:val="18"/>
              </w:rPr>
              <w:t>Species</w:t>
            </w:r>
            <w:r>
              <w:rPr>
                <w:spacing w:val="16"/>
                <w:w w:val="105"/>
                <w:sz w:val="18"/>
              </w:rPr>
              <w:t> </w:t>
            </w:r>
            <w:r>
              <w:rPr>
                <w:spacing w:val="-2"/>
                <w:w w:val="105"/>
                <w:sz w:val="18"/>
              </w:rPr>
              <w:t>Revenue</w:t>
            </w:r>
          </w:p>
        </w:tc>
      </w:tr>
      <w:tr>
        <w:trPr>
          <w:trHeight w:val="216" w:hRule="atLeast"/>
        </w:trPr>
        <w:tc>
          <w:tcPr>
            <w:tcW w:w="2981" w:type="dxa"/>
            <w:tcBorders>
              <w:top w:val="single" w:sz="12" w:space="0" w:color="666666"/>
            </w:tcBorders>
          </w:tcPr>
          <w:p>
            <w:pPr>
              <w:pStyle w:val="TableParagraph"/>
              <w:spacing w:line="162" w:lineRule="exact" w:before="0"/>
              <w:ind w:left="39"/>
              <w:rPr>
                <w:sz w:val="18"/>
              </w:rPr>
            </w:pPr>
            <w:r>
              <w:rPr>
                <w:w w:val="115"/>
                <w:sz w:val="18"/>
              </w:rPr>
              <w:t>Winter</w:t>
            </w:r>
            <w:r>
              <w:rPr>
                <w:spacing w:val="-7"/>
                <w:w w:val="115"/>
                <w:sz w:val="18"/>
              </w:rPr>
              <w:t> </w:t>
            </w:r>
            <w:r>
              <w:rPr>
                <w:spacing w:val="-2"/>
                <w:w w:val="115"/>
                <w:sz w:val="18"/>
              </w:rPr>
              <w:t>Skate</w:t>
            </w:r>
          </w:p>
        </w:tc>
        <w:tc>
          <w:tcPr>
            <w:tcW w:w="3072" w:type="dxa"/>
            <w:tcBorders>
              <w:top w:val="single" w:sz="12" w:space="0" w:color="666666"/>
            </w:tcBorders>
          </w:tcPr>
          <w:p>
            <w:pPr>
              <w:pStyle w:val="TableParagraph"/>
              <w:spacing w:line="162" w:lineRule="exact" w:before="0"/>
              <w:ind w:right="171"/>
              <w:jc w:val="right"/>
              <w:rPr>
                <w:sz w:val="18"/>
              </w:rPr>
            </w:pPr>
            <w:r>
              <w:rPr>
                <w:spacing w:val="-5"/>
                <w:sz w:val="18"/>
              </w:rPr>
              <w:t>10</w:t>
            </w:r>
          </w:p>
        </w:tc>
        <w:tc>
          <w:tcPr>
            <w:tcW w:w="2826" w:type="dxa"/>
            <w:tcBorders>
              <w:top w:val="single" w:sz="12" w:space="0" w:color="666666"/>
            </w:tcBorders>
          </w:tcPr>
          <w:p>
            <w:pPr>
              <w:pStyle w:val="TableParagraph"/>
              <w:spacing w:line="162" w:lineRule="exact" w:before="0"/>
              <w:ind w:right="37"/>
              <w:jc w:val="right"/>
              <w:rPr>
                <w:sz w:val="18"/>
              </w:rPr>
            </w:pPr>
            <w:r>
              <w:rPr>
                <w:spacing w:val="-5"/>
                <w:sz w:val="18"/>
              </w:rPr>
              <w:t>11</w:t>
            </w:r>
          </w:p>
        </w:tc>
      </w:tr>
      <w:tr>
        <w:trPr>
          <w:trHeight w:val="239" w:hRule="atLeast"/>
        </w:trPr>
        <w:tc>
          <w:tcPr>
            <w:tcW w:w="2981" w:type="dxa"/>
          </w:tcPr>
          <w:p>
            <w:pPr>
              <w:pStyle w:val="TableParagraph"/>
              <w:spacing w:line="193" w:lineRule="exact" w:before="26"/>
              <w:ind w:left="39"/>
              <w:rPr>
                <w:sz w:val="18"/>
              </w:rPr>
            </w:pPr>
            <w:r>
              <w:rPr>
                <w:spacing w:val="-2"/>
                <w:w w:val="105"/>
                <w:sz w:val="18"/>
              </w:rPr>
              <w:t>Redfish</w:t>
            </w:r>
          </w:p>
        </w:tc>
        <w:tc>
          <w:tcPr>
            <w:tcW w:w="3072" w:type="dxa"/>
          </w:tcPr>
          <w:p>
            <w:pPr>
              <w:pStyle w:val="TableParagraph"/>
              <w:spacing w:line="193" w:lineRule="exact" w:before="26"/>
              <w:ind w:right="171"/>
              <w:jc w:val="right"/>
              <w:rPr>
                <w:sz w:val="18"/>
              </w:rPr>
            </w:pPr>
            <w:r>
              <w:rPr>
                <w:spacing w:val="-5"/>
                <w:sz w:val="18"/>
              </w:rPr>
              <w:t>10</w:t>
            </w:r>
          </w:p>
        </w:tc>
        <w:tc>
          <w:tcPr>
            <w:tcW w:w="2826" w:type="dxa"/>
          </w:tcPr>
          <w:p>
            <w:pPr>
              <w:pStyle w:val="TableParagraph"/>
              <w:spacing w:line="193" w:lineRule="exact" w:before="26"/>
              <w:ind w:right="37"/>
              <w:jc w:val="right"/>
              <w:rPr>
                <w:sz w:val="18"/>
              </w:rPr>
            </w:pPr>
            <w:r>
              <w:rPr>
                <w:spacing w:val="-10"/>
                <w:sz w:val="18"/>
              </w:rPr>
              <w:t>9</w:t>
            </w:r>
          </w:p>
        </w:tc>
      </w:tr>
      <w:tr>
        <w:trPr>
          <w:trHeight w:val="239" w:hRule="atLeast"/>
        </w:trPr>
        <w:tc>
          <w:tcPr>
            <w:tcW w:w="2981" w:type="dxa"/>
          </w:tcPr>
          <w:p>
            <w:pPr>
              <w:pStyle w:val="TableParagraph"/>
              <w:spacing w:line="193" w:lineRule="exact" w:before="26"/>
              <w:ind w:left="39"/>
              <w:rPr>
                <w:sz w:val="18"/>
              </w:rPr>
            </w:pPr>
            <w:r>
              <w:rPr>
                <w:w w:val="110"/>
                <w:sz w:val="18"/>
              </w:rPr>
              <w:t>White</w:t>
            </w:r>
            <w:r>
              <w:rPr>
                <w:spacing w:val="20"/>
                <w:w w:val="110"/>
                <w:sz w:val="18"/>
              </w:rPr>
              <w:t> </w:t>
            </w:r>
            <w:r>
              <w:rPr>
                <w:spacing w:val="-4"/>
                <w:w w:val="110"/>
                <w:sz w:val="18"/>
              </w:rPr>
              <w:t>Hake</w:t>
            </w:r>
          </w:p>
        </w:tc>
        <w:tc>
          <w:tcPr>
            <w:tcW w:w="3072" w:type="dxa"/>
          </w:tcPr>
          <w:p>
            <w:pPr>
              <w:pStyle w:val="TableParagraph"/>
              <w:spacing w:line="193" w:lineRule="exact" w:before="26"/>
              <w:ind w:right="171"/>
              <w:jc w:val="right"/>
              <w:rPr>
                <w:sz w:val="18"/>
              </w:rPr>
            </w:pPr>
            <w:r>
              <w:rPr>
                <w:spacing w:val="-10"/>
                <w:sz w:val="18"/>
              </w:rPr>
              <w:t>9</w:t>
            </w:r>
          </w:p>
        </w:tc>
        <w:tc>
          <w:tcPr>
            <w:tcW w:w="2826" w:type="dxa"/>
          </w:tcPr>
          <w:p>
            <w:pPr>
              <w:pStyle w:val="TableParagraph"/>
              <w:spacing w:line="193" w:lineRule="exact" w:before="26"/>
              <w:ind w:right="37"/>
              <w:jc w:val="right"/>
              <w:rPr>
                <w:sz w:val="18"/>
              </w:rPr>
            </w:pPr>
            <w:r>
              <w:rPr>
                <w:spacing w:val="-10"/>
                <w:sz w:val="18"/>
              </w:rPr>
              <w:t>9</w:t>
            </w:r>
          </w:p>
        </w:tc>
      </w:tr>
      <w:tr>
        <w:trPr>
          <w:trHeight w:val="239" w:hRule="atLeast"/>
        </w:trPr>
        <w:tc>
          <w:tcPr>
            <w:tcW w:w="2981" w:type="dxa"/>
          </w:tcPr>
          <w:p>
            <w:pPr>
              <w:pStyle w:val="TableParagraph"/>
              <w:spacing w:line="193" w:lineRule="exact" w:before="26"/>
              <w:ind w:left="39"/>
              <w:rPr>
                <w:sz w:val="18"/>
              </w:rPr>
            </w:pPr>
            <w:r>
              <w:rPr>
                <w:w w:val="110"/>
                <w:sz w:val="18"/>
              </w:rPr>
              <w:t>Atlantic</w:t>
            </w:r>
            <w:r>
              <w:rPr>
                <w:spacing w:val="7"/>
                <w:w w:val="110"/>
                <w:sz w:val="18"/>
              </w:rPr>
              <w:t> </w:t>
            </w:r>
            <w:r>
              <w:rPr>
                <w:w w:val="110"/>
                <w:sz w:val="18"/>
              </w:rPr>
              <w:t>Sea</w:t>
            </w:r>
            <w:r>
              <w:rPr>
                <w:spacing w:val="8"/>
                <w:w w:val="110"/>
                <w:sz w:val="18"/>
              </w:rPr>
              <w:t> </w:t>
            </w:r>
            <w:r>
              <w:rPr>
                <w:spacing w:val="-2"/>
                <w:w w:val="110"/>
                <w:sz w:val="18"/>
              </w:rPr>
              <w:t>Scallop</w:t>
            </w:r>
          </w:p>
        </w:tc>
        <w:tc>
          <w:tcPr>
            <w:tcW w:w="3072" w:type="dxa"/>
          </w:tcPr>
          <w:p>
            <w:pPr>
              <w:pStyle w:val="TableParagraph"/>
              <w:spacing w:line="193" w:lineRule="exact" w:before="26"/>
              <w:ind w:right="171"/>
              <w:jc w:val="right"/>
              <w:rPr>
                <w:sz w:val="18"/>
              </w:rPr>
            </w:pPr>
            <w:r>
              <w:rPr>
                <w:spacing w:val="-5"/>
                <w:sz w:val="18"/>
              </w:rPr>
              <w:t>10</w:t>
            </w:r>
          </w:p>
        </w:tc>
        <w:tc>
          <w:tcPr>
            <w:tcW w:w="2826" w:type="dxa"/>
          </w:tcPr>
          <w:p>
            <w:pPr>
              <w:pStyle w:val="TableParagraph"/>
              <w:spacing w:line="193" w:lineRule="exact" w:before="26"/>
              <w:ind w:right="37"/>
              <w:jc w:val="right"/>
              <w:rPr>
                <w:sz w:val="18"/>
              </w:rPr>
            </w:pPr>
            <w:r>
              <w:rPr>
                <w:spacing w:val="-10"/>
                <w:sz w:val="18"/>
              </w:rPr>
              <w:t>9</w:t>
            </w:r>
          </w:p>
        </w:tc>
      </w:tr>
      <w:tr>
        <w:trPr>
          <w:trHeight w:val="239" w:hRule="atLeast"/>
        </w:trPr>
        <w:tc>
          <w:tcPr>
            <w:tcW w:w="2981" w:type="dxa"/>
          </w:tcPr>
          <w:p>
            <w:pPr>
              <w:pStyle w:val="TableParagraph"/>
              <w:spacing w:line="193" w:lineRule="exact" w:before="26"/>
              <w:ind w:left="39"/>
              <w:rPr>
                <w:sz w:val="18"/>
              </w:rPr>
            </w:pPr>
            <w:r>
              <w:rPr>
                <w:spacing w:val="-2"/>
                <w:w w:val="105"/>
                <w:sz w:val="18"/>
              </w:rPr>
              <w:t>Monkfish</w:t>
            </w:r>
          </w:p>
        </w:tc>
        <w:tc>
          <w:tcPr>
            <w:tcW w:w="3072" w:type="dxa"/>
          </w:tcPr>
          <w:p>
            <w:pPr>
              <w:pStyle w:val="TableParagraph"/>
              <w:spacing w:line="193" w:lineRule="exact" w:before="26"/>
              <w:ind w:right="171"/>
              <w:jc w:val="right"/>
              <w:rPr>
                <w:sz w:val="18"/>
              </w:rPr>
            </w:pPr>
            <w:r>
              <w:rPr>
                <w:spacing w:val="-10"/>
                <w:sz w:val="18"/>
              </w:rPr>
              <w:t>9</w:t>
            </w:r>
          </w:p>
        </w:tc>
        <w:tc>
          <w:tcPr>
            <w:tcW w:w="2826" w:type="dxa"/>
          </w:tcPr>
          <w:p>
            <w:pPr>
              <w:pStyle w:val="TableParagraph"/>
              <w:spacing w:line="193" w:lineRule="exact" w:before="26"/>
              <w:ind w:right="37"/>
              <w:jc w:val="right"/>
              <w:rPr>
                <w:sz w:val="18"/>
              </w:rPr>
            </w:pPr>
            <w:r>
              <w:rPr>
                <w:spacing w:val="-10"/>
                <w:sz w:val="18"/>
              </w:rPr>
              <w:t>8</w:t>
            </w:r>
          </w:p>
        </w:tc>
      </w:tr>
      <w:tr>
        <w:trPr>
          <w:trHeight w:val="239" w:hRule="atLeast"/>
        </w:trPr>
        <w:tc>
          <w:tcPr>
            <w:tcW w:w="2981" w:type="dxa"/>
          </w:tcPr>
          <w:p>
            <w:pPr>
              <w:pStyle w:val="TableParagraph"/>
              <w:spacing w:line="193" w:lineRule="exact" w:before="26"/>
              <w:ind w:left="39"/>
              <w:rPr>
                <w:sz w:val="18"/>
              </w:rPr>
            </w:pPr>
            <w:r>
              <w:rPr>
                <w:w w:val="110"/>
                <w:sz w:val="18"/>
              </w:rPr>
              <w:t>Witch</w:t>
            </w:r>
            <w:r>
              <w:rPr>
                <w:spacing w:val="12"/>
                <w:w w:val="110"/>
                <w:sz w:val="18"/>
              </w:rPr>
              <w:t> </w:t>
            </w:r>
            <w:r>
              <w:rPr>
                <w:spacing w:val="-2"/>
                <w:w w:val="110"/>
                <w:sz w:val="18"/>
              </w:rPr>
              <w:t>Flounder</w:t>
            </w:r>
          </w:p>
        </w:tc>
        <w:tc>
          <w:tcPr>
            <w:tcW w:w="3072" w:type="dxa"/>
          </w:tcPr>
          <w:p>
            <w:pPr>
              <w:pStyle w:val="TableParagraph"/>
              <w:spacing w:line="193" w:lineRule="exact" w:before="26"/>
              <w:ind w:right="171"/>
              <w:jc w:val="right"/>
              <w:rPr>
                <w:sz w:val="18"/>
              </w:rPr>
            </w:pPr>
            <w:r>
              <w:rPr>
                <w:spacing w:val="-10"/>
                <w:sz w:val="18"/>
              </w:rPr>
              <w:t>8</w:t>
            </w:r>
          </w:p>
        </w:tc>
        <w:tc>
          <w:tcPr>
            <w:tcW w:w="2826" w:type="dxa"/>
          </w:tcPr>
          <w:p>
            <w:pPr>
              <w:pStyle w:val="TableParagraph"/>
              <w:spacing w:line="193" w:lineRule="exact" w:before="26"/>
              <w:ind w:right="37"/>
              <w:jc w:val="right"/>
              <w:rPr>
                <w:sz w:val="18"/>
              </w:rPr>
            </w:pPr>
            <w:r>
              <w:rPr>
                <w:spacing w:val="-10"/>
                <w:sz w:val="18"/>
              </w:rPr>
              <w:t>7</w:t>
            </w:r>
          </w:p>
        </w:tc>
      </w:tr>
      <w:tr>
        <w:trPr>
          <w:trHeight w:val="239" w:hRule="atLeast"/>
        </w:trPr>
        <w:tc>
          <w:tcPr>
            <w:tcW w:w="2981" w:type="dxa"/>
          </w:tcPr>
          <w:p>
            <w:pPr>
              <w:pStyle w:val="TableParagraph"/>
              <w:spacing w:line="193" w:lineRule="exact" w:before="26"/>
              <w:ind w:left="39"/>
              <w:rPr>
                <w:sz w:val="18"/>
              </w:rPr>
            </w:pPr>
            <w:r>
              <w:rPr>
                <w:w w:val="110"/>
                <w:sz w:val="18"/>
              </w:rPr>
              <w:t>Red</w:t>
            </w:r>
            <w:r>
              <w:rPr>
                <w:spacing w:val="11"/>
                <w:w w:val="110"/>
                <w:sz w:val="18"/>
              </w:rPr>
              <w:t> </w:t>
            </w:r>
            <w:r>
              <w:rPr>
                <w:spacing w:val="-4"/>
                <w:w w:val="110"/>
                <w:sz w:val="18"/>
              </w:rPr>
              <w:t>Hake</w:t>
            </w:r>
          </w:p>
        </w:tc>
        <w:tc>
          <w:tcPr>
            <w:tcW w:w="3072" w:type="dxa"/>
          </w:tcPr>
          <w:p>
            <w:pPr>
              <w:pStyle w:val="TableParagraph"/>
              <w:spacing w:line="193" w:lineRule="exact" w:before="26"/>
              <w:ind w:right="171"/>
              <w:jc w:val="right"/>
              <w:rPr>
                <w:sz w:val="18"/>
              </w:rPr>
            </w:pPr>
            <w:r>
              <w:rPr>
                <w:spacing w:val="-5"/>
                <w:sz w:val="18"/>
              </w:rPr>
              <w:t>11</w:t>
            </w:r>
          </w:p>
        </w:tc>
        <w:tc>
          <w:tcPr>
            <w:tcW w:w="2826" w:type="dxa"/>
          </w:tcPr>
          <w:p>
            <w:pPr>
              <w:pStyle w:val="TableParagraph"/>
              <w:spacing w:line="193" w:lineRule="exact" w:before="26"/>
              <w:ind w:right="37"/>
              <w:jc w:val="right"/>
              <w:rPr>
                <w:sz w:val="18"/>
              </w:rPr>
            </w:pPr>
            <w:r>
              <w:rPr>
                <w:spacing w:val="-10"/>
                <w:sz w:val="18"/>
              </w:rPr>
              <w:t>7</w:t>
            </w:r>
          </w:p>
        </w:tc>
      </w:tr>
      <w:tr>
        <w:trPr>
          <w:trHeight w:val="239" w:hRule="atLeast"/>
        </w:trPr>
        <w:tc>
          <w:tcPr>
            <w:tcW w:w="2981" w:type="dxa"/>
          </w:tcPr>
          <w:p>
            <w:pPr>
              <w:pStyle w:val="TableParagraph"/>
              <w:spacing w:line="193" w:lineRule="exact" w:before="26"/>
              <w:ind w:left="39"/>
              <w:rPr>
                <w:sz w:val="18"/>
              </w:rPr>
            </w:pPr>
            <w:r>
              <w:rPr>
                <w:w w:val="105"/>
                <w:sz w:val="18"/>
              </w:rPr>
              <w:t>Silver</w:t>
            </w:r>
            <w:r>
              <w:rPr>
                <w:spacing w:val="11"/>
                <w:w w:val="105"/>
                <w:sz w:val="18"/>
              </w:rPr>
              <w:t> </w:t>
            </w:r>
            <w:r>
              <w:rPr>
                <w:spacing w:val="-4"/>
                <w:w w:val="105"/>
                <w:sz w:val="18"/>
              </w:rPr>
              <w:t>Hake</w:t>
            </w:r>
          </w:p>
        </w:tc>
        <w:tc>
          <w:tcPr>
            <w:tcW w:w="3072" w:type="dxa"/>
          </w:tcPr>
          <w:p>
            <w:pPr>
              <w:pStyle w:val="TableParagraph"/>
              <w:spacing w:line="193" w:lineRule="exact" w:before="26"/>
              <w:ind w:right="170"/>
              <w:jc w:val="right"/>
              <w:rPr>
                <w:sz w:val="18"/>
              </w:rPr>
            </w:pPr>
            <w:r>
              <w:rPr>
                <w:spacing w:val="-10"/>
                <w:sz w:val="18"/>
              </w:rPr>
              <w:t>8</w:t>
            </w:r>
          </w:p>
        </w:tc>
        <w:tc>
          <w:tcPr>
            <w:tcW w:w="2826" w:type="dxa"/>
          </w:tcPr>
          <w:p>
            <w:pPr>
              <w:pStyle w:val="TableParagraph"/>
              <w:spacing w:line="193" w:lineRule="exact" w:before="26"/>
              <w:ind w:right="37"/>
              <w:jc w:val="right"/>
              <w:rPr>
                <w:sz w:val="18"/>
              </w:rPr>
            </w:pPr>
            <w:r>
              <w:rPr>
                <w:spacing w:val="-10"/>
                <w:sz w:val="18"/>
              </w:rPr>
              <w:t>7</w:t>
            </w:r>
          </w:p>
        </w:tc>
      </w:tr>
      <w:tr>
        <w:trPr>
          <w:trHeight w:val="239" w:hRule="atLeast"/>
        </w:trPr>
        <w:tc>
          <w:tcPr>
            <w:tcW w:w="2981" w:type="dxa"/>
          </w:tcPr>
          <w:p>
            <w:pPr>
              <w:pStyle w:val="TableParagraph"/>
              <w:spacing w:line="193" w:lineRule="exact" w:before="26"/>
              <w:ind w:left="39"/>
              <w:rPr>
                <w:sz w:val="18"/>
              </w:rPr>
            </w:pPr>
            <w:r>
              <w:rPr>
                <w:w w:val="110"/>
                <w:sz w:val="18"/>
              </w:rPr>
              <w:t>American</w:t>
            </w:r>
            <w:r>
              <w:rPr>
                <w:spacing w:val="4"/>
                <w:w w:val="110"/>
                <w:sz w:val="18"/>
              </w:rPr>
              <w:t> </w:t>
            </w:r>
            <w:r>
              <w:rPr>
                <w:spacing w:val="-2"/>
                <w:w w:val="110"/>
                <w:sz w:val="18"/>
              </w:rPr>
              <w:t>Plaice</w:t>
            </w:r>
          </w:p>
        </w:tc>
        <w:tc>
          <w:tcPr>
            <w:tcW w:w="3072" w:type="dxa"/>
          </w:tcPr>
          <w:p>
            <w:pPr>
              <w:pStyle w:val="TableParagraph"/>
              <w:spacing w:line="193" w:lineRule="exact" w:before="26"/>
              <w:ind w:right="171"/>
              <w:jc w:val="right"/>
              <w:rPr>
                <w:sz w:val="18"/>
              </w:rPr>
            </w:pPr>
            <w:r>
              <w:rPr>
                <w:spacing w:val="-10"/>
                <w:sz w:val="18"/>
              </w:rPr>
              <w:t>6</w:t>
            </w:r>
          </w:p>
        </w:tc>
        <w:tc>
          <w:tcPr>
            <w:tcW w:w="2826" w:type="dxa"/>
          </w:tcPr>
          <w:p>
            <w:pPr>
              <w:pStyle w:val="TableParagraph"/>
              <w:spacing w:line="193" w:lineRule="exact" w:before="26"/>
              <w:ind w:right="37"/>
              <w:jc w:val="right"/>
              <w:rPr>
                <w:sz w:val="18"/>
              </w:rPr>
            </w:pPr>
            <w:r>
              <w:rPr>
                <w:spacing w:val="-10"/>
                <w:sz w:val="18"/>
              </w:rPr>
              <w:t>7</w:t>
            </w:r>
          </w:p>
        </w:tc>
      </w:tr>
      <w:tr>
        <w:trPr>
          <w:trHeight w:val="239" w:hRule="atLeast"/>
        </w:trPr>
        <w:tc>
          <w:tcPr>
            <w:tcW w:w="2981" w:type="dxa"/>
          </w:tcPr>
          <w:p>
            <w:pPr>
              <w:pStyle w:val="TableParagraph"/>
              <w:spacing w:line="193" w:lineRule="exact" w:before="26"/>
              <w:ind w:left="39"/>
              <w:rPr>
                <w:sz w:val="18"/>
              </w:rPr>
            </w:pPr>
            <w:r>
              <w:rPr>
                <w:spacing w:val="-2"/>
                <w:w w:val="110"/>
                <w:sz w:val="18"/>
              </w:rPr>
              <w:t>Haddock</w:t>
            </w:r>
          </w:p>
        </w:tc>
        <w:tc>
          <w:tcPr>
            <w:tcW w:w="3072" w:type="dxa"/>
          </w:tcPr>
          <w:p>
            <w:pPr>
              <w:pStyle w:val="TableParagraph"/>
              <w:spacing w:line="193" w:lineRule="exact" w:before="26"/>
              <w:ind w:right="171"/>
              <w:jc w:val="right"/>
              <w:rPr>
                <w:sz w:val="18"/>
              </w:rPr>
            </w:pPr>
            <w:r>
              <w:rPr>
                <w:spacing w:val="-10"/>
                <w:sz w:val="18"/>
              </w:rPr>
              <w:t>6</w:t>
            </w:r>
          </w:p>
        </w:tc>
        <w:tc>
          <w:tcPr>
            <w:tcW w:w="2826" w:type="dxa"/>
          </w:tcPr>
          <w:p>
            <w:pPr>
              <w:pStyle w:val="TableParagraph"/>
              <w:spacing w:line="193" w:lineRule="exact" w:before="26"/>
              <w:ind w:right="37"/>
              <w:jc w:val="right"/>
              <w:rPr>
                <w:sz w:val="18"/>
              </w:rPr>
            </w:pPr>
            <w:r>
              <w:rPr>
                <w:spacing w:val="-10"/>
                <w:sz w:val="18"/>
              </w:rPr>
              <w:t>6</w:t>
            </w:r>
          </w:p>
        </w:tc>
      </w:tr>
      <w:tr>
        <w:trPr>
          <w:trHeight w:val="239" w:hRule="atLeast"/>
        </w:trPr>
        <w:tc>
          <w:tcPr>
            <w:tcW w:w="2981" w:type="dxa"/>
          </w:tcPr>
          <w:p>
            <w:pPr>
              <w:pStyle w:val="TableParagraph"/>
              <w:spacing w:line="193" w:lineRule="exact" w:before="26"/>
              <w:ind w:left="39"/>
              <w:rPr>
                <w:sz w:val="18"/>
              </w:rPr>
            </w:pPr>
            <w:r>
              <w:rPr>
                <w:w w:val="110"/>
                <w:sz w:val="18"/>
              </w:rPr>
              <w:t>Smooth</w:t>
            </w:r>
            <w:r>
              <w:rPr>
                <w:spacing w:val="9"/>
                <w:w w:val="110"/>
                <w:sz w:val="18"/>
              </w:rPr>
              <w:t> </w:t>
            </w:r>
            <w:r>
              <w:rPr>
                <w:spacing w:val="-2"/>
                <w:w w:val="110"/>
                <w:sz w:val="18"/>
              </w:rPr>
              <w:t>Skate*</w:t>
            </w:r>
          </w:p>
        </w:tc>
        <w:tc>
          <w:tcPr>
            <w:tcW w:w="3072" w:type="dxa"/>
          </w:tcPr>
          <w:p>
            <w:pPr>
              <w:pStyle w:val="TableParagraph"/>
              <w:spacing w:line="193" w:lineRule="exact" w:before="26"/>
              <w:ind w:right="171"/>
              <w:jc w:val="right"/>
              <w:rPr>
                <w:sz w:val="18"/>
              </w:rPr>
            </w:pPr>
            <w:r>
              <w:rPr>
                <w:spacing w:val="-5"/>
                <w:sz w:val="18"/>
              </w:rPr>
              <w:t>10</w:t>
            </w:r>
          </w:p>
        </w:tc>
        <w:tc>
          <w:tcPr>
            <w:tcW w:w="2826" w:type="dxa"/>
          </w:tcPr>
          <w:p>
            <w:pPr>
              <w:pStyle w:val="TableParagraph"/>
              <w:spacing w:line="193" w:lineRule="exact" w:before="26"/>
              <w:ind w:right="37"/>
              <w:jc w:val="right"/>
              <w:rPr>
                <w:sz w:val="18"/>
              </w:rPr>
            </w:pPr>
            <w:r>
              <w:rPr>
                <w:spacing w:val="-10"/>
                <w:sz w:val="18"/>
              </w:rPr>
              <w:t>6</w:t>
            </w:r>
          </w:p>
        </w:tc>
      </w:tr>
      <w:tr>
        <w:trPr>
          <w:trHeight w:val="239" w:hRule="atLeast"/>
        </w:trPr>
        <w:tc>
          <w:tcPr>
            <w:tcW w:w="2981" w:type="dxa"/>
          </w:tcPr>
          <w:p>
            <w:pPr>
              <w:pStyle w:val="TableParagraph"/>
              <w:spacing w:line="193" w:lineRule="exact" w:before="26"/>
              <w:ind w:left="39"/>
              <w:rPr>
                <w:sz w:val="18"/>
              </w:rPr>
            </w:pPr>
            <w:r>
              <w:rPr>
                <w:w w:val="110"/>
                <w:sz w:val="18"/>
              </w:rPr>
              <w:t>Atlantic</w:t>
            </w:r>
            <w:r>
              <w:rPr>
                <w:spacing w:val="16"/>
                <w:w w:val="110"/>
                <w:sz w:val="18"/>
              </w:rPr>
              <w:t> </w:t>
            </w:r>
            <w:r>
              <w:rPr>
                <w:spacing w:val="-5"/>
                <w:w w:val="110"/>
                <w:sz w:val="18"/>
              </w:rPr>
              <w:t>Cod</w:t>
            </w:r>
          </w:p>
        </w:tc>
        <w:tc>
          <w:tcPr>
            <w:tcW w:w="3072" w:type="dxa"/>
          </w:tcPr>
          <w:p>
            <w:pPr>
              <w:pStyle w:val="TableParagraph"/>
              <w:spacing w:line="193" w:lineRule="exact" w:before="26"/>
              <w:ind w:right="171"/>
              <w:jc w:val="right"/>
              <w:rPr>
                <w:sz w:val="18"/>
              </w:rPr>
            </w:pPr>
            <w:r>
              <w:rPr>
                <w:spacing w:val="-10"/>
                <w:sz w:val="18"/>
              </w:rPr>
              <w:t>5</w:t>
            </w:r>
          </w:p>
        </w:tc>
        <w:tc>
          <w:tcPr>
            <w:tcW w:w="2826" w:type="dxa"/>
          </w:tcPr>
          <w:p>
            <w:pPr>
              <w:pStyle w:val="TableParagraph"/>
              <w:spacing w:line="193" w:lineRule="exact" w:before="26"/>
              <w:ind w:right="37"/>
              <w:jc w:val="right"/>
              <w:rPr>
                <w:sz w:val="18"/>
              </w:rPr>
            </w:pPr>
            <w:r>
              <w:rPr>
                <w:spacing w:val="-10"/>
                <w:sz w:val="18"/>
              </w:rPr>
              <w:t>5</w:t>
            </w:r>
          </w:p>
        </w:tc>
      </w:tr>
      <w:tr>
        <w:trPr>
          <w:trHeight w:val="239" w:hRule="atLeast"/>
        </w:trPr>
        <w:tc>
          <w:tcPr>
            <w:tcW w:w="2981" w:type="dxa"/>
          </w:tcPr>
          <w:p>
            <w:pPr>
              <w:pStyle w:val="TableParagraph"/>
              <w:spacing w:line="193" w:lineRule="exact" w:before="26"/>
              <w:ind w:left="39"/>
              <w:rPr>
                <w:sz w:val="18"/>
              </w:rPr>
            </w:pPr>
            <w:r>
              <w:rPr>
                <w:spacing w:val="-2"/>
                <w:w w:val="115"/>
                <w:sz w:val="18"/>
              </w:rPr>
              <w:t>Atlantic</w:t>
            </w:r>
            <w:r>
              <w:rPr>
                <w:spacing w:val="1"/>
                <w:w w:val="115"/>
                <w:sz w:val="18"/>
              </w:rPr>
              <w:t> </w:t>
            </w:r>
            <w:r>
              <w:rPr>
                <w:spacing w:val="-2"/>
                <w:w w:val="115"/>
                <w:sz w:val="18"/>
              </w:rPr>
              <w:t>Halibut*</w:t>
            </w:r>
          </w:p>
        </w:tc>
        <w:tc>
          <w:tcPr>
            <w:tcW w:w="3072" w:type="dxa"/>
          </w:tcPr>
          <w:p>
            <w:pPr>
              <w:pStyle w:val="TableParagraph"/>
              <w:spacing w:line="193" w:lineRule="exact" w:before="26"/>
              <w:ind w:right="171"/>
              <w:jc w:val="right"/>
              <w:rPr>
                <w:sz w:val="18"/>
              </w:rPr>
            </w:pPr>
            <w:r>
              <w:rPr>
                <w:spacing w:val="-10"/>
                <w:sz w:val="18"/>
              </w:rPr>
              <w:t>5</w:t>
            </w:r>
          </w:p>
        </w:tc>
        <w:tc>
          <w:tcPr>
            <w:tcW w:w="2826" w:type="dxa"/>
          </w:tcPr>
          <w:p>
            <w:pPr>
              <w:pStyle w:val="TableParagraph"/>
              <w:spacing w:line="193" w:lineRule="exact" w:before="26"/>
              <w:ind w:right="37"/>
              <w:jc w:val="right"/>
              <w:rPr>
                <w:sz w:val="18"/>
              </w:rPr>
            </w:pPr>
            <w:r>
              <w:rPr>
                <w:spacing w:val="-10"/>
                <w:sz w:val="18"/>
              </w:rPr>
              <w:t>5</w:t>
            </w:r>
          </w:p>
        </w:tc>
      </w:tr>
      <w:tr>
        <w:trPr>
          <w:trHeight w:val="239" w:hRule="atLeast"/>
        </w:trPr>
        <w:tc>
          <w:tcPr>
            <w:tcW w:w="2981" w:type="dxa"/>
          </w:tcPr>
          <w:p>
            <w:pPr>
              <w:pStyle w:val="TableParagraph"/>
              <w:spacing w:line="193" w:lineRule="exact" w:before="26"/>
              <w:ind w:left="39"/>
              <w:rPr>
                <w:sz w:val="18"/>
              </w:rPr>
            </w:pPr>
            <w:r>
              <w:rPr>
                <w:w w:val="115"/>
                <w:sz w:val="18"/>
              </w:rPr>
              <w:t>Winter</w:t>
            </w:r>
            <w:r>
              <w:rPr>
                <w:spacing w:val="-7"/>
                <w:w w:val="115"/>
                <w:sz w:val="18"/>
              </w:rPr>
              <w:t> </w:t>
            </w:r>
            <w:r>
              <w:rPr>
                <w:spacing w:val="-2"/>
                <w:w w:val="115"/>
                <w:sz w:val="18"/>
              </w:rPr>
              <w:t>Flounder</w:t>
            </w:r>
          </w:p>
        </w:tc>
        <w:tc>
          <w:tcPr>
            <w:tcW w:w="3072" w:type="dxa"/>
          </w:tcPr>
          <w:p>
            <w:pPr>
              <w:pStyle w:val="TableParagraph"/>
              <w:spacing w:line="193" w:lineRule="exact" w:before="26"/>
              <w:ind w:right="171"/>
              <w:jc w:val="right"/>
              <w:rPr>
                <w:sz w:val="18"/>
              </w:rPr>
            </w:pPr>
            <w:r>
              <w:rPr>
                <w:spacing w:val="-10"/>
                <w:sz w:val="18"/>
              </w:rPr>
              <w:t>4</w:t>
            </w:r>
          </w:p>
        </w:tc>
        <w:tc>
          <w:tcPr>
            <w:tcW w:w="2826" w:type="dxa"/>
          </w:tcPr>
          <w:p>
            <w:pPr>
              <w:pStyle w:val="TableParagraph"/>
              <w:spacing w:line="193" w:lineRule="exact" w:before="26"/>
              <w:ind w:right="37"/>
              <w:jc w:val="right"/>
              <w:rPr>
                <w:sz w:val="18"/>
              </w:rPr>
            </w:pPr>
            <w:r>
              <w:rPr>
                <w:spacing w:val="-10"/>
                <w:sz w:val="18"/>
              </w:rPr>
              <w:t>4</w:t>
            </w:r>
          </w:p>
        </w:tc>
      </w:tr>
      <w:tr>
        <w:trPr>
          <w:trHeight w:val="239" w:hRule="atLeast"/>
        </w:trPr>
        <w:tc>
          <w:tcPr>
            <w:tcW w:w="2981" w:type="dxa"/>
          </w:tcPr>
          <w:p>
            <w:pPr>
              <w:pStyle w:val="TableParagraph"/>
              <w:spacing w:line="193" w:lineRule="exact" w:before="26"/>
              <w:ind w:left="39"/>
              <w:rPr>
                <w:sz w:val="18"/>
              </w:rPr>
            </w:pPr>
            <w:r>
              <w:rPr>
                <w:w w:val="105"/>
                <w:sz w:val="18"/>
              </w:rPr>
              <w:t>Offshore</w:t>
            </w:r>
            <w:r>
              <w:rPr>
                <w:spacing w:val="13"/>
                <w:w w:val="105"/>
                <w:sz w:val="18"/>
              </w:rPr>
              <w:t> </w:t>
            </w:r>
            <w:r>
              <w:rPr>
                <w:spacing w:val="-4"/>
                <w:w w:val="105"/>
                <w:sz w:val="18"/>
              </w:rPr>
              <w:t>Hake</w:t>
            </w:r>
          </w:p>
        </w:tc>
        <w:tc>
          <w:tcPr>
            <w:tcW w:w="3072" w:type="dxa"/>
          </w:tcPr>
          <w:p>
            <w:pPr>
              <w:pStyle w:val="TableParagraph"/>
              <w:spacing w:line="193" w:lineRule="exact" w:before="26"/>
              <w:ind w:right="171"/>
              <w:jc w:val="right"/>
              <w:rPr>
                <w:sz w:val="18"/>
              </w:rPr>
            </w:pPr>
            <w:r>
              <w:rPr>
                <w:spacing w:val="-5"/>
                <w:sz w:val="18"/>
              </w:rPr>
              <w:t>17</w:t>
            </w:r>
          </w:p>
        </w:tc>
        <w:tc>
          <w:tcPr>
            <w:tcW w:w="2826" w:type="dxa"/>
          </w:tcPr>
          <w:p>
            <w:pPr>
              <w:pStyle w:val="TableParagraph"/>
              <w:spacing w:line="193" w:lineRule="exact" w:before="26"/>
              <w:ind w:right="37"/>
              <w:jc w:val="right"/>
              <w:rPr>
                <w:sz w:val="18"/>
              </w:rPr>
            </w:pPr>
            <w:r>
              <w:rPr>
                <w:spacing w:val="-10"/>
                <w:sz w:val="18"/>
              </w:rPr>
              <w:t>3</w:t>
            </w:r>
          </w:p>
        </w:tc>
      </w:tr>
      <w:tr>
        <w:trPr>
          <w:trHeight w:val="239" w:hRule="atLeast"/>
        </w:trPr>
        <w:tc>
          <w:tcPr>
            <w:tcW w:w="2981" w:type="dxa"/>
          </w:tcPr>
          <w:p>
            <w:pPr>
              <w:pStyle w:val="TableParagraph"/>
              <w:spacing w:line="193" w:lineRule="exact" w:before="26"/>
              <w:ind w:left="39"/>
              <w:rPr>
                <w:sz w:val="18"/>
              </w:rPr>
            </w:pPr>
            <w:r>
              <w:rPr>
                <w:w w:val="105"/>
                <w:sz w:val="18"/>
              </w:rPr>
              <w:t>Spiny</w:t>
            </w:r>
            <w:r>
              <w:rPr>
                <w:spacing w:val="19"/>
                <w:w w:val="105"/>
                <w:sz w:val="18"/>
              </w:rPr>
              <w:t> </w:t>
            </w:r>
            <w:r>
              <w:rPr>
                <w:spacing w:val="-2"/>
                <w:w w:val="105"/>
                <w:sz w:val="18"/>
              </w:rPr>
              <w:t>Dogfish</w:t>
            </w:r>
          </w:p>
        </w:tc>
        <w:tc>
          <w:tcPr>
            <w:tcW w:w="3072" w:type="dxa"/>
          </w:tcPr>
          <w:p>
            <w:pPr>
              <w:pStyle w:val="TableParagraph"/>
              <w:spacing w:line="193" w:lineRule="exact" w:before="26"/>
              <w:ind w:right="171"/>
              <w:jc w:val="right"/>
              <w:rPr>
                <w:sz w:val="18"/>
              </w:rPr>
            </w:pPr>
            <w:r>
              <w:rPr>
                <w:spacing w:val="-10"/>
                <w:sz w:val="18"/>
              </w:rPr>
              <w:t>2</w:t>
            </w:r>
          </w:p>
        </w:tc>
        <w:tc>
          <w:tcPr>
            <w:tcW w:w="2826" w:type="dxa"/>
          </w:tcPr>
          <w:p>
            <w:pPr>
              <w:pStyle w:val="TableParagraph"/>
              <w:spacing w:line="193" w:lineRule="exact" w:before="26"/>
              <w:ind w:right="37"/>
              <w:jc w:val="right"/>
              <w:rPr>
                <w:sz w:val="18"/>
              </w:rPr>
            </w:pPr>
            <w:r>
              <w:rPr>
                <w:spacing w:val="-10"/>
                <w:sz w:val="18"/>
              </w:rPr>
              <w:t>3</w:t>
            </w:r>
          </w:p>
        </w:tc>
      </w:tr>
      <w:tr>
        <w:trPr>
          <w:trHeight w:val="239" w:hRule="atLeast"/>
        </w:trPr>
        <w:tc>
          <w:tcPr>
            <w:tcW w:w="2981" w:type="dxa"/>
          </w:tcPr>
          <w:p>
            <w:pPr>
              <w:pStyle w:val="TableParagraph"/>
              <w:spacing w:line="193" w:lineRule="exact" w:before="26"/>
              <w:ind w:left="39"/>
              <w:rPr>
                <w:sz w:val="18"/>
              </w:rPr>
            </w:pPr>
            <w:r>
              <w:rPr>
                <w:spacing w:val="-2"/>
                <w:w w:val="110"/>
                <w:sz w:val="18"/>
              </w:rPr>
              <w:t>Windowpane</w:t>
            </w:r>
            <w:r>
              <w:rPr>
                <w:spacing w:val="7"/>
                <w:w w:val="110"/>
                <w:sz w:val="18"/>
              </w:rPr>
              <w:t> </w:t>
            </w:r>
            <w:r>
              <w:rPr>
                <w:spacing w:val="-2"/>
                <w:w w:val="110"/>
                <w:sz w:val="18"/>
              </w:rPr>
              <w:t>Flounder*</w:t>
            </w:r>
          </w:p>
        </w:tc>
        <w:tc>
          <w:tcPr>
            <w:tcW w:w="3072" w:type="dxa"/>
          </w:tcPr>
          <w:p>
            <w:pPr>
              <w:pStyle w:val="TableParagraph"/>
              <w:spacing w:line="193" w:lineRule="exact" w:before="26"/>
              <w:ind w:right="171"/>
              <w:jc w:val="right"/>
              <w:rPr>
                <w:sz w:val="18"/>
              </w:rPr>
            </w:pPr>
            <w:r>
              <w:rPr>
                <w:spacing w:val="-10"/>
                <w:sz w:val="18"/>
              </w:rPr>
              <w:t>3</w:t>
            </w:r>
          </w:p>
        </w:tc>
        <w:tc>
          <w:tcPr>
            <w:tcW w:w="2826" w:type="dxa"/>
          </w:tcPr>
          <w:p>
            <w:pPr>
              <w:pStyle w:val="TableParagraph"/>
              <w:spacing w:line="193" w:lineRule="exact" w:before="26"/>
              <w:ind w:right="37"/>
              <w:jc w:val="right"/>
              <w:rPr>
                <w:sz w:val="18"/>
              </w:rPr>
            </w:pPr>
            <w:r>
              <w:rPr>
                <w:spacing w:val="-10"/>
                <w:sz w:val="18"/>
              </w:rPr>
              <w:t>3</w:t>
            </w:r>
          </w:p>
        </w:tc>
      </w:tr>
      <w:tr>
        <w:trPr>
          <w:trHeight w:val="239" w:hRule="atLeast"/>
        </w:trPr>
        <w:tc>
          <w:tcPr>
            <w:tcW w:w="2981" w:type="dxa"/>
          </w:tcPr>
          <w:p>
            <w:pPr>
              <w:pStyle w:val="TableParagraph"/>
              <w:spacing w:line="193" w:lineRule="exact" w:before="26"/>
              <w:ind w:left="39"/>
              <w:rPr>
                <w:sz w:val="18"/>
              </w:rPr>
            </w:pPr>
            <w:r>
              <w:rPr>
                <w:w w:val="110"/>
                <w:sz w:val="18"/>
              </w:rPr>
              <w:t>Atlantic</w:t>
            </w:r>
            <w:r>
              <w:rPr>
                <w:spacing w:val="16"/>
                <w:w w:val="110"/>
                <w:sz w:val="18"/>
              </w:rPr>
              <w:t> </w:t>
            </w:r>
            <w:r>
              <w:rPr>
                <w:spacing w:val="-2"/>
                <w:w w:val="110"/>
                <w:sz w:val="18"/>
              </w:rPr>
              <w:t>Herring</w:t>
            </w:r>
          </w:p>
        </w:tc>
        <w:tc>
          <w:tcPr>
            <w:tcW w:w="3072" w:type="dxa"/>
          </w:tcPr>
          <w:p>
            <w:pPr>
              <w:pStyle w:val="TableParagraph"/>
              <w:spacing w:line="193" w:lineRule="exact" w:before="26"/>
              <w:ind w:right="171"/>
              <w:jc w:val="right"/>
              <w:rPr>
                <w:sz w:val="18"/>
              </w:rPr>
            </w:pPr>
            <w:r>
              <w:rPr>
                <w:spacing w:val="-10"/>
                <w:sz w:val="18"/>
              </w:rPr>
              <w:t>3</w:t>
            </w:r>
          </w:p>
        </w:tc>
        <w:tc>
          <w:tcPr>
            <w:tcW w:w="2826" w:type="dxa"/>
          </w:tcPr>
          <w:p>
            <w:pPr>
              <w:pStyle w:val="TableParagraph"/>
              <w:spacing w:line="193" w:lineRule="exact" w:before="26"/>
              <w:ind w:right="37"/>
              <w:jc w:val="right"/>
              <w:rPr>
                <w:sz w:val="18"/>
              </w:rPr>
            </w:pPr>
            <w:r>
              <w:rPr>
                <w:spacing w:val="-10"/>
                <w:sz w:val="18"/>
              </w:rPr>
              <w:t>2</w:t>
            </w:r>
          </w:p>
        </w:tc>
      </w:tr>
      <w:tr>
        <w:trPr>
          <w:trHeight w:val="239" w:hRule="atLeast"/>
        </w:trPr>
        <w:tc>
          <w:tcPr>
            <w:tcW w:w="2981" w:type="dxa"/>
          </w:tcPr>
          <w:p>
            <w:pPr>
              <w:pStyle w:val="TableParagraph"/>
              <w:spacing w:line="193" w:lineRule="exact" w:before="26"/>
              <w:ind w:left="39"/>
              <w:rPr>
                <w:sz w:val="18"/>
              </w:rPr>
            </w:pPr>
            <w:r>
              <w:rPr>
                <w:w w:val="110"/>
                <w:sz w:val="18"/>
              </w:rPr>
              <w:t>Thorny</w:t>
            </w:r>
            <w:r>
              <w:rPr>
                <w:spacing w:val="20"/>
                <w:w w:val="110"/>
                <w:sz w:val="18"/>
              </w:rPr>
              <w:t> </w:t>
            </w:r>
            <w:r>
              <w:rPr>
                <w:spacing w:val="-2"/>
                <w:w w:val="110"/>
                <w:sz w:val="18"/>
              </w:rPr>
              <w:t>Skate*</w:t>
            </w:r>
          </w:p>
        </w:tc>
        <w:tc>
          <w:tcPr>
            <w:tcW w:w="3072" w:type="dxa"/>
          </w:tcPr>
          <w:p>
            <w:pPr>
              <w:pStyle w:val="TableParagraph"/>
              <w:spacing w:line="193" w:lineRule="exact" w:before="26"/>
              <w:ind w:right="171"/>
              <w:jc w:val="right"/>
              <w:rPr>
                <w:sz w:val="18"/>
              </w:rPr>
            </w:pPr>
            <w:r>
              <w:rPr>
                <w:spacing w:val="-10"/>
                <w:sz w:val="18"/>
              </w:rPr>
              <w:t>2</w:t>
            </w:r>
          </w:p>
        </w:tc>
        <w:tc>
          <w:tcPr>
            <w:tcW w:w="2826" w:type="dxa"/>
          </w:tcPr>
          <w:p>
            <w:pPr>
              <w:pStyle w:val="TableParagraph"/>
              <w:spacing w:line="193" w:lineRule="exact" w:before="26"/>
              <w:ind w:right="37"/>
              <w:jc w:val="right"/>
              <w:rPr>
                <w:sz w:val="18"/>
              </w:rPr>
            </w:pPr>
            <w:r>
              <w:rPr>
                <w:spacing w:val="-10"/>
                <w:sz w:val="18"/>
              </w:rPr>
              <w:t>2</w:t>
            </w:r>
          </w:p>
        </w:tc>
      </w:tr>
      <w:tr>
        <w:trPr>
          <w:trHeight w:val="239" w:hRule="atLeast"/>
        </w:trPr>
        <w:tc>
          <w:tcPr>
            <w:tcW w:w="2981" w:type="dxa"/>
          </w:tcPr>
          <w:p>
            <w:pPr>
              <w:pStyle w:val="TableParagraph"/>
              <w:spacing w:line="193" w:lineRule="exact" w:before="26"/>
              <w:ind w:left="39"/>
              <w:rPr>
                <w:sz w:val="18"/>
              </w:rPr>
            </w:pPr>
            <w:r>
              <w:rPr>
                <w:w w:val="110"/>
                <w:sz w:val="18"/>
              </w:rPr>
              <w:t>Red</w:t>
            </w:r>
            <w:r>
              <w:rPr>
                <w:spacing w:val="11"/>
                <w:w w:val="110"/>
                <w:sz w:val="18"/>
              </w:rPr>
              <w:t> </w:t>
            </w:r>
            <w:r>
              <w:rPr>
                <w:spacing w:val="-4"/>
                <w:w w:val="110"/>
                <w:sz w:val="18"/>
              </w:rPr>
              <w:t>Crab</w:t>
            </w:r>
          </w:p>
        </w:tc>
        <w:tc>
          <w:tcPr>
            <w:tcW w:w="3072" w:type="dxa"/>
          </w:tcPr>
          <w:p>
            <w:pPr>
              <w:pStyle w:val="TableParagraph"/>
              <w:spacing w:line="193" w:lineRule="exact" w:before="26"/>
              <w:ind w:right="171"/>
              <w:jc w:val="right"/>
              <w:rPr>
                <w:sz w:val="18"/>
              </w:rPr>
            </w:pPr>
            <w:r>
              <w:rPr>
                <w:spacing w:val="-10"/>
                <w:sz w:val="18"/>
              </w:rPr>
              <w:t>2</w:t>
            </w:r>
          </w:p>
        </w:tc>
        <w:tc>
          <w:tcPr>
            <w:tcW w:w="2826" w:type="dxa"/>
          </w:tcPr>
          <w:p>
            <w:pPr>
              <w:pStyle w:val="TableParagraph"/>
              <w:spacing w:line="193" w:lineRule="exact" w:before="26"/>
              <w:ind w:right="37"/>
              <w:jc w:val="right"/>
              <w:rPr>
                <w:sz w:val="18"/>
              </w:rPr>
            </w:pPr>
            <w:r>
              <w:rPr>
                <w:spacing w:val="-10"/>
                <w:sz w:val="18"/>
              </w:rPr>
              <w:t>2</w:t>
            </w:r>
          </w:p>
        </w:tc>
      </w:tr>
      <w:tr>
        <w:trPr>
          <w:trHeight w:val="239" w:hRule="atLeast"/>
        </w:trPr>
        <w:tc>
          <w:tcPr>
            <w:tcW w:w="2981" w:type="dxa"/>
          </w:tcPr>
          <w:p>
            <w:pPr>
              <w:pStyle w:val="TableParagraph"/>
              <w:spacing w:line="193" w:lineRule="exact" w:before="26"/>
              <w:ind w:left="39"/>
              <w:rPr>
                <w:sz w:val="18"/>
              </w:rPr>
            </w:pPr>
            <w:r>
              <w:rPr>
                <w:w w:val="110"/>
                <w:sz w:val="18"/>
              </w:rPr>
              <w:t>American</w:t>
            </w:r>
            <w:r>
              <w:rPr>
                <w:spacing w:val="4"/>
                <w:w w:val="110"/>
                <w:sz w:val="18"/>
              </w:rPr>
              <w:t> </w:t>
            </w:r>
            <w:r>
              <w:rPr>
                <w:spacing w:val="-2"/>
                <w:w w:val="110"/>
                <w:sz w:val="18"/>
              </w:rPr>
              <w:t>Lobster</w:t>
            </w:r>
          </w:p>
        </w:tc>
        <w:tc>
          <w:tcPr>
            <w:tcW w:w="3072" w:type="dxa"/>
          </w:tcPr>
          <w:p>
            <w:pPr>
              <w:pStyle w:val="TableParagraph"/>
              <w:spacing w:line="193" w:lineRule="exact" w:before="26"/>
              <w:ind w:right="171"/>
              <w:jc w:val="right"/>
              <w:rPr>
                <w:sz w:val="18"/>
              </w:rPr>
            </w:pPr>
            <w:r>
              <w:rPr>
                <w:spacing w:val="-10"/>
                <w:sz w:val="18"/>
              </w:rPr>
              <w:t>1</w:t>
            </w:r>
          </w:p>
        </w:tc>
        <w:tc>
          <w:tcPr>
            <w:tcW w:w="2826" w:type="dxa"/>
          </w:tcPr>
          <w:p>
            <w:pPr>
              <w:pStyle w:val="TableParagraph"/>
              <w:spacing w:line="193" w:lineRule="exact" w:before="26"/>
              <w:ind w:right="37"/>
              <w:jc w:val="right"/>
              <w:rPr>
                <w:sz w:val="18"/>
              </w:rPr>
            </w:pPr>
            <w:r>
              <w:rPr>
                <w:spacing w:val="-10"/>
                <w:sz w:val="18"/>
              </w:rPr>
              <w:t>2</w:t>
            </w:r>
          </w:p>
        </w:tc>
      </w:tr>
      <w:tr>
        <w:trPr>
          <w:trHeight w:val="266" w:hRule="atLeast"/>
        </w:trPr>
        <w:tc>
          <w:tcPr>
            <w:tcW w:w="2981" w:type="dxa"/>
            <w:tcBorders>
              <w:bottom w:val="single" w:sz="12" w:space="0" w:color="666666"/>
            </w:tcBorders>
          </w:tcPr>
          <w:p>
            <w:pPr>
              <w:pStyle w:val="TableParagraph"/>
              <w:spacing w:before="26"/>
              <w:ind w:left="39"/>
              <w:rPr>
                <w:sz w:val="18"/>
              </w:rPr>
            </w:pPr>
            <w:r>
              <w:rPr>
                <w:w w:val="110"/>
                <w:sz w:val="18"/>
              </w:rPr>
              <w:t>Atlantic</w:t>
            </w:r>
            <w:r>
              <w:rPr>
                <w:spacing w:val="16"/>
                <w:w w:val="110"/>
                <w:sz w:val="18"/>
              </w:rPr>
              <w:t> </w:t>
            </w:r>
            <w:r>
              <w:rPr>
                <w:spacing w:val="-2"/>
                <w:w w:val="110"/>
                <w:sz w:val="18"/>
              </w:rPr>
              <w:t>Wolffish*</w:t>
            </w:r>
          </w:p>
        </w:tc>
        <w:tc>
          <w:tcPr>
            <w:tcW w:w="3072" w:type="dxa"/>
            <w:tcBorders>
              <w:bottom w:val="single" w:sz="12" w:space="0" w:color="666666"/>
            </w:tcBorders>
          </w:tcPr>
          <w:p>
            <w:pPr>
              <w:pStyle w:val="TableParagraph"/>
              <w:spacing w:before="26"/>
              <w:ind w:right="171"/>
              <w:jc w:val="right"/>
              <w:rPr>
                <w:sz w:val="18"/>
              </w:rPr>
            </w:pPr>
            <w:r>
              <w:rPr>
                <w:spacing w:val="-10"/>
                <w:sz w:val="18"/>
              </w:rPr>
              <w:t>2</w:t>
            </w:r>
          </w:p>
        </w:tc>
        <w:tc>
          <w:tcPr>
            <w:tcW w:w="2826" w:type="dxa"/>
            <w:tcBorders>
              <w:bottom w:val="single" w:sz="12" w:space="0" w:color="666666"/>
            </w:tcBorders>
          </w:tcPr>
          <w:p>
            <w:pPr>
              <w:pStyle w:val="TableParagraph"/>
              <w:spacing w:before="26"/>
              <w:ind w:right="37"/>
              <w:jc w:val="right"/>
              <w:rPr>
                <w:sz w:val="18"/>
              </w:rPr>
            </w:pPr>
            <w:r>
              <w:rPr>
                <w:spacing w:val="-10"/>
                <w:sz w:val="18"/>
              </w:rPr>
              <w:t>1</w:t>
            </w:r>
          </w:p>
        </w:tc>
      </w:tr>
    </w:tbl>
    <w:p>
      <w:pPr>
        <w:pStyle w:val="BodyText"/>
        <w:spacing w:before="162"/>
        <w:rPr>
          <w:sz w:val="18"/>
        </w:rPr>
      </w:pPr>
    </w:p>
    <w:p>
      <w:pPr>
        <w:pStyle w:val="BodyText"/>
        <w:spacing w:line="249" w:lineRule="auto"/>
        <w:ind w:left="193" w:right="609"/>
        <w:jc w:val="both"/>
      </w:pPr>
      <w:r>
        <w:rPr/>
        <w:t>Proposed</w:t>
      </w:r>
      <w:r>
        <w:rPr>
          <w:spacing w:val="32"/>
        </w:rPr>
        <w:t> </w:t>
      </w:r>
      <w:r>
        <w:rPr/>
        <w:t>wind</w:t>
      </w:r>
      <w:r>
        <w:rPr>
          <w:spacing w:val="32"/>
        </w:rPr>
        <w:t> </w:t>
      </w:r>
      <w:r>
        <w:rPr/>
        <w:t>development</w:t>
      </w:r>
      <w:r>
        <w:rPr>
          <w:spacing w:val="32"/>
        </w:rPr>
        <w:t> </w:t>
      </w:r>
      <w:r>
        <w:rPr/>
        <w:t>areas</w:t>
      </w:r>
      <w:r>
        <w:rPr>
          <w:spacing w:val="32"/>
        </w:rPr>
        <w:t> </w:t>
      </w:r>
      <w:r>
        <w:rPr/>
        <w:t>interact</w:t>
      </w:r>
      <w:r>
        <w:rPr>
          <w:spacing w:val="32"/>
        </w:rPr>
        <w:t> </w:t>
      </w:r>
      <w:r>
        <w:rPr/>
        <w:t>with</w:t>
      </w:r>
      <w:r>
        <w:rPr>
          <w:spacing w:val="32"/>
        </w:rPr>
        <w:t> </w:t>
      </w:r>
      <w:r>
        <w:rPr/>
        <w:t>the</w:t>
      </w:r>
      <w:r>
        <w:rPr>
          <w:spacing w:val="32"/>
        </w:rPr>
        <w:t> </w:t>
      </w:r>
      <w:r>
        <w:rPr/>
        <w:t>region’s</w:t>
      </w:r>
      <w:r>
        <w:rPr>
          <w:spacing w:val="32"/>
        </w:rPr>
        <w:t> </w:t>
      </w:r>
      <w:r>
        <w:rPr/>
        <w:t>federal</w:t>
      </w:r>
      <w:r>
        <w:rPr>
          <w:spacing w:val="32"/>
        </w:rPr>
        <w:t> </w:t>
      </w:r>
      <w:r>
        <w:rPr/>
        <w:t>scientific</w:t>
      </w:r>
      <w:r>
        <w:rPr>
          <w:spacing w:val="32"/>
        </w:rPr>
        <w:t> </w:t>
      </w:r>
      <w:r>
        <w:rPr/>
        <w:t>surveys.</w:t>
      </w:r>
      <w:r>
        <w:rPr>
          <w:spacing w:val="67"/>
        </w:rPr>
        <w:t> </w:t>
      </w:r>
      <w:r>
        <w:rPr/>
        <w:t>Scientific</w:t>
      </w:r>
      <w:r>
        <w:rPr>
          <w:spacing w:val="32"/>
        </w:rPr>
        <w:t> </w:t>
      </w:r>
      <w:r>
        <w:rPr/>
        <w:t>surveys</w:t>
      </w:r>
      <w:r>
        <w:rPr>
          <w:spacing w:val="32"/>
        </w:rPr>
        <w:t> </w:t>
      </w:r>
      <w:r>
        <w:rPr/>
        <w:t>are</w:t>
      </w:r>
      <w:r>
        <w:rPr>
          <w:spacing w:val="32"/>
        </w:rPr>
        <w:t> </w:t>
      </w:r>
      <w:r>
        <w:rPr/>
        <w:t>impacted by</w:t>
      </w:r>
      <w:r>
        <w:rPr>
          <w:spacing w:val="25"/>
        </w:rPr>
        <w:t> </w:t>
      </w:r>
      <w:r>
        <w:rPr/>
        <w:t>offshore</w:t>
      </w:r>
      <w:r>
        <w:rPr>
          <w:spacing w:val="25"/>
        </w:rPr>
        <w:t> </w:t>
      </w:r>
      <w:r>
        <w:rPr/>
        <w:t>wind</w:t>
      </w:r>
      <w:r>
        <w:rPr>
          <w:spacing w:val="25"/>
        </w:rPr>
        <w:t> </w:t>
      </w:r>
      <w:r>
        <w:rPr/>
        <w:t>in</w:t>
      </w:r>
      <w:r>
        <w:rPr>
          <w:spacing w:val="25"/>
        </w:rPr>
        <w:t> </w:t>
      </w:r>
      <w:r>
        <w:rPr/>
        <w:t>four</w:t>
      </w:r>
      <w:r>
        <w:rPr>
          <w:spacing w:val="25"/>
        </w:rPr>
        <w:t> </w:t>
      </w:r>
      <w:r>
        <w:rPr/>
        <w:t>ways:</w:t>
      </w:r>
      <w:r>
        <w:rPr>
          <w:spacing w:val="40"/>
        </w:rPr>
        <w:t> </w:t>
      </w:r>
      <w:r>
        <w:rPr/>
        <w:t>1.</w:t>
      </w:r>
      <w:r>
        <w:rPr>
          <w:spacing w:val="40"/>
        </w:rPr>
        <w:t> </w:t>
      </w:r>
      <w:r>
        <w:rPr/>
        <w:t>Exclusion</w:t>
      </w:r>
      <w:r>
        <w:rPr>
          <w:spacing w:val="25"/>
        </w:rPr>
        <w:t> </w:t>
      </w:r>
      <w:r>
        <w:rPr/>
        <w:t>of</w:t>
      </w:r>
      <w:r>
        <w:rPr>
          <w:spacing w:val="25"/>
        </w:rPr>
        <w:t> </w:t>
      </w:r>
      <w:r>
        <w:rPr/>
        <w:t>NOAA</w:t>
      </w:r>
      <w:r>
        <w:rPr>
          <w:spacing w:val="25"/>
        </w:rPr>
        <w:t> </w:t>
      </w:r>
      <w:r>
        <w:rPr/>
        <w:t>Fisheries’</w:t>
      </w:r>
      <w:r>
        <w:rPr>
          <w:spacing w:val="25"/>
        </w:rPr>
        <w:t> </w:t>
      </w:r>
      <w:r>
        <w:rPr/>
        <w:t>sampling</w:t>
      </w:r>
      <w:r>
        <w:rPr>
          <w:spacing w:val="25"/>
        </w:rPr>
        <w:t> </w:t>
      </w:r>
      <w:r>
        <w:rPr/>
        <w:t>platforms</w:t>
      </w:r>
      <w:r>
        <w:rPr>
          <w:spacing w:val="25"/>
        </w:rPr>
        <w:t> </w:t>
      </w:r>
      <w:r>
        <w:rPr/>
        <w:t>from</w:t>
      </w:r>
      <w:r>
        <w:rPr>
          <w:spacing w:val="25"/>
        </w:rPr>
        <w:t> </w:t>
      </w:r>
      <w:r>
        <w:rPr/>
        <w:t>the</w:t>
      </w:r>
      <w:r>
        <w:rPr>
          <w:spacing w:val="25"/>
        </w:rPr>
        <w:t> </w:t>
      </w:r>
      <w:r>
        <w:rPr/>
        <w:t>wind</w:t>
      </w:r>
      <w:r>
        <w:rPr>
          <w:spacing w:val="25"/>
        </w:rPr>
        <w:t> </w:t>
      </w:r>
      <w:r>
        <w:rPr/>
        <w:t>development</w:t>
      </w:r>
      <w:r>
        <w:rPr>
          <w:spacing w:val="25"/>
        </w:rPr>
        <w:t> </w:t>
      </w:r>
      <w:r>
        <w:rPr/>
        <w:t>area </w:t>
      </w:r>
      <w:r>
        <w:rPr>
          <w:w w:val="110"/>
        </w:rPr>
        <w:t>due</w:t>
      </w:r>
      <w:r>
        <w:rPr>
          <w:spacing w:val="-5"/>
          <w:w w:val="110"/>
        </w:rPr>
        <w:t> </w:t>
      </w:r>
      <w:r>
        <w:rPr>
          <w:w w:val="110"/>
        </w:rPr>
        <w:t>to</w:t>
      </w:r>
      <w:r>
        <w:rPr>
          <w:spacing w:val="-5"/>
          <w:w w:val="110"/>
        </w:rPr>
        <w:t> </w:t>
      </w:r>
      <w:r>
        <w:rPr>
          <w:w w:val="110"/>
        </w:rPr>
        <w:t>operational</w:t>
      </w:r>
      <w:r>
        <w:rPr>
          <w:spacing w:val="-5"/>
          <w:w w:val="110"/>
        </w:rPr>
        <w:t> </w:t>
      </w:r>
      <w:r>
        <w:rPr>
          <w:w w:val="110"/>
        </w:rPr>
        <w:t>and</w:t>
      </w:r>
      <w:r>
        <w:rPr>
          <w:spacing w:val="-5"/>
          <w:w w:val="110"/>
        </w:rPr>
        <w:t> </w:t>
      </w:r>
      <w:r>
        <w:rPr>
          <w:w w:val="110"/>
        </w:rPr>
        <w:t>safety</w:t>
      </w:r>
      <w:r>
        <w:rPr>
          <w:spacing w:val="-5"/>
          <w:w w:val="110"/>
        </w:rPr>
        <w:t> </w:t>
      </w:r>
      <w:r>
        <w:rPr>
          <w:w w:val="110"/>
        </w:rPr>
        <w:t>limitations.</w:t>
      </w:r>
      <w:r>
        <w:rPr>
          <w:w w:val="110"/>
        </w:rPr>
        <w:t> 2.</w:t>
      </w:r>
      <w:r>
        <w:rPr>
          <w:w w:val="110"/>
        </w:rPr>
        <w:t> Impacts</w:t>
      </w:r>
      <w:r>
        <w:rPr>
          <w:spacing w:val="-5"/>
          <w:w w:val="110"/>
        </w:rPr>
        <w:t> </w:t>
      </w:r>
      <w:r>
        <w:rPr>
          <w:w w:val="110"/>
        </w:rPr>
        <w:t>on</w:t>
      </w:r>
      <w:r>
        <w:rPr>
          <w:spacing w:val="-5"/>
          <w:w w:val="110"/>
        </w:rPr>
        <w:t> </w:t>
      </w:r>
      <w:r>
        <w:rPr>
          <w:w w:val="110"/>
        </w:rPr>
        <w:t>the</w:t>
      </w:r>
      <w:r>
        <w:rPr>
          <w:spacing w:val="-5"/>
          <w:w w:val="110"/>
        </w:rPr>
        <w:t> </w:t>
      </w:r>
      <w:r>
        <w:rPr>
          <w:w w:val="110"/>
        </w:rPr>
        <w:t>random-stratified</w:t>
      </w:r>
      <w:r>
        <w:rPr>
          <w:spacing w:val="-5"/>
          <w:w w:val="110"/>
        </w:rPr>
        <w:t> </w:t>
      </w:r>
      <w:r>
        <w:rPr>
          <w:w w:val="110"/>
        </w:rPr>
        <w:t>statistical</w:t>
      </w:r>
      <w:r>
        <w:rPr>
          <w:spacing w:val="-5"/>
          <w:w w:val="110"/>
        </w:rPr>
        <w:t> </w:t>
      </w:r>
      <w:r>
        <w:rPr>
          <w:w w:val="110"/>
        </w:rPr>
        <w:t>design</w:t>
      </w:r>
      <w:r>
        <w:rPr>
          <w:spacing w:val="-5"/>
          <w:w w:val="110"/>
        </w:rPr>
        <w:t> </w:t>
      </w:r>
      <w:r>
        <w:rPr>
          <w:w w:val="110"/>
        </w:rPr>
        <w:t>that</w:t>
      </w:r>
      <w:r>
        <w:rPr>
          <w:spacing w:val="-5"/>
          <w:w w:val="110"/>
        </w:rPr>
        <w:t> </w:t>
      </w:r>
      <w:r>
        <w:rPr>
          <w:w w:val="110"/>
        </w:rPr>
        <w:t>is</w:t>
      </w:r>
      <w:r>
        <w:rPr>
          <w:spacing w:val="-5"/>
          <w:w w:val="110"/>
        </w:rPr>
        <w:t> </w:t>
      </w:r>
      <w:r>
        <w:rPr>
          <w:w w:val="110"/>
        </w:rPr>
        <w:t>the</w:t>
      </w:r>
      <w:r>
        <w:rPr>
          <w:spacing w:val="-5"/>
          <w:w w:val="110"/>
        </w:rPr>
        <w:t> </w:t>
      </w:r>
      <w:r>
        <w:rPr>
          <w:w w:val="110"/>
        </w:rPr>
        <w:t>basis</w:t>
      </w:r>
      <w:r>
        <w:rPr>
          <w:spacing w:val="-5"/>
          <w:w w:val="110"/>
        </w:rPr>
        <w:t> </w:t>
      </w:r>
      <w:r>
        <w:rPr>
          <w:w w:val="110"/>
        </w:rPr>
        <w:t>for </w:t>
      </w:r>
      <w:r>
        <w:rPr/>
        <w:t>scientific</w:t>
      </w:r>
      <w:r>
        <w:rPr>
          <w:spacing w:val="32"/>
        </w:rPr>
        <w:t> </w:t>
      </w:r>
      <w:r>
        <w:rPr/>
        <w:t>assessments,</w:t>
      </w:r>
      <w:r>
        <w:rPr>
          <w:spacing w:val="34"/>
        </w:rPr>
        <w:t> </w:t>
      </w:r>
      <w:r>
        <w:rPr/>
        <w:t>advice,</w:t>
      </w:r>
      <w:r>
        <w:rPr>
          <w:spacing w:val="34"/>
        </w:rPr>
        <w:t> </w:t>
      </w:r>
      <w:r>
        <w:rPr/>
        <w:t>and</w:t>
      </w:r>
      <w:r>
        <w:rPr>
          <w:spacing w:val="32"/>
        </w:rPr>
        <w:t> </w:t>
      </w:r>
      <w:r>
        <w:rPr/>
        <w:t>analyses.</w:t>
      </w:r>
      <w:r>
        <w:rPr>
          <w:spacing w:val="72"/>
        </w:rPr>
        <w:t> </w:t>
      </w:r>
      <w:r>
        <w:rPr/>
        <w:t>3.</w:t>
      </w:r>
      <w:r>
        <w:rPr>
          <w:spacing w:val="72"/>
        </w:rPr>
        <w:t> </w:t>
      </w:r>
      <w:r>
        <w:rPr/>
        <w:t>Alteration</w:t>
      </w:r>
      <w:r>
        <w:rPr>
          <w:spacing w:val="32"/>
        </w:rPr>
        <w:t> </w:t>
      </w:r>
      <w:r>
        <w:rPr/>
        <w:t>of</w:t>
      </w:r>
      <w:r>
        <w:rPr>
          <w:spacing w:val="32"/>
        </w:rPr>
        <w:t> </w:t>
      </w:r>
      <w:r>
        <w:rPr/>
        <w:t>benthic</w:t>
      </w:r>
      <w:r>
        <w:rPr>
          <w:spacing w:val="32"/>
        </w:rPr>
        <w:t> </w:t>
      </w:r>
      <w:r>
        <w:rPr/>
        <w:t>and</w:t>
      </w:r>
      <w:r>
        <w:rPr>
          <w:spacing w:val="32"/>
        </w:rPr>
        <w:t> </w:t>
      </w:r>
      <w:r>
        <w:rPr/>
        <w:t>pelagic</w:t>
      </w:r>
      <w:r>
        <w:rPr>
          <w:spacing w:val="32"/>
        </w:rPr>
        <w:t> </w:t>
      </w:r>
      <w:r>
        <w:rPr/>
        <w:t>habitats,</w:t>
      </w:r>
      <w:r>
        <w:rPr>
          <w:spacing w:val="34"/>
        </w:rPr>
        <w:t> </w:t>
      </w:r>
      <w:r>
        <w:rPr/>
        <w:t>and</w:t>
      </w:r>
      <w:r>
        <w:rPr>
          <w:spacing w:val="32"/>
        </w:rPr>
        <w:t> </w:t>
      </w:r>
      <w:r>
        <w:rPr/>
        <w:t>airspace</w:t>
      </w:r>
      <w:r>
        <w:rPr>
          <w:spacing w:val="32"/>
        </w:rPr>
        <w:t> </w:t>
      </w:r>
      <w:r>
        <w:rPr/>
        <w:t>in</w:t>
      </w:r>
      <w:r>
        <w:rPr>
          <w:spacing w:val="32"/>
        </w:rPr>
        <w:t> </w:t>
      </w:r>
      <w:r>
        <w:rPr/>
        <w:t>and</w:t>
      </w:r>
      <w:r>
        <w:rPr>
          <w:spacing w:val="32"/>
        </w:rPr>
        <w:t> </w:t>
      </w:r>
      <w:r>
        <w:rPr/>
        <w:t>around </w:t>
      </w:r>
      <w:r>
        <w:rPr>
          <w:w w:val="110"/>
        </w:rPr>
        <w:t>the wind energy development, requiring new designs and methods to sample new habitats.</w:t>
      </w:r>
      <w:r>
        <w:rPr>
          <w:w w:val="110"/>
        </w:rPr>
        <w:t> 4.</w:t>
      </w:r>
      <w:r>
        <w:rPr>
          <w:w w:val="110"/>
        </w:rPr>
        <w:t> Reduced sampling productivity through navigation impacts of wind energy infrastructure on aerial and vessel survey operations.</w:t>
      </w:r>
    </w:p>
    <w:p>
      <w:pPr>
        <w:pStyle w:val="BodyText"/>
        <w:spacing w:line="249" w:lineRule="auto" w:before="119"/>
        <w:ind w:left="193" w:right="573"/>
        <w:jc w:val="both"/>
      </w:pPr>
      <w:r>
        <w:rPr>
          <w:w w:val="105"/>
        </w:rPr>
        <w:t>Increased vessel transit between stations may decrease data collections that are already limited by annual days-at-sea day allocations.</w:t>
      </w:r>
      <w:r>
        <w:rPr>
          <w:w w:val="105"/>
        </w:rPr>
        <w:t> The total survey area overlap ranges from 1-70% for all Greater Atlantic federal surveys as of 2024. Individual survey strata have significant interaction with wind areas, including the sea scallop survey (up to 96% of individual strata) and the bottom trawl survey (up to 60% strata overlap).</w:t>
      </w:r>
      <w:r>
        <w:rPr>
          <w:spacing w:val="40"/>
          <w:w w:val="105"/>
        </w:rPr>
        <w:t> </w:t>
      </w:r>
      <w:r>
        <w:rPr>
          <w:w w:val="105"/>
        </w:rPr>
        <w:t>Additionally, up to 50% of the southern</w:t>
      </w:r>
      <w:r>
        <w:rPr>
          <w:spacing w:val="40"/>
          <w:w w:val="105"/>
        </w:rPr>
        <w:t> </w:t>
      </w:r>
      <w:r>
        <w:rPr>
          <w:w w:val="105"/>
        </w:rPr>
        <w:t>New England North Atlantic right whale survey’s area overlaps with proposed project areas and a region-wide survey mitigation program is underway.</w:t>
      </w:r>
    </w:p>
    <w:p>
      <w:pPr>
        <w:pStyle w:val="BodyText"/>
        <w:spacing w:line="249" w:lineRule="auto" w:before="119"/>
        <w:ind w:left="193" w:right="609" w:hanging="8"/>
        <w:jc w:val="both"/>
      </w:pPr>
      <w:r>
        <w:rPr>
          <w:w w:val="105"/>
        </w:rPr>
        <w:t>The socio-demographic conditions, and resultant vulnerabilities, of some communities may further exacerbate the impacts of offshore wind development in the Northeast such that the impacts of offshore wind development are expected to differentially </w:t>
      </w:r>
      <w:hyperlink r:id="rId168">
        <w:r>
          <w:rPr>
            <w:color w:val="0000FF"/>
            <w:w w:val="105"/>
          </w:rPr>
          <w:t>impact specific coastal communities</w:t>
        </w:r>
      </w:hyperlink>
      <w:r>
        <w:rPr>
          <w:color w:val="0000FF"/>
          <w:w w:val="105"/>
        </w:rPr>
        <w:t> </w:t>
      </w:r>
      <w:r>
        <w:rPr>
          <w:w w:val="105"/>
        </w:rPr>
        <w:t>(Fig.</w:t>
      </w:r>
      <w:r>
        <w:rPr>
          <w:spacing w:val="40"/>
          <w:w w:val="105"/>
        </w:rPr>
        <w:t> </w:t>
      </w:r>
      <w:hyperlink w:history="true" w:anchor="_bookmark102">
        <w:r>
          <w:rPr>
            <w:color w:val="7F0000"/>
            <w:w w:val="105"/>
          </w:rPr>
          <w:t>88</w:t>
        </w:r>
      </w:hyperlink>
      <w:r>
        <w:rPr>
          <w:w w:val="105"/>
        </w:rPr>
        <w:t>).</w:t>
      </w:r>
      <w:r>
        <w:rPr>
          <w:spacing w:val="40"/>
          <w:w w:val="105"/>
        </w:rPr>
        <w:t> </w:t>
      </w:r>
      <w:r>
        <w:rPr>
          <w:w w:val="105"/>
        </w:rPr>
        <w:t>Additionally,</w:t>
      </w:r>
      <w:r>
        <w:rPr>
          <w:w w:val="105"/>
        </w:rPr>
        <w:t> impacts</w:t>
      </w:r>
      <w:r>
        <w:rPr>
          <w:w w:val="105"/>
        </w:rPr>
        <w:t> of offshore wind development may unevenly affect individual operators, with some permit holders deriving a much higher proportion</w:t>
      </w:r>
      <w:r>
        <w:rPr>
          <w:spacing w:val="40"/>
          <w:w w:val="105"/>
        </w:rPr>
        <w:t> </w:t>
      </w:r>
      <w:r>
        <w:rPr>
          <w:w w:val="105"/>
        </w:rPr>
        <w:t>of revenue from wind areas than the port-based mean.</w:t>
      </w:r>
    </w:p>
    <w:p>
      <w:pPr>
        <w:spacing w:after="0" w:line="249" w:lineRule="auto"/>
        <w:jc w:val="both"/>
        <w:sectPr>
          <w:pgSz w:w="12240" w:h="15840"/>
          <w:pgMar w:header="892" w:footer="805" w:top="1180" w:bottom="1080" w:left="940" w:right="520"/>
        </w:sectPr>
      </w:pPr>
    </w:p>
    <w:p>
      <w:pPr>
        <w:pStyle w:val="BodyText"/>
      </w:pPr>
    </w:p>
    <w:p>
      <w:pPr>
        <w:pStyle w:val="BodyText"/>
        <w:spacing w:before="165" w:after="1"/>
      </w:pPr>
    </w:p>
    <w:p>
      <w:pPr>
        <w:pStyle w:val="BodyText"/>
        <w:ind w:left="321"/>
      </w:pPr>
      <w:r>
        <w:rPr/>
        <w:drawing>
          <wp:inline distT="0" distB="0" distL="0" distR="0">
            <wp:extent cx="6162865" cy="6622732"/>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72" cstate="print"/>
                    <a:stretch>
                      <a:fillRect/>
                    </a:stretch>
                  </pic:blipFill>
                  <pic:spPr>
                    <a:xfrm>
                      <a:off x="0" y="0"/>
                      <a:ext cx="6162865" cy="6622732"/>
                    </a:xfrm>
                    <a:prstGeom prst="rect">
                      <a:avLst/>
                    </a:prstGeom>
                  </pic:spPr>
                </pic:pic>
              </a:graphicData>
            </a:graphic>
          </wp:inline>
        </w:drawing>
      </w:r>
      <w:r>
        <w:rPr/>
      </w:r>
    </w:p>
    <w:p>
      <w:pPr>
        <w:pStyle w:val="BodyText"/>
        <w:rPr>
          <w:sz w:val="18"/>
        </w:rPr>
      </w:pPr>
    </w:p>
    <w:p>
      <w:pPr>
        <w:pStyle w:val="BodyText"/>
        <w:spacing w:before="201"/>
        <w:rPr>
          <w:sz w:val="18"/>
        </w:rPr>
      </w:pPr>
    </w:p>
    <w:p>
      <w:pPr>
        <w:spacing w:line="254" w:lineRule="auto" w:before="0"/>
        <w:ind w:left="193" w:right="767" w:firstLine="0"/>
        <w:jc w:val="left"/>
        <w:rPr>
          <w:sz w:val="18"/>
        </w:rPr>
      </w:pPr>
      <w:r>
        <w:rPr>
          <w:w w:val="110"/>
          <w:sz w:val="18"/>
        </w:rPr>
        <w:t>Figure 91:</w:t>
      </w:r>
      <w:r>
        <w:rPr>
          <w:spacing w:val="26"/>
          <w:w w:val="110"/>
          <w:sz w:val="18"/>
        </w:rPr>
        <w:t> </w:t>
      </w:r>
      <w:r>
        <w:rPr>
          <w:w w:val="110"/>
          <w:sz w:val="18"/>
        </w:rPr>
        <w:t>Percent of port fisheries revenue from Wind Energy Areas (WEA) from all leases (active + non-active; green), non-active leases (blue), and active leases (orange).</w:t>
      </w:r>
    </w:p>
    <w:p>
      <w:pPr>
        <w:pStyle w:val="BodyText"/>
        <w:rPr>
          <w:sz w:val="18"/>
        </w:rPr>
      </w:pPr>
    </w:p>
    <w:p>
      <w:pPr>
        <w:pStyle w:val="BodyText"/>
        <w:spacing w:before="11"/>
        <w:rPr>
          <w:sz w:val="18"/>
        </w:rPr>
      </w:pPr>
    </w:p>
    <w:p>
      <w:pPr>
        <w:pStyle w:val="BodyText"/>
        <w:spacing w:line="249" w:lineRule="auto"/>
        <w:ind w:left="186" w:right="608" w:firstLine="7"/>
        <w:jc w:val="both"/>
      </w:pPr>
      <w:r>
        <w:rPr>
          <w:w w:val="105"/>
        </w:rPr>
        <w:t>For example, Little Compton, RI had a minimum of 17% and maximum of 32% overlap of wind energy revenue to</w:t>
      </w:r>
      <w:r>
        <w:rPr>
          <w:spacing w:val="80"/>
          <w:w w:val="105"/>
        </w:rPr>
        <w:t> </w:t>
      </w:r>
      <w:r>
        <w:rPr>
          <w:w w:val="105"/>
        </w:rPr>
        <w:t>the total port revenue between 2008-2023 (Fig.</w:t>
      </w:r>
      <w:r>
        <w:rPr>
          <w:spacing w:val="27"/>
          <w:w w:val="105"/>
        </w:rPr>
        <w:t> </w:t>
      </w:r>
      <w:hyperlink w:history="true" w:anchor="_bookmark102">
        <w:r>
          <w:rPr>
            <w:color w:val="7F0000"/>
            <w:w w:val="105"/>
          </w:rPr>
          <w:t>88</w:t>
        </w:r>
      </w:hyperlink>
      <w:r>
        <w:rPr>
          <w:w w:val="105"/>
        </w:rPr>
        <w:t>).</w:t>
      </w:r>
      <w:r>
        <w:rPr>
          <w:spacing w:val="26"/>
          <w:w w:val="105"/>
        </w:rPr>
        <w:t> </w:t>
      </w:r>
      <w:r>
        <w:rPr>
          <w:w w:val="105"/>
        </w:rPr>
        <w:t>BOEM reports that cumulative offshore wind development (if all proposed projects are developed) could have moderate impacts on low-income members of vulnerable communities who</w:t>
      </w:r>
      <w:r>
        <w:rPr>
          <w:spacing w:val="16"/>
          <w:w w:val="105"/>
        </w:rPr>
        <w:t> </w:t>
      </w:r>
      <w:r>
        <w:rPr>
          <w:w w:val="105"/>
        </w:rPr>
        <w:t>work</w:t>
      </w:r>
      <w:r>
        <w:rPr>
          <w:spacing w:val="16"/>
          <w:w w:val="105"/>
        </w:rPr>
        <w:t> </w:t>
      </w:r>
      <w:r>
        <w:rPr>
          <w:w w:val="105"/>
        </w:rPr>
        <w:t>in</w:t>
      </w:r>
      <w:r>
        <w:rPr>
          <w:spacing w:val="16"/>
          <w:w w:val="105"/>
        </w:rPr>
        <w:t> </w:t>
      </w:r>
      <w:r>
        <w:rPr>
          <w:w w:val="105"/>
        </w:rPr>
        <w:t>the</w:t>
      </w:r>
      <w:r>
        <w:rPr>
          <w:spacing w:val="16"/>
          <w:w w:val="105"/>
        </w:rPr>
        <w:t> </w:t>
      </w:r>
      <w:r>
        <w:rPr>
          <w:w w:val="105"/>
        </w:rPr>
        <w:t>commercial</w:t>
      </w:r>
      <w:r>
        <w:rPr>
          <w:spacing w:val="16"/>
          <w:w w:val="105"/>
        </w:rPr>
        <w:t> </w:t>
      </w:r>
      <w:r>
        <w:rPr>
          <w:w w:val="105"/>
        </w:rPr>
        <w:t>fishing</w:t>
      </w:r>
      <w:r>
        <w:rPr>
          <w:spacing w:val="16"/>
          <w:w w:val="105"/>
        </w:rPr>
        <w:t> </w:t>
      </w:r>
      <w:r>
        <w:rPr>
          <w:w w:val="105"/>
        </w:rPr>
        <w:t>and</w:t>
      </w:r>
      <w:r>
        <w:rPr>
          <w:spacing w:val="16"/>
          <w:w w:val="105"/>
        </w:rPr>
        <w:t> </w:t>
      </w:r>
      <w:r>
        <w:rPr>
          <w:w w:val="105"/>
        </w:rPr>
        <w:t>for-hire</w:t>
      </w:r>
      <w:r>
        <w:rPr>
          <w:spacing w:val="16"/>
          <w:w w:val="105"/>
        </w:rPr>
        <w:t> </w:t>
      </w:r>
      <w:r>
        <w:rPr>
          <w:w w:val="105"/>
        </w:rPr>
        <w:t>fishing</w:t>
      </w:r>
      <w:r>
        <w:rPr>
          <w:spacing w:val="16"/>
          <w:w w:val="105"/>
        </w:rPr>
        <w:t> </w:t>
      </w:r>
      <w:r>
        <w:rPr>
          <w:w w:val="105"/>
        </w:rPr>
        <w:t>industry</w:t>
      </w:r>
      <w:r>
        <w:rPr>
          <w:spacing w:val="16"/>
          <w:w w:val="105"/>
        </w:rPr>
        <w:t> </w:t>
      </w:r>
      <w:r>
        <w:rPr>
          <w:w w:val="105"/>
        </w:rPr>
        <w:t>due</w:t>
      </w:r>
      <w:r>
        <w:rPr>
          <w:spacing w:val="16"/>
          <w:w w:val="105"/>
        </w:rPr>
        <w:t> </w:t>
      </w:r>
      <w:r>
        <w:rPr>
          <w:w w:val="105"/>
        </w:rPr>
        <w:t>to</w:t>
      </w:r>
      <w:r>
        <w:rPr>
          <w:spacing w:val="16"/>
          <w:w w:val="105"/>
        </w:rPr>
        <w:t> </w:t>
      </w:r>
      <w:r>
        <w:rPr>
          <w:w w:val="105"/>
        </w:rPr>
        <w:t>disruptions</w:t>
      </w:r>
      <w:r>
        <w:rPr>
          <w:spacing w:val="16"/>
          <w:w w:val="105"/>
        </w:rPr>
        <w:t> </w:t>
      </w:r>
      <w:r>
        <w:rPr>
          <w:w w:val="105"/>
        </w:rPr>
        <w:t>to</w:t>
      </w:r>
      <w:r>
        <w:rPr>
          <w:spacing w:val="16"/>
          <w:w w:val="105"/>
        </w:rPr>
        <w:t> </w:t>
      </w:r>
      <w:r>
        <w:rPr>
          <w:w w:val="105"/>
        </w:rPr>
        <w:t>fish</w:t>
      </w:r>
      <w:r>
        <w:rPr>
          <w:spacing w:val="16"/>
          <w:w w:val="105"/>
        </w:rPr>
        <w:t> </w:t>
      </w:r>
      <w:r>
        <w:rPr>
          <w:w w:val="105"/>
        </w:rPr>
        <w:t>populations,</w:t>
      </w:r>
      <w:r>
        <w:rPr>
          <w:spacing w:val="16"/>
          <w:w w:val="105"/>
        </w:rPr>
        <w:t> </w:t>
      </w:r>
      <w:r>
        <w:rPr>
          <w:w w:val="105"/>
        </w:rPr>
        <w:t>restrictions</w:t>
      </w:r>
    </w:p>
    <w:p>
      <w:pPr>
        <w:spacing w:after="0" w:line="249" w:lineRule="auto"/>
        <w:jc w:val="both"/>
        <w:sectPr>
          <w:pgSz w:w="12240" w:h="15840"/>
          <w:pgMar w:header="892" w:footer="805" w:top="1180" w:bottom="1060" w:left="940" w:right="520"/>
        </w:sectPr>
      </w:pPr>
    </w:p>
    <w:p>
      <w:pPr>
        <w:pStyle w:val="BodyText"/>
      </w:pPr>
    </w:p>
    <w:p>
      <w:pPr>
        <w:pStyle w:val="BodyText"/>
        <w:spacing w:before="60"/>
      </w:pPr>
    </w:p>
    <w:p>
      <w:pPr>
        <w:pStyle w:val="BodyText"/>
        <w:spacing w:line="249" w:lineRule="auto" w:before="1"/>
        <w:ind w:left="193" w:right="611"/>
        <w:jc w:val="both"/>
      </w:pPr>
      <w:r>
        <w:rPr>
          <w:w w:val="110"/>
        </w:rPr>
        <w:t>on</w:t>
      </w:r>
      <w:r>
        <w:rPr>
          <w:w w:val="110"/>
        </w:rPr>
        <w:t> navigation,</w:t>
      </w:r>
      <w:r>
        <w:rPr>
          <w:w w:val="110"/>
        </w:rPr>
        <w:t> and</w:t>
      </w:r>
      <w:r>
        <w:rPr>
          <w:w w:val="110"/>
        </w:rPr>
        <w:t> increased</w:t>
      </w:r>
      <w:r>
        <w:rPr>
          <w:w w:val="110"/>
        </w:rPr>
        <w:t> vessel</w:t>
      </w:r>
      <w:r>
        <w:rPr>
          <w:w w:val="110"/>
        </w:rPr>
        <w:t> traffic</w:t>
      </w:r>
      <w:r>
        <w:rPr>
          <w:w w:val="110"/>
        </w:rPr>
        <w:t> as</w:t>
      </w:r>
      <w:r>
        <w:rPr>
          <w:w w:val="110"/>
        </w:rPr>
        <w:t> well</w:t>
      </w:r>
      <w:r>
        <w:rPr>
          <w:w w:val="110"/>
        </w:rPr>
        <w:t> as</w:t>
      </w:r>
      <w:r>
        <w:rPr>
          <w:w w:val="110"/>
        </w:rPr>
        <w:t> existing</w:t>
      </w:r>
      <w:r>
        <w:rPr>
          <w:w w:val="110"/>
        </w:rPr>
        <w:t> vulnerabilities</w:t>
      </w:r>
      <w:r>
        <w:rPr>
          <w:w w:val="110"/>
        </w:rPr>
        <w:t> of</w:t>
      </w:r>
      <w:r>
        <w:rPr>
          <w:w w:val="110"/>
        </w:rPr>
        <w:t> low-income</w:t>
      </w:r>
      <w:r>
        <w:rPr>
          <w:w w:val="110"/>
        </w:rPr>
        <w:t> workers</w:t>
      </w:r>
      <w:r>
        <w:rPr>
          <w:w w:val="110"/>
        </w:rPr>
        <w:t> to</w:t>
      </w:r>
      <w:r>
        <w:rPr>
          <w:w w:val="110"/>
        </w:rPr>
        <w:t> economic </w:t>
      </w:r>
      <w:r>
        <w:rPr>
          <w:spacing w:val="-2"/>
          <w:w w:val="110"/>
        </w:rPr>
        <w:t>impacts.</w:t>
      </w:r>
    </w:p>
    <w:p>
      <w:pPr>
        <w:pStyle w:val="BodyText"/>
        <w:spacing w:line="249" w:lineRule="auto" w:before="119"/>
        <w:ind w:left="193" w:right="602" w:hanging="8"/>
        <w:jc w:val="both"/>
      </w:pPr>
      <w:r>
        <w:rPr>
          <w:w w:val="110"/>
        </w:rPr>
        <w:t>Top</w:t>
      </w:r>
      <w:r>
        <w:rPr>
          <w:spacing w:val="-8"/>
          <w:w w:val="110"/>
        </w:rPr>
        <w:t> </w:t>
      </w:r>
      <w:r>
        <w:rPr>
          <w:w w:val="110"/>
        </w:rPr>
        <w:t>fishing</w:t>
      </w:r>
      <w:r>
        <w:rPr>
          <w:spacing w:val="-8"/>
          <w:w w:val="110"/>
        </w:rPr>
        <w:t> </w:t>
      </w:r>
      <w:r>
        <w:rPr>
          <w:w w:val="110"/>
        </w:rPr>
        <w:t>communities</w:t>
      </w:r>
      <w:r>
        <w:rPr>
          <w:spacing w:val="-8"/>
          <w:w w:val="110"/>
        </w:rPr>
        <w:t> </w:t>
      </w:r>
      <w:r>
        <w:rPr>
          <w:w w:val="110"/>
        </w:rPr>
        <w:t>with</w:t>
      </w:r>
      <w:r>
        <w:rPr>
          <w:spacing w:val="-8"/>
          <w:w w:val="110"/>
        </w:rPr>
        <w:t> </w:t>
      </w:r>
      <w:r>
        <w:rPr>
          <w:w w:val="110"/>
        </w:rPr>
        <w:t>high</w:t>
      </w:r>
      <w:r>
        <w:rPr>
          <w:spacing w:val="-8"/>
          <w:w w:val="110"/>
        </w:rPr>
        <w:t> </w:t>
      </w:r>
      <w:hyperlink r:id="rId78">
        <w:r>
          <w:rPr>
            <w:color w:val="0000FF"/>
            <w:w w:val="110"/>
          </w:rPr>
          <w:t>socio-demographic</w:t>
        </w:r>
        <w:r>
          <w:rPr>
            <w:color w:val="0000FF"/>
            <w:spacing w:val="-8"/>
            <w:w w:val="110"/>
          </w:rPr>
          <w:t> </w:t>
        </w:r>
        <w:r>
          <w:rPr>
            <w:color w:val="0000FF"/>
            <w:w w:val="110"/>
          </w:rPr>
          <w:t>concerns</w:t>
        </w:r>
      </w:hyperlink>
      <w:r>
        <w:rPr>
          <w:color w:val="0000FF"/>
          <w:spacing w:val="-8"/>
          <w:w w:val="110"/>
        </w:rPr>
        <w:t> </w:t>
      </w:r>
      <w:r>
        <w:rPr>
          <w:w w:val="110"/>
        </w:rPr>
        <w:t>such</w:t>
      </w:r>
      <w:r>
        <w:rPr>
          <w:spacing w:val="-8"/>
          <w:w w:val="110"/>
        </w:rPr>
        <w:t> </w:t>
      </w:r>
      <w:r>
        <w:rPr>
          <w:w w:val="110"/>
        </w:rPr>
        <w:t>as</w:t>
      </w:r>
      <w:r>
        <w:rPr>
          <w:spacing w:val="-8"/>
          <w:w w:val="110"/>
        </w:rPr>
        <w:t> </w:t>
      </w:r>
      <w:r>
        <w:rPr>
          <w:w w:val="110"/>
        </w:rPr>
        <w:t>New</w:t>
      </w:r>
      <w:r>
        <w:rPr>
          <w:spacing w:val="-8"/>
          <w:w w:val="110"/>
        </w:rPr>
        <w:t> </w:t>
      </w:r>
      <w:r>
        <w:rPr>
          <w:w w:val="110"/>
        </w:rPr>
        <w:t>Bedford,</w:t>
      </w:r>
      <w:r>
        <w:rPr>
          <w:spacing w:val="-8"/>
          <w:w w:val="110"/>
        </w:rPr>
        <w:t> </w:t>
      </w:r>
      <w:r>
        <w:rPr>
          <w:w w:val="110"/>
        </w:rPr>
        <w:t>MA</w:t>
      </w:r>
      <w:r>
        <w:rPr>
          <w:spacing w:val="-8"/>
          <w:w w:val="110"/>
        </w:rPr>
        <w:t> </w:t>
      </w:r>
      <w:r>
        <w:rPr>
          <w:w w:val="110"/>
        </w:rPr>
        <w:t>and</w:t>
      </w:r>
      <w:r>
        <w:rPr>
          <w:spacing w:val="-8"/>
          <w:w w:val="110"/>
        </w:rPr>
        <w:t> </w:t>
      </w:r>
      <w:r>
        <w:rPr>
          <w:w w:val="110"/>
        </w:rPr>
        <w:t>New</w:t>
      </w:r>
      <w:r>
        <w:rPr>
          <w:spacing w:val="-8"/>
          <w:w w:val="110"/>
        </w:rPr>
        <w:t> </w:t>
      </w:r>
      <w:r>
        <w:rPr>
          <w:w w:val="110"/>
        </w:rPr>
        <w:t>London,</w:t>
      </w:r>
      <w:r>
        <w:rPr>
          <w:spacing w:val="-8"/>
          <w:w w:val="110"/>
        </w:rPr>
        <w:t> </w:t>
      </w:r>
      <w:r>
        <w:rPr>
          <w:w w:val="110"/>
        </w:rPr>
        <w:t>CT should be considered in decision making to reduce the social and economic impacts and aid in the resilience and adaptive</w:t>
      </w:r>
      <w:r>
        <w:rPr>
          <w:spacing w:val="-12"/>
          <w:w w:val="110"/>
        </w:rPr>
        <w:t> </w:t>
      </w:r>
      <w:r>
        <w:rPr>
          <w:w w:val="110"/>
        </w:rPr>
        <w:t>capacity</w:t>
      </w:r>
      <w:r>
        <w:rPr>
          <w:spacing w:val="-12"/>
          <w:w w:val="110"/>
        </w:rPr>
        <w:t> </w:t>
      </w:r>
      <w:r>
        <w:rPr>
          <w:w w:val="110"/>
        </w:rPr>
        <w:t>of</w:t>
      </w:r>
      <w:r>
        <w:rPr>
          <w:spacing w:val="-12"/>
          <w:w w:val="110"/>
        </w:rPr>
        <w:t> </w:t>
      </w:r>
      <w:r>
        <w:rPr>
          <w:w w:val="110"/>
        </w:rPr>
        <w:t>underserved</w:t>
      </w:r>
      <w:r>
        <w:rPr>
          <w:spacing w:val="-12"/>
          <w:w w:val="110"/>
        </w:rPr>
        <w:t> </w:t>
      </w:r>
      <w:r>
        <w:rPr>
          <w:w w:val="110"/>
        </w:rPr>
        <w:t>communities.</w:t>
      </w:r>
      <w:r>
        <w:rPr>
          <w:w w:val="110"/>
        </w:rPr>
        <w:t> These</w:t>
      </w:r>
      <w:r>
        <w:rPr>
          <w:spacing w:val="-12"/>
          <w:w w:val="110"/>
        </w:rPr>
        <w:t> </w:t>
      </w:r>
      <w:r>
        <w:rPr>
          <w:w w:val="110"/>
        </w:rPr>
        <w:t>two</w:t>
      </w:r>
      <w:r>
        <w:rPr>
          <w:spacing w:val="-12"/>
          <w:w w:val="110"/>
        </w:rPr>
        <w:t> </w:t>
      </w:r>
      <w:r>
        <w:rPr>
          <w:w w:val="110"/>
        </w:rPr>
        <w:t>ports</w:t>
      </w:r>
      <w:r>
        <w:rPr>
          <w:spacing w:val="-12"/>
          <w:w w:val="110"/>
        </w:rPr>
        <w:t> </w:t>
      </w:r>
      <w:r>
        <w:rPr>
          <w:w w:val="110"/>
        </w:rPr>
        <w:t>are</w:t>
      </w:r>
      <w:r>
        <w:rPr>
          <w:spacing w:val="-12"/>
          <w:w w:val="110"/>
        </w:rPr>
        <w:t> </w:t>
      </w:r>
      <w:r>
        <w:rPr>
          <w:w w:val="110"/>
        </w:rPr>
        <w:t>also</w:t>
      </w:r>
      <w:r>
        <w:rPr>
          <w:spacing w:val="-12"/>
          <w:w w:val="110"/>
        </w:rPr>
        <w:t> </w:t>
      </w:r>
      <w:r>
        <w:rPr>
          <w:w w:val="110"/>
        </w:rPr>
        <w:t>undergoing</w:t>
      </w:r>
      <w:r>
        <w:rPr>
          <w:spacing w:val="-12"/>
          <w:w w:val="110"/>
        </w:rPr>
        <w:t> </w:t>
      </w:r>
      <w:r>
        <w:rPr>
          <w:w w:val="110"/>
        </w:rPr>
        <w:t>significant</w:t>
      </w:r>
      <w:r>
        <w:rPr>
          <w:spacing w:val="-12"/>
          <w:w w:val="110"/>
        </w:rPr>
        <w:t> </w:t>
      </w:r>
      <w:r>
        <w:rPr>
          <w:w w:val="110"/>
        </w:rPr>
        <w:t>changes</w:t>
      </w:r>
      <w:r>
        <w:rPr>
          <w:spacing w:val="-12"/>
          <w:w w:val="110"/>
        </w:rPr>
        <w:t> </w:t>
      </w:r>
      <w:r>
        <w:rPr>
          <w:w w:val="110"/>
        </w:rPr>
        <w:t>to</w:t>
      </w:r>
      <w:r>
        <w:rPr>
          <w:spacing w:val="-12"/>
          <w:w w:val="110"/>
        </w:rPr>
        <w:t> </w:t>
      </w:r>
      <w:r>
        <w:rPr>
          <w:w w:val="110"/>
        </w:rPr>
        <w:t>support </w:t>
      </w:r>
      <w:r>
        <w:rPr/>
        <w:t>offshore wind development port infrastructure needs.</w:t>
      </w:r>
      <w:r>
        <w:rPr>
          <w:spacing w:val="40"/>
        </w:rPr>
        <w:t> </w:t>
      </w:r>
      <w:r>
        <w:rPr/>
        <w:t>Socio-demographic concerns also highlight communities where </w:t>
      </w:r>
      <w:r>
        <w:rPr>
          <w:w w:val="110"/>
        </w:rPr>
        <w:t>further resources are needed to reach underserved and underrepresented groups and create opportunities for, and directly involve, these groups in the decision-making process.</w:t>
      </w:r>
    </w:p>
    <w:p>
      <w:pPr>
        <w:pStyle w:val="BodyText"/>
        <w:spacing w:line="237" w:lineRule="auto" w:before="121"/>
        <w:ind w:left="193" w:right="610"/>
        <w:jc w:val="both"/>
      </w:pPr>
      <w:r>
        <w:rPr>
          <w:w w:val="105"/>
        </w:rPr>
        <w:t>Some ports in the Mid-Atlantic land New England-managed species from wind areas as well.</w:t>
      </w:r>
      <w:r>
        <w:rPr>
          <w:spacing w:val="40"/>
          <w:w w:val="105"/>
        </w:rPr>
        <w:t> </w:t>
      </w:r>
      <w:r>
        <w:rPr>
          <w:w w:val="105"/>
        </w:rPr>
        <w:t>For the maximum percent</w:t>
      </w:r>
      <w:r>
        <w:rPr>
          <w:spacing w:val="30"/>
          <w:w w:val="105"/>
        </w:rPr>
        <w:t> </w:t>
      </w:r>
      <w:r>
        <w:rPr>
          <w:w w:val="105"/>
        </w:rPr>
        <w:t>value</w:t>
      </w:r>
      <w:r>
        <w:rPr>
          <w:spacing w:val="30"/>
          <w:w w:val="105"/>
        </w:rPr>
        <w:t> </w:t>
      </w:r>
      <w:r>
        <w:rPr>
          <w:w w:val="105"/>
        </w:rPr>
        <w:t>reported</w:t>
      </w:r>
      <w:r>
        <w:rPr>
          <w:spacing w:val="30"/>
          <w:w w:val="105"/>
        </w:rPr>
        <w:t> </w:t>
      </w:r>
      <w:r>
        <w:rPr>
          <w:w w:val="105"/>
        </w:rPr>
        <w:t>in</w:t>
      </w:r>
      <w:r>
        <w:rPr>
          <w:spacing w:val="30"/>
          <w:w w:val="105"/>
        </w:rPr>
        <w:t> </w:t>
      </w:r>
      <w:r>
        <w:rPr>
          <w:w w:val="105"/>
        </w:rPr>
        <w:t>each</w:t>
      </w:r>
      <w:r>
        <w:rPr>
          <w:spacing w:val="30"/>
          <w:w w:val="105"/>
        </w:rPr>
        <w:t> </w:t>
      </w:r>
      <w:r>
        <w:rPr>
          <w:w w:val="105"/>
        </w:rPr>
        <w:t>Mid-Atlantic</w:t>
      </w:r>
      <w:r>
        <w:rPr>
          <w:spacing w:val="30"/>
          <w:w w:val="105"/>
        </w:rPr>
        <w:t> </w:t>
      </w:r>
      <w:r>
        <w:rPr>
          <w:w w:val="105"/>
        </w:rPr>
        <w:t>port,</w:t>
      </w:r>
      <w:r>
        <w:rPr>
          <w:spacing w:val="30"/>
          <w:w w:val="105"/>
        </w:rPr>
        <w:t> </w:t>
      </w:r>
      <w:r>
        <w:rPr>
          <w:w w:val="105"/>
        </w:rPr>
        <w:t>the</w:t>
      </w:r>
      <w:r>
        <w:rPr>
          <w:spacing w:val="30"/>
          <w:w w:val="105"/>
        </w:rPr>
        <w:t> </w:t>
      </w:r>
      <w:r>
        <w:rPr>
          <w:w w:val="105"/>
        </w:rPr>
        <w:t>majority</w:t>
      </w:r>
      <w:r>
        <w:rPr>
          <w:spacing w:val="30"/>
          <w:w w:val="105"/>
        </w:rPr>
        <w:t> </w:t>
      </w:r>
      <w:r>
        <w:rPr>
          <w:w w:val="105"/>
        </w:rPr>
        <w:t>(at</w:t>
      </w:r>
      <w:r>
        <w:rPr>
          <w:spacing w:val="30"/>
          <w:w w:val="105"/>
        </w:rPr>
        <w:t> </w:t>
      </w:r>
      <w:r>
        <w:rPr>
          <w:w w:val="105"/>
        </w:rPr>
        <w:t>least</w:t>
      </w:r>
      <w:r>
        <w:rPr>
          <w:spacing w:val="30"/>
          <w:w w:val="105"/>
        </w:rPr>
        <w:t> </w:t>
      </w:r>
      <w:r>
        <w:rPr>
          <w:w w:val="105"/>
        </w:rPr>
        <w:t>50%</w:t>
      </w:r>
      <w:r>
        <w:rPr>
          <w:spacing w:val="30"/>
          <w:w w:val="105"/>
        </w:rPr>
        <w:t> </w:t>
      </w:r>
      <w:r>
        <w:rPr>
          <w:w w:val="105"/>
        </w:rPr>
        <w:t>based</w:t>
      </w:r>
      <w:r>
        <w:rPr>
          <w:spacing w:val="30"/>
          <w:w w:val="105"/>
        </w:rPr>
        <w:t> </w:t>
      </w:r>
      <w:r>
        <w:rPr>
          <w:w w:val="105"/>
        </w:rPr>
        <w:t>on</w:t>
      </w:r>
      <w:r>
        <w:rPr>
          <w:spacing w:val="30"/>
          <w:w w:val="105"/>
        </w:rPr>
        <w:t> </w:t>
      </w:r>
      <w:r>
        <w:rPr>
          <w:w w:val="105"/>
        </w:rPr>
        <w:t>both</w:t>
      </w:r>
      <w:r>
        <w:rPr>
          <w:spacing w:val="30"/>
          <w:w w:val="105"/>
        </w:rPr>
        <w:t> </w:t>
      </w:r>
      <w:r>
        <w:rPr>
          <w:w w:val="105"/>
        </w:rPr>
        <w:t>value</w:t>
      </w:r>
      <w:r>
        <w:rPr>
          <w:spacing w:val="30"/>
          <w:w w:val="105"/>
        </w:rPr>
        <w:t> </w:t>
      </w:r>
      <w:r>
        <w:rPr>
          <w:w w:val="105"/>
        </w:rPr>
        <w:t>and</w:t>
      </w:r>
      <w:r>
        <w:rPr>
          <w:spacing w:val="30"/>
          <w:w w:val="105"/>
        </w:rPr>
        <w:t> </w:t>
      </w:r>
      <w:r>
        <w:rPr>
          <w:w w:val="105"/>
        </w:rPr>
        <w:t>pounds)</w:t>
      </w:r>
      <w:r>
        <w:rPr>
          <w:spacing w:val="30"/>
          <w:w w:val="105"/>
        </w:rPr>
        <w:t> </w:t>
      </w:r>
      <w:r>
        <w:rPr>
          <w:w w:val="105"/>
        </w:rPr>
        <w:t>of those</w:t>
      </w:r>
      <w:r>
        <w:rPr>
          <w:spacing w:val="30"/>
          <w:w w:val="105"/>
        </w:rPr>
        <w:t> </w:t>
      </w:r>
      <w:r>
        <w:rPr>
          <w:w w:val="105"/>
        </w:rPr>
        <w:t>landings</w:t>
      </w:r>
      <w:r>
        <w:rPr>
          <w:spacing w:val="30"/>
          <w:w w:val="105"/>
        </w:rPr>
        <w:t> </w:t>
      </w:r>
      <w:r>
        <w:rPr>
          <w:w w:val="105"/>
        </w:rPr>
        <w:t>were</w:t>
      </w:r>
      <w:r>
        <w:rPr>
          <w:spacing w:val="30"/>
          <w:w w:val="105"/>
        </w:rPr>
        <w:t> </w:t>
      </w:r>
      <w:r>
        <w:rPr>
          <w:w w:val="105"/>
        </w:rPr>
        <w:t>New</w:t>
      </w:r>
      <w:r>
        <w:rPr>
          <w:spacing w:val="30"/>
          <w:w w:val="105"/>
        </w:rPr>
        <w:t> </w:t>
      </w:r>
      <w:r>
        <w:rPr>
          <w:w w:val="105"/>
        </w:rPr>
        <w:t>England</w:t>
      </w:r>
      <w:r>
        <w:rPr>
          <w:spacing w:val="30"/>
          <w:w w:val="105"/>
        </w:rPr>
        <w:t> </w:t>
      </w:r>
      <w:r>
        <w:rPr>
          <w:w w:val="105"/>
        </w:rPr>
        <w:t>managed</w:t>
      </w:r>
      <w:r>
        <w:rPr>
          <w:spacing w:val="30"/>
          <w:w w:val="105"/>
        </w:rPr>
        <w:t> </w:t>
      </w:r>
      <w:r>
        <w:rPr>
          <w:w w:val="105"/>
        </w:rPr>
        <w:t>species</w:t>
      </w:r>
      <w:r>
        <w:rPr>
          <w:spacing w:val="30"/>
          <w:w w:val="105"/>
        </w:rPr>
        <w:t> </w:t>
      </w:r>
      <w:r>
        <w:rPr>
          <w:w w:val="105"/>
        </w:rPr>
        <w:t>within</w:t>
      </w:r>
      <w:r>
        <w:rPr>
          <w:spacing w:val="30"/>
          <w:w w:val="105"/>
        </w:rPr>
        <w:t> </w:t>
      </w:r>
      <w:r>
        <w:rPr>
          <w:w w:val="105"/>
        </w:rPr>
        <w:t>wind</w:t>
      </w:r>
      <w:r>
        <w:rPr>
          <w:spacing w:val="30"/>
          <w:w w:val="105"/>
        </w:rPr>
        <w:t> </w:t>
      </w:r>
      <w:r>
        <w:rPr>
          <w:w w:val="105"/>
        </w:rPr>
        <w:t>areas</w:t>
      </w:r>
      <w:r>
        <w:rPr>
          <w:spacing w:val="30"/>
          <w:w w:val="105"/>
        </w:rPr>
        <w:t> </w:t>
      </w:r>
      <w:r>
        <w:rPr>
          <w:w w:val="105"/>
        </w:rPr>
        <w:t>for</w:t>
      </w:r>
      <w:r>
        <w:rPr>
          <w:spacing w:val="30"/>
          <w:w w:val="105"/>
        </w:rPr>
        <w:t> </w:t>
      </w:r>
      <w:r>
        <w:rPr>
          <w:w w:val="105"/>
        </w:rPr>
        <w:t>nine</w:t>
      </w:r>
      <w:r>
        <w:rPr>
          <w:spacing w:val="30"/>
          <w:w w:val="105"/>
        </w:rPr>
        <w:t> </w:t>
      </w:r>
      <w:r>
        <w:rPr>
          <w:w w:val="105"/>
        </w:rPr>
        <w:t>communities</w:t>
      </w:r>
      <w:r>
        <w:rPr>
          <w:spacing w:val="30"/>
          <w:w w:val="105"/>
        </w:rPr>
        <w:t> </w:t>
      </w:r>
      <w:r>
        <w:rPr>
          <w:w w:val="105"/>
        </w:rPr>
        <w:t>(Fig.</w:t>
      </w:r>
      <w:r>
        <w:rPr>
          <w:spacing w:val="40"/>
          <w:w w:val="105"/>
        </w:rPr>
        <w:t> </w:t>
      </w:r>
      <w:r>
        <w:rPr>
          <w:rFonts w:ascii="Palatino Linotype"/>
          <w:b/>
          <w:w w:val="105"/>
        </w:rPr>
        <w:t>??</w:t>
      </w:r>
      <w:r>
        <w:rPr>
          <w:w w:val="105"/>
        </w:rPr>
        <w:t>).</w:t>
      </w:r>
    </w:p>
    <w:p>
      <w:pPr>
        <w:pStyle w:val="BodyText"/>
        <w:spacing w:before="108"/>
      </w:pPr>
      <w:r>
        <w:rPr/>
        <w:drawing>
          <wp:anchor distT="0" distB="0" distL="0" distR="0" allowOverlap="1" layoutInCell="1" locked="0" behindDoc="1" simplePos="0" relativeHeight="487612928">
            <wp:simplePos x="0" y="0"/>
            <wp:positionH relativeFrom="page">
              <wp:posOffset>801185</wp:posOffset>
            </wp:positionH>
            <wp:positionV relativeFrom="paragraph">
              <wp:posOffset>229965</wp:posOffset>
            </wp:positionV>
            <wp:extent cx="6162865" cy="3730752"/>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73" cstate="print"/>
                    <a:stretch>
                      <a:fillRect/>
                    </a:stretch>
                  </pic:blipFill>
                  <pic:spPr>
                    <a:xfrm>
                      <a:off x="0" y="0"/>
                      <a:ext cx="6162865" cy="3730752"/>
                    </a:xfrm>
                    <a:prstGeom prst="rect">
                      <a:avLst/>
                    </a:prstGeom>
                  </pic:spPr>
                </pic:pic>
              </a:graphicData>
            </a:graphic>
          </wp:anchor>
        </w:drawing>
      </w:r>
    </w:p>
    <w:p>
      <w:pPr>
        <w:pStyle w:val="BodyText"/>
      </w:pPr>
    </w:p>
    <w:p>
      <w:pPr>
        <w:pStyle w:val="BodyText"/>
        <w:spacing w:before="112"/>
      </w:pPr>
    </w:p>
    <w:p>
      <w:pPr>
        <w:spacing w:line="254" w:lineRule="auto" w:before="1"/>
        <w:ind w:left="193" w:right="609" w:firstLine="0"/>
        <w:jc w:val="both"/>
        <w:rPr>
          <w:sz w:val="18"/>
        </w:rPr>
      </w:pPr>
      <w:r>
        <w:rPr>
          <w:w w:val="110"/>
          <w:sz w:val="18"/>
        </w:rPr>
        <w:t>Figure 92:</w:t>
      </w:r>
      <w:r>
        <w:rPr>
          <w:w w:val="110"/>
          <w:sz w:val="18"/>
        </w:rPr>
        <w:t> Percent of Mid-Atlantic port revenue with majority NEFMC landings from Wind Energy Areas (WEA) from all leases (active + non-active; green), non-active leases (blue), and active leases (orange).</w:t>
      </w:r>
    </w:p>
    <w:p>
      <w:pPr>
        <w:pStyle w:val="BodyText"/>
        <w:rPr>
          <w:sz w:val="18"/>
        </w:rPr>
      </w:pPr>
    </w:p>
    <w:p>
      <w:pPr>
        <w:pStyle w:val="BodyText"/>
        <w:spacing w:before="9"/>
        <w:rPr>
          <w:sz w:val="18"/>
        </w:rPr>
      </w:pPr>
    </w:p>
    <w:p>
      <w:pPr>
        <w:pStyle w:val="Heading1"/>
      </w:pPr>
      <w:bookmarkStart w:name="parent_report.Rmd" w:id="180"/>
      <w:bookmarkEnd w:id="180"/>
      <w:r>
        <w:rPr/>
      </w:r>
      <w:r>
        <w:rPr>
          <w:spacing w:val="-9"/>
        </w:rPr>
        <w:t>parent_report.Rmd</w:t>
      </w:r>
    </w:p>
    <w:p>
      <w:pPr>
        <w:pStyle w:val="BodyText"/>
        <w:spacing w:before="130"/>
        <w:ind w:left="193"/>
        <w:rPr>
          <w:rFonts w:ascii="Arial Black"/>
        </w:rPr>
      </w:pPr>
      <w:bookmarkStart w:name="Implications" w:id="181"/>
      <w:bookmarkEnd w:id="181"/>
      <w:r>
        <w:rPr/>
      </w:r>
      <w:r>
        <w:rPr>
          <w:rFonts w:ascii="Arial Black"/>
          <w:spacing w:val="-2"/>
          <w:w w:val="90"/>
        </w:rPr>
        <w:t>Implications</w:t>
      </w:r>
    </w:p>
    <w:p>
      <w:pPr>
        <w:pStyle w:val="BodyText"/>
        <w:spacing w:line="242" w:lineRule="auto" w:before="119"/>
        <w:ind w:left="193" w:right="585"/>
        <w:jc w:val="both"/>
      </w:pPr>
      <w:r>
        <w:rPr>
          <w:w w:val="105"/>
        </w:rPr>
        <w:t>Current plans for buildout of offshore wind in a patchwork of areas spreads the impacts differentially throughout the region (Fig.</w:t>
      </w:r>
      <w:r>
        <w:rPr>
          <w:spacing w:val="40"/>
          <w:w w:val="105"/>
        </w:rPr>
        <w:t> </w:t>
      </w:r>
      <w:hyperlink w:history="true" w:anchor="_bookmark99">
        <w:r>
          <w:rPr>
            <w:color w:val="7F0000"/>
            <w:w w:val="105"/>
          </w:rPr>
          <w:t>86</w:t>
        </w:r>
      </w:hyperlink>
      <w:r>
        <w:rPr>
          <w:w w:val="105"/>
        </w:rPr>
        <w:t>).</w:t>
      </w:r>
      <w:r>
        <w:rPr>
          <w:spacing w:val="40"/>
          <w:w w:val="105"/>
        </w:rPr>
        <w:t> </w:t>
      </w:r>
      <w:r>
        <w:rPr>
          <w:w w:val="105"/>
        </w:rPr>
        <w:t>[Up to 15% of maximum annual fisheries revenue for major Mid-Atlantic commercial species] </w:t>
      </w:r>
      <w:r>
        <w:rPr>
          <w:rFonts w:ascii="Palatino Linotype"/>
          <w:i/>
          <w:w w:val="105"/>
        </w:rPr>
        <w:t>or</w:t>
      </w:r>
      <w:r>
        <w:rPr>
          <w:rFonts w:ascii="Palatino Linotype"/>
          <w:i/>
          <w:w w:val="105"/>
        </w:rPr>
        <w:t> </w:t>
      </w:r>
      <w:r>
        <w:rPr>
          <w:w w:val="105"/>
        </w:rPr>
        <w:t>[Up to 12% of total average revenue for major New England commercial species] in lease areas could be forgone or reduced and associated effort displaced if all sites are developed.</w:t>
      </w:r>
      <w:r>
        <w:rPr>
          <w:spacing w:val="40"/>
          <w:w w:val="105"/>
        </w:rPr>
        <w:t> </w:t>
      </w:r>
      <w:r>
        <w:rPr>
          <w:w w:val="105"/>
        </w:rPr>
        <w:t>Displaced fishing effort can alter historic fishing area, timing, and method patterns, which can in turn change habitat, species (managed and protected), and fleet interactions.</w:t>
      </w:r>
      <w:r>
        <w:rPr>
          <w:spacing w:val="28"/>
          <w:w w:val="105"/>
        </w:rPr>
        <w:t> </w:t>
      </w:r>
      <w:r>
        <w:rPr>
          <w:w w:val="105"/>
        </w:rPr>
        <w:t>Several factors, including fishery regulations, fishery availability, and user conflicts affect where, when,</w:t>
      </w:r>
    </w:p>
    <w:p>
      <w:pPr>
        <w:spacing w:after="0" w:line="242" w:lineRule="auto"/>
        <w:jc w:val="both"/>
        <w:sectPr>
          <w:pgSz w:w="12240" w:h="15840"/>
          <w:pgMar w:header="892" w:footer="805" w:top="1180" w:bottom="1080" w:left="940" w:right="520"/>
        </w:sectPr>
      </w:pPr>
    </w:p>
    <w:p>
      <w:pPr>
        <w:pStyle w:val="BodyText"/>
      </w:pPr>
    </w:p>
    <w:p>
      <w:pPr>
        <w:pStyle w:val="BodyText"/>
        <w:spacing w:before="60"/>
      </w:pPr>
    </w:p>
    <w:p>
      <w:pPr>
        <w:pStyle w:val="BodyText"/>
        <w:spacing w:before="1"/>
        <w:ind w:left="193"/>
        <w:jc w:val="both"/>
      </w:pPr>
      <w:r>
        <w:rPr>
          <w:w w:val="105"/>
        </w:rPr>
        <w:t>and</w:t>
      </w:r>
      <w:r>
        <w:rPr>
          <w:spacing w:val="10"/>
          <w:w w:val="105"/>
        </w:rPr>
        <w:t> </w:t>
      </w:r>
      <w:r>
        <w:rPr>
          <w:w w:val="105"/>
        </w:rPr>
        <w:t>how</w:t>
      </w:r>
      <w:r>
        <w:rPr>
          <w:spacing w:val="11"/>
          <w:w w:val="105"/>
        </w:rPr>
        <w:t> </w:t>
      </w:r>
      <w:r>
        <w:rPr>
          <w:w w:val="105"/>
        </w:rPr>
        <w:t>fishing</w:t>
      </w:r>
      <w:r>
        <w:rPr>
          <w:spacing w:val="11"/>
          <w:w w:val="105"/>
        </w:rPr>
        <w:t> </w:t>
      </w:r>
      <w:r>
        <w:rPr>
          <w:w w:val="105"/>
        </w:rPr>
        <w:t>effort</w:t>
      </w:r>
      <w:r>
        <w:rPr>
          <w:spacing w:val="11"/>
          <w:w w:val="105"/>
        </w:rPr>
        <w:t> </w:t>
      </w:r>
      <w:r>
        <w:rPr>
          <w:w w:val="105"/>
        </w:rPr>
        <w:t>may</w:t>
      </w:r>
      <w:r>
        <w:rPr>
          <w:spacing w:val="10"/>
          <w:w w:val="105"/>
        </w:rPr>
        <w:t> </w:t>
      </w:r>
      <w:r>
        <w:rPr>
          <w:w w:val="105"/>
        </w:rPr>
        <w:t>be</w:t>
      </w:r>
      <w:r>
        <w:rPr>
          <w:spacing w:val="11"/>
          <w:w w:val="105"/>
        </w:rPr>
        <w:t> </w:t>
      </w:r>
      <w:r>
        <w:rPr>
          <w:w w:val="105"/>
        </w:rPr>
        <w:t>displaced,</w:t>
      </w:r>
      <w:r>
        <w:rPr>
          <w:spacing w:val="11"/>
          <w:w w:val="105"/>
        </w:rPr>
        <w:t> </w:t>
      </w:r>
      <w:r>
        <w:rPr>
          <w:w w:val="105"/>
        </w:rPr>
        <w:t>along</w:t>
      </w:r>
      <w:r>
        <w:rPr>
          <w:spacing w:val="11"/>
          <w:w w:val="105"/>
        </w:rPr>
        <w:t> </w:t>
      </w:r>
      <w:r>
        <w:rPr>
          <w:w w:val="105"/>
        </w:rPr>
        <w:t>with</w:t>
      </w:r>
      <w:r>
        <w:rPr>
          <w:spacing w:val="10"/>
          <w:w w:val="105"/>
        </w:rPr>
        <w:t> </w:t>
      </w:r>
      <w:r>
        <w:rPr>
          <w:w w:val="105"/>
        </w:rPr>
        <w:t>impacts</w:t>
      </w:r>
      <w:r>
        <w:rPr>
          <w:spacing w:val="11"/>
          <w:w w:val="105"/>
        </w:rPr>
        <w:t> </w:t>
      </w:r>
      <w:r>
        <w:rPr>
          <w:w w:val="105"/>
        </w:rPr>
        <w:t>to</w:t>
      </w:r>
      <w:r>
        <w:rPr>
          <w:spacing w:val="11"/>
          <w:w w:val="105"/>
        </w:rPr>
        <w:t> </w:t>
      </w:r>
      <w:r>
        <w:rPr>
          <w:w w:val="105"/>
        </w:rPr>
        <w:t>and</w:t>
      </w:r>
      <w:r>
        <w:rPr>
          <w:spacing w:val="11"/>
          <w:w w:val="105"/>
        </w:rPr>
        <w:t> </w:t>
      </w:r>
      <w:r>
        <w:rPr>
          <w:w w:val="105"/>
        </w:rPr>
        <w:t>responses</w:t>
      </w:r>
      <w:r>
        <w:rPr>
          <w:spacing w:val="10"/>
          <w:w w:val="105"/>
        </w:rPr>
        <w:t> </w:t>
      </w:r>
      <w:r>
        <w:rPr>
          <w:w w:val="105"/>
        </w:rPr>
        <w:t>of</w:t>
      </w:r>
      <w:r>
        <w:rPr>
          <w:spacing w:val="11"/>
          <w:w w:val="105"/>
        </w:rPr>
        <w:t> </w:t>
      </w:r>
      <w:r>
        <w:rPr>
          <w:w w:val="105"/>
        </w:rPr>
        <w:t>affected</w:t>
      </w:r>
      <w:r>
        <w:rPr>
          <w:spacing w:val="11"/>
          <w:w w:val="105"/>
        </w:rPr>
        <w:t> </w:t>
      </w:r>
      <w:r>
        <w:rPr>
          <w:w w:val="105"/>
        </w:rPr>
        <w:t>fish</w:t>
      </w:r>
      <w:r>
        <w:rPr>
          <w:spacing w:val="11"/>
          <w:w w:val="105"/>
        </w:rPr>
        <w:t> </w:t>
      </w:r>
      <w:r>
        <w:rPr>
          <w:spacing w:val="-2"/>
          <w:w w:val="105"/>
        </w:rPr>
        <w:t>species.</w:t>
      </w:r>
    </w:p>
    <w:p>
      <w:pPr>
        <w:pStyle w:val="BodyText"/>
        <w:spacing w:line="249" w:lineRule="auto" w:before="128"/>
        <w:ind w:left="186" w:right="606" w:firstLine="7"/>
        <w:jc w:val="both"/>
      </w:pPr>
      <w:r>
        <w:rPr>
          <w:w w:val="105"/>
        </w:rPr>
        <w:t>Planned development </w:t>
      </w:r>
      <w:hyperlink r:id="rId174">
        <w:r>
          <w:rPr>
            <w:color w:val="0000FF"/>
            <w:w w:val="105"/>
          </w:rPr>
          <w:t>overlaps NARW</w:t>
        </w:r>
      </w:hyperlink>
      <w:r>
        <w:rPr>
          <w:color w:val="0000FF"/>
          <w:w w:val="105"/>
        </w:rPr>
        <w:t> </w:t>
      </w:r>
      <w:r>
        <w:rPr>
          <w:w w:val="105"/>
        </w:rPr>
        <w:t>mother and calf migration corridors and a significant foraging habitat that is used throughout the year (Fig.</w:t>
      </w:r>
      <w:r>
        <w:rPr>
          <w:w w:val="105"/>
        </w:rPr>
        <w:t> </w:t>
      </w:r>
      <w:hyperlink w:history="true" w:anchor="_bookmark106">
        <w:r>
          <w:rPr>
            <w:color w:val="7F0000"/>
            <w:w w:val="105"/>
          </w:rPr>
          <w:t>93</w:t>
        </w:r>
      </w:hyperlink>
      <w:r>
        <w:rPr>
          <w:w w:val="105"/>
        </w:rPr>
        <w:t>).</w:t>
      </w:r>
      <w:r>
        <w:rPr>
          <w:w w:val="105"/>
        </w:rPr>
        <w:t> Turbine presence and extraction of energy from the system could alter local oceanography and may affect right whale prey availability.</w:t>
      </w:r>
      <w:r>
        <w:rPr>
          <w:w w:val="105"/>
        </w:rPr>
        <w:t> For example, persistent foraging hotspots of right whales and seabirds overlap on Nantucket Shoals, where unique hydrography aggregates enhanced prey densities.</w:t>
      </w:r>
      <w:r>
        <w:rPr>
          <w:spacing w:val="40"/>
          <w:w w:val="105"/>
        </w:rPr>
        <w:t> </w:t>
      </w:r>
      <w:r>
        <w:rPr>
          <w:w w:val="105"/>
        </w:rPr>
        <w:t>Wind leases (OCS-A 0521 and OCS-A 0522) currently intersect these hotspots on the southwestern corner of Nantucket Shoals and a prominent tidal front associated with invertebrate prey swarms important to seabirds and possibly right whales.</w:t>
      </w:r>
      <w:r>
        <w:rPr>
          <w:w w:val="105"/>
        </w:rPr>
        <w:t> Proposed wind development areas also bring increased vessel strike risk from construction and operation vessels.</w:t>
      </w:r>
      <w:r>
        <w:rPr>
          <w:spacing w:val="39"/>
          <w:w w:val="105"/>
        </w:rPr>
        <w:t> </w:t>
      </w:r>
      <w:r>
        <w:rPr>
          <w:w w:val="105"/>
        </w:rPr>
        <w:t>In</w:t>
      </w:r>
      <w:r>
        <w:rPr>
          <w:spacing w:val="15"/>
          <w:w w:val="105"/>
        </w:rPr>
        <w:t> </w:t>
      </w:r>
      <w:r>
        <w:rPr>
          <w:w w:val="105"/>
        </w:rPr>
        <w:t>addition,</w:t>
      </w:r>
      <w:r>
        <w:rPr>
          <w:spacing w:val="16"/>
          <w:w w:val="105"/>
        </w:rPr>
        <w:t> </w:t>
      </w:r>
      <w:r>
        <w:rPr>
          <w:w w:val="105"/>
        </w:rPr>
        <w:t>there</w:t>
      </w:r>
      <w:r>
        <w:rPr>
          <w:spacing w:val="16"/>
          <w:w w:val="105"/>
        </w:rPr>
        <w:t> </w:t>
      </w:r>
      <w:r>
        <w:rPr>
          <w:w w:val="105"/>
        </w:rPr>
        <w:t>are</w:t>
      </w:r>
      <w:r>
        <w:rPr>
          <w:spacing w:val="16"/>
          <w:w w:val="105"/>
        </w:rPr>
        <w:t> </w:t>
      </w:r>
      <w:r>
        <w:rPr>
          <w:w w:val="105"/>
        </w:rPr>
        <w:t>a</w:t>
      </w:r>
      <w:r>
        <w:rPr>
          <w:spacing w:val="16"/>
          <w:w w:val="105"/>
        </w:rPr>
        <w:t> </w:t>
      </w:r>
      <w:r>
        <w:rPr>
          <w:w w:val="105"/>
        </w:rPr>
        <w:t>number</w:t>
      </w:r>
      <w:r>
        <w:rPr>
          <w:spacing w:val="16"/>
          <w:w w:val="105"/>
        </w:rPr>
        <w:t> </w:t>
      </w:r>
      <w:r>
        <w:rPr>
          <w:w w:val="105"/>
        </w:rPr>
        <w:t>of</w:t>
      </w:r>
      <w:r>
        <w:rPr>
          <w:spacing w:val="15"/>
          <w:w w:val="105"/>
        </w:rPr>
        <w:t> </w:t>
      </w:r>
      <w:r>
        <w:rPr>
          <w:w w:val="105"/>
        </w:rPr>
        <w:t>potential</w:t>
      </w:r>
      <w:r>
        <w:rPr>
          <w:spacing w:val="16"/>
          <w:w w:val="105"/>
        </w:rPr>
        <w:t> </w:t>
      </w:r>
      <w:r>
        <w:rPr>
          <w:w w:val="105"/>
        </w:rPr>
        <w:t>impacts</w:t>
      </w:r>
      <w:r>
        <w:rPr>
          <w:spacing w:val="16"/>
          <w:w w:val="105"/>
        </w:rPr>
        <w:t> </w:t>
      </w:r>
      <w:r>
        <w:rPr>
          <w:w w:val="105"/>
        </w:rPr>
        <w:t>to</w:t>
      </w:r>
      <w:r>
        <w:rPr>
          <w:spacing w:val="16"/>
          <w:w w:val="105"/>
        </w:rPr>
        <w:t> </w:t>
      </w:r>
      <w:r>
        <w:rPr>
          <w:w w:val="105"/>
        </w:rPr>
        <w:t>whales</w:t>
      </w:r>
      <w:r>
        <w:rPr>
          <w:spacing w:val="16"/>
          <w:w w:val="105"/>
        </w:rPr>
        <w:t> </w:t>
      </w:r>
      <w:r>
        <w:rPr>
          <w:w w:val="105"/>
        </w:rPr>
        <w:t>from</w:t>
      </w:r>
      <w:r>
        <w:rPr>
          <w:spacing w:val="16"/>
          <w:w w:val="105"/>
        </w:rPr>
        <w:t> </w:t>
      </w:r>
      <w:r>
        <w:rPr>
          <w:w w:val="105"/>
        </w:rPr>
        <w:t>pile</w:t>
      </w:r>
      <w:r>
        <w:rPr>
          <w:spacing w:val="16"/>
          <w:w w:val="105"/>
        </w:rPr>
        <w:t> </w:t>
      </w:r>
      <w:r>
        <w:rPr>
          <w:w w:val="105"/>
        </w:rPr>
        <w:t>driving</w:t>
      </w:r>
      <w:r>
        <w:rPr>
          <w:spacing w:val="16"/>
          <w:w w:val="105"/>
        </w:rPr>
        <w:t> </w:t>
      </w:r>
      <w:r>
        <w:rPr>
          <w:w w:val="105"/>
        </w:rPr>
        <w:t>and</w:t>
      </w:r>
      <w:r>
        <w:rPr>
          <w:spacing w:val="16"/>
          <w:w w:val="105"/>
        </w:rPr>
        <w:t> </w:t>
      </w:r>
      <w:r>
        <w:rPr>
          <w:w w:val="105"/>
        </w:rPr>
        <w:t>operational</w:t>
      </w:r>
      <w:r>
        <w:rPr>
          <w:spacing w:val="16"/>
          <w:w w:val="105"/>
        </w:rPr>
        <w:t> </w:t>
      </w:r>
      <w:r>
        <w:rPr>
          <w:w w:val="105"/>
        </w:rPr>
        <w:t>noise</w:t>
      </w:r>
      <w:r>
        <w:rPr>
          <w:spacing w:val="16"/>
          <w:w w:val="105"/>
        </w:rPr>
        <w:t> </w:t>
      </w:r>
      <w:r>
        <w:rPr>
          <w:w w:val="105"/>
        </w:rPr>
        <w:t>such as displacement, increased levels of communication masking, and elevated stress hormones.</w:t>
      </w:r>
    </w:p>
    <w:p>
      <w:pPr>
        <w:pStyle w:val="BodyText"/>
        <w:spacing w:before="2"/>
        <w:rPr>
          <w:sz w:val="19"/>
        </w:rPr>
      </w:pPr>
      <w:r>
        <w:rPr/>
        <w:drawing>
          <wp:anchor distT="0" distB="0" distL="0" distR="0" allowOverlap="1" layoutInCell="1" locked="0" behindDoc="1" simplePos="0" relativeHeight="487613440">
            <wp:simplePos x="0" y="0"/>
            <wp:positionH relativeFrom="page">
              <wp:posOffset>2144776</wp:posOffset>
            </wp:positionH>
            <wp:positionV relativeFrom="paragraph">
              <wp:posOffset>155770</wp:posOffset>
            </wp:positionV>
            <wp:extent cx="3400424" cy="4400550"/>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175" cstate="print"/>
                    <a:stretch>
                      <a:fillRect/>
                    </a:stretch>
                  </pic:blipFill>
                  <pic:spPr>
                    <a:xfrm>
                      <a:off x="0" y="0"/>
                      <a:ext cx="3400424" cy="4400550"/>
                    </a:xfrm>
                    <a:prstGeom prst="rect">
                      <a:avLst/>
                    </a:prstGeom>
                  </pic:spPr>
                </pic:pic>
              </a:graphicData>
            </a:graphic>
          </wp:anchor>
        </w:drawing>
      </w:r>
    </w:p>
    <w:p>
      <w:pPr>
        <w:pStyle w:val="BodyText"/>
        <w:spacing w:before="122"/>
      </w:pPr>
    </w:p>
    <w:p>
      <w:pPr>
        <w:spacing w:before="0"/>
        <w:ind w:left="193" w:right="0" w:firstLine="0"/>
        <w:jc w:val="both"/>
        <w:rPr>
          <w:sz w:val="18"/>
        </w:rPr>
      </w:pPr>
      <w:bookmarkStart w:name="_bookmark106" w:id="182"/>
      <w:bookmarkEnd w:id="182"/>
      <w:r>
        <w:rPr/>
      </w:r>
      <w:r>
        <w:rPr>
          <w:w w:val="110"/>
          <w:sz w:val="18"/>
        </w:rPr>
        <w:t>Figure</w:t>
      </w:r>
      <w:r>
        <w:rPr>
          <w:spacing w:val="13"/>
          <w:w w:val="110"/>
          <w:sz w:val="18"/>
        </w:rPr>
        <w:t> </w:t>
      </w:r>
      <w:r>
        <w:rPr>
          <w:w w:val="110"/>
          <w:sz w:val="18"/>
        </w:rPr>
        <w:t>93:</w:t>
      </w:r>
      <w:r>
        <w:rPr>
          <w:spacing w:val="34"/>
          <w:w w:val="110"/>
          <w:sz w:val="18"/>
        </w:rPr>
        <w:t> </w:t>
      </w:r>
      <w:r>
        <w:rPr>
          <w:w w:val="110"/>
          <w:sz w:val="18"/>
        </w:rPr>
        <w:t>Northern</w:t>
      </w:r>
      <w:r>
        <w:rPr>
          <w:spacing w:val="14"/>
          <w:w w:val="110"/>
          <w:sz w:val="18"/>
        </w:rPr>
        <w:t> </w:t>
      </w:r>
      <w:r>
        <w:rPr>
          <w:w w:val="110"/>
          <w:sz w:val="18"/>
        </w:rPr>
        <w:t>Right</w:t>
      </w:r>
      <w:r>
        <w:rPr>
          <w:spacing w:val="13"/>
          <w:w w:val="110"/>
          <w:sz w:val="18"/>
        </w:rPr>
        <w:t> </w:t>
      </w:r>
      <w:r>
        <w:rPr>
          <w:w w:val="110"/>
          <w:sz w:val="18"/>
        </w:rPr>
        <w:t>Whale</w:t>
      </w:r>
      <w:r>
        <w:rPr>
          <w:spacing w:val="14"/>
          <w:w w:val="110"/>
          <w:sz w:val="18"/>
        </w:rPr>
        <w:t> </w:t>
      </w:r>
      <w:r>
        <w:rPr>
          <w:w w:val="110"/>
          <w:sz w:val="18"/>
        </w:rPr>
        <w:t>persistent</w:t>
      </w:r>
      <w:r>
        <w:rPr>
          <w:spacing w:val="13"/>
          <w:w w:val="110"/>
          <w:sz w:val="18"/>
        </w:rPr>
        <w:t> </w:t>
      </w:r>
      <w:r>
        <w:rPr>
          <w:w w:val="110"/>
          <w:sz w:val="18"/>
        </w:rPr>
        <w:t>hotspots</w:t>
      </w:r>
      <w:r>
        <w:rPr>
          <w:spacing w:val="14"/>
          <w:w w:val="110"/>
          <w:sz w:val="18"/>
        </w:rPr>
        <w:t> </w:t>
      </w:r>
      <w:r>
        <w:rPr>
          <w:w w:val="110"/>
          <w:sz w:val="18"/>
        </w:rPr>
        <w:t>(red</w:t>
      </w:r>
      <w:r>
        <w:rPr>
          <w:spacing w:val="13"/>
          <w:w w:val="110"/>
          <w:sz w:val="18"/>
        </w:rPr>
        <w:t> </w:t>
      </w:r>
      <w:r>
        <w:rPr>
          <w:w w:val="110"/>
          <w:sz w:val="18"/>
        </w:rPr>
        <w:t>shading)</w:t>
      </w:r>
      <w:r>
        <w:rPr>
          <w:spacing w:val="14"/>
          <w:w w:val="110"/>
          <w:sz w:val="18"/>
        </w:rPr>
        <w:t> </w:t>
      </w:r>
      <w:r>
        <w:rPr>
          <w:w w:val="110"/>
          <w:sz w:val="18"/>
        </w:rPr>
        <w:t>and</w:t>
      </w:r>
      <w:r>
        <w:rPr>
          <w:spacing w:val="13"/>
          <w:w w:val="110"/>
          <w:sz w:val="18"/>
        </w:rPr>
        <w:t> </w:t>
      </w:r>
      <w:r>
        <w:rPr>
          <w:w w:val="110"/>
          <w:sz w:val="18"/>
        </w:rPr>
        <w:t>Wind</w:t>
      </w:r>
      <w:r>
        <w:rPr>
          <w:spacing w:val="14"/>
          <w:w w:val="110"/>
          <w:sz w:val="18"/>
        </w:rPr>
        <w:t> </w:t>
      </w:r>
      <w:r>
        <w:rPr>
          <w:w w:val="110"/>
          <w:sz w:val="18"/>
        </w:rPr>
        <w:t>Energy</w:t>
      </w:r>
      <w:r>
        <w:rPr>
          <w:spacing w:val="13"/>
          <w:w w:val="110"/>
          <w:sz w:val="18"/>
        </w:rPr>
        <w:t> </w:t>
      </w:r>
      <w:r>
        <w:rPr>
          <w:w w:val="110"/>
          <w:sz w:val="18"/>
        </w:rPr>
        <w:t>Areas</w:t>
      </w:r>
      <w:r>
        <w:rPr>
          <w:spacing w:val="14"/>
          <w:w w:val="110"/>
          <w:sz w:val="18"/>
        </w:rPr>
        <w:t> </w:t>
      </w:r>
      <w:r>
        <w:rPr>
          <w:w w:val="110"/>
          <w:sz w:val="18"/>
        </w:rPr>
        <w:t>(black</w:t>
      </w:r>
      <w:r>
        <w:rPr>
          <w:spacing w:val="13"/>
          <w:w w:val="110"/>
          <w:sz w:val="18"/>
        </w:rPr>
        <w:t> </w:t>
      </w:r>
      <w:r>
        <w:rPr>
          <w:spacing w:val="-2"/>
          <w:w w:val="110"/>
          <w:sz w:val="18"/>
        </w:rPr>
        <w:t>outlines).</w:t>
      </w:r>
    </w:p>
    <w:p>
      <w:pPr>
        <w:pStyle w:val="BodyText"/>
        <w:rPr>
          <w:sz w:val="18"/>
        </w:rPr>
      </w:pPr>
    </w:p>
    <w:p>
      <w:pPr>
        <w:pStyle w:val="BodyText"/>
        <w:spacing w:before="24"/>
        <w:rPr>
          <w:sz w:val="18"/>
        </w:rPr>
      </w:pPr>
    </w:p>
    <w:p>
      <w:pPr>
        <w:pStyle w:val="BodyText"/>
        <w:spacing w:line="249" w:lineRule="auto"/>
        <w:ind w:left="170" w:right="572" w:firstLine="23"/>
        <w:jc w:val="both"/>
      </w:pPr>
      <w:r>
        <w:rPr>
          <w:w w:val="105"/>
        </w:rPr>
        <w:t>Scientific data collection surveys for ocean and ecosystem conditions, fish, and protected species will be altered, potentially increasing uncertainty for stock assessments and associated management decision making.</w:t>
      </w:r>
      <w:r>
        <w:rPr>
          <w:spacing w:val="40"/>
          <w:w w:val="105"/>
        </w:rPr>
        <w:t> </w:t>
      </w:r>
      <w:r>
        <w:rPr>
          <w:w w:val="105"/>
        </w:rPr>
        <w:t>Increased</w:t>
      </w:r>
      <w:r>
        <w:rPr>
          <w:spacing w:val="80"/>
          <w:w w:val="105"/>
        </w:rPr>
        <w:t> </w:t>
      </w:r>
      <w:r>
        <w:rPr>
          <w:w w:val="105"/>
        </w:rPr>
        <w:t>vessel transit between stations may decrease data collections that are already limited by annual days-at-sea day allocations.</w:t>
      </w:r>
      <w:r>
        <w:rPr>
          <w:spacing w:val="40"/>
          <w:w w:val="105"/>
        </w:rPr>
        <w:t> </w:t>
      </w:r>
      <w:r>
        <w:rPr>
          <w:w w:val="105"/>
        </w:rPr>
        <w:t>As of 2024, the total survey area overlap ranges from 1-70% for all Greater Atlantic federal surveys. Individual survey strata have significant interaction with wind energy development, including the sea scallop survey (up</w:t>
      </w:r>
      <w:r>
        <w:rPr>
          <w:spacing w:val="25"/>
          <w:w w:val="105"/>
        </w:rPr>
        <w:t> </w:t>
      </w:r>
      <w:r>
        <w:rPr>
          <w:w w:val="105"/>
        </w:rPr>
        <w:t>to</w:t>
      </w:r>
      <w:r>
        <w:rPr>
          <w:spacing w:val="25"/>
          <w:w w:val="105"/>
        </w:rPr>
        <w:t> </w:t>
      </w:r>
      <w:r>
        <w:rPr>
          <w:w w:val="105"/>
        </w:rPr>
        <w:t>96%</w:t>
      </w:r>
      <w:r>
        <w:rPr>
          <w:spacing w:val="25"/>
          <w:w w:val="105"/>
        </w:rPr>
        <w:t> </w:t>
      </w:r>
      <w:r>
        <w:rPr>
          <w:w w:val="105"/>
        </w:rPr>
        <w:t>of</w:t>
      </w:r>
      <w:r>
        <w:rPr>
          <w:spacing w:val="25"/>
          <w:w w:val="105"/>
        </w:rPr>
        <w:t> </w:t>
      </w:r>
      <w:r>
        <w:rPr>
          <w:w w:val="105"/>
        </w:rPr>
        <w:t>individual</w:t>
      </w:r>
      <w:r>
        <w:rPr>
          <w:spacing w:val="25"/>
          <w:w w:val="105"/>
        </w:rPr>
        <w:t> </w:t>
      </w:r>
      <w:r>
        <w:rPr>
          <w:w w:val="105"/>
        </w:rPr>
        <w:t>strata)</w:t>
      </w:r>
      <w:r>
        <w:rPr>
          <w:spacing w:val="25"/>
          <w:w w:val="105"/>
        </w:rPr>
        <w:t> </w:t>
      </w:r>
      <w:r>
        <w:rPr>
          <w:w w:val="105"/>
        </w:rPr>
        <w:t>and</w:t>
      </w:r>
      <w:r>
        <w:rPr>
          <w:spacing w:val="25"/>
          <w:w w:val="105"/>
        </w:rPr>
        <w:t> </w:t>
      </w:r>
      <w:r>
        <w:rPr>
          <w:w w:val="105"/>
        </w:rPr>
        <w:t>the</w:t>
      </w:r>
      <w:r>
        <w:rPr>
          <w:spacing w:val="25"/>
          <w:w w:val="105"/>
        </w:rPr>
        <w:t> </w:t>
      </w:r>
      <w:r>
        <w:rPr>
          <w:w w:val="105"/>
        </w:rPr>
        <w:t>bottom</w:t>
      </w:r>
      <w:r>
        <w:rPr>
          <w:spacing w:val="25"/>
          <w:w w:val="105"/>
        </w:rPr>
        <w:t> </w:t>
      </w:r>
      <w:r>
        <w:rPr>
          <w:w w:val="105"/>
        </w:rPr>
        <w:t>trawl</w:t>
      </w:r>
      <w:r>
        <w:rPr>
          <w:spacing w:val="25"/>
          <w:w w:val="105"/>
        </w:rPr>
        <w:t> </w:t>
      </w:r>
      <w:r>
        <w:rPr>
          <w:w w:val="105"/>
        </w:rPr>
        <w:t>survey</w:t>
      </w:r>
      <w:r>
        <w:rPr>
          <w:spacing w:val="25"/>
          <w:w w:val="105"/>
        </w:rPr>
        <w:t> </w:t>
      </w:r>
      <w:r>
        <w:rPr>
          <w:w w:val="105"/>
        </w:rPr>
        <w:t>(BTS,</w:t>
      </w:r>
      <w:r>
        <w:rPr>
          <w:spacing w:val="25"/>
          <w:w w:val="105"/>
        </w:rPr>
        <w:t> </w:t>
      </w:r>
      <w:r>
        <w:rPr>
          <w:w w:val="105"/>
        </w:rPr>
        <w:t>up</w:t>
      </w:r>
      <w:r>
        <w:rPr>
          <w:spacing w:val="25"/>
          <w:w w:val="105"/>
        </w:rPr>
        <w:t> </w:t>
      </w:r>
      <w:r>
        <w:rPr>
          <w:w w:val="105"/>
        </w:rPr>
        <w:t>to</w:t>
      </w:r>
      <w:r>
        <w:rPr>
          <w:spacing w:val="25"/>
          <w:w w:val="105"/>
        </w:rPr>
        <w:t> </w:t>
      </w:r>
      <w:r>
        <w:rPr>
          <w:w w:val="105"/>
        </w:rPr>
        <w:t>60%</w:t>
      </w:r>
      <w:r>
        <w:rPr>
          <w:spacing w:val="25"/>
          <w:w w:val="105"/>
        </w:rPr>
        <w:t> </w:t>
      </w:r>
      <w:r>
        <w:rPr>
          <w:w w:val="105"/>
        </w:rPr>
        <w:t>strata</w:t>
      </w:r>
      <w:r>
        <w:rPr>
          <w:spacing w:val="25"/>
          <w:w w:val="105"/>
        </w:rPr>
        <w:t> </w:t>
      </w:r>
      <w:r>
        <w:rPr>
          <w:w w:val="105"/>
        </w:rPr>
        <w:t>overlap).</w:t>
      </w:r>
      <w:r>
        <w:rPr>
          <w:spacing w:val="40"/>
          <w:w w:val="105"/>
        </w:rPr>
        <w:t> </w:t>
      </w:r>
      <w:r>
        <w:rPr>
          <w:w w:val="105"/>
        </w:rPr>
        <w:t>Additionally,</w:t>
      </w:r>
      <w:r>
        <w:rPr>
          <w:spacing w:val="25"/>
          <w:w w:val="105"/>
        </w:rPr>
        <w:t> </w:t>
      </w:r>
      <w:r>
        <w:rPr>
          <w:w w:val="105"/>
        </w:rPr>
        <w:t>up</w:t>
      </w:r>
      <w:r>
        <w:rPr>
          <w:spacing w:val="25"/>
          <w:w w:val="105"/>
        </w:rPr>
        <w:t> </w:t>
      </w:r>
      <w:r>
        <w:rPr>
          <w:w w:val="105"/>
        </w:rPr>
        <w:t>to 50%</w:t>
      </w:r>
      <w:r>
        <w:rPr>
          <w:spacing w:val="32"/>
          <w:w w:val="105"/>
        </w:rPr>
        <w:t> </w:t>
      </w:r>
      <w:r>
        <w:rPr>
          <w:w w:val="105"/>
        </w:rPr>
        <w:t>of</w:t>
      </w:r>
      <w:r>
        <w:rPr>
          <w:spacing w:val="32"/>
          <w:w w:val="105"/>
        </w:rPr>
        <w:t> </w:t>
      </w:r>
      <w:r>
        <w:rPr>
          <w:w w:val="105"/>
        </w:rPr>
        <w:t>the</w:t>
      </w:r>
      <w:r>
        <w:rPr>
          <w:spacing w:val="32"/>
          <w:w w:val="105"/>
        </w:rPr>
        <w:t> </w:t>
      </w:r>
      <w:r>
        <w:rPr>
          <w:w w:val="105"/>
        </w:rPr>
        <w:t>southern</w:t>
      </w:r>
      <w:r>
        <w:rPr>
          <w:spacing w:val="32"/>
          <w:w w:val="105"/>
        </w:rPr>
        <w:t> </w:t>
      </w:r>
      <w:r>
        <w:rPr>
          <w:w w:val="105"/>
        </w:rPr>
        <w:t>New</w:t>
      </w:r>
      <w:r>
        <w:rPr>
          <w:spacing w:val="32"/>
          <w:w w:val="105"/>
        </w:rPr>
        <w:t> </w:t>
      </w:r>
      <w:r>
        <w:rPr>
          <w:w w:val="105"/>
        </w:rPr>
        <w:t>England</w:t>
      </w:r>
      <w:r>
        <w:rPr>
          <w:spacing w:val="32"/>
          <w:w w:val="105"/>
        </w:rPr>
        <w:t> </w:t>
      </w:r>
      <w:r>
        <w:rPr>
          <w:w w:val="105"/>
        </w:rPr>
        <w:t>North</w:t>
      </w:r>
      <w:r>
        <w:rPr>
          <w:spacing w:val="32"/>
          <w:w w:val="105"/>
        </w:rPr>
        <w:t> </w:t>
      </w:r>
      <w:r>
        <w:rPr>
          <w:w w:val="105"/>
        </w:rPr>
        <w:t>Atlantic</w:t>
      </w:r>
      <w:r>
        <w:rPr>
          <w:spacing w:val="32"/>
          <w:w w:val="105"/>
        </w:rPr>
        <w:t> </w:t>
      </w:r>
      <w:r>
        <w:rPr>
          <w:w w:val="105"/>
        </w:rPr>
        <w:t>right</w:t>
      </w:r>
      <w:r>
        <w:rPr>
          <w:spacing w:val="32"/>
          <w:w w:val="105"/>
        </w:rPr>
        <w:t> </w:t>
      </w:r>
      <w:r>
        <w:rPr>
          <w:w w:val="105"/>
        </w:rPr>
        <w:t>whale</w:t>
      </w:r>
      <w:r>
        <w:rPr>
          <w:spacing w:val="32"/>
          <w:w w:val="105"/>
        </w:rPr>
        <w:t> </w:t>
      </w:r>
      <w:r>
        <w:rPr>
          <w:w w:val="105"/>
        </w:rPr>
        <w:t>survey’s</w:t>
      </w:r>
      <w:r>
        <w:rPr>
          <w:spacing w:val="32"/>
          <w:w w:val="105"/>
        </w:rPr>
        <w:t> </w:t>
      </w:r>
      <w:r>
        <w:rPr>
          <w:w w:val="105"/>
        </w:rPr>
        <w:t>area</w:t>
      </w:r>
      <w:r>
        <w:rPr>
          <w:spacing w:val="32"/>
          <w:w w:val="105"/>
        </w:rPr>
        <w:t> </w:t>
      </w:r>
      <w:r>
        <w:rPr>
          <w:w w:val="105"/>
        </w:rPr>
        <w:t>overlaps</w:t>
      </w:r>
      <w:r>
        <w:rPr>
          <w:spacing w:val="32"/>
          <w:w w:val="105"/>
        </w:rPr>
        <w:t> </w:t>
      </w:r>
      <w:r>
        <w:rPr>
          <w:w w:val="105"/>
        </w:rPr>
        <w:t>with</w:t>
      </w:r>
      <w:r>
        <w:rPr>
          <w:spacing w:val="32"/>
          <w:w w:val="105"/>
        </w:rPr>
        <w:t> </w:t>
      </w:r>
      <w:r>
        <w:rPr>
          <w:w w:val="105"/>
        </w:rPr>
        <w:t>proposed</w:t>
      </w:r>
      <w:r>
        <w:rPr>
          <w:spacing w:val="32"/>
          <w:w w:val="105"/>
        </w:rPr>
        <w:t> </w:t>
      </w:r>
      <w:r>
        <w:rPr>
          <w:w w:val="105"/>
        </w:rPr>
        <w:t>project</w:t>
      </w:r>
      <w:r>
        <w:rPr>
          <w:spacing w:val="32"/>
          <w:w w:val="105"/>
        </w:rPr>
        <w:t> </w:t>
      </w:r>
      <w:r>
        <w:rPr>
          <w:w w:val="105"/>
        </w:rPr>
        <w:t>areas and a region-wide survey mitigation program is underway.</w:t>
      </w:r>
    </w:p>
    <w:p>
      <w:pPr>
        <w:pStyle w:val="BodyText"/>
        <w:spacing w:before="119"/>
        <w:ind w:left="186"/>
        <w:jc w:val="both"/>
      </w:pPr>
      <w:r>
        <w:rPr>
          <w:w w:val="110"/>
        </w:rPr>
        <w:t>The</w:t>
      </w:r>
      <w:r>
        <w:rPr>
          <w:spacing w:val="-6"/>
          <w:w w:val="110"/>
        </w:rPr>
        <w:t> </w:t>
      </w:r>
      <w:r>
        <w:rPr>
          <w:w w:val="110"/>
        </w:rPr>
        <w:t>increase</w:t>
      </w:r>
      <w:r>
        <w:rPr>
          <w:spacing w:val="-5"/>
          <w:w w:val="110"/>
        </w:rPr>
        <w:t> </w:t>
      </w:r>
      <w:r>
        <w:rPr>
          <w:w w:val="110"/>
        </w:rPr>
        <w:t>of</w:t>
      </w:r>
      <w:r>
        <w:rPr>
          <w:spacing w:val="-5"/>
          <w:w w:val="110"/>
        </w:rPr>
        <w:t> </w:t>
      </w:r>
      <w:r>
        <w:rPr>
          <w:w w:val="110"/>
        </w:rPr>
        <w:t>offshore</w:t>
      </w:r>
      <w:r>
        <w:rPr>
          <w:spacing w:val="-5"/>
          <w:w w:val="110"/>
        </w:rPr>
        <w:t> </w:t>
      </w:r>
      <w:r>
        <w:rPr>
          <w:w w:val="110"/>
        </w:rPr>
        <w:t>wind</w:t>
      </w:r>
      <w:r>
        <w:rPr>
          <w:spacing w:val="-5"/>
          <w:w w:val="110"/>
        </w:rPr>
        <w:t> </w:t>
      </w:r>
      <w:r>
        <w:rPr>
          <w:w w:val="110"/>
        </w:rPr>
        <w:t>development</w:t>
      </w:r>
      <w:r>
        <w:rPr>
          <w:spacing w:val="-5"/>
          <w:w w:val="110"/>
        </w:rPr>
        <w:t> </w:t>
      </w:r>
      <w:r>
        <w:rPr>
          <w:w w:val="110"/>
        </w:rPr>
        <w:t>can</w:t>
      </w:r>
      <w:r>
        <w:rPr>
          <w:spacing w:val="-5"/>
          <w:w w:val="110"/>
        </w:rPr>
        <w:t> </w:t>
      </w:r>
      <w:r>
        <w:rPr>
          <w:w w:val="110"/>
        </w:rPr>
        <w:t>have</w:t>
      </w:r>
      <w:r>
        <w:rPr>
          <w:spacing w:val="-5"/>
          <w:w w:val="110"/>
        </w:rPr>
        <w:t> </w:t>
      </w:r>
      <w:r>
        <w:rPr>
          <w:w w:val="110"/>
        </w:rPr>
        <w:t>both</w:t>
      </w:r>
      <w:r>
        <w:rPr>
          <w:spacing w:val="-5"/>
          <w:w w:val="110"/>
        </w:rPr>
        <w:t> </w:t>
      </w:r>
      <w:r>
        <w:rPr>
          <w:w w:val="110"/>
        </w:rPr>
        <w:t>positive</w:t>
      </w:r>
      <w:r>
        <w:rPr>
          <w:spacing w:val="-5"/>
          <w:w w:val="110"/>
        </w:rPr>
        <w:t> </w:t>
      </w:r>
      <w:r>
        <w:rPr>
          <w:w w:val="110"/>
        </w:rPr>
        <w:t>(e.g.,</w:t>
      </w:r>
      <w:r>
        <w:rPr>
          <w:spacing w:val="-5"/>
          <w:w w:val="110"/>
        </w:rPr>
        <w:t> </w:t>
      </w:r>
      <w:r>
        <w:rPr>
          <w:w w:val="110"/>
        </w:rPr>
        <w:t>employment</w:t>
      </w:r>
      <w:r>
        <w:rPr>
          <w:spacing w:val="-6"/>
          <w:w w:val="110"/>
        </w:rPr>
        <w:t> </w:t>
      </w:r>
      <w:r>
        <w:rPr>
          <w:w w:val="110"/>
        </w:rPr>
        <w:t>opportunities)</w:t>
      </w:r>
      <w:r>
        <w:rPr>
          <w:spacing w:val="-5"/>
          <w:w w:val="110"/>
        </w:rPr>
        <w:t> </w:t>
      </w:r>
      <w:r>
        <w:rPr>
          <w:w w:val="110"/>
        </w:rPr>
        <w:t>and</w:t>
      </w:r>
      <w:r>
        <w:rPr>
          <w:spacing w:val="-5"/>
          <w:w w:val="110"/>
        </w:rPr>
        <w:t> </w:t>
      </w:r>
      <w:r>
        <w:rPr>
          <w:spacing w:val="-2"/>
          <w:w w:val="110"/>
        </w:rPr>
        <w:t>negative</w:t>
      </w:r>
    </w:p>
    <w:p>
      <w:pPr>
        <w:spacing w:after="0"/>
        <w:jc w:val="both"/>
        <w:sectPr>
          <w:pgSz w:w="12240" w:h="15840"/>
          <w:pgMar w:header="892" w:footer="805" w:top="1180" w:bottom="1080" w:left="940" w:right="520"/>
        </w:sectPr>
      </w:pPr>
    </w:p>
    <w:p>
      <w:pPr>
        <w:pStyle w:val="BodyText"/>
      </w:pPr>
    </w:p>
    <w:p>
      <w:pPr>
        <w:pStyle w:val="BodyText"/>
        <w:spacing w:before="60"/>
      </w:pPr>
    </w:p>
    <w:p>
      <w:pPr>
        <w:pStyle w:val="BodyText"/>
        <w:spacing w:line="242" w:lineRule="auto" w:before="1"/>
        <w:ind w:left="193" w:right="608" w:hanging="24"/>
        <w:jc w:val="both"/>
      </w:pPr>
      <w:r>
        <w:rPr>
          <w:w w:val="105"/>
        </w:rPr>
        <w:t>(e.g., space-use conflicts) effects.</w:t>
      </w:r>
      <w:r>
        <w:rPr>
          <w:spacing w:val="32"/>
          <w:w w:val="105"/>
        </w:rPr>
        <w:t> </w:t>
      </w:r>
      <w:r>
        <w:rPr>
          <w:w w:val="105"/>
        </w:rPr>
        <w:t>Continued increase in coastal development and gentrification pressure has resulted in</w:t>
      </w:r>
      <w:r>
        <w:rPr>
          <w:spacing w:val="27"/>
          <w:w w:val="105"/>
        </w:rPr>
        <w:t> </w:t>
      </w:r>
      <w:r>
        <w:rPr>
          <w:w w:val="105"/>
        </w:rPr>
        <w:t>loss</w:t>
      </w:r>
      <w:r>
        <w:rPr>
          <w:spacing w:val="27"/>
          <w:w w:val="105"/>
        </w:rPr>
        <w:t> </w:t>
      </w:r>
      <w:r>
        <w:rPr>
          <w:w w:val="105"/>
        </w:rPr>
        <w:t>of</w:t>
      </w:r>
      <w:r>
        <w:rPr>
          <w:spacing w:val="27"/>
          <w:w w:val="105"/>
        </w:rPr>
        <w:t> </w:t>
      </w:r>
      <w:r>
        <w:rPr>
          <w:w w:val="105"/>
        </w:rPr>
        <w:t>fishing</w:t>
      </w:r>
      <w:r>
        <w:rPr>
          <w:spacing w:val="27"/>
          <w:w w:val="105"/>
        </w:rPr>
        <w:t> </w:t>
      </w:r>
      <w:r>
        <w:rPr>
          <w:w w:val="105"/>
        </w:rPr>
        <w:t>infrastructure</w:t>
      </w:r>
      <w:r>
        <w:rPr>
          <w:spacing w:val="27"/>
          <w:w w:val="105"/>
        </w:rPr>
        <w:t> </w:t>
      </w:r>
      <w:r>
        <w:rPr>
          <w:w w:val="105"/>
        </w:rPr>
        <w:t>space</w:t>
      </w:r>
      <w:r>
        <w:rPr>
          <w:spacing w:val="27"/>
          <w:w w:val="105"/>
        </w:rPr>
        <w:t> </w:t>
      </w:r>
      <w:r>
        <w:rPr>
          <w:w w:val="105"/>
        </w:rPr>
        <w:t>within</w:t>
      </w:r>
      <w:r>
        <w:rPr>
          <w:spacing w:val="27"/>
          <w:w w:val="105"/>
        </w:rPr>
        <w:t> </w:t>
      </w:r>
      <w:r>
        <w:rPr>
          <w:w w:val="105"/>
        </w:rPr>
        <w:t>ports.</w:t>
      </w:r>
      <w:r>
        <w:rPr>
          <w:spacing w:val="40"/>
          <w:w w:val="105"/>
        </w:rPr>
        <w:t> </w:t>
      </w:r>
      <w:r>
        <w:rPr>
          <w:w w:val="105"/>
        </w:rPr>
        <w:t>Understanding</w:t>
      </w:r>
      <w:r>
        <w:rPr>
          <w:spacing w:val="27"/>
          <w:w w:val="105"/>
        </w:rPr>
        <w:t> </w:t>
      </w:r>
      <w:r>
        <w:rPr>
          <w:w w:val="105"/>
        </w:rPr>
        <w:t>these</w:t>
      </w:r>
      <w:r>
        <w:rPr>
          <w:spacing w:val="27"/>
          <w:w w:val="105"/>
        </w:rPr>
        <w:t> </w:t>
      </w:r>
      <w:r>
        <w:rPr>
          <w:w w:val="105"/>
        </w:rPr>
        <w:t>existing</w:t>
      </w:r>
      <w:r>
        <w:rPr>
          <w:spacing w:val="27"/>
          <w:w w:val="105"/>
        </w:rPr>
        <w:t> </w:t>
      </w:r>
      <w:r>
        <w:rPr>
          <w:w w:val="105"/>
        </w:rPr>
        <w:t>pressures</w:t>
      </w:r>
      <w:r>
        <w:rPr>
          <w:spacing w:val="27"/>
          <w:w w:val="105"/>
        </w:rPr>
        <w:t> </w:t>
      </w:r>
      <w:r>
        <w:rPr>
          <w:w w:val="105"/>
        </w:rPr>
        <w:t>can</w:t>
      </w:r>
      <w:r>
        <w:rPr>
          <w:spacing w:val="27"/>
          <w:w w:val="105"/>
        </w:rPr>
        <w:t> </w:t>
      </w:r>
      <w:r>
        <w:rPr>
          <w:w w:val="105"/>
        </w:rPr>
        <w:t>allow</w:t>
      </w:r>
      <w:r>
        <w:rPr>
          <w:spacing w:val="27"/>
          <w:w w:val="105"/>
        </w:rPr>
        <w:t> </w:t>
      </w:r>
      <w:r>
        <w:rPr>
          <w:w w:val="105"/>
        </w:rPr>
        <w:t>for</w:t>
      </w:r>
      <w:r>
        <w:rPr>
          <w:spacing w:val="27"/>
          <w:w w:val="105"/>
        </w:rPr>
        <w:t> </w:t>
      </w:r>
      <w:r>
        <w:rPr>
          <w:w w:val="105"/>
        </w:rPr>
        <w:t>avoiding and mitigating negative impacts to our shore support industry and communities dependent on fishing.</w:t>
      </w:r>
      <w:r>
        <w:rPr>
          <w:w w:val="105"/>
        </w:rPr>
        <w:t> Some of the communities with the highest fisheries revenue overlap with offshore wind development areas that are also vulnerable to gentrification pressure are [Beaufort, NC, and Cape May, Barnegat Light, and Long Beach, NJ] </w:t>
      </w:r>
      <w:r>
        <w:rPr>
          <w:rFonts w:ascii="Palatino Linotype"/>
          <w:i/>
          <w:w w:val="105"/>
        </w:rPr>
        <w:t>or</w:t>
      </w:r>
      <w:r>
        <w:rPr>
          <w:rFonts w:ascii="Palatino Linotype"/>
          <w:i/>
          <w:spacing w:val="38"/>
          <w:w w:val="105"/>
        </w:rPr>
        <w:t> </w:t>
      </w:r>
      <w:r>
        <w:rPr>
          <w:w w:val="105"/>
        </w:rPr>
        <w:t>[Point Judith</w:t>
      </w:r>
      <w:r>
        <w:rPr>
          <w:spacing w:val="40"/>
          <w:w w:val="105"/>
        </w:rPr>
        <w:t> </w:t>
      </w:r>
      <w:r>
        <w:rPr>
          <w:w w:val="105"/>
        </w:rPr>
        <w:t>and Newport, RI; and Boston and New Bedford, MA].</w:t>
      </w:r>
    </w:p>
    <w:p>
      <w:pPr>
        <w:spacing w:after="0" w:line="242" w:lineRule="auto"/>
        <w:jc w:val="both"/>
        <w:sectPr>
          <w:pgSz w:w="12240" w:h="15840"/>
          <w:pgMar w:header="892" w:footer="805" w:top="1180" w:bottom="1080" w:left="940" w:right="520"/>
        </w:sectPr>
      </w:pPr>
    </w:p>
    <w:p>
      <w:pPr>
        <w:pStyle w:val="BodyText"/>
      </w:pPr>
    </w:p>
    <w:p>
      <w:pPr>
        <w:pStyle w:val="BodyText"/>
        <w:spacing w:before="27"/>
      </w:pPr>
    </w:p>
    <w:p>
      <w:pPr>
        <w:pStyle w:val="BodyText"/>
        <w:ind w:left="193"/>
        <w:jc w:val="both"/>
        <w:rPr>
          <w:rFonts w:ascii="Arial Black"/>
        </w:rPr>
      </w:pPr>
      <w:bookmarkStart w:name="2024 Highlights" w:id="183"/>
      <w:bookmarkEnd w:id="183"/>
      <w:r>
        <w:rPr/>
      </w:r>
      <w:bookmarkStart w:name="_bookmark107" w:id="184"/>
      <w:bookmarkEnd w:id="184"/>
      <w:r>
        <w:rPr/>
      </w:r>
      <w:r>
        <w:rPr>
          <w:rFonts w:ascii="Arial Black"/>
          <w:w w:val="85"/>
        </w:rPr>
        <w:t>2024</w:t>
      </w:r>
      <w:r>
        <w:rPr>
          <w:rFonts w:ascii="Arial Black"/>
          <w:spacing w:val="-2"/>
          <w:w w:val="85"/>
        </w:rPr>
        <w:t> </w:t>
      </w:r>
      <w:r>
        <w:rPr>
          <w:rFonts w:ascii="Arial Black"/>
          <w:spacing w:val="-2"/>
          <w:w w:val="90"/>
        </w:rPr>
        <w:t>Highlights</w:t>
      </w:r>
    </w:p>
    <w:p>
      <w:pPr>
        <w:pStyle w:val="BodyText"/>
        <w:spacing w:line="249" w:lineRule="auto" w:before="119"/>
        <w:ind w:left="193" w:right="573" w:hanging="8"/>
        <w:jc w:val="both"/>
      </w:pPr>
      <w:r>
        <w:rPr>
          <w:w w:val="110"/>
        </w:rPr>
        <w:t>This</w:t>
      </w:r>
      <w:r>
        <w:rPr>
          <w:w w:val="110"/>
        </w:rPr>
        <w:t> section</w:t>
      </w:r>
      <w:r>
        <w:rPr>
          <w:w w:val="110"/>
        </w:rPr>
        <w:t> intends</w:t>
      </w:r>
      <w:r>
        <w:rPr>
          <w:w w:val="110"/>
        </w:rPr>
        <w:t> to</w:t>
      </w:r>
      <w:r>
        <w:rPr>
          <w:w w:val="110"/>
        </w:rPr>
        <w:t> provide</w:t>
      </w:r>
      <w:r>
        <w:rPr>
          <w:w w:val="110"/>
        </w:rPr>
        <w:t> a</w:t>
      </w:r>
      <w:r>
        <w:rPr>
          <w:w w:val="110"/>
        </w:rPr>
        <w:t> record</w:t>
      </w:r>
      <w:r>
        <w:rPr>
          <w:w w:val="110"/>
        </w:rPr>
        <w:t> of</w:t>
      </w:r>
      <w:r>
        <w:rPr>
          <w:w w:val="110"/>
        </w:rPr>
        <w:t> </w:t>
      </w:r>
      <w:hyperlink r:id="rId176">
        <w:r>
          <w:rPr>
            <w:color w:val="0000FF"/>
            <w:w w:val="110"/>
          </w:rPr>
          <w:t>noteworthy</w:t>
        </w:r>
        <w:r>
          <w:rPr>
            <w:color w:val="0000FF"/>
            <w:w w:val="110"/>
          </w:rPr>
          <w:t> observations</w:t>
        </w:r>
        <w:r>
          <w:rPr>
            <w:color w:val="0000FF"/>
            <w:w w:val="110"/>
          </w:rPr>
          <w:t> reported</w:t>
        </w:r>
        <w:r>
          <w:rPr>
            <w:color w:val="0000FF"/>
            <w:w w:val="110"/>
          </w:rPr>
          <w:t> in</w:t>
        </w:r>
        <w:r>
          <w:rPr>
            <w:color w:val="0000FF"/>
            <w:w w:val="110"/>
          </w:rPr>
          <w:t> 2024</w:t>
        </w:r>
      </w:hyperlink>
      <w:r>
        <w:rPr>
          <w:color w:val="0000FF"/>
          <w:w w:val="110"/>
        </w:rPr>
        <w:t> </w:t>
      </w:r>
      <w:r>
        <w:rPr>
          <w:w w:val="110"/>
        </w:rPr>
        <w:t>across</w:t>
      </w:r>
      <w:r>
        <w:rPr>
          <w:w w:val="110"/>
        </w:rPr>
        <w:t> the</w:t>
      </w:r>
      <w:r>
        <w:rPr>
          <w:w w:val="110"/>
        </w:rPr>
        <w:t> Northeast</w:t>
      </w:r>
      <w:r>
        <w:rPr>
          <w:w w:val="110"/>
        </w:rPr>
        <w:t> U.S. region.</w:t>
      </w:r>
      <w:r>
        <w:rPr>
          <w:spacing w:val="38"/>
          <w:w w:val="110"/>
        </w:rPr>
        <w:t> </w:t>
      </w:r>
      <w:r>
        <w:rPr>
          <w:w w:val="110"/>
        </w:rPr>
        <w:t>The full ecosystem and fisheries impacts of many of these observations are still to be determined.</w:t>
      </w:r>
      <w:r>
        <w:rPr>
          <w:spacing w:val="38"/>
          <w:w w:val="110"/>
        </w:rPr>
        <w:t> </w:t>
      </w:r>
      <w:r>
        <w:rPr>
          <w:w w:val="110"/>
        </w:rPr>
        <w:t>They should, however, be noted and considered in future analyses and management decisions.</w:t>
      </w:r>
    </w:p>
    <w:p>
      <w:pPr>
        <w:pStyle w:val="BodyText"/>
        <w:spacing w:line="249" w:lineRule="auto" w:before="120"/>
        <w:ind w:left="186" w:right="609" w:firstLine="2"/>
        <w:jc w:val="both"/>
      </w:pPr>
      <w:r>
        <w:rPr>
          <w:w w:val="105"/>
        </w:rPr>
        <w:t>2024 global sea surface and air temperatures exceeded 2023 as the warmest year on record, but colder than average temperatures were observed in the Northeast U.S. Oceanographic and ecological conditions in the Northwest Atlantic were markedly different in 2024 compared to recent years.</w:t>
      </w:r>
    </w:p>
    <w:p>
      <w:pPr>
        <w:pStyle w:val="BodyText"/>
        <w:spacing w:before="15"/>
      </w:pPr>
    </w:p>
    <w:p>
      <w:pPr>
        <w:pStyle w:val="BodyText"/>
        <w:spacing w:line="244" w:lineRule="auto"/>
        <w:ind w:left="186" w:right="605" w:firstLine="7"/>
        <w:jc w:val="both"/>
      </w:pPr>
      <w:r>
        <w:rPr>
          <w:rFonts w:ascii="Arial Black"/>
        </w:rPr>
        <w:t>Northwest</w:t>
      </w:r>
      <w:r>
        <w:rPr>
          <w:rFonts w:ascii="Arial Black"/>
          <w:spacing w:val="-12"/>
        </w:rPr>
        <w:t> </w:t>
      </w:r>
      <w:r>
        <w:rPr>
          <w:rFonts w:ascii="Arial Black"/>
        </w:rPr>
        <w:t>Atlantic</w:t>
      </w:r>
      <w:r>
        <w:rPr>
          <w:rFonts w:ascii="Arial Black"/>
          <w:spacing w:val="-12"/>
        </w:rPr>
        <w:t> </w:t>
      </w:r>
      <w:r>
        <w:rPr>
          <w:rFonts w:ascii="Arial Black"/>
        </w:rPr>
        <w:t>Phenomena</w:t>
      </w:r>
      <w:r>
        <w:rPr>
          <w:rFonts w:ascii="Arial Black"/>
          <w:spacing w:val="40"/>
        </w:rPr>
        <w:t> </w:t>
      </w:r>
      <w:r>
        <w:rPr/>
        <w:t>Late 2023 and</w:t>
      </w:r>
      <w:r>
        <w:rPr>
          <w:spacing w:val="-1"/>
        </w:rPr>
        <w:t> </w:t>
      </w:r>
      <w:r>
        <w:rPr/>
        <w:t>early 2024 observations indicate movement of cooler and fresher water</w:t>
      </w:r>
      <w:r>
        <w:rPr>
          <w:spacing w:val="40"/>
        </w:rPr>
        <w:t> </w:t>
      </w:r>
      <w:r>
        <w:rPr/>
        <w:t>into</w:t>
      </w:r>
      <w:r>
        <w:rPr>
          <w:spacing w:val="40"/>
        </w:rPr>
        <w:t> </w:t>
      </w:r>
      <w:r>
        <w:rPr/>
        <w:t>the</w:t>
      </w:r>
      <w:r>
        <w:rPr>
          <w:spacing w:val="40"/>
        </w:rPr>
        <w:t> </w:t>
      </w:r>
      <w:r>
        <w:rPr/>
        <w:t>Northwest</w:t>
      </w:r>
      <w:r>
        <w:rPr>
          <w:spacing w:val="40"/>
        </w:rPr>
        <w:t> </w:t>
      </w:r>
      <w:r>
        <w:rPr/>
        <w:t>Atlantic,</w:t>
      </w:r>
      <w:r>
        <w:rPr>
          <w:spacing w:val="40"/>
        </w:rPr>
        <w:t> </w:t>
      </w:r>
      <w:r>
        <w:rPr/>
        <w:t>although</w:t>
      </w:r>
      <w:r>
        <w:rPr>
          <w:spacing w:val="40"/>
        </w:rPr>
        <w:t> </w:t>
      </w:r>
      <w:r>
        <w:rPr/>
        <w:t>there</w:t>
      </w:r>
      <w:r>
        <w:rPr>
          <w:spacing w:val="40"/>
        </w:rPr>
        <w:t> </w:t>
      </w:r>
      <w:r>
        <w:rPr/>
        <w:t>are</w:t>
      </w:r>
      <w:r>
        <w:rPr>
          <w:spacing w:val="40"/>
        </w:rPr>
        <w:t> </w:t>
      </w:r>
      <w:r>
        <w:rPr/>
        <w:t>seasonal</w:t>
      </w:r>
      <w:r>
        <w:rPr>
          <w:spacing w:val="40"/>
        </w:rPr>
        <w:t> </w:t>
      </w:r>
      <w:r>
        <w:rPr/>
        <w:t>and</w:t>
      </w:r>
      <w:r>
        <w:rPr>
          <w:spacing w:val="40"/>
        </w:rPr>
        <w:t> </w:t>
      </w:r>
      <w:r>
        <w:rPr/>
        <w:t>local</w:t>
      </w:r>
      <w:r>
        <w:rPr>
          <w:spacing w:val="40"/>
        </w:rPr>
        <w:t> </w:t>
      </w:r>
      <w:r>
        <w:rPr/>
        <w:t>exceptions</w:t>
      </w:r>
      <w:r>
        <w:rPr>
          <w:spacing w:val="40"/>
        </w:rPr>
        <w:t> </w:t>
      </w:r>
      <w:r>
        <w:rPr/>
        <w:t>to</w:t>
      </w:r>
      <w:r>
        <w:rPr>
          <w:spacing w:val="40"/>
        </w:rPr>
        <w:t> </w:t>
      </w:r>
      <w:r>
        <w:rPr/>
        <w:t>this</w:t>
      </w:r>
      <w:r>
        <w:rPr>
          <w:spacing w:val="40"/>
        </w:rPr>
        <w:t> </w:t>
      </w:r>
      <w:r>
        <w:rPr/>
        <w:t>pattern.</w:t>
      </w:r>
      <w:r>
        <w:rPr>
          <w:spacing w:val="80"/>
        </w:rPr>
        <w:t> </w:t>
      </w:r>
      <w:r>
        <w:rPr/>
        <w:t>Anomalously</w:t>
      </w:r>
      <w:r>
        <w:rPr>
          <w:spacing w:val="40"/>
        </w:rPr>
        <w:t> </w:t>
      </w:r>
      <w:r>
        <w:rPr/>
        <w:t>cold</w:t>
      </w:r>
      <w:r>
        <w:rPr>
          <w:spacing w:val="38"/>
        </w:rPr>
        <w:t> </w:t>
      </w:r>
      <w:r>
        <w:rPr/>
        <w:t>(Fig.</w:t>
      </w:r>
      <w:r>
        <w:rPr>
          <w:spacing w:val="68"/>
        </w:rPr>
        <w:t> </w:t>
      </w:r>
      <w:hyperlink w:history="true" w:anchor="_bookmark108">
        <w:r>
          <w:rPr>
            <w:color w:val="7F0000"/>
          </w:rPr>
          <w:t>94</w:t>
        </w:r>
      </w:hyperlink>
      <w:r>
        <w:rPr/>
        <w:t>)</w:t>
      </w:r>
      <w:r>
        <w:rPr>
          <w:spacing w:val="38"/>
        </w:rPr>
        <w:t> </w:t>
      </w:r>
      <w:r>
        <w:rPr/>
        <w:t>and</w:t>
      </w:r>
      <w:r>
        <w:rPr>
          <w:spacing w:val="38"/>
        </w:rPr>
        <w:t> </w:t>
      </w:r>
      <w:r>
        <w:rPr/>
        <w:t>low</w:t>
      </w:r>
      <w:r>
        <w:rPr>
          <w:spacing w:val="38"/>
        </w:rPr>
        <w:t> </w:t>
      </w:r>
      <w:r>
        <w:rPr/>
        <w:t>salinity</w:t>
      </w:r>
      <w:r>
        <w:rPr>
          <w:spacing w:val="38"/>
        </w:rPr>
        <w:t> </w:t>
      </w:r>
      <w:r>
        <w:rPr/>
        <w:t>conditions</w:t>
      </w:r>
      <w:r>
        <w:rPr>
          <w:spacing w:val="38"/>
        </w:rPr>
        <w:t> </w:t>
      </w:r>
      <w:r>
        <w:rPr/>
        <w:t>were</w:t>
      </w:r>
      <w:r>
        <w:rPr>
          <w:spacing w:val="38"/>
        </w:rPr>
        <w:t> </w:t>
      </w:r>
      <w:r>
        <w:rPr/>
        <w:t>recorded</w:t>
      </w:r>
      <w:r>
        <w:rPr>
          <w:spacing w:val="38"/>
        </w:rPr>
        <w:t> </w:t>
      </w:r>
      <w:r>
        <w:rPr/>
        <w:t>throughout</w:t>
      </w:r>
      <w:r>
        <w:rPr>
          <w:spacing w:val="38"/>
        </w:rPr>
        <w:t> </w:t>
      </w:r>
      <w:r>
        <w:rPr/>
        <w:t>the</w:t>
      </w:r>
      <w:r>
        <w:rPr>
          <w:spacing w:val="38"/>
        </w:rPr>
        <w:t> </w:t>
      </w:r>
      <w:r>
        <w:rPr/>
        <w:t>Northeast</w:t>
      </w:r>
      <w:r>
        <w:rPr>
          <w:spacing w:val="38"/>
        </w:rPr>
        <w:t> </w:t>
      </w:r>
      <w:r>
        <w:rPr/>
        <w:t>Shelf</w:t>
      </w:r>
      <w:r>
        <w:rPr>
          <w:spacing w:val="38"/>
        </w:rPr>
        <w:t> </w:t>
      </w:r>
      <w:r>
        <w:rPr/>
        <w:t>and</w:t>
      </w:r>
      <w:r>
        <w:rPr>
          <w:spacing w:val="38"/>
        </w:rPr>
        <w:t> </w:t>
      </w:r>
      <w:r>
        <w:rPr/>
        <w:t>were</w:t>
      </w:r>
      <w:r>
        <w:rPr>
          <w:spacing w:val="38"/>
        </w:rPr>
        <w:t> </w:t>
      </w:r>
      <w:r>
        <w:rPr/>
        <w:t>widespread</w:t>
      </w:r>
      <w:r>
        <w:rPr>
          <w:spacing w:val="38"/>
        </w:rPr>
        <w:t> </w:t>
      </w:r>
      <w:r>
        <w:rPr/>
        <w:t>across the</w:t>
      </w:r>
      <w:r>
        <w:rPr>
          <w:spacing w:val="40"/>
        </w:rPr>
        <w:t> </w:t>
      </w:r>
      <w:r>
        <w:rPr/>
        <w:t>Slope</w:t>
      </w:r>
      <w:r>
        <w:rPr>
          <w:spacing w:val="40"/>
        </w:rPr>
        <w:t> </w:t>
      </w:r>
      <w:r>
        <w:rPr/>
        <w:t>Sea</w:t>
      </w:r>
      <w:r>
        <w:rPr>
          <w:spacing w:val="40"/>
        </w:rPr>
        <w:t> </w:t>
      </w:r>
      <w:r>
        <w:rPr/>
        <w:t>for</w:t>
      </w:r>
      <w:r>
        <w:rPr>
          <w:spacing w:val="40"/>
        </w:rPr>
        <w:t> </w:t>
      </w:r>
      <w:r>
        <w:rPr/>
        <w:t>much</w:t>
      </w:r>
      <w:r>
        <w:rPr>
          <w:spacing w:val="40"/>
        </w:rPr>
        <w:t> </w:t>
      </w:r>
      <w:r>
        <w:rPr/>
        <w:t>of</w:t>
      </w:r>
      <w:r>
        <w:rPr>
          <w:spacing w:val="40"/>
        </w:rPr>
        <w:t> </w:t>
      </w:r>
      <w:r>
        <w:rPr/>
        <w:t>the</w:t>
      </w:r>
      <w:r>
        <w:rPr>
          <w:spacing w:val="40"/>
        </w:rPr>
        <w:t> </w:t>
      </w:r>
      <w:r>
        <w:rPr/>
        <w:t>year.</w:t>
      </w:r>
      <w:r>
        <w:rPr>
          <w:spacing w:val="76"/>
        </w:rPr>
        <w:t> </w:t>
      </w:r>
      <w:r>
        <w:rPr/>
        <w:t>These</w:t>
      </w:r>
      <w:r>
        <w:rPr>
          <w:spacing w:val="40"/>
        </w:rPr>
        <w:t> </w:t>
      </w:r>
      <w:r>
        <w:rPr/>
        <w:t>cooler</w:t>
      </w:r>
      <w:r>
        <w:rPr>
          <w:spacing w:val="40"/>
        </w:rPr>
        <w:t> </w:t>
      </w:r>
      <w:r>
        <w:rPr/>
        <w:t>and</w:t>
      </w:r>
      <w:r>
        <w:rPr>
          <w:spacing w:val="40"/>
        </w:rPr>
        <w:t> </w:t>
      </w:r>
      <w:r>
        <w:rPr/>
        <w:t>fresher</w:t>
      </w:r>
      <w:r>
        <w:rPr>
          <w:spacing w:val="40"/>
        </w:rPr>
        <w:t> </w:t>
      </w:r>
      <w:r>
        <w:rPr/>
        <w:t>conditions</w:t>
      </w:r>
      <w:r>
        <w:rPr>
          <w:spacing w:val="40"/>
        </w:rPr>
        <w:t> </w:t>
      </w:r>
      <w:r>
        <w:rPr/>
        <w:t>are</w:t>
      </w:r>
      <w:r>
        <w:rPr>
          <w:spacing w:val="40"/>
        </w:rPr>
        <w:t> </w:t>
      </w:r>
      <w:r>
        <w:rPr/>
        <w:t>linked</w:t>
      </w:r>
      <w:r>
        <w:rPr>
          <w:spacing w:val="40"/>
        </w:rPr>
        <w:t> </w:t>
      </w:r>
      <w:r>
        <w:rPr/>
        <w:t>to</w:t>
      </w:r>
      <w:r>
        <w:rPr>
          <w:spacing w:val="40"/>
        </w:rPr>
        <w:t> </w:t>
      </w:r>
      <w:r>
        <w:rPr/>
        <w:t>the</w:t>
      </w:r>
      <w:r>
        <w:rPr>
          <w:spacing w:val="40"/>
        </w:rPr>
        <w:t> </w:t>
      </w:r>
      <w:r>
        <w:rPr/>
        <w:t>southward</w:t>
      </w:r>
      <w:r>
        <w:rPr>
          <w:spacing w:val="40"/>
        </w:rPr>
        <w:t> </w:t>
      </w:r>
      <w:r>
        <w:rPr/>
        <w:t>movement</w:t>
      </w:r>
      <w:r>
        <w:rPr>
          <w:spacing w:val="40"/>
        </w:rPr>
        <w:t> </w:t>
      </w:r>
      <w:r>
        <w:rPr/>
        <w:t>of the</w:t>
      </w:r>
      <w:r>
        <w:rPr>
          <w:spacing w:val="40"/>
        </w:rPr>
        <w:t> </w:t>
      </w:r>
      <w:r>
        <w:rPr/>
        <w:t>eastern</w:t>
      </w:r>
      <w:r>
        <w:rPr>
          <w:spacing w:val="40"/>
        </w:rPr>
        <w:t> </w:t>
      </w:r>
      <w:r>
        <w:rPr/>
        <w:t>portion</w:t>
      </w:r>
      <w:r>
        <w:rPr>
          <w:spacing w:val="40"/>
        </w:rPr>
        <w:t> </w:t>
      </w:r>
      <w:r>
        <w:rPr/>
        <w:t>of</w:t>
      </w:r>
      <w:r>
        <w:rPr>
          <w:spacing w:val="40"/>
        </w:rPr>
        <w:t> </w:t>
      </w:r>
      <w:r>
        <w:rPr/>
        <w:t>the</w:t>
      </w:r>
      <w:r>
        <w:rPr>
          <w:spacing w:val="40"/>
        </w:rPr>
        <w:t> </w:t>
      </w:r>
      <w:hyperlink r:id="rId108">
        <w:r>
          <w:rPr>
            <w:color w:val="0000FF"/>
          </w:rPr>
          <w:t>Gulf</w:t>
        </w:r>
        <w:r>
          <w:rPr>
            <w:color w:val="0000FF"/>
            <w:spacing w:val="40"/>
          </w:rPr>
          <w:t> </w:t>
        </w:r>
        <w:r>
          <w:rPr>
            <w:color w:val="0000FF"/>
          </w:rPr>
          <w:t>Stream</w:t>
        </w:r>
      </w:hyperlink>
      <w:r>
        <w:rPr>
          <w:color w:val="0000FF"/>
          <w:spacing w:val="40"/>
        </w:rPr>
        <w:t> </w:t>
      </w:r>
      <w:r>
        <w:rPr/>
        <w:t>and</w:t>
      </w:r>
      <w:r>
        <w:rPr>
          <w:spacing w:val="40"/>
        </w:rPr>
        <w:t> </w:t>
      </w:r>
      <w:r>
        <w:rPr/>
        <w:t>possibly</w:t>
      </w:r>
      <w:r>
        <w:rPr>
          <w:spacing w:val="40"/>
        </w:rPr>
        <w:t> </w:t>
      </w:r>
      <w:r>
        <w:rPr/>
        <w:t>an</w:t>
      </w:r>
      <w:r>
        <w:rPr>
          <w:spacing w:val="40"/>
        </w:rPr>
        <w:t> </w:t>
      </w:r>
      <w:r>
        <w:rPr/>
        <w:t>increased</w:t>
      </w:r>
      <w:r>
        <w:rPr>
          <w:spacing w:val="40"/>
        </w:rPr>
        <w:t> </w:t>
      </w:r>
      <w:r>
        <w:rPr/>
        <w:t>influx</w:t>
      </w:r>
      <w:r>
        <w:rPr>
          <w:spacing w:val="40"/>
        </w:rPr>
        <w:t> </w:t>
      </w:r>
      <w:r>
        <w:rPr/>
        <w:t>of</w:t>
      </w:r>
      <w:r>
        <w:rPr>
          <w:spacing w:val="40"/>
        </w:rPr>
        <w:t> </w:t>
      </w:r>
      <w:r>
        <w:rPr/>
        <w:t>Labrador</w:t>
      </w:r>
      <w:r>
        <w:rPr>
          <w:spacing w:val="40"/>
        </w:rPr>
        <w:t> </w:t>
      </w:r>
      <w:r>
        <w:rPr/>
        <w:t>Slope</w:t>
      </w:r>
      <w:r>
        <w:rPr>
          <w:spacing w:val="40"/>
        </w:rPr>
        <w:t> </w:t>
      </w:r>
      <w:r>
        <w:rPr/>
        <w:t>and</w:t>
      </w:r>
      <w:r>
        <w:rPr>
          <w:spacing w:val="40"/>
        </w:rPr>
        <w:t> </w:t>
      </w:r>
      <w:r>
        <w:rPr/>
        <w:t>Scotian</w:t>
      </w:r>
      <w:r>
        <w:rPr>
          <w:spacing w:val="40"/>
        </w:rPr>
        <w:t> </w:t>
      </w:r>
      <w:r>
        <w:rPr/>
        <w:t>Shelf</w:t>
      </w:r>
      <w:r>
        <w:rPr>
          <w:spacing w:val="40"/>
        </w:rPr>
        <w:t> </w:t>
      </w:r>
      <w:r>
        <w:rPr/>
        <w:t>water into the system.</w:t>
      </w:r>
    </w:p>
    <w:p>
      <w:pPr>
        <w:pStyle w:val="BodyText"/>
        <w:spacing w:before="10"/>
        <w:rPr>
          <w:sz w:val="19"/>
        </w:rPr>
      </w:pPr>
      <w:r>
        <w:rPr/>
        <w:drawing>
          <wp:anchor distT="0" distB="0" distL="0" distR="0" allowOverlap="1" layoutInCell="1" locked="0" behindDoc="1" simplePos="0" relativeHeight="487613952">
            <wp:simplePos x="0" y="0"/>
            <wp:positionH relativeFrom="page">
              <wp:posOffset>1828190</wp:posOffset>
            </wp:positionH>
            <wp:positionV relativeFrom="paragraph">
              <wp:posOffset>160592</wp:posOffset>
            </wp:positionV>
            <wp:extent cx="4038600" cy="395573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77" cstate="print"/>
                    <a:stretch>
                      <a:fillRect/>
                    </a:stretch>
                  </pic:blipFill>
                  <pic:spPr>
                    <a:xfrm>
                      <a:off x="0" y="0"/>
                      <a:ext cx="4038600" cy="3955732"/>
                    </a:xfrm>
                    <a:prstGeom prst="rect">
                      <a:avLst/>
                    </a:prstGeom>
                  </pic:spPr>
                </pic:pic>
              </a:graphicData>
            </a:graphic>
          </wp:anchor>
        </w:drawing>
      </w:r>
    </w:p>
    <w:p>
      <w:pPr>
        <w:pStyle w:val="BodyText"/>
        <w:spacing w:before="74"/>
      </w:pPr>
    </w:p>
    <w:p>
      <w:pPr>
        <w:spacing w:line="254" w:lineRule="auto" w:before="0"/>
        <w:ind w:left="193" w:right="608" w:firstLine="0"/>
        <w:jc w:val="both"/>
        <w:rPr>
          <w:sz w:val="18"/>
        </w:rPr>
      </w:pPr>
      <w:bookmarkStart w:name="_bookmark108" w:id="185"/>
      <w:bookmarkEnd w:id="185"/>
      <w:r>
        <w:rPr/>
      </w:r>
      <w:r>
        <w:rPr>
          <w:w w:val="110"/>
          <w:sz w:val="18"/>
        </w:rPr>
        <w:t>Figure 94:</w:t>
      </w:r>
      <w:r>
        <w:rPr>
          <w:w w:val="110"/>
          <w:sz w:val="18"/>
        </w:rPr>
        <w:t> February 2024 sea surface temperature difference compared to the February 2000-2020 long-term mean from the NOAA Advanced Clear-Sky Processor for Ocean (ACSPO) Super-collated SST.</w:t>
      </w:r>
    </w:p>
    <w:p>
      <w:pPr>
        <w:pStyle w:val="BodyText"/>
        <w:rPr>
          <w:sz w:val="18"/>
        </w:rPr>
      </w:pPr>
    </w:p>
    <w:p>
      <w:pPr>
        <w:pStyle w:val="BodyText"/>
        <w:spacing w:before="11"/>
        <w:rPr>
          <w:sz w:val="18"/>
        </w:rPr>
      </w:pPr>
    </w:p>
    <w:p>
      <w:pPr>
        <w:pStyle w:val="BodyText"/>
        <w:spacing w:line="249" w:lineRule="auto"/>
        <w:ind w:left="188" w:right="612" w:firstLine="5"/>
        <w:jc w:val="both"/>
      </w:pPr>
      <w:r>
        <w:rPr>
          <w:w w:val="105"/>
        </w:rPr>
        <w:t>In 2023, Labrador Slope water accounted for more than 50% of the </w:t>
      </w:r>
      <w:hyperlink r:id="rId109">
        <w:r>
          <w:rPr>
            <w:color w:val="0000FF"/>
            <w:w w:val="105"/>
          </w:rPr>
          <w:t>source water</w:t>
        </w:r>
      </w:hyperlink>
      <w:r>
        <w:rPr>
          <w:color w:val="0000FF"/>
          <w:w w:val="105"/>
        </w:rPr>
        <w:t> </w:t>
      </w:r>
      <w:r>
        <w:rPr>
          <w:w w:val="105"/>
        </w:rPr>
        <w:t>entering the Gulf of Maine through the Northeast Channel (Fig.</w:t>
      </w:r>
      <w:r>
        <w:rPr>
          <w:w w:val="105"/>
        </w:rPr>
        <w:t> </w:t>
      </w:r>
      <w:hyperlink w:history="true" w:anchor="_bookmark109">
        <w:r>
          <w:rPr>
            <w:color w:val="7F0000"/>
            <w:w w:val="105"/>
          </w:rPr>
          <w:t>95</w:t>
        </w:r>
      </w:hyperlink>
      <w:r>
        <w:rPr>
          <w:w w:val="105"/>
        </w:rPr>
        <w:t>); data are still being processed for 2024.</w:t>
      </w:r>
      <w:r>
        <w:rPr>
          <w:w w:val="105"/>
        </w:rPr>
        <w:t> Colder, fresher water detected deep in the Jordan Basin for the </w:t>
      </w:r>
      <w:hyperlink r:id="rId176">
        <w:r>
          <w:rPr>
            <w:color w:val="0000FF"/>
            <w:w w:val="105"/>
          </w:rPr>
          <w:t>first half of 2024</w:t>
        </w:r>
      </w:hyperlink>
      <w:r>
        <w:rPr>
          <w:color w:val="0000FF"/>
          <w:w w:val="105"/>
        </w:rPr>
        <w:t> </w:t>
      </w:r>
      <w:r>
        <w:rPr>
          <w:w w:val="105"/>
        </w:rPr>
        <w:t>suggests an increased influx of Labrador Slope and Scotian Shelf water, which resulted</w:t>
      </w:r>
      <w:r>
        <w:rPr>
          <w:spacing w:val="34"/>
          <w:w w:val="105"/>
        </w:rPr>
        <w:t> </w:t>
      </w:r>
      <w:r>
        <w:rPr>
          <w:w w:val="105"/>
        </w:rPr>
        <w:t>in</w:t>
      </w:r>
      <w:r>
        <w:rPr>
          <w:spacing w:val="32"/>
          <w:w w:val="105"/>
        </w:rPr>
        <w:t> </w:t>
      </w:r>
      <w:r>
        <w:rPr>
          <w:w w:val="105"/>
        </w:rPr>
        <w:t>colder</w:t>
      </w:r>
      <w:r>
        <w:rPr>
          <w:spacing w:val="34"/>
          <w:w w:val="105"/>
        </w:rPr>
        <w:t> </w:t>
      </w:r>
      <w:r>
        <w:rPr>
          <w:w w:val="105"/>
        </w:rPr>
        <w:t>and</w:t>
      </w:r>
      <w:r>
        <w:rPr>
          <w:spacing w:val="34"/>
          <w:w w:val="105"/>
        </w:rPr>
        <w:t> </w:t>
      </w:r>
      <w:r>
        <w:rPr>
          <w:w w:val="105"/>
        </w:rPr>
        <w:t>fresher</w:t>
      </w:r>
      <w:r>
        <w:rPr>
          <w:spacing w:val="34"/>
          <w:w w:val="105"/>
        </w:rPr>
        <w:t> </w:t>
      </w:r>
      <w:r>
        <w:rPr>
          <w:w w:val="105"/>
        </w:rPr>
        <w:t>conditions</w:t>
      </w:r>
      <w:r>
        <w:rPr>
          <w:spacing w:val="34"/>
          <w:w w:val="105"/>
        </w:rPr>
        <w:t> </w:t>
      </w:r>
      <w:r>
        <w:rPr>
          <w:w w:val="105"/>
        </w:rPr>
        <w:t>throughout</w:t>
      </w:r>
      <w:r>
        <w:rPr>
          <w:spacing w:val="34"/>
          <w:w w:val="105"/>
        </w:rPr>
        <w:t> </w:t>
      </w:r>
      <w:r>
        <w:rPr>
          <w:w w:val="105"/>
        </w:rPr>
        <w:t>the</w:t>
      </w:r>
      <w:r>
        <w:rPr>
          <w:spacing w:val="34"/>
          <w:w w:val="105"/>
        </w:rPr>
        <w:t> </w:t>
      </w:r>
      <w:r>
        <w:rPr>
          <w:w w:val="105"/>
        </w:rPr>
        <w:t>Northwest</w:t>
      </w:r>
      <w:r>
        <w:rPr>
          <w:spacing w:val="34"/>
          <w:w w:val="105"/>
        </w:rPr>
        <w:t> </w:t>
      </w:r>
      <w:r>
        <w:rPr>
          <w:w w:val="105"/>
        </w:rPr>
        <w:t>Atlantic</w:t>
      </w:r>
      <w:r>
        <w:rPr>
          <w:spacing w:val="34"/>
          <w:w w:val="105"/>
        </w:rPr>
        <w:t> </w:t>
      </w:r>
      <w:r>
        <w:rPr>
          <w:w w:val="105"/>
        </w:rPr>
        <w:t>and</w:t>
      </w:r>
      <w:r>
        <w:rPr>
          <w:spacing w:val="34"/>
          <w:w w:val="105"/>
        </w:rPr>
        <w:t> </w:t>
      </w:r>
      <w:r>
        <w:rPr>
          <w:w w:val="105"/>
        </w:rPr>
        <w:t>contributed</w:t>
      </w:r>
      <w:r>
        <w:rPr>
          <w:spacing w:val="34"/>
          <w:w w:val="105"/>
        </w:rPr>
        <w:t> </w:t>
      </w:r>
      <w:r>
        <w:rPr>
          <w:w w:val="105"/>
        </w:rPr>
        <w:t>to</w:t>
      </w:r>
      <w:r>
        <w:rPr>
          <w:spacing w:val="34"/>
          <w:w w:val="105"/>
        </w:rPr>
        <w:t> </w:t>
      </w:r>
      <w:r>
        <w:rPr>
          <w:w w:val="105"/>
        </w:rPr>
        <w:t>the</w:t>
      </w:r>
      <w:r>
        <w:rPr>
          <w:spacing w:val="34"/>
          <w:w w:val="105"/>
        </w:rPr>
        <w:t> </w:t>
      </w:r>
      <w:r>
        <w:rPr>
          <w:w w:val="105"/>
        </w:rPr>
        <w:t>increased</w:t>
      </w:r>
      <w:r>
        <w:rPr>
          <w:spacing w:val="34"/>
          <w:w w:val="105"/>
        </w:rPr>
        <w:t> </w:t>
      </w:r>
      <w:r>
        <w:rPr>
          <w:w w:val="105"/>
        </w:rPr>
        <w:t>size and colder temperatures of the Mid-Atlantic </w:t>
      </w:r>
      <w:hyperlink r:id="rId111">
        <w:r>
          <w:rPr>
            <w:color w:val="0000FF"/>
            <w:w w:val="105"/>
          </w:rPr>
          <w:t>Cold Pool</w:t>
        </w:r>
      </w:hyperlink>
      <w:r>
        <w:rPr>
          <w:w w:val="105"/>
        </w:rPr>
        <w:t>.</w:t>
      </w:r>
    </w:p>
    <w:p>
      <w:pPr>
        <w:spacing w:after="0" w:line="249" w:lineRule="auto"/>
        <w:jc w:val="both"/>
        <w:sectPr>
          <w:pgSz w:w="12240" w:h="15840"/>
          <w:pgMar w:header="892" w:footer="805" w:top="1180" w:bottom="1080" w:left="940" w:right="520"/>
        </w:sectPr>
      </w:pPr>
    </w:p>
    <w:p>
      <w:pPr>
        <w:pStyle w:val="BodyText"/>
      </w:pPr>
    </w:p>
    <w:p>
      <w:pPr>
        <w:pStyle w:val="BodyText"/>
        <w:spacing w:before="175"/>
      </w:pPr>
    </w:p>
    <w:p>
      <w:pPr>
        <w:pStyle w:val="BodyText"/>
        <w:ind w:left="321"/>
      </w:pPr>
      <w:r>
        <w:rPr/>
        <w:drawing>
          <wp:inline distT="0" distB="0" distL="0" distR="0">
            <wp:extent cx="6100476" cy="39753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78" cstate="print"/>
                    <a:stretch>
                      <a:fillRect/>
                    </a:stretch>
                  </pic:blipFill>
                  <pic:spPr>
                    <a:xfrm>
                      <a:off x="0" y="0"/>
                      <a:ext cx="6100476" cy="3975354"/>
                    </a:xfrm>
                    <a:prstGeom prst="rect">
                      <a:avLst/>
                    </a:prstGeom>
                  </pic:spPr>
                </pic:pic>
              </a:graphicData>
            </a:graphic>
          </wp:inline>
        </w:drawing>
      </w:r>
      <w:r>
        <w:rPr/>
      </w:r>
    </w:p>
    <w:p>
      <w:pPr>
        <w:pStyle w:val="BodyText"/>
        <w:rPr>
          <w:sz w:val="18"/>
        </w:rPr>
      </w:pPr>
    </w:p>
    <w:p>
      <w:pPr>
        <w:pStyle w:val="BodyText"/>
        <w:spacing w:before="30"/>
        <w:rPr>
          <w:sz w:val="18"/>
        </w:rPr>
      </w:pPr>
    </w:p>
    <w:p>
      <w:pPr>
        <w:spacing w:line="254" w:lineRule="auto" w:before="1"/>
        <w:ind w:left="193" w:right="611" w:firstLine="0"/>
        <w:jc w:val="both"/>
        <w:rPr>
          <w:sz w:val="18"/>
        </w:rPr>
      </w:pPr>
      <w:bookmarkStart w:name="_bookmark109" w:id="186"/>
      <w:bookmarkEnd w:id="186"/>
      <w:r>
        <w:rPr/>
      </w:r>
      <w:r>
        <w:rPr>
          <w:w w:val="110"/>
          <w:sz w:val="18"/>
        </w:rPr>
        <w:t>Figure 95:</w:t>
      </w:r>
      <w:r>
        <w:rPr>
          <w:spacing w:val="21"/>
          <w:w w:val="110"/>
          <w:sz w:val="18"/>
        </w:rPr>
        <w:t> </w:t>
      </w:r>
      <w:r>
        <w:rPr>
          <w:w w:val="110"/>
          <w:sz w:val="18"/>
        </w:rPr>
        <w:t>The proportion of Warm Slope Water (WSW) and Labrador Slope Water (LSW) enter the Gulf of Maine through the Northeast Channel from 1977 to 2023.</w:t>
      </w:r>
      <w:r>
        <w:rPr>
          <w:spacing w:val="25"/>
          <w:w w:val="110"/>
          <w:sz w:val="18"/>
        </w:rPr>
        <w:t> </w:t>
      </w:r>
      <w:r>
        <w:rPr>
          <w:w w:val="110"/>
          <w:sz w:val="18"/>
        </w:rPr>
        <w:t>The orange and teal dashed lines represent the long-term proportion averages for the WSW and LSW respectively.</w:t>
      </w:r>
    </w:p>
    <w:p>
      <w:pPr>
        <w:pStyle w:val="BodyText"/>
        <w:rPr>
          <w:sz w:val="18"/>
        </w:rPr>
      </w:pPr>
    </w:p>
    <w:p>
      <w:pPr>
        <w:pStyle w:val="BodyText"/>
        <w:spacing w:before="5"/>
        <w:rPr>
          <w:sz w:val="18"/>
        </w:rPr>
      </w:pPr>
    </w:p>
    <w:p>
      <w:pPr>
        <w:pStyle w:val="BodyText"/>
        <w:spacing w:line="240" w:lineRule="exact"/>
        <w:ind w:left="193" w:right="605"/>
        <w:jc w:val="both"/>
      </w:pPr>
      <w:r>
        <w:rPr>
          <w:rFonts w:ascii="Arial Black"/>
        </w:rPr>
        <w:t>Northeast</w:t>
      </w:r>
      <w:r>
        <w:rPr>
          <w:rFonts w:ascii="Arial Black"/>
          <w:spacing w:val="-17"/>
        </w:rPr>
        <w:t> </w:t>
      </w:r>
      <w:r>
        <w:rPr>
          <w:rFonts w:ascii="Arial Black"/>
        </w:rPr>
        <w:t>Shelf</w:t>
      </w:r>
      <w:r>
        <w:rPr>
          <w:rFonts w:ascii="Arial Black"/>
          <w:spacing w:val="-17"/>
        </w:rPr>
        <w:t> </w:t>
      </w:r>
      <w:r>
        <w:rPr>
          <w:rFonts w:ascii="Arial Black"/>
        </w:rPr>
        <w:t>and</w:t>
      </w:r>
      <w:r>
        <w:rPr>
          <w:rFonts w:ascii="Arial Black"/>
          <w:spacing w:val="-17"/>
        </w:rPr>
        <w:t> </w:t>
      </w:r>
      <w:r>
        <w:rPr>
          <w:rFonts w:ascii="Arial Black"/>
        </w:rPr>
        <w:t>Local</w:t>
      </w:r>
      <w:r>
        <w:rPr>
          <w:rFonts w:ascii="Arial Black"/>
          <w:spacing w:val="-16"/>
        </w:rPr>
        <w:t> </w:t>
      </w:r>
      <w:r>
        <w:rPr>
          <w:rFonts w:ascii="Arial Black"/>
        </w:rPr>
        <w:t>Phenomena</w:t>
      </w:r>
      <w:r>
        <w:rPr>
          <w:rFonts w:ascii="Arial Black"/>
          <w:spacing w:val="14"/>
        </w:rPr>
        <w:t> </w:t>
      </w:r>
      <w:r>
        <w:rPr/>
        <w:t>The</w:t>
      </w:r>
      <w:r>
        <w:rPr>
          <w:spacing w:val="-12"/>
        </w:rPr>
        <w:t> </w:t>
      </w:r>
      <w:r>
        <w:rPr/>
        <w:t>influx</w:t>
      </w:r>
      <w:r>
        <w:rPr>
          <w:spacing w:val="-13"/>
        </w:rPr>
        <w:t> </w:t>
      </w:r>
      <w:r>
        <w:rPr/>
        <w:t>of</w:t>
      </w:r>
      <w:r>
        <w:rPr>
          <w:spacing w:val="-12"/>
        </w:rPr>
        <w:t> </w:t>
      </w:r>
      <w:r>
        <w:rPr/>
        <w:t>the</w:t>
      </w:r>
      <w:r>
        <w:rPr>
          <w:spacing w:val="-13"/>
        </w:rPr>
        <w:t> </w:t>
      </w:r>
      <w:r>
        <w:rPr/>
        <w:t>northern</w:t>
      </w:r>
      <w:r>
        <w:rPr>
          <w:spacing w:val="-12"/>
        </w:rPr>
        <w:t> </w:t>
      </w:r>
      <w:r>
        <w:rPr/>
        <w:t>waters</w:t>
      </w:r>
      <w:r>
        <w:rPr>
          <w:spacing w:val="-13"/>
        </w:rPr>
        <w:t> </w:t>
      </w:r>
      <w:r>
        <w:rPr/>
        <w:t>is</w:t>
      </w:r>
      <w:r>
        <w:rPr>
          <w:spacing w:val="-12"/>
        </w:rPr>
        <w:t> </w:t>
      </w:r>
      <w:r>
        <w:rPr/>
        <w:t>likely</w:t>
      </w:r>
      <w:r>
        <w:rPr>
          <w:spacing w:val="-13"/>
        </w:rPr>
        <w:t> </w:t>
      </w:r>
      <w:r>
        <w:rPr/>
        <w:t>linked</w:t>
      </w:r>
      <w:r>
        <w:rPr>
          <w:spacing w:val="-12"/>
        </w:rPr>
        <w:t> </w:t>
      </w:r>
      <w:r>
        <w:rPr/>
        <w:t>to</w:t>
      </w:r>
      <w:r>
        <w:rPr>
          <w:spacing w:val="-13"/>
        </w:rPr>
        <w:t> </w:t>
      </w:r>
      <w:r>
        <w:rPr/>
        <w:t>multiple</w:t>
      </w:r>
      <w:r>
        <w:rPr>
          <w:spacing w:val="-12"/>
        </w:rPr>
        <w:t> </w:t>
      </w:r>
      <w:r>
        <w:rPr/>
        <w:t>observations across</w:t>
      </w:r>
      <w:r>
        <w:rPr>
          <w:spacing w:val="64"/>
        </w:rPr>
        <w:t> </w:t>
      </w:r>
      <w:r>
        <w:rPr/>
        <w:t>the</w:t>
      </w:r>
      <w:r>
        <w:rPr>
          <w:spacing w:val="64"/>
        </w:rPr>
        <w:t> </w:t>
      </w:r>
      <w:r>
        <w:rPr/>
        <w:t>Northeast</w:t>
      </w:r>
      <w:r>
        <w:rPr>
          <w:spacing w:val="64"/>
        </w:rPr>
        <w:t> </w:t>
      </w:r>
      <w:r>
        <w:rPr/>
        <w:t>Shelf</w:t>
      </w:r>
      <w:r>
        <w:rPr>
          <w:spacing w:val="64"/>
        </w:rPr>
        <w:t> </w:t>
      </w:r>
      <w:r>
        <w:rPr/>
        <w:t>including</w:t>
      </w:r>
      <w:r>
        <w:rPr>
          <w:spacing w:val="64"/>
        </w:rPr>
        <w:t> </w:t>
      </w:r>
      <w:r>
        <w:rPr/>
        <w:t>the</w:t>
      </w:r>
      <w:r>
        <w:rPr>
          <w:spacing w:val="64"/>
        </w:rPr>
        <w:t> </w:t>
      </w:r>
      <w:r>
        <w:rPr/>
        <w:t>uncommon</w:t>
      </w:r>
      <w:r>
        <w:rPr>
          <w:spacing w:val="64"/>
        </w:rPr>
        <w:t> </w:t>
      </w:r>
      <w:r>
        <w:rPr/>
        <w:t>presence</w:t>
      </w:r>
      <w:r>
        <w:rPr>
          <w:spacing w:val="64"/>
        </w:rPr>
        <w:t> </w:t>
      </w:r>
      <w:r>
        <w:rPr/>
        <w:t>of</w:t>
      </w:r>
      <w:r>
        <w:rPr>
          <w:spacing w:val="64"/>
        </w:rPr>
        <w:t> </w:t>
      </w:r>
      <w:r>
        <w:rPr/>
        <w:t>Arctic</w:t>
      </w:r>
      <w:r>
        <w:rPr>
          <w:spacing w:val="64"/>
        </w:rPr>
        <w:t> </w:t>
      </w:r>
      <w:r>
        <w:rPr>
          <w:rFonts w:ascii="Palatino Linotype"/>
          <w:i/>
        </w:rPr>
        <w:t>Calanus</w:t>
      </w:r>
      <w:r>
        <w:rPr>
          <w:rFonts w:ascii="Palatino Linotype"/>
          <w:i/>
          <w:spacing w:val="76"/>
        </w:rPr>
        <w:t> </w:t>
      </w:r>
      <w:r>
        <w:rPr/>
        <w:t>zooplankton</w:t>
      </w:r>
      <w:r>
        <w:rPr>
          <w:spacing w:val="64"/>
        </w:rPr>
        <w:t> </w:t>
      </w:r>
      <w:r>
        <w:rPr/>
        <w:t>species</w:t>
      </w:r>
      <w:r>
        <w:rPr>
          <w:spacing w:val="64"/>
        </w:rPr>
        <w:t> </w:t>
      </w:r>
      <w:r>
        <w:rPr/>
        <w:t>in</w:t>
      </w:r>
      <w:r>
        <w:rPr>
          <w:spacing w:val="64"/>
        </w:rPr>
        <w:t> </w:t>
      </w:r>
      <w:r>
        <w:rPr/>
        <w:t>the</w:t>
      </w:r>
      <w:r>
        <w:rPr>
          <w:spacing w:val="64"/>
        </w:rPr>
        <w:t> </w:t>
      </w:r>
      <w:r>
        <w:rPr/>
        <w:t>Gulf of Maine, delayed migration of many species, and redistribution of some species.</w:t>
      </w:r>
      <w:r>
        <w:rPr>
          <w:spacing w:val="40"/>
        </w:rPr>
        <w:t> </w:t>
      </w:r>
      <w:r>
        <w:rPr/>
        <w:t>Several members of the fishing community noted delayed migration of species into typical fishing grounds.</w:t>
      </w:r>
      <w:r>
        <w:rPr>
          <w:spacing w:val="40"/>
        </w:rPr>
        <w:t> </w:t>
      </w:r>
      <w:r>
        <w:rPr/>
        <w:t>In particular, they attributed the delayed migration</w:t>
      </w:r>
      <w:r>
        <w:rPr>
          <w:spacing w:val="40"/>
        </w:rPr>
        <w:t> </w:t>
      </w:r>
      <w:r>
        <w:rPr/>
        <w:t>of</w:t>
      </w:r>
      <w:r>
        <w:rPr>
          <w:spacing w:val="40"/>
        </w:rPr>
        <w:t> </w:t>
      </w:r>
      <w:r>
        <w:rPr/>
        <w:t>longfin</w:t>
      </w:r>
      <w:r>
        <w:rPr>
          <w:spacing w:val="40"/>
        </w:rPr>
        <w:t> </w:t>
      </w:r>
      <w:r>
        <w:rPr/>
        <w:t>squid,</w:t>
      </w:r>
      <w:r>
        <w:rPr>
          <w:spacing w:val="40"/>
        </w:rPr>
        <w:t> </w:t>
      </w:r>
      <w:r>
        <w:rPr/>
        <w:t>black</w:t>
      </w:r>
      <w:r>
        <w:rPr>
          <w:spacing w:val="40"/>
        </w:rPr>
        <w:t> </w:t>
      </w:r>
      <w:r>
        <w:rPr/>
        <w:t>sea</w:t>
      </w:r>
      <w:r>
        <w:rPr>
          <w:spacing w:val="40"/>
        </w:rPr>
        <w:t> </w:t>
      </w:r>
      <w:r>
        <w:rPr/>
        <w:t>bass,</w:t>
      </w:r>
      <w:r>
        <w:rPr>
          <w:spacing w:val="40"/>
        </w:rPr>
        <w:t> </w:t>
      </w:r>
      <w:r>
        <w:rPr/>
        <w:t>and</w:t>
      </w:r>
      <w:r>
        <w:rPr>
          <w:spacing w:val="40"/>
        </w:rPr>
        <w:t> </w:t>
      </w:r>
      <w:r>
        <w:rPr/>
        <w:t>haddock</w:t>
      </w:r>
      <w:r>
        <w:rPr>
          <w:spacing w:val="40"/>
        </w:rPr>
        <w:t> </w:t>
      </w:r>
      <w:r>
        <w:rPr/>
        <w:t>to</w:t>
      </w:r>
      <w:r>
        <w:rPr>
          <w:spacing w:val="40"/>
        </w:rPr>
        <w:t> </w:t>
      </w:r>
      <w:r>
        <w:rPr/>
        <w:t>the</w:t>
      </w:r>
      <w:r>
        <w:rPr>
          <w:spacing w:val="40"/>
        </w:rPr>
        <w:t> </w:t>
      </w:r>
      <w:r>
        <w:rPr/>
        <w:t>cooler</w:t>
      </w:r>
      <w:r>
        <w:rPr>
          <w:spacing w:val="40"/>
        </w:rPr>
        <w:t> </w:t>
      </w:r>
      <w:r>
        <w:rPr/>
        <w:t>water</w:t>
      </w:r>
      <w:r>
        <w:rPr>
          <w:spacing w:val="40"/>
        </w:rPr>
        <w:t> </w:t>
      </w:r>
      <w:r>
        <w:rPr/>
        <w:t>temperatures.</w:t>
      </w:r>
      <w:r>
        <w:rPr>
          <w:spacing w:val="40"/>
        </w:rPr>
        <w:t> </w:t>
      </w:r>
      <w:r>
        <w:rPr/>
        <w:t>Many</w:t>
      </w:r>
      <w:r>
        <w:rPr>
          <w:spacing w:val="40"/>
        </w:rPr>
        <w:t> </w:t>
      </w:r>
      <w:r>
        <w:rPr/>
        <w:t>also</w:t>
      </w:r>
      <w:r>
        <w:rPr>
          <w:spacing w:val="40"/>
        </w:rPr>
        <w:t> </w:t>
      </w:r>
      <w:r>
        <w:rPr/>
        <w:t>reported redistribution</w:t>
      </w:r>
      <w:r>
        <w:rPr>
          <w:spacing w:val="40"/>
        </w:rPr>
        <w:t> </w:t>
      </w:r>
      <w:r>
        <w:rPr/>
        <w:t>of</w:t>
      </w:r>
      <w:r>
        <w:rPr>
          <w:spacing w:val="40"/>
        </w:rPr>
        <w:t> </w:t>
      </w:r>
      <w:r>
        <w:rPr/>
        <w:t>some</w:t>
      </w:r>
      <w:r>
        <w:rPr>
          <w:spacing w:val="40"/>
        </w:rPr>
        <w:t> </w:t>
      </w:r>
      <w:r>
        <w:rPr/>
        <w:t>species.</w:t>
      </w:r>
      <w:r>
        <w:rPr>
          <w:spacing w:val="80"/>
        </w:rPr>
        <w:t> </w:t>
      </w:r>
      <w:r>
        <w:rPr/>
        <w:t>Specifically,</w:t>
      </w:r>
      <w:r>
        <w:rPr>
          <w:spacing w:val="40"/>
        </w:rPr>
        <w:t> </w:t>
      </w:r>
      <w:r>
        <w:rPr/>
        <w:t>pollock,</w:t>
      </w:r>
      <w:r>
        <w:rPr>
          <w:spacing w:val="40"/>
        </w:rPr>
        <w:t> </w:t>
      </w:r>
      <w:r>
        <w:rPr/>
        <w:t>bluefin</w:t>
      </w:r>
      <w:r>
        <w:rPr>
          <w:spacing w:val="40"/>
        </w:rPr>
        <w:t> </w:t>
      </w:r>
      <w:r>
        <w:rPr/>
        <w:t>tuna,</w:t>
      </w:r>
      <w:r>
        <w:rPr>
          <w:spacing w:val="40"/>
        </w:rPr>
        <w:t> </w:t>
      </w:r>
      <w:r>
        <w:rPr/>
        <w:t>Atlantic</w:t>
      </w:r>
      <w:r>
        <w:rPr>
          <w:spacing w:val="40"/>
        </w:rPr>
        <w:t> </w:t>
      </w:r>
      <w:r>
        <w:rPr/>
        <w:t>mackerel,</w:t>
      </w:r>
      <w:r>
        <w:rPr>
          <w:spacing w:val="40"/>
        </w:rPr>
        <w:t> </w:t>
      </w:r>
      <w:r>
        <w:rPr/>
        <w:t>longfin</w:t>
      </w:r>
      <w:r>
        <w:rPr>
          <w:spacing w:val="40"/>
        </w:rPr>
        <w:t> </w:t>
      </w:r>
      <w:r>
        <w:rPr/>
        <w:t>squid,</w:t>
      </w:r>
      <w:r>
        <w:rPr>
          <w:spacing w:val="40"/>
        </w:rPr>
        <w:t> </w:t>
      </w:r>
      <w:r>
        <w:rPr/>
        <w:t>bluefish,</w:t>
      </w:r>
      <w:r>
        <w:rPr>
          <w:spacing w:val="40"/>
        </w:rPr>
        <w:t> </w:t>
      </w:r>
      <w:r>
        <w:rPr/>
        <w:t>and bonito</w:t>
      </w:r>
      <w:r>
        <w:rPr>
          <w:spacing w:val="40"/>
        </w:rPr>
        <w:t> </w:t>
      </w:r>
      <w:r>
        <w:rPr/>
        <w:t>were</w:t>
      </w:r>
      <w:r>
        <w:rPr>
          <w:spacing w:val="40"/>
        </w:rPr>
        <w:t> </w:t>
      </w:r>
      <w:r>
        <w:rPr/>
        <w:t>observed</w:t>
      </w:r>
      <w:r>
        <w:rPr>
          <w:spacing w:val="40"/>
        </w:rPr>
        <w:t> </w:t>
      </w:r>
      <w:r>
        <w:rPr/>
        <w:t>in</w:t>
      </w:r>
      <w:r>
        <w:rPr>
          <w:spacing w:val="40"/>
        </w:rPr>
        <w:t> </w:t>
      </w:r>
      <w:r>
        <w:rPr/>
        <w:t>surprising</w:t>
      </w:r>
      <w:r>
        <w:rPr>
          <w:spacing w:val="40"/>
        </w:rPr>
        <w:t> </w:t>
      </w:r>
      <w:r>
        <w:rPr/>
        <w:t>or</w:t>
      </w:r>
      <w:r>
        <w:rPr>
          <w:spacing w:val="40"/>
        </w:rPr>
        <w:t> </w:t>
      </w:r>
      <w:r>
        <w:rPr/>
        <w:t>unusual</w:t>
      </w:r>
      <w:r>
        <w:rPr>
          <w:spacing w:val="40"/>
        </w:rPr>
        <w:t> </w:t>
      </w:r>
      <w:r>
        <w:rPr/>
        <w:t>locations.</w:t>
      </w:r>
      <w:r>
        <w:rPr>
          <w:spacing w:val="80"/>
        </w:rPr>
        <w:t> </w:t>
      </w:r>
      <w:r>
        <w:rPr/>
        <w:t>Some</w:t>
      </w:r>
      <w:r>
        <w:rPr>
          <w:spacing w:val="40"/>
        </w:rPr>
        <w:t> </w:t>
      </w:r>
      <w:r>
        <w:rPr/>
        <w:t>species,</w:t>
      </w:r>
      <w:r>
        <w:rPr>
          <w:spacing w:val="40"/>
        </w:rPr>
        <w:t> </w:t>
      </w:r>
      <w:r>
        <w:rPr/>
        <w:t>such</w:t>
      </w:r>
      <w:r>
        <w:rPr>
          <w:spacing w:val="40"/>
        </w:rPr>
        <w:t> </w:t>
      </w:r>
      <w:r>
        <w:rPr/>
        <w:t>as</w:t>
      </w:r>
      <w:r>
        <w:rPr>
          <w:spacing w:val="40"/>
        </w:rPr>
        <w:t> </w:t>
      </w:r>
      <w:r>
        <w:rPr/>
        <w:t>Atlantic</w:t>
      </w:r>
      <w:r>
        <w:rPr>
          <w:spacing w:val="40"/>
        </w:rPr>
        <w:t> </w:t>
      </w:r>
      <w:r>
        <w:rPr/>
        <w:t>mackerel,</w:t>
      </w:r>
      <w:r>
        <w:rPr>
          <w:spacing w:val="40"/>
        </w:rPr>
        <w:t> </w:t>
      </w:r>
      <w:r>
        <w:rPr/>
        <w:t>were</w:t>
      </w:r>
      <w:r>
        <w:rPr>
          <w:spacing w:val="40"/>
        </w:rPr>
        <w:t> </w:t>
      </w:r>
      <w:r>
        <w:rPr/>
        <w:t>reported outside</w:t>
      </w:r>
      <w:r>
        <w:rPr>
          <w:spacing w:val="40"/>
        </w:rPr>
        <w:t> </w:t>
      </w:r>
      <w:r>
        <w:rPr/>
        <w:t>of</w:t>
      </w:r>
      <w:r>
        <w:rPr>
          <w:spacing w:val="40"/>
        </w:rPr>
        <w:t> </w:t>
      </w:r>
      <w:r>
        <w:rPr/>
        <w:t>typical</w:t>
      </w:r>
      <w:r>
        <w:rPr>
          <w:spacing w:val="40"/>
        </w:rPr>
        <w:t> </w:t>
      </w:r>
      <w:r>
        <w:rPr/>
        <w:t>fishing</w:t>
      </w:r>
      <w:r>
        <w:rPr>
          <w:spacing w:val="40"/>
        </w:rPr>
        <w:t> </w:t>
      </w:r>
      <w:r>
        <w:rPr/>
        <w:t>grounds</w:t>
      </w:r>
      <w:r>
        <w:rPr>
          <w:spacing w:val="40"/>
        </w:rPr>
        <w:t> </w:t>
      </w:r>
      <w:r>
        <w:rPr/>
        <w:t>and</w:t>
      </w:r>
      <w:r>
        <w:rPr>
          <w:spacing w:val="40"/>
        </w:rPr>
        <w:t> </w:t>
      </w:r>
      <w:r>
        <w:rPr/>
        <w:t>in</w:t>
      </w:r>
      <w:r>
        <w:rPr>
          <w:spacing w:val="40"/>
        </w:rPr>
        <w:t> </w:t>
      </w:r>
      <w:r>
        <w:rPr/>
        <w:t>higher</w:t>
      </w:r>
      <w:r>
        <w:rPr>
          <w:spacing w:val="40"/>
        </w:rPr>
        <w:t> </w:t>
      </w:r>
      <w:r>
        <w:rPr/>
        <w:t>abundance</w:t>
      </w:r>
      <w:r>
        <w:rPr>
          <w:spacing w:val="40"/>
        </w:rPr>
        <w:t> </w:t>
      </w:r>
      <w:r>
        <w:rPr/>
        <w:t>compared</w:t>
      </w:r>
      <w:r>
        <w:rPr>
          <w:spacing w:val="40"/>
        </w:rPr>
        <w:t> </w:t>
      </w:r>
      <w:r>
        <w:rPr/>
        <w:t>to</w:t>
      </w:r>
      <w:r>
        <w:rPr>
          <w:spacing w:val="40"/>
        </w:rPr>
        <w:t> </w:t>
      </w:r>
      <w:r>
        <w:rPr/>
        <w:t>recent</w:t>
      </w:r>
      <w:r>
        <w:rPr>
          <w:spacing w:val="40"/>
        </w:rPr>
        <w:t> </w:t>
      </w:r>
      <w:r>
        <w:rPr/>
        <w:t>years.</w:t>
      </w:r>
      <w:r>
        <w:rPr>
          <w:spacing w:val="40"/>
        </w:rPr>
        <w:t> </w:t>
      </w:r>
      <w:r>
        <w:rPr/>
        <w:t>Anglers</w:t>
      </w:r>
      <w:r>
        <w:rPr>
          <w:spacing w:val="40"/>
        </w:rPr>
        <w:t> </w:t>
      </w:r>
      <w:r>
        <w:rPr/>
        <w:t>also</w:t>
      </w:r>
      <w:r>
        <w:rPr>
          <w:spacing w:val="40"/>
        </w:rPr>
        <w:t> </w:t>
      </w:r>
      <w:r>
        <w:rPr/>
        <w:t>reported</w:t>
      </w:r>
      <w:r>
        <w:rPr>
          <w:spacing w:val="40"/>
        </w:rPr>
        <w:t> </w:t>
      </w:r>
      <w:r>
        <w:rPr/>
        <w:t>good catches of red drum in Chesapeake Bay and record high (since 1995) numbers were observed at Poplar Island survey </w:t>
      </w:r>
      <w:r>
        <w:rPr>
          <w:spacing w:val="-2"/>
        </w:rPr>
        <w:t>location.</w:t>
      </w:r>
    </w:p>
    <w:p>
      <w:pPr>
        <w:pStyle w:val="BodyText"/>
        <w:spacing w:line="249" w:lineRule="auto" w:before="116"/>
        <w:ind w:left="193" w:right="606"/>
        <w:jc w:val="both"/>
      </w:pPr>
      <w:r>
        <w:rPr>
          <w:w w:val="105"/>
        </w:rPr>
        <w:t>In</w:t>
      </w:r>
      <w:r>
        <w:rPr>
          <w:spacing w:val="18"/>
          <w:w w:val="105"/>
        </w:rPr>
        <w:t> </w:t>
      </w:r>
      <w:r>
        <w:rPr>
          <w:w w:val="105"/>
        </w:rPr>
        <w:t>the</w:t>
      </w:r>
      <w:r>
        <w:rPr>
          <w:spacing w:val="18"/>
          <w:w w:val="105"/>
        </w:rPr>
        <w:t> </w:t>
      </w:r>
      <w:r>
        <w:rPr>
          <w:w w:val="105"/>
        </w:rPr>
        <w:t>summer,</w:t>
      </w:r>
      <w:r>
        <w:rPr>
          <w:spacing w:val="18"/>
          <w:w w:val="105"/>
        </w:rPr>
        <w:t> </w:t>
      </w:r>
      <w:r>
        <w:rPr>
          <w:w w:val="105"/>
        </w:rPr>
        <w:t>Chesapeake</w:t>
      </w:r>
      <w:r>
        <w:rPr>
          <w:spacing w:val="18"/>
          <w:w w:val="105"/>
        </w:rPr>
        <w:t> </w:t>
      </w:r>
      <w:r>
        <w:rPr>
          <w:w w:val="105"/>
        </w:rPr>
        <w:t>Bay</w:t>
      </w:r>
      <w:r>
        <w:rPr>
          <w:spacing w:val="18"/>
          <w:w w:val="105"/>
        </w:rPr>
        <w:t> </w:t>
      </w:r>
      <w:r>
        <w:rPr>
          <w:w w:val="105"/>
        </w:rPr>
        <w:t>recorded</w:t>
      </w:r>
      <w:r>
        <w:rPr>
          <w:spacing w:val="18"/>
          <w:w w:val="105"/>
        </w:rPr>
        <w:t> </w:t>
      </w:r>
      <w:r>
        <w:rPr>
          <w:w w:val="105"/>
        </w:rPr>
        <w:t>warm</w:t>
      </w:r>
      <w:r>
        <w:rPr>
          <w:spacing w:val="18"/>
          <w:w w:val="105"/>
        </w:rPr>
        <w:t> </w:t>
      </w:r>
      <w:r>
        <w:rPr>
          <w:w w:val="105"/>
        </w:rPr>
        <w:t>temperatures</w:t>
      </w:r>
      <w:r>
        <w:rPr>
          <w:spacing w:val="18"/>
          <w:w w:val="105"/>
        </w:rPr>
        <w:t> </w:t>
      </w:r>
      <w:r>
        <w:rPr>
          <w:w w:val="105"/>
        </w:rPr>
        <w:t>and</w:t>
      </w:r>
      <w:r>
        <w:rPr>
          <w:spacing w:val="18"/>
          <w:w w:val="105"/>
        </w:rPr>
        <w:t> </w:t>
      </w:r>
      <w:r>
        <w:rPr>
          <w:w w:val="105"/>
        </w:rPr>
        <w:t>low</w:t>
      </w:r>
      <w:r>
        <w:rPr>
          <w:spacing w:val="18"/>
          <w:w w:val="105"/>
        </w:rPr>
        <w:t> </w:t>
      </w:r>
      <w:r>
        <w:rPr>
          <w:w w:val="105"/>
        </w:rPr>
        <w:t>bottom</w:t>
      </w:r>
      <w:r>
        <w:rPr>
          <w:spacing w:val="18"/>
          <w:w w:val="105"/>
        </w:rPr>
        <w:t> </w:t>
      </w:r>
      <w:r>
        <w:rPr>
          <w:w w:val="105"/>
        </w:rPr>
        <w:t>water</w:t>
      </w:r>
      <w:r>
        <w:rPr>
          <w:spacing w:val="18"/>
          <w:w w:val="105"/>
        </w:rPr>
        <w:t> </w:t>
      </w:r>
      <w:r>
        <w:rPr>
          <w:w w:val="105"/>
        </w:rPr>
        <w:t>dissolved</w:t>
      </w:r>
      <w:r>
        <w:rPr>
          <w:spacing w:val="18"/>
          <w:w w:val="105"/>
        </w:rPr>
        <w:t> </w:t>
      </w:r>
      <w:r>
        <w:rPr>
          <w:w w:val="105"/>
        </w:rPr>
        <w:t>oxygen</w:t>
      </w:r>
      <w:r>
        <w:rPr>
          <w:spacing w:val="18"/>
          <w:w w:val="105"/>
        </w:rPr>
        <w:t> </w:t>
      </w:r>
      <w:r>
        <w:rPr>
          <w:w w:val="105"/>
        </w:rPr>
        <w:t>that</w:t>
      </w:r>
      <w:r>
        <w:rPr>
          <w:spacing w:val="18"/>
          <w:w w:val="105"/>
        </w:rPr>
        <w:t> </w:t>
      </w:r>
      <w:r>
        <w:rPr>
          <w:w w:val="105"/>
        </w:rPr>
        <w:t>resulted in less than suitable habitat for species such as striped bass and blue crabs.</w:t>
      </w:r>
      <w:r>
        <w:rPr>
          <w:w w:val="105"/>
        </w:rPr>
        <w:t> These poor conditions can affect their distribution, growth, and survival.</w:t>
      </w:r>
      <w:r>
        <w:rPr>
          <w:w w:val="105"/>
        </w:rPr>
        <w:t> Additionally, lower than average spring and summer salinity negatively impacted oyster hatchery operations and increased the area of available habitat for invasive blue catfish, potentially increasing predation on blue crabs and other important finfish species.</w:t>
      </w:r>
    </w:p>
    <w:p>
      <w:pPr>
        <w:pStyle w:val="BodyText"/>
        <w:spacing w:line="249" w:lineRule="auto" w:before="119"/>
        <w:ind w:left="186" w:right="572" w:firstLine="7"/>
        <w:jc w:val="both"/>
      </w:pPr>
      <w:r>
        <w:rPr>
          <w:w w:val="105"/>
        </w:rPr>
        <w:t>During</w:t>
      </w:r>
      <w:r>
        <w:rPr>
          <w:spacing w:val="25"/>
          <w:w w:val="105"/>
        </w:rPr>
        <w:t> </w:t>
      </w:r>
      <w:r>
        <w:rPr>
          <w:w w:val="105"/>
        </w:rPr>
        <w:t>the</w:t>
      </w:r>
      <w:r>
        <w:rPr>
          <w:spacing w:val="25"/>
          <w:w w:val="105"/>
        </w:rPr>
        <w:t> </w:t>
      </w:r>
      <w:r>
        <w:rPr>
          <w:w w:val="105"/>
        </w:rPr>
        <w:t>summer</w:t>
      </w:r>
      <w:r>
        <w:rPr>
          <w:spacing w:val="25"/>
          <w:w w:val="105"/>
        </w:rPr>
        <w:t> </w:t>
      </w:r>
      <w:r>
        <w:rPr>
          <w:w w:val="105"/>
        </w:rPr>
        <w:t>months</w:t>
      </w:r>
      <w:r>
        <w:rPr>
          <w:spacing w:val="25"/>
          <w:w w:val="105"/>
        </w:rPr>
        <w:t> </w:t>
      </w:r>
      <w:r>
        <w:rPr>
          <w:w w:val="105"/>
        </w:rPr>
        <w:t>there</w:t>
      </w:r>
      <w:r>
        <w:rPr>
          <w:spacing w:val="25"/>
          <w:w w:val="105"/>
        </w:rPr>
        <w:t> </w:t>
      </w:r>
      <w:r>
        <w:rPr>
          <w:w w:val="105"/>
        </w:rPr>
        <w:t>were</w:t>
      </w:r>
      <w:r>
        <w:rPr>
          <w:spacing w:val="25"/>
          <w:w w:val="105"/>
        </w:rPr>
        <w:t> </w:t>
      </w:r>
      <w:r>
        <w:rPr>
          <w:w w:val="105"/>
        </w:rPr>
        <w:t>multiple</w:t>
      </w:r>
      <w:r>
        <w:rPr>
          <w:spacing w:val="25"/>
          <w:w w:val="105"/>
        </w:rPr>
        <w:t> </w:t>
      </w:r>
      <w:r>
        <w:rPr>
          <w:w w:val="105"/>
        </w:rPr>
        <w:t>prolonged</w:t>
      </w:r>
      <w:r>
        <w:rPr>
          <w:spacing w:val="25"/>
          <w:w w:val="105"/>
        </w:rPr>
        <w:t> </w:t>
      </w:r>
      <w:r>
        <w:rPr>
          <w:w w:val="105"/>
        </w:rPr>
        <w:t>upwelling</w:t>
      </w:r>
      <w:r>
        <w:rPr>
          <w:spacing w:val="25"/>
          <w:w w:val="105"/>
        </w:rPr>
        <w:t> </w:t>
      </w:r>
      <w:r>
        <w:rPr>
          <w:w w:val="105"/>
        </w:rPr>
        <w:t>events</w:t>
      </w:r>
      <w:r>
        <w:rPr>
          <w:spacing w:val="25"/>
          <w:w w:val="105"/>
        </w:rPr>
        <w:t> </w:t>
      </w:r>
      <w:r>
        <w:rPr>
          <w:w w:val="105"/>
        </w:rPr>
        <w:t>that</w:t>
      </w:r>
      <w:r>
        <w:rPr>
          <w:spacing w:val="25"/>
          <w:w w:val="105"/>
        </w:rPr>
        <w:t> </w:t>
      </w:r>
      <w:r>
        <w:rPr>
          <w:w w:val="105"/>
        </w:rPr>
        <w:t>brought</w:t>
      </w:r>
      <w:r>
        <w:rPr>
          <w:spacing w:val="25"/>
          <w:w w:val="105"/>
        </w:rPr>
        <w:t> </w:t>
      </w:r>
      <w:r>
        <w:rPr>
          <w:w w:val="105"/>
        </w:rPr>
        <w:t>cold</w:t>
      </w:r>
      <w:r>
        <w:rPr>
          <w:spacing w:val="25"/>
          <w:w w:val="105"/>
        </w:rPr>
        <w:t> </w:t>
      </w:r>
      <w:r>
        <w:rPr>
          <w:w w:val="105"/>
        </w:rPr>
        <w:t>water</w:t>
      </w:r>
      <w:r>
        <w:rPr>
          <w:spacing w:val="25"/>
          <w:w w:val="105"/>
        </w:rPr>
        <w:t> </w:t>
      </w:r>
      <w:r>
        <w:rPr>
          <w:w w:val="105"/>
        </w:rPr>
        <w:t>to</w:t>
      </w:r>
      <w:r>
        <w:rPr>
          <w:spacing w:val="25"/>
          <w:w w:val="105"/>
        </w:rPr>
        <w:t> </w:t>
      </w:r>
      <w:r>
        <w:rPr>
          <w:w w:val="105"/>
        </w:rPr>
        <w:t>the</w:t>
      </w:r>
      <w:r>
        <w:rPr>
          <w:spacing w:val="25"/>
          <w:w w:val="105"/>
        </w:rPr>
        <w:t> </w:t>
      </w:r>
      <w:r>
        <w:rPr>
          <w:w w:val="105"/>
        </w:rPr>
        <w:t>surface off</w:t>
      </w:r>
      <w:r>
        <w:rPr>
          <w:spacing w:val="35"/>
          <w:w w:val="105"/>
        </w:rPr>
        <w:t> </w:t>
      </w:r>
      <w:r>
        <w:rPr>
          <w:w w:val="105"/>
        </w:rPr>
        <w:t>the</w:t>
      </w:r>
      <w:r>
        <w:rPr>
          <w:spacing w:val="35"/>
          <w:w w:val="105"/>
        </w:rPr>
        <w:t> </w:t>
      </w:r>
      <w:r>
        <w:rPr>
          <w:w w:val="105"/>
        </w:rPr>
        <w:t>New</w:t>
      </w:r>
      <w:r>
        <w:rPr>
          <w:spacing w:val="35"/>
          <w:w w:val="105"/>
        </w:rPr>
        <w:t> </w:t>
      </w:r>
      <w:r>
        <w:rPr>
          <w:w w:val="105"/>
        </w:rPr>
        <w:t>Jersey</w:t>
      </w:r>
      <w:r>
        <w:rPr>
          <w:spacing w:val="35"/>
          <w:w w:val="105"/>
        </w:rPr>
        <w:t> </w:t>
      </w:r>
      <w:r>
        <w:rPr>
          <w:w w:val="105"/>
        </w:rPr>
        <w:t>coast.</w:t>
      </w:r>
      <w:r>
        <w:rPr>
          <w:spacing w:val="40"/>
          <w:w w:val="105"/>
        </w:rPr>
        <w:t> </w:t>
      </w:r>
      <w:r>
        <w:rPr>
          <w:w w:val="105"/>
        </w:rPr>
        <w:t>There</w:t>
      </w:r>
      <w:r>
        <w:rPr>
          <w:spacing w:val="35"/>
          <w:w w:val="105"/>
        </w:rPr>
        <w:t> </w:t>
      </w:r>
      <w:r>
        <w:rPr>
          <w:w w:val="105"/>
        </w:rPr>
        <w:t>was</w:t>
      </w:r>
      <w:r>
        <w:rPr>
          <w:spacing w:val="35"/>
          <w:w w:val="105"/>
        </w:rPr>
        <w:t> </w:t>
      </w:r>
      <w:r>
        <w:rPr>
          <w:w w:val="105"/>
        </w:rPr>
        <w:t>also</w:t>
      </w:r>
      <w:r>
        <w:rPr>
          <w:spacing w:val="35"/>
          <w:w w:val="105"/>
        </w:rPr>
        <w:t> </w:t>
      </w:r>
      <w:r>
        <w:rPr>
          <w:w w:val="105"/>
        </w:rPr>
        <w:t>an</w:t>
      </w:r>
      <w:r>
        <w:rPr>
          <w:spacing w:val="35"/>
          <w:w w:val="105"/>
        </w:rPr>
        <w:t> </w:t>
      </w:r>
      <w:r>
        <w:rPr>
          <w:w w:val="105"/>
        </w:rPr>
        <w:t>atypical</w:t>
      </w:r>
      <w:r>
        <w:rPr>
          <w:spacing w:val="35"/>
          <w:w w:val="105"/>
        </w:rPr>
        <w:t> </w:t>
      </w:r>
      <w:r>
        <w:rPr>
          <w:w w:val="105"/>
        </w:rPr>
        <w:t>phytoplankton</w:t>
      </w:r>
      <w:r>
        <w:rPr>
          <w:spacing w:val="35"/>
          <w:w w:val="105"/>
        </w:rPr>
        <w:t> </w:t>
      </w:r>
      <w:r>
        <w:rPr>
          <w:w w:val="105"/>
        </w:rPr>
        <w:t>bloom</w:t>
      </w:r>
      <w:r>
        <w:rPr>
          <w:spacing w:val="35"/>
          <w:w w:val="105"/>
        </w:rPr>
        <w:t> </w:t>
      </w:r>
      <w:r>
        <w:rPr>
          <w:w w:val="105"/>
        </w:rPr>
        <w:t>south</w:t>
      </w:r>
      <w:r>
        <w:rPr>
          <w:spacing w:val="35"/>
          <w:w w:val="105"/>
        </w:rPr>
        <w:t> </w:t>
      </w:r>
      <w:r>
        <w:rPr>
          <w:w w:val="105"/>
        </w:rPr>
        <w:t>of</w:t>
      </w:r>
      <w:r>
        <w:rPr>
          <w:spacing w:val="35"/>
          <w:w w:val="105"/>
        </w:rPr>
        <w:t> </w:t>
      </w:r>
      <w:r>
        <w:rPr>
          <w:w w:val="105"/>
        </w:rPr>
        <w:t>Long</w:t>
      </w:r>
      <w:r>
        <w:rPr>
          <w:spacing w:val="35"/>
          <w:w w:val="105"/>
        </w:rPr>
        <w:t> </w:t>
      </w:r>
      <w:r>
        <w:rPr>
          <w:w w:val="105"/>
        </w:rPr>
        <w:t>Island</w:t>
      </w:r>
      <w:r>
        <w:rPr>
          <w:spacing w:val="35"/>
          <w:w w:val="105"/>
        </w:rPr>
        <w:t> </w:t>
      </w:r>
      <w:r>
        <w:rPr>
          <w:w w:val="105"/>
        </w:rPr>
        <w:t>in</w:t>
      </w:r>
      <w:r>
        <w:rPr>
          <w:spacing w:val="35"/>
          <w:w w:val="105"/>
        </w:rPr>
        <w:t> </w:t>
      </w:r>
      <w:r>
        <w:rPr>
          <w:w w:val="105"/>
        </w:rPr>
        <w:t>late</w:t>
      </w:r>
      <w:r>
        <w:rPr>
          <w:spacing w:val="35"/>
          <w:w w:val="105"/>
        </w:rPr>
        <w:t> </w:t>
      </w:r>
      <w:r>
        <w:rPr>
          <w:w w:val="105"/>
        </w:rPr>
        <w:t>June</w:t>
      </w:r>
      <w:r>
        <w:rPr>
          <w:spacing w:val="35"/>
          <w:w w:val="105"/>
        </w:rPr>
        <w:t> </w:t>
      </w:r>
      <w:r>
        <w:rPr>
          <w:w w:val="105"/>
        </w:rPr>
        <w:t>to early July 2024, possibly linked to an upwelling event (Fig.</w:t>
      </w:r>
      <w:r>
        <w:rPr>
          <w:spacing w:val="40"/>
          <w:w w:val="105"/>
        </w:rPr>
        <w:t> </w:t>
      </w:r>
      <w:hyperlink w:history="true" w:anchor="_bookmark110">
        <w:r>
          <w:rPr>
            <w:color w:val="7F0000"/>
            <w:w w:val="105"/>
          </w:rPr>
          <w:t>96</w:t>
        </w:r>
      </w:hyperlink>
      <w:r>
        <w:rPr>
          <w:w w:val="105"/>
        </w:rPr>
        <w:t>).</w:t>
      </w:r>
      <w:r>
        <w:rPr>
          <w:spacing w:val="40"/>
          <w:w w:val="105"/>
        </w:rPr>
        <w:t> </w:t>
      </w:r>
      <w:r>
        <w:rPr>
          <w:w w:val="105"/>
        </w:rPr>
        <w:t>The bloom was dominated by coccolithophores, which have an exoskeleton made up of calcium carbonate plates that can turn the water an opaque turquoise color. Large</w:t>
      </w:r>
      <w:r>
        <w:rPr>
          <w:spacing w:val="16"/>
          <w:w w:val="105"/>
        </w:rPr>
        <w:t> </w:t>
      </w:r>
      <w:r>
        <w:rPr>
          <w:w w:val="105"/>
        </w:rPr>
        <w:t>blooms</w:t>
      </w:r>
      <w:r>
        <w:rPr>
          <w:spacing w:val="16"/>
          <w:w w:val="105"/>
        </w:rPr>
        <w:t> </w:t>
      </w:r>
      <w:r>
        <w:rPr>
          <w:w w:val="105"/>
        </w:rPr>
        <w:t>of</w:t>
      </w:r>
      <w:r>
        <w:rPr>
          <w:spacing w:val="16"/>
          <w:w w:val="105"/>
        </w:rPr>
        <w:t> </w:t>
      </w:r>
      <w:r>
        <w:rPr>
          <w:w w:val="105"/>
        </w:rPr>
        <w:t>coccolithophores</w:t>
      </w:r>
      <w:r>
        <w:rPr>
          <w:spacing w:val="16"/>
          <w:w w:val="105"/>
        </w:rPr>
        <w:t> </w:t>
      </w:r>
      <w:r>
        <w:rPr>
          <w:w w:val="105"/>
        </w:rPr>
        <w:t>are</w:t>
      </w:r>
      <w:r>
        <w:rPr>
          <w:spacing w:val="16"/>
          <w:w w:val="105"/>
        </w:rPr>
        <w:t> </w:t>
      </w:r>
      <w:r>
        <w:rPr>
          <w:w w:val="105"/>
        </w:rPr>
        <w:t>unusual</w:t>
      </w:r>
      <w:r>
        <w:rPr>
          <w:spacing w:val="16"/>
          <w:w w:val="105"/>
        </w:rPr>
        <w:t> </w:t>
      </w:r>
      <w:r>
        <w:rPr>
          <w:w w:val="105"/>
        </w:rPr>
        <w:t>in</w:t>
      </w:r>
      <w:r>
        <w:rPr>
          <w:spacing w:val="16"/>
          <w:w w:val="105"/>
        </w:rPr>
        <w:t> </w:t>
      </w:r>
      <w:r>
        <w:rPr>
          <w:w w:val="105"/>
        </w:rPr>
        <w:t>this</w:t>
      </w:r>
      <w:r>
        <w:rPr>
          <w:spacing w:val="16"/>
          <w:w w:val="105"/>
        </w:rPr>
        <w:t> </w:t>
      </w:r>
      <w:r>
        <w:rPr>
          <w:w w:val="105"/>
        </w:rPr>
        <w:t>region,</w:t>
      </w:r>
      <w:r>
        <w:rPr>
          <w:spacing w:val="16"/>
          <w:w w:val="105"/>
        </w:rPr>
        <w:t> </w:t>
      </w:r>
      <w:r>
        <w:rPr>
          <w:w w:val="105"/>
        </w:rPr>
        <w:t>but</w:t>
      </w:r>
      <w:r>
        <w:rPr>
          <w:spacing w:val="16"/>
          <w:w w:val="105"/>
        </w:rPr>
        <w:t> </w:t>
      </w:r>
      <w:r>
        <w:rPr>
          <w:w w:val="105"/>
        </w:rPr>
        <w:t>they</w:t>
      </w:r>
      <w:r>
        <w:rPr>
          <w:spacing w:val="16"/>
          <w:w w:val="105"/>
        </w:rPr>
        <w:t> </w:t>
      </w:r>
      <w:r>
        <w:rPr>
          <w:w w:val="105"/>
        </w:rPr>
        <w:t>are</w:t>
      </w:r>
      <w:r>
        <w:rPr>
          <w:spacing w:val="16"/>
          <w:w w:val="105"/>
        </w:rPr>
        <w:t> </w:t>
      </w:r>
      <w:r>
        <w:rPr>
          <w:w w:val="105"/>
        </w:rPr>
        <w:t>not</w:t>
      </w:r>
      <w:r>
        <w:rPr>
          <w:spacing w:val="16"/>
          <w:w w:val="105"/>
        </w:rPr>
        <w:t> </w:t>
      </w:r>
      <w:r>
        <w:rPr>
          <w:w w:val="105"/>
        </w:rPr>
        <w:t>considered</w:t>
      </w:r>
      <w:r>
        <w:rPr>
          <w:spacing w:val="16"/>
          <w:w w:val="105"/>
        </w:rPr>
        <w:t> </w:t>
      </w:r>
      <w:r>
        <w:rPr>
          <w:w w:val="105"/>
        </w:rPr>
        <w:t>harmful</w:t>
      </w:r>
      <w:r>
        <w:rPr>
          <w:spacing w:val="16"/>
          <w:w w:val="105"/>
        </w:rPr>
        <w:t> </w:t>
      </w:r>
      <w:r>
        <w:rPr>
          <w:w w:val="105"/>
        </w:rPr>
        <w:t>and</w:t>
      </w:r>
      <w:r>
        <w:rPr>
          <w:spacing w:val="16"/>
          <w:w w:val="105"/>
        </w:rPr>
        <w:t> </w:t>
      </w:r>
      <w:r>
        <w:rPr>
          <w:w w:val="105"/>
        </w:rPr>
        <w:t>are</w:t>
      </w:r>
      <w:r>
        <w:rPr>
          <w:spacing w:val="16"/>
          <w:w w:val="105"/>
        </w:rPr>
        <w:t> </w:t>
      </w:r>
      <w:r>
        <w:rPr>
          <w:w w:val="105"/>
        </w:rPr>
        <w:t>grazed</w:t>
      </w:r>
      <w:r>
        <w:rPr>
          <w:spacing w:val="16"/>
          <w:w w:val="105"/>
        </w:rPr>
        <w:t> </w:t>
      </w:r>
      <w:r>
        <w:rPr>
          <w:w w:val="105"/>
        </w:rPr>
        <w:t>by</w:t>
      </w:r>
    </w:p>
    <w:p>
      <w:pPr>
        <w:spacing w:after="0" w:line="249" w:lineRule="auto"/>
        <w:jc w:val="both"/>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93" w:right="611"/>
      </w:pPr>
      <w:r>
        <w:rPr>
          <w:w w:val="105"/>
        </w:rPr>
        <w:t>zooplankton.</w:t>
      </w:r>
      <w:r>
        <w:rPr>
          <w:spacing w:val="40"/>
          <w:w w:val="105"/>
        </w:rPr>
        <w:t> </w:t>
      </w:r>
      <w:r>
        <w:rPr>
          <w:w w:val="105"/>
        </w:rPr>
        <w:t>Additionally, there were observations of multiple whale species aggregating near the Hudson Canyon between May and August.</w:t>
      </w:r>
    </w:p>
    <w:p>
      <w:pPr>
        <w:pStyle w:val="BodyText"/>
        <w:spacing w:before="2"/>
        <w:rPr>
          <w:sz w:val="19"/>
        </w:rPr>
      </w:pPr>
      <w:r>
        <w:rPr/>
        <w:drawing>
          <wp:anchor distT="0" distB="0" distL="0" distR="0" allowOverlap="1" layoutInCell="1" locked="0" behindDoc="1" simplePos="0" relativeHeight="487614464">
            <wp:simplePos x="0" y="0"/>
            <wp:positionH relativeFrom="page">
              <wp:posOffset>2144776</wp:posOffset>
            </wp:positionH>
            <wp:positionV relativeFrom="paragraph">
              <wp:posOffset>155564</wp:posOffset>
            </wp:positionV>
            <wp:extent cx="3331845" cy="238887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79" cstate="print"/>
                    <a:stretch>
                      <a:fillRect/>
                    </a:stretch>
                  </pic:blipFill>
                  <pic:spPr>
                    <a:xfrm>
                      <a:off x="0" y="0"/>
                      <a:ext cx="3331845" cy="2388870"/>
                    </a:xfrm>
                    <a:prstGeom prst="rect">
                      <a:avLst/>
                    </a:prstGeom>
                  </pic:spPr>
                </pic:pic>
              </a:graphicData>
            </a:graphic>
          </wp:anchor>
        </w:drawing>
      </w:r>
    </w:p>
    <w:p>
      <w:pPr>
        <w:pStyle w:val="BodyText"/>
        <w:spacing w:before="124"/>
      </w:pPr>
    </w:p>
    <w:p>
      <w:pPr>
        <w:spacing w:line="254" w:lineRule="auto" w:before="0"/>
        <w:ind w:left="193" w:right="616" w:firstLine="0"/>
        <w:jc w:val="left"/>
        <w:rPr>
          <w:sz w:val="18"/>
        </w:rPr>
      </w:pPr>
      <w:bookmarkStart w:name="_bookmark110" w:id="187"/>
      <w:bookmarkEnd w:id="187"/>
      <w:r>
        <w:rPr/>
      </w:r>
      <w:r>
        <w:rPr>
          <w:w w:val="110"/>
          <w:sz w:val="18"/>
        </w:rPr>
        <w:t>Figure 96:</w:t>
      </w:r>
      <w:r>
        <w:rPr>
          <w:spacing w:val="27"/>
          <w:w w:val="110"/>
          <w:sz w:val="18"/>
        </w:rPr>
        <w:t> </w:t>
      </w:r>
      <w:r>
        <w:rPr>
          <w:w w:val="110"/>
          <w:sz w:val="18"/>
        </w:rPr>
        <w:t>An OLCI Sentinel 3A true color image with enhanced contrast captured on July 2, 2024.</w:t>
      </w:r>
      <w:r>
        <w:rPr>
          <w:spacing w:val="27"/>
          <w:w w:val="110"/>
          <w:sz w:val="18"/>
        </w:rPr>
        <w:t> </w:t>
      </w:r>
      <w:r>
        <w:rPr>
          <w:w w:val="110"/>
          <w:sz w:val="18"/>
        </w:rPr>
        <w:t>Coccolithophores shed their coccolith plates during the later stages of the bloom cycle, which results in the milky turquoise water color (Image credit:</w:t>
      </w:r>
      <w:r>
        <w:rPr>
          <w:spacing w:val="40"/>
          <w:w w:val="110"/>
          <w:sz w:val="18"/>
        </w:rPr>
        <w:t> </w:t>
      </w:r>
      <w:r>
        <w:rPr>
          <w:w w:val="110"/>
          <w:sz w:val="18"/>
        </w:rPr>
        <w:t>NOAA STAR, OCView and Ocean Color Science Team).</w:t>
      </w:r>
    </w:p>
    <w:p>
      <w:pPr>
        <w:pStyle w:val="BodyText"/>
        <w:rPr>
          <w:sz w:val="18"/>
        </w:rPr>
      </w:pPr>
    </w:p>
    <w:p>
      <w:pPr>
        <w:pStyle w:val="BodyText"/>
        <w:spacing w:before="11"/>
        <w:rPr>
          <w:sz w:val="18"/>
        </w:rPr>
      </w:pPr>
    </w:p>
    <w:p>
      <w:pPr>
        <w:pStyle w:val="BodyText"/>
        <w:spacing w:line="249" w:lineRule="auto"/>
        <w:ind w:left="170" w:right="584" w:firstLine="23"/>
        <w:jc w:val="both"/>
      </w:pPr>
      <w:r>
        <w:rPr>
          <w:w w:val="105"/>
        </w:rPr>
        <w:t>Summer</w:t>
      </w:r>
      <w:r>
        <w:rPr>
          <w:spacing w:val="28"/>
          <w:w w:val="105"/>
        </w:rPr>
        <w:t> </w:t>
      </w:r>
      <w:r>
        <w:rPr>
          <w:w w:val="105"/>
        </w:rPr>
        <w:t>bottom</w:t>
      </w:r>
      <w:r>
        <w:rPr>
          <w:spacing w:val="28"/>
          <w:w w:val="105"/>
        </w:rPr>
        <w:t> </w:t>
      </w:r>
      <w:hyperlink r:id="rId82">
        <w:r>
          <w:rPr>
            <w:color w:val="0000FF"/>
            <w:w w:val="105"/>
          </w:rPr>
          <w:t>ocean</w:t>
        </w:r>
        <w:r>
          <w:rPr>
            <w:color w:val="0000FF"/>
            <w:spacing w:val="28"/>
            <w:w w:val="105"/>
          </w:rPr>
          <w:t> </w:t>
        </w:r>
        <w:r>
          <w:rPr>
            <w:color w:val="0000FF"/>
            <w:w w:val="105"/>
          </w:rPr>
          <w:t>acidification</w:t>
        </w:r>
        <w:r>
          <w:rPr>
            <w:color w:val="0000FF"/>
            <w:spacing w:val="28"/>
            <w:w w:val="105"/>
          </w:rPr>
          <w:t> </w:t>
        </w:r>
        <w:r>
          <w:rPr>
            <w:color w:val="0000FF"/>
            <w:w w:val="105"/>
          </w:rPr>
          <w:t>(OA)</w:t>
        </w:r>
      </w:hyperlink>
      <w:r>
        <w:rPr>
          <w:color w:val="0000FF"/>
          <w:spacing w:val="28"/>
          <w:w w:val="105"/>
        </w:rPr>
        <w:t> </w:t>
      </w:r>
      <w:r>
        <w:rPr>
          <w:w w:val="105"/>
        </w:rPr>
        <w:t>risk</w:t>
      </w:r>
      <w:r>
        <w:rPr>
          <w:spacing w:val="28"/>
          <w:w w:val="105"/>
        </w:rPr>
        <w:t> </w:t>
      </w:r>
      <w:r>
        <w:rPr>
          <w:w w:val="105"/>
        </w:rPr>
        <w:t>in</w:t>
      </w:r>
      <w:r>
        <w:rPr>
          <w:spacing w:val="28"/>
          <w:w w:val="105"/>
        </w:rPr>
        <w:t> </w:t>
      </w:r>
      <w:r>
        <w:rPr>
          <w:w w:val="105"/>
        </w:rPr>
        <w:t>the</w:t>
      </w:r>
      <w:r>
        <w:rPr>
          <w:spacing w:val="28"/>
          <w:w w:val="105"/>
        </w:rPr>
        <w:t> </w:t>
      </w:r>
      <w:r>
        <w:rPr>
          <w:w w:val="105"/>
        </w:rPr>
        <w:t>Mid-Atlantic</w:t>
      </w:r>
      <w:r>
        <w:rPr>
          <w:spacing w:val="28"/>
          <w:w w:val="105"/>
        </w:rPr>
        <w:t> </w:t>
      </w:r>
      <w:r>
        <w:rPr>
          <w:w w:val="105"/>
        </w:rPr>
        <w:t>was</w:t>
      </w:r>
      <w:r>
        <w:rPr>
          <w:spacing w:val="28"/>
          <w:w w:val="105"/>
        </w:rPr>
        <w:t> </w:t>
      </w:r>
      <w:r>
        <w:rPr>
          <w:w w:val="105"/>
        </w:rPr>
        <w:t>the</w:t>
      </w:r>
      <w:r>
        <w:rPr>
          <w:spacing w:val="28"/>
          <w:w w:val="105"/>
        </w:rPr>
        <w:t> </w:t>
      </w:r>
      <w:r>
        <w:rPr>
          <w:w w:val="105"/>
        </w:rPr>
        <w:t>highest</w:t>
      </w:r>
      <w:r>
        <w:rPr>
          <w:spacing w:val="28"/>
          <w:w w:val="105"/>
        </w:rPr>
        <w:t> </w:t>
      </w:r>
      <w:r>
        <w:rPr>
          <w:w w:val="105"/>
        </w:rPr>
        <w:t>recorded</w:t>
      </w:r>
      <w:r>
        <w:rPr>
          <w:spacing w:val="28"/>
          <w:w w:val="105"/>
        </w:rPr>
        <w:t> </w:t>
      </w:r>
      <w:r>
        <w:rPr>
          <w:w w:val="105"/>
        </w:rPr>
        <w:t>since</w:t>
      </w:r>
      <w:r>
        <w:rPr>
          <w:spacing w:val="28"/>
          <w:w w:val="105"/>
        </w:rPr>
        <w:t> </w:t>
      </w:r>
      <w:r>
        <w:rPr>
          <w:w w:val="105"/>
        </w:rPr>
        <w:t>sampling</w:t>
      </w:r>
      <w:r>
        <w:rPr>
          <w:spacing w:val="28"/>
          <w:w w:val="105"/>
        </w:rPr>
        <w:t> </w:t>
      </w:r>
      <w:r>
        <w:rPr>
          <w:w w:val="105"/>
        </w:rPr>
        <w:t>began in</w:t>
      </w:r>
      <w:r>
        <w:rPr>
          <w:spacing w:val="37"/>
          <w:w w:val="105"/>
        </w:rPr>
        <w:t> </w:t>
      </w:r>
      <w:r>
        <w:rPr>
          <w:w w:val="105"/>
        </w:rPr>
        <w:t>2007.</w:t>
      </w:r>
      <w:r>
        <w:rPr>
          <w:spacing w:val="73"/>
          <w:w w:val="105"/>
        </w:rPr>
        <w:t> </w:t>
      </w:r>
      <w:r>
        <w:rPr>
          <w:w w:val="105"/>
        </w:rPr>
        <w:t>High</w:t>
      </w:r>
      <w:r>
        <w:rPr>
          <w:spacing w:val="37"/>
          <w:w w:val="105"/>
        </w:rPr>
        <w:t> </w:t>
      </w:r>
      <w:r>
        <w:rPr>
          <w:w w:val="105"/>
        </w:rPr>
        <w:t>OA</w:t>
      </w:r>
      <w:r>
        <w:rPr>
          <w:spacing w:val="37"/>
          <w:w w:val="105"/>
        </w:rPr>
        <w:t> </w:t>
      </w:r>
      <w:r>
        <w:rPr>
          <w:w w:val="105"/>
        </w:rPr>
        <w:t>risk</w:t>
      </w:r>
      <w:r>
        <w:rPr>
          <w:spacing w:val="37"/>
          <w:w w:val="105"/>
        </w:rPr>
        <w:t> </w:t>
      </w:r>
      <w:r>
        <w:rPr>
          <w:w w:val="105"/>
        </w:rPr>
        <w:t>is</w:t>
      </w:r>
      <w:r>
        <w:rPr>
          <w:spacing w:val="37"/>
          <w:w w:val="105"/>
        </w:rPr>
        <w:t> </w:t>
      </w:r>
      <w:r>
        <w:rPr>
          <w:w w:val="105"/>
        </w:rPr>
        <w:t>measured</w:t>
      </w:r>
      <w:r>
        <w:rPr>
          <w:spacing w:val="37"/>
          <w:w w:val="105"/>
        </w:rPr>
        <w:t> </w:t>
      </w:r>
      <w:r>
        <w:rPr>
          <w:w w:val="105"/>
        </w:rPr>
        <w:t>as</w:t>
      </w:r>
      <w:r>
        <w:rPr>
          <w:spacing w:val="37"/>
          <w:w w:val="105"/>
        </w:rPr>
        <w:t> </w:t>
      </w:r>
      <w:r>
        <w:rPr>
          <w:w w:val="105"/>
        </w:rPr>
        <w:t>low</w:t>
      </w:r>
      <w:r>
        <w:rPr>
          <w:spacing w:val="37"/>
          <w:w w:val="105"/>
        </w:rPr>
        <w:t> </w:t>
      </w:r>
      <w:r>
        <w:rPr>
          <w:w w:val="105"/>
        </w:rPr>
        <w:t>aragonite</w:t>
      </w:r>
      <w:r>
        <w:rPr>
          <w:spacing w:val="37"/>
          <w:w w:val="105"/>
        </w:rPr>
        <w:t> </w:t>
      </w:r>
      <w:r>
        <w:rPr>
          <w:w w:val="105"/>
        </w:rPr>
        <w:t>saturation</w:t>
      </w:r>
      <w:r>
        <w:rPr>
          <w:spacing w:val="37"/>
          <w:w w:val="105"/>
        </w:rPr>
        <w:t> </w:t>
      </w:r>
      <w:r>
        <w:rPr>
          <w:w w:val="105"/>
        </w:rPr>
        <w:t>state(Ω).</w:t>
      </w:r>
      <w:r>
        <w:rPr>
          <w:spacing w:val="73"/>
          <w:w w:val="105"/>
        </w:rPr>
        <w:t> </w:t>
      </w:r>
      <w:r>
        <w:rPr>
          <w:w w:val="105"/>
        </w:rPr>
        <w:t>Similarly,</w:t>
      </w:r>
      <w:r>
        <w:rPr>
          <w:spacing w:val="37"/>
          <w:w w:val="105"/>
        </w:rPr>
        <w:t> </w:t>
      </w:r>
      <w:r>
        <w:rPr>
          <w:w w:val="105"/>
        </w:rPr>
        <w:t>the</w:t>
      </w:r>
      <w:r>
        <w:rPr>
          <w:spacing w:val="37"/>
          <w:w w:val="105"/>
        </w:rPr>
        <w:t> </w:t>
      </w:r>
      <w:r>
        <w:rPr>
          <w:w w:val="105"/>
        </w:rPr>
        <w:t>winter/early</w:t>
      </w:r>
      <w:r>
        <w:rPr>
          <w:spacing w:val="37"/>
          <w:w w:val="105"/>
        </w:rPr>
        <w:t> </w:t>
      </w:r>
      <w:r>
        <w:rPr>
          <w:w w:val="105"/>
        </w:rPr>
        <w:t>spring</w:t>
      </w:r>
      <w:r>
        <w:rPr>
          <w:spacing w:val="37"/>
          <w:w w:val="105"/>
        </w:rPr>
        <w:t> </w:t>
      </w:r>
      <w:hyperlink r:id="rId180">
        <w:r>
          <w:rPr>
            <w:color w:val="0000FF"/>
            <w:w w:val="105"/>
          </w:rPr>
          <w:t>Gulf</w:t>
        </w:r>
      </w:hyperlink>
      <w:r>
        <w:rPr>
          <w:color w:val="0000FF"/>
          <w:w w:val="105"/>
        </w:rPr>
        <w:t> </w:t>
      </w:r>
      <w:hyperlink r:id="rId180">
        <w:r>
          <w:rPr>
            <w:color w:val="0000FF"/>
            <w:w w:val="105"/>
          </w:rPr>
          <w:t>of Maine surface OA risk</w:t>
        </w:r>
      </w:hyperlink>
      <w:r>
        <w:rPr>
          <w:color w:val="0000FF"/>
          <w:w w:val="105"/>
        </w:rPr>
        <w:t> </w:t>
      </w:r>
      <w:r>
        <w:rPr>
          <w:w w:val="105"/>
        </w:rPr>
        <w:t>was significantly above the climatological average and near the sensitivity levels for cod (Ω&lt;1.19)</w:t>
      </w:r>
      <w:r>
        <w:rPr>
          <w:spacing w:val="32"/>
          <w:w w:val="105"/>
        </w:rPr>
        <w:t> </w:t>
      </w:r>
      <w:r>
        <w:rPr>
          <w:w w:val="105"/>
        </w:rPr>
        <w:t>and</w:t>
      </w:r>
      <w:r>
        <w:rPr>
          <w:spacing w:val="32"/>
          <w:w w:val="105"/>
        </w:rPr>
        <w:t> </w:t>
      </w:r>
      <w:r>
        <w:rPr>
          <w:w w:val="105"/>
        </w:rPr>
        <w:t>lobster</w:t>
      </w:r>
      <w:r>
        <w:rPr>
          <w:spacing w:val="32"/>
          <w:w w:val="105"/>
        </w:rPr>
        <w:t> </w:t>
      </w:r>
      <w:r>
        <w:rPr>
          <w:w w:val="105"/>
        </w:rPr>
        <w:t>(Ω&lt;1.09)</w:t>
      </w:r>
      <w:r>
        <w:rPr>
          <w:spacing w:val="32"/>
          <w:w w:val="105"/>
        </w:rPr>
        <w:t> </w:t>
      </w:r>
      <w:r>
        <w:rPr>
          <w:w w:val="105"/>
        </w:rPr>
        <w:t>(Fig.</w:t>
      </w:r>
      <w:hyperlink w:history="true" w:anchor="_bookmark111">
        <w:r>
          <w:rPr>
            <w:color w:val="7F0000"/>
            <w:w w:val="105"/>
          </w:rPr>
          <w:t>97</w:t>
        </w:r>
      </w:hyperlink>
      <w:r>
        <w:rPr>
          <w:w w:val="105"/>
        </w:rPr>
        <w:t>).</w:t>
      </w:r>
      <w:r>
        <w:rPr>
          <w:spacing w:val="40"/>
          <w:w w:val="105"/>
        </w:rPr>
        <w:t> </w:t>
      </w:r>
      <w:r>
        <w:rPr>
          <w:w w:val="105"/>
        </w:rPr>
        <w:t>These</w:t>
      </w:r>
      <w:r>
        <w:rPr>
          <w:spacing w:val="34"/>
          <w:w w:val="105"/>
        </w:rPr>
        <w:t> </w:t>
      </w:r>
      <w:r>
        <w:rPr>
          <w:w w:val="105"/>
        </w:rPr>
        <w:t>observations</w:t>
      </w:r>
      <w:r>
        <w:rPr>
          <w:spacing w:val="34"/>
          <w:w w:val="105"/>
        </w:rPr>
        <w:t> </w:t>
      </w:r>
      <w:r>
        <w:rPr>
          <w:w w:val="105"/>
        </w:rPr>
        <w:t>were</w:t>
      </w:r>
      <w:r>
        <w:rPr>
          <w:spacing w:val="34"/>
          <w:w w:val="105"/>
        </w:rPr>
        <w:t> </w:t>
      </w:r>
      <w:r>
        <w:rPr>
          <w:w w:val="105"/>
        </w:rPr>
        <w:t>likely</w:t>
      </w:r>
      <w:r>
        <w:rPr>
          <w:spacing w:val="32"/>
          <w:w w:val="105"/>
        </w:rPr>
        <w:t> </w:t>
      </w:r>
      <w:r>
        <w:rPr>
          <w:w w:val="105"/>
        </w:rPr>
        <w:t>driven</w:t>
      </w:r>
      <w:r>
        <w:rPr>
          <w:spacing w:val="34"/>
          <w:w w:val="105"/>
        </w:rPr>
        <w:t> </w:t>
      </w:r>
      <w:r>
        <w:rPr>
          <w:w w:val="105"/>
        </w:rPr>
        <w:t>by</w:t>
      </w:r>
      <w:r>
        <w:rPr>
          <w:spacing w:val="32"/>
          <w:w w:val="105"/>
        </w:rPr>
        <w:t> </w:t>
      </w:r>
      <w:r>
        <w:rPr>
          <w:w w:val="105"/>
        </w:rPr>
        <w:t>the</w:t>
      </w:r>
      <w:r>
        <w:rPr>
          <w:spacing w:val="34"/>
          <w:w w:val="105"/>
        </w:rPr>
        <w:t> </w:t>
      </w:r>
      <w:r>
        <w:rPr>
          <w:w w:val="105"/>
        </w:rPr>
        <w:t>greater</w:t>
      </w:r>
      <w:r>
        <w:rPr>
          <w:spacing w:val="32"/>
          <w:w w:val="105"/>
        </w:rPr>
        <w:t> </w:t>
      </w:r>
      <w:r>
        <w:rPr>
          <w:w w:val="105"/>
        </w:rPr>
        <w:t>volume</w:t>
      </w:r>
      <w:r>
        <w:rPr>
          <w:spacing w:val="34"/>
          <w:w w:val="105"/>
        </w:rPr>
        <w:t> </w:t>
      </w:r>
      <w:r>
        <w:rPr>
          <w:w w:val="105"/>
        </w:rPr>
        <w:t>of</w:t>
      </w:r>
      <w:r>
        <w:rPr>
          <w:spacing w:val="32"/>
          <w:w w:val="105"/>
        </w:rPr>
        <w:t> </w:t>
      </w:r>
      <w:r>
        <w:rPr>
          <w:w w:val="105"/>
        </w:rPr>
        <w:t>fresher, less-buffered Labrador Slope water entering the Gulf of Maine and Mid-Atlantic, as well as cooler conditions.</w:t>
      </w:r>
      <w:r>
        <w:rPr>
          <w:spacing w:val="40"/>
          <w:w w:val="105"/>
        </w:rPr>
        <w:t> </w:t>
      </w:r>
      <w:r>
        <w:rPr>
          <w:w w:val="105"/>
        </w:rPr>
        <w:t>The 2023 and 2024 high summer OA risk has increased the extent of potentially unfavorable habitat for Atlantic sea scallops (Ω&lt;1.1) and longfin squid (Ω&lt;0.96).</w:t>
      </w:r>
      <w:r>
        <w:rPr>
          <w:w w:val="105"/>
        </w:rPr>
        <w:t> Additionally, for the first time, high OA risk conditions were observed outside of summer (fall for both species and spring for Atlantic sea scallops).</w:t>
      </w:r>
    </w:p>
    <w:p>
      <w:pPr>
        <w:pStyle w:val="BodyText"/>
        <w:spacing w:before="82"/>
      </w:pPr>
      <w:r>
        <w:rPr/>
        <w:drawing>
          <wp:anchor distT="0" distB="0" distL="0" distR="0" allowOverlap="1" layoutInCell="1" locked="0" behindDoc="1" simplePos="0" relativeHeight="487614976">
            <wp:simplePos x="0" y="0"/>
            <wp:positionH relativeFrom="page">
              <wp:posOffset>2154561</wp:posOffset>
            </wp:positionH>
            <wp:positionV relativeFrom="paragraph">
              <wp:posOffset>213595</wp:posOffset>
            </wp:positionV>
            <wp:extent cx="3486150" cy="2407158"/>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81" cstate="print"/>
                    <a:stretch>
                      <a:fillRect/>
                    </a:stretch>
                  </pic:blipFill>
                  <pic:spPr>
                    <a:xfrm>
                      <a:off x="0" y="0"/>
                      <a:ext cx="3486150" cy="2407158"/>
                    </a:xfrm>
                    <a:prstGeom prst="rect">
                      <a:avLst/>
                    </a:prstGeom>
                  </pic:spPr>
                </pic:pic>
              </a:graphicData>
            </a:graphic>
          </wp:anchor>
        </w:drawing>
      </w:r>
    </w:p>
    <w:p>
      <w:pPr>
        <w:pStyle w:val="BodyText"/>
        <w:spacing w:before="73"/>
      </w:pPr>
    </w:p>
    <w:p>
      <w:pPr>
        <w:spacing w:before="0"/>
        <w:ind w:left="193" w:right="0" w:firstLine="0"/>
        <w:jc w:val="both"/>
        <w:rPr>
          <w:sz w:val="18"/>
        </w:rPr>
      </w:pPr>
      <w:bookmarkStart w:name="_bookmark111" w:id="188"/>
      <w:bookmarkEnd w:id="188"/>
      <w:r>
        <w:rPr/>
      </w:r>
      <w:r>
        <w:rPr>
          <w:w w:val="110"/>
          <w:sz w:val="18"/>
        </w:rPr>
        <w:t>Figure</w:t>
      </w:r>
      <w:r>
        <w:rPr>
          <w:spacing w:val="-3"/>
          <w:w w:val="110"/>
          <w:sz w:val="18"/>
        </w:rPr>
        <w:t> </w:t>
      </w:r>
      <w:r>
        <w:rPr>
          <w:w w:val="110"/>
          <w:sz w:val="18"/>
        </w:rPr>
        <w:t>97:</w:t>
      </w:r>
      <w:r>
        <w:rPr>
          <w:spacing w:val="15"/>
          <w:w w:val="110"/>
          <w:sz w:val="18"/>
        </w:rPr>
        <w:t> </w:t>
      </w:r>
      <w:r>
        <w:rPr>
          <w:w w:val="110"/>
          <w:sz w:val="18"/>
        </w:rPr>
        <w:t>Weekly</w:t>
      </w:r>
      <w:r>
        <w:rPr>
          <w:spacing w:val="-3"/>
          <w:w w:val="110"/>
          <w:sz w:val="18"/>
        </w:rPr>
        <w:t> </w:t>
      </w:r>
      <w:r>
        <w:rPr>
          <w:w w:val="110"/>
          <w:sz w:val="18"/>
        </w:rPr>
        <w:t>average</w:t>
      </w:r>
      <w:r>
        <w:rPr>
          <w:spacing w:val="-3"/>
          <w:w w:val="110"/>
          <w:sz w:val="18"/>
        </w:rPr>
        <w:t> </w:t>
      </w:r>
      <w:r>
        <w:rPr>
          <w:w w:val="110"/>
          <w:sz w:val="18"/>
        </w:rPr>
        <w:t>surface</w:t>
      </w:r>
      <w:r>
        <w:rPr>
          <w:spacing w:val="-3"/>
          <w:w w:val="110"/>
          <w:sz w:val="18"/>
        </w:rPr>
        <w:t> </w:t>
      </w:r>
      <w:r>
        <w:rPr>
          <w:w w:val="110"/>
          <w:sz w:val="18"/>
        </w:rPr>
        <w:t>aragonite</w:t>
      </w:r>
      <w:r>
        <w:rPr>
          <w:spacing w:val="-2"/>
          <w:w w:val="110"/>
          <w:sz w:val="18"/>
        </w:rPr>
        <w:t> </w:t>
      </w:r>
      <w:r>
        <w:rPr>
          <w:w w:val="110"/>
          <w:sz w:val="18"/>
        </w:rPr>
        <w:t>saturation</w:t>
      </w:r>
      <w:r>
        <w:rPr>
          <w:spacing w:val="-3"/>
          <w:w w:val="110"/>
          <w:sz w:val="18"/>
        </w:rPr>
        <w:t> </w:t>
      </w:r>
      <w:r>
        <w:rPr>
          <w:w w:val="110"/>
          <w:sz w:val="18"/>
        </w:rPr>
        <w:t>state</w:t>
      </w:r>
      <w:r>
        <w:rPr>
          <w:spacing w:val="-3"/>
          <w:w w:val="110"/>
          <w:sz w:val="18"/>
        </w:rPr>
        <w:t> </w:t>
      </w:r>
      <w:r>
        <w:rPr>
          <w:w w:val="110"/>
          <w:sz w:val="18"/>
        </w:rPr>
        <w:t>measured</w:t>
      </w:r>
      <w:r>
        <w:rPr>
          <w:spacing w:val="-3"/>
          <w:w w:val="110"/>
          <w:sz w:val="18"/>
        </w:rPr>
        <w:t> </w:t>
      </w:r>
      <w:r>
        <w:rPr>
          <w:w w:val="110"/>
          <w:sz w:val="18"/>
        </w:rPr>
        <w:t>at</w:t>
      </w:r>
      <w:r>
        <w:rPr>
          <w:spacing w:val="-2"/>
          <w:w w:val="110"/>
          <w:sz w:val="18"/>
        </w:rPr>
        <w:t> </w:t>
      </w:r>
      <w:r>
        <w:rPr>
          <w:w w:val="110"/>
          <w:sz w:val="18"/>
        </w:rPr>
        <w:t>the</w:t>
      </w:r>
      <w:r>
        <w:rPr>
          <w:spacing w:val="-3"/>
          <w:w w:val="110"/>
          <w:sz w:val="18"/>
        </w:rPr>
        <w:t> </w:t>
      </w:r>
      <w:r>
        <w:rPr>
          <w:w w:val="110"/>
          <w:sz w:val="18"/>
        </w:rPr>
        <w:t>long-term</w:t>
      </w:r>
      <w:r>
        <w:rPr>
          <w:spacing w:val="-3"/>
          <w:w w:val="110"/>
          <w:sz w:val="18"/>
        </w:rPr>
        <w:t> </w:t>
      </w:r>
      <w:r>
        <w:rPr>
          <w:w w:val="110"/>
          <w:sz w:val="18"/>
        </w:rPr>
        <w:t>buoy</w:t>
      </w:r>
      <w:r>
        <w:rPr>
          <w:spacing w:val="-3"/>
          <w:w w:val="110"/>
          <w:sz w:val="18"/>
        </w:rPr>
        <w:t> </w:t>
      </w:r>
      <w:r>
        <w:rPr>
          <w:w w:val="110"/>
          <w:sz w:val="18"/>
        </w:rPr>
        <w:t>location</w:t>
      </w:r>
      <w:r>
        <w:rPr>
          <w:spacing w:val="-3"/>
          <w:w w:val="110"/>
          <w:sz w:val="18"/>
        </w:rPr>
        <w:t> </w:t>
      </w:r>
      <w:r>
        <w:rPr>
          <w:w w:val="110"/>
          <w:sz w:val="18"/>
        </w:rPr>
        <w:t>in</w:t>
      </w:r>
      <w:r>
        <w:rPr>
          <w:spacing w:val="-2"/>
          <w:w w:val="110"/>
          <w:sz w:val="18"/>
        </w:rPr>
        <w:t> </w:t>
      </w:r>
      <w:r>
        <w:rPr>
          <w:w w:val="110"/>
          <w:sz w:val="18"/>
        </w:rPr>
        <w:t>the</w:t>
      </w:r>
      <w:r>
        <w:rPr>
          <w:spacing w:val="-3"/>
          <w:w w:val="110"/>
          <w:sz w:val="18"/>
        </w:rPr>
        <w:t> </w:t>
      </w:r>
      <w:r>
        <w:rPr>
          <w:w w:val="110"/>
          <w:sz w:val="18"/>
        </w:rPr>
        <w:t>Gulf</w:t>
      </w:r>
      <w:r>
        <w:rPr>
          <w:spacing w:val="-3"/>
          <w:w w:val="110"/>
          <w:sz w:val="18"/>
        </w:rPr>
        <w:t> </w:t>
      </w:r>
      <w:r>
        <w:rPr>
          <w:w w:val="110"/>
          <w:sz w:val="18"/>
        </w:rPr>
        <w:t>of</w:t>
      </w:r>
      <w:r>
        <w:rPr>
          <w:spacing w:val="-3"/>
          <w:w w:val="110"/>
          <w:sz w:val="18"/>
        </w:rPr>
        <w:t> </w:t>
      </w:r>
      <w:r>
        <w:rPr>
          <w:w w:val="110"/>
          <w:sz w:val="18"/>
        </w:rPr>
        <w:t>Maine</w:t>
      </w:r>
      <w:r>
        <w:rPr>
          <w:spacing w:val="-2"/>
          <w:w w:val="110"/>
          <w:sz w:val="18"/>
        </w:rPr>
        <w:t> </w:t>
      </w:r>
      <w:r>
        <w:rPr>
          <w:spacing w:val="-5"/>
          <w:w w:val="110"/>
          <w:sz w:val="18"/>
        </w:rPr>
        <w:t>at</w:t>
      </w:r>
    </w:p>
    <w:p>
      <w:pPr>
        <w:spacing w:before="12"/>
        <w:ind w:left="187" w:right="0" w:firstLine="0"/>
        <w:jc w:val="left"/>
        <w:rPr>
          <w:sz w:val="18"/>
        </w:rPr>
      </w:pPr>
      <w:r>
        <w:rPr>
          <w:w w:val="105"/>
          <w:sz w:val="18"/>
        </w:rPr>
        <w:t>43.02</w:t>
      </w:r>
      <w:r>
        <w:rPr>
          <w:spacing w:val="13"/>
          <w:w w:val="105"/>
          <w:sz w:val="18"/>
        </w:rPr>
        <w:t> </w:t>
      </w:r>
      <w:r>
        <w:rPr>
          <w:w w:val="105"/>
          <w:sz w:val="18"/>
        </w:rPr>
        <w:t>N</w:t>
      </w:r>
      <w:r>
        <w:rPr>
          <w:spacing w:val="14"/>
          <w:w w:val="105"/>
          <w:sz w:val="18"/>
        </w:rPr>
        <w:t> </w:t>
      </w:r>
      <w:r>
        <w:rPr>
          <w:w w:val="105"/>
          <w:sz w:val="18"/>
        </w:rPr>
        <w:t>and</w:t>
      </w:r>
      <w:r>
        <w:rPr>
          <w:spacing w:val="14"/>
          <w:w w:val="105"/>
          <w:sz w:val="18"/>
        </w:rPr>
        <w:t> </w:t>
      </w:r>
      <w:r>
        <w:rPr>
          <w:w w:val="105"/>
          <w:sz w:val="18"/>
        </w:rPr>
        <w:t>70.54</w:t>
      </w:r>
      <w:r>
        <w:rPr>
          <w:spacing w:val="14"/>
          <w:w w:val="105"/>
          <w:sz w:val="18"/>
        </w:rPr>
        <w:t> </w:t>
      </w:r>
      <w:r>
        <w:rPr>
          <w:spacing w:val="-10"/>
          <w:w w:val="105"/>
          <w:sz w:val="18"/>
        </w:rPr>
        <w:t>W</w:t>
      </w:r>
    </w:p>
    <w:p>
      <w:pPr>
        <w:spacing w:after="0"/>
        <w:jc w:val="left"/>
        <w:rPr>
          <w:sz w:val="18"/>
        </w:rPr>
        <w:sectPr>
          <w:pgSz w:w="12240" w:h="15840"/>
          <w:pgMar w:header="892" w:footer="805" w:top="1180" w:bottom="1080" w:left="940" w:right="520"/>
        </w:sectPr>
      </w:pPr>
    </w:p>
    <w:p>
      <w:pPr>
        <w:pStyle w:val="BodyText"/>
      </w:pPr>
    </w:p>
    <w:p>
      <w:pPr>
        <w:pStyle w:val="BodyText"/>
        <w:spacing w:before="60"/>
      </w:pPr>
    </w:p>
    <w:p>
      <w:pPr>
        <w:pStyle w:val="BodyText"/>
        <w:spacing w:line="249" w:lineRule="auto" w:before="1"/>
        <w:ind w:left="186" w:right="612" w:firstLine="7"/>
        <w:jc w:val="both"/>
      </w:pPr>
      <w:r>
        <w:rPr>
          <w:w w:val="110"/>
        </w:rPr>
        <w:t>In</w:t>
      </w:r>
      <w:r>
        <w:rPr>
          <w:spacing w:val="-7"/>
          <w:w w:val="110"/>
        </w:rPr>
        <w:t> </w:t>
      </w:r>
      <w:r>
        <w:rPr>
          <w:w w:val="110"/>
        </w:rPr>
        <w:t>contrast</w:t>
      </w:r>
      <w:r>
        <w:rPr>
          <w:spacing w:val="-7"/>
          <w:w w:val="110"/>
        </w:rPr>
        <w:t> </w:t>
      </w:r>
      <w:r>
        <w:rPr>
          <w:w w:val="110"/>
        </w:rPr>
        <w:t>to</w:t>
      </w:r>
      <w:r>
        <w:rPr>
          <w:spacing w:val="-7"/>
          <w:w w:val="110"/>
        </w:rPr>
        <w:t> </w:t>
      </w:r>
      <w:r>
        <w:rPr>
          <w:w w:val="110"/>
        </w:rPr>
        <w:t>the</w:t>
      </w:r>
      <w:r>
        <w:rPr>
          <w:spacing w:val="-7"/>
          <w:w w:val="110"/>
        </w:rPr>
        <w:t> </w:t>
      </w:r>
      <w:r>
        <w:rPr>
          <w:w w:val="110"/>
        </w:rPr>
        <w:t>documented</w:t>
      </w:r>
      <w:r>
        <w:rPr>
          <w:spacing w:val="-7"/>
          <w:w w:val="110"/>
        </w:rPr>
        <w:t> </w:t>
      </w:r>
      <w:r>
        <w:rPr>
          <w:w w:val="110"/>
        </w:rPr>
        <w:t>die-off</w:t>
      </w:r>
      <w:r>
        <w:rPr>
          <w:spacing w:val="-7"/>
          <w:w w:val="110"/>
        </w:rPr>
        <w:t> </w:t>
      </w:r>
      <w:r>
        <w:rPr>
          <w:w w:val="110"/>
        </w:rPr>
        <w:t>of</w:t>
      </w:r>
      <w:r>
        <w:rPr>
          <w:spacing w:val="-7"/>
          <w:w w:val="110"/>
        </w:rPr>
        <w:t> </w:t>
      </w:r>
      <w:r>
        <w:rPr>
          <w:w w:val="110"/>
        </w:rPr>
        <w:t>scallops</w:t>
      </w:r>
      <w:r>
        <w:rPr>
          <w:spacing w:val="-7"/>
          <w:w w:val="110"/>
        </w:rPr>
        <w:t> </w:t>
      </w:r>
      <w:r>
        <w:rPr>
          <w:w w:val="110"/>
        </w:rPr>
        <w:t>in</w:t>
      </w:r>
      <w:r>
        <w:rPr>
          <w:spacing w:val="-7"/>
          <w:w w:val="110"/>
        </w:rPr>
        <w:t> </w:t>
      </w:r>
      <w:r>
        <w:rPr>
          <w:w w:val="110"/>
        </w:rPr>
        <w:t>the</w:t>
      </w:r>
      <w:r>
        <w:rPr>
          <w:spacing w:val="-7"/>
          <w:w w:val="110"/>
        </w:rPr>
        <w:t> </w:t>
      </w:r>
      <w:r>
        <w:rPr>
          <w:w w:val="110"/>
        </w:rPr>
        <w:t>Mid-Atlantic</w:t>
      </w:r>
      <w:r>
        <w:rPr>
          <w:spacing w:val="-7"/>
          <w:w w:val="110"/>
        </w:rPr>
        <w:t> </w:t>
      </w:r>
      <w:r>
        <w:rPr>
          <w:w w:val="110"/>
        </w:rPr>
        <w:t>Elephant</w:t>
      </w:r>
      <w:r>
        <w:rPr>
          <w:spacing w:val="-7"/>
          <w:w w:val="110"/>
        </w:rPr>
        <w:t> </w:t>
      </w:r>
      <w:r>
        <w:rPr>
          <w:w w:val="110"/>
        </w:rPr>
        <w:t>Trunk</w:t>
      </w:r>
      <w:r>
        <w:rPr>
          <w:spacing w:val="-7"/>
          <w:w w:val="110"/>
        </w:rPr>
        <w:t> </w:t>
      </w:r>
      <w:r>
        <w:rPr>
          <w:w w:val="110"/>
        </w:rPr>
        <w:t>region</w:t>
      </w:r>
      <w:r>
        <w:rPr>
          <w:spacing w:val="-7"/>
          <w:w w:val="110"/>
        </w:rPr>
        <w:t> </w:t>
      </w:r>
      <w:r>
        <w:rPr>
          <w:w w:val="110"/>
        </w:rPr>
        <w:t>between</w:t>
      </w:r>
      <w:r>
        <w:rPr>
          <w:spacing w:val="-7"/>
          <w:w w:val="110"/>
        </w:rPr>
        <w:t> </w:t>
      </w:r>
      <w:r>
        <w:rPr>
          <w:w w:val="110"/>
        </w:rPr>
        <w:t>the</w:t>
      </w:r>
      <w:r>
        <w:rPr>
          <w:spacing w:val="-7"/>
          <w:w w:val="110"/>
        </w:rPr>
        <w:t> </w:t>
      </w:r>
      <w:r>
        <w:rPr>
          <w:w w:val="110"/>
        </w:rPr>
        <w:t>2022</w:t>
      </w:r>
      <w:r>
        <w:rPr>
          <w:spacing w:val="-7"/>
          <w:w w:val="110"/>
        </w:rPr>
        <w:t> </w:t>
      </w:r>
      <w:r>
        <w:rPr>
          <w:w w:val="110"/>
        </w:rPr>
        <w:t>and 2023</w:t>
      </w:r>
      <w:r>
        <w:rPr>
          <w:spacing w:val="-4"/>
          <w:w w:val="110"/>
        </w:rPr>
        <w:t> </w:t>
      </w:r>
      <w:r>
        <w:rPr>
          <w:w w:val="110"/>
        </w:rPr>
        <w:t>surveys,</w:t>
      </w:r>
      <w:r>
        <w:rPr>
          <w:spacing w:val="-4"/>
          <w:w w:val="110"/>
        </w:rPr>
        <w:t> </w:t>
      </w:r>
      <w:r>
        <w:rPr>
          <w:w w:val="110"/>
        </w:rPr>
        <w:t>in</w:t>
      </w:r>
      <w:r>
        <w:rPr>
          <w:spacing w:val="-4"/>
          <w:w w:val="110"/>
        </w:rPr>
        <w:t> </w:t>
      </w:r>
      <w:r>
        <w:rPr>
          <w:w w:val="110"/>
        </w:rPr>
        <w:t>2024</w:t>
      </w:r>
      <w:r>
        <w:rPr>
          <w:spacing w:val="-4"/>
          <w:w w:val="110"/>
        </w:rPr>
        <w:t> </w:t>
      </w:r>
      <w:r>
        <w:rPr>
          <w:w w:val="110"/>
        </w:rPr>
        <w:t>there</w:t>
      </w:r>
      <w:r>
        <w:rPr>
          <w:spacing w:val="-4"/>
          <w:w w:val="110"/>
        </w:rPr>
        <w:t> </w:t>
      </w:r>
      <w:r>
        <w:rPr>
          <w:w w:val="110"/>
        </w:rPr>
        <w:t>was</w:t>
      </w:r>
      <w:r>
        <w:rPr>
          <w:spacing w:val="-4"/>
          <w:w w:val="110"/>
        </w:rPr>
        <w:t> </w:t>
      </w:r>
      <w:r>
        <w:rPr>
          <w:w w:val="110"/>
        </w:rPr>
        <w:t>strong</w:t>
      </w:r>
      <w:r>
        <w:rPr>
          <w:spacing w:val="-4"/>
          <w:w w:val="110"/>
        </w:rPr>
        <w:t> </w:t>
      </w:r>
      <w:r>
        <w:rPr>
          <w:w w:val="110"/>
        </w:rPr>
        <w:t>scallop</w:t>
      </w:r>
      <w:r>
        <w:rPr>
          <w:spacing w:val="-4"/>
          <w:w w:val="110"/>
        </w:rPr>
        <w:t> </w:t>
      </w:r>
      <w:r>
        <w:rPr>
          <w:w w:val="110"/>
        </w:rPr>
        <w:t>recruitment</w:t>
      </w:r>
      <w:r>
        <w:rPr>
          <w:spacing w:val="-4"/>
          <w:w w:val="110"/>
        </w:rPr>
        <w:t> </w:t>
      </w:r>
      <w:r>
        <w:rPr>
          <w:w w:val="110"/>
        </w:rPr>
        <w:t>in</w:t>
      </w:r>
      <w:r>
        <w:rPr>
          <w:spacing w:val="-4"/>
          <w:w w:val="110"/>
        </w:rPr>
        <w:t> </w:t>
      </w:r>
      <w:r>
        <w:rPr>
          <w:w w:val="110"/>
        </w:rPr>
        <w:t>the</w:t>
      </w:r>
      <w:r>
        <w:rPr>
          <w:spacing w:val="-4"/>
          <w:w w:val="110"/>
        </w:rPr>
        <w:t> </w:t>
      </w:r>
      <w:r>
        <w:rPr>
          <w:w w:val="110"/>
        </w:rPr>
        <w:t>southeastern</w:t>
      </w:r>
      <w:r>
        <w:rPr>
          <w:spacing w:val="-4"/>
          <w:w w:val="110"/>
        </w:rPr>
        <w:t> </w:t>
      </w:r>
      <w:r>
        <w:rPr>
          <w:w w:val="110"/>
        </w:rPr>
        <w:t>portion</w:t>
      </w:r>
      <w:r>
        <w:rPr>
          <w:spacing w:val="-4"/>
          <w:w w:val="110"/>
        </w:rPr>
        <w:t> </w:t>
      </w:r>
      <w:r>
        <w:rPr>
          <w:w w:val="110"/>
        </w:rPr>
        <w:t>of</w:t>
      </w:r>
      <w:r>
        <w:rPr>
          <w:spacing w:val="-4"/>
          <w:w w:val="110"/>
        </w:rPr>
        <w:t> </w:t>
      </w:r>
      <w:r>
        <w:rPr>
          <w:w w:val="110"/>
        </w:rPr>
        <w:t>the</w:t>
      </w:r>
      <w:r>
        <w:rPr>
          <w:spacing w:val="-4"/>
          <w:w w:val="110"/>
        </w:rPr>
        <w:t> </w:t>
      </w:r>
      <w:r>
        <w:rPr>
          <w:w w:val="110"/>
        </w:rPr>
        <w:t>Nantucket</w:t>
      </w:r>
      <w:r>
        <w:rPr>
          <w:spacing w:val="-4"/>
          <w:w w:val="110"/>
        </w:rPr>
        <w:t> </w:t>
      </w:r>
      <w:r>
        <w:rPr>
          <w:w w:val="110"/>
        </w:rPr>
        <w:t>Lightship </w:t>
      </w:r>
      <w:r>
        <w:rPr>
          <w:spacing w:val="-2"/>
          <w:w w:val="110"/>
        </w:rPr>
        <w:t>Area.</w:t>
      </w:r>
    </w:p>
    <w:p>
      <w:pPr>
        <w:pStyle w:val="BodyText"/>
        <w:spacing w:before="68"/>
      </w:pPr>
    </w:p>
    <w:p>
      <w:pPr>
        <w:pStyle w:val="Heading1"/>
      </w:pPr>
      <w:bookmarkStart w:name="Contributors" w:id="189"/>
      <w:bookmarkEnd w:id="189"/>
      <w:r>
        <w:rPr/>
      </w:r>
      <w:r>
        <w:rPr>
          <w:spacing w:val="-2"/>
          <w:w w:val="95"/>
        </w:rPr>
        <w:t>Contributors</w:t>
      </w:r>
    </w:p>
    <w:p>
      <w:pPr>
        <w:pStyle w:val="BodyText"/>
        <w:spacing w:line="232" w:lineRule="auto" w:before="146"/>
        <w:ind w:left="193" w:right="606"/>
        <w:jc w:val="both"/>
      </w:pPr>
      <w:r>
        <w:rPr>
          <w:rFonts w:ascii="Palatino Linotype"/>
          <w:b/>
          <w:w w:val="110"/>
        </w:rPr>
        <w:t>Editors </w:t>
      </w:r>
      <w:r>
        <w:rPr>
          <w:w w:val="110"/>
        </w:rPr>
        <w:t>(NOAA NMFS Northeast Fisheries Science Center, NEFSC): Sarah Gaichas, Joseph Caracappa, Andy Beet, Brandon Beltz, Geret DePiper, Kimberly Hyde, Scott Large, Sarah Weisberg.</w:t>
      </w:r>
    </w:p>
    <w:p>
      <w:pPr>
        <w:pStyle w:val="BodyText"/>
        <w:spacing w:line="249" w:lineRule="auto" w:before="106"/>
        <w:ind w:left="170" w:right="583" w:firstLine="23"/>
        <w:jc w:val="both"/>
      </w:pPr>
      <w:r>
        <w:rPr>
          <w:rFonts w:ascii="Palatino Linotype" w:hAnsi="Palatino Linotype"/>
          <w:b/>
          <w:w w:val="110"/>
        </w:rPr>
        <w:t>Contributors</w:t>
      </w:r>
      <w:r>
        <w:rPr>
          <w:rFonts w:ascii="Palatino Linotype" w:hAnsi="Palatino Linotype"/>
          <w:b/>
          <w:spacing w:val="-6"/>
          <w:w w:val="110"/>
        </w:rPr>
        <w:t> </w:t>
      </w:r>
      <w:r>
        <w:rPr>
          <w:w w:val="110"/>
        </w:rPr>
        <w:t>(NEFSC</w:t>
      </w:r>
      <w:r>
        <w:rPr>
          <w:spacing w:val="-5"/>
          <w:w w:val="110"/>
        </w:rPr>
        <w:t> </w:t>
      </w:r>
      <w:r>
        <w:rPr>
          <w:w w:val="110"/>
        </w:rPr>
        <w:t>unless</w:t>
      </w:r>
      <w:r>
        <w:rPr>
          <w:spacing w:val="-5"/>
          <w:w w:val="110"/>
        </w:rPr>
        <w:t> </w:t>
      </w:r>
      <w:r>
        <w:rPr>
          <w:w w:val="110"/>
        </w:rPr>
        <w:t>otherwise</w:t>
      </w:r>
      <w:r>
        <w:rPr>
          <w:spacing w:val="-5"/>
          <w:w w:val="110"/>
        </w:rPr>
        <w:t> </w:t>
      </w:r>
      <w:r>
        <w:rPr>
          <w:w w:val="110"/>
        </w:rPr>
        <w:t>noted):</w:t>
      </w:r>
      <w:r>
        <w:rPr>
          <w:w w:val="110"/>
        </w:rPr>
        <w:t> Andrew</w:t>
      </w:r>
      <w:r>
        <w:rPr>
          <w:spacing w:val="-5"/>
          <w:w w:val="110"/>
        </w:rPr>
        <w:t> </w:t>
      </w:r>
      <w:r>
        <w:rPr>
          <w:w w:val="110"/>
        </w:rPr>
        <w:t>Applegate</w:t>
      </w:r>
      <w:r>
        <w:rPr>
          <w:spacing w:val="-5"/>
          <w:w w:val="110"/>
        </w:rPr>
        <w:t> </w:t>
      </w:r>
      <w:r>
        <w:rPr>
          <w:w w:val="110"/>
        </w:rPr>
        <w:t>(NEFMC),</w:t>
      </w:r>
      <w:r>
        <w:rPr>
          <w:spacing w:val="-6"/>
          <w:w w:val="110"/>
        </w:rPr>
        <w:t> </w:t>
      </w:r>
      <w:r>
        <w:rPr>
          <w:w w:val="110"/>
        </w:rPr>
        <w:t>Kimberly</w:t>
      </w:r>
      <w:r>
        <w:rPr>
          <w:spacing w:val="-6"/>
          <w:w w:val="110"/>
        </w:rPr>
        <w:t> </w:t>
      </w:r>
      <w:r>
        <w:rPr>
          <w:w w:val="110"/>
        </w:rPr>
        <w:t>Bastille,</w:t>
      </w:r>
      <w:r>
        <w:rPr>
          <w:spacing w:val="-6"/>
          <w:w w:val="110"/>
        </w:rPr>
        <w:t> </w:t>
      </w:r>
      <w:r>
        <w:rPr>
          <w:w w:val="110"/>
        </w:rPr>
        <w:t>Aaron</w:t>
      </w:r>
      <w:r>
        <w:rPr>
          <w:spacing w:val="-6"/>
          <w:w w:val="110"/>
        </w:rPr>
        <w:t> </w:t>
      </w:r>
      <w:r>
        <w:rPr>
          <w:w w:val="110"/>
        </w:rPr>
        <w:t>Beaver (Anchor QEA), Andy Beet, Brandon Beltz, Ruth Boettcher (Virginia Department of Game and Inland Fisheries), </w:t>
      </w:r>
      <w:r>
        <w:rPr/>
        <w:t>Mandy Bromilow (NOAA Chesapeake Bay Office), Joseph Caracappa, Samuel Chavez-Rosales, Baoshan Chen (Stony </w:t>
      </w:r>
      <w:r>
        <w:rPr>
          <w:spacing w:val="-2"/>
          <w:w w:val="110"/>
        </w:rPr>
        <w:t>Brook</w:t>
      </w:r>
      <w:r>
        <w:rPr>
          <w:spacing w:val="-6"/>
          <w:w w:val="110"/>
        </w:rPr>
        <w:t> </w:t>
      </w:r>
      <w:r>
        <w:rPr>
          <w:spacing w:val="-2"/>
          <w:w w:val="110"/>
        </w:rPr>
        <w:t>University),</w:t>
      </w:r>
      <w:r>
        <w:rPr>
          <w:spacing w:val="-6"/>
          <w:w w:val="110"/>
        </w:rPr>
        <w:t> </w:t>
      </w:r>
      <w:r>
        <w:rPr>
          <w:spacing w:val="-2"/>
          <w:w w:val="110"/>
        </w:rPr>
        <w:t>Zhuomin</w:t>
      </w:r>
      <w:r>
        <w:rPr>
          <w:spacing w:val="-6"/>
          <w:w w:val="110"/>
        </w:rPr>
        <w:t> </w:t>
      </w:r>
      <w:r>
        <w:rPr>
          <w:spacing w:val="-2"/>
          <w:w w:val="110"/>
        </w:rPr>
        <w:t>Chen</w:t>
      </w:r>
      <w:r>
        <w:rPr>
          <w:spacing w:val="-6"/>
          <w:w w:val="110"/>
        </w:rPr>
        <w:t> </w:t>
      </w:r>
      <w:r>
        <w:rPr>
          <w:spacing w:val="-2"/>
          <w:w w:val="110"/>
        </w:rPr>
        <w:t>(UConn),</w:t>
      </w:r>
      <w:r>
        <w:rPr>
          <w:spacing w:val="-6"/>
          <w:w w:val="110"/>
        </w:rPr>
        <w:t> </w:t>
      </w:r>
      <w:r>
        <w:rPr>
          <w:spacing w:val="-2"/>
          <w:w w:val="110"/>
        </w:rPr>
        <w:t>Doug</w:t>
      </w:r>
      <w:r>
        <w:rPr>
          <w:spacing w:val="-6"/>
          <w:w w:val="110"/>
        </w:rPr>
        <w:t> </w:t>
      </w:r>
      <w:r>
        <w:rPr>
          <w:spacing w:val="-2"/>
          <w:w w:val="110"/>
        </w:rPr>
        <w:t>Christel</w:t>
      </w:r>
      <w:r>
        <w:rPr>
          <w:spacing w:val="-6"/>
          <w:w w:val="110"/>
        </w:rPr>
        <w:t> </w:t>
      </w:r>
      <w:r>
        <w:rPr>
          <w:spacing w:val="-2"/>
          <w:w w:val="110"/>
        </w:rPr>
        <w:t>(GARFO),</w:t>
      </w:r>
      <w:r>
        <w:rPr>
          <w:spacing w:val="-6"/>
          <w:w w:val="110"/>
        </w:rPr>
        <w:t> </w:t>
      </w:r>
      <w:r>
        <w:rPr>
          <w:spacing w:val="-2"/>
          <w:w w:val="110"/>
        </w:rPr>
        <w:t>Patricia</w:t>
      </w:r>
      <w:r>
        <w:rPr>
          <w:spacing w:val="-6"/>
          <w:w w:val="110"/>
        </w:rPr>
        <w:t> </w:t>
      </w:r>
      <w:r>
        <w:rPr>
          <w:spacing w:val="-2"/>
          <w:w w:val="110"/>
        </w:rPr>
        <w:t>Clay,</w:t>
      </w:r>
      <w:r>
        <w:rPr>
          <w:spacing w:val="-6"/>
          <w:w w:val="110"/>
        </w:rPr>
        <w:t> </w:t>
      </w:r>
      <w:r>
        <w:rPr>
          <w:spacing w:val="-2"/>
          <w:w w:val="110"/>
        </w:rPr>
        <w:t>Lisa</w:t>
      </w:r>
      <w:r>
        <w:rPr>
          <w:spacing w:val="-6"/>
          <w:w w:val="110"/>
        </w:rPr>
        <w:t> </w:t>
      </w:r>
      <w:r>
        <w:rPr>
          <w:spacing w:val="-2"/>
          <w:w w:val="110"/>
        </w:rPr>
        <w:t>Colburn,</w:t>
      </w:r>
      <w:r>
        <w:rPr>
          <w:spacing w:val="-6"/>
          <w:w w:val="110"/>
        </w:rPr>
        <w:t> </w:t>
      </w:r>
      <w:r>
        <w:rPr>
          <w:spacing w:val="-2"/>
          <w:w w:val="110"/>
        </w:rPr>
        <w:t>Jennifer</w:t>
      </w:r>
      <w:r>
        <w:rPr>
          <w:spacing w:val="-6"/>
          <w:w w:val="110"/>
        </w:rPr>
        <w:t> </w:t>
      </w:r>
      <w:r>
        <w:rPr>
          <w:spacing w:val="-2"/>
          <w:w w:val="110"/>
        </w:rPr>
        <w:t>Cudney </w:t>
      </w:r>
      <w:r>
        <w:rPr>
          <w:w w:val="110"/>
        </w:rPr>
        <w:t>(NMFS</w:t>
      </w:r>
      <w:r>
        <w:rPr>
          <w:w w:val="110"/>
        </w:rPr>
        <w:t> Atlantic</w:t>
      </w:r>
      <w:r>
        <w:rPr>
          <w:w w:val="110"/>
        </w:rPr>
        <w:t> HMS</w:t>
      </w:r>
      <w:r>
        <w:rPr>
          <w:w w:val="110"/>
        </w:rPr>
        <w:t> Management</w:t>
      </w:r>
      <w:r>
        <w:rPr>
          <w:w w:val="110"/>
        </w:rPr>
        <w:t> Division),</w:t>
      </w:r>
      <w:r>
        <w:rPr>
          <w:w w:val="110"/>
        </w:rPr>
        <w:t> Tobey</w:t>
      </w:r>
      <w:r>
        <w:rPr>
          <w:w w:val="110"/>
        </w:rPr>
        <w:t> Curtis</w:t>
      </w:r>
      <w:r>
        <w:rPr>
          <w:w w:val="110"/>
        </w:rPr>
        <w:t> (NMFS</w:t>
      </w:r>
      <w:r>
        <w:rPr>
          <w:w w:val="110"/>
        </w:rPr>
        <w:t> Atlantic</w:t>
      </w:r>
      <w:r>
        <w:rPr>
          <w:w w:val="110"/>
        </w:rPr>
        <w:t> HMS</w:t>
      </w:r>
      <w:r>
        <w:rPr>
          <w:w w:val="110"/>
        </w:rPr>
        <w:t> Management</w:t>
      </w:r>
      <w:r>
        <w:rPr>
          <w:w w:val="110"/>
        </w:rPr>
        <w:t> Division),</w:t>
      </w:r>
      <w:r>
        <w:rPr>
          <w:w w:val="110"/>
        </w:rPr>
        <w:t> Art Degaetano</w:t>
      </w:r>
      <w:r>
        <w:rPr>
          <w:spacing w:val="-9"/>
          <w:w w:val="110"/>
        </w:rPr>
        <w:t> </w:t>
      </w:r>
      <w:r>
        <w:rPr>
          <w:w w:val="110"/>
        </w:rPr>
        <w:t>(Cornell</w:t>
      </w:r>
      <w:r>
        <w:rPr>
          <w:spacing w:val="-9"/>
          <w:w w:val="110"/>
        </w:rPr>
        <w:t> </w:t>
      </w:r>
      <w:r>
        <w:rPr>
          <w:w w:val="110"/>
        </w:rPr>
        <w:t>U),</w:t>
      </w:r>
      <w:r>
        <w:rPr>
          <w:spacing w:val="-9"/>
          <w:w w:val="110"/>
        </w:rPr>
        <w:t> </w:t>
      </w:r>
      <w:r>
        <w:rPr>
          <w:w w:val="110"/>
        </w:rPr>
        <w:t>Geret</w:t>
      </w:r>
      <w:r>
        <w:rPr>
          <w:spacing w:val="-9"/>
          <w:w w:val="110"/>
        </w:rPr>
        <w:t> </w:t>
      </w:r>
      <w:r>
        <w:rPr>
          <w:w w:val="110"/>
        </w:rPr>
        <w:t>DePiper,</w:t>
      </w:r>
      <w:r>
        <w:rPr>
          <w:spacing w:val="-9"/>
          <w:w w:val="110"/>
        </w:rPr>
        <w:t> </w:t>
      </w:r>
      <w:r>
        <w:rPr>
          <w:w w:val="110"/>
        </w:rPr>
        <w:t>Bart</w:t>
      </w:r>
      <w:r>
        <w:rPr>
          <w:spacing w:val="-9"/>
          <w:w w:val="110"/>
        </w:rPr>
        <w:t> </w:t>
      </w:r>
      <w:r>
        <w:rPr>
          <w:w w:val="110"/>
        </w:rPr>
        <w:t>DiFiore</w:t>
      </w:r>
      <w:r>
        <w:rPr>
          <w:spacing w:val="-9"/>
          <w:w w:val="110"/>
        </w:rPr>
        <w:t> </w:t>
      </w:r>
      <w:r>
        <w:rPr>
          <w:w w:val="110"/>
        </w:rPr>
        <w:t>(GMRI),</w:t>
      </w:r>
      <w:r>
        <w:rPr>
          <w:spacing w:val="-9"/>
          <w:w w:val="110"/>
        </w:rPr>
        <w:t> </w:t>
      </w:r>
      <w:r>
        <w:rPr>
          <w:w w:val="110"/>
        </w:rPr>
        <w:t>Emily</w:t>
      </w:r>
      <w:r>
        <w:rPr>
          <w:spacing w:val="-9"/>
          <w:w w:val="110"/>
        </w:rPr>
        <w:t> </w:t>
      </w:r>
      <w:r>
        <w:rPr>
          <w:w w:val="110"/>
        </w:rPr>
        <w:t>Farr</w:t>
      </w:r>
      <w:r>
        <w:rPr>
          <w:spacing w:val="-9"/>
          <w:w w:val="110"/>
        </w:rPr>
        <w:t> </w:t>
      </w:r>
      <w:r>
        <w:rPr>
          <w:w w:val="110"/>
        </w:rPr>
        <w:t>(NMFS</w:t>
      </w:r>
      <w:r>
        <w:rPr>
          <w:spacing w:val="-9"/>
          <w:w w:val="110"/>
        </w:rPr>
        <w:t> </w:t>
      </w:r>
      <w:r>
        <w:rPr>
          <w:w w:val="110"/>
        </w:rPr>
        <w:t>Office</w:t>
      </w:r>
      <w:r>
        <w:rPr>
          <w:spacing w:val="-9"/>
          <w:w w:val="110"/>
        </w:rPr>
        <w:t> </w:t>
      </w:r>
      <w:r>
        <w:rPr>
          <w:w w:val="110"/>
        </w:rPr>
        <w:t>of</w:t>
      </w:r>
      <w:r>
        <w:rPr>
          <w:spacing w:val="-9"/>
          <w:w w:val="110"/>
        </w:rPr>
        <w:t> </w:t>
      </w:r>
      <w:r>
        <w:rPr>
          <w:w w:val="110"/>
        </w:rPr>
        <w:t>Habitat</w:t>
      </w:r>
      <w:r>
        <w:rPr>
          <w:spacing w:val="-9"/>
          <w:w w:val="110"/>
        </w:rPr>
        <w:t> </w:t>
      </w:r>
      <w:r>
        <w:rPr>
          <w:w w:val="110"/>
        </w:rPr>
        <w:t>Conservation), Michael</w:t>
      </w:r>
      <w:r>
        <w:rPr>
          <w:w w:val="110"/>
        </w:rPr>
        <w:t> Fogarty,</w:t>
      </w:r>
      <w:r>
        <w:rPr>
          <w:w w:val="110"/>
        </w:rPr>
        <w:t> Paula</w:t>
      </w:r>
      <w:r>
        <w:rPr>
          <w:w w:val="110"/>
        </w:rPr>
        <w:t> Fratantoni,</w:t>
      </w:r>
      <w:r>
        <w:rPr>
          <w:w w:val="110"/>
        </w:rPr>
        <w:t> Kevin</w:t>
      </w:r>
      <w:r>
        <w:rPr>
          <w:w w:val="110"/>
        </w:rPr>
        <w:t> Friedland,</w:t>
      </w:r>
      <w:r>
        <w:rPr>
          <w:w w:val="110"/>
        </w:rPr>
        <w:t> Marjy</w:t>
      </w:r>
      <w:r>
        <w:rPr>
          <w:w w:val="110"/>
        </w:rPr>
        <w:t> Friedrichs</w:t>
      </w:r>
      <w:r>
        <w:rPr>
          <w:w w:val="110"/>
        </w:rPr>
        <w:t> (VIMS),</w:t>
      </w:r>
      <w:r>
        <w:rPr>
          <w:w w:val="110"/>
        </w:rPr>
        <w:t> Sarah</w:t>
      </w:r>
      <w:r>
        <w:rPr>
          <w:w w:val="110"/>
        </w:rPr>
        <w:t> Gaichas,</w:t>
      </w:r>
      <w:r>
        <w:rPr>
          <w:w w:val="110"/>
        </w:rPr>
        <w:t> Ben</w:t>
      </w:r>
      <w:r>
        <w:rPr>
          <w:w w:val="110"/>
        </w:rPr>
        <w:t> Galuardi </w:t>
      </w:r>
      <w:r>
        <w:rPr/>
        <w:t>(GAFRO), Avijit Gangopadhyay (School for Marine Science and Technology, University of Massachusetts Dartmouth), </w:t>
      </w:r>
      <w:r>
        <w:rPr>
          <w:w w:val="110"/>
        </w:rPr>
        <w:t>James Gartland (VIMS), Lori Garzio (Rutgers University), Glen Gawarkiewicz (WHOI), Laura Gruenburg, Sean Hardison,</w:t>
      </w:r>
      <w:r>
        <w:rPr>
          <w:spacing w:val="-14"/>
          <w:w w:val="110"/>
        </w:rPr>
        <w:t> </w:t>
      </w:r>
      <w:r>
        <w:rPr>
          <w:w w:val="110"/>
        </w:rPr>
        <w:t>Dvora</w:t>
      </w:r>
      <w:r>
        <w:rPr>
          <w:spacing w:val="-14"/>
          <w:w w:val="110"/>
        </w:rPr>
        <w:t> </w:t>
      </w:r>
      <w:r>
        <w:rPr>
          <w:w w:val="110"/>
        </w:rPr>
        <w:t>Hart,</w:t>
      </w:r>
      <w:r>
        <w:rPr>
          <w:spacing w:val="-14"/>
          <w:w w:val="110"/>
        </w:rPr>
        <w:t> </w:t>
      </w:r>
      <w:r>
        <w:rPr>
          <w:w w:val="110"/>
        </w:rPr>
        <w:t>Cliff</w:t>
      </w:r>
      <w:r>
        <w:rPr>
          <w:spacing w:val="-13"/>
          <w:w w:val="110"/>
        </w:rPr>
        <w:t> </w:t>
      </w:r>
      <w:r>
        <w:rPr>
          <w:w w:val="110"/>
        </w:rPr>
        <w:t>Hutt</w:t>
      </w:r>
      <w:r>
        <w:rPr>
          <w:spacing w:val="-14"/>
          <w:w w:val="110"/>
        </w:rPr>
        <w:t> </w:t>
      </w:r>
      <w:r>
        <w:rPr>
          <w:w w:val="110"/>
        </w:rPr>
        <w:t>(NMFS</w:t>
      </w:r>
      <w:r>
        <w:rPr>
          <w:spacing w:val="-14"/>
          <w:w w:val="110"/>
        </w:rPr>
        <w:t> </w:t>
      </w:r>
      <w:r>
        <w:rPr>
          <w:w w:val="110"/>
        </w:rPr>
        <w:t>Atlantic</w:t>
      </w:r>
      <w:r>
        <w:rPr>
          <w:spacing w:val="-14"/>
          <w:w w:val="110"/>
        </w:rPr>
        <w:t> </w:t>
      </w:r>
      <w:r>
        <w:rPr>
          <w:w w:val="110"/>
        </w:rPr>
        <w:t>HMS</w:t>
      </w:r>
      <w:r>
        <w:rPr>
          <w:spacing w:val="-13"/>
          <w:w w:val="110"/>
        </w:rPr>
        <w:t> </w:t>
      </w:r>
      <w:r>
        <w:rPr>
          <w:w w:val="110"/>
        </w:rPr>
        <w:t>Management</w:t>
      </w:r>
      <w:r>
        <w:rPr>
          <w:spacing w:val="-14"/>
          <w:w w:val="110"/>
        </w:rPr>
        <w:t> </w:t>
      </w:r>
      <w:r>
        <w:rPr>
          <w:w w:val="110"/>
        </w:rPr>
        <w:t>Division),</w:t>
      </w:r>
      <w:r>
        <w:rPr>
          <w:spacing w:val="-14"/>
          <w:w w:val="110"/>
        </w:rPr>
        <w:t> </w:t>
      </w:r>
      <w:r>
        <w:rPr>
          <w:w w:val="110"/>
        </w:rPr>
        <w:t>Kimberly</w:t>
      </w:r>
      <w:r>
        <w:rPr>
          <w:spacing w:val="-14"/>
          <w:w w:val="110"/>
        </w:rPr>
        <w:t> </w:t>
      </w:r>
      <w:r>
        <w:rPr>
          <w:w w:val="110"/>
        </w:rPr>
        <w:t>Hyde,</w:t>
      </w:r>
      <w:r>
        <w:rPr>
          <w:spacing w:val="-13"/>
          <w:w w:val="110"/>
        </w:rPr>
        <w:t> </w:t>
      </w:r>
      <w:r>
        <w:rPr>
          <w:w w:val="110"/>
        </w:rPr>
        <w:t>John</w:t>
      </w:r>
      <w:r>
        <w:rPr>
          <w:spacing w:val="-14"/>
          <w:w w:val="110"/>
        </w:rPr>
        <w:t> </w:t>
      </w:r>
      <w:r>
        <w:rPr>
          <w:w w:val="110"/>
        </w:rPr>
        <w:t>Kocik,</w:t>
      </w:r>
      <w:r>
        <w:rPr>
          <w:spacing w:val="-14"/>
          <w:w w:val="110"/>
        </w:rPr>
        <w:t> </w:t>
      </w:r>
      <w:r>
        <w:rPr>
          <w:w w:val="110"/>
        </w:rPr>
        <w:t>Steve Kress</w:t>
      </w:r>
      <w:r>
        <w:rPr>
          <w:spacing w:val="-9"/>
          <w:w w:val="110"/>
        </w:rPr>
        <w:t> </w:t>
      </w:r>
      <w:r>
        <w:rPr>
          <w:w w:val="110"/>
        </w:rPr>
        <w:t>(National</w:t>
      </w:r>
      <w:r>
        <w:rPr>
          <w:spacing w:val="-9"/>
          <w:w w:val="110"/>
        </w:rPr>
        <w:t> </w:t>
      </w:r>
      <w:r>
        <w:rPr>
          <w:w w:val="110"/>
        </w:rPr>
        <w:t>Audubon</w:t>
      </w:r>
      <w:r>
        <w:rPr>
          <w:spacing w:val="-9"/>
          <w:w w:val="110"/>
        </w:rPr>
        <w:t> </w:t>
      </w:r>
      <w:r>
        <w:rPr>
          <w:w w:val="110"/>
        </w:rPr>
        <w:t>Society’s</w:t>
      </w:r>
      <w:r>
        <w:rPr>
          <w:spacing w:val="-9"/>
          <w:w w:val="110"/>
        </w:rPr>
        <w:t> </w:t>
      </w:r>
      <w:r>
        <w:rPr>
          <w:w w:val="110"/>
        </w:rPr>
        <w:t>Seabird</w:t>
      </w:r>
      <w:r>
        <w:rPr>
          <w:spacing w:val="-9"/>
          <w:w w:val="110"/>
        </w:rPr>
        <w:t> </w:t>
      </w:r>
      <w:r>
        <w:rPr>
          <w:w w:val="110"/>
        </w:rPr>
        <w:t>Restoration</w:t>
      </w:r>
      <w:r>
        <w:rPr>
          <w:spacing w:val="-9"/>
          <w:w w:val="110"/>
        </w:rPr>
        <w:t> </w:t>
      </w:r>
      <w:r>
        <w:rPr>
          <w:w w:val="110"/>
        </w:rPr>
        <w:t>Program),</w:t>
      </w:r>
      <w:r>
        <w:rPr>
          <w:spacing w:val="-9"/>
          <w:w w:val="110"/>
        </w:rPr>
        <w:t> </w:t>
      </w:r>
      <w:r>
        <w:rPr>
          <w:w w:val="110"/>
        </w:rPr>
        <w:t>Young-Oh</w:t>
      </w:r>
      <w:r>
        <w:rPr>
          <w:spacing w:val="-9"/>
          <w:w w:val="110"/>
        </w:rPr>
        <w:t> </w:t>
      </w:r>
      <w:r>
        <w:rPr>
          <w:w w:val="110"/>
        </w:rPr>
        <w:t>Kwon</w:t>
      </w:r>
      <w:r>
        <w:rPr>
          <w:spacing w:val="-9"/>
          <w:w w:val="110"/>
        </w:rPr>
        <w:t> </w:t>
      </w:r>
      <w:r>
        <w:rPr>
          <w:w w:val="110"/>
        </w:rPr>
        <w:t>(Woods</w:t>
      </w:r>
      <w:r>
        <w:rPr>
          <w:spacing w:val="-9"/>
          <w:w w:val="110"/>
        </w:rPr>
        <w:t> </w:t>
      </w:r>
      <w:r>
        <w:rPr>
          <w:w w:val="110"/>
        </w:rPr>
        <w:t>Hole</w:t>
      </w:r>
      <w:r>
        <w:rPr>
          <w:spacing w:val="-9"/>
          <w:w w:val="110"/>
        </w:rPr>
        <w:t> </w:t>
      </w:r>
      <w:r>
        <w:rPr>
          <w:w w:val="110"/>
        </w:rPr>
        <w:t>Oceanographic Institution), Scott Large, Gabe Larouche (Cornell U), Daniel Linden, Andrew Lipsky, Sean Lucey (RWE), Don Lyons</w:t>
      </w:r>
      <w:r>
        <w:rPr>
          <w:spacing w:val="-16"/>
          <w:w w:val="110"/>
        </w:rPr>
        <w:t> </w:t>
      </w:r>
      <w:r>
        <w:rPr>
          <w:w w:val="110"/>
        </w:rPr>
        <w:t>(National</w:t>
      </w:r>
      <w:r>
        <w:rPr>
          <w:spacing w:val="-14"/>
          <w:w w:val="110"/>
        </w:rPr>
        <w:t> </w:t>
      </w:r>
      <w:r>
        <w:rPr>
          <w:w w:val="110"/>
        </w:rPr>
        <w:t>Audubon</w:t>
      </w:r>
      <w:r>
        <w:rPr>
          <w:spacing w:val="-14"/>
          <w:w w:val="110"/>
        </w:rPr>
        <w:t> </w:t>
      </w:r>
      <w:r>
        <w:rPr>
          <w:w w:val="110"/>
        </w:rPr>
        <w:t>Society’s</w:t>
      </w:r>
      <w:r>
        <w:rPr>
          <w:spacing w:val="-13"/>
          <w:w w:val="110"/>
        </w:rPr>
        <w:t> </w:t>
      </w:r>
      <w:r>
        <w:rPr>
          <w:w w:val="110"/>
        </w:rPr>
        <w:t>Seabird</w:t>
      </w:r>
      <w:r>
        <w:rPr>
          <w:spacing w:val="-14"/>
          <w:w w:val="110"/>
        </w:rPr>
        <w:t> </w:t>
      </w:r>
      <w:r>
        <w:rPr>
          <w:w w:val="110"/>
        </w:rPr>
        <w:t>Restoration</w:t>
      </w:r>
      <w:r>
        <w:rPr>
          <w:spacing w:val="-14"/>
          <w:w w:val="110"/>
        </w:rPr>
        <w:t> </w:t>
      </w:r>
      <w:r>
        <w:rPr>
          <w:w w:val="110"/>
        </w:rPr>
        <w:t>Program),</w:t>
      </w:r>
      <w:r>
        <w:rPr>
          <w:spacing w:val="-14"/>
          <w:w w:val="110"/>
        </w:rPr>
        <w:t> </w:t>
      </w:r>
      <w:r>
        <w:rPr>
          <w:w w:val="110"/>
        </w:rPr>
        <w:t>Chris</w:t>
      </w:r>
      <w:r>
        <w:rPr>
          <w:spacing w:val="-13"/>
          <w:w w:val="110"/>
        </w:rPr>
        <w:t> </w:t>
      </w:r>
      <w:r>
        <w:rPr>
          <w:w w:val="110"/>
        </w:rPr>
        <w:t>Melrose,</w:t>
      </w:r>
      <w:r>
        <w:rPr>
          <w:spacing w:val="-14"/>
          <w:w w:val="110"/>
        </w:rPr>
        <w:t> </w:t>
      </w:r>
      <w:r>
        <w:rPr>
          <w:w w:val="110"/>
        </w:rPr>
        <w:t>Anna</w:t>
      </w:r>
      <w:r>
        <w:rPr>
          <w:spacing w:val="-14"/>
          <w:w w:val="110"/>
        </w:rPr>
        <w:t> </w:t>
      </w:r>
      <w:r>
        <w:rPr>
          <w:w w:val="110"/>
        </w:rPr>
        <w:t>Mercer,</w:t>
      </w:r>
      <w:r>
        <w:rPr>
          <w:spacing w:val="-14"/>
          <w:w w:val="110"/>
        </w:rPr>
        <w:t> </w:t>
      </w:r>
      <w:r>
        <w:rPr>
          <w:w w:val="110"/>
        </w:rPr>
        <w:t>Shannon</w:t>
      </w:r>
      <w:r>
        <w:rPr>
          <w:spacing w:val="-13"/>
          <w:w w:val="110"/>
        </w:rPr>
        <w:t> </w:t>
      </w:r>
      <w:r>
        <w:rPr>
          <w:w w:val="110"/>
        </w:rPr>
        <w:t>Meseck, Ryan</w:t>
      </w:r>
      <w:r>
        <w:rPr>
          <w:spacing w:val="-12"/>
          <w:w w:val="110"/>
        </w:rPr>
        <w:t> </w:t>
      </w:r>
      <w:r>
        <w:rPr>
          <w:w w:val="110"/>
        </w:rPr>
        <w:t>Morse,</w:t>
      </w:r>
      <w:r>
        <w:rPr>
          <w:spacing w:val="-12"/>
          <w:w w:val="110"/>
        </w:rPr>
        <w:t> </w:t>
      </w:r>
      <w:r>
        <w:rPr>
          <w:w w:val="110"/>
        </w:rPr>
        <w:t>Ray</w:t>
      </w:r>
      <w:r>
        <w:rPr>
          <w:spacing w:val="-12"/>
          <w:w w:val="110"/>
        </w:rPr>
        <w:t> </w:t>
      </w:r>
      <w:r>
        <w:rPr>
          <w:w w:val="110"/>
        </w:rPr>
        <w:t>Mroch</w:t>
      </w:r>
      <w:r>
        <w:rPr>
          <w:spacing w:val="-12"/>
          <w:w w:val="110"/>
        </w:rPr>
        <w:t> </w:t>
      </w:r>
      <w:r>
        <w:rPr>
          <w:w w:val="110"/>
        </w:rPr>
        <w:t>(SEFSC),</w:t>
      </w:r>
      <w:r>
        <w:rPr>
          <w:spacing w:val="-12"/>
          <w:w w:val="110"/>
        </w:rPr>
        <w:t> </w:t>
      </w:r>
      <w:r>
        <w:rPr>
          <w:w w:val="110"/>
        </w:rPr>
        <w:t>Brandon</w:t>
      </w:r>
      <w:r>
        <w:rPr>
          <w:spacing w:val="-12"/>
          <w:w w:val="110"/>
        </w:rPr>
        <w:t> </w:t>
      </w:r>
      <w:r>
        <w:rPr>
          <w:w w:val="110"/>
        </w:rPr>
        <w:t>Muffley</w:t>
      </w:r>
      <w:r>
        <w:rPr>
          <w:spacing w:val="-12"/>
          <w:w w:val="110"/>
        </w:rPr>
        <w:t> </w:t>
      </w:r>
      <w:r>
        <w:rPr>
          <w:w w:val="110"/>
        </w:rPr>
        <w:t>(MAFMC),</w:t>
      </w:r>
      <w:r>
        <w:rPr>
          <w:spacing w:val="-12"/>
          <w:w w:val="110"/>
        </w:rPr>
        <w:t> </w:t>
      </w:r>
      <w:r>
        <w:rPr>
          <w:w w:val="110"/>
        </w:rPr>
        <w:t>Robert</w:t>
      </w:r>
      <w:r>
        <w:rPr>
          <w:spacing w:val="-12"/>
          <w:w w:val="110"/>
        </w:rPr>
        <w:t> </w:t>
      </w:r>
      <w:r>
        <w:rPr>
          <w:w w:val="110"/>
        </w:rPr>
        <w:t>Murphy,</w:t>
      </w:r>
      <w:r>
        <w:rPr>
          <w:spacing w:val="-12"/>
          <w:w w:val="110"/>
        </w:rPr>
        <w:t> </w:t>
      </w:r>
      <w:r>
        <w:rPr>
          <w:w w:val="110"/>
        </w:rPr>
        <w:t>Kimberly</w:t>
      </w:r>
      <w:r>
        <w:rPr>
          <w:spacing w:val="-12"/>
          <w:w w:val="110"/>
        </w:rPr>
        <w:t> </w:t>
      </w:r>
      <w:r>
        <w:rPr>
          <w:w w:val="110"/>
        </w:rPr>
        <w:t>Murray,</w:t>
      </w:r>
      <w:r>
        <w:rPr>
          <w:spacing w:val="-12"/>
          <w:w w:val="110"/>
        </w:rPr>
        <w:t> </w:t>
      </w:r>
      <w:r>
        <w:rPr>
          <w:w w:val="110"/>
        </w:rPr>
        <w:t>NEFSC</w:t>
      </w:r>
      <w:r>
        <w:rPr>
          <w:spacing w:val="-12"/>
          <w:w w:val="110"/>
        </w:rPr>
        <w:t> </w:t>
      </w:r>
      <w:r>
        <w:rPr>
          <w:w w:val="110"/>
        </w:rPr>
        <w:t>staff, David Moe Nelson (NCCOS), Chris Orphanides, Richard Pace, Debi Palka, Tom Parham (Maryland DNR), CJ </w:t>
      </w:r>
      <w:r>
        <w:rPr>
          <w:spacing w:val="-2"/>
          <w:w w:val="110"/>
        </w:rPr>
        <w:t>Pellerin</w:t>
      </w:r>
      <w:r>
        <w:rPr>
          <w:spacing w:val="-3"/>
          <w:w w:val="110"/>
        </w:rPr>
        <w:t> </w:t>
      </w:r>
      <w:r>
        <w:rPr>
          <w:spacing w:val="-2"/>
          <w:w w:val="110"/>
        </w:rPr>
        <w:t>(NOAA</w:t>
      </w:r>
      <w:r>
        <w:rPr>
          <w:spacing w:val="-3"/>
          <w:w w:val="110"/>
        </w:rPr>
        <w:t> </w:t>
      </w:r>
      <w:r>
        <w:rPr>
          <w:spacing w:val="-2"/>
          <w:w w:val="110"/>
        </w:rPr>
        <w:t>Chesapeake</w:t>
      </w:r>
      <w:r>
        <w:rPr>
          <w:spacing w:val="-3"/>
          <w:w w:val="110"/>
        </w:rPr>
        <w:t> </w:t>
      </w:r>
      <w:r>
        <w:rPr>
          <w:spacing w:val="-2"/>
          <w:w w:val="110"/>
        </w:rPr>
        <w:t>Bay</w:t>
      </w:r>
      <w:r>
        <w:rPr>
          <w:spacing w:val="-3"/>
          <w:w w:val="110"/>
        </w:rPr>
        <w:t> </w:t>
      </w:r>
      <w:r>
        <w:rPr>
          <w:spacing w:val="-2"/>
          <w:w w:val="110"/>
        </w:rPr>
        <w:t>Office),</w:t>
      </w:r>
      <w:r>
        <w:rPr>
          <w:spacing w:val="-3"/>
          <w:w w:val="110"/>
        </w:rPr>
        <w:t> </w:t>
      </w:r>
      <w:r>
        <w:rPr>
          <w:spacing w:val="-2"/>
          <w:w w:val="110"/>
        </w:rPr>
        <w:t>Charles</w:t>
      </w:r>
      <w:r>
        <w:rPr>
          <w:spacing w:val="-3"/>
          <w:w w:val="110"/>
        </w:rPr>
        <w:t> </w:t>
      </w:r>
      <w:r>
        <w:rPr>
          <w:spacing w:val="-2"/>
          <w:w w:val="110"/>
        </w:rPr>
        <w:t>Perretti,</w:t>
      </w:r>
      <w:r>
        <w:rPr>
          <w:spacing w:val="-3"/>
          <w:w w:val="110"/>
        </w:rPr>
        <w:t> </w:t>
      </w:r>
      <w:r>
        <w:rPr>
          <w:spacing w:val="-2"/>
          <w:w w:val="110"/>
        </w:rPr>
        <w:t>Kristin</w:t>
      </w:r>
      <w:r>
        <w:rPr>
          <w:spacing w:val="-3"/>
          <w:w w:val="110"/>
        </w:rPr>
        <w:t> </w:t>
      </w:r>
      <w:r>
        <w:rPr>
          <w:spacing w:val="-2"/>
          <w:w w:val="110"/>
        </w:rPr>
        <w:t>Precoda,</w:t>
      </w:r>
      <w:r>
        <w:rPr>
          <w:spacing w:val="-3"/>
          <w:w w:val="110"/>
        </w:rPr>
        <w:t> </w:t>
      </w:r>
      <w:r>
        <w:rPr>
          <w:spacing w:val="-2"/>
          <w:w w:val="110"/>
        </w:rPr>
        <w:t>Grace</w:t>
      </w:r>
      <w:r>
        <w:rPr>
          <w:spacing w:val="-3"/>
          <w:w w:val="110"/>
        </w:rPr>
        <w:t> </w:t>
      </w:r>
      <w:r>
        <w:rPr>
          <w:spacing w:val="-2"/>
          <w:w w:val="110"/>
        </w:rPr>
        <w:t>Roskar</w:t>
      </w:r>
      <w:r>
        <w:rPr>
          <w:spacing w:val="-3"/>
          <w:w w:val="110"/>
        </w:rPr>
        <w:t> </w:t>
      </w:r>
      <w:r>
        <w:rPr>
          <w:spacing w:val="-2"/>
          <w:w w:val="110"/>
        </w:rPr>
        <w:t>(NMFS</w:t>
      </w:r>
      <w:r>
        <w:rPr>
          <w:spacing w:val="-3"/>
          <w:w w:val="110"/>
        </w:rPr>
        <w:t> </w:t>
      </w:r>
      <w:r>
        <w:rPr>
          <w:spacing w:val="-2"/>
          <w:w w:val="110"/>
        </w:rPr>
        <w:t>Office</w:t>
      </w:r>
      <w:r>
        <w:rPr>
          <w:spacing w:val="-3"/>
          <w:w w:val="110"/>
        </w:rPr>
        <w:t> </w:t>
      </w:r>
      <w:r>
        <w:rPr>
          <w:spacing w:val="-2"/>
          <w:w w:val="110"/>
        </w:rPr>
        <w:t>of</w:t>
      </w:r>
      <w:r>
        <w:rPr>
          <w:spacing w:val="-3"/>
          <w:w w:val="110"/>
        </w:rPr>
        <w:t> </w:t>
      </w:r>
      <w:r>
        <w:rPr>
          <w:spacing w:val="-2"/>
          <w:w w:val="110"/>
        </w:rPr>
        <w:t>Habitat </w:t>
      </w:r>
      <w:r>
        <w:rPr/>
        <w:t>Conservation), Jeffrey Runge (U Maine), Grace Saba (Rutgers University), Vincent Saba, Sarah Salois, Chris Schillaci </w:t>
      </w:r>
      <w:r>
        <w:rPr>
          <w:spacing w:val="-2"/>
          <w:w w:val="110"/>
        </w:rPr>
        <w:t>(GARFO),</w:t>
      </w:r>
      <w:r>
        <w:rPr>
          <w:spacing w:val="-3"/>
          <w:w w:val="110"/>
        </w:rPr>
        <w:t> </w:t>
      </w:r>
      <w:r>
        <w:rPr>
          <w:spacing w:val="-2"/>
          <w:w w:val="110"/>
        </w:rPr>
        <w:t>Amy</w:t>
      </w:r>
      <w:r>
        <w:rPr>
          <w:spacing w:val="-3"/>
          <w:w w:val="110"/>
        </w:rPr>
        <w:t> </w:t>
      </w:r>
      <w:r>
        <w:rPr>
          <w:spacing w:val="-2"/>
          <w:w w:val="110"/>
        </w:rPr>
        <w:t>Schueller</w:t>
      </w:r>
      <w:r>
        <w:rPr>
          <w:spacing w:val="-3"/>
          <w:w w:val="110"/>
        </w:rPr>
        <w:t> </w:t>
      </w:r>
      <w:r>
        <w:rPr>
          <w:spacing w:val="-2"/>
          <w:w w:val="110"/>
        </w:rPr>
        <w:t>(SEFSC),</w:t>
      </w:r>
      <w:r>
        <w:rPr>
          <w:spacing w:val="-3"/>
          <w:w w:val="110"/>
        </w:rPr>
        <w:t> </w:t>
      </w:r>
      <w:r>
        <w:rPr>
          <w:spacing w:val="-2"/>
          <w:w w:val="110"/>
        </w:rPr>
        <w:t>Teresa</w:t>
      </w:r>
      <w:r>
        <w:rPr>
          <w:spacing w:val="-3"/>
          <w:w w:val="110"/>
        </w:rPr>
        <w:t> </w:t>
      </w:r>
      <w:r>
        <w:rPr>
          <w:spacing w:val="-2"/>
          <w:w w:val="110"/>
        </w:rPr>
        <w:t>Schwemmer</w:t>
      </w:r>
      <w:r>
        <w:rPr>
          <w:spacing w:val="-3"/>
          <w:w w:val="110"/>
        </w:rPr>
        <w:t> </w:t>
      </w:r>
      <w:r>
        <w:rPr>
          <w:spacing w:val="-2"/>
          <w:w w:val="110"/>
        </w:rPr>
        <w:t>(URI),</w:t>
      </w:r>
      <w:r>
        <w:rPr>
          <w:spacing w:val="-3"/>
          <w:w w:val="110"/>
        </w:rPr>
        <w:t> </w:t>
      </w:r>
      <w:r>
        <w:rPr>
          <w:spacing w:val="-2"/>
          <w:w w:val="110"/>
        </w:rPr>
        <w:t>Tarsila</w:t>
      </w:r>
      <w:r>
        <w:rPr>
          <w:spacing w:val="-3"/>
          <w:w w:val="110"/>
        </w:rPr>
        <w:t> </w:t>
      </w:r>
      <w:r>
        <w:rPr>
          <w:spacing w:val="-2"/>
          <w:w w:val="110"/>
        </w:rPr>
        <w:t>Seara,</w:t>
      </w:r>
      <w:r>
        <w:rPr>
          <w:spacing w:val="-3"/>
          <w:w w:val="110"/>
        </w:rPr>
        <w:t> </w:t>
      </w:r>
      <w:r>
        <w:rPr>
          <w:spacing w:val="-2"/>
          <w:w w:val="110"/>
        </w:rPr>
        <w:t>Dave</w:t>
      </w:r>
      <w:r>
        <w:rPr>
          <w:spacing w:val="-3"/>
          <w:w w:val="110"/>
        </w:rPr>
        <w:t> </w:t>
      </w:r>
      <w:r>
        <w:rPr>
          <w:spacing w:val="-2"/>
          <w:w w:val="110"/>
        </w:rPr>
        <w:t>Secor</w:t>
      </w:r>
      <w:r>
        <w:rPr>
          <w:spacing w:val="-3"/>
          <w:w w:val="110"/>
        </w:rPr>
        <w:t> </w:t>
      </w:r>
      <w:r>
        <w:rPr>
          <w:spacing w:val="-2"/>
          <w:w w:val="110"/>
        </w:rPr>
        <w:t>(CBL),</w:t>
      </w:r>
      <w:r>
        <w:rPr>
          <w:spacing w:val="-3"/>
          <w:w w:val="110"/>
        </w:rPr>
        <w:t> </w:t>
      </w:r>
      <w:r>
        <w:rPr>
          <w:spacing w:val="-2"/>
          <w:w w:val="110"/>
        </w:rPr>
        <w:t>Emily</w:t>
      </w:r>
      <w:r>
        <w:rPr>
          <w:spacing w:val="-3"/>
          <w:w w:val="110"/>
        </w:rPr>
        <w:t> </w:t>
      </w:r>
      <w:r>
        <w:rPr>
          <w:spacing w:val="-2"/>
          <w:w w:val="110"/>
        </w:rPr>
        <w:t>Slesinger, </w:t>
      </w:r>
      <w:r>
        <w:rPr>
          <w:w w:val="110"/>
        </w:rPr>
        <w:t>Angela Silva, Adrienne Silver (UMass/SMAST), Talya tenBrink (GARFO), Abigail Tyrell, Rebecca Van Hoeck, </w:t>
      </w:r>
      <w:r>
        <w:rPr>
          <w:spacing w:val="-2"/>
          <w:w w:val="110"/>
        </w:rPr>
        <w:t>Bruce</w:t>
      </w:r>
      <w:r>
        <w:rPr>
          <w:spacing w:val="-6"/>
          <w:w w:val="110"/>
        </w:rPr>
        <w:t> </w:t>
      </w:r>
      <w:r>
        <w:rPr>
          <w:spacing w:val="-2"/>
          <w:w w:val="110"/>
        </w:rPr>
        <w:t>Vogt</w:t>
      </w:r>
      <w:r>
        <w:rPr>
          <w:spacing w:val="-6"/>
          <w:w w:val="110"/>
        </w:rPr>
        <w:t> </w:t>
      </w:r>
      <w:r>
        <w:rPr>
          <w:spacing w:val="-2"/>
          <w:w w:val="110"/>
        </w:rPr>
        <w:t>(NOAA</w:t>
      </w:r>
      <w:r>
        <w:rPr>
          <w:spacing w:val="-6"/>
          <w:w w:val="110"/>
        </w:rPr>
        <w:t> </w:t>
      </w:r>
      <w:r>
        <w:rPr>
          <w:spacing w:val="-2"/>
          <w:w w:val="110"/>
        </w:rPr>
        <w:t>Chesapeake</w:t>
      </w:r>
      <w:r>
        <w:rPr>
          <w:spacing w:val="-6"/>
          <w:w w:val="110"/>
        </w:rPr>
        <w:t> </w:t>
      </w:r>
      <w:r>
        <w:rPr>
          <w:spacing w:val="-2"/>
          <w:w w:val="110"/>
        </w:rPr>
        <w:t>Bay</w:t>
      </w:r>
      <w:r>
        <w:rPr>
          <w:spacing w:val="-6"/>
          <w:w w:val="110"/>
        </w:rPr>
        <w:t> </w:t>
      </w:r>
      <w:r>
        <w:rPr>
          <w:spacing w:val="-2"/>
          <w:w w:val="110"/>
        </w:rPr>
        <w:t>Office),</w:t>
      </w:r>
      <w:r>
        <w:rPr>
          <w:spacing w:val="-6"/>
          <w:w w:val="110"/>
        </w:rPr>
        <w:t> </w:t>
      </w:r>
      <w:r>
        <w:rPr>
          <w:spacing w:val="-2"/>
          <w:w w:val="110"/>
        </w:rPr>
        <w:t>Ron</w:t>
      </w:r>
      <w:r>
        <w:rPr>
          <w:spacing w:val="-6"/>
          <w:w w:val="110"/>
        </w:rPr>
        <w:t> </w:t>
      </w:r>
      <w:r>
        <w:rPr>
          <w:spacing w:val="-2"/>
          <w:w w:val="110"/>
        </w:rPr>
        <w:t>Vogel</w:t>
      </w:r>
      <w:r>
        <w:rPr>
          <w:spacing w:val="-6"/>
          <w:w w:val="110"/>
        </w:rPr>
        <w:t> </w:t>
      </w:r>
      <w:r>
        <w:rPr>
          <w:spacing w:val="-2"/>
          <w:w w:val="110"/>
        </w:rPr>
        <w:t>(University</w:t>
      </w:r>
      <w:r>
        <w:rPr>
          <w:spacing w:val="-6"/>
          <w:w w:val="110"/>
        </w:rPr>
        <w:t> </w:t>
      </w:r>
      <w:r>
        <w:rPr>
          <w:spacing w:val="-2"/>
          <w:w w:val="110"/>
        </w:rPr>
        <w:t>of</w:t>
      </w:r>
      <w:r>
        <w:rPr>
          <w:spacing w:val="-6"/>
          <w:w w:val="110"/>
        </w:rPr>
        <w:t> </w:t>
      </w:r>
      <w:r>
        <w:rPr>
          <w:spacing w:val="-2"/>
          <w:w w:val="110"/>
        </w:rPr>
        <w:t>Maryland</w:t>
      </w:r>
      <w:r>
        <w:rPr>
          <w:spacing w:val="-6"/>
          <w:w w:val="110"/>
        </w:rPr>
        <w:t> </w:t>
      </w:r>
      <w:r>
        <w:rPr>
          <w:spacing w:val="-2"/>
          <w:w w:val="110"/>
        </w:rPr>
        <w:t>Cooperative</w:t>
      </w:r>
      <w:r>
        <w:rPr>
          <w:spacing w:val="-6"/>
          <w:w w:val="110"/>
        </w:rPr>
        <w:t> </w:t>
      </w:r>
      <w:r>
        <w:rPr>
          <w:spacing w:val="-2"/>
          <w:w w:val="110"/>
        </w:rPr>
        <w:t>Institute</w:t>
      </w:r>
      <w:r>
        <w:rPr>
          <w:spacing w:val="-6"/>
          <w:w w:val="110"/>
        </w:rPr>
        <w:t> </w:t>
      </w:r>
      <w:r>
        <w:rPr>
          <w:spacing w:val="-2"/>
          <w:w w:val="110"/>
        </w:rPr>
        <w:t>for</w:t>
      </w:r>
      <w:r>
        <w:rPr>
          <w:spacing w:val="-6"/>
          <w:w w:val="110"/>
        </w:rPr>
        <w:t> </w:t>
      </w:r>
      <w:r>
        <w:rPr>
          <w:spacing w:val="-2"/>
          <w:w w:val="110"/>
        </w:rPr>
        <w:t>Satellite </w:t>
      </w:r>
      <w:r>
        <w:rPr>
          <w:w w:val="110"/>
        </w:rPr>
        <w:t>Earth</w:t>
      </w:r>
      <w:r>
        <w:rPr>
          <w:spacing w:val="-3"/>
          <w:w w:val="110"/>
        </w:rPr>
        <w:t> </w:t>
      </w:r>
      <w:r>
        <w:rPr>
          <w:w w:val="110"/>
        </w:rPr>
        <w:t>System</w:t>
      </w:r>
      <w:r>
        <w:rPr>
          <w:spacing w:val="-3"/>
          <w:w w:val="110"/>
        </w:rPr>
        <w:t> </w:t>
      </w:r>
      <w:r>
        <w:rPr>
          <w:w w:val="110"/>
        </w:rPr>
        <w:t>Studies</w:t>
      </w:r>
      <w:r>
        <w:rPr>
          <w:spacing w:val="-3"/>
          <w:w w:val="110"/>
        </w:rPr>
        <w:t> </w:t>
      </w:r>
      <w:r>
        <w:rPr>
          <w:w w:val="110"/>
        </w:rPr>
        <w:t>and</w:t>
      </w:r>
      <w:r>
        <w:rPr>
          <w:spacing w:val="-3"/>
          <w:w w:val="110"/>
        </w:rPr>
        <w:t> </w:t>
      </w:r>
      <w:r>
        <w:rPr>
          <w:w w:val="110"/>
        </w:rPr>
        <w:t>NOAA/NESDIS</w:t>
      </w:r>
      <w:r>
        <w:rPr>
          <w:spacing w:val="-3"/>
          <w:w w:val="110"/>
        </w:rPr>
        <w:t> </w:t>
      </w:r>
      <w:r>
        <w:rPr>
          <w:w w:val="110"/>
        </w:rPr>
        <w:t>Center</w:t>
      </w:r>
      <w:r>
        <w:rPr>
          <w:spacing w:val="-3"/>
          <w:w w:val="110"/>
        </w:rPr>
        <w:t> </w:t>
      </w:r>
      <w:r>
        <w:rPr>
          <w:w w:val="110"/>
        </w:rPr>
        <w:t>for</w:t>
      </w:r>
      <w:r>
        <w:rPr>
          <w:spacing w:val="-3"/>
          <w:w w:val="110"/>
        </w:rPr>
        <w:t> </w:t>
      </w:r>
      <w:r>
        <w:rPr>
          <w:w w:val="110"/>
        </w:rPr>
        <w:t>Satellite</w:t>
      </w:r>
      <w:r>
        <w:rPr>
          <w:spacing w:val="-3"/>
          <w:w w:val="110"/>
        </w:rPr>
        <w:t> </w:t>
      </w:r>
      <w:r>
        <w:rPr>
          <w:w w:val="110"/>
        </w:rPr>
        <w:t>Applications</w:t>
      </w:r>
      <w:r>
        <w:rPr>
          <w:spacing w:val="-3"/>
          <w:w w:val="110"/>
        </w:rPr>
        <w:t> </w:t>
      </w:r>
      <w:r>
        <w:rPr>
          <w:w w:val="110"/>
        </w:rPr>
        <w:t>and</w:t>
      </w:r>
      <w:r>
        <w:rPr>
          <w:spacing w:val="-3"/>
          <w:w w:val="110"/>
        </w:rPr>
        <w:t> </w:t>
      </w:r>
      <w:r>
        <w:rPr>
          <w:w w:val="110"/>
        </w:rPr>
        <w:t>Research),</w:t>
      </w:r>
      <w:r>
        <w:rPr>
          <w:spacing w:val="-3"/>
          <w:w w:val="110"/>
        </w:rPr>
        <w:t> </w:t>
      </w:r>
      <w:r>
        <w:rPr>
          <w:w w:val="110"/>
        </w:rPr>
        <w:t>John</w:t>
      </w:r>
      <w:r>
        <w:rPr>
          <w:spacing w:val="-3"/>
          <w:w w:val="110"/>
        </w:rPr>
        <w:t> </w:t>
      </w:r>
      <w:r>
        <w:rPr>
          <w:w w:val="110"/>
        </w:rPr>
        <w:t>Walden,</w:t>
      </w:r>
      <w:r>
        <w:rPr>
          <w:spacing w:val="-3"/>
          <w:w w:val="110"/>
        </w:rPr>
        <w:t> </w:t>
      </w:r>
      <w:r>
        <w:rPr>
          <w:w w:val="110"/>
        </w:rPr>
        <w:t>Harvey Walsh,</w:t>
      </w:r>
      <w:r>
        <w:rPr>
          <w:spacing w:val="-14"/>
          <w:w w:val="110"/>
        </w:rPr>
        <w:t> </w:t>
      </w:r>
      <w:r>
        <w:rPr>
          <w:w w:val="110"/>
        </w:rPr>
        <w:t>Sarah</w:t>
      </w:r>
      <w:r>
        <w:rPr>
          <w:spacing w:val="-14"/>
          <w:w w:val="110"/>
        </w:rPr>
        <w:t> </w:t>
      </w:r>
      <w:r>
        <w:rPr>
          <w:w w:val="110"/>
        </w:rPr>
        <w:t>Weisberg,</w:t>
      </w:r>
      <w:r>
        <w:rPr>
          <w:spacing w:val="-13"/>
          <w:w w:val="110"/>
        </w:rPr>
        <w:t> </w:t>
      </w:r>
      <w:r>
        <w:rPr>
          <w:w w:val="110"/>
        </w:rPr>
        <w:t>Changhua</w:t>
      </w:r>
      <w:r>
        <w:rPr>
          <w:spacing w:val="-14"/>
          <w:w w:val="110"/>
        </w:rPr>
        <w:t> </w:t>
      </w:r>
      <w:r>
        <w:rPr>
          <w:w w:val="110"/>
        </w:rPr>
        <w:t>Weng,</w:t>
      </w:r>
      <w:r>
        <w:rPr>
          <w:spacing w:val="-14"/>
          <w:w w:val="110"/>
        </w:rPr>
        <w:t> </w:t>
      </w:r>
      <w:r>
        <w:rPr>
          <w:w w:val="110"/>
        </w:rPr>
        <w:t>Dave</w:t>
      </w:r>
      <w:r>
        <w:rPr>
          <w:spacing w:val="-13"/>
          <w:w w:val="110"/>
        </w:rPr>
        <w:t> </w:t>
      </w:r>
      <w:r>
        <w:rPr>
          <w:w w:val="110"/>
        </w:rPr>
        <w:t>Wilcox</w:t>
      </w:r>
      <w:r>
        <w:rPr>
          <w:spacing w:val="-14"/>
          <w:w w:val="110"/>
        </w:rPr>
        <w:t> </w:t>
      </w:r>
      <w:r>
        <w:rPr>
          <w:w w:val="110"/>
        </w:rPr>
        <w:t>(VIMS),</w:t>
      </w:r>
      <w:r>
        <w:rPr>
          <w:spacing w:val="-14"/>
          <w:w w:val="110"/>
        </w:rPr>
        <w:t> </w:t>
      </w:r>
      <w:r>
        <w:rPr>
          <w:w w:val="110"/>
        </w:rPr>
        <w:t>Timothy</w:t>
      </w:r>
      <w:r>
        <w:rPr>
          <w:spacing w:val="-13"/>
          <w:w w:val="110"/>
        </w:rPr>
        <w:t> </w:t>
      </w:r>
      <w:r>
        <w:rPr>
          <w:w w:val="110"/>
        </w:rPr>
        <w:t>White</w:t>
      </w:r>
      <w:r>
        <w:rPr>
          <w:spacing w:val="-14"/>
          <w:w w:val="110"/>
        </w:rPr>
        <w:t> </w:t>
      </w:r>
      <w:r>
        <w:rPr>
          <w:w w:val="110"/>
        </w:rPr>
        <w:t>(Environmental</w:t>
      </w:r>
      <w:r>
        <w:rPr>
          <w:spacing w:val="-14"/>
          <w:w w:val="110"/>
        </w:rPr>
        <w:t> </w:t>
      </w:r>
      <w:r>
        <w:rPr>
          <w:w w:val="110"/>
        </w:rPr>
        <w:t>Studies</w:t>
      </w:r>
      <w:r>
        <w:rPr>
          <w:spacing w:val="-13"/>
          <w:w w:val="110"/>
        </w:rPr>
        <w:t> </w:t>
      </w:r>
      <w:r>
        <w:rPr>
          <w:w w:val="110"/>
        </w:rPr>
        <w:t>Program, BOEM),</w:t>
      </w:r>
      <w:r>
        <w:rPr>
          <w:spacing w:val="-4"/>
          <w:w w:val="110"/>
        </w:rPr>
        <w:t> </w:t>
      </w:r>
      <w:r>
        <w:rPr>
          <w:w w:val="110"/>
        </w:rPr>
        <w:t>Sarah</w:t>
      </w:r>
      <w:r>
        <w:rPr>
          <w:spacing w:val="-4"/>
          <w:w w:val="110"/>
        </w:rPr>
        <w:t> </w:t>
      </w:r>
      <w:r>
        <w:rPr>
          <w:w w:val="110"/>
        </w:rPr>
        <w:t>Wilkin</w:t>
      </w:r>
      <w:r>
        <w:rPr>
          <w:spacing w:val="-4"/>
          <w:w w:val="110"/>
        </w:rPr>
        <w:t> </w:t>
      </w:r>
      <w:r>
        <w:rPr>
          <w:w w:val="110"/>
        </w:rPr>
        <w:t>(NMFS</w:t>
      </w:r>
      <w:r>
        <w:rPr>
          <w:spacing w:val="-4"/>
          <w:w w:val="110"/>
        </w:rPr>
        <w:t> </w:t>
      </w:r>
      <w:r>
        <w:rPr>
          <w:w w:val="110"/>
        </w:rPr>
        <w:t>Office</w:t>
      </w:r>
      <w:r>
        <w:rPr>
          <w:spacing w:val="-4"/>
          <w:w w:val="110"/>
        </w:rPr>
        <w:t> </w:t>
      </w:r>
      <w:r>
        <w:rPr>
          <w:w w:val="110"/>
        </w:rPr>
        <w:t>of</w:t>
      </w:r>
      <w:r>
        <w:rPr>
          <w:spacing w:val="-4"/>
          <w:w w:val="110"/>
        </w:rPr>
        <w:t> </w:t>
      </w:r>
      <w:r>
        <w:rPr>
          <w:w w:val="110"/>
        </w:rPr>
        <w:t>Protected</w:t>
      </w:r>
      <w:r>
        <w:rPr>
          <w:spacing w:val="-4"/>
          <w:w w:val="110"/>
        </w:rPr>
        <w:t> </w:t>
      </w:r>
      <w:r>
        <w:rPr>
          <w:w w:val="110"/>
        </w:rPr>
        <w:t>Resources),</w:t>
      </w:r>
      <w:r>
        <w:rPr>
          <w:spacing w:val="-4"/>
          <w:w w:val="110"/>
        </w:rPr>
        <w:t> </w:t>
      </w:r>
      <w:r>
        <w:rPr>
          <w:w w:val="110"/>
        </w:rPr>
        <w:t>Mark</w:t>
      </w:r>
      <w:r>
        <w:rPr>
          <w:spacing w:val="-4"/>
          <w:w w:val="110"/>
        </w:rPr>
        <w:t> </w:t>
      </w:r>
      <w:r>
        <w:rPr>
          <w:w w:val="110"/>
        </w:rPr>
        <w:t>Wuenschel,</w:t>
      </w:r>
      <w:r>
        <w:rPr>
          <w:spacing w:val="-4"/>
          <w:w w:val="110"/>
        </w:rPr>
        <w:t> </w:t>
      </w:r>
      <w:r>
        <w:rPr>
          <w:w w:val="110"/>
        </w:rPr>
        <w:t>Qian</w:t>
      </w:r>
      <w:r>
        <w:rPr>
          <w:spacing w:val="-4"/>
          <w:w w:val="110"/>
        </w:rPr>
        <w:t> </w:t>
      </w:r>
      <w:r>
        <w:rPr>
          <w:w w:val="110"/>
        </w:rPr>
        <w:t>Zhang</w:t>
      </w:r>
      <w:r>
        <w:rPr>
          <w:spacing w:val="-4"/>
          <w:w w:val="110"/>
        </w:rPr>
        <w:t> </w:t>
      </w:r>
      <w:r>
        <w:rPr>
          <w:w w:val="110"/>
        </w:rPr>
        <w:t>(U</w:t>
      </w:r>
      <w:r>
        <w:rPr>
          <w:spacing w:val="-4"/>
          <w:w w:val="110"/>
        </w:rPr>
        <w:t> </w:t>
      </w:r>
      <w:r>
        <w:rPr>
          <w:w w:val="110"/>
        </w:rPr>
        <w:t>Maryland).</w:t>
      </w:r>
    </w:p>
    <w:p>
      <w:pPr>
        <w:pStyle w:val="BodyText"/>
        <w:spacing w:before="49"/>
      </w:pPr>
    </w:p>
    <w:p>
      <w:pPr>
        <w:pStyle w:val="Heading1"/>
      </w:pPr>
      <w:bookmarkStart w:name="Document Orientation" w:id="190"/>
      <w:bookmarkEnd w:id="190"/>
      <w:r>
        <w:rPr/>
      </w:r>
      <w:r>
        <w:rPr>
          <w:w w:val="85"/>
        </w:rPr>
        <w:t>Document</w:t>
      </w:r>
      <w:r>
        <w:rPr>
          <w:spacing w:val="47"/>
        </w:rPr>
        <w:t> </w:t>
      </w:r>
      <w:r>
        <w:rPr>
          <w:spacing w:val="-2"/>
          <w:w w:val="95"/>
        </w:rPr>
        <w:t>Orientation</w:t>
      </w:r>
    </w:p>
    <w:p>
      <w:pPr>
        <w:pStyle w:val="BodyText"/>
        <w:spacing w:before="163"/>
        <w:ind w:left="186"/>
        <w:jc w:val="both"/>
      </w:pPr>
      <w:r>
        <w:rPr>
          <w:w w:val="105"/>
        </w:rPr>
        <w:t>The</w:t>
      </w:r>
      <w:r>
        <w:rPr>
          <w:spacing w:val="2"/>
          <w:w w:val="105"/>
        </w:rPr>
        <w:t> </w:t>
      </w:r>
      <w:r>
        <w:rPr>
          <w:w w:val="105"/>
        </w:rPr>
        <w:t>figure</w:t>
      </w:r>
      <w:r>
        <w:rPr>
          <w:spacing w:val="3"/>
          <w:w w:val="105"/>
        </w:rPr>
        <w:t> </w:t>
      </w:r>
      <w:r>
        <w:rPr>
          <w:w w:val="105"/>
        </w:rPr>
        <w:t>format</w:t>
      </w:r>
      <w:r>
        <w:rPr>
          <w:spacing w:val="2"/>
          <w:w w:val="105"/>
        </w:rPr>
        <w:t> </w:t>
      </w:r>
      <w:r>
        <w:rPr>
          <w:w w:val="105"/>
        </w:rPr>
        <w:t>is</w:t>
      </w:r>
      <w:r>
        <w:rPr>
          <w:spacing w:val="3"/>
          <w:w w:val="105"/>
        </w:rPr>
        <w:t> </w:t>
      </w:r>
      <w:r>
        <w:rPr>
          <w:w w:val="105"/>
        </w:rPr>
        <w:t>illustrated</w:t>
      </w:r>
      <w:r>
        <w:rPr>
          <w:spacing w:val="3"/>
          <w:w w:val="105"/>
        </w:rPr>
        <w:t> </w:t>
      </w:r>
      <w:r>
        <w:rPr>
          <w:w w:val="105"/>
        </w:rPr>
        <w:t>in</w:t>
      </w:r>
      <w:r>
        <w:rPr>
          <w:spacing w:val="2"/>
          <w:w w:val="105"/>
        </w:rPr>
        <w:t> </w:t>
      </w:r>
      <w:r>
        <w:rPr>
          <w:w w:val="105"/>
        </w:rPr>
        <w:t>Fig</w:t>
      </w:r>
      <w:r>
        <w:rPr>
          <w:spacing w:val="3"/>
          <w:w w:val="105"/>
        </w:rPr>
        <w:t> </w:t>
      </w:r>
      <w:hyperlink w:history="true" w:anchor="_bookmark112">
        <w:r>
          <w:rPr>
            <w:color w:val="7F0000"/>
            <w:w w:val="105"/>
          </w:rPr>
          <w:t>98</w:t>
        </w:r>
      </w:hyperlink>
      <w:r>
        <w:rPr>
          <w:w w:val="105"/>
        </w:rPr>
        <w:t>a.</w:t>
      </w:r>
      <w:r>
        <w:rPr>
          <w:spacing w:val="24"/>
          <w:w w:val="105"/>
        </w:rPr>
        <w:t> </w:t>
      </w:r>
      <w:r>
        <w:rPr>
          <w:w w:val="105"/>
        </w:rPr>
        <w:t>Trend</w:t>
      </w:r>
      <w:r>
        <w:rPr>
          <w:spacing w:val="2"/>
          <w:w w:val="105"/>
        </w:rPr>
        <w:t> </w:t>
      </w:r>
      <w:r>
        <w:rPr>
          <w:w w:val="105"/>
        </w:rPr>
        <w:t>lines</w:t>
      </w:r>
      <w:r>
        <w:rPr>
          <w:spacing w:val="3"/>
          <w:w w:val="105"/>
        </w:rPr>
        <w:t> </w:t>
      </w:r>
      <w:r>
        <w:rPr>
          <w:w w:val="105"/>
        </w:rPr>
        <w:t>are</w:t>
      </w:r>
      <w:r>
        <w:rPr>
          <w:spacing w:val="3"/>
          <w:w w:val="105"/>
        </w:rPr>
        <w:t> </w:t>
      </w:r>
      <w:r>
        <w:rPr>
          <w:w w:val="105"/>
        </w:rPr>
        <w:t>shown</w:t>
      </w:r>
      <w:r>
        <w:rPr>
          <w:spacing w:val="2"/>
          <w:w w:val="105"/>
        </w:rPr>
        <w:t> </w:t>
      </w:r>
      <w:r>
        <w:rPr>
          <w:w w:val="105"/>
        </w:rPr>
        <w:t>when</w:t>
      </w:r>
      <w:r>
        <w:rPr>
          <w:spacing w:val="3"/>
          <w:w w:val="105"/>
        </w:rPr>
        <w:t> </w:t>
      </w:r>
      <w:r>
        <w:rPr>
          <w:w w:val="105"/>
        </w:rPr>
        <w:t>slope</w:t>
      </w:r>
      <w:r>
        <w:rPr>
          <w:spacing w:val="3"/>
          <w:w w:val="105"/>
        </w:rPr>
        <w:t> </w:t>
      </w:r>
      <w:r>
        <w:rPr>
          <w:w w:val="105"/>
        </w:rPr>
        <w:t>is</w:t>
      </w:r>
      <w:r>
        <w:rPr>
          <w:spacing w:val="2"/>
          <w:w w:val="105"/>
        </w:rPr>
        <w:t> </w:t>
      </w:r>
      <w:r>
        <w:rPr>
          <w:w w:val="105"/>
        </w:rPr>
        <w:t>significantly</w:t>
      </w:r>
      <w:r>
        <w:rPr>
          <w:spacing w:val="3"/>
          <w:w w:val="105"/>
        </w:rPr>
        <w:t> </w:t>
      </w:r>
      <w:r>
        <w:rPr>
          <w:w w:val="105"/>
        </w:rPr>
        <w:t>different</w:t>
      </w:r>
      <w:r>
        <w:rPr>
          <w:spacing w:val="3"/>
          <w:w w:val="105"/>
        </w:rPr>
        <w:t> </w:t>
      </w:r>
      <w:r>
        <w:rPr>
          <w:w w:val="105"/>
        </w:rPr>
        <w:t>from</w:t>
      </w:r>
      <w:r>
        <w:rPr>
          <w:spacing w:val="2"/>
          <w:w w:val="105"/>
        </w:rPr>
        <w:t> </w:t>
      </w:r>
      <w:r>
        <w:rPr>
          <w:w w:val="105"/>
        </w:rPr>
        <w:t>0</w:t>
      </w:r>
      <w:r>
        <w:rPr>
          <w:spacing w:val="3"/>
          <w:w w:val="105"/>
        </w:rPr>
        <w:t> </w:t>
      </w:r>
      <w:r>
        <w:rPr>
          <w:w w:val="105"/>
        </w:rPr>
        <w:t>at</w:t>
      </w:r>
      <w:r>
        <w:rPr>
          <w:spacing w:val="3"/>
          <w:w w:val="105"/>
        </w:rPr>
        <w:t> </w:t>
      </w:r>
      <w:r>
        <w:rPr>
          <w:w w:val="105"/>
        </w:rPr>
        <w:t>the</w:t>
      </w:r>
      <w:r>
        <w:rPr>
          <w:spacing w:val="2"/>
          <w:w w:val="105"/>
        </w:rPr>
        <w:t> </w:t>
      </w:r>
      <w:r>
        <w:rPr>
          <w:spacing w:val="-10"/>
          <w:w w:val="105"/>
        </w:rPr>
        <w:t>p</w:t>
      </w:r>
    </w:p>
    <w:p>
      <w:pPr>
        <w:pStyle w:val="BodyText"/>
        <w:spacing w:line="249" w:lineRule="auto" w:before="9"/>
        <w:ind w:left="193" w:right="584" w:hanging="32"/>
        <w:jc w:val="both"/>
      </w:pPr>
      <w:r>
        <w:rPr>
          <w:w w:val="110"/>
        </w:rPr>
        <w:t>&lt;</w:t>
      </w:r>
      <w:r>
        <w:rPr>
          <w:spacing w:val="-3"/>
          <w:w w:val="110"/>
        </w:rPr>
        <w:t> </w:t>
      </w:r>
      <w:r>
        <w:rPr>
          <w:w w:val="110"/>
        </w:rPr>
        <w:t>0.05</w:t>
      </w:r>
      <w:r>
        <w:rPr>
          <w:spacing w:val="-3"/>
          <w:w w:val="110"/>
        </w:rPr>
        <w:t> </w:t>
      </w:r>
      <w:r>
        <w:rPr>
          <w:w w:val="110"/>
        </w:rPr>
        <w:t>level.</w:t>
      </w:r>
      <w:r>
        <w:rPr>
          <w:w w:val="110"/>
        </w:rPr>
        <w:t> An</w:t>
      </w:r>
      <w:r>
        <w:rPr>
          <w:spacing w:val="-3"/>
          <w:w w:val="110"/>
        </w:rPr>
        <w:t> </w:t>
      </w:r>
      <w:r>
        <w:rPr>
          <w:w w:val="110"/>
        </w:rPr>
        <w:t>orange</w:t>
      </w:r>
      <w:r>
        <w:rPr>
          <w:spacing w:val="-3"/>
          <w:w w:val="110"/>
        </w:rPr>
        <w:t> </w:t>
      </w:r>
      <w:r>
        <w:rPr>
          <w:w w:val="110"/>
        </w:rPr>
        <w:t>line</w:t>
      </w:r>
      <w:r>
        <w:rPr>
          <w:spacing w:val="-3"/>
          <w:w w:val="110"/>
        </w:rPr>
        <w:t> </w:t>
      </w:r>
      <w:r>
        <w:rPr>
          <w:w w:val="110"/>
        </w:rPr>
        <w:t>signifies</w:t>
      </w:r>
      <w:r>
        <w:rPr>
          <w:spacing w:val="-3"/>
          <w:w w:val="110"/>
        </w:rPr>
        <w:t> </w:t>
      </w:r>
      <w:r>
        <w:rPr>
          <w:w w:val="110"/>
        </w:rPr>
        <w:t>an</w:t>
      </w:r>
      <w:r>
        <w:rPr>
          <w:spacing w:val="-3"/>
          <w:w w:val="110"/>
        </w:rPr>
        <w:t> </w:t>
      </w:r>
      <w:r>
        <w:rPr>
          <w:w w:val="110"/>
        </w:rPr>
        <w:t>overall</w:t>
      </w:r>
      <w:r>
        <w:rPr>
          <w:spacing w:val="-3"/>
          <w:w w:val="110"/>
        </w:rPr>
        <w:t> </w:t>
      </w:r>
      <w:r>
        <w:rPr>
          <w:w w:val="110"/>
        </w:rPr>
        <w:t>positive</w:t>
      </w:r>
      <w:r>
        <w:rPr>
          <w:spacing w:val="-3"/>
          <w:w w:val="110"/>
        </w:rPr>
        <w:t> </w:t>
      </w:r>
      <w:r>
        <w:rPr>
          <w:w w:val="110"/>
        </w:rPr>
        <w:t>trend,</w:t>
      </w:r>
      <w:r>
        <w:rPr>
          <w:spacing w:val="-3"/>
          <w:w w:val="110"/>
        </w:rPr>
        <w:t> </w:t>
      </w:r>
      <w:r>
        <w:rPr>
          <w:w w:val="110"/>
        </w:rPr>
        <w:t>and</w:t>
      </w:r>
      <w:r>
        <w:rPr>
          <w:spacing w:val="-3"/>
          <w:w w:val="110"/>
        </w:rPr>
        <w:t> </w:t>
      </w:r>
      <w:r>
        <w:rPr>
          <w:w w:val="110"/>
        </w:rPr>
        <w:t>purple</w:t>
      </w:r>
      <w:r>
        <w:rPr>
          <w:spacing w:val="-3"/>
          <w:w w:val="110"/>
        </w:rPr>
        <w:t> </w:t>
      </w:r>
      <w:r>
        <w:rPr>
          <w:w w:val="110"/>
        </w:rPr>
        <w:t>signifies</w:t>
      </w:r>
      <w:r>
        <w:rPr>
          <w:spacing w:val="-3"/>
          <w:w w:val="110"/>
        </w:rPr>
        <w:t> </w:t>
      </w:r>
      <w:r>
        <w:rPr>
          <w:w w:val="110"/>
        </w:rPr>
        <w:t>a</w:t>
      </w:r>
      <w:r>
        <w:rPr>
          <w:spacing w:val="-3"/>
          <w:w w:val="110"/>
        </w:rPr>
        <w:t> </w:t>
      </w:r>
      <w:r>
        <w:rPr>
          <w:w w:val="110"/>
        </w:rPr>
        <w:t>negative</w:t>
      </w:r>
      <w:r>
        <w:rPr>
          <w:spacing w:val="-3"/>
          <w:w w:val="110"/>
        </w:rPr>
        <w:t> </w:t>
      </w:r>
      <w:r>
        <w:rPr>
          <w:w w:val="110"/>
        </w:rPr>
        <w:t>trend.</w:t>
      </w:r>
      <w:r>
        <w:rPr>
          <w:w w:val="110"/>
        </w:rPr>
        <w:t> To</w:t>
      </w:r>
      <w:r>
        <w:rPr>
          <w:spacing w:val="-3"/>
          <w:w w:val="110"/>
        </w:rPr>
        <w:t> </w:t>
      </w:r>
      <w:r>
        <w:rPr>
          <w:w w:val="110"/>
        </w:rPr>
        <w:t>minimize bias</w:t>
      </w:r>
      <w:r>
        <w:rPr>
          <w:spacing w:val="-13"/>
          <w:w w:val="110"/>
        </w:rPr>
        <w:t> </w:t>
      </w:r>
      <w:r>
        <w:rPr>
          <w:w w:val="110"/>
        </w:rPr>
        <w:t>introduced</w:t>
      </w:r>
      <w:r>
        <w:rPr>
          <w:spacing w:val="-13"/>
          <w:w w:val="110"/>
        </w:rPr>
        <w:t> </w:t>
      </w:r>
      <w:r>
        <w:rPr>
          <w:w w:val="110"/>
        </w:rPr>
        <w:t>by</w:t>
      </w:r>
      <w:r>
        <w:rPr>
          <w:spacing w:val="-13"/>
          <w:w w:val="110"/>
        </w:rPr>
        <w:t> </w:t>
      </w:r>
      <w:r>
        <w:rPr>
          <w:w w:val="110"/>
        </w:rPr>
        <w:t>small</w:t>
      </w:r>
      <w:r>
        <w:rPr>
          <w:spacing w:val="-13"/>
          <w:w w:val="110"/>
        </w:rPr>
        <w:t> </w:t>
      </w:r>
      <w:r>
        <w:rPr>
          <w:w w:val="110"/>
        </w:rPr>
        <w:t>sample</w:t>
      </w:r>
      <w:r>
        <w:rPr>
          <w:spacing w:val="-13"/>
          <w:w w:val="110"/>
        </w:rPr>
        <w:t> </w:t>
      </w:r>
      <w:r>
        <w:rPr>
          <w:w w:val="110"/>
        </w:rPr>
        <w:t>size,</w:t>
      </w:r>
      <w:r>
        <w:rPr>
          <w:spacing w:val="-13"/>
          <w:w w:val="110"/>
        </w:rPr>
        <w:t> </w:t>
      </w:r>
      <w:r>
        <w:rPr>
          <w:w w:val="110"/>
        </w:rPr>
        <w:t>no</w:t>
      </w:r>
      <w:r>
        <w:rPr>
          <w:spacing w:val="-13"/>
          <w:w w:val="110"/>
        </w:rPr>
        <w:t> </w:t>
      </w:r>
      <w:r>
        <w:rPr>
          <w:w w:val="110"/>
        </w:rPr>
        <w:t>trend</w:t>
      </w:r>
      <w:r>
        <w:rPr>
          <w:spacing w:val="-13"/>
          <w:w w:val="110"/>
        </w:rPr>
        <w:t> </w:t>
      </w:r>
      <w:r>
        <w:rPr>
          <w:w w:val="110"/>
        </w:rPr>
        <w:t>is</w:t>
      </w:r>
      <w:r>
        <w:rPr>
          <w:spacing w:val="-13"/>
          <w:w w:val="110"/>
        </w:rPr>
        <w:t> </w:t>
      </w:r>
      <w:r>
        <w:rPr>
          <w:w w:val="110"/>
        </w:rPr>
        <w:t>fit</w:t>
      </w:r>
      <w:r>
        <w:rPr>
          <w:spacing w:val="-13"/>
          <w:w w:val="110"/>
        </w:rPr>
        <w:t> </w:t>
      </w:r>
      <w:r>
        <w:rPr>
          <w:w w:val="110"/>
        </w:rPr>
        <w:t>for</w:t>
      </w:r>
      <w:r>
        <w:rPr>
          <w:spacing w:val="-13"/>
          <w:w w:val="110"/>
        </w:rPr>
        <w:t> </w:t>
      </w:r>
      <w:r>
        <w:rPr>
          <w:w w:val="110"/>
        </w:rPr>
        <w:t>&lt;</w:t>
      </w:r>
      <w:r>
        <w:rPr>
          <w:spacing w:val="-13"/>
          <w:w w:val="110"/>
        </w:rPr>
        <w:t> </w:t>
      </w:r>
      <w:r>
        <w:rPr>
          <w:w w:val="110"/>
        </w:rPr>
        <w:t>30</w:t>
      </w:r>
      <w:r>
        <w:rPr>
          <w:spacing w:val="-13"/>
          <w:w w:val="110"/>
        </w:rPr>
        <w:t> </w:t>
      </w:r>
      <w:r>
        <w:rPr>
          <w:w w:val="110"/>
        </w:rPr>
        <w:t>year</w:t>
      </w:r>
      <w:r>
        <w:rPr>
          <w:spacing w:val="-13"/>
          <w:w w:val="110"/>
        </w:rPr>
        <w:t> </w:t>
      </w:r>
      <w:r>
        <w:rPr>
          <w:w w:val="110"/>
        </w:rPr>
        <w:t>time</w:t>
      </w:r>
      <w:r>
        <w:rPr>
          <w:spacing w:val="-13"/>
          <w:w w:val="110"/>
        </w:rPr>
        <w:t> </w:t>
      </w:r>
      <w:r>
        <w:rPr>
          <w:w w:val="110"/>
        </w:rPr>
        <w:t>series.</w:t>
      </w:r>
      <w:r>
        <w:rPr>
          <w:w w:val="110"/>
        </w:rPr>
        <w:t> Dashed</w:t>
      </w:r>
      <w:r>
        <w:rPr>
          <w:spacing w:val="-13"/>
          <w:w w:val="110"/>
        </w:rPr>
        <w:t> </w:t>
      </w:r>
      <w:r>
        <w:rPr>
          <w:w w:val="110"/>
        </w:rPr>
        <w:t>lines</w:t>
      </w:r>
      <w:r>
        <w:rPr>
          <w:spacing w:val="-13"/>
          <w:w w:val="110"/>
        </w:rPr>
        <w:t> </w:t>
      </w:r>
      <w:r>
        <w:rPr>
          <w:w w:val="110"/>
        </w:rPr>
        <w:t>represent</w:t>
      </w:r>
      <w:r>
        <w:rPr>
          <w:spacing w:val="-13"/>
          <w:w w:val="110"/>
        </w:rPr>
        <w:t> </w:t>
      </w:r>
      <w:r>
        <w:rPr>
          <w:w w:val="110"/>
        </w:rPr>
        <w:t>mean</w:t>
      </w:r>
      <w:r>
        <w:rPr>
          <w:spacing w:val="-13"/>
          <w:w w:val="110"/>
        </w:rPr>
        <w:t> </w:t>
      </w:r>
      <w:r>
        <w:rPr>
          <w:w w:val="110"/>
        </w:rPr>
        <w:t>values</w:t>
      </w:r>
      <w:r>
        <w:rPr>
          <w:spacing w:val="-13"/>
          <w:w w:val="110"/>
        </w:rPr>
        <w:t> </w:t>
      </w:r>
      <w:r>
        <w:rPr>
          <w:w w:val="110"/>
        </w:rPr>
        <w:t>of time</w:t>
      </w:r>
      <w:r>
        <w:rPr>
          <w:spacing w:val="-4"/>
          <w:w w:val="110"/>
        </w:rPr>
        <w:t> </w:t>
      </w:r>
      <w:r>
        <w:rPr>
          <w:w w:val="110"/>
        </w:rPr>
        <w:t>series</w:t>
      </w:r>
      <w:r>
        <w:rPr>
          <w:spacing w:val="-4"/>
          <w:w w:val="110"/>
        </w:rPr>
        <w:t> </w:t>
      </w:r>
      <w:r>
        <w:rPr>
          <w:w w:val="110"/>
        </w:rPr>
        <w:t>unless</w:t>
      </w:r>
      <w:r>
        <w:rPr>
          <w:spacing w:val="-4"/>
          <w:w w:val="110"/>
        </w:rPr>
        <w:t> </w:t>
      </w:r>
      <w:r>
        <w:rPr>
          <w:w w:val="110"/>
        </w:rPr>
        <w:t>the</w:t>
      </w:r>
      <w:r>
        <w:rPr>
          <w:spacing w:val="-4"/>
          <w:w w:val="110"/>
        </w:rPr>
        <w:t> </w:t>
      </w:r>
      <w:r>
        <w:rPr>
          <w:w w:val="110"/>
        </w:rPr>
        <w:t>indicator</w:t>
      </w:r>
      <w:r>
        <w:rPr>
          <w:spacing w:val="-4"/>
          <w:w w:val="110"/>
        </w:rPr>
        <w:t> </w:t>
      </w:r>
      <w:r>
        <w:rPr>
          <w:w w:val="110"/>
        </w:rPr>
        <w:t>is</w:t>
      </w:r>
      <w:r>
        <w:rPr>
          <w:spacing w:val="-4"/>
          <w:w w:val="110"/>
        </w:rPr>
        <w:t> </w:t>
      </w:r>
      <w:r>
        <w:rPr>
          <w:w w:val="110"/>
        </w:rPr>
        <w:t>an</w:t>
      </w:r>
      <w:r>
        <w:rPr>
          <w:spacing w:val="-4"/>
          <w:w w:val="110"/>
        </w:rPr>
        <w:t> </w:t>
      </w:r>
      <w:r>
        <w:rPr>
          <w:w w:val="110"/>
        </w:rPr>
        <w:t>anomaly,</w:t>
      </w:r>
      <w:r>
        <w:rPr>
          <w:spacing w:val="-4"/>
          <w:w w:val="110"/>
        </w:rPr>
        <w:t> </w:t>
      </w:r>
      <w:r>
        <w:rPr>
          <w:w w:val="110"/>
        </w:rPr>
        <w:t>in</w:t>
      </w:r>
      <w:r>
        <w:rPr>
          <w:spacing w:val="-4"/>
          <w:w w:val="110"/>
        </w:rPr>
        <w:t> </w:t>
      </w:r>
      <w:r>
        <w:rPr>
          <w:w w:val="110"/>
        </w:rPr>
        <w:t>which</w:t>
      </w:r>
      <w:r>
        <w:rPr>
          <w:spacing w:val="-4"/>
          <w:w w:val="110"/>
        </w:rPr>
        <w:t> </w:t>
      </w:r>
      <w:r>
        <w:rPr>
          <w:w w:val="110"/>
        </w:rPr>
        <w:t>case</w:t>
      </w:r>
      <w:r>
        <w:rPr>
          <w:spacing w:val="-4"/>
          <w:w w:val="110"/>
        </w:rPr>
        <w:t> </w:t>
      </w:r>
      <w:r>
        <w:rPr>
          <w:w w:val="110"/>
        </w:rPr>
        <w:t>the</w:t>
      </w:r>
      <w:r>
        <w:rPr>
          <w:spacing w:val="-4"/>
          <w:w w:val="110"/>
        </w:rPr>
        <w:t> </w:t>
      </w:r>
      <w:r>
        <w:rPr>
          <w:w w:val="110"/>
        </w:rPr>
        <w:t>dashed</w:t>
      </w:r>
      <w:r>
        <w:rPr>
          <w:spacing w:val="-4"/>
          <w:w w:val="110"/>
        </w:rPr>
        <w:t> </w:t>
      </w:r>
      <w:r>
        <w:rPr>
          <w:w w:val="110"/>
        </w:rPr>
        <w:t>line</w:t>
      </w:r>
      <w:r>
        <w:rPr>
          <w:spacing w:val="-4"/>
          <w:w w:val="110"/>
        </w:rPr>
        <w:t> </w:t>
      </w:r>
      <w:r>
        <w:rPr>
          <w:w w:val="110"/>
        </w:rPr>
        <w:t>is</w:t>
      </w:r>
      <w:r>
        <w:rPr>
          <w:spacing w:val="-4"/>
          <w:w w:val="110"/>
        </w:rPr>
        <w:t> </w:t>
      </w:r>
      <w:r>
        <w:rPr>
          <w:w w:val="110"/>
        </w:rPr>
        <w:t>equal</w:t>
      </w:r>
      <w:r>
        <w:rPr>
          <w:spacing w:val="-4"/>
          <w:w w:val="110"/>
        </w:rPr>
        <w:t> </w:t>
      </w:r>
      <w:r>
        <w:rPr>
          <w:w w:val="110"/>
        </w:rPr>
        <w:t>to</w:t>
      </w:r>
      <w:r>
        <w:rPr>
          <w:spacing w:val="-4"/>
          <w:w w:val="110"/>
        </w:rPr>
        <w:t> </w:t>
      </w:r>
      <w:r>
        <w:rPr>
          <w:w w:val="110"/>
        </w:rPr>
        <w:t>0.</w:t>
      </w:r>
      <w:r>
        <w:rPr>
          <w:w w:val="110"/>
        </w:rPr>
        <w:t> Shaded</w:t>
      </w:r>
      <w:r>
        <w:rPr>
          <w:spacing w:val="-4"/>
          <w:w w:val="110"/>
        </w:rPr>
        <w:t> </w:t>
      </w:r>
      <w:r>
        <w:rPr>
          <w:w w:val="110"/>
        </w:rPr>
        <w:t>regions</w:t>
      </w:r>
      <w:r>
        <w:rPr>
          <w:spacing w:val="-4"/>
          <w:w w:val="110"/>
        </w:rPr>
        <w:t> </w:t>
      </w:r>
      <w:r>
        <w:rPr>
          <w:w w:val="110"/>
        </w:rPr>
        <w:t>indicate the</w:t>
      </w:r>
      <w:r>
        <w:rPr>
          <w:spacing w:val="-5"/>
          <w:w w:val="110"/>
        </w:rPr>
        <w:t> </w:t>
      </w:r>
      <w:r>
        <w:rPr>
          <w:w w:val="110"/>
        </w:rPr>
        <w:t>past</w:t>
      </w:r>
      <w:r>
        <w:rPr>
          <w:spacing w:val="-5"/>
          <w:w w:val="110"/>
        </w:rPr>
        <w:t> </w:t>
      </w:r>
      <w:r>
        <w:rPr>
          <w:w w:val="110"/>
        </w:rPr>
        <w:t>ten</w:t>
      </w:r>
      <w:r>
        <w:rPr>
          <w:spacing w:val="-5"/>
          <w:w w:val="110"/>
        </w:rPr>
        <w:t> </w:t>
      </w:r>
      <w:r>
        <w:rPr>
          <w:w w:val="110"/>
        </w:rPr>
        <w:t>years.</w:t>
      </w:r>
      <w:r>
        <w:rPr>
          <w:w w:val="110"/>
        </w:rPr>
        <w:t> If</w:t>
      </w:r>
      <w:r>
        <w:rPr>
          <w:spacing w:val="-5"/>
          <w:w w:val="110"/>
        </w:rPr>
        <w:t> </w:t>
      </w:r>
      <w:r>
        <w:rPr>
          <w:w w:val="110"/>
        </w:rPr>
        <w:t>there</w:t>
      </w:r>
      <w:r>
        <w:rPr>
          <w:spacing w:val="-5"/>
          <w:w w:val="110"/>
        </w:rPr>
        <w:t> </w:t>
      </w:r>
      <w:r>
        <w:rPr>
          <w:w w:val="110"/>
        </w:rPr>
        <w:t>are</w:t>
      </w:r>
      <w:r>
        <w:rPr>
          <w:spacing w:val="-5"/>
          <w:w w:val="110"/>
        </w:rPr>
        <w:t> </w:t>
      </w:r>
      <w:r>
        <w:rPr>
          <w:w w:val="110"/>
        </w:rPr>
        <w:t>no</w:t>
      </w:r>
      <w:r>
        <w:rPr>
          <w:spacing w:val="-5"/>
          <w:w w:val="110"/>
        </w:rPr>
        <w:t> </w:t>
      </w:r>
      <w:r>
        <w:rPr>
          <w:w w:val="110"/>
        </w:rPr>
        <w:t>new</w:t>
      </w:r>
      <w:r>
        <w:rPr>
          <w:spacing w:val="-5"/>
          <w:w w:val="110"/>
        </w:rPr>
        <w:t> </w:t>
      </w:r>
      <w:r>
        <w:rPr>
          <w:w w:val="110"/>
        </w:rPr>
        <w:t>data</w:t>
      </w:r>
      <w:r>
        <w:rPr>
          <w:spacing w:val="-5"/>
          <w:w w:val="110"/>
        </w:rPr>
        <w:t> </w:t>
      </w:r>
      <w:r>
        <w:rPr>
          <w:w w:val="110"/>
        </w:rPr>
        <w:t>for</w:t>
      </w:r>
      <w:r>
        <w:rPr>
          <w:spacing w:val="-5"/>
          <w:w w:val="110"/>
        </w:rPr>
        <w:t> </w:t>
      </w:r>
      <w:r>
        <w:rPr>
          <w:w w:val="110"/>
        </w:rPr>
        <w:t>2022,</w:t>
      </w:r>
      <w:r>
        <w:rPr>
          <w:spacing w:val="-5"/>
          <w:w w:val="110"/>
        </w:rPr>
        <w:t> </w:t>
      </w:r>
      <w:r>
        <w:rPr>
          <w:w w:val="110"/>
        </w:rPr>
        <w:t>the</w:t>
      </w:r>
      <w:r>
        <w:rPr>
          <w:spacing w:val="-5"/>
          <w:w w:val="110"/>
        </w:rPr>
        <w:t> </w:t>
      </w:r>
      <w:r>
        <w:rPr>
          <w:w w:val="110"/>
        </w:rPr>
        <w:t>shaded</w:t>
      </w:r>
      <w:r>
        <w:rPr>
          <w:spacing w:val="-5"/>
          <w:w w:val="110"/>
        </w:rPr>
        <w:t> </w:t>
      </w:r>
      <w:r>
        <w:rPr>
          <w:w w:val="110"/>
        </w:rPr>
        <w:t>region</w:t>
      </w:r>
      <w:r>
        <w:rPr>
          <w:spacing w:val="-5"/>
          <w:w w:val="110"/>
        </w:rPr>
        <w:t> </w:t>
      </w:r>
      <w:r>
        <w:rPr>
          <w:w w:val="110"/>
        </w:rPr>
        <w:t>will</w:t>
      </w:r>
      <w:r>
        <w:rPr>
          <w:spacing w:val="-5"/>
          <w:w w:val="110"/>
        </w:rPr>
        <w:t> </w:t>
      </w:r>
      <w:r>
        <w:rPr>
          <w:w w:val="110"/>
        </w:rPr>
        <w:t>still</w:t>
      </w:r>
      <w:r>
        <w:rPr>
          <w:spacing w:val="-5"/>
          <w:w w:val="110"/>
        </w:rPr>
        <w:t> </w:t>
      </w:r>
      <w:r>
        <w:rPr>
          <w:w w:val="110"/>
        </w:rPr>
        <w:t>cover</w:t>
      </w:r>
      <w:r>
        <w:rPr>
          <w:spacing w:val="-5"/>
          <w:w w:val="110"/>
        </w:rPr>
        <w:t> </w:t>
      </w:r>
      <w:r>
        <w:rPr>
          <w:w w:val="110"/>
        </w:rPr>
        <w:t>this</w:t>
      </w:r>
      <w:r>
        <w:rPr>
          <w:spacing w:val="-5"/>
          <w:w w:val="110"/>
        </w:rPr>
        <w:t> </w:t>
      </w:r>
      <w:r>
        <w:rPr>
          <w:w w:val="110"/>
        </w:rPr>
        <w:t>time</w:t>
      </w:r>
      <w:r>
        <w:rPr>
          <w:spacing w:val="-5"/>
          <w:w w:val="110"/>
        </w:rPr>
        <w:t> </w:t>
      </w:r>
      <w:r>
        <w:rPr>
          <w:w w:val="110"/>
        </w:rPr>
        <w:t>period.</w:t>
      </w:r>
      <w:r>
        <w:rPr>
          <w:w w:val="110"/>
        </w:rPr>
        <w:t> The</w:t>
      </w:r>
      <w:r>
        <w:rPr>
          <w:spacing w:val="-5"/>
          <w:w w:val="110"/>
        </w:rPr>
        <w:t> </w:t>
      </w:r>
      <w:r>
        <w:rPr>
          <w:w w:val="110"/>
        </w:rPr>
        <w:t>spatial scale</w:t>
      </w:r>
      <w:r>
        <w:rPr>
          <w:spacing w:val="-9"/>
          <w:w w:val="110"/>
        </w:rPr>
        <w:t> </w:t>
      </w:r>
      <w:r>
        <w:rPr>
          <w:w w:val="110"/>
        </w:rPr>
        <w:t>of</w:t>
      </w:r>
      <w:r>
        <w:rPr>
          <w:spacing w:val="-9"/>
          <w:w w:val="110"/>
        </w:rPr>
        <w:t> </w:t>
      </w:r>
      <w:r>
        <w:rPr>
          <w:w w:val="110"/>
        </w:rPr>
        <w:t>indicators</w:t>
      </w:r>
      <w:r>
        <w:rPr>
          <w:spacing w:val="-9"/>
          <w:w w:val="110"/>
        </w:rPr>
        <w:t> </w:t>
      </w:r>
      <w:r>
        <w:rPr>
          <w:w w:val="110"/>
        </w:rPr>
        <w:t>is</w:t>
      </w:r>
      <w:r>
        <w:rPr>
          <w:spacing w:val="-9"/>
          <w:w w:val="110"/>
        </w:rPr>
        <w:t> </w:t>
      </w:r>
      <w:r>
        <w:rPr>
          <w:w w:val="110"/>
        </w:rPr>
        <w:t>either</w:t>
      </w:r>
      <w:r>
        <w:rPr>
          <w:spacing w:val="-10"/>
          <w:w w:val="110"/>
        </w:rPr>
        <w:t> </w:t>
      </w:r>
      <w:r>
        <w:rPr>
          <w:w w:val="110"/>
        </w:rPr>
        <w:t>coastwide,</w:t>
      </w:r>
      <w:r>
        <w:rPr>
          <w:spacing w:val="-10"/>
          <w:w w:val="110"/>
        </w:rPr>
        <w:t> </w:t>
      </w:r>
      <w:r>
        <w:rPr>
          <w:w w:val="110"/>
        </w:rPr>
        <w:t>Mid-Atlantic</w:t>
      </w:r>
      <w:r>
        <w:rPr>
          <w:spacing w:val="-9"/>
          <w:w w:val="110"/>
        </w:rPr>
        <w:t> </w:t>
      </w:r>
      <w:r>
        <w:rPr>
          <w:w w:val="110"/>
        </w:rPr>
        <w:t>states</w:t>
      </w:r>
      <w:r>
        <w:rPr>
          <w:spacing w:val="-9"/>
          <w:w w:val="110"/>
        </w:rPr>
        <w:t> </w:t>
      </w:r>
      <w:r>
        <w:rPr>
          <w:w w:val="110"/>
        </w:rPr>
        <w:t>(New</w:t>
      </w:r>
      <w:r>
        <w:rPr>
          <w:spacing w:val="-10"/>
          <w:w w:val="110"/>
        </w:rPr>
        <w:t> </w:t>
      </w:r>
      <w:r>
        <w:rPr>
          <w:w w:val="110"/>
        </w:rPr>
        <w:t>York,</w:t>
      </w:r>
      <w:r>
        <w:rPr>
          <w:spacing w:val="-9"/>
          <w:w w:val="110"/>
        </w:rPr>
        <w:t> </w:t>
      </w:r>
      <w:r>
        <w:rPr>
          <w:w w:val="110"/>
        </w:rPr>
        <w:t>New</w:t>
      </w:r>
      <w:r>
        <w:rPr>
          <w:spacing w:val="-10"/>
          <w:w w:val="110"/>
        </w:rPr>
        <w:t> </w:t>
      </w:r>
      <w:r>
        <w:rPr>
          <w:w w:val="110"/>
        </w:rPr>
        <w:t>Jersey,</w:t>
      </w:r>
      <w:r>
        <w:rPr>
          <w:spacing w:val="-10"/>
          <w:w w:val="110"/>
        </w:rPr>
        <w:t> </w:t>
      </w:r>
      <w:r>
        <w:rPr>
          <w:w w:val="110"/>
        </w:rPr>
        <w:t>Delaware,</w:t>
      </w:r>
      <w:r>
        <w:rPr>
          <w:spacing w:val="-9"/>
          <w:w w:val="110"/>
        </w:rPr>
        <w:t> </w:t>
      </w:r>
      <w:r>
        <w:rPr>
          <w:w w:val="110"/>
        </w:rPr>
        <w:t>Maryland,</w:t>
      </w:r>
      <w:r>
        <w:rPr>
          <w:spacing w:val="-9"/>
          <w:w w:val="110"/>
        </w:rPr>
        <w:t> </w:t>
      </w:r>
      <w:r>
        <w:rPr>
          <w:w w:val="110"/>
        </w:rPr>
        <w:t>Virginia, North Carolina), or at the Mid-Atlantic Bight (MAB) Ecosystem Production Unit (EPU, Fig.</w:t>
      </w:r>
      <w:r>
        <w:rPr>
          <w:spacing w:val="31"/>
          <w:w w:val="110"/>
        </w:rPr>
        <w:t> </w:t>
      </w:r>
      <w:hyperlink w:history="true" w:anchor="_bookmark112">
        <w:r>
          <w:rPr>
            <w:color w:val="7F0000"/>
            <w:w w:val="110"/>
          </w:rPr>
          <w:t>98</w:t>
        </w:r>
      </w:hyperlink>
      <w:r>
        <w:rPr>
          <w:w w:val="110"/>
        </w:rPr>
        <w:t>b) level.</w:t>
      </w:r>
    </w:p>
    <w:p>
      <w:pPr>
        <w:spacing w:after="0" w:line="249" w:lineRule="auto"/>
        <w:jc w:val="both"/>
        <w:sectPr>
          <w:pgSz w:w="12240" w:h="15840"/>
          <w:pgMar w:header="892" w:footer="805" w:top="1180" w:bottom="1080" w:left="940" w:right="520"/>
        </w:sectPr>
      </w:pPr>
    </w:p>
    <w:p>
      <w:pPr>
        <w:pStyle w:val="BodyText"/>
        <w:spacing w:before="293"/>
        <w:rPr>
          <w:sz w:val="28"/>
        </w:rPr>
      </w:pPr>
    </w:p>
    <w:p>
      <w:pPr>
        <w:pStyle w:val="Heading1"/>
        <w:tabs>
          <w:tab w:pos="5591" w:val="left" w:leader="none"/>
        </w:tabs>
        <w:ind w:left="310"/>
        <w:rPr>
          <w:rFonts w:ascii="Arial"/>
        </w:rPr>
      </w:pPr>
      <w:r>
        <w:rPr/>
        <mc:AlternateContent>
          <mc:Choice Requires="wps">
            <w:drawing>
              <wp:anchor distT="0" distB="0" distL="0" distR="0" allowOverlap="1" layoutInCell="1" locked="0" behindDoc="1" simplePos="0" relativeHeight="485520896">
                <wp:simplePos x="0" y="0"/>
                <wp:positionH relativeFrom="page">
                  <wp:posOffset>1405047</wp:posOffset>
                </wp:positionH>
                <wp:positionV relativeFrom="paragraph">
                  <wp:posOffset>175669</wp:posOffset>
                </wp:positionV>
                <wp:extent cx="2418080" cy="220281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418080" cy="2202815"/>
                          <a:chExt cx="2418080" cy="2202815"/>
                        </a:xfrm>
                      </wpg:grpSpPr>
                      <pic:pic>
                        <pic:nvPicPr>
                          <pic:cNvPr id="129" name="Image 129"/>
                          <pic:cNvPicPr/>
                        </pic:nvPicPr>
                        <pic:blipFill>
                          <a:blip r:embed="rId182" cstate="print"/>
                          <a:stretch>
                            <a:fillRect/>
                          </a:stretch>
                        </pic:blipFill>
                        <pic:spPr>
                          <a:xfrm>
                            <a:off x="32252" y="1842586"/>
                            <a:ext cx="183214" cy="126138"/>
                          </a:xfrm>
                          <a:prstGeom prst="rect">
                            <a:avLst/>
                          </a:prstGeom>
                        </pic:spPr>
                      </pic:pic>
                      <pic:pic>
                        <pic:nvPicPr>
                          <pic:cNvPr id="130" name="Image 130"/>
                          <pic:cNvPicPr/>
                        </pic:nvPicPr>
                        <pic:blipFill>
                          <a:blip r:embed="rId183" cstate="print"/>
                          <a:stretch>
                            <a:fillRect/>
                          </a:stretch>
                        </pic:blipFill>
                        <pic:spPr>
                          <a:xfrm>
                            <a:off x="196583" y="2029310"/>
                            <a:ext cx="76917" cy="76941"/>
                          </a:xfrm>
                          <a:prstGeom prst="rect">
                            <a:avLst/>
                          </a:prstGeom>
                        </pic:spPr>
                      </pic:pic>
                      <pic:pic>
                        <pic:nvPicPr>
                          <pic:cNvPr id="131" name="Image 131"/>
                          <pic:cNvPicPr/>
                        </pic:nvPicPr>
                        <pic:blipFill>
                          <a:blip r:embed="rId184" cstate="print"/>
                          <a:stretch>
                            <a:fillRect/>
                          </a:stretch>
                        </pic:blipFill>
                        <pic:spPr>
                          <a:xfrm>
                            <a:off x="254616" y="1635648"/>
                            <a:ext cx="309158" cy="235250"/>
                          </a:xfrm>
                          <a:prstGeom prst="rect">
                            <a:avLst/>
                          </a:prstGeom>
                        </pic:spPr>
                      </pic:pic>
                      <pic:pic>
                        <pic:nvPicPr>
                          <pic:cNvPr id="132" name="Image 132"/>
                          <pic:cNvPicPr/>
                        </pic:nvPicPr>
                        <pic:blipFill>
                          <a:blip r:embed="rId185" cstate="print"/>
                          <a:stretch>
                            <a:fillRect/>
                          </a:stretch>
                        </pic:blipFill>
                        <pic:spPr>
                          <a:xfrm>
                            <a:off x="544944" y="1431158"/>
                            <a:ext cx="193038" cy="181073"/>
                          </a:xfrm>
                          <a:prstGeom prst="rect">
                            <a:avLst/>
                          </a:prstGeom>
                        </pic:spPr>
                      </pic:pic>
                      <pic:pic>
                        <pic:nvPicPr>
                          <pic:cNvPr id="133" name="Image 133"/>
                          <pic:cNvPicPr/>
                        </pic:nvPicPr>
                        <pic:blipFill>
                          <a:blip r:embed="rId183" cstate="print"/>
                          <a:stretch>
                            <a:fillRect/>
                          </a:stretch>
                        </pic:blipFill>
                        <pic:spPr>
                          <a:xfrm>
                            <a:off x="719098" y="1119843"/>
                            <a:ext cx="76917" cy="76941"/>
                          </a:xfrm>
                          <a:prstGeom prst="rect">
                            <a:avLst/>
                          </a:prstGeom>
                        </pic:spPr>
                      </pic:pic>
                      <pic:pic>
                        <pic:nvPicPr>
                          <pic:cNvPr id="134" name="Image 134"/>
                          <pic:cNvPicPr/>
                        </pic:nvPicPr>
                        <pic:blipFill>
                          <a:blip r:embed="rId186" cstate="print"/>
                          <a:stretch>
                            <a:fillRect/>
                          </a:stretch>
                        </pic:blipFill>
                        <pic:spPr>
                          <a:xfrm>
                            <a:off x="777185" y="1148972"/>
                            <a:ext cx="134964" cy="171240"/>
                          </a:xfrm>
                          <a:prstGeom prst="rect">
                            <a:avLst/>
                          </a:prstGeom>
                        </pic:spPr>
                      </pic:pic>
                      <pic:pic>
                        <pic:nvPicPr>
                          <pic:cNvPr id="135" name="Image 135"/>
                          <pic:cNvPicPr/>
                        </pic:nvPicPr>
                        <pic:blipFill>
                          <a:blip r:embed="rId187" cstate="print"/>
                          <a:stretch>
                            <a:fillRect/>
                          </a:stretch>
                        </pic:blipFill>
                        <pic:spPr>
                          <a:xfrm>
                            <a:off x="893252" y="1379521"/>
                            <a:ext cx="76931" cy="76931"/>
                          </a:xfrm>
                          <a:prstGeom prst="rect">
                            <a:avLst/>
                          </a:prstGeom>
                        </pic:spPr>
                      </pic:pic>
                      <pic:pic>
                        <pic:nvPicPr>
                          <pic:cNvPr id="136" name="Image 136"/>
                          <pic:cNvPicPr/>
                        </pic:nvPicPr>
                        <pic:blipFill>
                          <a:blip r:embed="rId188" cstate="print"/>
                          <a:stretch>
                            <a:fillRect/>
                          </a:stretch>
                        </pic:blipFill>
                        <pic:spPr>
                          <a:xfrm>
                            <a:off x="951339" y="1143898"/>
                            <a:ext cx="193051" cy="127901"/>
                          </a:xfrm>
                          <a:prstGeom prst="rect">
                            <a:avLst/>
                          </a:prstGeom>
                        </pic:spPr>
                      </pic:pic>
                      <pic:pic>
                        <pic:nvPicPr>
                          <pic:cNvPr id="137" name="Image 137"/>
                          <pic:cNvPicPr/>
                        </pic:nvPicPr>
                        <pic:blipFill>
                          <a:blip r:embed="rId189" cstate="print"/>
                          <a:stretch>
                            <a:fillRect/>
                          </a:stretch>
                        </pic:blipFill>
                        <pic:spPr>
                          <a:xfrm>
                            <a:off x="1125493" y="838726"/>
                            <a:ext cx="309172" cy="203263"/>
                          </a:xfrm>
                          <a:prstGeom prst="rect">
                            <a:avLst/>
                          </a:prstGeom>
                        </pic:spPr>
                      </pic:pic>
                      <pic:pic>
                        <pic:nvPicPr>
                          <pic:cNvPr id="138" name="Image 138"/>
                          <pic:cNvPicPr/>
                        </pic:nvPicPr>
                        <pic:blipFill>
                          <a:blip r:embed="rId190" cstate="print"/>
                          <a:stretch>
                            <a:fillRect/>
                          </a:stretch>
                        </pic:blipFill>
                        <pic:spPr>
                          <a:xfrm>
                            <a:off x="1415821" y="655889"/>
                            <a:ext cx="134964" cy="155757"/>
                          </a:xfrm>
                          <a:prstGeom prst="rect">
                            <a:avLst/>
                          </a:prstGeom>
                        </pic:spPr>
                      </pic:pic>
                      <pic:pic>
                        <pic:nvPicPr>
                          <pic:cNvPr id="139" name="Image 139"/>
                          <pic:cNvPicPr/>
                        </pic:nvPicPr>
                        <pic:blipFill>
                          <a:blip r:embed="rId191" cstate="print"/>
                          <a:stretch>
                            <a:fillRect/>
                          </a:stretch>
                        </pic:blipFill>
                        <pic:spPr>
                          <a:xfrm>
                            <a:off x="1531888" y="895325"/>
                            <a:ext cx="76931" cy="76890"/>
                          </a:xfrm>
                          <a:prstGeom prst="rect">
                            <a:avLst/>
                          </a:prstGeom>
                        </pic:spPr>
                      </pic:pic>
                      <pic:pic>
                        <pic:nvPicPr>
                          <pic:cNvPr id="140" name="Image 140"/>
                          <pic:cNvPicPr/>
                        </pic:nvPicPr>
                        <pic:blipFill>
                          <a:blip r:embed="rId192" cstate="print"/>
                          <a:stretch>
                            <a:fillRect/>
                          </a:stretch>
                        </pic:blipFill>
                        <pic:spPr>
                          <a:xfrm>
                            <a:off x="1589975" y="313129"/>
                            <a:ext cx="76931" cy="76941"/>
                          </a:xfrm>
                          <a:prstGeom prst="rect">
                            <a:avLst/>
                          </a:prstGeom>
                        </pic:spPr>
                      </pic:pic>
                      <pic:pic>
                        <pic:nvPicPr>
                          <pic:cNvPr id="141" name="Image 141"/>
                          <pic:cNvPicPr/>
                        </pic:nvPicPr>
                        <pic:blipFill>
                          <a:blip r:embed="rId193" cstate="print"/>
                          <a:stretch>
                            <a:fillRect/>
                          </a:stretch>
                        </pic:blipFill>
                        <pic:spPr>
                          <a:xfrm>
                            <a:off x="1648008" y="562771"/>
                            <a:ext cx="76931" cy="76941"/>
                          </a:xfrm>
                          <a:prstGeom prst="rect">
                            <a:avLst/>
                          </a:prstGeom>
                        </pic:spPr>
                      </pic:pic>
                      <pic:pic>
                        <pic:nvPicPr>
                          <pic:cNvPr id="142" name="Image 142"/>
                          <pic:cNvPicPr/>
                        </pic:nvPicPr>
                        <pic:blipFill>
                          <a:blip r:embed="rId194" cstate="print"/>
                          <a:stretch>
                            <a:fillRect/>
                          </a:stretch>
                        </pic:blipFill>
                        <pic:spPr>
                          <a:xfrm>
                            <a:off x="1706095" y="691038"/>
                            <a:ext cx="76931" cy="76941"/>
                          </a:xfrm>
                          <a:prstGeom prst="rect">
                            <a:avLst/>
                          </a:prstGeom>
                        </pic:spPr>
                      </pic:pic>
                      <pic:pic>
                        <pic:nvPicPr>
                          <pic:cNvPr id="143" name="Image 143"/>
                          <pic:cNvPicPr/>
                        </pic:nvPicPr>
                        <pic:blipFill>
                          <a:blip r:embed="rId195" cstate="print"/>
                          <a:stretch>
                            <a:fillRect/>
                          </a:stretch>
                        </pic:blipFill>
                        <pic:spPr>
                          <a:xfrm>
                            <a:off x="1764129" y="856790"/>
                            <a:ext cx="76931" cy="76900"/>
                          </a:xfrm>
                          <a:prstGeom prst="rect">
                            <a:avLst/>
                          </a:prstGeom>
                        </pic:spPr>
                      </pic:pic>
                      <pic:pic>
                        <pic:nvPicPr>
                          <pic:cNvPr id="144" name="Image 144"/>
                          <pic:cNvPicPr/>
                        </pic:nvPicPr>
                        <pic:blipFill>
                          <a:blip r:embed="rId196" cstate="print"/>
                          <a:stretch>
                            <a:fillRect/>
                          </a:stretch>
                        </pic:blipFill>
                        <pic:spPr>
                          <a:xfrm>
                            <a:off x="1822216" y="554882"/>
                            <a:ext cx="76931" cy="76900"/>
                          </a:xfrm>
                          <a:prstGeom prst="rect">
                            <a:avLst/>
                          </a:prstGeom>
                        </pic:spPr>
                      </pic:pic>
                      <pic:pic>
                        <pic:nvPicPr>
                          <pic:cNvPr id="145" name="Image 145"/>
                          <pic:cNvPicPr/>
                        </pic:nvPicPr>
                        <pic:blipFill>
                          <a:blip r:embed="rId183" cstate="print"/>
                          <a:stretch>
                            <a:fillRect/>
                          </a:stretch>
                        </pic:blipFill>
                        <pic:spPr>
                          <a:xfrm>
                            <a:off x="1880249" y="233054"/>
                            <a:ext cx="76931" cy="76941"/>
                          </a:xfrm>
                          <a:prstGeom prst="rect">
                            <a:avLst/>
                          </a:prstGeom>
                        </pic:spPr>
                      </pic:pic>
                      <pic:pic>
                        <pic:nvPicPr>
                          <pic:cNvPr id="146" name="Image 146"/>
                          <pic:cNvPicPr/>
                        </pic:nvPicPr>
                        <pic:blipFill>
                          <a:blip r:embed="rId197" cstate="print"/>
                          <a:stretch>
                            <a:fillRect/>
                          </a:stretch>
                        </pic:blipFill>
                        <pic:spPr>
                          <a:xfrm>
                            <a:off x="1938336" y="540685"/>
                            <a:ext cx="134964" cy="105737"/>
                          </a:xfrm>
                          <a:prstGeom prst="rect">
                            <a:avLst/>
                          </a:prstGeom>
                        </pic:spPr>
                      </pic:pic>
                      <pic:pic>
                        <pic:nvPicPr>
                          <pic:cNvPr id="147" name="Image 147"/>
                          <pic:cNvPicPr/>
                        </pic:nvPicPr>
                        <pic:blipFill>
                          <a:blip r:embed="rId198" cstate="print"/>
                          <a:stretch>
                            <a:fillRect/>
                          </a:stretch>
                        </pic:blipFill>
                        <pic:spPr>
                          <a:xfrm>
                            <a:off x="2054457" y="120056"/>
                            <a:ext cx="76931" cy="76931"/>
                          </a:xfrm>
                          <a:prstGeom prst="rect">
                            <a:avLst/>
                          </a:prstGeom>
                        </pic:spPr>
                      </pic:pic>
                      <pic:pic>
                        <pic:nvPicPr>
                          <pic:cNvPr id="148" name="Image 148"/>
                          <pic:cNvPicPr/>
                        </pic:nvPicPr>
                        <pic:blipFill>
                          <a:blip r:embed="rId199" cstate="print"/>
                          <a:stretch>
                            <a:fillRect/>
                          </a:stretch>
                        </pic:blipFill>
                        <pic:spPr>
                          <a:xfrm>
                            <a:off x="2112490" y="223241"/>
                            <a:ext cx="76931" cy="76931"/>
                          </a:xfrm>
                          <a:prstGeom prst="rect">
                            <a:avLst/>
                          </a:prstGeom>
                        </pic:spPr>
                      </pic:pic>
                      <pic:pic>
                        <pic:nvPicPr>
                          <pic:cNvPr id="149" name="Image 149"/>
                          <pic:cNvPicPr/>
                        </pic:nvPicPr>
                        <pic:blipFill>
                          <a:blip r:embed="rId200" cstate="print"/>
                          <a:stretch>
                            <a:fillRect/>
                          </a:stretch>
                        </pic:blipFill>
                        <pic:spPr>
                          <a:xfrm>
                            <a:off x="2170577" y="123439"/>
                            <a:ext cx="241207" cy="175999"/>
                          </a:xfrm>
                          <a:prstGeom prst="rect">
                            <a:avLst/>
                          </a:prstGeom>
                        </pic:spPr>
                      </pic:pic>
                      <wps:wsp>
                        <wps:cNvPr id="150" name="Graphic 150"/>
                        <wps:cNvSpPr/>
                        <wps:spPr>
                          <a:xfrm>
                            <a:off x="60888" y="108762"/>
                            <a:ext cx="2322830" cy="1861185"/>
                          </a:xfrm>
                          <a:custGeom>
                            <a:avLst/>
                            <a:gdLst/>
                            <a:ahLst/>
                            <a:cxnLst/>
                            <a:rect l="l" t="t" r="r" b="b"/>
                            <a:pathLst>
                              <a:path w="2322830" h="1861185">
                                <a:moveTo>
                                  <a:pt x="0" y="1860796"/>
                                </a:moveTo>
                                <a:lnTo>
                                  <a:pt x="58033" y="1814224"/>
                                </a:lnTo>
                                <a:lnTo>
                                  <a:pt x="116120" y="1767719"/>
                                </a:lnTo>
                                <a:lnTo>
                                  <a:pt x="232186" y="1674695"/>
                                </a:lnTo>
                                <a:lnTo>
                                  <a:pt x="290274" y="1628177"/>
                                </a:lnTo>
                                <a:lnTo>
                                  <a:pt x="348307" y="1581672"/>
                                </a:lnTo>
                                <a:lnTo>
                                  <a:pt x="406394" y="1535153"/>
                                </a:lnTo>
                                <a:lnTo>
                                  <a:pt x="464427" y="1488594"/>
                                </a:lnTo>
                                <a:lnTo>
                                  <a:pt x="522515" y="1442075"/>
                                </a:lnTo>
                                <a:lnTo>
                                  <a:pt x="580548" y="1395570"/>
                                </a:lnTo>
                                <a:lnTo>
                                  <a:pt x="638635" y="1349052"/>
                                </a:lnTo>
                                <a:lnTo>
                                  <a:pt x="696669" y="1302547"/>
                                </a:lnTo>
                                <a:lnTo>
                                  <a:pt x="754756" y="1256028"/>
                                </a:lnTo>
                                <a:lnTo>
                                  <a:pt x="812789" y="1209523"/>
                                </a:lnTo>
                                <a:lnTo>
                                  <a:pt x="870822" y="1162964"/>
                                </a:lnTo>
                                <a:lnTo>
                                  <a:pt x="928910" y="1116445"/>
                                </a:lnTo>
                                <a:lnTo>
                                  <a:pt x="986943" y="1069940"/>
                                </a:lnTo>
                                <a:lnTo>
                                  <a:pt x="1045030" y="1023422"/>
                                </a:lnTo>
                                <a:lnTo>
                                  <a:pt x="1103063" y="976917"/>
                                </a:lnTo>
                                <a:lnTo>
                                  <a:pt x="1161151" y="930398"/>
                                </a:lnTo>
                                <a:lnTo>
                                  <a:pt x="1219184" y="883893"/>
                                </a:lnTo>
                                <a:lnTo>
                                  <a:pt x="1277271" y="837374"/>
                                </a:lnTo>
                                <a:lnTo>
                                  <a:pt x="1335304" y="790815"/>
                                </a:lnTo>
                                <a:lnTo>
                                  <a:pt x="1393392" y="744297"/>
                                </a:lnTo>
                                <a:lnTo>
                                  <a:pt x="1509472" y="651273"/>
                                </a:lnTo>
                                <a:lnTo>
                                  <a:pt x="1567545" y="604768"/>
                                </a:lnTo>
                                <a:lnTo>
                                  <a:pt x="1625592" y="558249"/>
                                </a:lnTo>
                                <a:lnTo>
                                  <a:pt x="1683666" y="511744"/>
                                </a:lnTo>
                                <a:lnTo>
                                  <a:pt x="1741713" y="465172"/>
                                </a:lnTo>
                                <a:lnTo>
                                  <a:pt x="1799800" y="418667"/>
                                </a:lnTo>
                                <a:lnTo>
                                  <a:pt x="1857833" y="372148"/>
                                </a:lnTo>
                                <a:lnTo>
                                  <a:pt x="1915921" y="325643"/>
                                </a:lnTo>
                                <a:lnTo>
                                  <a:pt x="1973954" y="279124"/>
                                </a:lnTo>
                                <a:lnTo>
                                  <a:pt x="2032041" y="232619"/>
                                </a:lnTo>
                                <a:lnTo>
                                  <a:pt x="2090074" y="186101"/>
                                </a:lnTo>
                                <a:lnTo>
                                  <a:pt x="2148162" y="139542"/>
                                </a:lnTo>
                                <a:lnTo>
                                  <a:pt x="2264228" y="46518"/>
                                </a:lnTo>
                                <a:lnTo>
                                  <a:pt x="2322315" y="0"/>
                                </a:lnTo>
                              </a:path>
                            </a:pathLst>
                          </a:custGeom>
                          <a:ln w="57747">
                            <a:solidFill>
                              <a:srgbClr val="FFA500"/>
                            </a:solidFill>
                            <a:prstDash val="solid"/>
                          </a:ln>
                        </wps:spPr>
                        <wps:bodyPr wrap="square" lIns="0" tIns="0" rIns="0" bIns="0" rtlCol="0">
                          <a:prstTxWarp prst="textNoShape">
                            <a:avLst/>
                          </a:prstTxWarp>
                          <a:noAutofit/>
                        </wps:bodyPr>
                      </wps:wsp>
                      <wps:wsp>
                        <wps:cNvPr id="151" name="Graphic 151"/>
                        <wps:cNvSpPr/>
                        <wps:spPr>
                          <a:xfrm>
                            <a:off x="1860688" y="150951"/>
                            <a:ext cx="522605" cy="358140"/>
                          </a:xfrm>
                          <a:custGeom>
                            <a:avLst/>
                            <a:gdLst/>
                            <a:ahLst/>
                            <a:cxnLst/>
                            <a:rect l="l" t="t" r="r" b="b"/>
                            <a:pathLst>
                              <a:path w="522605" h="358140">
                                <a:moveTo>
                                  <a:pt x="0" y="357657"/>
                                </a:moveTo>
                                <a:lnTo>
                                  <a:pt x="58033" y="317917"/>
                                </a:lnTo>
                                <a:lnTo>
                                  <a:pt x="116120" y="278164"/>
                                </a:lnTo>
                                <a:lnTo>
                                  <a:pt x="174153" y="238478"/>
                                </a:lnTo>
                                <a:lnTo>
                                  <a:pt x="232241" y="198725"/>
                                </a:lnTo>
                                <a:lnTo>
                                  <a:pt x="290274" y="158985"/>
                                </a:lnTo>
                                <a:lnTo>
                                  <a:pt x="348361" y="119232"/>
                                </a:lnTo>
                                <a:lnTo>
                                  <a:pt x="464427" y="39739"/>
                                </a:lnTo>
                                <a:lnTo>
                                  <a:pt x="522515" y="0"/>
                                </a:lnTo>
                              </a:path>
                            </a:pathLst>
                          </a:custGeom>
                          <a:ln w="57747">
                            <a:solidFill>
                              <a:srgbClr val="8A5900"/>
                            </a:solidFill>
                            <a:prstDash val="solid"/>
                          </a:ln>
                        </wps:spPr>
                        <wps:bodyPr wrap="square" lIns="0" tIns="0" rIns="0" bIns="0" rtlCol="0">
                          <a:prstTxWarp prst="textNoShape">
                            <a:avLst/>
                          </a:prstTxWarp>
                          <a:noAutofit/>
                        </wps:bodyPr>
                      </wps:wsp>
                      <wps:wsp>
                        <wps:cNvPr id="152" name="Graphic 152"/>
                        <wps:cNvSpPr/>
                        <wps:spPr>
                          <a:xfrm>
                            <a:off x="37047" y="1039161"/>
                            <a:ext cx="2370455" cy="1270"/>
                          </a:xfrm>
                          <a:custGeom>
                            <a:avLst/>
                            <a:gdLst/>
                            <a:ahLst/>
                            <a:cxnLst/>
                            <a:rect l="l" t="t" r="r" b="b"/>
                            <a:pathLst>
                              <a:path w="2370455" h="0">
                                <a:moveTo>
                                  <a:pt x="0" y="0"/>
                                </a:moveTo>
                                <a:lnTo>
                                  <a:pt x="2369943" y="0"/>
                                </a:lnTo>
                              </a:path>
                            </a:pathLst>
                          </a:custGeom>
                          <a:ln w="28873">
                            <a:solidFill>
                              <a:srgbClr val="000000"/>
                            </a:solidFill>
                            <a:prstDash val="dash"/>
                          </a:ln>
                        </wps:spPr>
                        <wps:bodyPr wrap="square" lIns="0" tIns="0" rIns="0" bIns="0" rtlCol="0">
                          <a:prstTxWarp prst="textNoShape">
                            <a:avLst/>
                          </a:prstTxWarp>
                          <a:noAutofit/>
                        </wps:bodyPr>
                      </wps:wsp>
                      <wps:wsp>
                        <wps:cNvPr id="153" name="Graphic 153"/>
                        <wps:cNvSpPr/>
                        <wps:spPr>
                          <a:xfrm>
                            <a:off x="60888" y="158501"/>
                            <a:ext cx="2322830" cy="1909445"/>
                          </a:xfrm>
                          <a:custGeom>
                            <a:avLst/>
                            <a:gdLst/>
                            <a:ahLst/>
                            <a:cxnLst/>
                            <a:rect l="l" t="t" r="r" b="b"/>
                            <a:pathLst>
                              <a:path w="2322830" h="1909445">
                                <a:moveTo>
                                  <a:pt x="0" y="1752280"/>
                                </a:moveTo>
                                <a:lnTo>
                                  <a:pt x="58033" y="1771737"/>
                                </a:lnTo>
                                <a:lnTo>
                                  <a:pt x="116120" y="1722580"/>
                                </a:lnTo>
                                <a:lnTo>
                                  <a:pt x="174153" y="1909263"/>
                                </a:lnTo>
                                <a:lnTo>
                                  <a:pt x="232186" y="1612116"/>
                                </a:lnTo>
                                <a:lnTo>
                                  <a:pt x="290274" y="1528658"/>
                                </a:lnTo>
                                <a:lnTo>
                                  <a:pt x="348307" y="1673951"/>
                                </a:lnTo>
                                <a:lnTo>
                                  <a:pt x="406394" y="1569778"/>
                                </a:lnTo>
                                <a:lnTo>
                                  <a:pt x="464427" y="1515601"/>
                                </a:lnTo>
                                <a:lnTo>
                                  <a:pt x="522515" y="1415284"/>
                                </a:lnTo>
                                <a:lnTo>
                                  <a:pt x="580548" y="1330717"/>
                                </a:lnTo>
                                <a:lnTo>
                                  <a:pt x="638635" y="1311111"/>
                                </a:lnTo>
                                <a:lnTo>
                                  <a:pt x="696669" y="999797"/>
                                </a:lnTo>
                                <a:lnTo>
                                  <a:pt x="754756" y="1123265"/>
                                </a:lnTo>
                                <a:lnTo>
                                  <a:pt x="812789" y="1028915"/>
                                </a:lnTo>
                                <a:lnTo>
                                  <a:pt x="870822" y="1259465"/>
                                </a:lnTo>
                                <a:lnTo>
                                  <a:pt x="928910" y="1038698"/>
                                </a:lnTo>
                                <a:lnTo>
                                  <a:pt x="986943" y="1023841"/>
                                </a:lnTo>
                                <a:lnTo>
                                  <a:pt x="1045030" y="1074852"/>
                                </a:lnTo>
                                <a:lnTo>
                                  <a:pt x="1103063" y="845033"/>
                                </a:lnTo>
                                <a:lnTo>
                                  <a:pt x="1161151" y="798365"/>
                                </a:lnTo>
                                <a:lnTo>
                                  <a:pt x="1219184" y="753119"/>
                                </a:lnTo>
                                <a:lnTo>
                                  <a:pt x="1277271" y="724637"/>
                                </a:lnTo>
                                <a:lnTo>
                                  <a:pt x="1335304" y="718710"/>
                                </a:lnTo>
                                <a:lnTo>
                                  <a:pt x="1393392" y="614700"/>
                                </a:lnTo>
                                <a:lnTo>
                                  <a:pt x="1451425" y="535843"/>
                                </a:lnTo>
                                <a:lnTo>
                                  <a:pt x="1509472" y="775268"/>
                                </a:lnTo>
                                <a:lnTo>
                                  <a:pt x="1567545" y="193083"/>
                                </a:lnTo>
                                <a:lnTo>
                                  <a:pt x="1625592" y="442765"/>
                                </a:lnTo>
                                <a:lnTo>
                                  <a:pt x="1683666" y="570982"/>
                                </a:lnTo>
                                <a:lnTo>
                                  <a:pt x="1741713" y="736733"/>
                                </a:lnTo>
                                <a:lnTo>
                                  <a:pt x="1799800" y="434836"/>
                                </a:lnTo>
                                <a:lnTo>
                                  <a:pt x="1857833" y="113008"/>
                                </a:lnTo>
                                <a:lnTo>
                                  <a:pt x="1915921" y="420669"/>
                                </a:lnTo>
                                <a:lnTo>
                                  <a:pt x="1973954" y="449476"/>
                                </a:lnTo>
                                <a:lnTo>
                                  <a:pt x="2032041" y="0"/>
                                </a:lnTo>
                                <a:lnTo>
                                  <a:pt x="2090074" y="103225"/>
                                </a:lnTo>
                                <a:lnTo>
                                  <a:pt x="2148162" y="3382"/>
                                </a:lnTo>
                                <a:lnTo>
                                  <a:pt x="2206195" y="68560"/>
                                </a:lnTo>
                                <a:lnTo>
                                  <a:pt x="2264228" y="102481"/>
                                </a:lnTo>
                                <a:lnTo>
                                  <a:pt x="2322315" y="39807"/>
                                </a:lnTo>
                              </a:path>
                            </a:pathLst>
                          </a:custGeom>
                          <a:ln w="14436">
                            <a:solidFill>
                              <a:srgbClr val="000000"/>
                            </a:solidFill>
                            <a:prstDash val="solid"/>
                          </a:ln>
                        </wps:spPr>
                        <wps:bodyPr wrap="square" lIns="0" tIns="0" rIns="0" bIns="0" rtlCol="0">
                          <a:prstTxWarp prst="textNoShape">
                            <a:avLst/>
                          </a:prstTxWarp>
                          <a:noAutofit/>
                        </wps:bodyPr>
                      </wps:wsp>
                      <wps:wsp>
                        <wps:cNvPr id="154" name="Graphic 154"/>
                        <wps:cNvSpPr/>
                        <wps:spPr>
                          <a:xfrm>
                            <a:off x="1860688" y="10827"/>
                            <a:ext cx="522605" cy="2155190"/>
                          </a:xfrm>
                          <a:custGeom>
                            <a:avLst/>
                            <a:gdLst/>
                            <a:ahLst/>
                            <a:cxnLst/>
                            <a:rect l="l" t="t" r="r" b="b"/>
                            <a:pathLst>
                              <a:path w="522605" h="2155190">
                                <a:moveTo>
                                  <a:pt x="522515" y="2154927"/>
                                </a:moveTo>
                                <a:lnTo>
                                  <a:pt x="0" y="2154927"/>
                                </a:lnTo>
                                <a:lnTo>
                                  <a:pt x="0" y="0"/>
                                </a:lnTo>
                                <a:lnTo>
                                  <a:pt x="522515" y="0"/>
                                </a:lnTo>
                                <a:lnTo>
                                  <a:pt x="522515" y="2154927"/>
                                </a:lnTo>
                                <a:close/>
                              </a:path>
                            </a:pathLst>
                          </a:custGeom>
                          <a:solidFill>
                            <a:srgbClr val="D3D3D3">
                              <a:alpha val="29803"/>
                            </a:srgbClr>
                          </a:solidFill>
                        </wps:spPr>
                        <wps:bodyPr wrap="square" lIns="0" tIns="0" rIns="0" bIns="0" rtlCol="0">
                          <a:prstTxWarp prst="textNoShape">
                            <a:avLst/>
                          </a:prstTxWarp>
                          <a:noAutofit/>
                        </wps:bodyPr>
                      </wps:wsp>
                      <wps:wsp>
                        <wps:cNvPr id="155" name="Graphic 155"/>
                        <wps:cNvSpPr/>
                        <wps:spPr>
                          <a:xfrm>
                            <a:off x="37047" y="10827"/>
                            <a:ext cx="2370455" cy="2155190"/>
                          </a:xfrm>
                          <a:custGeom>
                            <a:avLst/>
                            <a:gdLst/>
                            <a:ahLst/>
                            <a:cxnLst/>
                            <a:rect l="l" t="t" r="r" b="b"/>
                            <a:pathLst>
                              <a:path w="2370455" h="2155190">
                                <a:moveTo>
                                  <a:pt x="0" y="0"/>
                                </a:moveTo>
                                <a:lnTo>
                                  <a:pt x="2369930" y="0"/>
                                </a:lnTo>
                                <a:lnTo>
                                  <a:pt x="2369930" y="2154927"/>
                                </a:lnTo>
                                <a:lnTo>
                                  <a:pt x="0" y="2154927"/>
                                </a:lnTo>
                                <a:lnTo>
                                  <a:pt x="0" y="0"/>
                                </a:lnTo>
                                <a:close/>
                              </a:path>
                            </a:pathLst>
                          </a:custGeom>
                          <a:ln w="21655">
                            <a:solidFill>
                              <a:srgbClr val="000000"/>
                            </a:solidFill>
                            <a:prstDash val="solid"/>
                          </a:ln>
                        </wps:spPr>
                        <wps:bodyPr wrap="square" lIns="0" tIns="0" rIns="0" bIns="0" rtlCol="0">
                          <a:prstTxWarp prst="textNoShape">
                            <a:avLst/>
                          </a:prstTxWarp>
                          <a:noAutofit/>
                        </wps:bodyPr>
                      </wps:wsp>
                      <wps:wsp>
                        <wps:cNvPr id="156" name="Graphic 156"/>
                        <wps:cNvSpPr/>
                        <wps:spPr>
                          <a:xfrm>
                            <a:off x="0" y="295026"/>
                            <a:ext cx="2383790" cy="1908175"/>
                          </a:xfrm>
                          <a:custGeom>
                            <a:avLst/>
                            <a:gdLst/>
                            <a:ahLst/>
                            <a:cxnLst/>
                            <a:rect l="l" t="t" r="r" b="b"/>
                            <a:pathLst>
                              <a:path w="2383790" h="1908175">
                                <a:moveTo>
                                  <a:pt x="0" y="1408573"/>
                                </a:moveTo>
                                <a:lnTo>
                                  <a:pt x="37047" y="1408573"/>
                                </a:lnTo>
                              </a:path>
                              <a:path w="2383790" h="1908175">
                                <a:moveTo>
                                  <a:pt x="0" y="939058"/>
                                </a:moveTo>
                                <a:lnTo>
                                  <a:pt x="37047" y="939058"/>
                                </a:lnTo>
                              </a:path>
                              <a:path w="2383790" h="1908175">
                                <a:moveTo>
                                  <a:pt x="0" y="469556"/>
                                </a:moveTo>
                                <a:lnTo>
                                  <a:pt x="37047" y="469556"/>
                                </a:lnTo>
                              </a:path>
                              <a:path w="2383790" h="1908175">
                                <a:moveTo>
                                  <a:pt x="0" y="0"/>
                                </a:moveTo>
                                <a:lnTo>
                                  <a:pt x="37047" y="0"/>
                                </a:lnTo>
                              </a:path>
                              <a:path w="2383790" h="1908175">
                                <a:moveTo>
                                  <a:pt x="60888" y="1907775"/>
                                </a:moveTo>
                                <a:lnTo>
                                  <a:pt x="60888" y="1870728"/>
                                </a:lnTo>
                              </a:path>
                              <a:path w="2383790" h="1908175">
                                <a:moveTo>
                                  <a:pt x="351162" y="1907775"/>
                                </a:moveTo>
                                <a:lnTo>
                                  <a:pt x="351162" y="1870728"/>
                                </a:lnTo>
                              </a:path>
                              <a:path w="2383790" h="1908175">
                                <a:moveTo>
                                  <a:pt x="641436" y="1907775"/>
                                </a:moveTo>
                                <a:lnTo>
                                  <a:pt x="641436" y="1870728"/>
                                </a:lnTo>
                              </a:path>
                              <a:path w="2383790" h="1908175">
                                <a:moveTo>
                                  <a:pt x="931710" y="1907775"/>
                                </a:moveTo>
                                <a:lnTo>
                                  <a:pt x="931710" y="1870728"/>
                                </a:lnTo>
                              </a:path>
                              <a:path w="2383790" h="1908175">
                                <a:moveTo>
                                  <a:pt x="1222039" y="1907775"/>
                                </a:moveTo>
                                <a:lnTo>
                                  <a:pt x="1222039" y="1870728"/>
                                </a:lnTo>
                              </a:path>
                              <a:path w="2383790" h="1908175">
                                <a:moveTo>
                                  <a:pt x="1512313" y="1907775"/>
                                </a:moveTo>
                                <a:lnTo>
                                  <a:pt x="1512313" y="1870728"/>
                                </a:lnTo>
                              </a:path>
                              <a:path w="2383790" h="1908175">
                                <a:moveTo>
                                  <a:pt x="1802601" y="1907775"/>
                                </a:moveTo>
                                <a:lnTo>
                                  <a:pt x="1802601" y="1870728"/>
                                </a:lnTo>
                              </a:path>
                              <a:path w="2383790" h="1908175">
                                <a:moveTo>
                                  <a:pt x="2092929" y="1907775"/>
                                </a:moveTo>
                                <a:lnTo>
                                  <a:pt x="2092929" y="1870728"/>
                                </a:lnTo>
                              </a:path>
                              <a:path w="2383790" h="1908175">
                                <a:moveTo>
                                  <a:pt x="2383204" y="1907775"/>
                                </a:moveTo>
                                <a:lnTo>
                                  <a:pt x="2383204" y="1870728"/>
                                </a:lnTo>
                              </a:path>
                            </a:pathLst>
                          </a:custGeom>
                          <a:ln w="14436">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633644pt;margin-top:13.832235pt;width:190.4pt;height:173.45pt;mso-position-horizontal-relative:page;mso-position-vertical-relative:paragraph;z-index:-17795584" id="docshapegroup27" coordorigin="2213,277" coordsize="3808,3469">
                <v:shape style="position:absolute;left:2263;top:3178;width:289;height:199" type="#_x0000_t75" id="docshape28" stroked="false">
                  <v:imagedata r:id="rId182" o:title=""/>
                </v:shape>
                <v:shape style="position:absolute;left:2522;top:3472;width:122;height:122" type="#_x0000_t75" id="docshape29" stroked="false">
                  <v:imagedata r:id="rId183" o:title=""/>
                </v:shape>
                <v:shape style="position:absolute;left:2613;top:2852;width:487;height:371" type="#_x0000_t75" id="docshape30" stroked="false">
                  <v:imagedata r:id="rId184" o:title=""/>
                </v:shape>
                <v:shape style="position:absolute;left:3070;top:2530;width:304;height:286" type="#_x0000_t75" id="docshape31" stroked="false">
                  <v:imagedata r:id="rId185" o:title=""/>
                </v:shape>
                <v:shape style="position:absolute;left:3345;top:2040;width:122;height:122" type="#_x0000_t75" id="docshape32" stroked="false">
                  <v:imagedata r:id="rId183" o:title=""/>
                </v:shape>
                <v:shape style="position:absolute;left:3436;top:2086;width:213;height:270" type="#_x0000_t75" id="docshape33" stroked="false">
                  <v:imagedata r:id="rId186" o:title=""/>
                </v:shape>
                <v:shape style="position:absolute;left:3619;top:2449;width:122;height:122" type="#_x0000_t75" id="docshape34" stroked="false">
                  <v:imagedata r:id="rId187" o:title=""/>
                </v:shape>
                <v:shape style="position:absolute;left:3710;top:2078;width:305;height:202" type="#_x0000_t75" id="docshape35" stroked="false">
                  <v:imagedata r:id="rId188" o:title=""/>
                </v:shape>
                <v:shape style="position:absolute;left:3985;top:1597;width:487;height:321" type="#_x0000_t75" id="docshape36" stroked="false">
                  <v:imagedata r:id="rId189" o:title=""/>
                </v:shape>
                <v:shape style="position:absolute;left:4442;top:1309;width:213;height:246" type="#_x0000_t75" id="docshape37" stroked="false">
                  <v:imagedata r:id="rId190" o:title=""/>
                </v:shape>
                <v:shape style="position:absolute;left:4625;top:1686;width:122;height:122" type="#_x0000_t75" id="docshape38" stroked="false">
                  <v:imagedata r:id="rId191" o:title=""/>
                </v:shape>
                <v:shape style="position:absolute;left:4716;top:769;width:122;height:122" type="#_x0000_t75" id="docshape39" stroked="false">
                  <v:imagedata r:id="rId192" o:title=""/>
                </v:shape>
                <v:shape style="position:absolute;left:4807;top:1162;width:122;height:122" type="#_x0000_t75" id="docshape40" stroked="false">
                  <v:imagedata r:id="rId193" o:title=""/>
                </v:shape>
                <v:shape style="position:absolute;left:4899;top:1364;width:122;height:122" type="#_x0000_t75" id="docshape41" stroked="false">
                  <v:imagedata r:id="rId194" o:title=""/>
                </v:shape>
                <v:shape style="position:absolute;left:4990;top:1625;width:122;height:122" type="#_x0000_t75" id="docshape42" stroked="false">
                  <v:imagedata r:id="rId195" o:title=""/>
                </v:shape>
                <v:shape style="position:absolute;left:5082;top:1150;width:122;height:122" type="#_x0000_t75" id="docshape43" stroked="false">
                  <v:imagedata r:id="rId196" o:title=""/>
                </v:shape>
                <v:shape style="position:absolute;left:5173;top:643;width:122;height:122" type="#_x0000_t75" id="docshape44" stroked="false">
                  <v:imagedata r:id="rId183" o:title=""/>
                </v:shape>
                <v:shape style="position:absolute;left:5265;top:1128;width:213;height:167" type="#_x0000_t75" id="docshape45" stroked="false">
                  <v:imagedata r:id="rId197" o:title=""/>
                </v:shape>
                <v:shape style="position:absolute;left:5448;top:465;width:122;height:122" type="#_x0000_t75" id="docshape46" stroked="false">
                  <v:imagedata r:id="rId198" o:title=""/>
                </v:shape>
                <v:shape style="position:absolute;left:5539;top:628;width:122;height:122" type="#_x0000_t75" id="docshape47" stroked="false">
                  <v:imagedata r:id="rId199" o:title=""/>
                </v:shape>
                <v:shape style="position:absolute;left:5630;top:471;width:380;height:278" type="#_x0000_t75" id="docshape48" stroked="false">
                  <v:imagedata r:id="rId200" o:title=""/>
                </v:shape>
                <v:shape style="position:absolute;left:2308;top:447;width:3658;height:2931" id="docshape49" coordorigin="2309,448" coordsize="3658,2931" path="m2309,3378l2400,3305,2491,3232,2674,3085,2766,3012,2857,2939,2949,2865,3040,2792,3131,2719,3223,2646,3314,2572,3406,2499,3497,2426,3589,2353,3680,2279,3771,2206,3863,2133,3954,2060,4046,1986,4137,1913,4229,1840,4320,1767,4411,1693,4503,1620,4686,1474,4777,1400,4869,1327,4960,1254,5051,1180,5143,1107,5234,1034,5326,961,5417,887,5509,814,5600,741,5691,668,5874,521,5966,448e" filled="false" stroked="true" strokeweight="4.547077pt" strokecolor="#ffa500">
                  <v:path arrowok="t"/>
                  <v:stroke dashstyle="solid"/>
                </v:shape>
                <v:shape style="position:absolute;left:5142;top:514;width:823;height:564" id="docshape50" coordorigin="5143,514" coordsize="823,564" path="m5143,1078l5234,1015,5326,952,5417,890,5509,827,5600,765,5691,702,5874,577,5966,514e" filled="false" stroked="true" strokeweight="4.547077pt" strokecolor="#8a5900">
                  <v:path arrowok="t"/>
                  <v:stroke dashstyle="solid"/>
                </v:shape>
                <v:line style="position:absolute" from="2271,1913" to="6003,1913" stroked="true" strokeweight="2.273539pt" strokecolor="#000000">
                  <v:stroke dashstyle="dash"/>
                </v:line>
                <v:shape style="position:absolute;left:2308;top:526;width:3658;height:3007" id="docshape51" coordorigin="2309,526" coordsize="3658,3007" path="m2309,3286l2400,3316,2491,3239,2583,3533,2674,3065,2766,2934,2857,3162,2949,2998,3040,2913,3131,2755,3223,2622,3314,2591,3406,2101,3497,2295,3589,2147,3680,2510,3771,2162,3863,2139,3954,2219,4046,1857,4137,1784,4229,1712,4320,1667,4411,1658,4503,1494,4594,1370,4686,1747,4777,830,4869,1224,4960,1425,5051,1686,5143,1211,5234,704,5326,1189,5417,1234,5509,526,5600,689,5691,532,5783,634,5874,688,5966,589e" filled="false" stroked="true" strokeweight="1.136769pt" strokecolor="#000000">
                  <v:path arrowok="t"/>
                  <v:stroke dashstyle="solid"/>
                </v:shape>
                <v:rect style="position:absolute;left:5142;top:293;width:823;height:3394" id="docshape52" filled="true" fillcolor="#d3d3d3" stroked="false">
                  <v:fill opacity="19532f" type="solid"/>
                </v:rect>
                <v:rect style="position:absolute;left:2271;top:293;width:3733;height:3394" id="docshape53" filled="false" stroked="true" strokeweight="1.705155pt" strokecolor="#000000">
                  <v:stroke dashstyle="solid"/>
                </v:rect>
                <v:shape style="position:absolute;left:2212;top:741;width:3754;height:3005" id="docshape54" coordorigin="2213,741" coordsize="3754,3005" path="m2213,2959l2271,2959m2213,2220l2271,2220m2213,1481l2271,1481m2213,741l2271,741m2309,3746l2309,3687m2766,3746l2766,3687m3223,3746l3223,3687m3680,3746l3680,3687m4137,3746l4137,3687m4594,3746l4594,3687m5051,3746l5051,3687m5509,3746l5509,3687m5966,3746l5966,3687e" filled="false" stroked="true" strokeweight="1.136769pt" strokecolor="#333333">
                  <v:path arrowok="t"/>
                  <v:stroke dashstyle="solid"/>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4738621</wp:posOffset>
                </wp:positionH>
                <wp:positionV relativeFrom="paragraph">
                  <wp:posOffset>183609</wp:posOffset>
                </wp:positionV>
                <wp:extent cx="2055495" cy="217995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055495" cy="2179955"/>
                          <a:chExt cx="2055495" cy="2179955"/>
                        </a:xfrm>
                      </wpg:grpSpPr>
                      <pic:pic>
                        <pic:nvPicPr>
                          <pic:cNvPr id="158" name="Image 158"/>
                          <pic:cNvPicPr/>
                        </pic:nvPicPr>
                        <pic:blipFill>
                          <a:blip r:embed="rId201" cstate="print"/>
                          <a:stretch>
                            <a:fillRect/>
                          </a:stretch>
                        </pic:blipFill>
                        <pic:spPr>
                          <a:xfrm>
                            <a:off x="0" y="0"/>
                            <a:ext cx="2055117" cy="2179910"/>
                          </a:xfrm>
                          <a:prstGeom prst="rect">
                            <a:avLst/>
                          </a:prstGeom>
                        </pic:spPr>
                      </pic:pic>
                      <wps:wsp>
                        <wps:cNvPr id="159" name="Textbox 159"/>
                        <wps:cNvSpPr txBox="1"/>
                        <wps:spPr>
                          <a:xfrm>
                            <a:off x="1178757" y="535820"/>
                            <a:ext cx="401955" cy="73660"/>
                          </a:xfrm>
                          <a:prstGeom prst="rect">
                            <a:avLst/>
                          </a:prstGeom>
                        </wps:spPr>
                        <wps:txbx>
                          <w:txbxContent>
                            <w:p>
                              <w:pPr>
                                <w:spacing w:line="114" w:lineRule="exact" w:before="0"/>
                                <w:ind w:left="0" w:right="0" w:firstLine="0"/>
                                <w:jc w:val="left"/>
                                <w:rPr>
                                  <w:rFonts w:ascii="Arial"/>
                                  <w:sz w:val="10"/>
                                </w:rPr>
                              </w:pPr>
                              <w:r>
                                <w:rPr>
                                  <w:rFonts w:ascii="Arial"/>
                                  <w:w w:val="105"/>
                                  <w:sz w:val="10"/>
                                </w:rPr>
                                <w:t>Gulf</w:t>
                              </w:r>
                              <w:r>
                                <w:rPr>
                                  <w:rFonts w:ascii="Arial"/>
                                  <w:spacing w:val="-5"/>
                                  <w:w w:val="105"/>
                                  <w:sz w:val="10"/>
                                </w:rPr>
                                <w:t> </w:t>
                              </w:r>
                              <w:r>
                                <w:rPr>
                                  <w:rFonts w:ascii="Arial"/>
                                  <w:w w:val="105"/>
                                  <w:sz w:val="10"/>
                                </w:rPr>
                                <w:t>of</w:t>
                              </w:r>
                              <w:r>
                                <w:rPr>
                                  <w:rFonts w:ascii="Arial"/>
                                  <w:spacing w:val="-4"/>
                                  <w:w w:val="105"/>
                                  <w:sz w:val="10"/>
                                </w:rPr>
                                <w:t> </w:t>
                              </w:r>
                              <w:r>
                                <w:rPr>
                                  <w:rFonts w:ascii="Arial"/>
                                  <w:spacing w:val="-2"/>
                                  <w:w w:val="105"/>
                                  <w:sz w:val="10"/>
                                </w:rPr>
                                <w:t>Maine</w:t>
                              </w:r>
                            </w:p>
                          </w:txbxContent>
                        </wps:txbx>
                        <wps:bodyPr wrap="square" lIns="0" tIns="0" rIns="0" bIns="0" rtlCol="0">
                          <a:noAutofit/>
                        </wps:bodyPr>
                      </wps:wsp>
                      <wps:wsp>
                        <wps:cNvPr id="160" name="Textbox 160"/>
                        <wps:cNvSpPr txBox="1"/>
                        <wps:spPr>
                          <a:xfrm>
                            <a:off x="1246357" y="935716"/>
                            <a:ext cx="431165" cy="73660"/>
                          </a:xfrm>
                          <a:prstGeom prst="rect">
                            <a:avLst/>
                          </a:prstGeom>
                        </wps:spPr>
                        <wps:txbx>
                          <w:txbxContent>
                            <w:p>
                              <w:pPr>
                                <w:spacing w:line="114" w:lineRule="exact" w:before="0"/>
                                <w:ind w:left="0" w:right="0" w:firstLine="0"/>
                                <w:jc w:val="left"/>
                                <w:rPr>
                                  <w:rFonts w:ascii="Arial"/>
                                  <w:sz w:val="10"/>
                                </w:rPr>
                              </w:pPr>
                              <w:r>
                                <w:rPr>
                                  <w:rFonts w:ascii="Arial"/>
                                  <w:sz w:val="10"/>
                                </w:rPr>
                                <w:t>Georges</w:t>
                              </w:r>
                              <w:r>
                                <w:rPr>
                                  <w:rFonts w:ascii="Arial"/>
                                  <w:spacing w:val="11"/>
                                  <w:sz w:val="10"/>
                                </w:rPr>
                                <w:t> </w:t>
                              </w:r>
                              <w:r>
                                <w:rPr>
                                  <w:rFonts w:ascii="Arial"/>
                                  <w:spacing w:val="-4"/>
                                  <w:sz w:val="10"/>
                                </w:rPr>
                                <w:t>Bank</w:t>
                              </w:r>
                            </w:p>
                          </w:txbxContent>
                        </wps:txbx>
                        <wps:bodyPr wrap="square" lIns="0" tIns="0" rIns="0" bIns="0" rtlCol="0">
                          <a:noAutofit/>
                        </wps:bodyPr>
                      </wps:wsp>
                      <wps:wsp>
                        <wps:cNvPr id="161" name="Textbox 161"/>
                        <wps:cNvSpPr txBox="1"/>
                        <wps:spPr>
                          <a:xfrm>
                            <a:off x="594293" y="1104744"/>
                            <a:ext cx="354965" cy="167640"/>
                          </a:xfrm>
                          <a:prstGeom prst="rect">
                            <a:avLst/>
                          </a:prstGeom>
                        </wps:spPr>
                        <wps:txbx>
                          <w:txbxContent>
                            <w:p>
                              <w:pPr>
                                <w:spacing w:line="114" w:lineRule="exact" w:before="0"/>
                                <w:ind w:left="-1" w:right="18" w:firstLine="0"/>
                                <w:jc w:val="center"/>
                                <w:rPr>
                                  <w:rFonts w:ascii="Arial"/>
                                  <w:sz w:val="10"/>
                                </w:rPr>
                              </w:pPr>
                              <w:r>
                                <w:rPr>
                                  <w:rFonts w:ascii="Arial"/>
                                  <w:sz w:val="10"/>
                                </w:rPr>
                                <w:t>Mid-</w:t>
                              </w:r>
                              <w:r>
                                <w:rPr>
                                  <w:rFonts w:ascii="Arial"/>
                                  <w:spacing w:val="-2"/>
                                  <w:sz w:val="10"/>
                                </w:rPr>
                                <w:t>Atlantic</w:t>
                              </w:r>
                            </w:p>
                            <w:p>
                              <w:pPr>
                                <w:spacing w:before="33"/>
                                <w:ind w:left="26" w:right="18" w:firstLine="0"/>
                                <w:jc w:val="center"/>
                                <w:rPr>
                                  <w:rFonts w:ascii="Arial"/>
                                  <w:sz w:val="10"/>
                                </w:rPr>
                              </w:pPr>
                              <w:r>
                                <w:rPr>
                                  <w:rFonts w:ascii="Arial"/>
                                  <w:spacing w:val="-2"/>
                                  <w:w w:val="105"/>
                                  <w:sz w:val="10"/>
                                </w:rPr>
                                <w:t>Bight</w:t>
                              </w:r>
                            </w:p>
                          </w:txbxContent>
                        </wps:txbx>
                        <wps:bodyPr wrap="square" lIns="0" tIns="0" rIns="0" bIns="0" rtlCol="0">
                          <a:noAutofit/>
                        </wps:bodyPr>
                      </wps:wsp>
                    </wpg:wgp>
                  </a:graphicData>
                </a:graphic>
              </wp:anchor>
            </w:drawing>
          </mc:Choice>
          <mc:Fallback>
            <w:pict>
              <v:group style="position:absolute;margin-left:373.119781pt;margin-top:14.457431pt;width:161.85pt;height:171.65pt;mso-position-horizontal-relative:page;mso-position-vertical-relative:paragraph;z-index:15757824" id="docshapegroup55" coordorigin="7462,289" coordsize="3237,3433">
                <v:shape style="position:absolute;left:7462;top:289;width:3237;height:3433" type="#_x0000_t75" id="docshape56" stroked="false">
                  <v:imagedata r:id="rId201" o:title=""/>
                </v:shape>
                <v:shape style="position:absolute;left:9318;top:1132;width:633;height:116" type="#_x0000_t202" id="docshape57" filled="false" stroked="false">
                  <v:textbox inset="0,0,0,0">
                    <w:txbxContent>
                      <w:p>
                        <w:pPr>
                          <w:spacing w:line="114" w:lineRule="exact" w:before="0"/>
                          <w:ind w:left="0" w:right="0" w:firstLine="0"/>
                          <w:jc w:val="left"/>
                          <w:rPr>
                            <w:rFonts w:ascii="Arial"/>
                            <w:sz w:val="10"/>
                          </w:rPr>
                        </w:pPr>
                        <w:r>
                          <w:rPr>
                            <w:rFonts w:ascii="Arial"/>
                            <w:w w:val="105"/>
                            <w:sz w:val="10"/>
                          </w:rPr>
                          <w:t>Gulf</w:t>
                        </w:r>
                        <w:r>
                          <w:rPr>
                            <w:rFonts w:ascii="Arial"/>
                            <w:spacing w:val="-5"/>
                            <w:w w:val="105"/>
                            <w:sz w:val="10"/>
                          </w:rPr>
                          <w:t> </w:t>
                        </w:r>
                        <w:r>
                          <w:rPr>
                            <w:rFonts w:ascii="Arial"/>
                            <w:w w:val="105"/>
                            <w:sz w:val="10"/>
                          </w:rPr>
                          <w:t>of</w:t>
                        </w:r>
                        <w:r>
                          <w:rPr>
                            <w:rFonts w:ascii="Arial"/>
                            <w:spacing w:val="-4"/>
                            <w:w w:val="105"/>
                            <w:sz w:val="10"/>
                          </w:rPr>
                          <w:t> </w:t>
                        </w:r>
                        <w:r>
                          <w:rPr>
                            <w:rFonts w:ascii="Arial"/>
                            <w:spacing w:val="-2"/>
                            <w:w w:val="105"/>
                            <w:sz w:val="10"/>
                          </w:rPr>
                          <w:t>Maine</w:t>
                        </w:r>
                      </w:p>
                    </w:txbxContent>
                  </v:textbox>
                  <w10:wrap type="none"/>
                </v:shape>
                <v:shape style="position:absolute;left:9425;top:1762;width:679;height:116" type="#_x0000_t202" id="docshape58" filled="false" stroked="false">
                  <v:textbox inset="0,0,0,0">
                    <w:txbxContent>
                      <w:p>
                        <w:pPr>
                          <w:spacing w:line="114" w:lineRule="exact" w:before="0"/>
                          <w:ind w:left="0" w:right="0" w:firstLine="0"/>
                          <w:jc w:val="left"/>
                          <w:rPr>
                            <w:rFonts w:ascii="Arial"/>
                            <w:sz w:val="10"/>
                          </w:rPr>
                        </w:pPr>
                        <w:r>
                          <w:rPr>
                            <w:rFonts w:ascii="Arial"/>
                            <w:sz w:val="10"/>
                          </w:rPr>
                          <w:t>Georges</w:t>
                        </w:r>
                        <w:r>
                          <w:rPr>
                            <w:rFonts w:ascii="Arial"/>
                            <w:spacing w:val="11"/>
                            <w:sz w:val="10"/>
                          </w:rPr>
                          <w:t> </w:t>
                        </w:r>
                        <w:r>
                          <w:rPr>
                            <w:rFonts w:ascii="Arial"/>
                            <w:spacing w:val="-4"/>
                            <w:sz w:val="10"/>
                          </w:rPr>
                          <w:t>Bank</w:t>
                        </w:r>
                      </w:p>
                    </w:txbxContent>
                  </v:textbox>
                  <w10:wrap type="none"/>
                </v:shape>
                <v:shape style="position:absolute;left:8398;top:2028;width:559;height:264" type="#_x0000_t202" id="docshape59" filled="false" stroked="false">
                  <v:textbox inset="0,0,0,0">
                    <w:txbxContent>
                      <w:p>
                        <w:pPr>
                          <w:spacing w:line="114" w:lineRule="exact" w:before="0"/>
                          <w:ind w:left="-1" w:right="18" w:firstLine="0"/>
                          <w:jc w:val="center"/>
                          <w:rPr>
                            <w:rFonts w:ascii="Arial"/>
                            <w:sz w:val="10"/>
                          </w:rPr>
                        </w:pPr>
                        <w:r>
                          <w:rPr>
                            <w:rFonts w:ascii="Arial"/>
                            <w:sz w:val="10"/>
                          </w:rPr>
                          <w:t>Mid-</w:t>
                        </w:r>
                        <w:r>
                          <w:rPr>
                            <w:rFonts w:ascii="Arial"/>
                            <w:spacing w:val="-2"/>
                            <w:sz w:val="10"/>
                          </w:rPr>
                          <w:t>Atlantic</w:t>
                        </w:r>
                      </w:p>
                      <w:p>
                        <w:pPr>
                          <w:spacing w:before="33"/>
                          <w:ind w:left="26" w:right="18" w:firstLine="0"/>
                          <w:jc w:val="center"/>
                          <w:rPr>
                            <w:rFonts w:ascii="Arial"/>
                            <w:sz w:val="10"/>
                          </w:rPr>
                        </w:pPr>
                        <w:r>
                          <w:rPr>
                            <w:rFonts w:ascii="Arial"/>
                            <w:spacing w:val="-2"/>
                            <w:w w:val="105"/>
                            <w:sz w:val="10"/>
                          </w:rPr>
                          <w:t>Bight</w:t>
                        </w:r>
                      </w:p>
                    </w:txbxContent>
                  </v:textbox>
                  <w10:wrap type="none"/>
                </v:shape>
                <w10:wrap type="none"/>
              </v:group>
            </w:pict>
          </mc:Fallback>
        </mc:AlternateContent>
      </w:r>
      <w:bookmarkStart w:name="_bookmark112" w:id="191"/>
      <w:bookmarkEnd w:id="191"/>
      <w:r>
        <w:rPr/>
      </w:r>
      <w:r>
        <w:rPr>
          <w:rFonts w:ascii="Arial"/>
          <w:spacing w:val="-10"/>
        </w:rPr>
        <w:t>a</w:t>
      </w:r>
      <w:r>
        <w:rPr>
          <w:rFonts w:ascii="Arial"/>
        </w:rPr>
        <w:tab/>
      </w:r>
      <w:r>
        <w:rPr>
          <w:rFonts w:ascii="Arial"/>
          <w:spacing w:val="-10"/>
        </w:rPr>
        <w:t>b</w:t>
      </w:r>
    </w:p>
    <w:p>
      <w:pPr>
        <w:pStyle w:val="BodyText"/>
        <w:spacing w:before="8"/>
        <w:rPr>
          <w:rFonts w:ascii="Arial"/>
          <w:sz w:val="19"/>
        </w:rPr>
      </w:pPr>
    </w:p>
    <w:p>
      <w:pPr>
        <w:spacing w:after="0"/>
        <w:rPr>
          <w:rFonts w:ascii="Arial"/>
          <w:sz w:val="19"/>
        </w:rPr>
        <w:sectPr>
          <w:pgSz w:w="12240" w:h="15840"/>
          <w:pgMar w:header="892" w:footer="805" w:top="1180" w:bottom="1080" w:left="940" w:right="520"/>
        </w:sectPr>
      </w:pPr>
    </w:p>
    <w:p>
      <w:pPr>
        <w:spacing w:before="101"/>
        <w:ind w:left="756" w:right="0" w:firstLine="0"/>
        <w:jc w:val="left"/>
        <w:rPr>
          <w:rFonts w:ascii="Arial"/>
          <w:sz w:val="18"/>
        </w:rPr>
      </w:pPr>
      <w:r>
        <w:rPr>
          <w:rFonts w:ascii="Arial"/>
          <w:color w:val="4D4D4D"/>
          <w:spacing w:val="-2"/>
          <w:w w:val="105"/>
          <w:sz w:val="18"/>
        </w:rPr>
        <w:t>0.202</w:t>
      </w:r>
    </w:p>
    <w:p>
      <w:pPr>
        <w:spacing w:before="125"/>
        <w:ind w:left="756" w:right="0" w:firstLine="0"/>
        <w:jc w:val="left"/>
        <w:rPr>
          <w:rFonts w:ascii="Arial" w:hAnsi="Arial"/>
          <w:sz w:val="18"/>
        </w:rPr>
      </w:pPr>
      <w:r>
        <w:rPr/>
        <w:br w:type="column"/>
      </w:r>
      <w:r>
        <w:rPr>
          <w:rFonts w:ascii="Arial" w:hAnsi="Arial"/>
          <w:color w:val="4D4D4D"/>
          <w:spacing w:val="-4"/>
          <w:w w:val="105"/>
          <w:sz w:val="18"/>
        </w:rPr>
        <w:t>44</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4034"/>
            <w:col w:w="5480"/>
          </w:cols>
        </w:sectPr>
      </w:pPr>
    </w:p>
    <w:p>
      <w:pPr>
        <w:pStyle w:val="BodyText"/>
        <w:rPr>
          <w:rFonts w:ascii="Arial"/>
          <w:sz w:val="18"/>
        </w:rPr>
      </w:pPr>
    </w:p>
    <w:p>
      <w:pPr>
        <w:pStyle w:val="BodyText"/>
        <w:spacing w:before="49"/>
        <w:rPr>
          <w:rFonts w:ascii="Arial"/>
          <w:sz w:val="18"/>
        </w:rPr>
      </w:pPr>
    </w:p>
    <w:p>
      <w:pPr>
        <w:tabs>
          <w:tab w:pos="6056" w:val="left" w:leader="none"/>
        </w:tabs>
        <w:spacing w:before="0"/>
        <w:ind w:left="756" w:right="0" w:firstLine="0"/>
        <w:jc w:val="left"/>
        <w:rPr>
          <w:rFonts w:ascii="Arial" w:hAnsi="Arial"/>
          <w:sz w:val="18"/>
        </w:rPr>
      </w:pPr>
      <w:r>
        <w:rPr/>
        <mc:AlternateContent>
          <mc:Choice Requires="wps">
            <w:drawing>
              <wp:anchor distT="0" distB="0" distL="0" distR="0" allowOverlap="1" layoutInCell="1" locked="0" behindDoc="1" simplePos="0" relativeHeight="485521920">
                <wp:simplePos x="0" y="0"/>
                <wp:positionH relativeFrom="page">
                  <wp:posOffset>4219669</wp:posOffset>
                </wp:positionH>
                <wp:positionV relativeFrom="paragraph">
                  <wp:posOffset>117273</wp:posOffset>
                </wp:positionV>
                <wp:extent cx="191770" cy="55562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91770" cy="555625"/>
                        </a:xfrm>
                        <a:prstGeom prst="rect">
                          <a:avLst/>
                        </a:prstGeom>
                      </wps:spPr>
                      <wps:txbx>
                        <w:txbxContent>
                          <w:p>
                            <w:pPr>
                              <w:spacing w:before="16"/>
                              <w:ind w:left="20" w:right="0" w:firstLine="0"/>
                              <w:jc w:val="left"/>
                              <w:rPr>
                                <w:rFonts w:ascii="Arial"/>
                                <w:sz w:val="23"/>
                              </w:rPr>
                            </w:pPr>
                            <w:r>
                              <w:rPr>
                                <w:rFonts w:ascii="Arial"/>
                                <w:spacing w:val="-2"/>
                                <w:sz w:val="23"/>
                              </w:rPr>
                              <w:t>Latitude</w:t>
                            </w:r>
                          </w:p>
                        </w:txbxContent>
                      </wps:txbx>
                      <wps:bodyPr wrap="square" lIns="0" tIns="0" rIns="0" bIns="0" rtlCol="0" vert="vert270">
                        <a:noAutofit/>
                      </wps:bodyPr>
                    </wps:wsp>
                  </a:graphicData>
                </a:graphic>
              </wp:anchor>
            </w:drawing>
          </mc:Choice>
          <mc:Fallback>
            <w:pict>
              <v:shape style="position:absolute;margin-left:332.257416pt;margin-top:9.234108pt;width:15.1pt;height:43.75pt;mso-position-horizontal-relative:page;mso-position-vertical-relative:paragraph;z-index:-17794560" type="#_x0000_t202" id="docshape60" filled="false" stroked="false">
                <v:textbox inset="0,0,0,0" style="layout-flow:vertical;mso-layout-flow-alt:bottom-to-top">
                  <w:txbxContent>
                    <w:p>
                      <w:pPr>
                        <w:spacing w:before="16"/>
                        <w:ind w:left="20" w:right="0" w:firstLine="0"/>
                        <w:jc w:val="left"/>
                        <w:rPr>
                          <w:rFonts w:ascii="Arial"/>
                          <w:sz w:val="23"/>
                        </w:rPr>
                      </w:pPr>
                      <w:r>
                        <w:rPr>
                          <w:rFonts w:ascii="Arial"/>
                          <w:spacing w:val="-2"/>
                          <w:sz w:val="23"/>
                        </w:rPr>
                        <w:t>Latitude</w:t>
                      </w:r>
                    </w:p>
                  </w:txbxContent>
                </v:textbox>
                <w10:wrap type="none"/>
              </v:shape>
            </w:pict>
          </mc:Fallback>
        </mc:AlternateContent>
      </w:r>
      <w:r>
        <w:rPr>
          <w:rFonts w:ascii="Arial" w:hAnsi="Arial"/>
          <w:color w:val="4D4D4D"/>
          <w:spacing w:val="-2"/>
          <w:w w:val="105"/>
          <w:sz w:val="18"/>
        </w:rPr>
        <w:t>0.201</w:t>
      </w:r>
      <w:r>
        <w:rPr>
          <w:rFonts w:ascii="Arial" w:hAnsi="Arial"/>
          <w:color w:val="4D4D4D"/>
          <w:sz w:val="18"/>
        </w:rPr>
        <w:tab/>
      </w:r>
      <w:r>
        <w:rPr>
          <w:rFonts w:ascii="Arial" w:hAnsi="Arial"/>
          <w:color w:val="4D4D4D"/>
          <w:spacing w:val="-4"/>
          <w:w w:val="105"/>
          <w:position w:val="2"/>
          <w:sz w:val="18"/>
        </w:rPr>
        <w:t>42</w:t>
      </w:r>
      <w:r>
        <w:rPr>
          <w:rFonts w:ascii="Symbol" w:hAnsi="Symbol"/>
          <w:color w:val="4D4D4D"/>
          <w:spacing w:val="-4"/>
          <w:w w:val="105"/>
          <w:position w:val="2"/>
          <w:sz w:val="18"/>
        </w:rPr>
        <w:t></w:t>
      </w:r>
      <w:r>
        <w:rPr>
          <w:rFonts w:ascii="Arial" w:hAnsi="Arial"/>
          <w:color w:val="4D4D4D"/>
          <w:spacing w:val="-4"/>
          <w:w w:val="105"/>
          <w:position w:val="2"/>
          <w:sz w:val="18"/>
        </w:rPr>
        <w:t>N</w:t>
      </w:r>
    </w:p>
    <w:p>
      <w:pPr>
        <w:pStyle w:val="BodyText"/>
        <w:spacing w:before="100"/>
        <w:rPr>
          <w:rFonts w:ascii="Arial"/>
        </w:rPr>
      </w:pPr>
    </w:p>
    <w:p>
      <w:pPr>
        <w:spacing w:after="0"/>
        <w:rPr>
          <w:rFonts w:ascii="Arial"/>
        </w:rPr>
        <w:sectPr>
          <w:type w:val="continuous"/>
          <w:pgSz w:w="12240" w:h="15840"/>
          <w:pgMar w:header="892" w:footer="805" w:top="400" w:bottom="1000" w:left="940" w:right="520"/>
        </w:sectPr>
      </w:pPr>
    </w:p>
    <w:p>
      <w:pPr>
        <w:spacing w:before="203"/>
        <w:ind w:left="0" w:right="38" w:firstLine="0"/>
        <w:jc w:val="right"/>
        <w:rPr>
          <w:rFonts w:ascii="Arial"/>
          <w:sz w:val="18"/>
        </w:rPr>
      </w:pPr>
      <w:r>
        <w:rPr>
          <w:rFonts w:ascii="Arial"/>
          <w:color w:val="4D4D4D"/>
          <w:spacing w:val="-5"/>
          <w:w w:val="105"/>
          <w:sz w:val="18"/>
        </w:rPr>
        <w:t>0.2</w:t>
      </w:r>
    </w:p>
    <w:p>
      <w:pPr>
        <w:spacing w:before="108"/>
        <w:ind w:left="965" w:right="0" w:firstLine="0"/>
        <w:jc w:val="left"/>
        <w:rPr>
          <w:rFonts w:ascii="Arial" w:hAnsi="Arial"/>
          <w:sz w:val="18"/>
        </w:rPr>
      </w:pPr>
      <w:r>
        <w:rPr/>
        <w:br w:type="column"/>
      </w:r>
      <w:r>
        <w:rPr>
          <w:rFonts w:ascii="Arial" w:hAnsi="Arial"/>
          <w:color w:val="4D4D4D"/>
          <w:spacing w:val="-4"/>
          <w:w w:val="105"/>
          <w:sz w:val="18"/>
        </w:rPr>
        <w:t>40</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3825"/>
            <w:col w:w="5689"/>
          </w:cols>
        </w:sectPr>
      </w:pPr>
    </w:p>
    <w:p>
      <w:pPr>
        <w:pStyle w:val="BodyText"/>
        <w:spacing w:before="41"/>
        <w:rPr>
          <w:rFonts w:ascii="Arial"/>
        </w:rPr>
      </w:pPr>
    </w:p>
    <w:p>
      <w:pPr>
        <w:spacing w:after="0"/>
        <w:rPr>
          <w:rFonts w:ascii="Arial"/>
        </w:rPr>
        <w:sectPr>
          <w:type w:val="continuous"/>
          <w:pgSz w:w="12240" w:h="15840"/>
          <w:pgMar w:header="892" w:footer="805" w:top="400" w:bottom="1000" w:left="940" w:right="520"/>
        </w:sectPr>
      </w:pPr>
    </w:p>
    <w:p>
      <w:pPr>
        <w:pStyle w:val="BodyText"/>
        <w:spacing w:before="54"/>
        <w:rPr>
          <w:rFonts w:ascii="Arial"/>
          <w:sz w:val="18"/>
        </w:rPr>
      </w:pPr>
    </w:p>
    <w:p>
      <w:pPr>
        <w:spacing w:before="0"/>
        <w:ind w:left="756" w:right="0" w:firstLine="0"/>
        <w:jc w:val="left"/>
        <w:rPr>
          <w:rFonts w:ascii="Arial"/>
          <w:sz w:val="18"/>
        </w:rPr>
      </w:pPr>
      <w:r>
        <w:rPr>
          <w:rFonts w:ascii="Arial"/>
          <w:color w:val="4D4D4D"/>
          <w:spacing w:val="-2"/>
          <w:w w:val="105"/>
          <w:sz w:val="18"/>
        </w:rPr>
        <w:t>0.199</w:t>
      </w:r>
    </w:p>
    <w:p>
      <w:pPr>
        <w:spacing w:before="108"/>
        <w:ind w:left="756" w:right="0" w:firstLine="0"/>
        <w:jc w:val="left"/>
        <w:rPr>
          <w:rFonts w:ascii="Arial" w:hAnsi="Arial"/>
          <w:sz w:val="18"/>
        </w:rPr>
      </w:pPr>
      <w:r>
        <w:rPr/>
        <w:br w:type="column"/>
      </w:r>
      <w:r>
        <w:rPr>
          <w:rFonts w:ascii="Arial" w:hAnsi="Arial"/>
          <w:color w:val="4D4D4D"/>
          <w:spacing w:val="-4"/>
          <w:w w:val="105"/>
          <w:sz w:val="18"/>
        </w:rPr>
        <w:t>38</w:t>
      </w:r>
      <w:r>
        <w:rPr>
          <w:rFonts w:ascii="Symbol" w:hAnsi="Symbol"/>
          <w:color w:val="4D4D4D"/>
          <w:spacing w:val="-4"/>
          <w:w w:val="105"/>
          <w:sz w:val="18"/>
        </w:rPr>
        <w:t></w:t>
      </w:r>
      <w:r>
        <w:rPr>
          <w:rFonts w:ascii="Arial" w:hAnsi="Arial"/>
          <w:color w:val="4D4D4D"/>
          <w:spacing w:val="-4"/>
          <w:w w:val="105"/>
          <w:sz w:val="18"/>
        </w:rPr>
        <w:t>N</w:t>
      </w:r>
    </w:p>
    <w:p>
      <w:pPr>
        <w:spacing w:after="0"/>
        <w:jc w:val="left"/>
        <w:rPr>
          <w:rFonts w:ascii="Arial" w:hAnsi="Arial"/>
          <w:sz w:val="18"/>
        </w:rPr>
        <w:sectPr>
          <w:type w:val="continuous"/>
          <w:pgSz w:w="12240" w:h="15840"/>
          <w:pgMar w:header="892" w:footer="805" w:top="400" w:bottom="1000" w:left="940" w:right="520"/>
          <w:cols w:num="2" w:equalWidth="0">
            <w:col w:w="1266" w:space="4034"/>
            <w:col w:w="5480"/>
          </w:cols>
        </w:sectPr>
      </w:pPr>
    </w:p>
    <w:p>
      <w:pPr>
        <w:pStyle w:val="BodyText"/>
        <w:spacing w:before="6"/>
        <w:rPr>
          <w:rFonts w:ascii="Arial"/>
          <w:sz w:val="18"/>
        </w:rPr>
      </w:pPr>
    </w:p>
    <w:p>
      <w:pPr>
        <w:spacing w:after="0"/>
        <w:rPr>
          <w:rFonts w:ascii="Arial"/>
          <w:sz w:val="18"/>
        </w:rPr>
        <w:sectPr>
          <w:type w:val="continuous"/>
          <w:pgSz w:w="12240" w:h="15840"/>
          <w:pgMar w:header="892" w:footer="805" w:top="400" w:bottom="1000" w:left="940" w:right="520"/>
        </w:sectPr>
      </w:pPr>
    </w:p>
    <w:p>
      <w:pPr>
        <w:pStyle w:val="BodyText"/>
        <w:rPr>
          <w:rFonts w:ascii="Arial"/>
          <w:sz w:val="18"/>
        </w:rPr>
      </w:pPr>
    </w:p>
    <w:p>
      <w:pPr>
        <w:pStyle w:val="BodyText"/>
        <w:spacing w:before="77"/>
        <w:rPr>
          <w:rFonts w:ascii="Arial"/>
          <w:sz w:val="18"/>
        </w:rPr>
      </w:pPr>
    </w:p>
    <w:p>
      <w:pPr>
        <w:spacing w:before="0"/>
        <w:ind w:left="1160" w:right="1" w:firstLine="0"/>
        <w:jc w:val="center"/>
        <w:rPr>
          <w:rFonts w:ascii="Arial"/>
          <w:sz w:val="18"/>
        </w:rPr>
      </w:pPr>
      <w:r>
        <w:rPr>
          <w:rFonts w:ascii="Arial"/>
          <w:color w:val="4D4D4D"/>
          <w:sz w:val="18"/>
        </w:rPr>
        <w:t>1985</w:t>
      </w:r>
      <w:r>
        <w:rPr>
          <w:rFonts w:ascii="Arial"/>
          <w:color w:val="4D4D4D"/>
          <w:spacing w:val="4"/>
          <w:sz w:val="18"/>
        </w:rPr>
        <w:t> </w:t>
      </w:r>
      <w:r>
        <w:rPr>
          <w:rFonts w:ascii="Arial"/>
          <w:color w:val="4D4D4D"/>
          <w:sz w:val="18"/>
        </w:rPr>
        <w:t>1990</w:t>
      </w:r>
      <w:r>
        <w:rPr>
          <w:rFonts w:ascii="Arial"/>
          <w:color w:val="4D4D4D"/>
          <w:spacing w:val="5"/>
          <w:sz w:val="18"/>
        </w:rPr>
        <w:t> </w:t>
      </w:r>
      <w:r>
        <w:rPr>
          <w:rFonts w:ascii="Arial"/>
          <w:color w:val="4D4D4D"/>
          <w:sz w:val="18"/>
        </w:rPr>
        <w:t>1995</w:t>
      </w:r>
      <w:r>
        <w:rPr>
          <w:rFonts w:ascii="Arial"/>
          <w:color w:val="4D4D4D"/>
          <w:spacing w:val="7"/>
          <w:sz w:val="18"/>
        </w:rPr>
        <w:t> </w:t>
      </w:r>
      <w:r>
        <w:rPr>
          <w:rFonts w:ascii="Arial"/>
          <w:color w:val="4D4D4D"/>
          <w:sz w:val="18"/>
        </w:rPr>
        <w:t>2000</w:t>
      </w:r>
      <w:r>
        <w:rPr>
          <w:rFonts w:ascii="Arial"/>
          <w:color w:val="4D4D4D"/>
          <w:spacing w:val="4"/>
          <w:sz w:val="18"/>
        </w:rPr>
        <w:t> </w:t>
      </w:r>
      <w:r>
        <w:rPr>
          <w:rFonts w:ascii="Arial"/>
          <w:color w:val="4D4D4D"/>
          <w:sz w:val="18"/>
        </w:rPr>
        <w:t>2005</w:t>
      </w:r>
      <w:r>
        <w:rPr>
          <w:rFonts w:ascii="Arial"/>
          <w:color w:val="4D4D4D"/>
          <w:spacing w:val="7"/>
          <w:sz w:val="18"/>
        </w:rPr>
        <w:t> </w:t>
      </w:r>
      <w:r>
        <w:rPr>
          <w:rFonts w:ascii="Arial"/>
          <w:color w:val="4D4D4D"/>
          <w:sz w:val="18"/>
        </w:rPr>
        <w:t>2010</w:t>
      </w:r>
      <w:r>
        <w:rPr>
          <w:rFonts w:ascii="Arial"/>
          <w:color w:val="4D4D4D"/>
          <w:spacing w:val="5"/>
          <w:sz w:val="18"/>
        </w:rPr>
        <w:t> </w:t>
      </w:r>
      <w:r>
        <w:rPr>
          <w:rFonts w:ascii="Arial"/>
          <w:color w:val="4D4D4D"/>
          <w:sz w:val="18"/>
        </w:rPr>
        <w:t>2015</w:t>
      </w:r>
      <w:r>
        <w:rPr>
          <w:rFonts w:ascii="Arial"/>
          <w:color w:val="4D4D4D"/>
          <w:spacing w:val="6"/>
          <w:sz w:val="18"/>
        </w:rPr>
        <w:t> </w:t>
      </w:r>
      <w:r>
        <w:rPr>
          <w:rFonts w:ascii="Arial"/>
          <w:color w:val="4D4D4D"/>
          <w:sz w:val="18"/>
        </w:rPr>
        <w:t>2020</w:t>
      </w:r>
      <w:r>
        <w:rPr>
          <w:rFonts w:ascii="Arial"/>
          <w:color w:val="4D4D4D"/>
          <w:spacing w:val="5"/>
          <w:sz w:val="18"/>
        </w:rPr>
        <w:t> </w:t>
      </w:r>
      <w:r>
        <w:rPr>
          <w:rFonts w:ascii="Arial"/>
          <w:color w:val="4D4D4D"/>
          <w:spacing w:val="-4"/>
          <w:sz w:val="18"/>
        </w:rPr>
        <w:t>2025</w:t>
      </w:r>
    </w:p>
    <w:p>
      <w:pPr>
        <w:spacing w:before="21"/>
        <w:ind w:left="1160" w:right="0" w:firstLine="0"/>
        <w:jc w:val="center"/>
        <w:rPr>
          <w:rFonts w:ascii="Arial"/>
          <w:sz w:val="21"/>
        </w:rPr>
      </w:pPr>
      <w:r>
        <w:rPr>
          <w:rFonts w:ascii="Arial"/>
          <w:spacing w:val="-4"/>
          <w:sz w:val="21"/>
        </w:rPr>
        <w:t>Time</w:t>
      </w:r>
    </w:p>
    <w:p>
      <w:pPr>
        <w:spacing w:before="107"/>
        <w:ind w:left="782" w:right="0" w:firstLine="0"/>
        <w:jc w:val="left"/>
        <w:rPr>
          <w:rFonts w:ascii="Arial" w:hAnsi="Arial"/>
          <w:sz w:val="18"/>
        </w:rPr>
      </w:pPr>
      <w:r>
        <w:rPr/>
        <w:br w:type="column"/>
      </w:r>
      <w:r>
        <w:rPr>
          <w:rFonts w:ascii="Arial" w:hAnsi="Arial"/>
          <w:color w:val="4D4D4D"/>
          <w:spacing w:val="-4"/>
          <w:sz w:val="18"/>
        </w:rPr>
        <w:t>36</w:t>
      </w:r>
      <w:r>
        <w:rPr>
          <w:rFonts w:ascii="Symbol" w:hAnsi="Symbol"/>
          <w:color w:val="4D4D4D"/>
          <w:spacing w:val="-4"/>
          <w:sz w:val="18"/>
        </w:rPr>
        <w:t></w:t>
      </w:r>
      <w:r>
        <w:rPr>
          <w:rFonts w:ascii="Arial" w:hAnsi="Arial"/>
          <w:color w:val="4D4D4D"/>
          <w:spacing w:val="-4"/>
          <w:sz w:val="18"/>
        </w:rPr>
        <w:t>N</w:t>
      </w:r>
    </w:p>
    <w:p>
      <w:pPr>
        <w:spacing w:line="240" w:lineRule="auto" w:before="0"/>
        <w:rPr>
          <w:rFonts w:ascii="Arial"/>
          <w:sz w:val="18"/>
        </w:rPr>
      </w:pPr>
      <w:r>
        <w:rPr/>
        <w:br w:type="column"/>
      </w:r>
      <w:r>
        <w:rPr>
          <w:rFonts w:ascii="Arial"/>
          <w:sz w:val="18"/>
        </w:rPr>
      </w:r>
    </w:p>
    <w:p>
      <w:pPr>
        <w:pStyle w:val="BodyText"/>
        <w:spacing w:before="41"/>
        <w:rPr>
          <w:rFonts w:ascii="Arial"/>
          <w:sz w:val="18"/>
        </w:rPr>
      </w:pPr>
    </w:p>
    <w:p>
      <w:pPr>
        <w:tabs>
          <w:tab w:pos="1680" w:val="left" w:leader="none"/>
          <w:tab w:pos="2715" w:val="left" w:leader="none"/>
        </w:tabs>
        <w:spacing w:before="1"/>
        <w:ind w:left="644" w:right="0" w:firstLine="0"/>
        <w:jc w:val="left"/>
        <w:rPr>
          <w:rFonts w:ascii="Arial" w:hAnsi="Arial"/>
          <w:sz w:val="18"/>
        </w:rPr>
      </w:pPr>
      <w:r>
        <w:rPr>
          <w:rFonts w:ascii="Arial" w:hAnsi="Arial"/>
          <w:color w:val="4D4D4D"/>
          <w:spacing w:val="-4"/>
          <w:w w:val="105"/>
          <w:sz w:val="18"/>
        </w:rPr>
        <w:t>74</w:t>
      </w:r>
      <w:r>
        <w:rPr>
          <w:rFonts w:ascii="Symbol" w:hAnsi="Symbol"/>
          <w:color w:val="4D4D4D"/>
          <w:spacing w:val="-4"/>
          <w:w w:val="105"/>
          <w:sz w:val="18"/>
        </w:rPr>
        <w:t></w:t>
      </w:r>
      <w:r>
        <w:rPr>
          <w:rFonts w:ascii="Arial" w:hAnsi="Arial"/>
          <w:color w:val="4D4D4D"/>
          <w:spacing w:val="-4"/>
          <w:w w:val="105"/>
          <w:sz w:val="18"/>
        </w:rPr>
        <w:t>W</w:t>
      </w:r>
      <w:r>
        <w:rPr>
          <w:rFonts w:ascii="Arial" w:hAnsi="Arial"/>
          <w:color w:val="4D4D4D"/>
          <w:sz w:val="18"/>
        </w:rPr>
        <w:tab/>
      </w:r>
      <w:r>
        <w:rPr>
          <w:rFonts w:ascii="Arial" w:hAnsi="Arial"/>
          <w:color w:val="4D4D4D"/>
          <w:spacing w:val="-4"/>
          <w:w w:val="105"/>
          <w:sz w:val="18"/>
        </w:rPr>
        <w:t>70</w:t>
      </w:r>
      <w:r>
        <w:rPr>
          <w:rFonts w:ascii="Symbol" w:hAnsi="Symbol"/>
          <w:color w:val="4D4D4D"/>
          <w:spacing w:val="-4"/>
          <w:w w:val="105"/>
          <w:sz w:val="18"/>
        </w:rPr>
        <w:t></w:t>
      </w:r>
      <w:r>
        <w:rPr>
          <w:rFonts w:ascii="Arial" w:hAnsi="Arial"/>
          <w:color w:val="4D4D4D"/>
          <w:spacing w:val="-4"/>
          <w:w w:val="105"/>
          <w:sz w:val="18"/>
        </w:rPr>
        <w:t>W</w:t>
      </w:r>
      <w:r>
        <w:rPr>
          <w:rFonts w:ascii="Arial" w:hAnsi="Arial"/>
          <w:color w:val="4D4D4D"/>
          <w:sz w:val="18"/>
        </w:rPr>
        <w:tab/>
      </w:r>
      <w:r>
        <w:rPr>
          <w:rFonts w:ascii="Arial" w:hAnsi="Arial"/>
          <w:color w:val="4D4D4D"/>
          <w:spacing w:val="-4"/>
          <w:w w:val="105"/>
          <w:sz w:val="18"/>
        </w:rPr>
        <w:t>66</w:t>
      </w:r>
      <w:r>
        <w:rPr>
          <w:rFonts w:ascii="Symbol" w:hAnsi="Symbol"/>
          <w:color w:val="4D4D4D"/>
          <w:spacing w:val="-4"/>
          <w:w w:val="105"/>
          <w:sz w:val="18"/>
        </w:rPr>
        <w:t></w:t>
      </w:r>
      <w:r>
        <w:rPr>
          <w:rFonts w:ascii="Arial" w:hAnsi="Arial"/>
          <w:color w:val="4D4D4D"/>
          <w:spacing w:val="-4"/>
          <w:w w:val="105"/>
          <w:sz w:val="18"/>
        </w:rPr>
        <w:t>W</w:t>
      </w:r>
    </w:p>
    <w:p>
      <w:pPr>
        <w:pStyle w:val="Heading3"/>
        <w:spacing w:before="19"/>
        <w:ind w:left="1136"/>
      </w:pPr>
      <w:r>
        <w:rPr>
          <w:spacing w:val="-2"/>
        </w:rPr>
        <w:t>Longitude</w:t>
      </w:r>
    </w:p>
    <w:p>
      <w:pPr>
        <w:spacing w:after="0"/>
        <w:sectPr>
          <w:type w:val="continuous"/>
          <w:pgSz w:w="12240" w:h="15840"/>
          <w:pgMar w:header="892" w:footer="805" w:top="400" w:bottom="1000" w:left="940" w:right="520"/>
          <w:cols w:num="3" w:equalWidth="0">
            <w:col w:w="5235" w:space="40"/>
            <w:col w:w="1202" w:space="39"/>
            <w:col w:w="4264"/>
          </w:cols>
        </w:sectPr>
      </w:pPr>
    </w:p>
    <w:p>
      <w:pPr>
        <w:pStyle w:val="BodyText"/>
        <w:spacing w:before="97"/>
        <w:rPr>
          <w:rFonts w:ascii="Arial"/>
          <w:sz w:val="18"/>
        </w:rPr>
      </w:pPr>
    </w:p>
    <w:p>
      <w:pPr>
        <w:spacing w:before="0"/>
        <w:ind w:left="193" w:right="0" w:firstLine="0"/>
        <w:jc w:val="left"/>
        <w:rPr>
          <w:sz w:val="18"/>
        </w:rPr>
      </w:pPr>
      <w:r>
        <w:rPr>
          <w:w w:val="110"/>
          <w:sz w:val="18"/>
        </w:rPr>
        <w:t>Figure</w:t>
      </w:r>
      <w:r>
        <w:rPr>
          <w:spacing w:val="9"/>
          <w:w w:val="110"/>
          <w:sz w:val="18"/>
        </w:rPr>
        <w:t> </w:t>
      </w:r>
      <w:r>
        <w:rPr>
          <w:w w:val="110"/>
          <w:sz w:val="18"/>
        </w:rPr>
        <w:t>98:</w:t>
      </w:r>
      <w:r>
        <w:rPr>
          <w:spacing w:val="28"/>
          <w:w w:val="110"/>
          <w:sz w:val="18"/>
        </w:rPr>
        <w:t> </w:t>
      </w:r>
      <w:r>
        <w:rPr>
          <w:w w:val="110"/>
          <w:sz w:val="18"/>
        </w:rPr>
        <w:t>Document</w:t>
      </w:r>
      <w:r>
        <w:rPr>
          <w:spacing w:val="9"/>
          <w:w w:val="110"/>
          <w:sz w:val="18"/>
        </w:rPr>
        <w:t> </w:t>
      </w:r>
      <w:r>
        <w:rPr>
          <w:w w:val="110"/>
          <w:sz w:val="18"/>
        </w:rPr>
        <w:t>orientation.</w:t>
      </w:r>
      <w:r>
        <w:rPr>
          <w:spacing w:val="28"/>
          <w:w w:val="110"/>
          <w:sz w:val="18"/>
        </w:rPr>
        <w:t> </w:t>
      </w:r>
      <w:r>
        <w:rPr>
          <w:w w:val="110"/>
          <w:sz w:val="18"/>
        </w:rPr>
        <w:t>a.</w:t>
      </w:r>
      <w:r>
        <w:rPr>
          <w:spacing w:val="28"/>
          <w:w w:val="110"/>
          <w:sz w:val="18"/>
        </w:rPr>
        <w:t> </w:t>
      </w:r>
      <w:r>
        <w:rPr>
          <w:w w:val="110"/>
          <w:sz w:val="18"/>
        </w:rPr>
        <w:t>Key</w:t>
      </w:r>
      <w:r>
        <w:rPr>
          <w:spacing w:val="9"/>
          <w:w w:val="110"/>
          <w:sz w:val="18"/>
        </w:rPr>
        <w:t> </w:t>
      </w:r>
      <w:r>
        <w:rPr>
          <w:w w:val="110"/>
          <w:sz w:val="18"/>
        </w:rPr>
        <w:t>to</w:t>
      </w:r>
      <w:r>
        <w:rPr>
          <w:spacing w:val="9"/>
          <w:w w:val="110"/>
          <w:sz w:val="18"/>
        </w:rPr>
        <w:t> </w:t>
      </w:r>
      <w:r>
        <w:rPr>
          <w:w w:val="110"/>
          <w:sz w:val="18"/>
        </w:rPr>
        <w:t>figures.</w:t>
      </w:r>
      <w:r>
        <w:rPr>
          <w:spacing w:val="29"/>
          <w:w w:val="110"/>
          <w:sz w:val="18"/>
        </w:rPr>
        <w:t> </w:t>
      </w:r>
      <w:r>
        <w:rPr>
          <w:w w:val="110"/>
          <w:sz w:val="18"/>
        </w:rPr>
        <w:t>b.The</w:t>
      </w:r>
      <w:r>
        <w:rPr>
          <w:spacing w:val="9"/>
          <w:w w:val="110"/>
          <w:sz w:val="18"/>
        </w:rPr>
        <w:t> </w:t>
      </w:r>
      <w:r>
        <w:rPr>
          <w:w w:val="110"/>
          <w:sz w:val="18"/>
        </w:rPr>
        <w:t>Northeast</w:t>
      </w:r>
      <w:r>
        <w:rPr>
          <w:spacing w:val="9"/>
          <w:w w:val="110"/>
          <w:sz w:val="18"/>
        </w:rPr>
        <w:t> </w:t>
      </w:r>
      <w:r>
        <w:rPr>
          <w:w w:val="110"/>
          <w:sz w:val="18"/>
        </w:rPr>
        <w:t>Large</w:t>
      </w:r>
      <w:r>
        <w:rPr>
          <w:spacing w:val="9"/>
          <w:w w:val="110"/>
          <w:sz w:val="18"/>
        </w:rPr>
        <w:t> </w:t>
      </w:r>
      <w:r>
        <w:rPr>
          <w:w w:val="110"/>
          <w:sz w:val="18"/>
        </w:rPr>
        <w:t>Marine</w:t>
      </w:r>
      <w:r>
        <w:rPr>
          <w:spacing w:val="9"/>
          <w:w w:val="110"/>
          <w:sz w:val="18"/>
        </w:rPr>
        <w:t> </w:t>
      </w:r>
      <w:r>
        <w:rPr>
          <w:spacing w:val="-2"/>
          <w:w w:val="110"/>
          <w:sz w:val="18"/>
        </w:rPr>
        <w:t>Ecosystem.</w:t>
      </w:r>
    </w:p>
    <w:p>
      <w:pPr>
        <w:pStyle w:val="BodyText"/>
        <w:rPr>
          <w:sz w:val="18"/>
        </w:rPr>
      </w:pPr>
    </w:p>
    <w:p>
      <w:pPr>
        <w:pStyle w:val="BodyText"/>
        <w:spacing w:before="24"/>
        <w:rPr>
          <w:sz w:val="18"/>
        </w:rPr>
      </w:pPr>
    </w:p>
    <w:p>
      <w:pPr>
        <w:pStyle w:val="BodyText"/>
        <w:spacing w:line="249" w:lineRule="auto"/>
        <w:ind w:left="193" w:right="611"/>
      </w:pPr>
      <w:r>
        <w:rPr>
          <w:w w:val="105"/>
        </w:rPr>
        <w:t>Fish and invertebrates are aggregated into similar feeding categories (Table </w:t>
      </w:r>
      <w:hyperlink w:history="true" w:anchor="_bookmark113">
        <w:r>
          <w:rPr>
            <w:color w:val="7F0000"/>
            <w:w w:val="105"/>
          </w:rPr>
          <w:t>11</w:t>
        </w:r>
      </w:hyperlink>
      <w:r>
        <w:rPr>
          <w:w w:val="105"/>
        </w:rPr>
        <w:t>) to evaluate ecosystem level trends in predators and prey.</w:t>
      </w:r>
    </w:p>
    <w:p>
      <w:pPr>
        <w:pStyle w:val="BodyText"/>
        <w:spacing w:before="64"/>
      </w:pPr>
    </w:p>
    <w:p>
      <w:pPr>
        <w:spacing w:before="0"/>
        <w:ind w:left="440" w:right="0" w:firstLine="0"/>
        <w:jc w:val="left"/>
        <w:rPr>
          <w:sz w:val="18"/>
        </w:rPr>
      </w:pPr>
      <w:bookmarkStart w:name="_bookmark113" w:id="192"/>
      <w:bookmarkEnd w:id="192"/>
      <w:r>
        <w:rPr/>
      </w:r>
      <w:r>
        <w:rPr>
          <w:w w:val="110"/>
          <w:sz w:val="18"/>
        </w:rPr>
        <w:t>Table</w:t>
      </w:r>
      <w:r>
        <w:rPr>
          <w:spacing w:val="2"/>
          <w:w w:val="110"/>
          <w:sz w:val="18"/>
        </w:rPr>
        <w:t> </w:t>
      </w:r>
      <w:r>
        <w:rPr>
          <w:w w:val="110"/>
          <w:sz w:val="18"/>
        </w:rPr>
        <w:t>11:</w:t>
      </w:r>
      <w:r>
        <w:rPr>
          <w:spacing w:val="19"/>
          <w:w w:val="110"/>
          <w:sz w:val="18"/>
        </w:rPr>
        <w:t> </w:t>
      </w:r>
      <w:r>
        <w:rPr>
          <w:w w:val="110"/>
          <w:sz w:val="18"/>
        </w:rPr>
        <w:t>Feeding</w:t>
      </w:r>
      <w:r>
        <w:rPr>
          <w:spacing w:val="2"/>
          <w:w w:val="110"/>
          <w:sz w:val="18"/>
        </w:rPr>
        <w:t> </w:t>
      </w:r>
      <w:r>
        <w:rPr>
          <w:w w:val="110"/>
          <w:sz w:val="18"/>
        </w:rPr>
        <w:t>guilds</w:t>
      </w:r>
      <w:r>
        <w:rPr>
          <w:spacing w:val="3"/>
          <w:w w:val="110"/>
          <w:sz w:val="18"/>
        </w:rPr>
        <w:t> </w:t>
      </w:r>
      <w:r>
        <w:rPr>
          <w:w w:val="110"/>
          <w:sz w:val="18"/>
        </w:rPr>
        <w:t>and</w:t>
      </w:r>
      <w:r>
        <w:rPr>
          <w:spacing w:val="2"/>
          <w:w w:val="110"/>
          <w:sz w:val="18"/>
        </w:rPr>
        <w:t> </w:t>
      </w:r>
      <w:r>
        <w:rPr>
          <w:w w:val="110"/>
          <w:sz w:val="18"/>
        </w:rPr>
        <w:t>management</w:t>
      </w:r>
      <w:r>
        <w:rPr>
          <w:spacing w:val="2"/>
          <w:w w:val="110"/>
          <w:sz w:val="18"/>
        </w:rPr>
        <w:t> </w:t>
      </w:r>
      <w:r>
        <w:rPr>
          <w:spacing w:val="-2"/>
          <w:w w:val="110"/>
          <w:sz w:val="18"/>
        </w:rPr>
        <w:t>bodies.</w:t>
      </w:r>
    </w:p>
    <w:p>
      <w:pPr>
        <w:pStyle w:val="BodyText"/>
        <w:spacing w:before="7"/>
        <w:rPr>
          <w:sz w:val="17"/>
        </w:rPr>
      </w:pPr>
      <w:r>
        <w:rPr/>
        <mc:AlternateContent>
          <mc:Choice Requires="wps">
            <w:drawing>
              <wp:anchor distT="0" distB="0" distL="0" distR="0" allowOverlap="1" layoutInCell="1" locked="0" behindDoc="1" simplePos="0" relativeHeight="487615488">
                <wp:simplePos x="0" y="0"/>
                <wp:positionH relativeFrom="page">
                  <wp:posOffset>720001</wp:posOffset>
                </wp:positionH>
                <wp:positionV relativeFrom="paragraph">
                  <wp:posOffset>143955</wp:posOffset>
                </wp:positionV>
                <wp:extent cx="6654165" cy="1905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93001pt;margin-top:11.335065pt;width:523.9250pt;height:1.494pt;mso-position-horizontal-relative:page;mso-position-vertical-relative:paragraph;z-index:-15700992;mso-wrap-distance-left:0;mso-wrap-distance-right:0" id="docshape61" filled="true" fillcolor="#666666" stroked="false">
                <v:fill type="solid"/>
                <w10:wrap type="topAndBottom"/>
              </v:rect>
            </w:pict>
          </mc:Fallback>
        </mc:AlternateContent>
      </w:r>
    </w:p>
    <w:p>
      <w:pPr>
        <w:tabs>
          <w:tab w:pos="1753" w:val="left" w:leader="none"/>
          <w:tab w:pos="3273" w:val="left" w:leader="none"/>
          <w:tab w:pos="4793" w:val="left" w:leader="none"/>
          <w:tab w:pos="6313" w:val="left" w:leader="none"/>
        </w:tabs>
        <w:spacing w:before="53" w:after="60"/>
        <w:ind w:left="233" w:right="0" w:firstLine="0"/>
        <w:jc w:val="left"/>
        <w:rPr>
          <w:rFonts w:ascii="Palatino Linotype"/>
          <w:sz w:val="16"/>
        </w:rPr>
      </w:pPr>
      <w:r>
        <w:rPr>
          <w:rFonts w:ascii="Palatino Linotype"/>
          <w:spacing w:val="-2"/>
          <w:w w:val="105"/>
          <w:sz w:val="16"/>
        </w:rPr>
        <w:t>Guild</w:t>
      </w:r>
      <w:r>
        <w:rPr>
          <w:rFonts w:ascii="Palatino Linotype"/>
          <w:sz w:val="16"/>
        </w:rPr>
        <w:tab/>
      </w:r>
      <w:r>
        <w:rPr>
          <w:rFonts w:ascii="Palatino Linotype"/>
          <w:spacing w:val="-2"/>
          <w:w w:val="105"/>
          <w:sz w:val="16"/>
        </w:rPr>
        <w:t>MAFMC</w:t>
      </w:r>
      <w:r>
        <w:rPr>
          <w:rFonts w:ascii="Palatino Linotype"/>
          <w:sz w:val="16"/>
        </w:rPr>
        <w:tab/>
      </w:r>
      <w:r>
        <w:rPr>
          <w:rFonts w:ascii="Palatino Linotype"/>
          <w:spacing w:val="-2"/>
          <w:w w:val="105"/>
          <w:sz w:val="16"/>
        </w:rPr>
        <w:t>Joint</w:t>
      </w:r>
      <w:r>
        <w:rPr>
          <w:rFonts w:ascii="Palatino Linotype"/>
          <w:sz w:val="16"/>
        </w:rPr>
        <w:tab/>
      </w:r>
      <w:r>
        <w:rPr>
          <w:rFonts w:ascii="Palatino Linotype"/>
          <w:spacing w:val="-2"/>
          <w:w w:val="105"/>
          <w:sz w:val="16"/>
        </w:rPr>
        <w:t>NEFMC</w:t>
      </w:r>
      <w:r>
        <w:rPr>
          <w:rFonts w:ascii="Palatino Linotype"/>
          <w:sz w:val="16"/>
        </w:rPr>
        <w:tab/>
      </w:r>
      <w:r>
        <w:rPr>
          <w:rFonts w:ascii="Palatino Linotype"/>
          <w:w w:val="105"/>
          <w:sz w:val="16"/>
        </w:rPr>
        <w:t>State</w:t>
      </w:r>
      <w:r>
        <w:rPr>
          <w:rFonts w:ascii="Palatino Linotype"/>
          <w:spacing w:val="20"/>
          <w:w w:val="105"/>
          <w:sz w:val="16"/>
        </w:rPr>
        <w:t> </w:t>
      </w:r>
      <w:r>
        <w:rPr>
          <w:rFonts w:ascii="Palatino Linotype"/>
          <w:w w:val="105"/>
          <w:sz w:val="16"/>
        </w:rPr>
        <w:t>or</w:t>
      </w:r>
      <w:r>
        <w:rPr>
          <w:rFonts w:ascii="Palatino Linotype"/>
          <w:spacing w:val="21"/>
          <w:w w:val="105"/>
          <w:sz w:val="16"/>
        </w:rPr>
        <w:t> </w:t>
      </w:r>
      <w:r>
        <w:rPr>
          <w:rFonts w:ascii="Palatino Linotype"/>
          <w:spacing w:val="-2"/>
          <w:w w:val="105"/>
          <w:sz w:val="16"/>
        </w:rPr>
        <w:t>Other</w:t>
      </w: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6654165" cy="19050"/>
                          <a:chExt cx="6654165" cy="19050"/>
                        </a:xfrm>
                      </wpg:grpSpPr>
                      <wps:wsp>
                        <wps:cNvPr id="165" name="Graphic 165"/>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2" coordorigin="0,0" coordsize="10479,30">
                <v:rect style="position:absolute;left:0;top:0;width:10479;height:30" id="docshape63" filled="true" fillcolor="#666666" stroked="false">
                  <v:fill type="solid"/>
                </v:rect>
              </v:group>
            </w:pict>
          </mc:Fallback>
        </mc:AlternateContent>
      </w:r>
      <w:r>
        <w:rPr>
          <w:rFonts w:ascii="Palatino Linotype"/>
          <w:position w:val="0"/>
          <w:sz w:val="2"/>
        </w:rPr>
      </w:r>
    </w:p>
    <w:p>
      <w:pPr>
        <w:tabs>
          <w:tab w:pos="6312" w:val="left" w:leader="none"/>
        </w:tabs>
        <w:spacing w:before="54"/>
        <w:ind w:left="233" w:right="0" w:firstLine="0"/>
        <w:jc w:val="left"/>
        <w:rPr>
          <w:rFonts w:ascii="Palatino Linotype"/>
          <w:sz w:val="16"/>
        </w:rPr>
      </w:pPr>
      <w:r>
        <w:rPr>
          <w:rFonts w:ascii="Palatino Linotype"/>
          <w:sz w:val="16"/>
        </w:rPr>
        <w:t>Apex</w:t>
      </w:r>
      <w:r>
        <w:rPr>
          <w:rFonts w:ascii="Palatino Linotype"/>
          <w:spacing w:val="23"/>
          <w:sz w:val="16"/>
        </w:rPr>
        <w:t> </w:t>
      </w:r>
      <w:r>
        <w:rPr>
          <w:rFonts w:ascii="Palatino Linotype"/>
          <w:spacing w:val="-2"/>
          <w:sz w:val="16"/>
        </w:rPr>
        <w:t>Predator</w:t>
      </w:r>
      <w:r>
        <w:rPr>
          <w:rFonts w:ascii="Palatino Linotype"/>
          <w:sz w:val="16"/>
        </w:rPr>
        <w:tab/>
        <w:t>shark</w:t>
      </w:r>
      <w:r>
        <w:rPr>
          <w:rFonts w:ascii="Palatino Linotype"/>
          <w:spacing w:val="10"/>
          <w:sz w:val="16"/>
        </w:rPr>
        <w:t> </w:t>
      </w:r>
      <w:r>
        <w:rPr>
          <w:rFonts w:ascii="Palatino Linotype"/>
          <w:sz w:val="16"/>
        </w:rPr>
        <w:t>uncl,</w:t>
      </w:r>
      <w:r>
        <w:rPr>
          <w:rFonts w:ascii="Palatino Linotype"/>
          <w:spacing w:val="11"/>
          <w:sz w:val="16"/>
        </w:rPr>
        <w:t> </w:t>
      </w:r>
      <w:r>
        <w:rPr>
          <w:rFonts w:ascii="Palatino Linotype"/>
          <w:sz w:val="16"/>
        </w:rPr>
        <w:t>swordfish,</w:t>
      </w:r>
      <w:r>
        <w:rPr>
          <w:rFonts w:ascii="Palatino Linotype"/>
          <w:spacing w:val="11"/>
          <w:sz w:val="16"/>
        </w:rPr>
        <w:t> </w:t>
      </w:r>
      <w:r>
        <w:rPr>
          <w:rFonts w:ascii="Palatino Linotype"/>
          <w:sz w:val="16"/>
        </w:rPr>
        <w:t>yellowfin</w:t>
      </w:r>
      <w:r>
        <w:rPr>
          <w:rFonts w:ascii="Palatino Linotype"/>
          <w:spacing w:val="11"/>
          <w:sz w:val="16"/>
        </w:rPr>
        <w:t> </w:t>
      </w:r>
      <w:r>
        <w:rPr>
          <w:rFonts w:ascii="Palatino Linotype"/>
          <w:sz w:val="16"/>
        </w:rPr>
        <w:t>tuna,</w:t>
      </w:r>
      <w:r>
        <w:rPr>
          <w:rFonts w:ascii="Palatino Linotype"/>
          <w:spacing w:val="10"/>
          <w:sz w:val="16"/>
        </w:rPr>
        <w:t> </w:t>
      </w:r>
      <w:r>
        <w:rPr>
          <w:rFonts w:ascii="Palatino Linotype"/>
          <w:sz w:val="16"/>
        </w:rPr>
        <w:t>bluefin</w:t>
      </w:r>
      <w:r>
        <w:rPr>
          <w:rFonts w:ascii="Palatino Linotype"/>
          <w:spacing w:val="11"/>
          <w:sz w:val="16"/>
        </w:rPr>
        <w:t> </w:t>
      </w:r>
      <w:r>
        <w:rPr>
          <w:rFonts w:ascii="Palatino Linotype"/>
          <w:spacing w:val="-4"/>
          <w:sz w:val="16"/>
        </w:rPr>
        <w:t>tuna</w:t>
      </w:r>
    </w:p>
    <w:p>
      <w:pPr>
        <w:spacing w:before="143"/>
        <w:ind w:left="0" w:right="240" w:firstLine="0"/>
        <w:jc w:val="center"/>
        <w:rPr>
          <w:rFonts w:ascii="Palatino Linotype"/>
          <w:sz w:val="16"/>
        </w:rPr>
      </w:pPr>
      <w:r>
        <w:rPr>
          <w:rFonts w:ascii="Palatino Linotype"/>
          <w:sz w:val="16"/>
        </w:rPr>
        <w:t>winter</w:t>
      </w:r>
      <w:r>
        <w:rPr>
          <w:rFonts w:ascii="Palatino Linotype"/>
          <w:spacing w:val="13"/>
          <w:sz w:val="16"/>
        </w:rPr>
        <w:t> </w:t>
      </w:r>
      <w:r>
        <w:rPr>
          <w:rFonts w:ascii="Palatino Linotype"/>
          <w:spacing w:val="-2"/>
          <w:sz w:val="16"/>
        </w:rPr>
        <w:t>skate,</w:t>
      </w:r>
    </w:p>
    <w:p>
      <w:pPr>
        <w:spacing w:after="0"/>
        <w:jc w:val="center"/>
        <w:rPr>
          <w:rFonts w:ascii="Palatino Linotype"/>
          <w:sz w:val="16"/>
        </w:rPr>
        <w:sectPr>
          <w:type w:val="continuous"/>
          <w:pgSz w:w="12240" w:h="15840"/>
          <w:pgMar w:header="892" w:footer="805" w:top="400" w:bottom="1000" w:left="940" w:right="520"/>
        </w:sectPr>
      </w:pPr>
    </w:p>
    <w:p>
      <w:pPr>
        <w:pStyle w:val="BodyText"/>
        <w:rPr>
          <w:rFonts w:ascii="Palatino Linotype"/>
          <w:sz w:val="16"/>
        </w:rPr>
      </w:pPr>
    </w:p>
    <w:p>
      <w:pPr>
        <w:pStyle w:val="BodyText"/>
        <w:rPr>
          <w:rFonts w:ascii="Palatino Linotype"/>
          <w:sz w:val="16"/>
        </w:rPr>
      </w:pPr>
    </w:p>
    <w:p>
      <w:pPr>
        <w:pStyle w:val="BodyText"/>
        <w:spacing w:before="92"/>
        <w:rPr>
          <w:rFonts w:ascii="Palatino Linotype"/>
          <w:sz w:val="16"/>
        </w:rPr>
      </w:pPr>
    </w:p>
    <w:p>
      <w:pPr>
        <w:spacing w:before="1"/>
        <w:ind w:left="233" w:right="0" w:firstLine="0"/>
        <w:jc w:val="left"/>
        <w:rPr>
          <w:rFonts w:ascii="Palatino Linotype"/>
          <w:sz w:val="16"/>
        </w:rPr>
      </w:pPr>
      <w:r>
        <w:rPr>
          <w:rFonts w:ascii="Palatino Linotype"/>
          <w:spacing w:val="-2"/>
          <w:w w:val="105"/>
          <w:sz w:val="16"/>
        </w:rPr>
        <w:t>Piscivore</w:t>
      </w:r>
    </w:p>
    <w:p>
      <w:pPr>
        <w:spacing w:line="240" w:lineRule="auto" w:before="101"/>
        <w:rPr>
          <w:rFonts w:ascii="Palatino Linotype"/>
          <w:sz w:val="16"/>
        </w:rPr>
      </w:pPr>
      <w:r>
        <w:rPr/>
        <w:br w:type="column"/>
      </w:r>
      <w:r>
        <w:rPr>
          <w:rFonts w:ascii="Palatino Linotype"/>
          <w:sz w:val="16"/>
        </w:rPr>
      </w:r>
    </w:p>
    <w:p>
      <w:pPr>
        <w:spacing w:line="240" w:lineRule="atLeast" w:before="0"/>
        <w:ind w:left="233" w:right="0" w:firstLine="0"/>
        <w:jc w:val="left"/>
        <w:rPr>
          <w:rFonts w:ascii="Palatino Linotype"/>
          <w:sz w:val="16"/>
        </w:rPr>
      </w:pPr>
      <w:r>
        <w:rPr>
          <w:rFonts w:ascii="Palatino Linotype"/>
          <w:sz w:val="16"/>
        </w:rPr>
        <w:t>summer</w:t>
      </w:r>
      <w:r>
        <w:rPr>
          <w:rFonts w:ascii="Palatino Linotype"/>
          <w:spacing w:val="-4"/>
          <w:sz w:val="16"/>
        </w:rPr>
        <w:t> </w:t>
      </w:r>
      <w:r>
        <w:rPr>
          <w:rFonts w:ascii="Palatino Linotype"/>
          <w:sz w:val="16"/>
        </w:rPr>
        <w:t>flounder,</w:t>
      </w:r>
      <w:r>
        <w:rPr>
          <w:rFonts w:ascii="Palatino Linotype"/>
          <w:spacing w:val="40"/>
          <w:sz w:val="16"/>
        </w:rPr>
        <w:t> </w:t>
      </w:r>
      <w:r>
        <w:rPr>
          <w:rFonts w:ascii="Palatino Linotype"/>
          <w:sz w:val="16"/>
        </w:rPr>
        <w:t>bluefish,</w:t>
      </w:r>
      <w:r>
        <w:rPr>
          <w:rFonts w:ascii="Palatino Linotype"/>
          <w:spacing w:val="-2"/>
          <w:sz w:val="16"/>
        </w:rPr>
        <w:t> </w:t>
      </w:r>
      <w:r>
        <w:rPr>
          <w:rFonts w:ascii="Palatino Linotype"/>
          <w:sz w:val="16"/>
        </w:rPr>
        <w:t>northern</w:t>
      </w:r>
      <w:r>
        <w:rPr>
          <w:rFonts w:ascii="Palatino Linotype"/>
          <w:spacing w:val="40"/>
          <w:sz w:val="16"/>
        </w:rPr>
        <w:t> </w:t>
      </w:r>
      <w:r>
        <w:rPr>
          <w:rFonts w:ascii="Palatino Linotype"/>
          <w:sz w:val="16"/>
        </w:rPr>
        <w:t>shortfin squid,</w:t>
      </w:r>
      <w:r>
        <w:rPr>
          <w:rFonts w:ascii="Palatino Linotype"/>
          <w:spacing w:val="40"/>
          <w:sz w:val="16"/>
        </w:rPr>
        <w:t> </w:t>
      </w:r>
      <w:r>
        <w:rPr>
          <w:rFonts w:ascii="Palatino Linotype"/>
          <w:sz w:val="16"/>
        </w:rPr>
        <w:t>longfin squid</w:t>
      </w:r>
    </w:p>
    <w:p>
      <w:pPr>
        <w:spacing w:line="240" w:lineRule="auto" w:before="0"/>
        <w:rPr>
          <w:rFonts w:ascii="Palatino Linotype"/>
          <w:sz w:val="16"/>
        </w:rPr>
      </w:pPr>
      <w:r>
        <w:rPr/>
        <w:br w:type="column"/>
      </w:r>
      <w:r>
        <w:rPr>
          <w:rFonts w:ascii="Palatino Linotype"/>
          <w:sz w:val="16"/>
        </w:rPr>
      </w:r>
    </w:p>
    <w:p>
      <w:pPr>
        <w:pStyle w:val="BodyText"/>
        <w:spacing w:before="189"/>
        <w:rPr>
          <w:rFonts w:ascii="Palatino Linotype"/>
          <w:sz w:val="16"/>
        </w:rPr>
      </w:pPr>
    </w:p>
    <w:p>
      <w:pPr>
        <w:spacing w:line="266" w:lineRule="auto" w:before="0"/>
        <w:ind w:left="170" w:right="38" w:firstLine="0"/>
        <w:jc w:val="left"/>
        <w:rPr>
          <w:rFonts w:ascii="Palatino Linotype"/>
          <w:sz w:val="16"/>
        </w:rPr>
      </w:pPr>
      <w:r>
        <w:rPr>
          <w:rFonts w:ascii="Palatino Linotype"/>
          <w:spacing w:val="-2"/>
          <w:sz w:val="16"/>
        </w:rPr>
        <w:t>spiny</w:t>
      </w:r>
      <w:r>
        <w:rPr>
          <w:rFonts w:ascii="Palatino Linotype"/>
          <w:spacing w:val="-4"/>
          <w:sz w:val="16"/>
        </w:rPr>
        <w:t> </w:t>
      </w:r>
      <w:r>
        <w:rPr>
          <w:rFonts w:ascii="Palatino Linotype"/>
          <w:spacing w:val="-2"/>
          <w:sz w:val="16"/>
        </w:rPr>
        <w:t>dogfish,</w:t>
      </w:r>
      <w:r>
        <w:rPr>
          <w:rFonts w:ascii="Palatino Linotype"/>
          <w:spacing w:val="40"/>
          <w:sz w:val="16"/>
        </w:rPr>
        <w:t> </w:t>
      </w:r>
      <w:r>
        <w:rPr>
          <w:rFonts w:ascii="Palatino Linotype"/>
          <w:spacing w:val="-2"/>
          <w:sz w:val="16"/>
        </w:rPr>
        <w:t>goosefish</w:t>
      </w:r>
    </w:p>
    <w:p>
      <w:pPr>
        <w:tabs>
          <w:tab w:pos="1753" w:val="left" w:leader="none"/>
        </w:tabs>
        <w:spacing w:line="266" w:lineRule="auto" w:before="9"/>
        <w:ind w:left="233" w:right="157" w:firstLine="0"/>
        <w:jc w:val="left"/>
        <w:rPr>
          <w:rFonts w:ascii="Palatino Linotype"/>
          <w:sz w:val="16"/>
        </w:rPr>
      </w:pPr>
      <w:r>
        <w:rPr/>
        <w:br w:type="column"/>
      </w:r>
      <w:r>
        <w:rPr>
          <w:rFonts w:ascii="Palatino Linotype"/>
          <w:sz w:val="16"/>
        </w:rPr>
        <w:t>clearnose skate,</w:t>
        <w:tab/>
        <w:t>sea lamprey, sandbar shark, atlantic angel shark, atlantic</w:t>
      </w:r>
      <w:r>
        <w:rPr>
          <w:rFonts w:ascii="Palatino Linotype"/>
          <w:spacing w:val="40"/>
          <w:sz w:val="16"/>
        </w:rPr>
        <w:t> </w:t>
      </w:r>
      <w:r>
        <w:rPr>
          <w:rFonts w:ascii="Palatino Linotype"/>
          <w:sz w:val="16"/>
        </w:rPr>
        <w:t>thorny skate,</w:t>
        <w:tab/>
        <w:t>torpedo, conger eel, spotted hake, cusk, fourspot flounder,</w:t>
      </w:r>
      <w:r>
        <w:rPr>
          <w:rFonts w:ascii="Palatino Linotype"/>
          <w:spacing w:val="40"/>
          <w:sz w:val="16"/>
        </w:rPr>
        <w:t> </w:t>
      </w:r>
      <w:r>
        <w:rPr>
          <w:rFonts w:ascii="Palatino Linotype"/>
          <w:sz w:val="16"/>
        </w:rPr>
        <w:t>offshore hake, silver</w:t>
      </w:r>
      <w:r>
        <w:rPr>
          <w:rFonts w:ascii="Palatino Linotype"/>
          <w:spacing w:val="40"/>
          <w:sz w:val="16"/>
        </w:rPr>
        <w:t> </w:t>
      </w:r>
      <w:r>
        <w:rPr>
          <w:rFonts w:ascii="Palatino Linotype"/>
          <w:sz w:val="16"/>
        </w:rPr>
        <w:t>windowpane, john dory, atlantic cutlassfish, blue runner,</w:t>
      </w:r>
      <w:r>
        <w:rPr>
          <w:rFonts w:ascii="Palatino Linotype"/>
          <w:spacing w:val="40"/>
          <w:sz w:val="16"/>
        </w:rPr>
        <w:t> </w:t>
      </w:r>
      <w:r>
        <w:rPr>
          <w:rFonts w:ascii="Palatino Linotype"/>
          <w:sz w:val="16"/>
        </w:rPr>
        <w:t>hake,</w:t>
      </w:r>
      <w:r>
        <w:rPr>
          <w:rFonts w:ascii="Palatino Linotype"/>
          <w:spacing w:val="40"/>
          <w:sz w:val="16"/>
        </w:rPr>
        <w:t> </w:t>
      </w:r>
      <w:r>
        <w:rPr>
          <w:rFonts w:ascii="Palatino Linotype"/>
          <w:sz w:val="16"/>
        </w:rPr>
        <w:t>atlantic</w:t>
      </w:r>
      <w:r>
        <w:rPr>
          <w:rFonts w:ascii="Palatino Linotype"/>
          <w:spacing w:val="40"/>
          <w:sz w:val="16"/>
        </w:rPr>
        <w:t> </w:t>
      </w:r>
      <w:r>
        <w:rPr>
          <w:rFonts w:ascii="Palatino Linotype"/>
          <w:sz w:val="16"/>
        </w:rPr>
        <w:t>cod,</w:t>
      </w:r>
      <w:r>
        <w:rPr>
          <w:rFonts w:ascii="Palatino Linotype"/>
          <w:spacing w:val="80"/>
          <w:w w:val="150"/>
          <w:sz w:val="16"/>
        </w:rPr>
        <w:t> </w:t>
      </w:r>
      <w:r>
        <w:rPr>
          <w:rFonts w:ascii="Palatino Linotype"/>
          <w:sz w:val="16"/>
        </w:rPr>
        <w:t>striped</w:t>
      </w:r>
      <w:r>
        <w:rPr>
          <w:rFonts w:ascii="Palatino Linotype"/>
          <w:spacing w:val="40"/>
          <w:sz w:val="16"/>
        </w:rPr>
        <w:t> </w:t>
      </w:r>
      <w:r>
        <w:rPr>
          <w:rFonts w:ascii="Palatino Linotype"/>
          <w:sz w:val="16"/>
        </w:rPr>
        <w:t>bass,</w:t>
      </w:r>
      <w:r>
        <w:rPr>
          <w:rFonts w:ascii="Palatino Linotype"/>
          <w:spacing w:val="40"/>
          <w:sz w:val="16"/>
        </w:rPr>
        <w:t> </w:t>
      </w:r>
      <w:r>
        <w:rPr>
          <w:rFonts w:ascii="Palatino Linotype"/>
          <w:sz w:val="16"/>
        </w:rPr>
        <w:t>weakfish,</w:t>
      </w:r>
      <w:r>
        <w:rPr>
          <w:rFonts w:ascii="Palatino Linotype"/>
          <w:spacing w:val="40"/>
          <w:sz w:val="16"/>
        </w:rPr>
        <w:t> </w:t>
      </w:r>
      <w:r>
        <w:rPr>
          <w:rFonts w:ascii="Palatino Linotype"/>
          <w:sz w:val="16"/>
        </w:rPr>
        <w:t>sea</w:t>
      </w:r>
      <w:r>
        <w:rPr>
          <w:rFonts w:ascii="Palatino Linotype"/>
          <w:spacing w:val="40"/>
          <w:sz w:val="16"/>
        </w:rPr>
        <w:t> </w:t>
      </w:r>
      <w:r>
        <w:rPr>
          <w:rFonts w:ascii="Palatino Linotype"/>
          <w:sz w:val="16"/>
        </w:rPr>
        <w:t>raven,</w:t>
      </w:r>
      <w:r>
        <w:rPr>
          <w:rFonts w:ascii="Palatino Linotype"/>
          <w:spacing w:val="40"/>
          <w:sz w:val="16"/>
        </w:rPr>
        <w:t> </w:t>
      </w:r>
      <w:r>
        <w:rPr>
          <w:rFonts w:ascii="Palatino Linotype"/>
          <w:sz w:val="16"/>
        </w:rPr>
        <w:t>northern</w:t>
      </w:r>
      <w:r>
        <w:rPr>
          <w:rFonts w:ascii="Palatino Linotype"/>
          <w:spacing w:val="40"/>
          <w:sz w:val="16"/>
        </w:rPr>
        <w:t> </w:t>
      </w:r>
      <w:r>
        <w:rPr>
          <w:rFonts w:ascii="Palatino Linotype"/>
          <w:sz w:val="16"/>
        </w:rPr>
        <w:t>stargazer,</w:t>
      </w:r>
      <w:r>
        <w:rPr>
          <w:rFonts w:ascii="Palatino Linotype"/>
          <w:spacing w:val="40"/>
          <w:sz w:val="16"/>
        </w:rPr>
        <w:t> </w:t>
      </w:r>
      <w:r>
        <w:rPr>
          <w:rFonts w:ascii="Palatino Linotype"/>
          <w:sz w:val="16"/>
        </w:rPr>
        <w:t>pollock, white hake, banded rudderfish, atlantic sharpnose shark, inshore</w:t>
      </w:r>
    </w:p>
    <w:p>
      <w:pPr>
        <w:spacing w:after="0" w:line="266" w:lineRule="auto"/>
        <w:jc w:val="left"/>
        <w:rPr>
          <w:rFonts w:ascii="Palatino Linotype"/>
          <w:sz w:val="16"/>
        </w:rPr>
        <w:sectPr>
          <w:type w:val="continuous"/>
          <w:pgSz w:w="12240" w:h="15840"/>
          <w:pgMar w:header="892" w:footer="805" w:top="400" w:bottom="1000" w:left="940" w:right="520"/>
          <w:cols w:num="4" w:equalWidth="0">
            <w:col w:w="936" w:space="584"/>
            <w:col w:w="1543" w:space="39"/>
            <w:col w:w="1220" w:space="237"/>
            <w:col w:w="6221"/>
          </w:cols>
        </w:sect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50"/>
        <w:rPr>
          <w:rFonts w:ascii="Palatino Linotype"/>
          <w:sz w:val="16"/>
        </w:rPr>
      </w:pPr>
    </w:p>
    <w:p>
      <w:pPr>
        <w:spacing w:before="1"/>
        <w:ind w:left="233" w:right="0" w:firstLine="0"/>
        <w:jc w:val="left"/>
        <w:rPr>
          <w:rFonts w:ascii="Palatino Linotype"/>
          <w:sz w:val="16"/>
        </w:rPr>
      </w:pPr>
      <w:r>
        <w:rPr>
          <w:rFonts w:ascii="Palatino Linotype"/>
          <w:spacing w:val="-2"/>
          <w:w w:val="105"/>
          <w:sz w:val="16"/>
        </w:rPr>
        <w:t>Planktivore</w:t>
      </w:r>
    </w:p>
    <w:p>
      <w:pPr>
        <w:spacing w:line="240" w:lineRule="auto" w:before="0"/>
        <w:rPr>
          <w:rFonts w:ascii="Palatino Linotype"/>
          <w:sz w:val="16"/>
        </w:rPr>
      </w:pPr>
      <w:r>
        <w:rPr/>
        <w:br w:type="column"/>
      </w:r>
      <w:r>
        <w:rPr>
          <w:rFonts w:ascii="Palatino Linotype"/>
          <w:sz w:val="16"/>
        </w:rPr>
      </w: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27"/>
        <w:rPr>
          <w:rFonts w:ascii="Palatino Linotype"/>
          <w:sz w:val="16"/>
        </w:rPr>
      </w:pPr>
    </w:p>
    <w:p>
      <w:pPr>
        <w:spacing w:line="266" w:lineRule="auto" w:before="0"/>
        <w:ind w:left="233" w:right="38" w:firstLine="0"/>
        <w:jc w:val="left"/>
        <w:rPr>
          <w:rFonts w:ascii="Palatino Linotype"/>
          <w:sz w:val="16"/>
        </w:rPr>
      </w:pPr>
      <w:r>
        <w:rPr>
          <w:rFonts w:ascii="Palatino Linotype"/>
          <w:spacing w:val="-2"/>
          <w:w w:val="105"/>
          <w:sz w:val="16"/>
        </w:rPr>
        <w:t>atlantic</w:t>
      </w:r>
      <w:r>
        <w:rPr>
          <w:rFonts w:ascii="Palatino Linotype"/>
          <w:spacing w:val="-4"/>
          <w:w w:val="105"/>
          <w:sz w:val="16"/>
        </w:rPr>
        <w:t> </w:t>
      </w:r>
      <w:r>
        <w:rPr>
          <w:rFonts w:ascii="Palatino Linotype"/>
          <w:spacing w:val="-2"/>
          <w:w w:val="105"/>
          <w:sz w:val="16"/>
        </w:rPr>
        <w:t>mackerel,</w:t>
      </w:r>
      <w:r>
        <w:rPr>
          <w:rFonts w:ascii="Palatino Linotype"/>
          <w:w w:val="105"/>
          <w:sz w:val="16"/>
        </w:rPr>
        <w:t> chub mackerel, </w:t>
      </w:r>
      <w:r>
        <w:rPr>
          <w:rFonts w:ascii="Palatino Linotype"/>
          <w:spacing w:val="-2"/>
          <w:w w:val="105"/>
          <w:sz w:val="16"/>
        </w:rPr>
        <w:t>butterfish</w:t>
      </w:r>
    </w:p>
    <w:p>
      <w:pPr>
        <w:spacing w:line="158" w:lineRule="exact" w:before="0"/>
        <w:ind w:left="233" w:right="0" w:firstLine="0"/>
        <w:jc w:val="left"/>
        <w:rPr>
          <w:rFonts w:ascii="Palatino Linotype"/>
          <w:sz w:val="16"/>
        </w:rPr>
      </w:pPr>
      <w:r>
        <w:rPr/>
        <w:br w:type="column"/>
      </w:r>
      <w:r>
        <w:rPr>
          <w:rFonts w:ascii="Palatino Linotype"/>
          <w:w w:val="105"/>
          <w:sz w:val="16"/>
        </w:rPr>
        <w:t>red</w:t>
      </w:r>
      <w:r>
        <w:rPr>
          <w:rFonts w:ascii="Palatino Linotype"/>
          <w:spacing w:val="-2"/>
          <w:w w:val="105"/>
          <w:sz w:val="16"/>
        </w:rPr>
        <w:t> </w:t>
      </w:r>
      <w:r>
        <w:rPr>
          <w:rFonts w:ascii="Palatino Linotype"/>
          <w:w w:val="105"/>
          <w:sz w:val="16"/>
        </w:rPr>
        <w:t>hake,</w:t>
      </w:r>
      <w:r>
        <w:rPr>
          <w:rFonts w:ascii="Palatino Linotype"/>
          <w:spacing w:val="-1"/>
          <w:w w:val="105"/>
          <w:sz w:val="16"/>
        </w:rPr>
        <w:t> </w:t>
      </w:r>
      <w:r>
        <w:rPr>
          <w:rFonts w:ascii="Palatino Linotype"/>
          <w:spacing w:val="-2"/>
          <w:w w:val="105"/>
          <w:sz w:val="16"/>
        </w:rPr>
        <w:t>atlantic</w:t>
      </w:r>
    </w:p>
    <w:p>
      <w:pPr>
        <w:spacing w:line="266" w:lineRule="auto" w:before="23"/>
        <w:ind w:left="233" w:right="0" w:firstLine="0"/>
        <w:jc w:val="left"/>
        <w:rPr>
          <w:rFonts w:ascii="Palatino Linotype"/>
          <w:sz w:val="16"/>
        </w:rPr>
      </w:pPr>
      <w:r>
        <w:rPr>
          <w:rFonts w:ascii="Palatino Linotype"/>
          <w:sz w:val="16"/>
        </w:rPr>
        <w:t>halibut, </w:t>
      </w:r>
      <w:r>
        <w:rPr>
          <w:rFonts w:ascii="Palatino Linotype"/>
          <w:sz w:val="16"/>
        </w:rPr>
        <w:t>acadian</w:t>
      </w:r>
      <w:r>
        <w:rPr>
          <w:rFonts w:ascii="Palatino Linotype"/>
          <w:spacing w:val="40"/>
          <w:sz w:val="16"/>
        </w:rPr>
        <w:t> </w:t>
      </w:r>
      <w:r>
        <w:rPr>
          <w:rFonts w:ascii="Palatino Linotype"/>
          <w:spacing w:val="-2"/>
          <w:sz w:val="16"/>
        </w:rPr>
        <w:t>redfish</w:t>
      </w: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38"/>
        <w:rPr>
          <w:rFonts w:ascii="Palatino Linotype"/>
          <w:sz w:val="16"/>
        </w:rPr>
      </w:pPr>
    </w:p>
    <w:p>
      <w:pPr>
        <w:spacing w:before="0"/>
        <w:ind w:left="233" w:right="0" w:firstLine="0"/>
        <w:jc w:val="left"/>
        <w:rPr>
          <w:rFonts w:ascii="Palatino Linotype"/>
          <w:sz w:val="16"/>
        </w:rPr>
      </w:pPr>
      <w:r>
        <w:rPr>
          <w:rFonts w:ascii="Palatino Linotype"/>
          <w:w w:val="105"/>
          <w:sz w:val="16"/>
        </w:rPr>
        <w:t>atlantic</w:t>
      </w:r>
      <w:r>
        <w:rPr>
          <w:rFonts w:ascii="Palatino Linotype"/>
          <w:spacing w:val="21"/>
          <w:w w:val="105"/>
          <w:sz w:val="16"/>
        </w:rPr>
        <w:t> </w:t>
      </w:r>
      <w:r>
        <w:rPr>
          <w:rFonts w:ascii="Palatino Linotype"/>
          <w:spacing w:val="-2"/>
          <w:w w:val="105"/>
          <w:sz w:val="16"/>
        </w:rPr>
        <w:t>herring</w:t>
      </w:r>
    </w:p>
    <w:p>
      <w:pPr>
        <w:spacing w:line="158" w:lineRule="exact" w:before="0"/>
        <w:ind w:left="185" w:right="0" w:firstLine="0"/>
        <w:jc w:val="left"/>
        <w:rPr>
          <w:rFonts w:ascii="Palatino Linotype"/>
          <w:sz w:val="16"/>
        </w:rPr>
      </w:pPr>
      <w:r>
        <w:rPr/>
        <w:br w:type="column"/>
      </w:r>
      <w:r>
        <w:rPr>
          <w:rFonts w:ascii="Palatino Linotype"/>
          <w:sz w:val="16"/>
        </w:rPr>
        <w:t>lizardfish,</w:t>
      </w:r>
      <w:r>
        <w:rPr>
          <w:rFonts w:ascii="Palatino Linotype"/>
          <w:spacing w:val="25"/>
          <w:sz w:val="16"/>
        </w:rPr>
        <w:t> </w:t>
      </w:r>
      <w:r>
        <w:rPr>
          <w:rFonts w:ascii="Palatino Linotype"/>
          <w:sz w:val="16"/>
        </w:rPr>
        <w:t>atlantic</w:t>
      </w:r>
      <w:r>
        <w:rPr>
          <w:rFonts w:ascii="Palatino Linotype"/>
          <w:spacing w:val="26"/>
          <w:sz w:val="16"/>
        </w:rPr>
        <w:t> </w:t>
      </w:r>
      <w:r>
        <w:rPr>
          <w:rFonts w:ascii="Palatino Linotype"/>
          <w:sz w:val="16"/>
        </w:rPr>
        <w:t>brief</w:t>
      </w:r>
      <w:r>
        <w:rPr>
          <w:rFonts w:ascii="Palatino Linotype"/>
          <w:spacing w:val="26"/>
          <w:sz w:val="16"/>
        </w:rPr>
        <w:t> </w:t>
      </w:r>
      <w:r>
        <w:rPr>
          <w:rFonts w:ascii="Palatino Linotype"/>
          <w:sz w:val="16"/>
        </w:rPr>
        <w:t>squid,</w:t>
      </w:r>
      <w:r>
        <w:rPr>
          <w:rFonts w:ascii="Palatino Linotype"/>
          <w:spacing w:val="26"/>
          <w:sz w:val="16"/>
        </w:rPr>
        <w:t> </w:t>
      </w:r>
      <w:r>
        <w:rPr>
          <w:rFonts w:ascii="Palatino Linotype"/>
          <w:sz w:val="16"/>
        </w:rPr>
        <w:t>northern</w:t>
      </w:r>
      <w:r>
        <w:rPr>
          <w:rFonts w:ascii="Palatino Linotype"/>
          <w:spacing w:val="26"/>
          <w:sz w:val="16"/>
        </w:rPr>
        <w:t> </w:t>
      </w:r>
      <w:r>
        <w:rPr>
          <w:rFonts w:ascii="Palatino Linotype"/>
          <w:sz w:val="16"/>
        </w:rPr>
        <w:t>sennet,</w:t>
      </w:r>
      <w:r>
        <w:rPr>
          <w:rFonts w:ascii="Palatino Linotype"/>
          <w:spacing w:val="26"/>
          <w:sz w:val="16"/>
        </w:rPr>
        <w:t> </w:t>
      </w:r>
      <w:r>
        <w:rPr>
          <w:rFonts w:ascii="Palatino Linotype"/>
          <w:spacing w:val="-4"/>
          <w:sz w:val="16"/>
        </w:rPr>
        <w:t>king</w:t>
      </w:r>
    </w:p>
    <w:p>
      <w:pPr>
        <w:spacing w:before="23"/>
        <w:ind w:left="185" w:right="0" w:firstLine="0"/>
        <w:jc w:val="left"/>
        <w:rPr>
          <w:rFonts w:ascii="Palatino Linotype"/>
          <w:sz w:val="16"/>
        </w:rPr>
      </w:pPr>
      <w:r>
        <w:rPr>
          <w:rFonts w:ascii="Palatino Linotype"/>
          <w:sz w:val="16"/>
        </w:rPr>
        <w:t>mackerel,</w:t>
      </w:r>
      <w:r>
        <w:rPr>
          <w:rFonts w:ascii="Palatino Linotype"/>
          <w:spacing w:val="16"/>
          <w:sz w:val="16"/>
        </w:rPr>
        <w:t> </w:t>
      </w:r>
      <w:r>
        <w:rPr>
          <w:rFonts w:ascii="Palatino Linotype"/>
          <w:sz w:val="16"/>
        </w:rPr>
        <w:t>spanish</w:t>
      </w:r>
      <w:r>
        <w:rPr>
          <w:rFonts w:ascii="Palatino Linotype"/>
          <w:spacing w:val="17"/>
          <w:sz w:val="16"/>
        </w:rPr>
        <w:t> </w:t>
      </w:r>
      <w:r>
        <w:rPr>
          <w:rFonts w:ascii="Palatino Linotype"/>
          <w:spacing w:val="-2"/>
          <w:sz w:val="16"/>
        </w:rPr>
        <w:t>mackerel</w:t>
      </w:r>
    </w:p>
    <w:p>
      <w:pPr>
        <w:pStyle w:val="BodyText"/>
        <w:spacing w:before="166"/>
        <w:rPr>
          <w:rFonts w:ascii="Palatino Linotype"/>
          <w:sz w:val="16"/>
        </w:rPr>
      </w:pPr>
    </w:p>
    <w:p>
      <w:pPr>
        <w:spacing w:line="266" w:lineRule="auto" w:before="0"/>
        <w:ind w:left="185" w:right="193" w:firstLine="0"/>
        <w:jc w:val="left"/>
        <w:rPr>
          <w:rFonts w:ascii="Palatino Linotype"/>
          <w:sz w:val="16"/>
        </w:rPr>
      </w:pPr>
      <w:r>
        <w:rPr>
          <w:rFonts w:ascii="Palatino Linotype"/>
          <w:sz w:val="16"/>
        </w:rPr>
        <w:t>harvestfishes, smelts, round herring, alewife, blueback</w:t>
      </w:r>
      <w:r>
        <w:rPr>
          <w:rFonts w:ascii="Palatino Linotype"/>
          <w:spacing w:val="40"/>
          <w:sz w:val="16"/>
        </w:rPr>
        <w:t> </w:t>
      </w:r>
      <w:r>
        <w:rPr>
          <w:rFonts w:ascii="Palatino Linotype"/>
          <w:sz w:val="16"/>
        </w:rPr>
        <w:t>herring, american shad, menhaden, bay anchovy, striped</w:t>
      </w:r>
      <w:r>
        <w:rPr>
          <w:rFonts w:ascii="Palatino Linotype"/>
          <w:spacing w:val="40"/>
          <w:sz w:val="16"/>
        </w:rPr>
        <w:t> </w:t>
      </w:r>
      <w:r>
        <w:rPr>
          <w:rFonts w:ascii="Palatino Linotype"/>
          <w:sz w:val="16"/>
        </w:rPr>
        <w:t>anchovy, rainbow smelt, atlantic argentine, slender snipe</w:t>
      </w:r>
      <w:r>
        <w:rPr>
          <w:rFonts w:ascii="Palatino Linotype"/>
          <w:spacing w:val="80"/>
          <w:sz w:val="16"/>
        </w:rPr>
        <w:t> </w:t>
      </w:r>
      <w:r>
        <w:rPr>
          <w:rFonts w:ascii="Palatino Linotype"/>
          <w:sz w:val="16"/>
        </w:rPr>
        <w:t>eel, atlantic silverside, northern pipefish, atlantic moonfish,</w:t>
      </w:r>
      <w:r>
        <w:rPr>
          <w:rFonts w:ascii="Palatino Linotype"/>
          <w:spacing w:val="40"/>
          <w:sz w:val="16"/>
        </w:rPr>
        <w:t> </w:t>
      </w:r>
      <w:r>
        <w:rPr>
          <w:rFonts w:ascii="Palatino Linotype"/>
          <w:sz w:val="16"/>
        </w:rPr>
        <w:t>lookdown, blackbelly rosefish, lumpfish, northern sand</w:t>
      </w:r>
      <w:r>
        <w:rPr>
          <w:rFonts w:ascii="Palatino Linotype"/>
          <w:spacing w:val="40"/>
          <w:sz w:val="16"/>
        </w:rPr>
        <w:t> </w:t>
      </w:r>
      <w:r>
        <w:rPr>
          <w:rFonts w:ascii="Palatino Linotype"/>
          <w:sz w:val="16"/>
        </w:rPr>
        <w:t>lance,</w:t>
      </w:r>
      <w:r>
        <w:rPr>
          <w:rFonts w:ascii="Palatino Linotype"/>
          <w:spacing w:val="40"/>
          <w:sz w:val="16"/>
        </w:rPr>
        <w:t> </w:t>
      </w:r>
      <w:r>
        <w:rPr>
          <w:rFonts w:ascii="Palatino Linotype"/>
          <w:sz w:val="16"/>
        </w:rPr>
        <w:t>atlantic</w:t>
      </w:r>
      <w:r>
        <w:rPr>
          <w:rFonts w:ascii="Palatino Linotype"/>
          <w:spacing w:val="40"/>
          <w:sz w:val="16"/>
        </w:rPr>
        <w:t> </w:t>
      </w:r>
      <w:r>
        <w:rPr>
          <w:rFonts w:ascii="Palatino Linotype"/>
          <w:sz w:val="16"/>
        </w:rPr>
        <w:t>saury,</w:t>
      </w:r>
      <w:r>
        <w:rPr>
          <w:rFonts w:ascii="Palatino Linotype"/>
          <w:spacing w:val="40"/>
          <w:sz w:val="16"/>
        </w:rPr>
        <w:t> </w:t>
      </w:r>
      <w:r>
        <w:rPr>
          <w:rFonts w:ascii="Palatino Linotype"/>
          <w:sz w:val="16"/>
        </w:rPr>
        <w:t>mackerel</w:t>
      </w:r>
      <w:r>
        <w:rPr>
          <w:rFonts w:ascii="Palatino Linotype"/>
          <w:spacing w:val="40"/>
          <w:sz w:val="16"/>
        </w:rPr>
        <w:t> </w:t>
      </w:r>
      <w:r>
        <w:rPr>
          <w:rFonts w:ascii="Palatino Linotype"/>
          <w:sz w:val="16"/>
        </w:rPr>
        <w:t>scad,</w:t>
      </w:r>
      <w:r>
        <w:rPr>
          <w:rFonts w:ascii="Palatino Linotype"/>
          <w:spacing w:val="40"/>
          <w:sz w:val="16"/>
        </w:rPr>
        <w:t> </w:t>
      </w:r>
      <w:r>
        <w:rPr>
          <w:rFonts w:ascii="Palatino Linotype"/>
          <w:sz w:val="16"/>
        </w:rPr>
        <w:t>bigeye</w:t>
      </w:r>
      <w:r>
        <w:rPr>
          <w:rFonts w:ascii="Palatino Linotype"/>
          <w:spacing w:val="40"/>
          <w:sz w:val="16"/>
        </w:rPr>
        <w:t> </w:t>
      </w:r>
      <w:r>
        <w:rPr>
          <w:rFonts w:ascii="Palatino Linotype"/>
          <w:sz w:val="16"/>
        </w:rPr>
        <w:t>scad,</w:t>
      </w:r>
      <w:r>
        <w:rPr>
          <w:rFonts w:ascii="Palatino Linotype"/>
          <w:spacing w:val="40"/>
          <w:sz w:val="16"/>
        </w:rPr>
        <w:t> </w:t>
      </w:r>
      <w:r>
        <w:rPr>
          <w:rFonts w:ascii="Palatino Linotype"/>
          <w:sz w:val="16"/>
        </w:rPr>
        <w:t>round</w:t>
      </w:r>
      <w:r>
        <w:rPr>
          <w:rFonts w:ascii="Palatino Linotype"/>
          <w:spacing w:val="40"/>
          <w:sz w:val="16"/>
        </w:rPr>
        <w:t> </w:t>
      </w:r>
      <w:r>
        <w:rPr>
          <w:rFonts w:ascii="Palatino Linotype"/>
          <w:sz w:val="16"/>
        </w:rPr>
        <w:t>scad, rough scad, silver rag, weitzmans pearlsides, atlantic</w:t>
      </w:r>
      <w:r>
        <w:rPr>
          <w:rFonts w:ascii="Palatino Linotype"/>
          <w:spacing w:val="40"/>
          <w:sz w:val="16"/>
        </w:rPr>
        <w:t> </w:t>
      </w:r>
      <w:r>
        <w:rPr>
          <w:rFonts w:ascii="Palatino Linotype"/>
          <w:sz w:val="16"/>
        </w:rPr>
        <w:t>soft pout, sevenspine bay shrimp, pink glass shrimp, polar</w:t>
      </w:r>
      <w:r>
        <w:rPr>
          <w:rFonts w:ascii="Palatino Linotype"/>
          <w:spacing w:val="40"/>
          <w:sz w:val="16"/>
        </w:rPr>
        <w:t> </w:t>
      </w:r>
      <w:r>
        <w:rPr>
          <w:rFonts w:ascii="Palatino Linotype"/>
          <w:sz w:val="16"/>
        </w:rPr>
        <w:t>lebbeid, friendly blade shrimp, bristled longbeak, aesop</w:t>
      </w:r>
      <w:r>
        <w:rPr>
          <w:rFonts w:ascii="Palatino Linotype"/>
          <w:spacing w:val="40"/>
          <w:sz w:val="16"/>
        </w:rPr>
        <w:t> </w:t>
      </w:r>
      <w:r>
        <w:rPr>
          <w:rFonts w:ascii="Palatino Linotype"/>
          <w:sz w:val="16"/>
        </w:rPr>
        <w:t>shrimp, norwegian shrimp, northern shrimp, brown rock</w:t>
      </w:r>
      <w:r>
        <w:rPr>
          <w:rFonts w:ascii="Palatino Linotype"/>
          <w:spacing w:val="40"/>
          <w:sz w:val="16"/>
        </w:rPr>
        <w:t> </w:t>
      </w:r>
      <w:r>
        <w:rPr>
          <w:rFonts w:ascii="Palatino Linotype"/>
          <w:sz w:val="16"/>
        </w:rPr>
        <w:t>shrimp, atlantic thread herring, spanish sardine, atlantic</w:t>
      </w:r>
      <w:r>
        <w:rPr>
          <w:rFonts w:ascii="Palatino Linotype"/>
          <w:spacing w:val="40"/>
          <w:sz w:val="16"/>
        </w:rPr>
        <w:t> </w:t>
      </w:r>
      <w:r>
        <w:rPr>
          <w:rFonts w:ascii="Palatino Linotype"/>
          <w:sz w:val="16"/>
        </w:rPr>
        <w:t>bumper, harvestfish, striated argentine, silver anchovy</w:t>
      </w:r>
    </w:p>
    <w:p>
      <w:pPr>
        <w:spacing w:after="0" w:line="266" w:lineRule="auto"/>
        <w:jc w:val="left"/>
        <w:rPr>
          <w:rFonts w:ascii="Palatino Linotype"/>
          <w:sz w:val="16"/>
        </w:rPr>
        <w:sectPr>
          <w:type w:val="continuous"/>
          <w:pgSz w:w="12240" w:h="15840"/>
          <w:pgMar w:header="892" w:footer="805" w:top="400" w:bottom="1000" w:left="940" w:right="520"/>
          <w:cols w:num="4" w:equalWidth="0">
            <w:col w:w="1128" w:space="392"/>
            <w:col w:w="1582" w:space="1457"/>
            <w:col w:w="1528" w:space="40"/>
            <w:col w:w="4653"/>
          </w:cols>
        </w:sectPr>
      </w:pPr>
    </w:p>
    <w:p>
      <w:pPr>
        <w:pStyle w:val="BodyText"/>
        <w:rPr>
          <w:rFonts w:ascii="Palatino Linotype"/>
          <w:sz w:val="18"/>
        </w:rPr>
      </w:pPr>
    </w:p>
    <w:p>
      <w:pPr>
        <w:pStyle w:val="BodyText"/>
        <w:spacing w:before="91"/>
        <w:rPr>
          <w:rFonts w:ascii="Palatino Linotype"/>
          <w:sz w:val="18"/>
        </w:rPr>
      </w:pPr>
    </w:p>
    <w:p>
      <w:pPr>
        <w:spacing w:before="0"/>
        <w:ind w:left="440" w:right="0" w:firstLine="0"/>
        <w:jc w:val="left"/>
        <w:rPr>
          <w:sz w:val="18"/>
        </w:rPr>
      </w:pPr>
      <w:r>
        <w:rPr>
          <w:w w:val="110"/>
          <w:sz w:val="18"/>
        </w:rPr>
        <w:t>Table</w:t>
      </w:r>
      <w:r>
        <w:rPr>
          <w:spacing w:val="2"/>
          <w:w w:val="110"/>
          <w:sz w:val="18"/>
        </w:rPr>
        <w:t> </w:t>
      </w:r>
      <w:r>
        <w:rPr>
          <w:w w:val="110"/>
          <w:sz w:val="18"/>
        </w:rPr>
        <w:t>11:</w:t>
      </w:r>
      <w:r>
        <w:rPr>
          <w:spacing w:val="19"/>
          <w:w w:val="110"/>
          <w:sz w:val="18"/>
        </w:rPr>
        <w:t> </w:t>
      </w:r>
      <w:r>
        <w:rPr>
          <w:w w:val="110"/>
          <w:sz w:val="18"/>
        </w:rPr>
        <w:t>Feeding</w:t>
      </w:r>
      <w:r>
        <w:rPr>
          <w:spacing w:val="2"/>
          <w:w w:val="110"/>
          <w:sz w:val="18"/>
        </w:rPr>
        <w:t> </w:t>
      </w:r>
      <w:r>
        <w:rPr>
          <w:w w:val="110"/>
          <w:sz w:val="18"/>
        </w:rPr>
        <w:t>guilds</w:t>
      </w:r>
      <w:r>
        <w:rPr>
          <w:spacing w:val="3"/>
          <w:w w:val="110"/>
          <w:sz w:val="18"/>
        </w:rPr>
        <w:t> </w:t>
      </w:r>
      <w:r>
        <w:rPr>
          <w:w w:val="110"/>
          <w:sz w:val="18"/>
        </w:rPr>
        <w:t>and</w:t>
      </w:r>
      <w:r>
        <w:rPr>
          <w:spacing w:val="2"/>
          <w:w w:val="110"/>
          <w:sz w:val="18"/>
        </w:rPr>
        <w:t> </w:t>
      </w:r>
      <w:r>
        <w:rPr>
          <w:w w:val="110"/>
          <w:sz w:val="18"/>
        </w:rPr>
        <w:t>management</w:t>
      </w:r>
      <w:r>
        <w:rPr>
          <w:spacing w:val="2"/>
          <w:w w:val="110"/>
          <w:sz w:val="18"/>
        </w:rPr>
        <w:t> </w:t>
      </w:r>
      <w:r>
        <w:rPr>
          <w:spacing w:val="-2"/>
          <w:w w:val="110"/>
          <w:sz w:val="18"/>
        </w:rPr>
        <w:t>bodies.</w:t>
      </w:r>
    </w:p>
    <w:p>
      <w:pPr>
        <w:pStyle w:val="BodyText"/>
        <w:spacing w:before="7"/>
        <w:rPr>
          <w:sz w:val="17"/>
        </w:rPr>
      </w:pPr>
      <w:r>
        <w:rPr/>
        <mc:AlternateContent>
          <mc:Choice Requires="wps">
            <w:drawing>
              <wp:anchor distT="0" distB="0" distL="0" distR="0" allowOverlap="1" layoutInCell="1" locked="0" behindDoc="1" simplePos="0" relativeHeight="487618048">
                <wp:simplePos x="0" y="0"/>
                <wp:positionH relativeFrom="page">
                  <wp:posOffset>720001</wp:posOffset>
                </wp:positionH>
                <wp:positionV relativeFrom="paragraph">
                  <wp:posOffset>143995</wp:posOffset>
                </wp:positionV>
                <wp:extent cx="6654165" cy="1905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rect style="position:absolute;margin-left:56.693001pt;margin-top:11.338256pt;width:523.9250pt;height:1.494pt;mso-position-horizontal-relative:page;mso-position-vertical-relative:paragraph;z-index:-15698432;mso-wrap-distance-left:0;mso-wrap-distance-right:0" id="docshape64" filled="true" fillcolor="#666666" stroked="false">
                <v:fill type="solid"/>
                <w10:wrap type="topAndBottom"/>
              </v:rect>
            </w:pict>
          </mc:Fallback>
        </mc:AlternateContent>
      </w:r>
    </w:p>
    <w:p>
      <w:pPr>
        <w:tabs>
          <w:tab w:pos="1753" w:val="left" w:leader="none"/>
          <w:tab w:pos="3273" w:val="left" w:leader="none"/>
          <w:tab w:pos="4793" w:val="left" w:leader="none"/>
          <w:tab w:pos="6313" w:val="left" w:leader="none"/>
        </w:tabs>
        <w:spacing w:before="53" w:after="60"/>
        <w:ind w:left="233" w:right="0" w:firstLine="0"/>
        <w:jc w:val="left"/>
        <w:rPr>
          <w:rFonts w:ascii="Palatino Linotype"/>
          <w:sz w:val="16"/>
        </w:rPr>
      </w:pPr>
      <w:r>
        <w:rPr>
          <w:rFonts w:ascii="Palatino Linotype"/>
          <w:spacing w:val="-2"/>
          <w:w w:val="105"/>
          <w:sz w:val="16"/>
        </w:rPr>
        <w:t>Guild</w:t>
      </w:r>
      <w:r>
        <w:rPr>
          <w:rFonts w:ascii="Palatino Linotype"/>
          <w:sz w:val="16"/>
        </w:rPr>
        <w:tab/>
      </w:r>
      <w:r>
        <w:rPr>
          <w:rFonts w:ascii="Palatino Linotype"/>
          <w:spacing w:val="-2"/>
          <w:w w:val="105"/>
          <w:sz w:val="16"/>
        </w:rPr>
        <w:t>MAFMC</w:t>
      </w:r>
      <w:r>
        <w:rPr>
          <w:rFonts w:ascii="Palatino Linotype"/>
          <w:sz w:val="16"/>
        </w:rPr>
        <w:tab/>
      </w:r>
      <w:r>
        <w:rPr>
          <w:rFonts w:ascii="Palatino Linotype"/>
          <w:spacing w:val="-2"/>
          <w:w w:val="105"/>
          <w:sz w:val="16"/>
        </w:rPr>
        <w:t>Joint</w:t>
      </w:r>
      <w:r>
        <w:rPr>
          <w:rFonts w:ascii="Palatino Linotype"/>
          <w:sz w:val="16"/>
        </w:rPr>
        <w:tab/>
      </w:r>
      <w:r>
        <w:rPr>
          <w:rFonts w:ascii="Palatino Linotype"/>
          <w:spacing w:val="-2"/>
          <w:w w:val="105"/>
          <w:sz w:val="16"/>
        </w:rPr>
        <w:t>NEFMC</w:t>
      </w:r>
      <w:r>
        <w:rPr>
          <w:rFonts w:ascii="Palatino Linotype"/>
          <w:sz w:val="16"/>
        </w:rPr>
        <w:tab/>
      </w:r>
      <w:r>
        <w:rPr>
          <w:rFonts w:ascii="Palatino Linotype"/>
          <w:w w:val="105"/>
          <w:sz w:val="16"/>
        </w:rPr>
        <w:t>State</w:t>
      </w:r>
      <w:r>
        <w:rPr>
          <w:rFonts w:ascii="Palatino Linotype"/>
          <w:spacing w:val="20"/>
          <w:w w:val="105"/>
          <w:sz w:val="16"/>
        </w:rPr>
        <w:t> </w:t>
      </w:r>
      <w:r>
        <w:rPr>
          <w:rFonts w:ascii="Palatino Linotype"/>
          <w:w w:val="105"/>
          <w:sz w:val="16"/>
        </w:rPr>
        <w:t>or</w:t>
      </w:r>
      <w:r>
        <w:rPr>
          <w:rFonts w:ascii="Palatino Linotype"/>
          <w:spacing w:val="21"/>
          <w:w w:val="105"/>
          <w:sz w:val="16"/>
        </w:rPr>
        <w:t> </w:t>
      </w:r>
      <w:r>
        <w:rPr>
          <w:rFonts w:ascii="Palatino Linotype"/>
          <w:spacing w:val="-2"/>
          <w:w w:val="105"/>
          <w:sz w:val="16"/>
        </w:rPr>
        <w:t>Other</w:t>
      </w: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6654165" cy="19050"/>
                          <a:chExt cx="6654165" cy="19050"/>
                        </a:xfrm>
                      </wpg:grpSpPr>
                      <wps:wsp>
                        <wps:cNvPr id="168" name="Graphic 168"/>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5" coordorigin="0,0" coordsize="10479,30">
                <v:rect style="position:absolute;left:0;top:0;width:10479;height:30" id="docshape66" filled="true" fillcolor="#666666" stroked="false">
                  <v:fill type="solid"/>
                </v:rect>
              </v:group>
            </w:pict>
          </mc:Fallback>
        </mc:AlternateContent>
      </w:r>
      <w:r>
        <w:rPr>
          <w:rFonts w:ascii="Palatino Linotype"/>
          <w:position w:val="0"/>
          <w:sz w:val="2"/>
        </w:rPr>
      </w:r>
    </w:p>
    <w:p>
      <w:pPr>
        <w:spacing w:line="266" w:lineRule="auto" w:before="38"/>
        <w:ind w:left="6312" w:right="168" w:firstLine="0"/>
        <w:jc w:val="left"/>
        <w:rPr>
          <w:rFonts w:ascii="Palatino Linotype"/>
          <w:sz w:val="16"/>
        </w:rPr>
      </w:pPr>
      <w:r>
        <w:rPr>
          <w:rFonts w:ascii="Palatino Linotype"/>
          <w:sz w:val="16"/>
        </w:rPr>
        <w:t>crab,unc, hagfish, porgy,red, sea bass,nk, atlantic hagfish,</w:t>
      </w:r>
      <w:r>
        <w:rPr>
          <w:rFonts w:ascii="Palatino Linotype"/>
          <w:spacing w:val="40"/>
          <w:sz w:val="16"/>
        </w:rPr>
        <w:t> </w:t>
      </w:r>
      <w:r>
        <w:rPr>
          <w:rFonts w:ascii="Palatino Linotype"/>
          <w:sz w:val="16"/>
        </w:rPr>
        <w:t>roughtail stingray, smooth dogfish, chain dogfish, </w:t>
      </w:r>
      <w:r>
        <w:rPr>
          <w:rFonts w:ascii="Palatino Linotype"/>
          <w:sz w:val="16"/>
        </w:rPr>
        <w:t>bluntnose</w:t>
      </w:r>
      <w:r>
        <w:rPr>
          <w:rFonts w:ascii="Palatino Linotype"/>
          <w:spacing w:val="40"/>
          <w:sz w:val="16"/>
        </w:rPr>
        <w:t> </w:t>
      </w:r>
      <w:r>
        <w:rPr>
          <w:rFonts w:ascii="Palatino Linotype"/>
          <w:sz w:val="16"/>
        </w:rPr>
        <w:t>stingray, bullnose ray, southern stingray, longfin hake,</w:t>
      </w:r>
      <w:r>
        <w:rPr>
          <w:rFonts w:ascii="Palatino Linotype"/>
          <w:spacing w:val="40"/>
          <w:sz w:val="16"/>
        </w:rPr>
        <w:t> </w:t>
      </w:r>
      <w:r>
        <w:rPr>
          <w:rFonts w:ascii="Palatino Linotype"/>
          <w:sz w:val="16"/>
        </w:rPr>
        <w:t>fourbeard rockling, marlin-spike, gulf stream flounder,</w:t>
      </w:r>
      <w:r>
        <w:rPr>
          <w:rFonts w:ascii="Palatino Linotype"/>
          <w:spacing w:val="40"/>
          <w:sz w:val="16"/>
        </w:rPr>
        <w:t> </w:t>
      </w:r>
      <w:r>
        <w:rPr>
          <w:rFonts w:ascii="Palatino Linotype"/>
          <w:sz w:val="16"/>
        </w:rPr>
        <w:t>longspine snipefish, blackmouth bass, threespine</w:t>
      </w:r>
      <w:r>
        <w:rPr>
          <w:rFonts w:ascii="Palatino Linotype"/>
          <w:spacing w:val="40"/>
          <w:sz w:val="16"/>
        </w:rPr>
        <w:t> </w:t>
      </w:r>
      <w:r>
        <w:rPr>
          <w:rFonts w:ascii="Palatino Linotype"/>
          <w:sz w:val="16"/>
        </w:rPr>
        <w:t>stickleback, smallmouth flounder, hogchoker, bigeye,</w:t>
      </w:r>
      <w:r>
        <w:rPr>
          <w:rFonts w:ascii="Palatino Linotype"/>
          <w:spacing w:val="40"/>
          <w:sz w:val="16"/>
        </w:rPr>
        <w:t> </w:t>
      </w:r>
      <w:r>
        <w:rPr>
          <w:rFonts w:ascii="Palatino Linotype"/>
          <w:sz w:val="16"/>
        </w:rPr>
        <w:t>atlantic croaker, pigfish, northern kingfish, silver perch,</w:t>
      </w:r>
      <w:r>
        <w:rPr>
          <w:rFonts w:ascii="Palatino Linotype"/>
          <w:spacing w:val="80"/>
          <w:sz w:val="16"/>
        </w:rPr>
        <w:t> </w:t>
      </w:r>
      <w:r>
        <w:rPr>
          <w:rFonts w:ascii="Palatino Linotype"/>
          <w:sz w:val="16"/>
        </w:rPr>
        <w:t>spot, deepbody boarfish, sculpin uncl, moustache sculpin,</w:t>
      </w:r>
    </w:p>
    <w:p>
      <w:pPr>
        <w:spacing w:after="0" w:line="266" w:lineRule="auto"/>
        <w:jc w:val="left"/>
        <w:rPr>
          <w:rFonts w:ascii="Palatino Linotype"/>
          <w:sz w:val="16"/>
        </w:rPr>
        <w:sectPr>
          <w:pgSz w:w="12240" w:h="15840"/>
          <w:pgMar w:header="892" w:footer="805" w:top="1180" w:bottom="1080" w:left="940" w:right="520"/>
        </w:sect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rPr>
          <w:rFonts w:ascii="Palatino Linotype"/>
          <w:sz w:val="16"/>
        </w:rPr>
      </w:pPr>
    </w:p>
    <w:p>
      <w:pPr>
        <w:pStyle w:val="BodyText"/>
        <w:spacing w:before="142"/>
        <w:rPr>
          <w:rFonts w:ascii="Palatino Linotype"/>
          <w:sz w:val="16"/>
        </w:rPr>
      </w:pPr>
    </w:p>
    <w:p>
      <w:pPr>
        <w:tabs>
          <w:tab w:pos="1753" w:val="left" w:leader="none"/>
        </w:tabs>
        <w:spacing w:line="170" w:lineRule="auto" w:before="0"/>
        <w:ind w:left="1753" w:right="38" w:hanging="1520"/>
        <w:jc w:val="left"/>
        <w:rPr>
          <w:rFonts w:ascii="Palatino Linotype"/>
          <w:sz w:val="16"/>
        </w:rPr>
      </w:pPr>
      <w:r>
        <w:rPr>
          <w:rFonts w:ascii="Palatino Linotype"/>
          <w:spacing w:val="-2"/>
          <w:position w:val="-11"/>
          <w:sz w:val="16"/>
        </w:rPr>
        <w:t>Benthivore</w:t>
      </w:r>
      <w:r>
        <w:rPr>
          <w:rFonts w:ascii="Palatino Linotype"/>
          <w:position w:val="-11"/>
          <w:sz w:val="16"/>
        </w:rPr>
        <w:tab/>
      </w:r>
      <w:r>
        <w:rPr>
          <w:rFonts w:ascii="Palatino Linotype"/>
          <w:sz w:val="16"/>
        </w:rPr>
        <w:t>black sea </w:t>
      </w:r>
      <w:r>
        <w:rPr>
          <w:rFonts w:ascii="Palatino Linotype"/>
          <w:sz w:val="16"/>
        </w:rPr>
        <w:t>bass,</w:t>
      </w:r>
      <w:r>
        <w:rPr>
          <w:rFonts w:ascii="Palatino Linotype"/>
          <w:spacing w:val="40"/>
          <w:sz w:val="16"/>
        </w:rPr>
        <w:t> </w:t>
      </w:r>
      <w:r>
        <w:rPr>
          <w:rFonts w:ascii="Palatino Linotype"/>
          <w:sz w:val="16"/>
        </w:rPr>
        <w:t>scup, tilefish</w:t>
      </w:r>
    </w:p>
    <w:p>
      <w:pPr>
        <w:spacing w:line="266" w:lineRule="auto" w:before="131"/>
        <w:ind w:left="233" w:right="0" w:firstLine="6"/>
        <w:jc w:val="left"/>
        <w:rPr>
          <w:rFonts w:ascii="Palatino Linotype"/>
          <w:sz w:val="16"/>
        </w:rPr>
      </w:pPr>
      <w:r>
        <w:rPr/>
        <w:br w:type="column"/>
      </w:r>
      <w:r>
        <w:rPr>
          <w:rFonts w:ascii="Palatino Linotype"/>
          <w:sz w:val="16"/>
        </w:rPr>
        <w:t>barndoor skate,</w:t>
      </w:r>
      <w:r>
        <w:rPr>
          <w:rFonts w:ascii="Palatino Linotype"/>
          <w:spacing w:val="40"/>
          <w:sz w:val="16"/>
        </w:rPr>
        <w:t> </w:t>
      </w:r>
      <w:r>
        <w:rPr>
          <w:rFonts w:ascii="Palatino Linotype"/>
          <w:sz w:val="16"/>
        </w:rPr>
        <w:t>rosette skate, little</w:t>
      </w:r>
      <w:r>
        <w:rPr>
          <w:rFonts w:ascii="Palatino Linotype"/>
          <w:spacing w:val="40"/>
          <w:sz w:val="16"/>
        </w:rPr>
        <w:t> </w:t>
      </w:r>
      <w:r>
        <w:rPr>
          <w:rFonts w:ascii="Palatino Linotype"/>
          <w:sz w:val="16"/>
        </w:rPr>
        <w:t>skate, smooth</w:t>
      </w:r>
      <w:r>
        <w:rPr>
          <w:rFonts w:ascii="Palatino Linotype"/>
          <w:spacing w:val="40"/>
          <w:sz w:val="16"/>
        </w:rPr>
        <w:t> </w:t>
      </w:r>
      <w:r>
        <w:rPr>
          <w:rFonts w:ascii="Palatino Linotype"/>
          <w:sz w:val="16"/>
        </w:rPr>
        <w:t>skate, haddock,</w:t>
      </w:r>
      <w:r>
        <w:rPr>
          <w:rFonts w:ascii="Palatino Linotype"/>
          <w:spacing w:val="40"/>
          <w:sz w:val="16"/>
        </w:rPr>
        <w:t> </w:t>
      </w:r>
      <w:r>
        <w:rPr>
          <w:rFonts w:ascii="Palatino Linotype"/>
          <w:sz w:val="16"/>
        </w:rPr>
        <w:t>american plaice,</w:t>
      </w:r>
      <w:r>
        <w:rPr>
          <w:rFonts w:ascii="Palatino Linotype"/>
          <w:spacing w:val="40"/>
          <w:sz w:val="16"/>
        </w:rPr>
        <w:t> </w:t>
      </w:r>
      <w:r>
        <w:rPr>
          <w:rFonts w:ascii="Palatino Linotype"/>
          <w:sz w:val="16"/>
        </w:rPr>
        <w:t>yellowtail</w:t>
      </w:r>
      <w:r>
        <w:rPr>
          <w:rFonts w:ascii="Palatino Linotype"/>
          <w:spacing w:val="-4"/>
          <w:sz w:val="16"/>
        </w:rPr>
        <w:t> </w:t>
      </w:r>
      <w:r>
        <w:rPr>
          <w:rFonts w:ascii="Palatino Linotype"/>
          <w:sz w:val="16"/>
        </w:rPr>
        <w:t>flounder,</w:t>
      </w:r>
      <w:r>
        <w:rPr>
          <w:rFonts w:ascii="Palatino Linotype"/>
          <w:spacing w:val="40"/>
          <w:sz w:val="16"/>
        </w:rPr>
        <w:t> </w:t>
      </w:r>
      <w:r>
        <w:rPr>
          <w:rFonts w:ascii="Palatino Linotype"/>
          <w:sz w:val="16"/>
        </w:rPr>
        <w:t>winter flounder,</w:t>
      </w:r>
      <w:r>
        <w:rPr>
          <w:rFonts w:ascii="Palatino Linotype"/>
          <w:spacing w:val="40"/>
          <w:sz w:val="16"/>
        </w:rPr>
        <w:t> </w:t>
      </w:r>
      <w:r>
        <w:rPr>
          <w:rFonts w:ascii="Palatino Linotype"/>
          <w:sz w:val="16"/>
        </w:rPr>
        <w:t>witch flounder,</w:t>
      </w:r>
      <w:r>
        <w:rPr>
          <w:rFonts w:ascii="Palatino Linotype"/>
          <w:spacing w:val="40"/>
          <w:sz w:val="16"/>
        </w:rPr>
        <w:t> </w:t>
      </w:r>
      <w:r>
        <w:rPr>
          <w:rFonts w:ascii="Palatino Linotype"/>
          <w:sz w:val="16"/>
        </w:rPr>
        <w:t>atlantic wolffish,</w:t>
      </w:r>
      <w:r>
        <w:rPr>
          <w:rFonts w:ascii="Palatino Linotype"/>
          <w:spacing w:val="40"/>
          <w:sz w:val="16"/>
        </w:rPr>
        <w:t> </w:t>
      </w:r>
      <w:r>
        <w:rPr>
          <w:rFonts w:ascii="Palatino Linotype"/>
          <w:sz w:val="16"/>
        </w:rPr>
        <w:t>ocean pout,</w:t>
      </w:r>
      <w:r>
        <w:rPr>
          <w:rFonts w:ascii="Palatino Linotype"/>
          <w:spacing w:val="40"/>
          <w:sz w:val="16"/>
        </w:rPr>
        <w:t> </w:t>
      </w:r>
      <w:r>
        <w:rPr>
          <w:rFonts w:ascii="Palatino Linotype"/>
          <w:sz w:val="16"/>
        </w:rPr>
        <w:t>crab,red deepsea</w:t>
      </w:r>
    </w:p>
    <w:p>
      <w:pPr>
        <w:spacing w:line="266" w:lineRule="auto" w:before="12"/>
        <w:ind w:left="71" w:right="122" w:firstLine="6"/>
        <w:jc w:val="left"/>
        <w:rPr>
          <w:rFonts w:ascii="Palatino Linotype"/>
          <w:sz w:val="16"/>
        </w:rPr>
      </w:pPr>
      <w:r>
        <w:rPr/>
        <w:br w:type="column"/>
      </w:r>
      <w:r>
        <w:rPr>
          <w:rFonts w:ascii="Palatino Linotype"/>
          <w:sz w:val="16"/>
        </w:rPr>
        <w:t>longhorn sculpin, alligatorfish, grubby, atlantic seasnail,</w:t>
      </w:r>
      <w:r>
        <w:rPr>
          <w:rFonts w:ascii="Palatino Linotype"/>
          <w:spacing w:val="40"/>
          <w:sz w:val="16"/>
        </w:rPr>
        <w:t> </w:t>
      </w:r>
      <w:r>
        <w:rPr>
          <w:rFonts w:ascii="Palatino Linotype"/>
          <w:sz w:val="16"/>
        </w:rPr>
        <w:t>northern searobin, striped searobin, armored searobin,</w:t>
      </w:r>
      <w:r>
        <w:rPr>
          <w:rFonts w:ascii="Palatino Linotype"/>
          <w:spacing w:val="40"/>
          <w:sz w:val="16"/>
        </w:rPr>
        <w:t> </w:t>
      </w:r>
      <w:r>
        <w:rPr>
          <w:rFonts w:ascii="Palatino Linotype"/>
          <w:sz w:val="16"/>
        </w:rPr>
        <w:t>cunner, tautog, snakeblenny, daubed shanny, radiated</w:t>
      </w:r>
      <w:r>
        <w:rPr>
          <w:rFonts w:ascii="Palatino Linotype"/>
          <w:spacing w:val="40"/>
          <w:sz w:val="16"/>
        </w:rPr>
        <w:t> </w:t>
      </w:r>
      <w:r>
        <w:rPr>
          <w:rFonts w:ascii="Palatino Linotype"/>
          <w:sz w:val="16"/>
        </w:rPr>
        <w:t>shanny, red goatfish, striped cusk-eel, wolf eelpout,</w:t>
      </w:r>
      <w:r>
        <w:rPr>
          <w:rFonts w:ascii="Palatino Linotype"/>
          <w:spacing w:val="40"/>
          <w:sz w:val="16"/>
        </w:rPr>
        <w:t> </w:t>
      </w:r>
      <w:r>
        <w:rPr>
          <w:rFonts w:ascii="Palatino Linotype"/>
          <w:sz w:val="16"/>
        </w:rPr>
        <w:t>wrymouth, fawn cusk-eel, northern puffer, striped </w:t>
      </w:r>
      <w:r>
        <w:rPr>
          <w:rFonts w:ascii="Palatino Linotype"/>
          <w:sz w:val="16"/>
        </w:rPr>
        <w:t>burrfish,</w:t>
      </w:r>
      <w:r>
        <w:rPr>
          <w:rFonts w:ascii="Palatino Linotype"/>
          <w:spacing w:val="40"/>
          <w:sz w:val="16"/>
        </w:rPr>
        <w:t> </w:t>
      </w:r>
      <w:r>
        <w:rPr>
          <w:rFonts w:ascii="Palatino Linotype"/>
          <w:sz w:val="16"/>
        </w:rPr>
        <w:t>planehead filefish, gray triggerfish, shortnose greeneye,</w:t>
      </w:r>
      <w:r>
        <w:rPr>
          <w:rFonts w:ascii="Palatino Linotype"/>
          <w:spacing w:val="40"/>
          <w:sz w:val="16"/>
        </w:rPr>
        <w:t> </w:t>
      </w:r>
      <w:r>
        <w:rPr>
          <w:rFonts w:ascii="Palatino Linotype"/>
          <w:sz w:val="16"/>
        </w:rPr>
        <w:t>beardfish, cownose ray, american lobster, cancer crab uncl,</w:t>
      </w:r>
      <w:r>
        <w:rPr>
          <w:rFonts w:ascii="Palatino Linotype"/>
          <w:spacing w:val="40"/>
          <w:sz w:val="16"/>
        </w:rPr>
        <w:t> </w:t>
      </w:r>
      <w:r>
        <w:rPr>
          <w:rFonts w:ascii="Palatino Linotype"/>
          <w:sz w:val="16"/>
        </w:rPr>
        <w:t>jonah</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atlantic</w:t>
      </w:r>
      <w:r>
        <w:rPr>
          <w:rFonts w:ascii="Palatino Linotype"/>
          <w:spacing w:val="32"/>
          <w:sz w:val="16"/>
        </w:rPr>
        <w:t> </w:t>
      </w:r>
      <w:r>
        <w:rPr>
          <w:rFonts w:ascii="Palatino Linotype"/>
          <w:sz w:val="16"/>
        </w:rPr>
        <w:t>rock</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blue</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spider</w:t>
      </w:r>
      <w:r>
        <w:rPr>
          <w:rFonts w:ascii="Palatino Linotype"/>
          <w:spacing w:val="32"/>
          <w:sz w:val="16"/>
        </w:rPr>
        <w:t> </w:t>
      </w:r>
      <w:r>
        <w:rPr>
          <w:rFonts w:ascii="Palatino Linotype"/>
          <w:sz w:val="16"/>
        </w:rPr>
        <w:t>crab</w:t>
      </w:r>
      <w:r>
        <w:rPr>
          <w:rFonts w:ascii="Palatino Linotype"/>
          <w:spacing w:val="32"/>
          <w:sz w:val="16"/>
        </w:rPr>
        <w:t> </w:t>
      </w:r>
      <w:r>
        <w:rPr>
          <w:rFonts w:ascii="Palatino Linotype"/>
          <w:sz w:val="16"/>
        </w:rPr>
        <w:t>uncl,</w:t>
      </w:r>
      <w:r>
        <w:rPr>
          <w:rFonts w:ascii="Palatino Linotype"/>
          <w:spacing w:val="40"/>
          <w:sz w:val="16"/>
        </w:rPr>
        <w:t> </w:t>
      </w:r>
      <w:r>
        <w:rPr>
          <w:rFonts w:ascii="Palatino Linotype"/>
          <w:sz w:val="16"/>
        </w:rPr>
        <w:t>horseshoe crab, coarsehand lady crab, lady crab, northern</w:t>
      </w:r>
      <w:r>
        <w:rPr>
          <w:rFonts w:ascii="Palatino Linotype"/>
          <w:spacing w:val="40"/>
          <w:sz w:val="16"/>
        </w:rPr>
        <w:t> </w:t>
      </w:r>
      <w:r>
        <w:rPr>
          <w:rFonts w:ascii="Palatino Linotype"/>
          <w:sz w:val="16"/>
        </w:rPr>
        <w:t>stone crab, snow crab, spiny butterfly ray, smooth butterfly</w:t>
      </w:r>
      <w:r>
        <w:rPr>
          <w:rFonts w:ascii="Palatino Linotype"/>
          <w:spacing w:val="40"/>
          <w:sz w:val="16"/>
        </w:rPr>
        <w:t> </w:t>
      </w:r>
      <w:r>
        <w:rPr>
          <w:rFonts w:ascii="Palatino Linotype"/>
          <w:sz w:val="16"/>
        </w:rPr>
        <w:t>ray, snakefish, atlantic midshipman, bank cusk-eel, red</w:t>
      </w:r>
      <w:r>
        <w:rPr>
          <w:rFonts w:ascii="Palatino Linotype"/>
          <w:spacing w:val="40"/>
          <w:sz w:val="16"/>
        </w:rPr>
        <w:t> </w:t>
      </w:r>
      <w:r>
        <w:rPr>
          <w:rFonts w:ascii="Palatino Linotype"/>
          <w:sz w:val="16"/>
        </w:rPr>
        <w:t>cornetfish, squid cuttlefish and octopod uncl, spoonarm</w:t>
      </w:r>
      <w:r>
        <w:rPr>
          <w:rFonts w:ascii="Palatino Linotype"/>
          <w:spacing w:val="40"/>
          <w:sz w:val="16"/>
        </w:rPr>
        <w:t> </w:t>
      </w:r>
      <w:r>
        <w:rPr>
          <w:rFonts w:ascii="Palatino Linotype"/>
          <w:sz w:val="16"/>
        </w:rPr>
        <w:t>octopus, bank sea bass, rock sea bass, sand perch, cobia,</w:t>
      </w:r>
      <w:r>
        <w:rPr>
          <w:rFonts w:ascii="Palatino Linotype"/>
          <w:spacing w:val="40"/>
          <w:sz w:val="16"/>
        </w:rPr>
        <w:t> </w:t>
      </w:r>
      <w:r>
        <w:rPr>
          <w:rFonts w:ascii="Palatino Linotype"/>
          <w:sz w:val="16"/>
        </w:rPr>
        <w:t>crevalle jack, vermilion snapper, tomtate, jolthead porgy,</w:t>
      </w:r>
      <w:r>
        <w:rPr>
          <w:rFonts w:ascii="Palatino Linotype"/>
          <w:spacing w:val="40"/>
          <w:sz w:val="16"/>
        </w:rPr>
        <w:t> </w:t>
      </w:r>
      <w:r>
        <w:rPr>
          <w:rFonts w:ascii="Palatino Linotype"/>
          <w:sz w:val="16"/>
        </w:rPr>
        <w:t>saucereye porgy, whitebone porgy, knobbed porgy,</w:t>
      </w:r>
      <w:r>
        <w:rPr>
          <w:rFonts w:ascii="Palatino Linotype"/>
          <w:spacing w:val="40"/>
          <w:sz w:val="16"/>
        </w:rPr>
        <w:t> </w:t>
      </w:r>
      <w:r>
        <w:rPr>
          <w:rFonts w:ascii="Palatino Linotype"/>
          <w:sz w:val="16"/>
        </w:rPr>
        <w:t>sheepshead porgy, littlehead porgy, silver porgy, pinfish,</w:t>
      </w:r>
      <w:r>
        <w:rPr>
          <w:rFonts w:ascii="Palatino Linotype"/>
          <w:spacing w:val="80"/>
          <w:sz w:val="16"/>
        </w:rPr>
        <w:t> </w:t>
      </w:r>
      <w:r>
        <w:rPr>
          <w:rFonts w:ascii="Palatino Linotype"/>
          <w:sz w:val="16"/>
        </w:rPr>
        <w:t>red porgy, porgy and pinfish uncl, banded drum, southern</w:t>
      </w:r>
      <w:r>
        <w:rPr>
          <w:rFonts w:ascii="Palatino Linotype"/>
          <w:spacing w:val="40"/>
          <w:sz w:val="16"/>
        </w:rPr>
        <w:t> </w:t>
      </w:r>
      <w:r>
        <w:rPr>
          <w:rFonts w:ascii="Palatino Linotype"/>
          <w:sz w:val="16"/>
        </w:rPr>
        <w:t>kingfish, atlantic spadefish, leopard searobin, dusky</w:t>
      </w:r>
      <w:r>
        <w:rPr>
          <w:rFonts w:ascii="Palatino Linotype"/>
          <w:spacing w:val="40"/>
          <w:sz w:val="16"/>
        </w:rPr>
        <w:t> </w:t>
      </w:r>
      <w:r>
        <w:rPr>
          <w:rFonts w:ascii="Palatino Linotype"/>
          <w:sz w:val="16"/>
        </w:rPr>
        <w:t>flounder, triggerfish filefish uncl, blackcheek tonguefish,</w:t>
      </w:r>
      <w:r>
        <w:rPr>
          <w:rFonts w:ascii="Palatino Linotype"/>
          <w:spacing w:val="40"/>
          <w:sz w:val="16"/>
        </w:rPr>
        <w:t> </w:t>
      </w:r>
      <w:r>
        <w:rPr>
          <w:rFonts w:ascii="Palatino Linotype"/>
          <w:sz w:val="16"/>
        </w:rPr>
        <w:t>orange filefish, queen triggerfish, ocean triggerfish</w:t>
      </w:r>
    </w:p>
    <w:p>
      <w:pPr>
        <w:spacing w:after="0" w:line="266" w:lineRule="auto"/>
        <w:jc w:val="left"/>
        <w:rPr>
          <w:rFonts w:ascii="Palatino Linotype"/>
          <w:sz w:val="16"/>
        </w:rPr>
        <w:sectPr>
          <w:type w:val="continuous"/>
          <w:pgSz w:w="12240" w:h="15840"/>
          <w:pgMar w:header="892" w:footer="805" w:top="400" w:bottom="1000" w:left="940" w:right="520"/>
          <w:cols w:num="3" w:equalWidth="0">
            <w:col w:w="2879" w:space="1674"/>
            <w:col w:w="1642" w:space="40"/>
            <w:col w:w="4545"/>
          </w:cols>
        </w:sectPr>
      </w:pPr>
    </w:p>
    <w:p>
      <w:pPr>
        <w:tabs>
          <w:tab w:pos="1753" w:val="left" w:leader="none"/>
        </w:tabs>
        <w:spacing w:line="170" w:lineRule="auto" w:before="123"/>
        <w:ind w:left="1753" w:right="38" w:hanging="1520"/>
        <w:jc w:val="left"/>
        <w:rPr>
          <w:rFonts w:ascii="Palatino Linotype"/>
          <w:sz w:val="16"/>
        </w:rPr>
      </w:pPr>
      <w:r>
        <w:rPr>
          <w:rFonts w:ascii="Palatino Linotype"/>
          <w:spacing w:val="-2"/>
          <w:w w:val="105"/>
          <w:position w:val="-11"/>
          <w:sz w:val="16"/>
        </w:rPr>
        <w:t>Benthos</w:t>
      </w:r>
      <w:r>
        <w:rPr>
          <w:rFonts w:ascii="Palatino Linotype"/>
          <w:position w:val="-11"/>
          <w:sz w:val="16"/>
        </w:rPr>
        <w:tab/>
      </w:r>
      <w:r>
        <w:rPr>
          <w:rFonts w:ascii="Palatino Linotype"/>
          <w:w w:val="105"/>
          <w:sz w:val="16"/>
        </w:rPr>
        <w:t>atlantic</w:t>
      </w:r>
      <w:r>
        <w:rPr>
          <w:rFonts w:ascii="Palatino Linotype"/>
          <w:spacing w:val="-6"/>
          <w:w w:val="105"/>
          <w:sz w:val="16"/>
        </w:rPr>
        <w:t> </w:t>
      </w:r>
      <w:r>
        <w:rPr>
          <w:rFonts w:ascii="Palatino Linotype"/>
          <w:w w:val="105"/>
          <w:sz w:val="16"/>
        </w:rPr>
        <w:t>surfclam, ocean quahog</w:t>
      </w:r>
    </w:p>
    <w:p>
      <w:pPr>
        <w:tabs>
          <w:tab w:pos="1753" w:val="left" w:leader="none"/>
        </w:tabs>
        <w:spacing w:line="170" w:lineRule="auto" w:before="123"/>
        <w:ind w:left="1753" w:right="238" w:hanging="1520"/>
        <w:jc w:val="left"/>
        <w:rPr>
          <w:rFonts w:ascii="Palatino Linotype"/>
          <w:sz w:val="16"/>
        </w:rPr>
      </w:pPr>
      <w:r>
        <w:rPr/>
        <w:br w:type="column"/>
      </w:r>
      <w:r>
        <w:rPr>
          <w:rFonts w:ascii="Palatino Linotype"/>
          <w:position w:val="-11"/>
          <w:sz w:val="16"/>
        </w:rPr>
        <w:t>sea scallop</w:t>
        <w:tab/>
      </w:r>
      <w:r>
        <w:rPr>
          <w:rFonts w:ascii="Palatino Linotype"/>
          <w:sz w:val="16"/>
        </w:rPr>
        <w:t>sea cucumber, sea urchins, snails(conchs), sea urchin </w:t>
      </w:r>
      <w:r>
        <w:rPr>
          <w:rFonts w:ascii="Palatino Linotype"/>
          <w:sz w:val="16"/>
        </w:rPr>
        <w:t>and</w:t>
      </w:r>
      <w:r>
        <w:rPr>
          <w:rFonts w:ascii="Palatino Linotype"/>
          <w:spacing w:val="40"/>
          <w:sz w:val="16"/>
        </w:rPr>
        <w:t> </w:t>
      </w:r>
      <w:r>
        <w:rPr>
          <w:rFonts w:ascii="Palatino Linotype"/>
          <w:sz w:val="16"/>
        </w:rPr>
        <w:t>sand dollar uncl, channeled whelk, blue mussel</w:t>
      </w:r>
    </w:p>
    <w:p>
      <w:pPr>
        <w:spacing w:after="0" w:line="170" w:lineRule="auto"/>
        <w:jc w:val="left"/>
        <w:rPr>
          <w:rFonts w:ascii="Palatino Linotype"/>
          <w:sz w:val="16"/>
        </w:rPr>
        <w:sectPr>
          <w:type w:val="continuous"/>
          <w:pgSz w:w="12240" w:h="15840"/>
          <w:pgMar w:header="892" w:footer="805" w:top="400" w:bottom="1000" w:left="940" w:right="520"/>
          <w:cols w:num="2" w:equalWidth="0">
            <w:col w:w="3084" w:space="1475"/>
            <w:col w:w="6221"/>
          </w:cols>
        </w:sectPr>
      </w:pPr>
    </w:p>
    <w:p>
      <w:pPr>
        <w:pStyle w:val="BodyText"/>
        <w:spacing w:before="7"/>
        <w:rPr>
          <w:rFonts w:ascii="Palatino Linotype"/>
          <w:sz w:val="5"/>
        </w:rPr>
      </w:pPr>
    </w:p>
    <w:p>
      <w:pPr>
        <w:pStyle w:val="BodyText"/>
        <w:spacing w:line="29" w:lineRule="exact"/>
        <w:ind w:left="193"/>
        <w:rPr>
          <w:rFonts w:ascii="Palatino Linotype"/>
          <w:sz w:val="2"/>
        </w:rPr>
      </w:pPr>
      <w:r>
        <w:rPr>
          <w:rFonts w:ascii="Palatino Linotype"/>
          <w:position w:val="0"/>
          <w:sz w:val="2"/>
        </w:rPr>
        <mc:AlternateContent>
          <mc:Choice Requires="wps">
            <w:drawing>
              <wp:inline distT="0" distB="0" distL="0" distR="0">
                <wp:extent cx="6654165" cy="19050"/>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6654165" cy="19050"/>
                          <a:chExt cx="6654165" cy="19050"/>
                        </a:xfrm>
                      </wpg:grpSpPr>
                      <wps:wsp>
                        <wps:cNvPr id="170" name="Graphic 170"/>
                        <wps:cNvSpPr/>
                        <wps:spPr>
                          <a:xfrm>
                            <a:off x="0" y="0"/>
                            <a:ext cx="6654165" cy="19050"/>
                          </a:xfrm>
                          <a:custGeom>
                            <a:avLst/>
                            <a:gdLst/>
                            <a:ahLst/>
                            <a:cxnLst/>
                            <a:rect l="l" t="t" r="r" b="b"/>
                            <a:pathLst>
                              <a:path w="6654165" h="19050">
                                <a:moveTo>
                                  <a:pt x="6653847" y="0"/>
                                </a:moveTo>
                                <a:lnTo>
                                  <a:pt x="0" y="0"/>
                                </a:lnTo>
                                <a:lnTo>
                                  <a:pt x="0" y="18973"/>
                                </a:lnTo>
                                <a:lnTo>
                                  <a:pt x="6653847" y="18973"/>
                                </a:lnTo>
                                <a:lnTo>
                                  <a:pt x="6653847" y="0"/>
                                </a:lnTo>
                                <a:close/>
                              </a:path>
                            </a:pathLst>
                          </a:custGeom>
                          <a:solidFill>
                            <a:srgbClr val="666666"/>
                          </a:solidFill>
                        </wps:spPr>
                        <wps:bodyPr wrap="square" lIns="0" tIns="0" rIns="0" bIns="0" rtlCol="0">
                          <a:prstTxWarp prst="textNoShape">
                            <a:avLst/>
                          </a:prstTxWarp>
                          <a:noAutofit/>
                        </wps:bodyPr>
                      </wps:wsp>
                    </wpg:wgp>
                  </a:graphicData>
                </a:graphic>
              </wp:inline>
            </w:drawing>
          </mc:Choice>
          <mc:Fallback>
            <w:pict>
              <v:group style="width:523.9500pt;height:1.5pt;mso-position-horizontal-relative:char;mso-position-vertical-relative:line" id="docshapegroup67" coordorigin="0,0" coordsize="10479,30">
                <v:rect style="position:absolute;left:0;top:0;width:10479;height:30" id="docshape68" filled="true" fillcolor="#666666" stroked="false">
                  <v:fill type="solid"/>
                </v:rect>
              </v:group>
            </w:pict>
          </mc:Fallback>
        </mc:AlternateContent>
      </w:r>
      <w:r>
        <w:rPr>
          <w:rFonts w:ascii="Palatino Linotype"/>
          <w:position w:val="0"/>
          <w:sz w:val="2"/>
        </w:rPr>
      </w:r>
    </w:p>
    <w:sectPr>
      <w:type w:val="continuous"/>
      <w:pgSz w:w="12240" w:h="15840"/>
      <w:pgMar w:header="892" w:footer="805" w:top="400" w:bottom="1000" w:left="94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 w:name="Palatino Linotype">
    <w:altName w:val="Palatino Linotype"/>
    <w:charset w:val="0"/>
    <w:family w:val="roman"/>
    <w:pitch w:val="variable"/>
  </w:font>
  <w:font w:name="Arial Black">
    <w:altName w:val="Arial Black"/>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2224">
              <wp:simplePos x="0" y="0"/>
              <wp:positionH relativeFrom="page">
                <wp:posOffset>3814254</wp:posOffset>
              </wp:positionH>
              <wp:positionV relativeFrom="page">
                <wp:posOffset>9357374</wp:posOffset>
              </wp:positionV>
              <wp:extent cx="1524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205104"/>
                      </a:xfrm>
                      <a:prstGeom prst="rect">
                        <a:avLst/>
                      </a:prstGeom>
                    </wps:spPr>
                    <wps:txbx>
                      <w:txbxContent>
                        <w:p>
                          <w:pPr>
                            <w:pStyle w:val="BodyText"/>
                            <w:spacing w:before="58"/>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334991pt;margin-top:736.801147pt;width:12pt;height:16.1500pt;mso-position-horizontal-relative:page;mso-position-vertical-relative:page;z-index:-17824256" type="#_x0000_t202" id="docshape1" filled="false" stroked="false">
              <v:textbox inset="0,0,0,0">
                <w:txbxContent>
                  <w:p>
                    <w:pPr>
                      <w:pStyle w:val="BodyText"/>
                      <w:spacing w:before="58"/>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3248">
              <wp:simplePos x="0" y="0"/>
              <wp:positionH relativeFrom="page">
                <wp:posOffset>3808653</wp:posOffset>
              </wp:positionH>
              <wp:positionV relativeFrom="page">
                <wp:posOffset>9357374</wp:posOffset>
              </wp:positionV>
              <wp:extent cx="15240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2400" cy="205104"/>
                      </a:xfrm>
                      <a:prstGeom prst="rect">
                        <a:avLst/>
                      </a:prstGeom>
                    </wps:spPr>
                    <wps:txbx>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99.894012pt;margin-top:736.801147pt;width:12pt;height:16.1500pt;mso-position-horizontal-relative:page;mso-position-vertical-relative:page;z-index:-17823232" type="#_x0000_t202" id="docshape8" filled="false" stroked="false">
              <v:textbox inset="0,0,0,0">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4784">
              <wp:simplePos x="0" y="0"/>
              <wp:positionH relativeFrom="page">
                <wp:posOffset>3783253</wp:posOffset>
              </wp:positionH>
              <wp:positionV relativeFrom="page">
                <wp:posOffset>9357374</wp:posOffset>
              </wp:positionV>
              <wp:extent cx="215900" cy="20510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5900" cy="205104"/>
                      </a:xfrm>
                      <a:prstGeom prst="rect">
                        <a:avLst/>
                      </a:prstGeom>
                    </wps:spPr>
                    <wps:txbx>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297.894012pt;margin-top:736.801147pt;width:17pt;height:16.1500pt;mso-position-horizontal-relative:page;mso-position-vertical-relative:page;z-index:-17821696" type="#_x0000_t202" id="docshape21" filled="false" stroked="false">
              <v:textbox inset="0,0,0,0">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mc:AlternateContent>
        <mc:Choice Requires="wps">
          <w:drawing>
            <wp:anchor distT="0" distB="0" distL="0" distR="0" allowOverlap="1" layoutInCell="1" locked="0" behindDoc="1" simplePos="0" relativeHeight="485495808">
              <wp:simplePos x="0" y="0"/>
              <wp:positionH relativeFrom="page">
                <wp:posOffset>3783253</wp:posOffset>
              </wp:positionH>
              <wp:positionV relativeFrom="page">
                <wp:posOffset>9357374</wp:posOffset>
              </wp:positionV>
              <wp:extent cx="215900" cy="20510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5900" cy="205104"/>
                      </a:xfrm>
                      <a:prstGeom prst="rect">
                        <a:avLst/>
                      </a:prstGeom>
                    </wps:spPr>
                    <wps:txbx>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297.894012pt;margin-top:736.801147pt;width:17pt;height:16.1500pt;mso-position-horizontal-relative:page;mso-position-vertical-relative:page;z-index:-17820672" type="#_x0000_t202" id="docshape23" filled="false" stroked="false">
              <v:textbox inset="0,0,0,0">
                <w:txbxContent>
                  <w:p>
                    <w:pPr>
                      <w:pStyle w:val="BodyText"/>
                      <w:spacing w:before="58"/>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7344">
              <wp:simplePos x="0" y="0"/>
              <wp:positionH relativeFrom="page">
                <wp:posOffset>3775443</wp:posOffset>
              </wp:positionH>
              <wp:positionV relativeFrom="page">
                <wp:posOffset>9357374</wp:posOffset>
              </wp:positionV>
              <wp:extent cx="215265" cy="205104"/>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15265" cy="205104"/>
                      </a:xfrm>
                      <a:prstGeom prst="rect">
                        <a:avLst/>
                      </a:prstGeom>
                    </wps:spPr>
                    <wps:txbx>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7.278992pt;margin-top:736.801147pt;width:16.95pt;height:16.1500pt;mso-position-horizontal-relative:page;mso-position-vertical-relative:page;z-index:-17819136" type="#_x0000_t202" id="docshape26" filled="false" stroked="false">
              <v:textbox inset="0,0,0,0">
                <w:txbxContent>
                  <w:p>
                    <w:pPr>
                      <w:pStyle w:val="BodyText"/>
                      <w:spacing w:before="58"/>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2736">
              <wp:simplePos x="0" y="0"/>
              <wp:positionH relativeFrom="page">
                <wp:posOffset>653821</wp:posOffset>
              </wp:positionH>
              <wp:positionV relativeFrom="page">
                <wp:posOffset>553696</wp:posOffset>
              </wp:positionV>
              <wp:extent cx="6537959" cy="2108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823744" type="#_x0000_t202" id="docshape7"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3760">
              <wp:simplePos x="0" y="0"/>
              <wp:positionH relativeFrom="page">
                <wp:posOffset>653821</wp:posOffset>
              </wp:positionH>
              <wp:positionV relativeFrom="page">
                <wp:posOffset>553696</wp:posOffset>
              </wp:positionV>
              <wp:extent cx="6537959" cy="2108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822720" type="#_x0000_t202" id="docshape19"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r>
      <w:rPr/>
      <mc:AlternateContent>
        <mc:Choice Requires="wps">
          <w:drawing>
            <wp:anchor distT="0" distB="0" distL="0" distR="0" allowOverlap="1" layoutInCell="1" locked="0" behindDoc="1" simplePos="0" relativeHeight="485494272">
              <wp:simplePos x="0" y="0"/>
              <wp:positionH relativeFrom="page">
                <wp:posOffset>707301</wp:posOffset>
              </wp:positionH>
              <wp:positionV relativeFrom="page">
                <wp:posOffset>981486</wp:posOffset>
              </wp:positionV>
              <wp:extent cx="1637030" cy="2863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637030" cy="286385"/>
                      </a:xfrm>
                      <a:prstGeom prst="rect">
                        <a:avLst/>
                      </a:prstGeom>
                    </wps:spPr>
                    <wps:txbx>
                      <w:txbxContent>
                        <w:p>
                          <w:pPr>
                            <w:spacing w:before="37"/>
                            <w:ind w:left="20" w:right="0" w:firstLine="0"/>
                            <w:jc w:val="left"/>
                            <w:rPr>
                              <w:rFonts w:ascii="Arial Black"/>
                              <w:sz w:val="28"/>
                            </w:rPr>
                          </w:pPr>
                          <w:r>
                            <w:rPr>
                              <w:rFonts w:ascii="Arial Black"/>
                              <w:spacing w:val="-2"/>
                              <w:w w:val="90"/>
                              <w:sz w:val="28"/>
                            </w:rPr>
                            <w:t>parent_report.Rmd</w:t>
                          </w:r>
                        </w:p>
                      </w:txbxContent>
                    </wps:txbx>
                    <wps:bodyPr wrap="square" lIns="0" tIns="0" rIns="0" bIns="0" rtlCol="0">
                      <a:noAutofit/>
                    </wps:bodyPr>
                  </wps:wsp>
                </a:graphicData>
              </a:graphic>
            </wp:anchor>
          </w:drawing>
        </mc:Choice>
        <mc:Fallback>
          <w:pict>
            <v:shape style="position:absolute;margin-left:55.693001pt;margin-top:77.28241pt;width:128.9pt;height:22.55pt;mso-position-horizontal-relative:page;mso-position-vertical-relative:page;z-index:-17822208" type="#_x0000_t202" id="docshape20" filled="false" stroked="false">
              <v:textbox inset="0,0,0,0">
                <w:txbxContent>
                  <w:p>
                    <w:pPr>
                      <w:spacing w:before="37"/>
                      <w:ind w:left="20" w:right="0" w:firstLine="0"/>
                      <w:jc w:val="left"/>
                      <w:rPr>
                        <w:rFonts w:ascii="Arial Black"/>
                        <w:sz w:val="28"/>
                      </w:rPr>
                    </w:pPr>
                    <w:r>
                      <w:rPr>
                        <w:rFonts w:ascii="Arial Black"/>
                        <w:spacing w:val="-2"/>
                        <w:w w:val="90"/>
                        <w:sz w:val="28"/>
                      </w:rPr>
                      <w:t>parent_report.Rmd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5296">
              <wp:simplePos x="0" y="0"/>
              <wp:positionH relativeFrom="page">
                <wp:posOffset>653821</wp:posOffset>
              </wp:positionH>
              <wp:positionV relativeFrom="page">
                <wp:posOffset>553696</wp:posOffset>
              </wp:positionV>
              <wp:extent cx="6537959" cy="2108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821184" type="#_x0000_t202" id="docshape22"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6320">
              <wp:simplePos x="0" y="0"/>
              <wp:positionH relativeFrom="page">
                <wp:posOffset>653821</wp:posOffset>
              </wp:positionH>
              <wp:positionV relativeFrom="page">
                <wp:posOffset>553696</wp:posOffset>
              </wp:positionV>
              <wp:extent cx="6537959" cy="2108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820160" type="#_x0000_t202" id="docshape24"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96832">
              <wp:simplePos x="0" y="0"/>
              <wp:positionH relativeFrom="page">
                <wp:posOffset>653821</wp:posOffset>
              </wp:positionH>
              <wp:positionV relativeFrom="page">
                <wp:posOffset>553696</wp:posOffset>
              </wp:positionV>
              <wp:extent cx="6537959" cy="21082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537959" cy="210820"/>
                      </a:xfrm>
                      <a:prstGeom prst="rect">
                        <a:avLst/>
                      </a:prstGeom>
                    </wps:spPr>
                    <wps:txbx>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wps:txbx>
                    <wps:bodyPr wrap="square" lIns="0" tIns="0" rIns="0" bIns="0" rtlCol="0">
                      <a:noAutofit/>
                    </wps:bodyPr>
                  </wps:wsp>
                </a:graphicData>
              </a:graphic>
            </wp:anchor>
          </w:drawing>
        </mc:Choice>
        <mc:Fallback>
          <w:pict>
            <v:shape style="position:absolute;margin-left:51.481998pt;margin-top:43.59816pt;width:514.8pt;height:16.6pt;mso-position-horizontal-relative:page;mso-position-vertical-relative:page;z-index:-17819648" type="#_x0000_t202" id="docshape25" filled="false" stroked="false">
              <v:textbox inset="0,0,0,0">
                <w:txbxContent>
                  <w:p>
                    <w:pPr>
                      <w:tabs>
                        <w:tab w:pos="10275" w:val="left" w:leader="none"/>
                      </w:tabs>
                      <w:spacing w:before="62"/>
                      <w:ind w:left="20" w:right="0" w:firstLine="0"/>
                      <w:jc w:val="left"/>
                      <w:rPr>
                        <w:rFonts w:ascii="Arial"/>
                        <w:i/>
                        <w:sz w:val="20"/>
                      </w:rPr>
                    </w:pPr>
                    <w:r>
                      <w:rPr>
                        <w:rFonts w:ascii="Arial"/>
                        <w:i/>
                        <w:spacing w:val="-4"/>
                        <w:sz w:val="20"/>
                        <w:u w:val="single"/>
                      </w:rPr>
                      <w:t>State</w:t>
                    </w:r>
                    <w:r>
                      <w:rPr>
                        <w:rFonts w:ascii="Arial"/>
                        <w:i/>
                        <w:spacing w:val="-10"/>
                        <w:sz w:val="20"/>
                        <w:u w:val="single"/>
                      </w:rPr>
                      <w:t> </w:t>
                    </w:r>
                    <w:r>
                      <w:rPr>
                        <w:rFonts w:ascii="Arial"/>
                        <w:i/>
                        <w:spacing w:val="-4"/>
                        <w:sz w:val="20"/>
                        <w:u w:val="single"/>
                      </w:rPr>
                      <w:t>of</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Ecosystem</w:t>
                    </w:r>
                    <w:r>
                      <w:rPr>
                        <w:rFonts w:ascii="Arial"/>
                        <w:i/>
                        <w:spacing w:val="-9"/>
                        <w:sz w:val="20"/>
                        <w:u w:val="single"/>
                      </w:rPr>
                      <w:t> </w:t>
                    </w:r>
                    <w:r>
                      <w:rPr>
                        <w:rFonts w:ascii="Arial"/>
                        <w:i/>
                        <w:spacing w:val="-4"/>
                        <w:sz w:val="20"/>
                        <w:u w:val="single"/>
                      </w:rPr>
                      <w:t>2026:</w:t>
                    </w:r>
                    <w:r>
                      <w:rPr>
                        <w:rFonts w:ascii="Arial"/>
                        <w:i/>
                        <w:spacing w:val="5"/>
                        <w:sz w:val="20"/>
                        <w:u w:val="single"/>
                      </w:rPr>
                      <w:t> </w:t>
                    </w:r>
                    <w:r>
                      <w:rPr>
                        <w:rFonts w:ascii="Arial"/>
                        <w:i/>
                        <w:spacing w:val="-4"/>
                        <w:sz w:val="20"/>
                        <w:u w:val="single"/>
                      </w:rPr>
                      <w:t>DRAFT</w:t>
                    </w:r>
                    <w:r>
                      <w:rPr>
                        <w:rFonts w:ascii="Arial"/>
                        <w:i/>
                        <w:spacing w:val="-9"/>
                        <w:sz w:val="20"/>
                        <w:u w:val="single"/>
                      </w:rPr>
                      <w:t> </w:t>
                    </w:r>
                    <w:r>
                      <w:rPr>
                        <w:rFonts w:ascii="Arial"/>
                        <w:i/>
                        <w:spacing w:val="-4"/>
                        <w:sz w:val="20"/>
                        <w:u w:val="single"/>
                      </w:rPr>
                      <w:t>REPORT</w:t>
                    </w:r>
                    <w:r>
                      <w:rPr>
                        <w:rFonts w:ascii="Arial"/>
                        <w:i/>
                        <w:spacing w:val="-10"/>
                        <w:sz w:val="20"/>
                        <w:u w:val="single"/>
                      </w:rPr>
                      <w:t> </w:t>
                    </w:r>
                    <w:r>
                      <w:rPr>
                        <w:rFonts w:ascii="Arial"/>
                        <w:i/>
                        <w:spacing w:val="-4"/>
                        <w:sz w:val="20"/>
                        <w:u w:val="single"/>
                      </w:rPr>
                      <w:t>for</w:t>
                    </w:r>
                    <w:r>
                      <w:rPr>
                        <w:rFonts w:ascii="Arial"/>
                        <w:i/>
                        <w:spacing w:val="-9"/>
                        <w:sz w:val="20"/>
                        <w:u w:val="single"/>
                      </w:rPr>
                      <w:t> </w:t>
                    </w:r>
                    <w:r>
                      <w:rPr>
                        <w:rFonts w:ascii="Arial"/>
                        <w:i/>
                        <w:spacing w:val="-4"/>
                        <w:sz w:val="20"/>
                        <w:u w:val="single"/>
                      </w:rPr>
                      <w:t>New</w:t>
                    </w:r>
                    <w:r>
                      <w:rPr>
                        <w:rFonts w:ascii="Arial"/>
                        <w:i/>
                        <w:spacing w:val="-9"/>
                        <w:sz w:val="20"/>
                        <w:u w:val="single"/>
                      </w:rPr>
                      <w:t> </w:t>
                    </w:r>
                    <w:r>
                      <w:rPr>
                        <w:rFonts w:ascii="Arial"/>
                        <w:i/>
                        <w:spacing w:val="-4"/>
                        <w:sz w:val="20"/>
                        <w:u w:val="single"/>
                      </w:rPr>
                      <w:t>England</w:t>
                    </w:r>
                    <w:r>
                      <w:rPr>
                        <w:rFonts w:ascii="Arial"/>
                        <w:i/>
                        <w:spacing w:val="-10"/>
                        <w:sz w:val="20"/>
                        <w:u w:val="single"/>
                      </w:rPr>
                      <w:t> </w:t>
                    </w:r>
                    <w:r>
                      <w:rPr>
                        <w:rFonts w:ascii="Arial"/>
                        <w:i/>
                        <w:spacing w:val="-4"/>
                        <w:sz w:val="20"/>
                        <w:u w:val="single"/>
                      </w:rPr>
                      <w:t>and</w:t>
                    </w:r>
                    <w:r>
                      <w:rPr>
                        <w:rFonts w:ascii="Arial"/>
                        <w:i/>
                        <w:spacing w:val="-10"/>
                        <w:sz w:val="20"/>
                        <w:u w:val="single"/>
                      </w:rPr>
                      <w:t> </w:t>
                    </w:r>
                    <w:r>
                      <w:rPr>
                        <w:rFonts w:ascii="Arial"/>
                        <w:i/>
                        <w:spacing w:val="-4"/>
                        <w:sz w:val="20"/>
                        <w:u w:val="single"/>
                      </w:rPr>
                      <w:t>the</w:t>
                    </w:r>
                    <w:r>
                      <w:rPr>
                        <w:rFonts w:ascii="Arial"/>
                        <w:i/>
                        <w:spacing w:val="-9"/>
                        <w:sz w:val="20"/>
                        <w:u w:val="single"/>
                      </w:rPr>
                      <w:t> </w:t>
                    </w:r>
                    <w:r>
                      <w:rPr>
                        <w:rFonts w:ascii="Arial"/>
                        <w:i/>
                        <w:spacing w:val="-4"/>
                        <w:sz w:val="20"/>
                        <w:u w:val="single"/>
                      </w:rPr>
                      <w:t>Mid-Atlantic</w:t>
                    </w:r>
                    <w:r>
                      <w:rPr>
                        <w:rFonts w:ascii="Arial"/>
                        <w:i/>
                        <w:sz w:val="20"/>
                        <w:u w:val="single"/>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68" w:hanging="231"/>
        <w:jc w:val="left"/>
      </w:pPr>
      <w:rPr>
        <w:rFonts w:hint="default" w:ascii="Times New Roman" w:hAnsi="Times New Roman" w:eastAsia="Times New Roman" w:cs="Times New Roman"/>
        <w:b w:val="0"/>
        <w:bCs w:val="0"/>
        <w:i w:val="0"/>
        <w:iCs w:val="0"/>
        <w:spacing w:val="-1"/>
        <w:w w:val="103"/>
        <w:sz w:val="20"/>
        <w:szCs w:val="20"/>
        <w:lang w:val="en-US" w:eastAsia="en-US" w:bidi="ar-SA"/>
      </w:rPr>
    </w:lvl>
    <w:lvl w:ilvl="1">
      <w:start w:val="0"/>
      <w:numFmt w:val="bullet"/>
      <w:lvlText w:val="•"/>
      <w:lvlJc w:val="left"/>
      <w:pPr>
        <w:ind w:left="1672" w:hanging="231"/>
      </w:pPr>
      <w:rPr>
        <w:rFonts w:hint="default"/>
        <w:lang w:val="en-US" w:eastAsia="en-US" w:bidi="ar-SA"/>
      </w:rPr>
    </w:lvl>
    <w:lvl w:ilvl="2">
      <w:start w:val="0"/>
      <w:numFmt w:val="bullet"/>
      <w:lvlText w:val="•"/>
      <w:lvlJc w:val="left"/>
      <w:pPr>
        <w:ind w:left="2684" w:hanging="231"/>
      </w:pPr>
      <w:rPr>
        <w:rFonts w:hint="default"/>
        <w:lang w:val="en-US" w:eastAsia="en-US" w:bidi="ar-SA"/>
      </w:rPr>
    </w:lvl>
    <w:lvl w:ilvl="3">
      <w:start w:val="0"/>
      <w:numFmt w:val="bullet"/>
      <w:lvlText w:val="•"/>
      <w:lvlJc w:val="left"/>
      <w:pPr>
        <w:ind w:left="3696" w:hanging="231"/>
      </w:pPr>
      <w:rPr>
        <w:rFonts w:hint="default"/>
        <w:lang w:val="en-US" w:eastAsia="en-US" w:bidi="ar-SA"/>
      </w:rPr>
    </w:lvl>
    <w:lvl w:ilvl="4">
      <w:start w:val="0"/>
      <w:numFmt w:val="bullet"/>
      <w:lvlText w:val="•"/>
      <w:lvlJc w:val="left"/>
      <w:pPr>
        <w:ind w:left="4708" w:hanging="231"/>
      </w:pPr>
      <w:rPr>
        <w:rFonts w:hint="default"/>
        <w:lang w:val="en-US" w:eastAsia="en-US" w:bidi="ar-SA"/>
      </w:rPr>
    </w:lvl>
    <w:lvl w:ilvl="5">
      <w:start w:val="0"/>
      <w:numFmt w:val="bullet"/>
      <w:lvlText w:val="•"/>
      <w:lvlJc w:val="left"/>
      <w:pPr>
        <w:ind w:left="5720" w:hanging="231"/>
      </w:pPr>
      <w:rPr>
        <w:rFonts w:hint="default"/>
        <w:lang w:val="en-US" w:eastAsia="en-US" w:bidi="ar-SA"/>
      </w:rPr>
    </w:lvl>
    <w:lvl w:ilvl="6">
      <w:start w:val="0"/>
      <w:numFmt w:val="bullet"/>
      <w:lvlText w:val="•"/>
      <w:lvlJc w:val="left"/>
      <w:pPr>
        <w:ind w:left="6732" w:hanging="231"/>
      </w:pPr>
      <w:rPr>
        <w:rFonts w:hint="default"/>
        <w:lang w:val="en-US" w:eastAsia="en-US" w:bidi="ar-SA"/>
      </w:rPr>
    </w:lvl>
    <w:lvl w:ilvl="7">
      <w:start w:val="0"/>
      <w:numFmt w:val="bullet"/>
      <w:lvlText w:val="•"/>
      <w:lvlJc w:val="left"/>
      <w:pPr>
        <w:ind w:left="7744" w:hanging="231"/>
      </w:pPr>
      <w:rPr>
        <w:rFonts w:hint="default"/>
        <w:lang w:val="en-US" w:eastAsia="en-US" w:bidi="ar-SA"/>
      </w:rPr>
    </w:lvl>
    <w:lvl w:ilvl="8">
      <w:start w:val="0"/>
      <w:numFmt w:val="bullet"/>
      <w:lvlText w:val="•"/>
      <w:lvlJc w:val="left"/>
      <w:pPr>
        <w:ind w:left="8756" w:hanging="231"/>
      </w:pPr>
      <w:rPr>
        <w:rFonts w:hint="default"/>
        <w:lang w:val="en-US" w:eastAsia="en-US" w:bidi="ar-SA"/>
      </w:rPr>
    </w:lvl>
  </w:abstractNum>
  <w:abstractNum w:abstractNumId="2">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abstractNum w:abstractNumId="1">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abstractNum w:abstractNumId="0">
    <w:multiLevelType w:val="hybridMultilevel"/>
    <w:lvl w:ilvl="0">
      <w:start w:val="0"/>
      <w:numFmt w:val="bullet"/>
      <w:lvlText w:val="•"/>
      <w:lvlJc w:val="left"/>
      <w:pPr>
        <w:ind w:left="692" w:hanging="255"/>
      </w:pPr>
      <w:rPr>
        <w:rFonts w:hint="default" w:ascii="Times New Roman" w:hAnsi="Times New Roman" w:eastAsia="Times New Roman" w:cs="Times New Roman"/>
        <w:b w:val="0"/>
        <w:bCs w:val="0"/>
        <w:i w:val="0"/>
        <w:iCs w:val="0"/>
        <w:spacing w:val="0"/>
        <w:w w:val="221"/>
        <w:sz w:val="20"/>
        <w:szCs w:val="20"/>
        <w:lang w:val="en-US" w:eastAsia="en-US" w:bidi="ar-SA"/>
      </w:rPr>
    </w:lvl>
    <w:lvl w:ilvl="1">
      <w:start w:val="0"/>
      <w:numFmt w:val="bullet"/>
      <w:lvlText w:val="•"/>
      <w:lvlJc w:val="left"/>
      <w:pPr>
        <w:ind w:left="1708" w:hanging="255"/>
      </w:pPr>
      <w:rPr>
        <w:rFonts w:hint="default"/>
        <w:lang w:val="en-US" w:eastAsia="en-US" w:bidi="ar-SA"/>
      </w:rPr>
    </w:lvl>
    <w:lvl w:ilvl="2">
      <w:start w:val="0"/>
      <w:numFmt w:val="bullet"/>
      <w:lvlText w:val="•"/>
      <w:lvlJc w:val="left"/>
      <w:pPr>
        <w:ind w:left="2716" w:hanging="255"/>
      </w:pPr>
      <w:rPr>
        <w:rFonts w:hint="default"/>
        <w:lang w:val="en-US" w:eastAsia="en-US" w:bidi="ar-SA"/>
      </w:rPr>
    </w:lvl>
    <w:lvl w:ilvl="3">
      <w:start w:val="0"/>
      <w:numFmt w:val="bullet"/>
      <w:lvlText w:val="•"/>
      <w:lvlJc w:val="left"/>
      <w:pPr>
        <w:ind w:left="3724" w:hanging="255"/>
      </w:pPr>
      <w:rPr>
        <w:rFonts w:hint="default"/>
        <w:lang w:val="en-US" w:eastAsia="en-US" w:bidi="ar-SA"/>
      </w:rPr>
    </w:lvl>
    <w:lvl w:ilvl="4">
      <w:start w:val="0"/>
      <w:numFmt w:val="bullet"/>
      <w:lvlText w:val="•"/>
      <w:lvlJc w:val="left"/>
      <w:pPr>
        <w:ind w:left="4732" w:hanging="255"/>
      </w:pPr>
      <w:rPr>
        <w:rFonts w:hint="default"/>
        <w:lang w:val="en-US" w:eastAsia="en-US" w:bidi="ar-SA"/>
      </w:rPr>
    </w:lvl>
    <w:lvl w:ilvl="5">
      <w:start w:val="0"/>
      <w:numFmt w:val="bullet"/>
      <w:lvlText w:val="•"/>
      <w:lvlJc w:val="left"/>
      <w:pPr>
        <w:ind w:left="5740" w:hanging="255"/>
      </w:pPr>
      <w:rPr>
        <w:rFonts w:hint="default"/>
        <w:lang w:val="en-US" w:eastAsia="en-US" w:bidi="ar-SA"/>
      </w:rPr>
    </w:lvl>
    <w:lvl w:ilvl="6">
      <w:start w:val="0"/>
      <w:numFmt w:val="bullet"/>
      <w:lvlText w:val="•"/>
      <w:lvlJc w:val="left"/>
      <w:pPr>
        <w:ind w:left="6748" w:hanging="255"/>
      </w:pPr>
      <w:rPr>
        <w:rFonts w:hint="default"/>
        <w:lang w:val="en-US" w:eastAsia="en-US" w:bidi="ar-SA"/>
      </w:rPr>
    </w:lvl>
    <w:lvl w:ilvl="7">
      <w:start w:val="0"/>
      <w:numFmt w:val="bullet"/>
      <w:lvlText w:val="•"/>
      <w:lvlJc w:val="left"/>
      <w:pPr>
        <w:ind w:left="7756" w:hanging="255"/>
      </w:pPr>
      <w:rPr>
        <w:rFonts w:hint="default"/>
        <w:lang w:val="en-US" w:eastAsia="en-US" w:bidi="ar-SA"/>
      </w:rPr>
    </w:lvl>
    <w:lvl w:ilvl="8">
      <w:start w:val="0"/>
      <w:numFmt w:val="bullet"/>
      <w:lvlText w:val="•"/>
      <w:lvlJc w:val="left"/>
      <w:pPr>
        <w:ind w:left="8764" w:hanging="25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93"/>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6"/>
      <w:ind w:left="193"/>
      <w:outlineLvl w:val="2"/>
    </w:pPr>
    <w:rPr>
      <w:rFonts w:ascii="Arial Black" w:hAnsi="Arial Black" w:eastAsia="Arial Black" w:cs="Arial Black"/>
      <w:sz w:val="24"/>
      <w:szCs w:val="24"/>
      <w:lang w:val="en-US" w:eastAsia="en-US" w:bidi="ar-SA"/>
    </w:rPr>
  </w:style>
  <w:style w:styleId="Heading3" w:type="paragraph">
    <w:name w:val="Heading 3"/>
    <w:basedOn w:val="Normal"/>
    <w:uiPriority w:val="1"/>
    <w:qFormat/>
    <w:pPr>
      <w:spacing w:before="16"/>
      <w:ind w:left="20"/>
      <w:outlineLvl w:val="3"/>
    </w:pPr>
    <w:rPr>
      <w:rFonts w:ascii="Arial" w:hAnsi="Arial" w:eastAsia="Arial" w:cs="Arial"/>
      <w:sz w:val="23"/>
      <w:szCs w:val="23"/>
      <w:lang w:val="en-US" w:eastAsia="en-US" w:bidi="ar-SA"/>
    </w:rPr>
  </w:style>
  <w:style w:styleId="Title" w:type="paragraph">
    <w:name w:val="Title"/>
    <w:basedOn w:val="Normal"/>
    <w:uiPriority w:val="1"/>
    <w:qFormat/>
    <w:pPr>
      <w:spacing w:before="75"/>
    </w:pPr>
    <w:rPr>
      <w:rFonts w:ascii="Calibri" w:hAnsi="Calibri" w:eastAsia="Calibri" w:cs="Calibri"/>
      <w:sz w:val="34"/>
      <w:szCs w:val="34"/>
      <w:lang w:val="en-US" w:eastAsia="en-US" w:bidi="ar-SA"/>
    </w:rPr>
  </w:style>
  <w:style w:styleId="ListParagraph" w:type="paragraph">
    <w:name w:val="List Paragraph"/>
    <w:basedOn w:val="Normal"/>
    <w:uiPriority w:val="1"/>
    <w:qFormat/>
    <w:pPr>
      <w:ind w:left="691" w:hanging="25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noaa-edab.github.io/tech-doc/glossary.html" TargetMode="External"/><Relationship Id="rId8" Type="http://schemas.openxmlformats.org/officeDocument/2006/relationships/hyperlink" Target="https://noaa-edab.github.io/tech-doc/" TargetMode="External"/><Relationship Id="rId9" Type="http://schemas.openxmlformats.org/officeDocument/2006/relationships/hyperlink" Target="https://noaa-edab.github.io/ecodata/" TargetMode="External"/><Relationship Id="rId10" Type="http://schemas.openxmlformats.org/officeDocument/2006/relationships/hyperlink" Target="https://noaa-edab.github.io/catalog/index.html" TargetMode="Externa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yperlink" Target="https://noaa-edab.github.io/catalog/comdat.html" TargetMode="External"/><Relationship Id="rId14" Type="http://schemas.openxmlformats.org/officeDocument/2006/relationships/image" Target="media/image2.jpeg"/><Relationship Id="rId15" Type="http://schemas.openxmlformats.org/officeDocument/2006/relationships/hyperlink" Target="https://noaa-edab.github.io/catalog/species_groupings.html" TargetMode="External"/><Relationship Id="rId16" Type="http://schemas.openxmlformats.org/officeDocument/2006/relationships/image" Target="media/image3.jpeg"/><Relationship Id="rId17" Type="http://schemas.openxmlformats.org/officeDocument/2006/relationships/hyperlink" Target="https://noaa-edab.github.io/catalog/community_climate_vulnerability.html" TargetMode="External"/><Relationship Id="rId18" Type="http://schemas.openxmlformats.org/officeDocument/2006/relationships/image" Target="media/image4.png"/><Relationship Id="rId19" Type="http://schemas.openxmlformats.org/officeDocument/2006/relationships/hyperlink" Target="https://noaa-edab.github.io/catalog/recdat.html" TargetMode="External"/><Relationship Id="rId20" Type="http://schemas.openxmlformats.org/officeDocument/2006/relationships/image" Target="media/image5.jpeg"/><Relationship Id="rId21" Type="http://schemas.openxmlformats.org/officeDocument/2006/relationships/hyperlink" Target="https://noaa-edab.github.io/catalog/rec_hms.html" TargetMode="External"/><Relationship Id="rId22" Type="http://schemas.openxmlformats.org/officeDocument/2006/relationships/image" Target="media/image6.jpeg"/><Relationship Id="rId23" Type="http://schemas.openxmlformats.org/officeDocument/2006/relationships/hyperlink" Target="https://noaa-edab.github.io/catalog/aquaculture.html" TargetMode="External"/><Relationship Id="rId24" Type="http://schemas.openxmlformats.org/officeDocument/2006/relationships/hyperlink" Target="https://noaa-edab.github.io/catalog/stock_status.html" TargetMode="External"/><Relationship Id="rId25" Type="http://schemas.openxmlformats.org/officeDocument/2006/relationships/image" Target="media/image7.png"/><Relationship Id="rId26" Type="http://schemas.openxmlformats.org/officeDocument/2006/relationships/hyperlink" Target="https://noaa-edab.github.io/catalog/abc_acl.html"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noaa-edab.github.io/catalog/aggregate_biomass.html" TargetMode="External"/><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image" Target="media/image13.png"/><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hyperlink" Target="https://noaa-edab.github.io/catalog/observation_synthesis.html" TargetMode="External"/><Relationship Id="rId41" Type="http://schemas.openxmlformats.org/officeDocument/2006/relationships/image" Target="media/image20.jpeg"/><Relationship Id="rId42" Type="http://schemas.openxmlformats.org/officeDocument/2006/relationships/hyperlink" Target="https://noaa-edab.github.io/catalog/bennet.html" TargetMode="External"/><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hyperlink" Target="https://noaa-edab.github.io/catalog/bottom_temp_insitu.html" TargetMode="External"/><Relationship Id="rId47" Type="http://schemas.openxmlformats.org/officeDocument/2006/relationships/hyperlink" Target="https://noaa-edab.github.io/catalog/ocean_acidification" TargetMode="External"/><Relationship Id="rId48" Type="http://schemas.openxmlformats.org/officeDocument/2006/relationships/image" Target="media/image24.jpeg"/><Relationship Id="rId49" Type="http://schemas.openxmlformats.org/officeDocument/2006/relationships/image" Target="media/image25.png"/><Relationship Id="rId50" Type="http://schemas.openxmlformats.org/officeDocument/2006/relationships/image" Target="media/image26.jpeg"/><Relationship Id="rId51" Type="http://schemas.openxmlformats.org/officeDocument/2006/relationships/image" Target="media/image27.png"/><Relationship Id="rId52" Type="http://schemas.openxmlformats.org/officeDocument/2006/relationships/image" Target="media/image28.jpeg"/><Relationship Id="rId53" Type="http://schemas.openxmlformats.org/officeDocument/2006/relationships/image" Target="media/image29.jpeg"/><Relationship Id="rId54" Type="http://schemas.openxmlformats.org/officeDocument/2006/relationships/header" Target="header2.xml"/><Relationship Id="rId55" Type="http://schemas.openxmlformats.org/officeDocument/2006/relationships/footer" Target="footer3.xml"/><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hyperlink" Target="https://noaa-edab.github.io/catalog/commercial_div.html" TargetMode="External"/><Relationship Id="rId59" Type="http://schemas.openxmlformats.org/officeDocument/2006/relationships/image" Target="media/image32.jpeg"/><Relationship Id="rId60" Type="http://schemas.openxmlformats.org/officeDocument/2006/relationships/header" Target="header3.xml"/><Relationship Id="rId61" Type="http://schemas.openxmlformats.org/officeDocument/2006/relationships/footer" Target="footer4.xml"/><Relationship Id="rId62" Type="http://schemas.openxmlformats.org/officeDocument/2006/relationships/image" Target="media/image33.jpeg"/><Relationship Id="rId63" Type="http://schemas.openxmlformats.org/officeDocument/2006/relationships/image" Target="media/image34.jpeg"/><Relationship Id="rId64" Type="http://schemas.openxmlformats.org/officeDocument/2006/relationships/hyperlink" Target="https://noaa-edab.github.io/catalog/chl_pp.html" TargetMode="External"/><Relationship Id="rId65" Type="http://schemas.openxmlformats.org/officeDocument/2006/relationships/image" Target="media/image35.jpeg"/><Relationship Id="rId66" Type="http://schemas.openxmlformats.org/officeDocument/2006/relationships/hyperlink" Target="https://noaa-edab.github.io/catalog/zoo_diversity.html" TargetMode="External"/><Relationship Id="rId67" Type="http://schemas.openxmlformats.org/officeDocument/2006/relationships/hyperlink" Target="https://noaa-edab.github.io/catalog/exp_n.html" TargetMode="External"/><Relationship Id="rId68" Type="http://schemas.openxmlformats.org/officeDocument/2006/relationships/image" Target="media/image36.jpeg"/><Relationship Id="rId69" Type="http://schemas.openxmlformats.org/officeDocument/2006/relationships/image" Target="media/image37.jpeg"/><Relationship Id="rId70" Type="http://schemas.openxmlformats.org/officeDocument/2006/relationships/hyperlink" Target="https://noaa-edab.github.io/catalog/finfish_traits.html" TargetMode="External"/><Relationship Id="rId71" Type="http://schemas.openxmlformats.org/officeDocument/2006/relationships/image" Target="media/image38.jpeg"/><Relationship Id="rId72" Type="http://schemas.openxmlformats.org/officeDocument/2006/relationships/image" Target="media/image39.jpeg"/><Relationship Id="rId73" Type="http://schemas.openxmlformats.org/officeDocument/2006/relationships/image" Target="media/image40.jpeg"/><Relationship Id="rId74" Type="http://schemas.openxmlformats.org/officeDocument/2006/relationships/image" Target="media/image41.jpeg"/><Relationship Id="rId75" Type="http://schemas.openxmlformats.org/officeDocument/2006/relationships/image" Target="media/image42.jpeg"/><Relationship Id="rId76" Type="http://schemas.openxmlformats.org/officeDocument/2006/relationships/image" Target="media/image43.jpeg"/><Relationship Id="rId77" Type="http://schemas.openxmlformats.org/officeDocument/2006/relationships/image" Target="media/image44.jpeg"/><Relationship Id="rId78" Type="http://schemas.openxmlformats.org/officeDocument/2006/relationships/hyperlink" Target="https://noaa-edab.github.io/catalog/engagement.html" TargetMode="External"/><Relationship Id="rId79" Type="http://schemas.openxmlformats.org/officeDocument/2006/relationships/image" Target="media/image45.jpeg"/><Relationship Id="rId80" Type="http://schemas.openxmlformats.org/officeDocument/2006/relationships/image" Target="media/image46.jpeg"/><Relationship Id="rId81" Type="http://schemas.openxmlformats.org/officeDocument/2006/relationships/image" Target="media/image47.jpeg"/><Relationship Id="rId82" Type="http://schemas.openxmlformats.org/officeDocument/2006/relationships/hyperlink" Target="https://noaa-edab.github.io/catalog/ocean_acidification.html" TargetMode="External"/><Relationship Id="rId83" Type="http://schemas.openxmlformats.org/officeDocument/2006/relationships/image" Target="media/image48.jpeg"/><Relationship Id="rId84" Type="http://schemas.openxmlformats.org/officeDocument/2006/relationships/image" Target="media/image49.jpeg"/><Relationship Id="rId85" Type="http://schemas.openxmlformats.org/officeDocument/2006/relationships/image" Target="media/image50.jpeg"/><Relationship Id="rId86" Type="http://schemas.openxmlformats.org/officeDocument/2006/relationships/hyperlink" Target="https://noaa-edab.github.io/catalog/harborporpoise.html" TargetMode="External"/><Relationship Id="rId87" Type="http://schemas.openxmlformats.org/officeDocument/2006/relationships/hyperlink" Target="https://noaa-edab.github.io/catalog/grayseal.html" TargetMode="External"/><Relationship Id="rId88" Type="http://schemas.openxmlformats.org/officeDocument/2006/relationships/image" Target="media/image51.jpeg"/><Relationship Id="rId89" Type="http://schemas.openxmlformats.org/officeDocument/2006/relationships/image" Target="media/image52.jpeg"/><Relationship Id="rId90" Type="http://schemas.openxmlformats.org/officeDocument/2006/relationships/hyperlink" Target="https://noaa-edab.github.io/catalog/narw.html" TargetMode="External"/><Relationship Id="rId91" Type="http://schemas.openxmlformats.org/officeDocument/2006/relationships/image" Target="media/image53.jpeg"/><Relationship Id="rId92" Type="http://schemas.openxmlformats.org/officeDocument/2006/relationships/image" Target="media/image54.jpeg"/><Relationship Id="rId93" Type="http://schemas.openxmlformats.org/officeDocument/2006/relationships/hyperlink" Target="https://noaa-edab.github.io/catalog/seal_pups.html" TargetMode="External"/><Relationship Id="rId94" Type="http://schemas.openxmlformats.org/officeDocument/2006/relationships/hyperlink" Target="https://noaa-edab.github.io/catalog/species_dist.html" TargetMode="External"/><Relationship Id="rId95" Type="http://schemas.openxmlformats.org/officeDocument/2006/relationships/hyperlink" Target="https://noaa-edab.github.io/catalog/habitat_diversity.html" TargetMode="External"/><Relationship Id="rId96" Type="http://schemas.openxmlformats.org/officeDocument/2006/relationships/hyperlink" Target="https://noaa-edab.github.io/catalog/cetacean_dist.html" TargetMode="External"/><Relationship Id="rId97" Type="http://schemas.openxmlformats.org/officeDocument/2006/relationships/image" Target="media/image55.jpeg"/><Relationship Id="rId98" Type="http://schemas.openxmlformats.org/officeDocument/2006/relationships/image" Target="media/image56.jpeg"/><Relationship Id="rId99" Type="http://schemas.openxmlformats.org/officeDocument/2006/relationships/hyperlink" Target="https://noaa-edab.github.io/catalog/forage_index.html" TargetMode="External"/><Relationship Id="rId100" Type="http://schemas.openxmlformats.org/officeDocument/2006/relationships/hyperlink" Target="https://noaa-edab.github.io/catalog/zooplankton_index.html#key-results-and-visualizations-4" TargetMode="External"/><Relationship Id="rId101" Type="http://schemas.openxmlformats.org/officeDocument/2006/relationships/image" Target="media/image57.jpeg"/><Relationship Id="rId102" Type="http://schemas.openxmlformats.org/officeDocument/2006/relationships/hyperlink" Target="https://noaa-edab.github.io/catalog/benthos_index.html" TargetMode="External"/><Relationship Id="rId103" Type="http://schemas.openxmlformats.org/officeDocument/2006/relationships/image" Target="media/image58.jpeg"/><Relationship Id="rId104" Type="http://schemas.openxmlformats.org/officeDocument/2006/relationships/hyperlink" Target="https://noaa-edab.github.io/catalog/long_term_sst.html" TargetMode="External"/><Relationship Id="rId105" Type="http://schemas.openxmlformats.org/officeDocument/2006/relationships/hyperlink" Target="https://noaa-edab.github.io/catalog/seasonal_oisst_anom.html" TargetMode="External"/><Relationship Id="rId106" Type="http://schemas.openxmlformats.org/officeDocument/2006/relationships/hyperlink" Target="https://noaa-edab.github.io/catalog/bottom_temp_model_anom.html" TargetMode="External"/><Relationship Id="rId107" Type="http://schemas.openxmlformats.org/officeDocument/2006/relationships/image" Target="media/image59.jpeg"/><Relationship Id="rId108" Type="http://schemas.openxmlformats.org/officeDocument/2006/relationships/hyperlink" Target="https://noaa-edab.github.io/catalog/gsi.html" TargetMode="External"/><Relationship Id="rId109" Type="http://schemas.openxmlformats.org/officeDocument/2006/relationships/hyperlink" Target="https://noaa-edab.github.io/catalog/slopewater.html" TargetMode="External"/><Relationship Id="rId110" Type="http://schemas.openxmlformats.org/officeDocument/2006/relationships/image" Target="media/image60.jpeg"/><Relationship Id="rId111" Type="http://schemas.openxmlformats.org/officeDocument/2006/relationships/hyperlink" Target="https://noaa-edab.github.io/catalog/cold_pool.html" TargetMode="External"/><Relationship Id="rId112" Type="http://schemas.openxmlformats.org/officeDocument/2006/relationships/image" Target="media/image61.jpeg"/><Relationship Id="rId113" Type="http://schemas.openxmlformats.org/officeDocument/2006/relationships/hyperlink" Target="https://www.mafmc.org/climate-change-scenario-planning" TargetMode="External"/><Relationship Id="rId114" Type="http://schemas.openxmlformats.org/officeDocument/2006/relationships/hyperlink" Target="https://www.mafmc.org/e3cg" TargetMode="External"/><Relationship Id="rId115" Type="http://schemas.openxmlformats.org/officeDocument/2006/relationships/hyperlink" Target="https://noaa-edab.github.io/catalog/spawn_timing.html" TargetMode="External"/><Relationship Id="rId116" Type="http://schemas.openxmlformats.org/officeDocument/2006/relationships/image" Target="media/image62.jpeg"/><Relationship Id="rId117" Type="http://schemas.openxmlformats.org/officeDocument/2006/relationships/hyperlink" Target="https://noaa-edab.github.io/catalog/timing_shifts.html" TargetMode="External"/><Relationship Id="rId118" Type="http://schemas.openxmlformats.org/officeDocument/2006/relationships/hyperlink" Target="https://noaa-edab.github.io/catalog/cetacean_acoustic.html" TargetMode="External"/><Relationship Id="rId119" Type="http://schemas.openxmlformats.org/officeDocument/2006/relationships/hyperlink" Target="https://noaa-edab.github.io/catalog/trans_dates.html" TargetMode="External"/><Relationship Id="rId120" Type="http://schemas.openxmlformats.org/officeDocument/2006/relationships/image" Target="media/image63.jpeg"/><Relationship Id="rId121" Type="http://schemas.openxmlformats.org/officeDocument/2006/relationships/image" Target="media/image64.jpeg"/><Relationship Id="rId122" Type="http://schemas.openxmlformats.org/officeDocument/2006/relationships/image" Target="media/image65.jpeg"/><Relationship Id="rId123" Type="http://schemas.openxmlformats.org/officeDocument/2006/relationships/image" Target="media/image66.jpeg"/><Relationship Id="rId124" Type="http://schemas.openxmlformats.org/officeDocument/2006/relationships/image" Target="media/image67.jpeg"/><Relationship Id="rId125" Type="http://schemas.openxmlformats.org/officeDocument/2006/relationships/hyperlink" Target="https://noaa-edab.github.io/catalog/productivity_anomaly.html" TargetMode="External"/><Relationship Id="rId126" Type="http://schemas.openxmlformats.org/officeDocument/2006/relationships/image" Target="media/image68.png"/><Relationship Id="rId127" Type="http://schemas.openxmlformats.org/officeDocument/2006/relationships/hyperlink" Target="https://noaa-edab.github.io/catalog/condition.html" TargetMode="External"/><Relationship Id="rId128" Type="http://schemas.openxmlformats.org/officeDocument/2006/relationships/image" Target="media/image69.png"/><Relationship Id="rId129" Type="http://schemas.openxmlformats.org/officeDocument/2006/relationships/hyperlink" Target="https://noaa-edab.github.io/catalog/energy_density.html" TargetMode="External"/><Relationship Id="rId130" Type="http://schemas.openxmlformats.org/officeDocument/2006/relationships/image" Target="media/image70.jpeg"/><Relationship Id="rId131" Type="http://schemas.openxmlformats.org/officeDocument/2006/relationships/image" Target="media/image71.jpeg"/><Relationship Id="rId132" Type="http://schemas.openxmlformats.org/officeDocument/2006/relationships/image" Target="media/image72.jpeg"/><Relationship Id="rId133" Type="http://schemas.openxmlformats.org/officeDocument/2006/relationships/hyperlink" Target="https://noaa-edab.github.io/catalog/zoo_abundance_anom.html" TargetMode="External"/><Relationship Id="rId134" Type="http://schemas.openxmlformats.org/officeDocument/2006/relationships/image" Target="media/image73.jpeg"/><Relationship Id="rId135" Type="http://schemas.openxmlformats.org/officeDocument/2006/relationships/hyperlink" Target="https://noaa-edab.github.io/catalog/thermal_habitat_gridded.html" TargetMode="External"/><Relationship Id="rId136" Type="http://schemas.openxmlformats.org/officeDocument/2006/relationships/hyperlink" Target="https://noaa-edab.github.io/catalog/heatwave.html" TargetMode="External"/><Relationship Id="rId137" Type="http://schemas.openxmlformats.org/officeDocument/2006/relationships/hyperlink" Target="https://noaa-edab.github.io/catalog/heatwave_year.html#newengland-22" TargetMode="External"/><Relationship Id="rId138" Type="http://schemas.openxmlformats.org/officeDocument/2006/relationships/image" Target="media/image74.jpeg"/><Relationship Id="rId139" Type="http://schemas.openxmlformats.org/officeDocument/2006/relationships/image" Target="media/image75.jpeg"/><Relationship Id="rId140" Type="http://schemas.openxmlformats.org/officeDocument/2006/relationships/hyperlink" Target="https://noaa-edab.github.io/catalog/observation_synthesis_2023.html" TargetMode="External"/><Relationship Id="rId141" Type="http://schemas.openxmlformats.org/officeDocument/2006/relationships/hyperlink" Target="https://sebsnjaesnews.rutgers.edu/2023/12/rutgers-scientists-observe-unusual-ocean-conditions-possibly-linked-to-mortality-in-marine-life-off-new-jersey/" TargetMode="External"/><Relationship Id="rId142" Type="http://schemas.openxmlformats.org/officeDocument/2006/relationships/hyperlink" Target="https://noaa-edab.github.io/catalog/hms_cpue.html" TargetMode="External"/><Relationship Id="rId143" Type="http://schemas.openxmlformats.org/officeDocument/2006/relationships/hyperlink" Target="https://noaa-edab.github.io/catalog/hms_stock_status.html" TargetMode="External"/><Relationship Id="rId144" Type="http://schemas.openxmlformats.org/officeDocument/2006/relationships/hyperlink" Target="https://noaa-edab.github.io/catalog/seabird_ne.html" TargetMode="External"/><Relationship Id="rId145" Type="http://schemas.openxmlformats.org/officeDocument/2006/relationships/hyperlink" Target="https://noaa-edab.github.io/catalog/gom_salmon.html" TargetMode="External"/><Relationship Id="rId146" Type="http://schemas.openxmlformats.org/officeDocument/2006/relationships/header" Target="header4.xml"/><Relationship Id="rId147" Type="http://schemas.openxmlformats.org/officeDocument/2006/relationships/footer" Target="footer5.xml"/><Relationship Id="rId148" Type="http://schemas.openxmlformats.org/officeDocument/2006/relationships/image" Target="media/image76.jpeg"/><Relationship Id="rId149" Type="http://schemas.openxmlformats.org/officeDocument/2006/relationships/header" Target="header5.xml"/><Relationship Id="rId150" Type="http://schemas.openxmlformats.org/officeDocument/2006/relationships/footer" Target="footer6.xml"/><Relationship Id="rId151" Type="http://schemas.openxmlformats.org/officeDocument/2006/relationships/image" Target="media/image77.jpeg"/><Relationship Id="rId152" Type="http://schemas.openxmlformats.org/officeDocument/2006/relationships/image" Target="media/image78.jpeg"/><Relationship Id="rId153" Type="http://schemas.openxmlformats.org/officeDocument/2006/relationships/image" Target="media/image79.jpeg"/><Relationship Id="rId154" Type="http://schemas.openxmlformats.org/officeDocument/2006/relationships/image" Target="media/image80.jpeg"/><Relationship Id="rId155" Type="http://schemas.openxmlformats.org/officeDocument/2006/relationships/image" Target="media/image81.jpeg"/><Relationship Id="rId156" Type="http://schemas.openxmlformats.org/officeDocument/2006/relationships/hyperlink" Target="https://noaa-edab.github.io/catalog/wbts_mesozooplankton.html" TargetMode="External"/><Relationship Id="rId157" Type="http://schemas.openxmlformats.org/officeDocument/2006/relationships/hyperlink" Target="https://noaa-edab.github.io/catalog/calanus_variation.html" TargetMode="External"/><Relationship Id="rId158" Type="http://schemas.openxmlformats.org/officeDocument/2006/relationships/image" Target="media/image82.jpeg"/><Relationship Id="rId159" Type="http://schemas.openxmlformats.org/officeDocument/2006/relationships/image" Target="media/image83.png"/><Relationship Id="rId160" Type="http://schemas.openxmlformats.org/officeDocument/2006/relationships/hyperlink" Target="https://noaa-edab.github.io/catalog/heatwave_year.html" TargetMode="External"/><Relationship Id="rId161" Type="http://schemas.openxmlformats.org/officeDocument/2006/relationships/hyperlink" Target="https://www.whitehouse.gov/presidential-actions/2025/01/temporary-withdrawal-of-all-areas-on-the-outer-continental-shelf-from-offshore-wind-leasing-and-review-of-the-federal-governments-leasing-and-permitting-practices-for-wind-projects/" TargetMode="External"/><Relationship Id="rId162" Type="http://schemas.openxmlformats.org/officeDocument/2006/relationships/hyperlink" Target="https://noaa-edab.github.io/catalog/wind_dev_speed.html" TargetMode="External"/><Relationship Id="rId163" Type="http://schemas.openxmlformats.org/officeDocument/2006/relationships/image" Target="media/image84.jpeg"/><Relationship Id="rId164" Type="http://schemas.openxmlformats.org/officeDocument/2006/relationships/image" Target="media/image85.jpeg"/><Relationship Id="rId165" Type="http://schemas.openxmlformats.org/officeDocument/2006/relationships/hyperlink" Target="https://noaa-edab.github.io/catalog/wind_revenue.html" TargetMode="External"/><Relationship Id="rId166" Type="http://schemas.openxmlformats.org/officeDocument/2006/relationships/image" Target="media/image86.jpeg"/><Relationship Id="rId167" Type="http://schemas.openxmlformats.org/officeDocument/2006/relationships/hyperlink" Target="https://www.fisheries.noaa.gov/resource/data/socioeconomic-impacts-atlantic-offshore-wind-development" TargetMode="External"/><Relationship Id="rId168" Type="http://schemas.openxmlformats.org/officeDocument/2006/relationships/hyperlink" Target="https://noaa-edab.github.io/catalog/wind_port.html" TargetMode="External"/><Relationship Id="rId169" Type="http://schemas.openxmlformats.org/officeDocument/2006/relationships/image" Target="media/image87.png"/><Relationship Id="rId170" Type="http://schemas.openxmlformats.org/officeDocument/2006/relationships/image" Target="media/image88.png"/><Relationship Id="rId171" Type="http://schemas.openxmlformats.org/officeDocument/2006/relationships/image" Target="media/image89.jpeg"/><Relationship Id="rId172" Type="http://schemas.openxmlformats.org/officeDocument/2006/relationships/image" Target="media/image90.png"/><Relationship Id="rId173" Type="http://schemas.openxmlformats.org/officeDocument/2006/relationships/image" Target="media/image91.png"/><Relationship Id="rId174" Type="http://schemas.openxmlformats.org/officeDocument/2006/relationships/hyperlink" Target="https://noaa-edab.github.io/catalog/persistent_hotspots.html" TargetMode="External"/><Relationship Id="rId175" Type="http://schemas.openxmlformats.org/officeDocument/2006/relationships/image" Target="media/image92.jpeg"/><Relationship Id="rId176" Type="http://schemas.openxmlformats.org/officeDocument/2006/relationships/hyperlink" Target="https://noaa-edab.github.io/catalog/observation_synthesis_2024.html" TargetMode="External"/><Relationship Id="rId177" Type="http://schemas.openxmlformats.org/officeDocument/2006/relationships/image" Target="media/image93.jpeg"/><Relationship Id="rId178" Type="http://schemas.openxmlformats.org/officeDocument/2006/relationships/image" Target="media/image94.jpeg"/><Relationship Id="rId179" Type="http://schemas.openxmlformats.org/officeDocument/2006/relationships/image" Target="media/image95.jpeg"/><Relationship Id="rId180" Type="http://schemas.openxmlformats.org/officeDocument/2006/relationships/hyperlink" Target="https://noaa-edab.github.io/catalog/gom_acidification.html" TargetMode="External"/><Relationship Id="rId181" Type="http://schemas.openxmlformats.org/officeDocument/2006/relationships/image" Target="media/image96.jpeg"/><Relationship Id="rId182" Type="http://schemas.openxmlformats.org/officeDocument/2006/relationships/image" Target="media/image97.png"/><Relationship Id="rId183" Type="http://schemas.openxmlformats.org/officeDocument/2006/relationships/image" Target="media/image98.png"/><Relationship Id="rId184" Type="http://schemas.openxmlformats.org/officeDocument/2006/relationships/image" Target="media/image99.png"/><Relationship Id="rId185" Type="http://schemas.openxmlformats.org/officeDocument/2006/relationships/image" Target="media/image100.png"/><Relationship Id="rId186" Type="http://schemas.openxmlformats.org/officeDocument/2006/relationships/image" Target="media/image101.png"/><Relationship Id="rId187" Type="http://schemas.openxmlformats.org/officeDocument/2006/relationships/image" Target="media/image102.png"/><Relationship Id="rId188" Type="http://schemas.openxmlformats.org/officeDocument/2006/relationships/image" Target="media/image103.png"/><Relationship Id="rId189" Type="http://schemas.openxmlformats.org/officeDocument/2006/relationships/image" Target="media/image104.png"/><Relationship Id="rId190" Type="http://schemas.openxmlformats.org/officeDocument/2006/relationships/image" Target="media/image105.png"/><Relationship Id="rId191" Type="http://schemas.openxmlformats.org/officeDocument/2006/relationships/image" Target="media/image106.png"/><Relationship Id="rId192" Type="http://schemas.openxmlformats.org/officeDocument/2006/relationships/image" Target="media/image107.png"/><Relationship Id="rId193" Type="http://schemas.openxmlformats.org/officeDocument/2006/relationships/image" Target="media/image108.png"/><Relationship Id="rId194" Type="http://schemas.openxmlformats.org/officeDocument/2006/relationships/image" Target="media/image109.png"/><Relationship Id="rId195" Type="http://schemas.openxmlformats.org/officeDocument/2006/relationships/image" Target="media/image110.png"/><Relationship Id="rId196" Type="http://schemas.openxmlformats.org/officeDocument/2006/relationships/image" Target="media/image111.png"/><Relationship Id="rId197" Type="http://schemas.openxmlformats.org/officeDocument/2006/relationships/image" Target="media/image112.png"/><Relationship Id="rId198" Type="http://schemas.openxmlformats.org/officeDocument/2006/relationships/image" Target="media/image113.png"/><Relationship Id="rId199" Type="http://schemas.openxmlformats.org/officeDocument/2006/relationships/image" Target="media/image114.png"/><Relationship Id="rId200" Type="http://schemas.openxmlformats.org/officeDocument/2006/relationships/image" Target="media/image115.png"/><Relationship Id="rId201" Type="http://schemas.openxmlformats.org/officeDocument/2006/relationships/image" Target="media/image116.png"/><Relationship Id="rId20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terms:created xsi:type="dcterms:W3CDTF">2025-12-12T21:28:18Z</dcterms:created>
  <dcterms:modified xsi:type="dcterms:W3CDTF">2025-12-12T21:28:18Z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LaTeX via pandoc</vt:lpwstr>
  </property>
  <property fmtid="{D5CDD505-2E9C-101B-9397-08002B2CF9AE}" pid="4" name="LastSaved">
    <vt:filetime>2025-12-12T00:00:00Z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