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886BA5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886BA5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66B9B7B5" wp14:editId="7DC986F2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6BA5">
        <w:rPr>
          <w:b/>
          <w:color w:val="000000" w:themeColor="text1"/>
          <w:sz w:val="28"/>
        </w:rPr>
        <w:t>POORNIMA UNIVERSITY, JAIPUR</w:t>
      </w:r>
    </w:p>
    <w:p w:rsidR="004E03B2" w:rsidRPr="00886BA5" w:rsidRDefault="00F9228A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886BA5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374AFD35" wp14:editId="52E0A781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52C66CF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886BA5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0F86E41F" wp14:editId="44EA2E16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20F0098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886BA5">
        <w:rPr>
          <w:b/>
          <w:color w:val="000000" w:themeColor="text1"/>
          <w:sz w:val="20"/>
        </w:rPr>
        <w:t xml:space="preserve">END SEMESTER EXAMINATION, </w:t>
      </w:r>
      <w:r w:rsidR="00FE42BD" w:rsidRPr="00886BA5">
        <w:rPr>
          <w:b/>
          <w:color w:val="000000" w:themeColor="text1"/>
          <w:sz w:val="20"/>
        </w:rPr>
        <w:t>November</w:t>
      </w:r>
      <w:r w:rsidR="00B46004" w:rsidRPr="00886BA5">
        <w:rPr>
          <w:b/>
          <w:color w:val="000000" w:themeColor="text1"/>
          <w:sz w:val="20"/>
        </w:rPr>
        <w:t xml:space="preserve"> 20</w:t>
      </w:r>
      <w:r w:rsidR="00D34E99" w:rsidRPr="00886BA5">
        <w:rPr>
          <w:b/>
          <w:color w:val="000000" w:themeColor="text1"/>
          <w:sz w:val="20"/>
        </w:rPr>
        <w:t>2</w:t>
      </w:r>
      <w:r w:rsidR="00883EE6">
        <w:rPr>
          <w:b/>
          <w:color w:val="000000" w:themeColor="text1"/>
          <w:sz w:val="20"/>
        </w:rPr>
        <w:t>2</w:t>
      </w:r>
    </w:p>
    <w:p w:rsidR="004E03B2" w:rsidRPr="00886BA5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886BA5" w:rsidRPr="00886BA5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886BA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886BA5" w:rsidRDefault="00883EE6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2BT3156</w:t>
            </w:r>
            <w:bookmarkStart w:id="0" w:name="_GoBack"/>
            <w:bookmarkEnd w:id="0"/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886BA5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886BA5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886BA5">
              <w:rPr>
                <w:color w:val="000000" w:themeColor="text1"/>
                <w:sz w:val="20"/>
              </w:rPr>
              <w:t>Roll</w:t>
            </w:r>
            <w:r w:rsidR="000A10F2" w:rsidRPr="00886BA5">
              <w:rPr>
                <w:color w:val="000000" w:themeColor="text1"/>
                <w:sz w:val="20"/>
              </w:rPr>
              <w:t xml:space="preserve"> </w:t>
            </w:r>
            <w:r w:rsidRPr="00886BA5">
              <w:rPr>
                <w:color w:val="000000" w:themeColor="text1"/>
                <w:sz w:val="20"/>
              </w:rPr>
              <w:t>No.</w:t>
            </w:r>
            <w:r w:rsidRPr="00886BA5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886BA5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886BA5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886BA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886BA5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886BA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886BA5">
              <w:rPr>
                <w:color w:val="000000" w:themeColor="text1"/>
                <w:position w:val="1"/>
                <w:sz w:val="20"/>
              </w:rPr>
              <w:t>Pages:</w:t>
            </w:r>
            <w:r w:rsidRPr="00886BA5">
              <w:rPr>
                <w:color w:val="000000" w:themeColor="text1"/>
                <w:position w:val="1"/>
                <w:sz w:val="20"/>
              </w:rPr>
              <w:tab/>
            </w:r>
            <w:r w:rsidR="00CE2C00" w:rsidRPr="00886BA5">
              <w:rPr>
                <w:color w:val="000000" w:themeColor="text1"/>
                <w:sz w:val="24"/>
              </w:rPr>
              <w:t>1</w:t>
            </w:r>
          </w:p>
        </w:tc>
      </w:tr>
      <w:tr w:rsidR="00886BA5" w:rsidRPr="00886BA5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886BA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886BA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886BA5" w:rsidRDefault="00883EE6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>
              <w:rPr>
                <w:b/>
                <w:color w:val="000000" w:themeColor="text1"/>
                <w:sz w:val="40"/>
              </w:rPr>
              <w:t>2BT3156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886BA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886BA5" w:rsidRPr="00886BA5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886BA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886BA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886BA5" w:rsidRDefault="00886BA5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886BA5">
              <w:rPr>
                <w:color w:val="000000" w:themeColor="text1"/>
              </w:rPr>
              <w:t xml:space="preserve">B. Tech. </w:t>
            </w:r>
            <w:r w:rsidR="00883EE6">
              <w:rPr>
                <w:color w:val="000000" w:themeColor="text1"/>
              </w:rPr>
              <w:t xml:space="preserve">II Year </w:t>
            </w:r>
            <w:r w:rsidRPr="00886BA5">
              <w:rPr>
                <w:color w:val="000000" w:themeColor="text1"/>
              </w:rPr>
              <w:t>III</w:t>
            </w:r>
            <w:r w:rsidR="00883EE6">
              <w:rPr>
                <w:color w:val="000000" w:themeColor="text1"/>
              </w:rPr>
              <w:t>- Semester (Back</w:t>
            </w:r>
            <w:r w:rsidRPr="00886BA5">
              <w:rPr>
                <w:color w:val="000000" w:themeColor="text1"/>
              </w:rPr>
              <w:t>) End Semester Examination, November 2020</w:t>
            </w:r>
          </w:p>
          <w:p w:rsidR="004E03B2" w:rsidRPr="00886BA5" w:rsidRDefault="00883EE6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(DS)</w:t>
            </w:r>
          </w:p>
        </w:tc>
      </w:tr>
      <w:tr w:rsidR="00886BA5" w:rsidRPr="00886BA5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886BA5" w:rsidRDefault="00886BA5" w:rsidP="00886BA5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886BA5">
              <w:rPr>
                <w:b/>
                <w:color w:val="000000" w:themeColor="text1"/>
              </w:rPr>
              <w:t>BDS03107: Software Engineering</w:t>
            </w:r>
          </w:p>
        </w:tc>
      </w:tr>
    </w:tbl>
    <w:p w:rsidR="004E03B2" w:rsidRPr="00886BA5" w:rsidRDefault="00B46004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proofErr w:type="gramStart"/>
      <w:r w:rsidRPr="00886BA5">
        <w:rPr>
          <w:color w:val="000000" w:themeColor="text1"/>
        </w:rPr>
        <w:t>Time :</w:t>
      </w:r>
      <w:proofErr w:type="gramEnd"/>
      <w:r w:rsidR="005517CD" w:rsidRPr="00886BA5">
        <w:rPr>
          <w:color w:val="000000" w:themeColor="text1"/>
        </w:rPr>
        <w:t xml:space="preserve"> </w:t>
      </w:r>
      <w:r w:rsidRPr="00886BA5">
        <w:rPr>
          <w:b/>
          <w:color w:val="000000" w:themeColor="text1"/>
        </w:rPr>
        <w:t>3</w:t>
      </w:r>
      <w:r w:rsidR="005517CD" w:rsidRPr="00886BA5">
        <w:rPr>
          <w:b/>
          <w:color w:val="000000" w:themeColor="text1"/>
        </w:rPr>
        <w:t xml:space="preserve"> </w:t>
      </w:r>
      <w:r w:rsidRPr="00886BA5">
        <w:rPr>
          <w:color w:val="000000" w:themeColor="text1"/>
        </w:rPr>
        <w:t>Hours.</w:t>
      </w:r>
      <w:r w:rsidRPr="00886BA5">
        <w:rPr>
          <w:color w:val="000000" w:themeColor="text1"/>
        </w:rPr>
        <w:tab/>
        <w:t>Total Marks:</w:t>
      </w:r>
      <w:r w:rsidR="005517CD" w:rsidRPr="00886BA5">
        <w:rPr>
          <w:color w:val="000000" w:themeColor="text1"/>
        </w:rPr>
        <w:t xml:space="preserve"> </w:t>
      </w:r>
      <w:r w:rsidRPr="00886BA5">
        <w:rPr>
          <w:b/>
          <w:color w:val="000000" w:themeColor="text1"/>
        </w:rPr>
        <w:t>60</w:t>
      </w:r>
    </w:p>
    <w:p w:rsidR="004E03B2" w:rsidRPr="00886BA5" w:rsidRDefault="00B46004">
      <w:pPr>
        <w:spacing w:line="252" w:lineRule="exact"/>
        <w:ind w:left="343" w:firstLine="7698"/>
        <w:rPr>
          <w:b/>
          <w:color w:val="000000" w:themeColor="text1"/>
        </w:rPr>
      </w:pPr>
      <w:r w:rsidRPr="00886BA5">
        <w:rPr>
          <w:color w:val="000000" w:themeColor="text1"/>
        </w:rPr>
        <w:t>Min. Passing Marks:</w:t>
      </w:r>
      <w:r w:rsidR="005517CD" w:rsidRPr="00886BA5">
        <w:rPr>
          <w:color w:val="000000" w:themeColor="text1"/>
        </w:rPr>
        <w:t xml:space="preserve"> </w:t>
      </w:r>
      <w:r w:rsidRPr="00886BA5">
        <w:rPr>
          <w:b/>
          <w:color w:val="000000" w:themeColor="text1"/>
        </w:rPr>
        <w:t>21</w:t>
      </w:r>
    </w:p>
    <w:p w:rsidR="008B51BF" w:rsidRPr="00886BA5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886BA5">
        <w:rPr>
          <w:color w:val="000000" w:themeColor="text1"/>
        </w:rPr>
        <w:t xml:space="preserve">Attempt </w:t>
      </w:r>
      <w:r w:rsidRPr="00886BA5">
        <w:rPr>
          <w:b/>
          <w:color w:val="000000" w:themeColor="text1"/>
        </w:rPr>
        <w:t>f</w:t>
      </w:r>
      <w:r w:rsidR="00096497" w:rsidRPr="00886BA5">
        <w:rPr>
          <w:b/>
          <w:color w:val="000000" w:themeColor="text1"/>
        </w:rPr>
        <w:t>ive</w:t>
      </w:r>
      <w:r w:rsidRPr="00886BA5">
        <w:rPr>
          <w:b/>
          <w:color w:val="000000" w:themeColor="text1"/>
        </w:rPr>
        <w:t xml:space="preserve"> </w:t>
      </w:r>
      <w:r w:rsidRPr="00886BA5">
        <w:rPr>
          <w:color w:val="000000" w:themeColor="text1"/>
        </w:rPr>
        <w:t xml:space="preserve">questions selecting one question from each Unit. There is internal choice </w:t>
      </w:r>
      <w:r w:rsidR="00E70B7D" w:rsidRPr="00886BA5">
        <w:rPr>
          <w:color w:val="000000" w:themeColor="text1"/>
        </w:rPr>
        <w:t xml:space="preserve">from Unit I to Unit </w:t>
      </w:r>
      <w:r w:rsidRPr="00886BA5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886BA5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886BA5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886BA5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886BA5">
        <w:rPr>
          <w:b/>
          <w:color w:val="000000" w:themeColor="text1"/>
        </w:rPr>
        <w:t>1.-----</w:t>
      </w:r>
      <w:r w:rsidR="00E76D4E" w:rsidRPr="00886BA5">
        <w:rPr>
          <w:b/>
          <w:color w:val="000000" w:themeColor="text1"/>
        </w:rPr>
        <w:t>-------------</w:t>
      </w:r>
      <w:r w:rsidRPr="00886BA5">
        <w:rPr>
          <w:b/>
          <w:color w:val="000000" w:themeColor="text1"/>
        </w:rPr>
        <w:t>--------</w:t>
      </w:r>
      <w:proofErr w:type="gramEnd"/>
      <w:r w:rsidRPr="00886BA5">
        <w:rPr>
          <w:b/>
          <w:color w:val="000000" w:themeColor="text1"/>
        </w:rPr>
        <w:t>Nil--</w:t>
      </w:r>
      <w:r w:rsidR="00E76D4E" w:rsidRPr="00886BA5">
        <w:rPr>
          <w:b/>
          <w:color w:val="000000" w:themeColor="text1"/>
        </w:rPr>
        <w:t>---</w:t>
      </w:r>
      <w:r w:rsidRPr="00886BA5">
        <w:rPr>
          <w:b/>
          <w:color w:val="000000" w:themeColor="text1"/>
        </w:rPr>
        <w:t>---------------</w:t>
      </w:r>
      <w:r w:rsidRPr="00886BA5">
        <w:rPr>
          <w:color w:val="000000" w:themeColor="text1"/>
        </w:rPr>
        <w:tab/>
      </w:r>
      <w:r w:rsidR="00E76D4E" w:rsidRPr="00886BA5">
        <w:rPr>
          <w:color w:val="000000" w:themeColor="text1"/>
        </w:rPr>
        <w:t xml:space="preserve">                                        </w:t>
      </w:r>
      <w:r w:rsidRPr="00886BA5">
        <w:rPr>
          <w:b/>
          <w:color w:val="000000" w:themeColor="text1"/>
        </w:rPr>
        <w:t>2.------------------Nil-----------------------</w:t>
      </w:r>
    </w:p>
    <w:p w:rsidR="004E03B2" w:rsidRPr="00886BA5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886BA5" w:rsidRPr="00886BA5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886BA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886BA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886BA5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886BA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505"/>
        <w:gridCol w:w="850"/>
      </w:tblGrid>
      <w:tr w:rsidR="00886BA5" w:rsidRPr="00886BA5" w:rsidTr="00886BA5">
        <w:trPr>
          <w:trHeight w:val="107"/>
        </w:trPr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886BA5" w:rsidRPr="00886BA5" w:rsidTr="00886BA5">
        <w:trPr>
          <w:trHeight w:val="60"/>
        </w:trPr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886BA5" w:rsidRPr="00883EE6" w:rsidRDefault="00886BA5" w:rsidP="00883EE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883EE6">
              <w:rPr>
                <w:color w:val="000000" w:themeColor="text1"/>
                <w:sz w:val="20"/>
                <w:szCs w:val="20"/>
              </w:rPr>
              <w:t>Suppose you have to develop an ERP system for your University. Which software development model will you follow to develop the software? Explain with proper justification.</w:t>
            </w: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86BA5" w:rsidRPr="00886BA5" w:rsidTr="00886BA5">
        <w:trPr>
          <w:trHeight w:val="60"/>
        </w:trPr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886BA5" w:rsidRPr="00883EE6" w:rsidRDefault="00886BA5" w:rsidP="00883EE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86BA5" w:rsidRPr="00886BA5" w:rsidTr="00886BA5">
        <w:trPr>
          <w:trHeight w:val="60"/>
        </w:trPr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886BA5" w:rsidRPr="00883EE6" w:rsidRDefault="00886BA5" w:rsidP="00883EE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883EE6">
              <w:rPr>
                <w:color w:val="000000" w:themeColor="text1"/>
                <w:sz w:val="20"/>
                <w:szCs w:val="20"/>
              </w:rPr>
              <w:t>Differentiate between software verification and validation in brief.</w:t>
            </w: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886BA5" w:rsidRPr="00883EE6" w:rsidRDefault="00886BA5" w:rsidP="00883EE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883EE6">
              <w:rPr>
                <w:color w:val="000000" w:themeColor="text1"/>
                <w:sz w:val="20"/>
                <w:szCs w:val="20"/>
              </w:rPr>
              <w:t>Discuss about different models of SDLC. If all requirements are known in prior, which model will you prefer to develop the software?</w:t>
            </w: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886BA5" w:rsidRPr="00883EE6" w:rsidRDefault="00886BA5" w:rsidP="00883EE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886BA5" w:rsidRPr="00883EE6" w:rsidRDefault="00886BA5" w:rsidP="00883EE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883EE6">
              <w:rPr>
                <w:color w:val="000000" w:themeColor="text1"/>
                <w:sz w:val="20"/>
                <w:szCs w:val="20"/>
              </w:rPr>
              <w:t>Lehman has divided software into three categories- S, E and P type. Explain each of them in brief.</w:t>
            </w: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886BA5" w:rsidRPr="00883EE6" w:rsidRDefault="00886BA5" w:rsidP="00883EE6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883EE6">
              <w:rPr>
                <w:color w:val="000000" w:themeColor="text1"/>
                <w:sz w:val="20"/>
                <w:szCs w:val="20"/>
              </w:rPr>
              <w:t>Differentiate between functional and non-functional requirements. Give an example to support your answer.</w:t>
            </w: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886BA5" w:rsidRPr="00883EE6" w:rsidRDefault="00886BA5" w:rsidP="00883EE6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886BA5" w:rsidRPr="00883EE6" w:rsidRDefault="00886BA5" w:rsidP="00883EE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883EE6">
              <w:rPr>
                <w:color w:val="000000" w:themeColor="text1"/>
                <w:sz w:val="20"/>
                <w:szCs w:val="20"/>
              </w:rPr>
              <w:t>Suppose you are working as software project manager for Travel and Tour related software project. Discuss various steps involved in Software Requirement Engineering Process for this.</w:t>
            </w: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886BA5" w:rsidRPr="00883EE6" w:rsidRDefault="00886BA5" w:rsidP="00883EE6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883EE6">
              <w:rPr>
                <w:color w:val="000000" w:themeColor="text1"/>
                <w:sz w:val="20"/>
                <w:szCs w:val="20"/>
              </w:rPr>
              <w:t>What do you mean by Software Requirement Specification (SRS)? Create a SRS for Railway Reservation System.</w:t>
            </w: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886BA5" w:rsidRPr="00883EE6" w:rsidRDefault="00886BA5" w:rsidP="00883EE6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886BA5" w:rsidRPr="00883EE6" w:rsidRDefault="00886BA5" w:rsidP="00883EE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83EE6">
              <w:rPr>
                <w:color w:val="000000" w:themeColor="text1"/>
                <w:sz w:val="20"/>
                <w:szCs w:val="20"/>
              </w:rPr>
              <w:t xml:space="preserve">Discuss Structured Analysis. Explain different components of structured analysis. </w:t>
            </w: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886BA5" w:rsidRPr="00883EE6" w:rsidRDefault="00886BA5" w:rsidP="00883EE6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883EE6">
              <w:rPr>
                <w:color w:val="000000" w:themeColor="text1"/>
                <w:sz w:val="20"/>
                <w:szCs w:val="20"/>
              </w:rPr>
              <w:t xml:space="preserve">The Manager has given an assignment to </w:t>
            </w:r>
            <w:proofErr w:type="spellStart"/>
            <w:r w:rsidRPr="00883EE6">
              <w:rPr>
                <w:color w:val="000000" w:themeColor="text1"/>
                <w:sz w:val="20"/>
                <w:szCs w:val="20"/>
              </w:rPr>
              <w:t>Amit</w:t>
            </w:r>
            <w:proofErr w:type="spellEnd"/>
            <w:r w:rsidRPr="00883EE6">
              <w:rPr>
                <w:color w:val="000000" w:themeColor="text1"/>
                <w:sz w:val="20"/>
                <w:szCs w:val="20"/>
              </w:rPr>
              <w:t xml:space="preserve"> that it has to extract the rating of a Movie from </w:t>
            </w:r>
            <w:proofErr w:type="spellStart"/>
            <w:r w:rsidRPr="00883EE6">
              <w:rPr>
                <w:color w:val="000000" w:themeColor="text1"/>
                <w:sz w:val="20"/>
                <w:szCs w:val="20"/>
              </w:rPr>
              <w:t>IMDb</w:t>
            </w:r>
            <w:proofErr w:type="spellEnd"/>
            <w:r w:rsidRPr="00883EE6">
              <w:rPr>
                <w:color w:val="000000" w:themeColor="text1"/>
                <w:sz w:val="20"/>
                <w:szCs w:val="20"/>
              </w:rPr>
              <w:t xml:space="preserve"> website. You have joined the team and have replaced </w:t>
            </w:r>
            <w:proofErr w:type="spellStart"/>
            <w:r w:rsidRPr="00883EE6">
              <w:rPr>
                <w:color w:val="000000" w:themeColor="text1"/>
                <w:sz w:val="20"/>
                <w:szCs w:val="20"/>
              </w:rPr>
              <w:t>Amit</w:t>
            </w:r>
            <w:proofErr w:type="spellEnd"/>
            <w:r w:rsidRPr="00883EE6">
              <w:rPr>
                <w:color w:val="000000" w:themeColor="text1"/>
                <w:sz w:val="20"/>
                <w:szCs w:val="20"/>
              </w:rPr>
              <w:t>. How will you proceed towards the solution if you being the Tester and Debugger</w:t>
            </w: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886BA5" w:rsidRPr="00883EE6" w:rsidRDefault="00886BA5" w:rsidP="00883EE6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886BA5" w:rsidRPr="00883EE6" w:rsidRDefault="00886BA5" w:rsidP="00883EE6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883EE6">
              <w:rPr>
                <w:color w:val="000000" w:themeColor="text1"/>
                <w:sz w:val="20"/>
                <w:szCs w:val="20"/>
              </w:rPr>
              <w:t xml:space="preserve">Company </w:t>
            </w:r>
            <w:proofErr w:type="spellStart"/>
            <w:r w:rsidRPr="00883EE6">
              <w:rPr>
                <w:color w:val="000000" w:themeColor="text1"/>
                <w:sz w:val="20"/>
                <w:szCs w:val="20"/>
              </w:rPr>
              <w:t>SigmaX</w:t>
            </w:r>
            <w:proofErr w:type="spellEnd"/>
            <w:r w:rsidRPr="00883EE6">
              <w:rPr>
                <w:color w:val="000000" w:themeColor="text1"/>
                <w:sz w:val="20"/>
                <w:szCs w:val="20"/>
              </w:rPr>
              <w:t xml:space="preserve"> wants to move to Integration testing. You being the Tester how will you incorporate the steps involved in Integration Testing for you Software which is based on Online Shopping Website.</w:t>
            </w: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886BA5" w:rsidRPr="00883EE6" w:rsidRDefault="00886BA5" w:rsidP="00883EE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83EE6">
              <w:rPr>
                <w:color w:val="000000" w:themeColor="text1"/>
                <w:sz w:val="20"/>
                <w:szCs w:val="20"/>
              </w:rPr>
              <w:t>Discuss in brief the difference between Black-Box, White-Box and Grey Box testing.</w:t>
            </w: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886BA5" w:rsidRPr="00883EE6" w:rsidRDefault="00886BA5" w:rsidP="00883EE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886BA5" w:rsidRPr="00883EE6" w:rsidRDefault="00886BA5" w:rsidP="00883EE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83EE6">
              <w:rPr>
                <w:color w:val="000000" w:themeColor="text1"/>
                <w:sz w:val="20"/>
                <w:szCs w:val="20"/>
              </w:rPr>
              <w:t>Compare and contrast between Automatic testing and Manual testing. Write the name of various testing evolved in these categories</w:t>
            </w: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886BA5" w:rsidRPr="00883EE6" w:rsidRDefault="00886BA5" w:rsidP="00883EE6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883EE6">
              <w:rPr>
                <w:color w:val="000000" w:themeColor="text1"/>
                <w:sz w:val="20"/>
                <w:szCs w:val="20"/>
              </w:rPr>
              <w:t xml:space="preserve">The Manager of </w:t>
            </w:r>
            <w:proofErr w:type="spellStart"/>
            <w:r w:rsidRPr="00883EE6">
              <w:rPr>
                <w:color w:val="000000" w:themeColor="text1"/>
                <w:sz w:val="20"/>
                <w:szCs w:val="20"/>
              </w:rPr>
              <w:t>Springx</w:t>
            </w:r>
            <w:proofErr w:type="spellEnd"/>
            <w:r w:rsidRPr="00883EE6">
              <w:rPr>
                <w:color w:val="000000" w:themeColor="text1"/>
                <w:sz w:val="20"/>
                <w:szCs w:val="20"/>
              </w:rPr>
              <w:t xml:space="preserve"> has given an assignment to </w:t>
            </w:r>
            <w:proofErr w:type="spellStart"/>
            <w:r w:rsidRPr="00883EE6">
              <w:rPr>
                <w:color w:val="000000" w:themeColor="text1"/>
                <w:sz w:val="20"/>
                <w:szCs w:val="20"/>
              </w:rPr>
              <w:t>Mandeep</w:t>
            </w:r>
            <w:proofErr w:type="spellEnd"/>
            <w:r w:rsidRPr="00883EE6">
              <w:rPr>
                <w:color w:val="000000" w:themeColor="text1"/>
                <w:sz w:val="20"/>
                <w:szCs w:val="20"/>
              </w:rPr>
              <w:t xml:space="preserve"> to check the quality by extracting the rating of a Movie from </w:t>
            </w:r>
            <w:proofErr w:type="spellStart"/>
            <w:r w:rsidRPr="00883EE6">
              <w:rPr>
                <w:color w:val="000000" w:themeColor="text1"/>
                <w:sz w:val="20"/>
                <w:szCs w:val="20"/>
              </w:rPr>
              <w:t>IMDb</w:t>
            </w:r>
            <w:proofErr w:type="spellEnd"/>
            <w:r w:rsidRPr="00883EE6">
              <w:rPr>
                <w:color w:val="000000" w:themeColor="text1"/>
                <w:sz w:val="20"/>
                <w:szCs w:val="20"/>
              </w:rPr>
              <w:t xml:space="preserve"> website. You have joined the team and have replaced </w:t>
            </w:r>
            <w:proofErr w:type="spellStart"/>
            <w:r w:rsidRPr="00883EE6">
              <w:rPr>
                <w:color w:val="000000" w:themeColor="text1"/>
                <w:sz w:val="20"/>
                <w:szCs w:val="20"/>
              </w:rPr>
              <w:t>Mandeep</w:t>
            </w:r>
            <w:proofErr w:type="spellEnd"/>
            <w:r w:rsidRPr="00883EE6">
              <w:rPr>
                <w:color w:val="000000" w:themeColor="text1"/>
                <w:sz w:val="20"/>
                <w:szCs w:val="20"/>
              </w:rPr>
              <w:t>. How will you proceed towards the solution if you being the Reviewer.</w:t>
            </w: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886BA5" w:rsidRPr="00883EE6" w:rsidRDefault="00886BA5" w:rsidP="00883EE6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886BA5" w:rsidRPr="00883EE6" w:rsidRDefault="00886BA5" w:rsidP="00883EE6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83EE6" w:rsidRPr="00886BA5" w:rsidTr="00886BA5">
        <w:tc>
          <w:tcPr>
            <w:tcW w:w="709" w:type="dxa"/>
          </w:tcPr>
          <w:p w:rsidR="00883EE6" w:rsidRPr="00883EE6" w:rsidRDefault="00883EE6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3EE6" w:rsidRPr="00883EE6" w:rsidRDefault="00883EE6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883EE6" w:rsidRPr="00883EE6" w:rsidRDefault="00883EE6" w:rsidP="00883EE6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83EE6" w:rsidRPr="00883EE6" w:rsidRDefault="00883EE6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886BA5" w:rsidRPr="00883EE6" w:rsidRDefault="00886BA5" w:rsidP="00883EE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83EE6">
              <w:rPr>
                <w:color w:val="000000" w:themeColor="text1"/>
                <w:sz w:val="20"/>
                <w:szCs w:val="20"/>
              </w:rPr>
              <w:t>Difference among basic COCOMO Model, intermediate COCOMO Model with small examples.</w:t>
            </w: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886BA5" w:rsidRPr="00883EE6" w:rsidRDefault="00886BA5" w:rsidP="00883EE6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883EE6">
              <w:rPr>
                <w:color w:val="000000" w:themeColor="text1"/>
                <w:sz w:val="20"/>
                <w:szCs w:val="20"/>
              </w:rPr>
              <w:t>Elaborate the importance of software development organization to obtain ISO 9001 certification.</w:t>
            </w: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886BA5" w:rsidRPr="00883EE6" w:rsidRDefault="00886BA5" w:rsidP="00883EE6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886BA5" w:rsidRPr="00883EE6" w:rsidRDefault="00886BA5" w:rsidP="00883EE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83EE6">
              <w:rPr>
                <w:color w:val="000000" w:themeColor="text1"/>
                <w:sz w:val="20"/>
                <w:szCs w:val="20"/>
              </w:rPr>
              <w:t>Discuss how the reliability changes over the lifetime of a software product and a hardware product?</w:t>
            </w: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886BA5" w:rsidRPr="00883EE6" w:rsidRDefault="00886BA5" w:rsidP="00883EE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83EE6">
              <w:rPr>
                <w:color w:val="000000" w:themeColor="text1"/>
                <w:sz w:val="20"/>
                <w:szCs w:val="20"/>
              </w:rPr>
              <w:t>Suppose you are working on any medium size enterprise project. Elaborate various challenges for project management.</w:t>
            </w: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886BA5" w:rsidRPr="00883EE6" w:rsidRDefault="00886BA5" w:rsidP="00883EE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886BA5" w:rsidRPr="00883EE6" w:rsidRDefault="00886BA5" w:rsidP="00883EE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883EE6">
              <w:rPr>
                <w:rFonts w:eastAsiaTheme="minorEastAsia"/>
                <w:color w:val="000000" w:themeColor="text1"/>
                <w:sz w:val="20"/>
                <w:szCs w:val="20"/>
              </w:rPr>
              <w:t>Explain why we need to measure software or products. What parameters we followed to measure software?</w:t>
            </w: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886BA5" w:rsidRPr="00883EE6" w:rsidRDefault="00886BA5" w:rsidP="00883EE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83EE6">
              <w:rPr>
                <w:color w:val="000000" w:themeColor="text1"/>
                <w:sz w:val="20"/>
                <w:szCs w:val="20"/>
              </w:rPr>
              <w:t>Discuss importance of Risk Management for Software project. Write down basic principles to be followed to develop a medium size enterprise project.</w:t>
            </w: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86BA5" w:rsidRPr="00886BA5" w:rsidTr="00886BA5">
        <w:tc>
          <w:tcPr>
            <w:tcW w:w="709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6BA5" w:rsidRPr="00883EE6" w:rsidRDefault="00886BA5" w:rsidP="00883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886BA5" w:rsidRPr="00883EE6" w:rsidRDefault="00886BA5" w:rsidP="00883EE6">
            <w:pPr>
              <w:rPr>
                <w:color w:val="000000" w:themeColor="text1"/>
                <w:sz w:val="20"/>
                <w:szCs w:val="20"/>
              </w:rPr>
            </w:pPr>
            <w:r w:rsidRPr="00883EE6">
              <w:rPr>
                <w:color w:val="000000" w:themeColor="text1"/>
                <w:sz w:val="20"/>
                <w:szCs w:val="20"/>
              </w:rPr>
              <w:t>Suppose size of an Embedded software product is 80000 lines, Average salary is 24000/- per month. Determine the effort, time and cost required to develop the software product.</w:t>
            </w:r>
          </w:p>
        </w:tc>
        <w:tc>
          <w:tcPr>
            <w:tcW w:w="850" w:type="dxa"/>
          </w:tcPr>
          <w:p w:rsidR="00886BA5" w:rsidRPr="00883EE6" w:rsidRDefault="00886BA5" w:rsidP="00883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83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</w:tbl>
    <w:p w:rsidR="004E03B2" w:rsidRPr="00886BA5" w:rsidRDefault="004E03B2" w:rsidP="006A5329">
      <w:pPr>
        <w:rPr>
          <w:color w:val="000000" w:themeColor="text1"/>
          <w:sz w:val="27"/>
        </w:rPr>
      </w:pPr>
    </w:p>
    <w:p w:rsidR="00C747AA" w:rsidRPr="00886BA5" w:rsidRDefault="00C747AA" w:rsidP="006A5329">
      <w:pPr>
        <w:rPr>
          <w:b/>
          <w:color w:val="000000" w:themeColor="text1"/>
          <w:szCs w:val="24"/>
        </w:rPr>
      </w:pPr>
    </w:p>
    <w:sectPr w:rsidR="00C747AA" w:rsidRPr="00886BA5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367" w:rsidRDefault="002F2367" w:rsidP="00DD454E">
      <w:r>
        <w:separator/>
      </w:r>
    </w:p>
  </w:endnote>
  <w:endnote w:type="continuationSeparator" w:id="0">
    <w:p w:rsidR="002F2367" w:rsidRDefault="002F2367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C50F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</w:t>
    </w:r>
    <w:r w:rsidR="00860F3C">
      <w:rPr>
        <w:rFonts w:asciiTheme="majorHAnsi" w:hAnsiTheme="majorHAnsi"/>
      </w:rPr>
      <w:t>B</w:t>
    </w:r>
    <w:r w:rsidR="00883EE6">
      <w:rPr>
        <w:rFonts w:asciiTheme="majorHAnsi" w:hAnsiTheme="majorHAnsi"/>
      </w:rPr>
      <w:t>T3156-B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883EE6" w:rsidRPr="00883EE6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367" w:rsidRDefault="002F2367" w:rsidP="00DD454E">
      <w:r>
        <w:separator/>
      </w:r>
    </w:p>
  </w:footnote>
  <w:footnote w:type="continuationSeparator" w:id="0">
    <w:p w:rsidR="002F2367" w:rsidRDefault="002F2367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C246D"/>
    <w:rsid w:val="000D3295"/>
    <w:rsid w:val="000F686C"/>
    <w:rsid w:val="001204CD"/>
    <w:rsid w:val="0013193B"/>
    <w:rsid w:val="00156FCC"/>
    <w:rsid w:val="00170ACF"/>
    <w:rsid w:val="00176CEA"/>
    <w:rsid w:val="001A445C"/>
    <w:rsid w:val="00213F99"/>
    <w:rsid w:val="002248D7"/>
    <w:rsid w:val="00271F4A"/>
    <w:rsid w:val="002A0CD9"/>
    <w:rsid w:val="002A1889"/>
    <w:rsid w:val="002E5ED0"/>
    <w:rsid w:val="002F2367"/>
    <w:rsid w:val="0030110B"/>
    <w:rsid w:val="00302063"/>
    <w:rsid w:val="00325A9C"/>
    <w:rsid w:val="0034394F"/>
    <w:rsid w:val="00361AE4"/>
    <w:rsid w:val="00362BB3"/>
    <w:rsid w:val="003654B6"/>
    <w:rsid w:val="003714E3"/>
    <w:rsid w:val="003744B5"/>
    <w:rsid w:val="0037600F"/>
    <w:rsid w:val="003D004E"/>
    <w:rsid w:val="003E0427"/>
    <w:rsid w:val="003E58D3"/>
    <w:rsid w:val="00415ACF"/>
    <w:rsid w:val="00423E74"/>
    <w:rsid w:val="00456461"/>
    <w:rsid w:val="00463EE4"/>
    <w:rsid w:val="00474A7C"/>
    <w:rsid w:val="004B3A30"/>
    <w:rsid w:val="004B556C"/>
    <w:rsid w:val="004E03B2"/>
    <w:rsid w:val="00534CEE"/>
    <w:rsid w:val="005517CD"/>
    <w:rsid w:val="0055625F"/>
    <w:rsid w:val="005A0EF5"/>
    <w:rsid w:val="005C4E49"/>
    <w:rsid w:val="005E2073"/>
    <w:rsid w:val="005E5239"/>
    <w:rsid w:val="005F666C"/>
    <w:rsid w:val="00620FD2"/>
    <w:rsid w:val="006346F9"/>
    <w:rsid w:val="0065145F"/>
    <w:rsid w:val="0065232E"/>
    <w:rsid w:val="0068482D"/>
    <w:rsid w:val="00691016"/>
    <w:rsid w:val="006A413F"/>
    <w:rsid w:val="006A5329"/>
    <w:rsid w:val="006C2FFC"/>
    <w:rsid w:val="006D2FC2"/>
    <w:rsid w:val="006D7DBB"/>
    <w:rsid w:val="00717129"/>
    <w:rsid w:val="00752F19"/>
    <w:rsid w:val="007977A8"/>
    <w:rsid w:val="007B3492"/>
    <w:rsid w:val="007C1700"/>
    <w:rsid w:val="008012FA"/>
    <w:rsid w:val="00804151"/>
    <w:rsid w:val="0080436B"/>
    <w:rsid w:val="008360F7"/>
    <w:rsid w:val="00853FFF"/>
    <w:rsid w:val="00860F3C"/>
    <w:rsid w:val="008626E5"/>
    <w:rsid w:val="00883ADE"/>
    <w:rsid w:val="00883EE6"/>
    <w:rsid w:val="00886BA5"/>
    <w:rsid w:val="008B36EB"/>
    <w:rsid w:val="008B51BF"/>
    <w:rsid w:val="008D3A47"/>
    <w:rsid w:val="008E7609"/>
    <w:rsid w:val="008F1F20"/>
    <w:rsid w:val="009470B1"/>
    <w:rsid w:val="00965588"/>
    <w:rsid w:val="00993A38"/>
    <w:rsid w:val="009A7D8C"/>
    <w:rsid w:val="009E298A"/>
    <w:rsid w:val="009E5C6F"/>
    <w:rsid w:val="00A017D3"/>
    <w:rsid w:val="00A0302B"/>
    <w:rsid w:val="00A350AF"/>
    <w:rsid w:val="00A43B53"/>
    <w:rsid w:val="00A63A39"/>
    <w:rsid w:val="00A66F93"/>
    <w:rsid w:val="00A85A6A"/>
    <w:rsid w:val="00AA3B3F"/>
    <w:rsid w:val="00AC4F63"/>
    <w:rsid w:val="00AE3446"/>
    <w:rsid w:val="00AF1DEC"/>
    <w:rsid w:val="00B27734"/>
    <w:rsid w:val="00B46004"/>
    <w:rsid w:val="00B46384"/>
    <w:rsid w:val="00B62BF8"/>
    <w:rsid w:val="00B66372"/>
    <w:rsid w:val="00BC2EDB"/>
    <w:rsid w:val="00BE5FD0"/>
    <w:rsid w:val="00C11616"/>
    <w:rsid w:val="00C332A6"/>
    <w:rsid w:val="00C44BFA"/>
    <w:rsid w:val="00C50F9A"/>
    <w:rsid w:val="00C527C2"/>
    <w:rsid w:val="00C54AA3"/>
    <w:rsid w:val="00C747AA"/>
    <w:rsid w:val="00C91A0E"/>
    <w:rsid w:val="00CB2E73"/>
    <w:rsid w:val="00CB6846"/>
    <w:rsid w:val="00CE2C00"/>
    <w:rsid w:val="00D12834"/>
    <w:rsid w:val="00D13139"/>
    <w:rsid w:val="00D2155E"/>
    <w:rsid w:val="00D31E1B"/>
    <w:rsid w:val="00D34E99"/>
    <w:rsid w:val="00D471BA"/>
    <w:rsid w:val="00D640E1"/>
    <w:rsid w:val="00D659FC"/>
    <w:rsid w:val="00D71862"/>
    <w:rsid w:val="00D77272"/>
    <w:rsid w:val="00DD454E"/>
    <w:rsid w:val="00DF0C71"/>
    <w:rsid w:val="00E0004D"/>
    <w:rsid w:val="00E00A00"/>
    <w:rsid w:val="00E54181"/>
    <w:rsid w:val="00E70B7D"/>
    <w:rsid w:val="00E7197E"/>
    <w:rsid w:val="00E76D4E"/>
    <w:rsid w:val="00E921DB"/>
    <w:rsid w:val="00E97D8B"/>
    <w:rsid w:val="00EA09B8"/>
    <w:rsid w:val="00EF7F2B"/>
    <w:rsid w:val="00F03249"/>
    <w:rsid w:val="00F04F1A"/>
    <w:rsid w:val="00F15DE8"/>
    <w:rsid w:val="00F309B7"/>
    <w:rsid w:val="00F35DDB"/>
    <w:rsid w:val="00F76B92"/>
    <w:rsid w:val="00F81333"/>
    <w:rsid w:val="00F9228A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3BC73-9F45-401E-825B-2174D8C35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17</cp:revision>
  <cp:lastPrinted>2022-12-02T04:03:00Z</cp:lastPrinted>
  <dcterms:created xsi:type="dcterms:W3CDTF">2020-11-21T10:52:00Z</dcterms:created>
  <dcterms:modified xsi:type="dcterms:W3CDTF">2022-12-02T04:03:00Z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