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59C80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>РОССИЙСКИЙ УНИВЕРСИТЕТ ДРУЖБЫ НАРОДОВ</w:t>
      </w:r>
    </w:p>
    <w:p w14:paraId="7751BC0E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>ИМЕНИ ПАТРИСА ЛУМУМБЫ</w:t>
      </w:r>
    </w:p>
    <w:p w14:paraId="15A851F6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Факультет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физико-математических и естественных наук</w:t>
      </w:r>
    </w:p>
    <w:p w14:paraId="755CFAFE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Кафедра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математического моделирования и искусственного интеллекта</w:t>
      </w:r>
    </w:p>
    <w:p w14:paraId="0B15DE0F" w14:textId="77777777" w:rsidR="00404A37" w:rsidRPr="002E1AE1" w:rsidRDefault="00404A37" w:rsidP="002E1AE1">
      <w:pPr>
        <w:tabs>
          <w:tab w:val="left" w:pos="18405"/>
          <w:tab w:val="left" w:pos="22362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</w:p>
    <w:p w14:paraId="60F49B9F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caps/>
          <w:sz w:val="26"/>
          <w:szCs w:val="26"/>
        </w:rPr>
        <w:t>Утверждаю</w:t>
      </w:r>
    </w:p>
    <w:p w14:paraId="2303091E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Заведующий кафедрой </w:t>
      </w:r>
      <w:r w:rsidRPr="002E1AE1">
        <w:rPr>
          <w:rFonts w:ascii="Times New Roman" w:hAnsi="Times New Roman" w:cs="Times New Roman"/>
          <w:bCs/>
          <w:sz w:val="26"/>
          <w:szCs w:val="26"/>
        </w:rPr>
        <w:br/>
        <w:t xml:space="preserve">математического моделирования и искусственного интеллекта </w:t>
      </w:r>
    </w:p>
    <w:p w14:paraId="46817C05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___________ Малых М.Д.</w:t>
      </w:r>
    </w:p>
    <w:p w14:paraId="707FA787" w14:textId="61CAF6A9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5812" w:right="-284" w:firstLine="426"/>
        <w:jc w:val="both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>»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 w:rsidR="00C060BC">
        <w:rPr>
          <w:rFonts w:ascii="Times New Roman" w:hAnsi="Times New Roman" w:cs="Times New Roman"/>
          <w:bCs/>
          <w:sz w:val="26"/>
          <w:szCs w:val="26"/>
        </w:rPr>
        <w:t>6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г.</w:t>
      </w:r>
    </w:p>
    <w:p w14:paraId="6C4ACC78" w14:textId="77777777" w:rsidR="00404A37" w:rsidRPr="002E1AE1" w:rsidRDefault="00404A37" w:rsidP="002E1AE1">
      <w:pPr>
        <w:tabs>
          <w:tab w:val="left" w:pos="9581"/>
          <w:tab w:val="left" w:pos="13538"/>
        </w:tabs>
        <w:spacing w:before="240" w:line="240" w:lineRule="auto"/>
        <w:ind w:left="-17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C92FD20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НАУЧНО-ИССЛЕДОВАТЕЛЬСКАЯ РАБОТА</w:t>
      </w:r>
    </w:p>
    <w:p w14:paraId="7E056CE5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 тему</w:t>
      </w:r>
    </w:p>
    <w:p w14:paraId="312F76D7" w14:textId="3D3D9FD6" w:rsidR="00404A37" w:rsidRPr="002E1AE1" w:rsidRDefault="00404A37" w:rsidP="00755377">
      <w:pPr>
        <w:tabs>
          <w:tab w:val="left" w:pos="932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/>
          <w:bCs/>
          <w:sz w:val="26"/>
          <w:szCs w:val="26"/>
          <w:u w:val="single"/>
        </w:rPr>
        <w:t>«Разработка прототипа SRM-системы для анализа нарушений на основе комплекса интеллектуальных агентов и онтологии нормативных правил»</w:t>
      </w:r>
    </w:p>
    <w:p w14:paraId="04EEF472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454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E2460D3" w14:textId="0E601315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Выполнил: </w:t>
      </w:r>
      <w:proofErr w:type="spellStart"/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А</w:t>
      </w:r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>танесов</w:t>
      </w:r>
      <w:proofErr w:type="spellEnd"/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 xml:space="preserve"> А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лександр</w:t>
      </w:r>
    </w:p>
    <w:p w14:paraId="34A36D53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Студент группы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НБИбд-01-22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 </w:t>
      </w:r>
    </w:p>
    <w:p w14:paraId="7CA5C77D" w14:textId="29269141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Студенческий билет №: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1</w:t>
      </w:r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>032224521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</w:t>
      </w:r>
    </w:p>
    <w:p w14:paraId="7EE30B68" w14:textId="2AD55E63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                    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</w:rPr>
        <w:t xml:space="preserve"> (ФИО,</w:t>
      </w:r>
      <w:r w:rsidR="00726DE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</w:rPr>
        <w:t>подпись)</w:t>
      </w:r>
    </w:p>
    <w:p w14:paraId="67397E81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»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    г.</w:t>
      </w:r>
    </w:p>
    <w:p w14:paraId="23B70018" w14:textId="602293B4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Руководитель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Малых</w:t>
      </w:r>
      <w:r w:rsidR="00BE6B0D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М.Д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</w:t>
      </w:r>
    </w:p>
    <w:p w14:paraId="3E8B5B68" w14:textId="4FD80BAD" w:rsidR="00404A37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                   </w:t>
      </w:r>
      <w:r w:rsidRPr="002E1AE1">
        <w:rPr>
          <w:rFonts w:ascii="Times New Roman" w:eastAsia="Times New Roman" w:hAnsi="Times New Roman" w:cs="Times New Roman"/>
          <w:sz w:val="26"/>
          <w:szCs w:val="26"/>
        </w:rPr>
        <w:t>(ФИО, подпись)</w:t>
      </w:r>
    </w:p>
    <w:p w14:paraId="2E44B8F3" w14:textId="77777777" w:rsidR="00755377" w:rsidRPr="002E1AE1" w:rsidRDefault="00755377" w:rsidP="00726DE2">
      <w:pPr>
        <w:tabs>
          <w:tab w:val="left" w:pos="19005"/>
          <w:tab w:val="left" w:pos="22962"/>
        </w:tabs>
        <w:spacing w:before="240" w:line="240" w:lineRule="auto"/>
        <w:ind w:left="4540" w:firstLine="426"/>
        <w:jc w:val="both"/>
        <w:rPr>
          <w:rFonts w:ascii="Times New Roman" w:hAnsi="Times New Roman" w:cs="Times New Roman"/>
          <w:sz w:val="26"/>
          <w:szCs w:val="26"/>
        </w:rPr>
      </w:pPr>
    </w:p>
    <w:p w14:paraId="033E7196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Москва 2025</w:t>
      </w:r>
      <w:r>
        <w:br w:type="page"/>
      </w:r>
    </w:p>
    <w:p w14:paraId="776E12C5" w14:textId="0AE8383A" w:rsidR="00A850F6" w:rsidRPr="002E1AE1" w:rsidRDefault="00A850F6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Аннотация</w:t>
      </w:r>
    </w:p>
    <w:p w14:paraId="769F4FD0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Работа посвящена разработке прототипа SRM-системы для анализа нарушений в закупочной деятельности на основе комплекса интеллектуальных агентов и онтологии нормативных правил.</w:t>
      </w:r>
    </w:p>
    <w:p w14:paraId="3AB20EEF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В работе проведён анализ современных подходов к автоматизации SRM-систем и методов интеллектуального анализа данных, выявлены ограничения существующих решений, связанные с недостаточной формализацией нормативных требований и слабой автоматизацией выявления нарушений.</w:t>
      </w:r>
    </w:p>
    <w:p w14:paraId="2E618BE4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Предложена архитектура системы, объединяющая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мультиагентный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подход, онтологическое моделирование и методы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process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mining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>. Разработана модель данных и реализован прототип системы.</w:t>
      </w:r>
    </w:p>
    <w:p w14:paraId="18C02C07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Результаты экспериментов показали повышение точности выявления нарушений по сравнению с базовыми подходами.</w:t>
      </w:r>
    </w:p>
    <w:p w14:paraId="09C1C3E5" w14:textId="20CD70BE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Практическая значимость работы заключается в возможности автоматизации контроля закупочной деятельности.</w:t>
      </w:r>
    </w:p>
    <w:p w14:paraId="67026324" w14:textId="112CB3DE" w:rsidR="00A850F6" w:rsidRPr="002E1AE1" w:rsidRDefault="00BE6B0D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A850F6"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>Ключевые слова</w:t>
      </w:r>
    </w:p>
    <w:p w14:paraId="2B9BEE62" w14:textId="7AFCFE12" w:rsidR="00B62EA5" w:rsidRDefault="00814830" w:rsidP="00BE6B0D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SRM-системы, онтологии,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мультиагентные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системы,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process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mining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>, анализ нарушений, интеллектуальные системы.</w:t>
      </w:r>
    </w:p>
    <w:p w14:paraId="1C5212A7" w14:textId="687DFBAF" w:rsidR="00B62EA5" w:rsidRPr="002E1AE1" w:rsidRDefault="00BE6B0D" w:rsidP="00BE6B0D">
      <w:pPr>
        <w:spacing w:line="240" w:lineRule="auto"/>
        <w:ind w:firstLine="0"/>
        <w:jc w:val="both"/>
        <w:rPr>
          <w:rFonts w:ascii="Times New Roman" w:eastAsia="Times New Roman" w:hAnsi="Times New Roman" w:cs="Times New Roman"/>
          <w:sz w:val="26"/>
          <w:szCs w:val="26"/>
        </w:rPr>
        <w:sectPr>
          <w:footerReference w:type="default" r:id="rId26"/>
          <w:pgSz w:w="11906" w:h="16838"/>
          <w:pgMar w:top="1134" w:right="850" w:bottom="1134" w:left="1701" w:header="850" w:footer="709" w:gutter="0"/>
          <w:cols w:space="720"/>
          <w:formProt w:val="0"/>
          <w:docGrid w:linePitch="360" w:charSpace="4096"/>
        </w:sectPr>
      </w:pPr>
      <w:r/>
    </w:p>
    <w:p w14:paraId="44BEAD8C" w14:textId="4F747F51" w:rsidR="00A850F6" w:rsidRPr="002E1AE1" w:rsidRDefault="00A850F6" w:rsidP="002E1AE1">
      <w:pPr>
        <w:pStyle w:val="1"/>
        <w:spacing w:line="240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t>Введение</w:t>
      </w:r>
    </w:p>
    <w:p w14:paraId="57BBB593" w14:textId="77777777" w:rsidR="00814830" w:rsidRPr="002E1AE1" w:rsidRDefault="00814830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Актуальность работы обусловлена ростом объёмов данных в закупочной деятельности и усложнением нормативных требований. Традиционные методы контроля нарушений основаны на ручной проверке и не обеспечивают достаточной эффективности и масштабируемости.</w:t>
      </w:r>
    </w:p>
    <w:p w14:paraId="145141F5" w14:textId="276907D8" w:rsidR="00A850F6" w:rsidRPr="002E1AE1" w:rsidRDefault="00814830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Современные подходы предполагают использование интеллектуальных систем, способных автоматически выявлять нарушения на основе формализованных правил и анализа процессов.</w:t>
      </w:r>
    </w:p>
    <w:p w14:paraId="267A6931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Цель исследования: </w:t>
      </w:r>
    </w:p>
    <w:p w14:paraId="0ACD425E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Разработка прототипа SRM-системы для анализа нарушений на основе комплекса интеллектуальных агентов и онтологии нормативных правил.</w:t>
      </w:r>
    </w:p>
    <w:p w14:paraId="1E8AF0EF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Задачи исследования: </w:t>
      </w:r>
    </w:p>
    <w:p w14:paraId="13D0C978" w14:textId="4F45393D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Проанализировать современные подходы к построению SRM-систем и методы интеллектуального анализа нарушений.</w:t>
      </w:r>
    </w:p>
    <w:p w14:paraId="4BCDB2F2" w14:textId="22DF07BE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Исследовать применение онтологического моделирования для формализации нормативных правил.</w:t>
      </w:r>
    </w:p>
    <w:p w14:paraId="2D56CA27" w14:textId="383BA801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Спроектировать структуру многомерного хранилища данных. </w:t>
      </w:r>
    </w:p>
    <w:p w14:paraId="12619272" w14:textId="7FFAC3C5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Реализовать прототип многомерной информационной системы и провести анализ экспериментальных данных.</w:t>
      </w:r>
    </w:p>
    <w:p w14:paraId="19DD052C" w14:textId="77777777" w:rsidR="00A850F6" w:rsidRPr="002E1AE1" w:rsidRDefault="00A850F6" w:rsidP="002E1AE1">
      <w:pPr>
        <w:pStyle w:val="a8"/>
        <w:spacing w:before="240"/>
        <w:ind w:left="720" w:firstLine="426"/>
        <w:jc w:val="both"/>
        <w:rPr>
          <w:b/>
          <w:bCs/>
          <w:sz w:val="26"/>
          <w:szCs w:val="26"/>
        </w:rPr>
      </w:pPr>
    </w:p>
    <w:p w14:paraId="4D9AEA2F" w14:textId="53F2C326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23357D8C" w14:textId="561E172F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5B6C502C" w14:textId="654C899D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44483FE0" w14:textId="22C7472C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520231CF" w14:textId="393DAF56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0E7C479E" w14:textId="50D435EA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782530B7" w14:textId="5DB95B7E" w:rsidR="00A850F6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2AF7CA9D" w14:textId="7F24BAB4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F1B8B25" w14:textId="1EB5D8BE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4148C3BF" w14:textId="1F8A3E3F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42D0EC12" w14:textId="77777777" w:rsidR="00F14CA7" w:rsidRPr="002E1AE1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02B1239" w14:textId="5F66DBE3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2E933AB5" w14:textId="77777777" w:rsidR="00814830" w:rsidRPr="002E1AE1" w:rsidRDefault="00814830" w:rsidP="002E1AE1">
      <w:pPr>
        <w:pStyle w:val="1"/>
        <w:ind w:firstLine="0"/>
        <w:jc w:val="both"/>
        <w:rPr>
          <w:b/>
          <w:bCs/>
          <w:sz w:val="26"/>
          <w:szCs w:val="26"/>
        </w:rPr>
      </w:pPr>
      <w:r>
        <w:t>1. Аналитический обзор предметной области и существующих подходов</w:t>
      </w:r>
    </w:p>
    <w:p w14:paraId="613FF317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1.1. Анализ современного состояния проблемы</w:t>
      </w:r>
    </w:p>
    <w:p w14:paraId="6D5DA22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 условиях цифровизации экономики и роста объёмов данных в закупочной деятельности существенно возрастает сложность контроля соблюдения нормативных требований. Современные организации обрабатывают значительные массивы информации, включающие журналы событий, данные о поставщиках, контрактах и финансовых операциях.</w:t>
      </w:r>
    </w:p>
    <w:p w14:paraId="3C239CF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При этом традиционные методы контроля, основанные на ручной проверке или использовании простых регламентов, становятся недостаточно эффективными. Они требуют значительных временных затрат, подвержены человеческим ошибкам и не обеспечивают своевременного выявления нарушений.</w:t>
      </w:r>
    </w:p>
    <w:p w14:paraId="3D49C36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 связи с этим возникает необходимость разработки автоматизированных информационно-аналитических систем, способных не только хранить данные, но и выполнять интеллектуальный анализ процессов закупочной деятельности, выявляя отклонения и нарушения в режиме, приближенном к реальному времени.</w:t>
      </w:r>
    </w:p>
    <w:p w14:paraId="4967AE19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1.2. Критический анализ существующих подходов</w:t>
      </w:r>
    </w:p>
    <w:p w14:paraId="298ED7F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Анализ существующих решений показал, что на практике используются несколько основных подходов к контролю закупочной деятельности.</w:t>
      </w:r>
    </w:p>
    <w:p w14:paraId="6800D5C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Классические SRM-системы ориентированы на управление взаимодействием с поставщиками и автоматизацию бизнес-процессов, однако они, как правило, не включают развитые механизмы интеллектуального анализа нарушений. Их функциональность ограничивается хранением данных и базовой аналитикой.</w:t>
      </w:r>
    </w:p>
    <w:p w14:paraId="03154CF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Системы, основанные на наборе правил (</w:t>
      </w:r>
      <w:proofErr w:type="spellStart"/>
      <w:r w:rsidRPr="002E1AE1">
        <w:rPr>
          <w:sz w:val="26"/>
          <w:szCs w:val="26"/>
        </w:rPr>
        <w:t>rule-based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>), позволяют формализовать нормативные требования и автоматизировать проверку отдельных условий. Однако такие системы обладают низкой гибкостью: добавление новых правил требует ручной доработки, а сложные зависимости между событиями учитываются недостаточно эффективно.</w:t>
      </w:r>
    </w:p>
    <w:p w14:paraId="63358EB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Методы анализа процессов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) позволяют выявлять фактические бизнес-процессы на основе журналов событий и обнаруживать отклонения от нормативных моделей. Тем не менее, они в основном ориентированы на структурный анализ процессов и не учитывают семантическую составляющую нормативных требований, что ограничивает их применимость для комплексного анализа нарушений.</w:t>
      </w:r>
    </w:p>
    <w:p w14:paraId="18B1FD0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Таким образом, существующие подходы решают задачу частично и не обеспечивают интегрированного решения, сочетающего структурный и семантический анализ.</w:t>
      </w:r>
    </w:p>
    <w:p w14:paraId="03C24848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1.3. Особенности применения</w:t>
      </w:r>
    </w:p>
    <w:p w14:paraId="4F5BB2F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Применение интеллектуальных систем анализа нарушений в закупочной деятельности характеризуется рядом особенностей.</w:t>
      </w:r>
    </w:p>
    <w:p w14:paraId="0BEDB28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Во-первых, предметная область требует высокой степени формализации данных и нормативных правил. Это связано с необходимостью точного описания условий, при которых фиксируется нарушение.</w:t>
      </w:r>
    </w:p>
    <w:p w14:paraId="38E5D39C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Во-вторых, предъявляются повышенные требования к качеству исходных данных. Журналы событий должны быть структурированными, полными и корректными, поскольку ошибки или пропуски могут приводить к некорректным результатам анализа.</w:t>
      </w:r>
    </w:p>
    <w:p w14:paraId="63F3CBDB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В-третьих, система должна учитывать нормативные ограничения, включая законодательные требования и внутренние регламенты организации. Это требует возможности гибкого описания и изменения правил анализа.</w:t>
      </w:r>
    </w:p>
    <w:p w14:paraId="1AE075A4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Кроме того, важной особенностью является необходимость обработки больших объёмов данных и обеспечения масштабируемости решений.</w:t>
      </w:r>
    </w:p>
    <w:p w14:paraId="1BF17090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1.4. Выявление нерешённых задач</w:t>
      </w:r>
    </w:p>
    <w:p w14:paraId="1877FE0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Проведённый анализ позволяет выделить ряд нерешённых задач, актуальных для разработки интеллектуальных систем анализа нарушений.</w:t>
      </w:r>
    </w:p>
    <w:p w14:paraId="4E586752" w14:textId="037DC1F0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sz w:val="26"/>
          <w:szCs w:val="26"/>
        </w:rPr>
        <w:t>Одной из ключевых задач является автоматическое выявление сложных нарушений, включающих взаимосвязанные события и условия, которые трудно формализовать с помощью простых правил.</w:t>
      </w:r>
      <w:r w:rsidR="00BE6B0D">
        <w:rPr>
          <w:sz w:val="26"/>
          <w:szCs w:val="26"/>
        </w:rPr>
        <w:br/>
      </w:r>
      <w:r w:rsidR="00BE6B0D">
        <w:rPr>
          <w:sz w:val="26"/>
          <w:szCs w:val="26"/>
        </w:rPr>
        <w:br/>
      </w:r>
      <w:r w:rsidR="00BE6B0D" w:rsidRPr="00BE6B0D">
        <w:rPr>
          <w:sz w:val="26"/>
          <w:szCs w:val="26"/>
          <w:lang w:val="en-US"/>
        </w:rPr>
        <w:drawing>
          <wp:inline distT="0" distB="0" distL="0" distR="0" wp14:anchorId="63BC60FD" wp14:editId="71D5DA2F">
            <wp:extent cx="5939462" cy="3141133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981"/>
                    <a:stretch/>
                  </pic:blipFill>
                  <pic:spPr bwMode="auto">
                    <a:xfrm>
                      <a:off x="0" y="0"/>
                      <a:ext cx="5971666" cy="3158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  <w:lang w:val="en-US"/>
        </w:rPr>
        <w:br/>
      </w:r>
      <w:r w:rsidR="00C060BC" w:rsidRPr="00C060BC">
        <w:rPr>
          <w:b/>
          <w:bCs/>
          <w:sz w:val="26"/>
          <w:szCs w:val="26"/>
        </w:rPr>
        <w:t xml:space="preserve">Рис 1. </w:t>
      </w:r>
      <w:r w:rsidR="00C060BC" w:rsidRPr="00C060BC">
        <w:rPr>
          <w:b/>
          <w:bCs/>
          <w:sz w:val="26"/>
          <w:szCs w:val="26"/>
        </w:rPr>
        <w:t>автоматическое выявление сложных нарушений</w:t>
      </w:r>
      <w:r w:rsidR="00C060BC">
        <w:rPr>
          <w:b/>
          <w:bCs/>
          <w:sz w:val="26"/>
          <w:szCs w:val="26"/>
        </w:rPr>
        <w:t>.</w:t>
      </w:r>
    </w:p>
    <w:p w14:paraId="3080916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Другой важной задачей является интеграция логического и семантического анализа. Существующие решения либо ориентированы на структурный анализ </w:t>
      </w:r>
      <w:r w:rsidRPr="002E1AE1">
        <w:rPr>
          <w:sz w:val="26"/>
          <w:szCs w:val="26"/>
        </w:rPr>
        <w:lastRenderedPageBreak/>
        <w:t>процессов, либо на проверку отдельных правил, но не обеспечивают их объединения в единую систему.</w:t>
      </w:r>
    </w:p>
    <w:p w14:paraId="4F56E36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Также остаётся актуальной задача обеспечения масштабируемости и расширяемости системы, позволяющей добавлять новые правила, типы нарушений и источники данных без существенной переработки архитектуры.</w:t>
      </w:r>
    </w:p>
    <w:p w14:paraId="4CD8643F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1.5. Обоснование выбора направления исследования</w:t>
      </w:r>
    </w:p>
    <w:p w14:paraId="248AA7CB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выявленных ограничений существующих подходов в работе выбран гибридный подход, объединяющий </w:t>
      </w:r>
      <w:proofErr w:type="spellStart"/>
      <w:r w:rsidRPr="002E1AE1">
        <w:rPr>
          <w:sz w:val="26"/>
          <w:szCs w:val="26"/>
        </w:rPr>
        <w:t>мультиагентные</w:t>
      </w:r>
      <w:proofErr w:type="spellEnd"/>
      <w:r w:rsidRPr="002E1AE1">
        <w:rPr>
          <w:sz w:val="26"/>
          <w:szCs w:val="26"/>
        </w:rPr>
        <w:t xml:space="preserve"> технологии, онтологическое моделирование и методы анализа процессов.</w:t>
      </w:r>
    </w:p>
    <w:p w14:paraId="7653E79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Мультиагентный</w:t>
      </w:r>
      <w:proofErr w:type="spellEnd"/>
      <w:r w:rsidRPr="002E1AE1">
        <w:rPr>
          <w:sz w:val="26"/>
          <w:szCs w:val="26"/>
        </w:rPr>
        <w:t xml:space="preserve"> подход позволяет распределить задачи анализа между независимыми компонентами, каждый из которых отвечает за выявление определённого типа нарушений. Это обеспечивает гибкость системы и упрощает её расширение.</w:t>
      </w:r>
    </w:p>
    <w:p w14:paraId="0BE88BB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Онтологическое моделирование используется для формализации нормативных правил и представления семантических связей между объектами предметной области. Это позволяет повысить точность анализа и обеспечить единое представление знаний.</w:t>
      </w:r>
    </w:p>
    <w:p w14:paraId="73438DE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Методы 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 xml:space="preserve"> применяются для анализа фактического выполнения бизнес-процессов и выявления отклонений от нормативных моделей.</w:t>
      </w:r>
    </w:p>
    <w:p w14:paraId="01A845F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Комбинирование указанных подходов позволяет создать интеллектуальную систему, способную выполнять комплексный анализ закупочной деятельности, объединяя структурные и семантические аспекты, что определяет выбранное направление исследования.</w:t>
      </w:r>
    </w:p>
    <w:p w14:paraId="751F9350" w14:textId="77777777" w:rsidR="00814830" w:rsidRPr="002E1AE1" w:rsidRDefault="00814830" w:rsidP="002E1AE1">
      <w:pPr>
        <w:pStyle w:val="1"/>
        <w:ind w:firstLine="0"/>
        <w:jc w:val="both"/>
        <w:rPr>
          <w:b/>
          <w:bCs/>
          <w:sz w:val="26"/>
          <w:szCs w:val="26"/>
        </w:rPr>
      </w:pPr>
      <w:r>
        <w:t>2. Обзор и сравнительный анализ инструментальных средств</w:t>
      </w:r>
    </w:p>
    <w:p w14:paraId="57636D54" w14:textId="1582387B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sz w:val="26"/>
          <w:szCs w:val="26"/>
        </w:rPr>
        <w:t>Разработка прототипа SRM-системы для анализа нарушений на основе интеллектуальных агентов и онтологий требует выбора инструментальных средств для реализации ключевых компонентов системы. К таким компонентам относятся серверная часть (</w:t>
      </w:r>
      <w:proofErr w:type="spellStart"/>
      <w:r w:rsidRPr="002E1AE1">
        <w:rPr>
          <w:sz w:val="26"/>
          <w:szCs w:val="26"/>
        </w:rPr>
        <w:t>backend</w:t>
      </w:r>
      <w:proofErr w:type="spellEnd"/>
      <w:r w:rsidRPr="002E1AE1">
        <w:rPr>
          <w:sz w:val="26"/>
          <w:szCs w:val="26"/>
        </w:rPr>
        <w:t xml:space="preserve">), система управления базами данных, средства реализации </w:t>
      </w:r>
      <w:proofErr w:type="spellStart"/>
      <w:r w:rsidRPr="002E1AE1">
        <w:rPr>
          <w:sz w:val="26"/>
          <w:szCs w:val="26"/>
        </w:rPr>
        <w:t>мультиагентного</w:t>
      </w:r>
      <w:proofErr w:type="spellEnd"/>
      <w:r w:rsidRPr="002E1AE1">
        <w:rPr>
          <w:sz w:val="26"/>
          <w:szCs w:val="26"/>
        </w:rPr>
        <w:t xml:space="preserve"> подхода, инструменты работы с онтологиями, а также средства анализа процессов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).</w:t>
      </w:r>
      <w:r w:rsidR="00C060BC">
        <w:rPr>
          <w:sz w:val="26"/>
          <w:szCs w:val="26"/>
        </w:rPr>
        <w:br/>
      </w:r>
      <w:r w:rsidR="00C060BC" w:rsidRPr="00C060BC">
        <w:rPr>
          <w:sz w:val="26"/>
          <w:szCs w:val="26"/>
        </w:rPr>
        <w:drawing>
          <wp:inline distT="0" distB="0" distL="0" distR="0" wp14:anchorId="72B26081" wp14:editId="402D3CC9">
            <wp:extent cx="1668925" cy="99830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</w:rPr>
        <w:br/>
      </w:r>
      <w:r w:rsidR="00C060BC" w:rsidRPr="00C060BC">
        <w:rPr>
          <w:b/>
          <w:bCs/>
          <w:sz w:val="26"/>
          <w:szCs w:val="26"/>
        </w:rPr>
        <w:t xml:space="preserve">Рис 2. Реализация </w:t>
      </w:r>
      <w:proofErr w:type="spellStart"/>
      <w:r w:rsidR="00C060BC" w:rsidRPr="00C060BC">
        <w:rPr>
          <w:b/>
          <w:bCs/>
          <w:sz w:val="26"/>
          <w:szCs w:val="26"/>
        </w:rPr>
        <w:t>мультиагентного</w:t>
      </w:r>
      <w:proofErr w:type="spellEnd"/>
      <w:r w:rsidR="00C060BC" w:rsidRPr="00C060BC">
        <w:rPr>
          <w:b/>
          <w:bCs/>
          <w:sz w:val="26"/>
          <w:szCs w:val="26"/>
        </w:rPr>
        <w:t xml:space="preserve"> подхода в прототипе </w:t>
      </w:r>
      <w:r w:rsidR="00C060BC" w:rsidRPr="00C060BC">
        <w:rPr>
          <w:b/>
          <w:bCs/>
          <w:sz w:val="26"/>
          <w:szCs w:val="26"/>
          <w:lang w:val="en-US"/>
        </w:rPr>
        <w:t>SRM-</w:t>
      </w:r>
      <w:r w:rsidR="00C060BC" w:rsidRPr="00C060BC">
        <w:rPr>
          <w:b/>
          <w:bCs/>
          <w:sz w:val="26"/>
          <w:szCs w:val="26"/>
        </w:rPr>
        <w:t>системы.</w:t>
      </w:r>
    </w:p>
    <w:p w14:paraId="15E8870A" w14:textId="62CA4F1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Выбор инструментов должен обеспечивать гибкость разработки, возможность интеграции компонентов, поддержку интеллектуального анализа и масштабируемость системы.</w:t>
      </w:r>
    </w:p>
    <w:p w14:paraId="14913977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2.1. Выбор инструментов серверной части</w:t>
      </w:r>
    </w:p>
    <w:p w14:paraId="225651D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Для реализации серверной логики рассматривались современные фреймворки, обеспечивающие разработку веб-приложений и API.</w:t>
      </w:r>
    </w:p>
    <w:p w14:paraId="648F57A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Django</w:t>
      </w:r>
      <w:proofErr w:type="spellEnd"/>
      <w:r w:rsidRPr="002E1AE1">
        <w:rPr>
          <w:sz w:val="26"/>
          <w:szCs w:val="26"/>
        </w:rPr>
        <w:t xml:space="preserve"> предоставляет широкий набор встроенных средств, включая административную панель и ORM, что ускоряет разработку. Однако его архитектура может быть избыточной для прототипа, ориентированного на </w:t>
      </w:r>
      <w:proofErr w:type="spellStart"/>
      <w:r w:rsidRPr="002E1AE1">
        <w:rPr>
          <w:sz w:val="26"/>
          <w:szCs w:val="26"/>
        </w:rPr>
        <w:t>микросервисный</w:t>
      </w:r>
      <w:proofErr w:type="spellEnd"/>
      <w:r w:rsidRPr="002E1AE1">
        <w:rPr>
          <w:sz w:val="26"/>
          <w:szCs w:val="26"/>
        </w:rPr>
        <w:t xml:space="preserve"> подход и обработку аналитических запросов.</w:t>
      </w:r>
    </w:p>
    <w:p w14:paraId="6A21E59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Spring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Boot</w:t>
      </w:r>
      <w:proofErr w:type="spellEnd"/>
      <w:r w:rsidRPr="002E1AE1">
        <w:rPr>
          <w:sz w:val="26"/>
          <w:szCs w:val="26"/>
        </w:rPr>
        <w:t xml:space="preserve">, основанный на языке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>, обеспечивает высокую надёжность и масштабируемость, широко используется в корпоративных системах. Тем не менее, его применение связано с повышенной сложностью разработки и необходимостью использования более «тяжёлого» технологического стека.</w:t>
      </w:r>
    </w:p>
    <w:p w14:paraId="31711EA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 xml:space="preserve">, основанный на языке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обеспечивает высокую производительность, поддержку асинхронных операций и удобную реализацию REST API. Он хорошо интегрируется с библиотеками для анализа данных и машинного обучения.</w:t>
      </w:r>
    </w:p>
    <w:p w14:paraId="75FE4F67" w14:textId="5ADE793C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  <w:lang w:val="en-US"/>
        </w:rPr>
      </w:pPr>
      <w:r w:rsidRPr="002E1AE1">
        <w:rPr>
          <w:sz w:val="26"/>
          <w:szCs w:val="26"/>
        </w:rPr>
        <w:t xml:space="preserve">С учётом требований к прототипу был выбран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>, как инструмент, обеспечивающий оптимальное сочетание производительности, простоты разработки и интеграции с аналитическими компонентами.</w:t>
      </w:r>
      <w:r w:rsidR="00C060BC">
        <w:rPr>
          <w:sz w:val="26"/>
          <w:szCs w:val="26"/>
        </w:rPr>
        <w:br/>
      </w:r>
      <w:r w:rsidR="00C060BC" w:rsidRPr="00C060BC">
        <w:rPr>
          <w:sz w:val="26"/>
          <w:szCs w:val="26"/>
        </w:rPr>
        <w:lastRenderedPageBreak/>
        <w:drawing>
          <wp:inline distT="0" distB="0" distL="0" distR="0" wp14:anchorId="23F4E389" wp14:editId="423D54EA">
            <wp:extent cx="5940425" cy="6416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</w:rPr>
        <w:br/>
      </w:r>
      <w:r w:rsidR="00C060BC" w:rsidRPr="00C060BC">
        <w:rPr>
          <w:b/>
          <w:bCs/>
          <w:sz w:val="26"/>
          <w:szCs w:val="26"/>
        </w:rPr>
        <w:t xml:space="preserve">Рис 3. Реализация </w:t>
      </w:r>
      <w:proofErr w:type="spellStart"/>
      <w:r w:rsidR="00C060BC" w:rsidRPr="00C060BC">
        <w:rPr>
          <w:b/>
          <w:bCs/>
          <w:sz w:val="26"/>
          <w:szCs w:val="26"/>
          <w:lang w:val="en-US"/>
        </w:rPr>
        <w:t>F</w:t>
      </w:r>
      <w:r w:rsidR="00C060BC">
        <w:rPr>
          <w:b/>
          <w:bCs/>
          <w:sz w:val="26"/>
          <w:szCs w:val="26"/>
          <w:lang w:val="en-US"/>
        </w:rPr>
        <w:t>ast</w:t>
      </w:r>
      <w:r w:rsidR="00C060BC" w:rsidRPr="00C060BC">
        <w:rPr>
          <w:b/>
          <w:bCs/>
          <w:sz w:val="26"/>
          <w:szCs w:val="26"/>
          <w:lang w:val="en-US"/>
        </w:rPr>
        <w:t>API</w:t>
      </w:r>
      <w:proofErr w:type="spellEnd"/>
      <w:r w:rsidR="00C060BC" w:rsidRPr="00C060BC">
        <w:rPr>
          <w:b/>
          <w:bCs/>
          <w:sz w:val="26"/>
          <w:szCs w:val="26"/>
          <w:lang w:val="en-US"/>
        </w:rPr>
        <w:t>.</w:t>
      </w:r>
    </w:p>
    <w:p w14:paraId="38390879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2.2. Выбор системы управления базами данных</w:t>
      </w:r>
    </w:p>
    <w:p w14:paraId="7F06CCB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хранения и обработки данных рассматривались различные типы систем управления базами данных, включая реляционные, документно-ориентированные и </w:t>
      </w:r>
      <w:proofErr w:type="spellStart"/>
      <w:r w:rsidRPr="002E1AE1">
        <w:rPr>
          <w:sz w:val="26"/>
          <w:szCs w:val="26"/>
        </w:rPr>
        <w:t>графовые</w:t>
      </w:r>
      <w:proofErr w:type="spellEnd"/>
      <w:r w:rsidRPr="002E1AE1">
        <w:rPr>
          <w:sz w:val="26"/>
          <w:szCs w:val="26"/>
        </w:rPr>
        <w:t>.</w:t>
      </w:r>
    </w:p>
    <w:p w14:paraId="42E8829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Реляционная СУБД </w:t>
      </w:r>
      <w:proofErr w:type="spellStart"/>
      <w:r w:rsidRPr="002E1AE1">
        <w:rPr>
          <w:sz w:val="26"/>
          <w:szCs w:val="26"/>
        </w:rPr>
        <w:t>PostgreSQL</w:t>
      </w:r>
      <w:proofErr w:type="spellEnd"/>
      <w:r w:rsidRPr="002E1AE1">
        <w:rPr>
          <w:sz w:val="26"/>
          <w:szCs w:val="26"/>
        </w:rPr>
        <w:t xml:space="preserve"> обеспечивает надёжное хранение данных, поддержку сложных запросов и транзакций, а также расширяемость за счёт поддержки JSON-форматов. Она подходит для хранения структурированных данных о закупках.</w:t>
      </w:r>
    </w:p>
    <w:p w14:paraId="6CE79DD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 xml:space="preserve">Документно-ориентированная база данных </w:t>
      </w:r>
      <w:proofErr w:type="spellStart"/>
      <w:r w:rsidRPr="002E1AE1">
        <w:rPr>
          <w:sz w:val="26"/>
          <w:szCs w:val="26"/>
        </w:rPr>
        <w:t>MongoDB</w:t>
      </w:r>
      <w:proofErr w:type="spellEnd"/>
      <w:r w:rsidRPr="002E1AE1">
        <w:rPr>
          <w:sz w:val="26"/>
          <w:szCs w:val="26"/>
        </w:rPr>
        <w:t xml:space="preserve"> обеспечивает гибкость структуры данных, однако уступает реляционным системам в работе со сложными связями и аналитическими запросами.</w:t>
      </w:r>
    </w:p>
    <w:p w14:paraId="0CA04FE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Графовая</w:t>
      </w:r>
      <w:proofErr w:type="spellEnd"/>
      <w:r w:rsidRPr="002E1AE1">
        <w:rPr>
          <w:sz w:val="26"/>
          <w:szCs w:val="26"/>
        </w:rPr>
        <w:t xml:space="preserve"> база данных Neo4j ориентирована на хранение и обработку связей между объектами, что делает её эффективной для представления онтологий и семантических зависимостей.</w:t>
      </w:r>
    </w:p>
    <w:p w14:paraId="124489D5" w14:textId="06424B1B" w:rsidR="00814830" w:rsidRPr="002E1AE1" w:rsidRDefault="00814830" w:rsidP="00AE3195">
      <w:pPr>
        <w:pStyle w:val="a9"/>
        <w:ind w:firstLine="426"/>
        <w:rPr>
          <w:sz w:val="26"/>
          <w:szCs w:val="26"/>
        </w:rPr>
      </w:pPr>
      <w:r w:rsidRPr="002E1AE1">
        <w:rPr>
          <w:sz w:val="26"/>
          <w:szCs w:val="26"/>
        </w:rPr>
        <w:t xml:space="preserve">В рамках работы выбран комбинированный подход: </w:t>
      </w:r>
      <w:r w:rsidR="005D7439">
        <w:rPr>
          <w:sz w:val="26"/>
          <w:szCs w:val="26"/>
          <w:lang w:val="en-US"/>
        </w:rPr>
        <w:t>CSV</w:t>
      </w:r>
      <w:r w:rsidRPr="002E1AE1">
        <w:rPr>
          <w:sz w:val="26"/>
          <w:szCs w:val="26"/>
        </w:rPr>
        <w:t xml:space="preserve"> используется для хранения основной бизнес-информации, а </w:t>
      </w:r>
      <w:r w:rsidR="005D7439">
        <w:rPr>
          <w:sz w:val="26"/>
          <w:szCs w:val="26"/>
          <w:lang w:val="en-US"/>
        </w:rPr>
        <w:t>JSON</w:t>
      </w:r>
      <w:r w:rsidRPr="002E1AE1">
        <w:rPr>
          <w:sz w:val="26"/>
          <w:szCs w:val="26"/>
        </w:rPr>
        <w:t xml:space="preserve"> — для представления онтологической модели и связей между объектами. Такое решение позволяет эффективно разделить структурированные данные и семантические зависимости.</w:t>
      </w:r>
      <w:r w:rsidR="0018308C">
        <w:rPr>
          <w:sz w:val="26"/>
          <w:szCs w:val="26"/>
        </w:rPr>
        <w:br/>
      </w:r>
      <w:r w:rsidR="0018308C" w:rsidRPr="0018308C">
        <w:rPr>
          <w:sz w:val="26"/>
          <w:szCs w:val="26"/>
        </w:rPr>
        <w:drawing>
          <wp:inline distT="0" distB="0" distL="0" distR="0" wp14:anchorId="768EB373" wp14:editId="39F798CD">
            <wp:extent cx="5957047" cy="195006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038" cy="20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95">
        <w:rPr>
          <w:sz w:val="26"/>
          <w:szCs w:val="26"/>
        </w:rPr>
        <w:br/>
      </w:r>
      <w:r w:rsidR="00AE3195" w:rsidRPr="00AE3195">
        <w:rPr>
          <w:b/>
          <w:bCs/>
          <w:sz w:val="26"/>
          <w:szCs w:val="26"/>
        </w:rPr>
        <w:t xml:space="preserve">Рис 4. Использование </w:t>
      </w:r>
      <w:r w:rsidR="00AE3195" w:rsidRPr="00AE3195">
        <w:rPr>
          <w:b/>
          <w:bCs/>
          <w:sz w:val="26"/>
          <w:szCs w:val="26"/>
          <w:lang w:val="en-US"/>
        </w:rPr>
        <w:t xml:space="preserve">JSON </w:t>
      </w:r>
      <w:r w:rsidR="00AE3195" w:rsidRPr="00AE3195">
        <w:rPr>
          <w:b/>
          <w:bCs/>
          <w:sz w:val="26"/>
          <w:szCs w:val="26"/>
        </w:rPr>
        <w:t xml:space="preserve">и </w:t>
      </w:r>
      <w:r w:rsidR="00AE3195" w:rsidRPr="00AE3195">
        <w:rPr>
          <w:b/>
          <w:bCs/>
          <w:sz w:val="26"/>
          <w:szCs w:val="26"/>
          <w:lang w:val="en-US"/>
        </w:rPr>
        <w:t xml:space="preserve">CSV </w:t>
      </w:r>
      <w:r w:rsidR="00AE3195" w:rsidRPr="00AE3195">
        <w:rPr>
          <w:b/>
          <w:bCs/>
          <w:sz w:val="26"/>
          <w:szCs w:val="26"/>
        </w:rPr>
        <w:t>в проекте.</w:t>
      </w:r>
      <w:r w:rsidR="00AE3195" w:rsidRPr="00AE3195">
        <w:rPr>
          <w:sz w:val="26"/>
          <w:szCs w:val="26"/>
        </w:rPr>
        <w:br/>
      </w:r>
    </w:p>
    <w:p w14:paraId="6A685A43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2.3. Инструменты реализации мультиагентной системы</w:t>
      </w:r>
    </w:p>
    <w:p w14:paraId="405BAAC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реализации </w:t>
      </w:r>
      <w:proofErr w:type="spellStart"/>
      <w:r w:rsidRPr="002E1AE1">
        <w:rPr>
          <w:sz w:val="26"/>
          <w:szCs w:val="26"/>
        </w:rPr>
        <w:t>мультиагентного</w:t>
      </w:r>
      <w:proofErr w:type="spellEnd"/>
      <w:r w:rsidRPr="002E1AE1">
        <w:rPr>
          <w:sz w:val="26"/>
          <w:szCs w:val="26"/>
        </w:rPr>
        <w:t xml:space="preserve"> подхода рассматривались специализированные и универсальные инструменты.</w:t>
      </w:r>
    </w:p>
    <w:p w14:paraId="17B3B0D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Платформа JADE является классическим решением для разработки </w:t>
      </w:r>
      <w:proofErr w:type="spellStart"/>
      <w:r w:rsidRPr="002E1AE1">
        <w:rPr>
          <w:sz w:val="26"/>
          <w:szCs w:val="26"/>
        </w:rPr>
        <w:t>мультиагентных</w:t>
      </w:r>
      <w:proofErr w:type="spellEnd"/>
      <w:r w:rsidRPr="002E1AE1">
        <w:rPr>
          <w:sz w:val="26"/>
          <w:szCs w:val="26"/>
        </w:rPr>
        <w:t xml:space="preserve"> систем и поддерживает стандарты FIPA, однако требует использования языка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 xml:space="preserve"> и усложняет интеграцию с выбранной экосистемой.</w:t>
      </w:r>
    </w:p>
    <w:p w14:paraId="63932CEC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 xml:space="preserve">, реализованный на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 xml:space="preserve">, предоставляет средства для создания агентов и организации их взаимодействия. Он отличается простотой использования и удобной интеграцией с другими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-библиотеками.</w:t>
      </w:r>
    </w:p>
    <w:p w14:paraId="202F424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</w:t>
      </w:r>
      <w:proofErr w:type="spellStart"/>
      <w:r w:rsidRPr="002E1AE1">
        <w:rPr>
          <w:sz w:val="26"/>
          <w:szCs w:val="26"/>
        </w:rPr>
        <w:t>Ray</w:t>
      </w:r>
      <w:proofErr w:type="spellEnd"/>
      <w:r w:rsidRPr="002E1AE1">
        <w:rPr>
          <w:sz w:val="26"/>
          <w:szCs w:val="26"/>
        </w:rPr>
        <w:t xml:space="preserve"> ориентирована на распределённые вычисления и обеспечивает высокую масштабируемость, однако не является специализированным инструментом для разработки </w:t>
      </w:r>
      <w:proofErr w:type="spellStart"/>
      <w:r w:rsidRPr="002E1AE1">
        <w:rPr>
          <w:sz w:val="26"/>
          <w:szCs w:val="26"/>
        </w:rPr>
        <w:t>агентных</w:t>
      </w:r>
      <w:proofErr w:type="spellEnd"/>
      <w:r w:rsidRPr="002E1AE1">
        <w:rPr>
          <w:sz w:val="26"/>
          <w:szCs w:val="26"/>
        </w:rPr>
        <w:t xml:space="preserve"> систем.</w:t>
      </w:r>
    </w:p>
    <w:p w14:paraId="3B8DA4DD" w14:textId="3721FE63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требований к прототипу выбран фреймворк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 xml:space="preserve">, как наиболее подходящий инструмент для реализации </w:t>
      </w:r>
      <w:proofErr w:type="spellStart"/>
      <w:r w:rsidRPr="002E1AE1">
        <w:rPr>
          <w:sz w:val="26"/>
          <w:szCs w:val="26"/>
        </w:rPr>
        <w:t>мультиагентной</w:t>
      </w:r>
      <w:proofErr w:type="spellEnd"/>
      <w:r w:rsidRPr="002E1AE1">
        <w:rPr>
          <w:sz w:val="26"/>
          <w:szCs w:val="26"/>
        </w:rPr>
        <w:t xml:space="preserve"> архитектуры в рамках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-экосистемы.</w:t>
      </w:r>
    </w:p>
    <w:p w14:paraId="43FA7D37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2.4. Инструменты работы с онтологиями</w:t>
      </w:r>
    </w:p>
    <w:p w14:paraId="7BA2730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Для формализации нормативных правил и семантических зависимостей рассматривались инструменты работы с онтологиями.</w:t>
      </w:r>
    </w:p>
    <w:p w14:paraId="2223E1C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Редактор </w:t>
      </w:r>
      <w:proofErr w:type="spellStart"/>
      <w:r w:rsidRPr="002E1AE1">
        <w:rPr>
          <w:sz w:val="26"/>
          <w:szCs w:val="26"/>
        </w:rPr>
        <w:t>Protégé</w:t>
      </w:r>
      <w:proofErr w:type="spellEnd"/>
      <w:r w:rsidRPr="002E1AE1">
        <w:rPr>
          <w:sz w:val="26"/>
          <w:szCs w:val="26"/>
        </w:rPr>
        <w:t xml:space="preserve"> с поддержкой языка OWL является стандартом де-факто для разработки онтологий и обеспечивает удобные средства моделирования. Однако он ориентирован преимущественно на создание и редактирование онтологий, а не на их использование в </w:t>
      </w:r>
      <w:proofErr w:type="spellStart"/>
      <w:r w:rsidRPr="002E1AE1">
        <w:rPr>
          <w:sz w:val="26"/>
          <w:szCs w:val="26"/>
        </w:rPr>
        <w:t>runtime</w:t>
      </w:r>
      <w:proofErr w:type="spellEnd"/>
      <w:r w:rsidRPr="002E1AE1">
        <w:rPr>
          <w:sz w:val="26"/>
          <w:szCs w:val="26"/>
        </w:rPr>
        <w:t>.</w:t>
      </w:r>
    </w:p>
    <w:p w14:paraId="5598A00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 xml:space="preserve"> позволяет работать с RDF-данными в среде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обеспечивая удобную интеграцию с приложением. Однако её возможности логического вывода (</w:t>
      </w:r>
      <w:proofErr w:type="spellStart"/>
      <w:r w:rsidRPr="002E1AE1">
        <w:rPr>
          <w:sz w:val="26"/>
          <w:szCs w:val="26"/>
        </w:rPr>
        <w:t>reasoning</w:t>
      </w:r>
      <w:proofErr w:type="spellEnd"/>
      <w:r w:rsidRPr="002E1AE1">
        <w:rPr>
          <w:sz w:val="26"/>
          <w:szCs w:val="26"/>
        </w:rPr>
        <w:t>) ограничены.</w:t>
      </w:r>
    </w:p>
    <w:p w14:paraId="5B3FEA2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Платформа </w:t>
      </w:r>
      <w:proofErr w:type="spellStart"/>
      <w:r w:rsidRPr="002E1AE1">
        <w:rPr>
          <w:sz w:val="26"/>
          <w:szCs w:val="26"/>
        </w:rPr>
        <w:t>Apache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Jena</w:t>
      </w:r>
      <w:proofErr w:type="spellEnd"/>
      <w:r w:rsidRPr="002E1AE1">
        <w:rPr>
          <w:sz w:val="26"/>
          <w:szCs w:val="26"/>
        </w:rPr>
        <w:t xml:space="preserve"> предоставляет мощные средства работы с онтологиями и поддержку языка запросов SPARQL, но требует использования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>.</w:t>
      </w:r>
    </w:p>
    <w:p w14:paraId="073BF90B" w14:textId="4BA9847E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В работе выбран подход, основанный на использовании OWL для описания онтологии и библиотеки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 xml:space="preserve"> для её обработки. Это обеспечивает баланс между выразительностью модели и удобством интеграции в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-приложение.</w:t>
      </w:r>
    </w:p>
    <w:p w14:paraId="22CDCF13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2.5. Инструменты анализа процессов (process mining)</w:t>
      </w:r>
    </w:p>
    <w:p w14:paraId="4C8DC89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анализа бизнес-процессов и выявления отклонений рассматривались инструменты 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.</w:t>
      </w:r>
    </w:p>
    <w:p w14:paraId="76554E0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Система </w:t>
      </w:r>
      <w:proofErr w:type="spellStart"/>
      <w:r w:rsidRPr="002E1AE1">
        <w:rPr>
          <w:sz w:val="26"/>
          <w:szCs w:val="26"/>
        </w:rPr>
        <w:t>ProM</w:t>
      </w:r>
      <w:proofErr w:type="spellEnd"/>
      <w:r w:rsidRPr="002E1AE1">
        <w:rPr>
          <w:sz w:val="26"/>
          <w:szCs w:val="26"/>
        </w:rPr>
        <w:t xml:space="preserve"> предоставляет широкий набор алгоритмов анализа процессов, однако отличается высокой сложностью использования и требует значительных затрат на освоение.</w:t>
      </w:r>
    </w:p>
    <w:p w14:paraId="419E4D9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Коммерческая платформа </w:t>
      </w:r>
      <w:proofErr w:type="spellStart"/>
      <w:r w:rsidRPr="002E1AE1">
        <w:rPr>
          <w:sz w:val="26"/>
          <w:szCs w:val="26"/>
        </w:rPr>
        <w:t>Celonis</w:t>
      </w:r>
      <w:proofErr w:type="spellEnd"/>
      <w:r w:rsidRPr="002E1AE1">
        <w:rPr>
          <w:sz w:val="26"/>
          <w:szCs w:val="26"/>
        </w:rPr>
        <w:t xml:space="preserve"> предлагает удобный интерфейс и мощные аналитические возможности, но её использование ограничено лицензионными требованиями.</w:t>
      </w:r>
    </w:p>
    <w:p w14:paraId="7113496F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PM4Py является открытым инструментом, реализованным на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и предоставляет полный набор функций для анализа процессов, включая построение моделей и проверку соответствия.</w:t>
      </w:r>
    </w:p>
    <w:p w14:paraId="53318372" w14:textId="6F2551E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открытости, гибкости и интеграции с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-экосистемой выбран инструмент PM4Py.</w:t>
      </w:r>
    </w:p>
    <w:p w14:paraId="2D8C9B76" w14:textId="77777777" w:rsidR="00814830" w:rsidRPr="002E1AE1" w:rsidRDefault="00814830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2.6. Итоговый выбор технологического стека</w:t>
      </w:r>
    </w:p>
    <w:p w14:paraId="0634B8B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На основании проведённого анализа сформирован следующий технологический стек:</w:t>
      </w:r>
    </w:p>
    <w:p w14:paraId="2F9E01F8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язык программирования: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;</w:t>
      </w:r>
    </w:p>
    <w:p w14:paraId="5BBE4C40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серверная часть: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>;</w:t>
      </w:r>
    </w:p>
    <w:p w14:paraId="2E802631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системы хранения данных: </w:t>
      </w:r>
      <w:proofErr w:type="spellStart"/>
      <w:r w:rsidRPr="002E1AE1">
        <w:rPr>
          <w:sz w:val="26"/>
          <w:szCs w:val="26"/>
        </w:rPr>
        <w:t>PostgreSQL</w:t>
      </w:r>
      <w:proofErr w:type="spellEnd"/>
      <w:r w:rsidRPr="002E1AE1">
        <w:rPr>
          <w:sz w:val="26"/>
          <w:szCs w:val="26"/>
        </w:rPr>
        <w:t xml:space="preserve"> и Neo4j;</w:t>
      </w:r>
    </w:p>
    <w:p w14:paraId="0545F1B5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мультиагентная</w:t>
      </w:r>
      <w:proofErr w:type="spellEnd"/>
      <w:r w:rsidRPr="002E1AE1">
        <w:rPr>
          <w:sz w:val="26"/>
          <w:szCs w:val="26"/>
        </w:rPr>
        <w:t xml:space="preserve"> система: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>;</w:t>
      </w:r>
    </w:p>
    <w:p w14:paraId="6756604D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онтологии: OWL и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>;</w:t>
      </w:r>
    </w:p>
    <w:p w14:paraId="77B968F9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анализ процессов: PM4Py;</w:t>
      </w:r>
    </w:p>
    <w:p w14:paraId="1EFD1417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дополнительные средства: </w:t>
      </w:r>
      <w:proofErr w:type="spellStart"/>
      <w:r w:rsidRPr="002E1AE1">
        <w:rPr>
          <w:sz w:val="26"/>
          <w:szCs w:val="26"/>
        </w:rPr>
        <w:t>Docker</w:t>
      </w:r>
      <w:proofErr w:type="spellEnd"/>
      <w:r w:rsidRPr="002E1AE1">
        <w:rPr>
          <w:sz w:val="26"/>
          <w:szCs w:val="26"/>
        </w:rPr>
        <w:t xml:space="preserve"> для развёртывания, REST API для взаимодействия компонентов.</w:t>
      </w:r>
    </w:p>
    <w:p w14:paraId="6DF8851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Выбранный стек обеспечивает интеграцию всех компонентов системы, поддержку интеллектуального анализа данных и возможность дальнейшего расширения функциональности.</w:t>
      </w:r>
    </w:p>
    <w:p w14:paraId="721732F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Таким образом, проведённый сравнительный анализ позволил обосновать выбор инструментальных средств, соответствующих целям и задачам исследования.</w:t>
      </w:r>
    </w:p>
    <w:p w14:paraId="04C1BCCF" w14:textId="77777777" w:rsidR="00F656EB" w:rsidRPr="00F656EB" w:rsidRDefault="00F656EB" w:rsidP="002E1AE1">
      <w:pPr>
        <w:pStyle w:val="1"/>
        <w:ind w:firstLine="0"/>
        <w:jc w:val="both"/>
        <w:rPr>
          <w:b/>
          <w:bCs/>
          <w:sz w:val="26"/>
          <w:szCs w:val="26"/>
        </w:rPr>
      </w:pPr>
      <w:r>
        <w:t>3. Описание разработки</w:t>
      </w:r>
    </w:p>
    <w:p w14:paraId="17750F78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рамках данной работы разработан прототип SRM-системы, предназначенной для интеллектуального анализа нарушений в закупочной деятельности. Система объединяет методы анализа процессов, онтологическое моделирование и </w:t>
      </w:r>
      <w:proofErr w:type="spellStart"/>
      <w:r w:rsidRPr="00F656EB">
        <w:rPr>
          <w:sz w:val="26"/>
          <w:szCs w:val="26"/>
        </w:rPr>
        <w:t>мультиагентный</w:t>
      </w:r>
      <w:proofErr w:type="spellEnd"/>
      <w:r w:rsidRPr="00F656EB">
        <w:rPr>
          <w:sz w:val="26"/>
          <w:szCs w:val="26"/>
        </w:rPr>
        <w:t xml:space="preserve"> подход, что позволяет реализовать комплексный анализ данных с учётом как структурных, так и семантических аспектов.</w:t>
      </w:r>
    </w:p>
    <w:p w14:paraId="0AD781F7" w14:textId="75226191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Разработка системы включает проектирование архитектуры, выбор технологического стека и построение модели данных, обеспечивающей эффективную обработку и анализ информации.</w:t>
      </w:r>
    </w:p>
    <w:p w14:paraId="08A1982F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3.1. Архитектура системы</w:t>
      </w:r>
    </w:p>
    <w:p w14:paraId="3A57EB93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Архитектура разработанной системы построена по модульному принципу, что обеспечивает гибкость, расширяемость и удобство сопровождения. В системе выделены следующие основные компоненты:</w:t>
      </w:r>
    </w:p>
    <w:p w14:paraId="59F533D7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загрузки и предобработки данных; </w:t>
      </w:r>
    </w:p>
    <w:p w14:paraId="2ED2A190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хранения данных; </w:t>
      </w:r>
    </w:p>
    <w:p w14:paraId="618CDEB6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онтологии нормативных правил; </w:t>
      </w:r>
    </w:p>
    <w:p w14:paraId="7448DE4E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 анализа; </w:t>
      </w:r>
    </w:p>
    <w:p w14:paraId="2A854FA5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анализа процессов; </w:t>
      </w:r>
    </w:p>
    <w:p w14:paraId="574D49C7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формирования отчётов и визуализации; </w:t>
      </w:r>
    </w:p>
    <w:p w14:paraId="4B143328" w14:textId="5AABD69A" w:rsidR="00F656EB" w:rsidRPr="00F656EB" w:rsidRDefault="00F656EB" w:rsidP="00AE3195">
      <w:pPr>
        <w:pStyle w:val="a9"/>
        <w:numPr>
          <w:ilvl w:val="0"/>
          <w:numId w:val="30"/>
        </w:numPr>
        <w:ind w:firstLine="426"/>
        <w:jc w:val="center"/>
        <w:rPr>
          <w:sz w:val="26"/>
          <w:szCs w:val="26"/>
        </w:rPr>
      </w:pPr>
      <w:r w:rsidRPr="00F656EB">
        <w:rPr>
          <w:sz w:val="26"/>
          <w:szCs w:val="26"/>
        </w:rPr>
        <w:t xml:space="preserve">интерфейс взаимодействия с пользователем (CLI и REST API). </w:t>
      </w:r>
      <w:r w:rsidR="00AE3195">
        <w:rPr>
          <w:sz w:val="26"/>
          <w:szCs w:val="26"/>
        </w:rPr>
        <w:br/>
      </w:r>
      <w:r w:rsidR="00AE3195">
        <w:rPr>
          <w:sz w:val="26"/>
          <w:szCs w:val="26"/>
        </w:rPr>
        <w:br/>
      </w:r>
      <w:r w:rsidR="00AE3195" w:rsidRPr="00AE3195">
        <w:rPr>
          <w:sz w:val="26"/>
          <w:szCs w:val="26"/>
        </w:rPr>
        <w:lastRenderedPageBreak/>
        <w:drawing>
          <wp:inline distT="0" distB="0" distL="0" distR="0" wp14:anchorId="660D9005" wp14:editId="315AF3EC">
            <wp:extent cx="1699407" cy="589839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95">
        <w:rPr>
          <w:sz w:val="26"/>
          <w:szCs w:val="26"/>
        </w:rPr>
        <w:br/>
      </w:r>
      <w:r w:rsidR="00AE3195" w:rsidRPr="00AE3195">
        <w:rPr>
          <w:b/>
          <w:bCs/>
          <w:sz w:val="26"/>
          <w:szCs w:val="26"/>
        </w:rPr>
        <w:t>Рис 5. Структура проекта.</w:t>
      </w:r>
    </w:p>
    <w:p w14:paraId="60FB5388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Входными данными системы являются журналы событий закупочной деятельности, представленные в формате JSON или CSV. На этапе предобработки выполняется нормализация данных, проверка корректности форматов и преобразование к единой структуре.</w:t>
      </w:r>
    </w:p>
    <w:p w14:paraId="24C0659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хранения данных обеспечивает разделение структурированной информации и семантических связей: данные о закупках хранятся в реляционной базе, а онтологическая модель — в </w:t>
      </w:r>
      <w:proofErr w:type="spellStart"/>
      <w:r w:rsidRPr="00F656EB">
        <w:rPr>
          <w:sz w:val="26"/>
          <w:szCs w:val="26"/>
        </w:rPr>
        <w:t>графовом</w:t>
      </w:r>
      <w:proofErr w:type="spellEnd"/>
      <w:r w:rsidRPr="00F656EB">
        <w:rPr>
          <w:sz w:val="26"/>
          <w:szCs w:val="26"/>
        </w:rPr>
        <w:t xml:space="preserve"> представлении.</w:t>
      </w:r>
    </w:p>
    <w:p w14:paraId="040736B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Ключевым элементом системы является </w:t>
      </w: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подсистема, в которой отдельные агенты выполняют анализ данных по заданным правилам. Каждый агент отвечает за определённый тип нарушений, например превышение бюджета, использование недопустимого поставщика или нарушение сроков поставки.</w:t>
      </w:r>
    </w:p>
    <w:p w14:paraId="23CBD06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Модуль анализа процессов использует методы </w:t>
      </w:r>
      <w:proofErr w:type="spellStart"/>
      <w:r w:rsidRPr="00F656EB">
        <w:rPr>
          <w:sz w:val="26"/>
          <w:szCs w:val="26"/>
        </w:rPr>
        <w:t>process</w:t>
      </w:r>
      <w:proofErr w:type="spellEnd"/>
      <w:r w:rsidRPr="00F656EB">
        <w:rPr>
          <w:sz w:val="26"/>
          <w:szCs w:val="26"/>
        </w:rPr>
        <w:t xml:space="preserve"> </w:t>
      </w:r>
      <w:proofErr w:type="spellStart"/>
      <w:r w:rsidRPr="00F656EB">
        <w:rPr>
          <w:sz w:val="26"/>
          <w:szCs w:val="26"/>
        </w:rPr>
        <w:t>mining</w:t>
      </w:r>
      <w:proofErr w:type="spellEnd"/>
      <w:r w:rsidRPr="00F656EB">
        <w:rPr>
          <w:sz w:val="26"/>
          <w:szCs w:val="26"/>
        </w:rPr>
        <w:t xml:space="preserve"> для выявления отклонений от нормативной последовательности действий. Результаты анализа объединяются в едином модуле формирования отчётов.</w:t>
      </w:r>
    </w:p>
    <w:p w14:paraId="0291B8BE" w14:textId="2A70E75E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Взаимодействие с системой осуществляется через интерфейс командной строки и, при необходимости, через REST API, что обеспечивает возможность интеграции с внешними системами.</w:t>
      </w:r>
    </w:p>
    <w:p w14:paraId="2B68F01F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3.2. Выбор технологического стека</w:t>
      </w:r>
    </w:p>
    <w:p w14:paraId="73D0975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Реализация системы выполнена с использованием языка программирования </w:t>
      </w:r>
      <w:proofErr w:type="spellStart"/>
      <w:r w:rsidRPr="00F656EB">
        <w:rPr>
          <w:sz w:val="26"/>
          <w:szCs w:val="26"/>
        </w:rPr>
        <w:t>Python</w:t>
      </w:r>
      <w:proofErr w:type="spellEnd"/>
      <w:r w:rsidRPr="00F656EB">
        <w:rPr>
          <w:sz w:val="26"/>
          <w:szCs w:val="26"/>
        </w:rPr>
        <w:t>, что обусловлено его широкими возможностями в области анализа данных и наличием развитой экосистемы библиотек.</w:t>
      </w:r>
    </w:p>
    <w:p w14:paraId="244B2A1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качестве серверной платформы выбран </w:t>
      </w:r>
      <w:proofErr w:type="spellStart"/>
      <w:r w:rsidRPr="00F656EB">
        <w:rPr>
          <w:sz w:val="26"/>
          <w:szCs w:val="26"/>
        </w:rPr>
        <w:t>FastAPI</w:t>
      </w:r>
      <w:proofErr w:type="spellEnd"/>
      <w:r w:rsidRPr="00F656EB">
        <w:rPr>
          <w:sz w:val="26"/>
          <w:szCs w:val="26"/>
        </w:rPr>
        <w:t>, обеспечивающий высокую производительность и удобную реализацию REST API. Это позволяет организовать взаимодействие между компонентами системы и обеспечить доступ к функциональности анализа.</w:t>
      </w:r>
    </w:p>
    <w:p w14:paraId="729B933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Для хранения данных используется комбинированный подход: реляционная база данных </w:t>
      </w:r>
      <w:proofErr w:type="spellStart"/>
      <w:r w:rsidRPr="00F656EB">
        <w:rPr>
          <w:sz w:val="26"/>
          <w:szCs w:val="26"/>
        </w:rPr>
        <w:t>PostgreSQL</w:t>
      </w:r>
      <w:proofErr w:type="spellEnd"/>
      <w:r w:rsidRPr="00F656EB">
        <w:rPr>
          <w:sz w:val="26"/>
          <w:szCs w:val="26"/>
        </w:rPr>
        <w:t xml:space="preserve"> применяется для хранения структурированных данных о закупках, а </w:t>
      </w:r>
      <w:proofErr w:type="spellStart"/>
      <w:r w:rsidRPr="00F656EB">
        <w:rPr>
          <w:sz w:val="26"/>
          <w:szCs w:val="26"/>
        </w:rPr>
        <w:t>графовая</w:t>
      </w:r>
      <w:proofErr w:type="spellEnd"/>
      <w:r w:rsidRPr="00F656EB">
        <w:rPr>
          <w:sz w:val="26"/>
          <w:szCs w:val="26"/>
        </w:rPr>
        <w:t xml:space="preserve"> база Neo4j — для представления онтологических связей и нормативных правил.</w:t>
      </w:r>
    </w:p>
    <w:p w14:paraId="556CA343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система реализована с использованием фреймворка </w:t>
      </w:r>
      <w:proofErr w:type="spellStart"/>
      <w:r w:rsidRPr="00F656EB">
        <w:rPr>
          <w:sz w:val="26"/>
          <w:szCs w:val="26"/>
        </w:rPr>
        <w:t>SPADe</w:t>
      </w:r>
      <w:proofErr w:type="spellEnd"/>
      <w:r w:rsidRPr="00F656EB">
        <w:rPr>
          <w:sz w:val="26"/>
          <w:szCs w:val="26"/>
        </w:rPr>
        <w:t>, который позволяет создавать независимые агенты и организовывать их взаимодействие. Это обеспечивает модульность и расширяемость системы.</w:t>
      </w:r>
    </w:p>
    <w:p w14:paraId="43C0375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Для работы с онтологиями используются язык OWL и библиотека </w:t>
      </w:r>
      <w:proofErr w:type="spellStart"/>
      <w:r w:rsidRPr="00F656EB">
        <w:rPr>
          <w:sz w:val="26"/>
          <w:szCs w:val="26"/>
        </w:rPr>
        <w:t>RDFLib</w:t>
      </w:r>
      <w:proofErr w:type="spellEnd"/>
      <w:r w:rsidRPr="00F656EB">
        <w:rPr>
          <w:sz w:val="26"/>
          <w:szCs w:val="26"/>
        </w:rPr>
        <w:t>, что позволяет формализовать нормативные правила и применять их при анализе данных.</w:t>
      </w:r>
    </w:p>
    <w:p w14:paraId="401854C2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Анализ процессов реализован с помощью библиотеки PM4Py, обеспечивающей построение моделей процессов и проверку соответствия фактического выполнения нормативным требованиям.</w:t>
      </w:r>
    </w:p>
    <w:p w14:paraId="25297FBE" w14:textId="3C11707A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Дополнительно используются инструменты контейнеризации (</w:t>
      </w:r>
      <w:proofErr w:type="spellStart"/>
      <w:r w:rsidRPr="00F656EB">
        <w:rPr>
          <w:sz w:val="26"/>
          <w:szCs w:val="26"/>
        </w:rPr>
        <w:t>Docker</w:t>
      </w:r>
      <w:proofErr w:type="spellEnd"/>
      <w:r w:rsidRPr="00F656EB">
        <w:rPr>
          <w:sz w:val="26"/>
          <w:szCs w:val="26"/>
        </w:rPr>
        <w:t>), средства тестирования (</w:t>
      </w:r>
      <w:proofErr w:type="spellStart"/>
      <w:r w:rsidRPr="00F656EB">
        <w:rPr>
          <w:sz w:val="26"/>
          <w:szCs w:val="26"/>
        </w:rPr>
        <w:t>pytest</w:t>
      </w:r>
      <w:proofErr w:type="spellEnd"/>
      <w:r w:rsidRPr="00F656EB">
        <w:rPr>
          <w:sz w:val="26"/>
          <w:szCs w:val="26"/>
        </w:rPr>
        <w:t>) и автоматизации разработки (CI/CD), что повышает надёжность и воспроизводимость системы.</w:t>
      </w:r>
    </w:p>
    <w:p w14:paraId="441653FF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3.3. Модель данных</w:t>
      </w:r>
    </w:p>
    <w:p w14:paraId="27A136E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Модель данных системы разработана с учётом требований к анализу закупочной деятельности и поддержке интеллектуального выявления нарушений.</w:t>
      </w:r>
    </w:p>
    <w:p w14:paraId="6EC485E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 основе модели лежит нормализованное представление данных о закупках, включающее следующие основные сущности:</w:t>
      </w:r>
    </w:p>
    <w:p w14:paraId="0452A38D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закупка (идентификатор, сумма, бюджет); </w:t>
      </w:r>
    </w:p>
    <w:p w14:paraId="71591297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поставщик (идентификатор, рейтинг, статус); </w:t>
      </w:r>
    </w:p>
    <w:p w14:paraId="012B17CE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события процесса (дата, действие, пользователь); </w:t>
      </w:r>
    </w:p>
    <w:p w14:paraId="6D3CF181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временные характеристики (даты заключения и исполнения договора). </w:t>
      </w:r>
    </w:p>
    <w:p w14:paraId="5609E07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Для представления данных используется объектная модель, реализованная в виде структур (</w:t>
      </w:r>
      <w:proofErr w:type="spellStart"/>
      <w:r w:rsidRPr="00F656EB">
        <w:rPr>
          <w:sz w:val="26"/>
          <w:szCs w:val="26"/>
        </w:rPr>
        <w:t>dataclass</w:t>
      </w:r>
      <w:proofErr w:type="spellEnd"/>
      <w:r w:rsidRPr="00F656EB">
        <w:rPr>
          <w:sz w:val="26"/>
          <w:szCs w:val="26"/>
        </w:rPr>
        <w:t>), что обеспечивает типизацию и удобство обработки данных в программной среде.</w:t>
      </w:r>
    </w:p>
    <w:p w14:paraId="53F6261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Входные данные представлены в виде журналов событий, содержащих информацию о последовательности действий в процессе закупки. Эти данные используются для построения модели процесса и выявления отклонений.</w:t>
      </w:r>
    </w:p>
    <w:p w14:paraId="2520959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Онтологическая модель описывает нормативные правила и ограничения. Она включает классы, свойства и отношения между объектами, что позволяет формализовать требования, например:</w:t>
      </w:r>
    </w:p>
    <w:p w14:paraId="6E180CD5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обязательность предварительного согласования; </w:t>
      </w:r>
    </w:p>
    <w:p w14:paraId="2BB14A0E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допустимые поставщики; </w:t>
      </w:r>
    </w:p>
    <w:p w14:paraId="4B72CC88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ограничения по срокам и бюджету. </w:t>
      </w:r>
    </w:p>
    <w:p w14:paraId="0E1D6842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анализа представляются в виде структурированных данных, включающих:</w:t>
      </w:r>
    </w:p>
    <w:p w14:paraId="19356034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список выявленных нарушений; </w:t>
      </w:r>
    </w:p>
    <w:p w14:paraId="2FB87585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их тип и описание; </w:t>
      </w:r>
    </w:p>
    <w:p w14:paraId="528145DC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уровень критичности; </w:t>
      </w:r>
    </w:p>
    <w:p w14:paraId="4461DAE5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агрегированные показатели анализа. </w:t>
      </w:r>
    </w:p>
    <w:p w14:paraId="79175216" w14:textId="1B9B8FC9" w:rsidR="00F656EB" w:rsidRPr="002E1AE1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Такая модель данных обеспечивает возможность комплексного анализа, объединяющего структурные, временные и семантические аспекты закупочной деятельности.</w:t>
      </w:r>
    </w:p>
    <w:p w14:paraId="4767F904" w14:textId="77777777" w:rsidR="00F656EB" w:rsidRPr="00F656EB" w:rsidRDefault="00F656EB" w:rsidP="002E1AE1">
      <w:pPr>
        <w:pStyle w:val="1"/>
        <w:ind w:firstLine="0"/>
        <w:jc w:val="both"/>
        <w:rPr>
          <w:b/>
          <w:bCs/>
          <w:sz w:val="26"/>
          <w:szCs w:val="26"/>
        </w:rPr>
      </w:pPr>
      <w:r>
        <w:t>4. Реализация</w:t>
      </w:r>
    </w:p>
    <w:p w14:paraId="7AC8E8F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рамках данной работы реализован прототип SRM-системы, предназначенный для анализа нарушений в закупочной деятельности. Реализация ориентирована на демонстрацию предложенного подхода и включает основные компоненты системы: обработку данных, применение онтологических правил, </w:t>
      </w:r>
      <w:proofErr w:type="spellStart"/>
      <w:r w:rsidRPr="00F656EB">
        <w:rPr>
          <w:sz w:val="26"/>
          <w:szCs w:val="26"/>
        </w:rPr>
        <w:t>мультиагентный</w:t>
      </w:r>
      <w:proofErr w:type="spellEnd"/>
      <w:r w:rsidRPr="00F656EB">
        <w:rPr>
          <w:sz w:val="26"/>
          <w:szCs w:val="26"/>
        </w:rPr>
        <w:t xml:space="preserve"> анализ и формирование результатов.</w:t>
      </w:r>
    </w:p>
    <w:p w14:paraId="388107DA" w14:textId="1E01369F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Особенностью реализации является </w:t>
      </w:r>
      <w:proofErr w:type="spellStart"/>
      <w:r w:rsidRPr="00F656EB">
        <w:rPr>
          <w:sz w:val="26"/>
          <w:szCs w:val="26"/>
        </w:rPr>
        <w:t>прототипный</w:t>
      </w:r>
      <w:proofErr w:type="spellEnd"/>
      <w:r w:rsidRPr="00F656EB">
        <w:rPr>
          <w:sz w:val="26"/>
          <w:szCs w:val="26"/>
        </w:rPr>
        <w:t xml:space="preserve"> характер системы, что определяет выбор упрощённых механизмов хранения и обработки данных при сохранении архитектурной целостности решения.</w:t>
      </w:r>
    </w:p>
    <w:p w14:paraId="49170EC3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4.1. Реализация хранения данных</w:t>
      </w:r>
    </w:p>
    <w:p w14:paraId="149E1D25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 отличие от полноценных промышленных решений, в разработанном прототипе используется файловая модель хранения данных.</w:t>
      </w:r>
    </w:p>
    <w:p w14:paraId="10D0C0CD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>Входные данные представлены в форматах JSON и CSV, что обеспечивает простоту загрузки, наглядность структуры и удобство тестирования системы. Журналы событий закупочной деятельности, данные о поставщиках и нормативные правила хранятся в отдельных файлах.</w:t>
      </w:r>
    </w:p>
    <w:p w14:paraId="33814054" w14:textId="72B01836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Онтология нормативных правил также реализована в виде JSON-структур, которые преобразуются во внутренние типизированные объекты системы. Такой подход позволяет упростить разработку и сосредоточиться на логике анализа.</w:t>
      </w:r>
      <w:r w:rsidR="00717A37">
        <w:rPr>
          <w:sz w:val="26"/>
          <w:szCs w:val="26"/>
        </w:rPr>
        <w:br/>
      </w:r>
      <w:r w:rsidR="00641B8F" w:rsidRPr="00641B8F">
        <w:rPr>
          <w:sz w:val="26"/>
          <w:szCs w:val="26"/>
        </w:rPr>
        <w:drawing>
          <wp:inline distT="0" distB="0" distL="0" distR="0" wp14:anchorId="689DB31F" wp14:editId="04ED8E7F">
            <wp:extent cx="5875529" cy="64623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sz w:val="26"/>
          <w:szCs w:val="26"/>
        </w:rPr>
        <w:br/>
      </w:r>
      <w:r w:rsidR="00717A37" w:rsidRPr="00717A37">
        <w:rPr>
          <w:b/>
          <w:bCs/>
          <w:sz w:val="26"/>
          <w:szCs w:val="26"/>
        </w:rPr>
        <w:t>Рис 6. Онтоло</w:t>
      </w:r>
      <w:r w:rsidR="00717A37">
        <w:rPr>
          <w:b/>
          <w:bCs/>
          <w:sz w:val="26"/>
          <w:szCs w:val="26"/>
        </w:rPr>
        <w:t>г</w:t>
      </w:r>
      <w:r w:rsidR="00717A37" w:rsidRPr="00717A37">
        <w:rPr>
          <w:b/>
          <w:bCs/>
          <w:sz w:val="26"/>
          <w:szCs w:val="26"/>
        </w:rPr>
        <w:t>ия нормативных правил.</w:t>
      </w:r>
    </w:p>
    <w:p w14:paraId="008DB7C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работы системы сохраняются в виде файлов, включающих:</w:t>
      </w:r>
    </w:p>
    <w:p w14:paraId="57CFF7ED" w14:textId="77777777" w:rsidR="00F656EB" w:rsidRPr="00F656EB" w:rsidRDefault="00F656EB" w:rsidP="002E1AE1">
      <w:pPr>
        <w:pStyle w:val="a9"/>
        <w:numPr>
          <w:ilvl w:val="0"/>
          <w:numId w:val="34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отчёт о нарушениях (в формате JSON); </w:t>
      </w:r>
    </w:p>
    <w:p w14:paraId="60672680" w14:textId="77777777" w:rsidR="00F656EB" w:rsidRPr="00F656EB" w:rsidRDefault="00F656EB" w:rsidP="002E1AE1">
      <w:pPr>
        <w:pStyle w:val="a9"/>
        <w:numPr>
          <w:ilvl w:val="0"/>
          <w:numId w:val="34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графические представления (в формате PNG); </w:t>
      </w:r>
    </w:p>
    <w:p w14:paraId="703CD4EA" w14:textId="11C92F1B" w:rsidR="00F656EB" w:rsidRPr="00F656EB" w:rsidRDefault="00F656EB" w:rsidP="00717A37">
      <w:pPr>
        <w:pStyle w:val="a9"/>
        <w:numPr>
          <w:ilvl w:val="0"/>
          <w:numId w:val="34"/>
        </w:numPr>
        <w:ind w:firstLine="426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лог-файлы, фиксирующие процесс выполнения анализа. </w:t>
      </w:r>
      <w:r w:rsidR="00717A37">
        <w:rPr>
          <w:sz w:val="26"/>
          <w:szCs w:val="26"/>
        </w:rPr>
        <w:br/>
      </w:r>
      <w:r w:rsidR="00717A37">
        <w:rPr>
          <w:sz w:val="26"/>
          <w:szCs w:val="26"/>
        </w:rPr>
        <w:br/>
      </w:r>
      <w:r w:rsidR="00717A37" w:rsidRPr="00717A37">
        <w:rPr>
          <w:sz w:val="26"/>
          <w:szCs w:val="26"/>
        </w:rPr>
        <w:drawing>
          <wp:inline distT="0" distB="0" distL="0" distR="0" wp14:anchorId="2FCD8AEC" wp14:editId="17851A2F">
            <wp:extent cx="5940425" cy="5485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sz w:val="26"/>
          <w:szCs w:val="26"/>
        </w:rPr>
        <w:br/>
      </w:r>
      <w:r w:rsidR="00717A37" w:rsidRPr="00717A37">
        <w:rPr>
          <w:b/>
          <w:bCs/>
          <w:sz w:val="26"/>
          <w:szCs w:val="26"/>
        </w:rPr>
        <w:t xml:space="preserve">Рис 7. Отчёт в </w:t>
      </w:r>
      <w:r w:rsidR="00717A37" w:rsidRPr="00717A37">
        <w:rPr>
          <w:b/>
          <w:bCs/>
          <w:sz w:val="26"/>
          <w:szCs w:val="26"/>
          <w:lang w:val="en-US"/>
        </w:rPr>
        <w:t>JSON.</w:t>
      </w:r>
      <w:r w:rsidR="00717A37">
        <w:rPr>
          <w:b/>
          <w:bCs/>
          <w:sz w:val="26"/>
          <w:szCs w:val="26"/>
          <w:lang w:val="en-US"/>
        </w:rPr>
        <w:br/>
      </w:r>
      <w:r w:rsidR="00717A37">
        <w:rPr>
          <w:b/>
          <w:bCs/>
          <w:sz w:val="26"/>
          <w:szCs w:val="26"/>
          <w:lang w:val="en-US"/>
        </w:rPr>
        <w:br/>
      </w:r>
      <w:r w:rsidR="00717A37" w:rsidRPr="00717A37">
        <w:rPr>
          <w:sz w:val="26"/>
          <w:szCs w:val="26"/>
        </w:rPr>
        <w:drawing>
          <wp:inline distT="0" distB="0" distL="0" distR="0" wp14:anchorId="0BB3FF80" wp14:editId="6BFB7589">
            <wp:extent cx="5867400" cy="23853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2861" cy="24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b/>
          <w:bCs/>
          <w:sz w:val="26"/>
          <w:szCs w:val="26"/>
          <w:lang w:val="en-US"/>
        </w:rPr>
        <w:br/>
      </w:r>
      <w:r w:rsidR="00717A37">
        <w:rPr>
          <w:b/>
          <w:bCs/>
          <w:sz w:val="26"/>
          <w:szCs w:val="26"/>
        </w:rPr>
        <w:t>Рис 8. Генерация графиков.</w:t>
      </w:r>
      <w:r w:rsidR="00717A37">
        <w:rPr>
          <w:b/>
          <w:bCs/>
          <w:sz w:val="26"/>
          <w:szCs w:val="26"/>
        </w:rPr>
        <w:br/>
      </w:r>
      <w:r w:rsidR="00717A37">
        <w:rPr>
          <w:b/>
          <w:bCs/>
          <w:sz w:val="26"/>
          <w:szCs w:val="26"/>
        </w:rPr>
        <w:br/>
      </w:r>
      <w:r w:rsidR="00717A37" w:rsidRPr="00717A37">
        <w:rPr>
          <w:sz w:val="26"/>
          <w:szCs w:val="26"/>
        </w:rPr>
        <w:lastRenderedPageBreak/>
        <w:drawing>
          <wp:inline distT="0" distB="0" distL="0" distR="0" wp14:anchorId="0E9C95DF" wp14:editId="05EAAABE">
            <wp:extent cx="5940425" cy="4369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b/>
          <w:bCs/>
          <w:sz w:val="26"/>
          <w:szCs w:val="26"/>
        </w:rPr>
        <w:br/>
        <w:t xml:space="preserve">Рис 9. Лог </w:t>
      </w:r>
      <w:r w:rsidR="00717A37">
        <w:rPr>
          <w:b/>
          <w:bCs/>
          <w:sz w:val="26"/>
          <w:szCs w:val="26"/>
          <w:lang w:val="en-US"/>
        </w:rPr>
        <w:t>SRM-</w:t>
      </w:r>
      <w:r w:rsidR="00717A37">
        <w:rPr>
          <w:b/>
          <w:bCs/>
          <w:sz w:val="26"/>
          <w:szCs w:val="26"/>
        </w:rPr>
        <w:t>системы.</w:t>
      </w:r>
    </w:p>
    <w:p w14:paraId="4E863656" w14:textId="6FD419E8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Использование файлового хранения обусловлено </w:t>
      </w:r>
      <w:proofErr w:type="spellStart"/>
      <w:r w:rsidRPr="00F656EB">
        <w:rPr>
          <w:sz w:val="26"/>
          <w:szCs w:val="26"/>
        </w:rPr>
        <w:t>прототипным</w:t>
      </w:r>
      <w:proofErr w:type="spellEnd"/>
      <w:r w:rsidRPr="00F656EB">
        <w:rPr>
          <w:sz w:val="26"/>
          <w:szCs w:val="26"/>
        </w:rPr>
        <w:t xml:space="preserve"> характером системы и позволяет обеспечить её переносимость, простоту развёртывания и независимость от конкретной СУБД. При этом архитектура системы предусматривает возможность перехода к использованию полноценных баз данных на следующих этапах развития.</w:t>
      </w:r>
    </w:p>
    <w:p w14:paraId="0DDF4F52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4.2. Реализация логики анализа</w:t>
      </w:r>
    </w:p>
    <w:p w14:paraId="4AF2BA9B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Логика анализа реализована в виде последовательности этапов обработки данных.</w:t>
      </w:r>
    </w:p>
    <w:p w14:paraId="5CEDA08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На первом этапе осуществляется загрузка и нормализация входных данных. Выполняется проверка корректности форматов, преобразование типов данных и формирование внутреннего представления записей.</w:t>
      </w:r>
    </w:p>
    <w:p w14:paraId="23343B2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На втором этапе с использованием методов </w:t>
      </w:r>
      <w:proofErr w:type="spellStart"/>
      <w:r w:rsidRPr="00F656EB">
        <w:rPr>
          <w:sz w:val="26"/>
          <w:szCs w:val="26"/>
        </w:rPr>
        <w:t>process</w:t>
      </w:r>
      <w:proofErr w:type="spellEnd"/>
      <w:r w:rsidRPr="00F656EB">
        <w:rPr>
          <w:sz w:val="26"/>
          <w:szCs w:val="26"/>
        </w:rPr>
        <w:t xml:space="preserve"> </w:t>
      </w:r>
      <w:proofErr w:type="spellStart"/>
      <w:r w:rsidRPr="00F656EB">
        <w:rPr>
          <w:sz w:val="26"/>
          <w:szCs w:val="26"/>
        </w:rPr>
        <w:t>mining</w:t>
      </w:r>
      <w:proofErr w:type="spellEnd"/>
      <w:r w:rsidRPr="00F656EB">
        <w:rPr>
          <w:sz w:val="26"/>
          <w:szCs w:val="26"/>
        </w:rPr>
        <w:t xml:space="preserve"> строится модель бизнес-процесса на основе журналов событий. Это позволяет определить фактическую последовательность выполнения операций.</w:t>
      </w:r>
    </w:p>
    <w:p w14:paraId="25CF08E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Далее выполняется проверка соответствия процессов нормативным требованиям. Для этого используются как структурные методы (сравнение с моделью процесса), так и семантические проверки на основе онтологии.</w:t>
      </w:r>
    </w:p>
    <w:p w14:paraId="12D3250D" w14:textId="01460FBB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Ключевую роль играет </w:t>
      </w: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подсистема: отдельные агенты выполняют анализ по различным типам нарушений. Результаты их работы </w:t>
      </w:r>
      <w:proofErr w:type="spellStart"/>
      <w:r w:rsidRPr="00F656EB">
        <w:rPr>
          <w:sz w:val="26"/>
          <w:szCs w:val="26"/>
        </w:rPr>
        <w:t>агрегируются</w:t>
      </w:r>
      <w:proofErr w:type="spellEnd"/>
      <w:r w:rsidRPr="00F656EB">
        <w:rPr>
          <w:sz w:val="26"/>
          <w:szCs w:val="26"/>
        </w:rPr>
        <w:t>, устраняются дублирования и формируется итоговый список выявленных отклонений.</w:t>
      </w:r>
    </w:p>
    <w:p w14:paraId="49411433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4.3. Формирование результатов и визуализация</w:t>
      </w:r>
    </w:p>
    <w:p w14:paraId="60B0D65F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анализа представляются в структурированном и визуальном виде.</w:t>
      </w:r>
    </w:p>
    <w:p w14:paraId="7B1CDF4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Основной результат формируется в виде отчёта в формате JSON, содержащего:</w:t>
      </w:r>
    </w:p>
    <w:p w14:paraId="1DAEFF7D" w14:textId="77777777" w:rsidR="00F656EB" w:rsidRPr="00F656EB" w:rsidRDefault="00F656EB" w:rsidP="002E1AE1">
      <w:pPr>
        <w:pStyle w:val="a9"/>
        <w:numPr>
          <w:ilvl w:val="0"/>
          <w:numId w:val="35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обобщённую статистику; </w:t>
      </w:r>
    </w:p>
    <w:p w14:paraId="5D8C1D93" w14:textId="77777777" w:rsidR="00F656EB" w:rsidRPr="00F656EB" w:rsidRDefault="00F656EB" w:rsidP="002E1AE1">
      <w:pPr>
        <w:pStyle w:val="a9"/>
        <w:numPr>
          <w:ilvl w:val="0"/>
          <w:numId w:val="35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список выявленных нарушений; </w:t>
      </w:r>
    </w:p>
    <w:p w14:paraId="63576EF6" w14:textId="62447635" w:rsidR="00F656EB" w:rsidRPr="00F656EB" w:rsidRDefault="00F656EB" w:rsidP="00655DD0">
      <w:pPr>
        <w:pStyle w:val="a9"/>
        <w:numPr>
          <w:ilvl w:val="0"/>
          <w:numId w:val="35"/>
        </w:numPr>
        <w:ind w:firstLine="426"/>
        <w:jc w:val="center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дополнительные аналитические показатели. 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4C9A6F9C" wp14:editId="5BB89707">
            <wp:extent cx="4602879" cy="751397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 xml:space="preserve">Рис 10. Отчёт в формате </w:t>
      </w:r>
      <w:r w:rsidR="00655DD0" w:rsidRPr="00655DD0">
        <w:rPr>
          <w:b/>
          <w:bCs/>
          <w:sz w:val="26"/>
          <w:szCs w:val="26"/>
          <w:lang w:val="en-US"/>
        </w:rPr>
        <w:t>JSON.</w:t>
      </w:r>
      <w:r w:rsidR="00655DD0">
        <w:rPr>
          <w:b/>
          <w:bCs/>
          <w:sz w:val="26"/>
          <w:szCs w:val="26"/>
          <w:lang w:val="en-US"/>
        </w:rPr>
        <w:br/>
      </w:r>
    </w:p>
    <w:p w14:paraId="2C48B60D" w14:textId="20BF3441" w:rsidR="00F656EB" w:rsidRPr="00655DD0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Для повышения наглядности реализована генерация графиков, отражающих распределение нарушений по типам, а также другие характеристики данных. Графики сохраняются в формате PNG и могут быть использованы для последующего анализа.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lastRenderedPageBreak/>
        <w:drawing>
          <wp:inline distT="0" distB="0" distL="0" distR="0" wp14:anchorId="6B573BB1" wp14:editId="1E6238F0">
            <wp:extent cx="5940425" cy="29673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>Рис 11. Пример сгенерированного графика на основе входных данных.</w:t>
      </w:r>
      <w:r w:rsidR="00655DD0">
        <w:rPr>
          <w:b/>
          <w:bCs/>
          <w:sz w:val="26"/>
          <w:szCs w:val="26"/>
        </w:rPr>
        <w:br/>
      </w:r>
    </w:p>
    <w:p w14:paraId="5AC47B96" w14:textId="2F1D189B" w:rsidR="00F656EB" w:rsidRPr="00655DD0" w:rsidRDefault="00F656EB" w:rsidP="00655DD0">
      <w:pPr>
        <w:pStyle w:val="a9"/>
        <w:ind w:firstLine="426"/>
        <w:jc w:val="center"/>
        <w:rPr>
          <w:b/>
          <w:bCs/>
          <w:sz w:val="26"/>
          <w:szCs w:val="26"/>
        </w:rPr>
      </w:pPr>
      <w:r w:rsidRPr="00F656EB">
        <w:rPr>
          <w:sz w:val="26"/>
          <w:szCs w:val="26"/>
        </w:rPr>
        <w:t>Дополнительно реализован вывод результатов в консоль, что обеспечивает интерактивное взаимодействие с пользователем и удобство интерпретации результатов анализа.</w:t>
      </w:r>
      <w:r w:rsidR="00655DD0">
        <w:rPr>
          <w:sz w:val="26"/>
          <w:szCs w:val="26"/>
        </w:rPr>
        <w:br/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5D53591B" wp14:editId="6DB0969C">
            <wp:extent cx="5940425" cy="33089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>Рис 12. Вывод результата анализа в консоли.</w:t>
      </w:r>
      <w:r w:rsidR="00655DD0">
        <w:rPr>
          <w:b/>
          <w:bCs/>
          <w:sz w:val="26"/>
          <w:szCs w:val="26"/>
        </w:rPr>
        <w:br/>
      </w:r>
    </w:p>
    <w:p w14:paraId="3EC5FDA3" w14:textId="0B27C548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4.4. Интерфейсы взаимодействия с системой</w:t>
      </w:r>
    </w:p>
    <w:p w14:paraId="4CA02F61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Взаимодействие пользователя с системой осуществляется через интерфейс командной строки (CLI).</w:t>
      </w:r>
    </w:p>
    <w:p w14:paraId="38467BE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>Пользователь может запускать анализ, указывая входные данные и параметры обработки. Результаты автоматически сохраняются в заданные каталоги.</w:t>
      </w:r>
    </w:p>
    <w:p w14:paraId="20B44A0D" w14:textId="0343697C" w:rsidR="00F656EB" w:rsidRPr="00655DD0" w:rsidRDefault="00F656EB" w:rsidP="00655DD0">
      <w:pPr>
        <w:pStyle w:val="a9"/>
        <w:ind w:firstLine="426"/>
        <w:jc w:val="center"/>
        <w:rPr>
          <w:sz w:val="26"/>
          <w:szCs w:val="26"/>
          <w:lang w:val="en-US"/>
        </w:rPr>
      </w:pPr>
      <w:r w:rsidRPr="00F656EB">
        <w:rPr>
          <w:sz w:val="26"/>
          <w:szCs w:val="26"/>
        </w:rPr>
        <w:t xml:space="preserve">Дополнительно предусмотрена возможность развёртывания REST API с использованием </w:t>
      </w:r>
      <w:proofErr w:type="spellStart"/>
      <w:r w:rsidRPr="00F656EB">
        <w:rPr>
          <w:sz w:val="26"/>
          <w:szCs w:val="26"/>
        </w:rPr>
        <w:t>FastAPI</w:t>
      </w:r>
      <w:proofErr w:type="spellEnd"/>
      <w:r w:rsidRPr="00F656EB">
        <w:rPr>
          <w:sz w:val="26"/>
          <w:szCs w:val="26"/>
        </w:rPr>
        <w:t>. Это позволяет интегрировать систему с внешними приложениями и использовать её как сервис анализа данных.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2D71A9F4" wp14:editId="7C91C1FD">
            <wp:extent cx="4976291" cy="7193903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 xml:space="preserve">Рис 12. Код реализации </w:t>
      </w:r>
      <w:proofErr w:type="spellStart"/>
      <w:r w:rsidR="00655DD0" w:rsidRPr="00655DD0">
        <w:rPr>
          <w:b/>
          <w:bCs/>
          <w:sz w:val="26"/>
          <w:szCs w:val="26"/>
          <w:lang w:val="en-US"/>
        </w:rPr>
        <w:t>FastAPI</w:t>
      </w:r>
      <w:proofErr w:type="spellEnd"/>
      <w:r w:rsidR="00655DD0" w:rsidRPr="00655DD0">
        <w:rPr>
          <w:b/>
          <w:bCs/>
          <w:sz w:val="26"/>
          <w:szCs w:val="26"/>
          <w:lang w:val="en-US"/>
        </w:rPr>
        <w:t>.</w:t>
      </w:r>
      <w:r w:rsidR="00655DD0">
        <w:rPr>
          <w:b/>
          <w:bCs/>
          <w:sz w:val="26"/>
          <w:szCs w:val="26"/>
          <w:lang w:val="en-US"/>
        </w:rPr>
        <w:br/>
      </w:r>
      <w:r w:rsidR="00655DD0">
        <w:rPr>
          <w:b/>
          <w:bCs/>
          <w:sz w:val="26"/>
          <w:szCs w:val="26"/>
          <w:lang w:val="en-US"/>
        </w:rPr>
        <w:br/>
      </w:r>
    </w:p>
    <w:p w14:paraId="3F8999CF" w14:textId="77777777" w:rsidR="00F656EB" w:rsidRPr="00F656EB" w:rsidRDefault="00F656EB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4.5. Репозиторий проекта</w:t>
      </w:r>
    </w:p>
    <w:p w14:paraId="1CDE76D0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Исходный код разработанного прототипа размещён в системе контроля версий </w:t>
      </w:r>
      <w:proofErr w:type="spellStart"/>
      <w:r w:rsidRPr="00F656EB">
        <w:rPr>
          <w:sz w:val="26"/>
          <w:szCs w:val="26"/>
        </w:rPr>
        <w:t>GitHub</w:t>
      </w:r>
      <w:proofErr w:type="spellEnd"/>
      <w:r w:rsidRPr="00F656EB">
        <w:rPr>
          <w:sz w:val="26"/>
          <w:szCs w:val="26"/>
        </w:rPr>
        <w:t>.</w:t>
      </w:r>
    </w:p>
    <w:p w14:paraId="1D80D086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Репозиторий содержит:</w:t>
      </w:r>
    </w:p>
    <w:p w14:paraId="71CC58AD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исходный код системы, структурированный по модулям; </w:t>
      </w:r>
    </w:p>
    <w:p w14:paraId="4772E74C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примеры входных данных; </w:t>
      </w:r>
    </w:p>
    <w:p w14:paraId="1E203198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результаты выполнения (отчёты, графики, </w:t>
      </w:r>
      <w:proofErr w:type="spellStart"/>
      <w:r w:rsidRPr="00F656EB">
        <w:rPr>
          <w:sz w:val="26"/>
          <w:szCs w:val="26"/>
        </w:rPr>
        <w:t>логи</w:t>
      </w:r>
      <w:proofErr w:type="spellEnd"/>
      <w:r w:rsidRPr="00F656EB">
        <w:rPr>
          <w:sz w:val="26"/>
          <w:szCs w:val="26"/>
        </w:rPr>
        <w:t xml:space="preserve">); </w:t>
      </w:r>
    </w:p>
    <w:p w14:paraId="541B45AC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документацию по запуску и использованию системы. </w:t>
      </w:r>
    </w:p>
    <w:p w14:paraId="354CACD4" w14:textId="13D50F57" w:rsidR="00F656EB" w:rsidRPr="00655DD0" w:rsidRDefault="00F656EB" w:rsidP="007D7234">
      <w:pPr>
        <w:pStyle w:val="a9"/>
        <w:ind w:firstLine="426"/>
        <w:jc w:val="center"/>
        <w:rPr>
          <w:sz w:val="26"/>
          <w:szCs w:val="26"/>
          <w:lang w:val="en-US"/>
        </w:rPr>
      </w:pPr>
      <w:r w:rsidRPr="00F656EB">
        <w:rPr>
          <w:sz w:val="26"/>
          <w:szCs w:val="26"/>
        </w:rPr>
        <w:t xml:space="preserve">Использование </w:t>
      </w:r>
      <w:proofErr w:type="spellStart"/>
      <w:r w:rsidRPr="00F656EB">
        <w:rPr>
          <w:sz w:val="26"/>
          <w:szCs w:val="26"/>
        </w:rPr>
        <w:t>GitHub</w:t>
      </w:r>
      <w:proofErr w:type="spellEnd"/>
      <w:r w:rsidRPr="00F656EB">
        <w:rPr>
          <w:sz w:val="26"/>
          <w:szCs w:val="26"/>
        </w:rPr>
        <w:t xml:space="preserve"> обеспечивает удобство совместной разработки, контроль версий и воспроизводимость результатов.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412AE9FC" wp14:editId="55A6CF50">
            <wp:extent cx="5940425" cy="39744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7D7234">
        <w:rPr>
          <w:b/>
          <w:bCs/>
          <w:sz w:val="26"/>
          <w:szCs w:val="26"/>
        </w:rPr>
        <w:t xml:space="preserve">Рис 13. Размещение проекта на </w:t>
      </w:r>
      <w:proofErr w:type="spellStart"/>
      <w:r w:rsidR="00655DD0" w:rsidRPr="007D7234">
        <w:rPr>
          <w:b/>
          <w:bCs/>
          <w:sz w:val="26"/>
          <w:szCs w:val="26"/>
          <w:lang w:val="en-US"/>
        </w:rPr>
        <w:t>Github</w:t>
      </w:r>
      <w:proofErr w:type="spellEnd"/>
      <w:r w:rsidR="00655DD0" w:rsidRPr="007D7234">
        <w:rPr>
          <w:b/>
          <w:bCs/>
          <w:sz w:val="26"/>
          <w:szCs w:val="26"/>
          <w:lang w:val="en-US"/>
        </w:rPr>
        <w:t>.</w:t>
      </w:r>
      <w:r w:rsidR="007D7234">
        <w:rPr>
          <w:b/>
          <w:bCs/>
          <w:sz w:val="26"/>
          <w:szCs w:val="26"/>
          <w:lang w:val="en-US"/>
        </w:rPr>
        <w:br/>
      </w:r>
    </w:p>
    <w:p w14:paraId="598F1695" w14:textId="04765A33" w:rsidR="00F656EB" w:rsidRPr="002E1AE1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Кроме того, в проекте реализована базовая автоматизация проверки кода и тестирования с использованием CI/CD-инструментов, что подтверждает работоспособность системы и качество реализации.</w:t>
      </w:r>
    </w:p>
    <w:p w14:paraId="2B2045D2" w14:textId="77777777" w:rsidR="00771976" w:rsidRPr="00771976" w:rsidRDefault="00771976" w:rsidP="002E1AE1">
      <w:pPr>
        <w:pStyle w:val="1"/>
        <w:ind w:firstLine="0"/>
        <w:jc w:val="both"/>
        <w:rPr>
          <w:b/>
          <w:bCs/>
          <w:sz w:val="26"/>
          <w:szCs w:val="26"/>
        </w:rPr>
      </w:pPr>
      <w:r>
        <w:t>5. Результаты тестирования и апробации</w:t>
      </w:r>
    </w:p>
    <w:p w14:paraId="102345E9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В рамках работы проведено тестирование разработанного прототипа SRM-системы с целью оценки качества выявления нарушений и анализа вычислительных характеристик.</w:t>
      </w:r>
    </w:p>
    <w:p w14:paraId="3D266D6D" w14:textId="6BC77185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lastRenderedPageBreak/>
        <w:t xml:space="preserve">Основной задачей эксперимента являлось сравнение предложенного подхода, основанного на комбинации онтологии и </w:t>
      </w:r>
      <w:proofErr w:type="spellStart"/>
      <w:r w:rsidRPr="00771976">
        <w:rPr>
          <w:sz w:val="26"/>
          <w:szCs w:val="26"/>
        </w:rPr>
        <w:t>мультиагентного</w:t>
      </w:r>
      <w:proofErr w:type="spellEnd"/>
      <w:r w:rsidRPr="00771976">
        <w:rPr>
          <w:sz w:val="26"/>
          <w:szCs w:val="26"/>
        </w:rPr>
        <w:t xml:space="preserve"> анализа, с альтернативными методами: наивной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моделью (</w:t>
      </w:r>
      <w:proofErr w:type="spellStart"/>
      <w:r w:rsidRPr="00771976">
        <w:rPr>
          <w:sz w:val="26"/>
          <w:szCs w:val="26"/>
        </w:rPr>
        <w:t>бейзлайн</w:t>
      </w:r>
      <w:proofErr w:type="spellEnd"/>
      <w:r w:rsidRPr="00771976">
        <w:rPr>
          <w:sz w:val="26"/>
          <w:szCs w:val="26"/>
        </w:rPr>
        <w:t>) и конкурентным подходом, использующим онтологию без учёта отдельных типов нарушений.</w:t>
      </w:r>
    </w:p>
    <w:p w14:paraId="0640C42B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5.1. Постановка эксперимента</w:t>
      </w:r>
    </w:p>
    <w:p w14:paraId="7DB269B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Для проведения эксперимента использовались синтетические наборы данных, моделирующие закупочную деятельность с заданными вероятностями возникновения нарушений.</w:t>
      </w:r>
    </w:p>
    <w:p w14:paraId="408F090B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В рамках тестирования варьировались следующие параметры:</w:t>
      </w:r>
    </w:p>
    <w:p w14:paraId="4A5ACA3B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объём данных (количество записей); </w:t>
      </w:r>
    </w:p>
    <w:p w14:paraId="180D0E1B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доля отсутствующих или неполных данных; </w:t>
      </w:r>
    </w:p>
    <w:p w14:paraId="47E2DF06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допустимые отклонения по бюджету; </w:t>
      </w:r>
    </w:p>
    <w:p w14:paraId="6592D261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вероятность возникновения различных типов нарушений. </w:t>
      </w:r>
    </w:p>
    <w:p w14:paraId="4C9DADF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Качество работы системы оценивалось с использованием стандартных метрик:</w:t>
      </w:r>
    </w:p>
    <w:p w14:paraId="58282862" w14:textId="77777777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proofErr w:type="spellStart"/>
      <w:r w:rsidRPr="00771976">
        <w:rPr>
          <w:b/>
          <w:bCs/>
          <w:sz w:val="26"/>
          <w:szCs w:val="26"/>
        </w:rPr>
        <w:t>Precision</w:t>
      </w:r>
      <w:proofErr w:type="spellEnd"/>
      <w:r w:rsidRPr="00771976">
        <w:rPr>
          <w:b/>
          <w:bCs/>
          <w:sz w:val="26"/>
          <w:szCs w:val="26"/>
        </w:rPr>
        <w:t xml:space="preserve"> (точность)</w:t>
      </w:r>
      <w:r w:rsidRPr="00771976">
        <w:rPr>
          <w:sz w:val="26"/>
          <w:szCs w:val="26"/>
        </w:rPr>
        <w:t xml:space="preserve"> — доля корректно выявленных нарушений среди всех найденных; </w:t>
      </w:r>
    </w:p>
    <w:p w14:paraId="17A22C45" w14:textId="24D707BB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proofErr w:type="spellStart"/>
      <w:r w:rsidRPr="00771976">
        <w:rPr>
          <w:b/>
          <w:bCs/>
          <w:sz w:val="26"/>
          <w:szCs w:val="26"/>
        </w:rPr>
        <w:t>Recall</w:t>
      </w:r>
      <w:proofErr w:type="spellEnd"/>
      <w:r w:rsidRPr="00771976">
        <w:rPr>
          <w:b/>
          <w:bCs/>
          <w:sz w:val="26"/>
          <w:szCs w:val="26"/>
        </w:rPr>
        <w:t xml:space="preserve"> (полнота)</w:t>
      </w:r>
      <w:r w:rsidRPr="00771976">
        <w:rPr>
          <w:sz w:val="26"/>
          <w:szCs w:val="26"/>
        </w:rPr>
        <w:t xml:space="preserve"> — </w:t>
      </w:r>
      <w:r w:rsidRPr="002E1AE1">
        <w:rPr>
          <w:sz w:val="26"/>
          <w:szCs w:val="26"/>
        </w:rPr>
        <w:t>доля обнаруженных нарушений среди всех,</w:t>
      </w:r>
      <w:r w:rsidRPr="00771976">
        <w:rPr>
          <w:sz w:val="26"/>
          <w:szCs w:val="26"/>
        </w:rPr>
        <w:t xml:space="preserve"> реально существующих; </w:t>
      </w:r>
    </w:p>
    <w:p w14:paraId="79BBC073" w14:textId="4129EA5D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r w:rsidRPr="00771976">
        <w:rPr>
          <w:b/>
          <w:bCs/>
          <w:sz w:val="26"/>
          <w:szCs w:val="26"/>
        </w:rPr>
        <w:t>F1-мера</w:t>
      </w:r>
      <w:r w:rsidRPr="00771976">
        <w:rPr>
          <w:sz w:val="26"/>
          <w:szCs w:val="26"/>
        </w:rPr>
        <w:t xml:space="preserve"> — гармоническое среднее точности и полноты. </w:t>
      </w:r>
    </w:p>
    <w:p w14:paraId="32D30366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5.2. Результаты эксперимента</w:t>
      </w:r>
    </w:p>
    <w:p w14:paraId="64363133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Результаты тестирования представлены в виде таблиц и графиков, отражающих зависимость качества анализа от параметров данных.</w:t>
      </w:r>
    </w:p>
    <w:p w14:paraId="0E0A66DE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Анализ показал, что предложенный метод демонстрирует устойчиво высокие значения метрик качества. В частности, при различных объёмах данных и уровнях неполноты входной информации система обеспечивает значения полноты и F1-меры, близкие к единице.</w:t>
      </w:r>
    </w:p>
    <w:p w14:paraId="4019175C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Сравнение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 xml:space="preserve"> показало, что наивные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подходы существенно уступают по качеству анализа, особенно в условиях неполных данных. Это связано с невозможностью корректно учитывать сложные зависимости и семантические ограничения.</w:t>
      </w:r>
    </w:p>
    <w:p w14:paraId="627D39D2" w14:textId="1FD421E5" w:rsidR="007D7234" w:rsidRPr="007D7234" w:rsidRDefault="00771976" w:rsidP="007D7234">
      <w:pPr>
        <w:pStyle w:val="a9"/>
        <w:ind w:firstLine="426"/>
        <w:jc w:val="center"/>
        <w:rPr>
          <w:rFonts w:ascii="Cambria" w:hAnsi="Cambria"/>
          <w:b/>
          <w:bCs/>
          <w:color w:val="000000"/>
          <w:sz w:val="22"/>
          <w:szCs w:val="22"/>
          <w:lang w:val="en-US"/>
        </w:rPr>
      </w:pPr>
      <w:r w:rsidRPr="00771976">
        <w:rPr>
          <w:sz w:val="26"/>
          <w:szCs w:val="26"/>
        </w:rPr>
        <w:t xml:space="preserve">Конкурентный подход, основанный на онтологии без учёта отдельных типов нарушений, показывает более высокие результаты по сравнению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>, однако уступает предложенному методу по полноте выявления нарушений.</w:t>
      </w:r>
      <w:r w:rsidR="007D7234">
        <w:rPr>
          <w:sz w:val="26"/>
          <w:szCs w:val="26"/>
        </w:rPr>
        <w:br/>
      </w:r>
      <w:r w:rsidR="007D7234" w:rsidRPr="007D7234">
        <w:rPr>
          <w:sz w:val="26"/>
          <w:szCs w:val="26"/>
        </w:rPr>
        <w:lastRenderedPageBreak/>
        <w:drawing>
          <wp:inline distT="0" distB="0" distL="0" distR="0" wp14:anchorId="610A86CF" wp14:editId="6BE28E89">
            <wp:extent cx="4130398" cy="243861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sz w:val="26"/>
          <w:szCs w:val="26"/>
        </w:rPr>
        <w:br/>
      </w:r>
      <w:r w:rsidR="007D7234" w:rsidRPr="007D7234">
        <w:rPr>
          <w:sz w:val="26"/>
          <w:szCs w:val="26"/>
        </w:rPr>
        <w:drawing>
          <wp:inline distT="0" distB="0" distL="0" distR="0" wp14:anchorId="2329D4A8" wp14:editId="16CFFAEA">
            <wp:extent cx="4115157" cy="769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sz w:val="26"/>
          <w:szCs w:val="26"/>
        </w:rPr>
        <w:br/>
      </w:r>
      <w:r w:rsidR="007D7234" w:rsidRPr="007D7234">
        <w:rPr>
          <w:b/>
          <w:bCs/>
          <w:sz w:val="26"/>
          <w:szCs w:val="26"/>
        </w:rPr>
        <w:t xml:space="preserve">Рис 14. Таблица 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table_missing_rates.csv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.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 w:rsidRPr="007D7234">
        <w:rPr>
          <w:sz w:val="26"/>
          <w:szCs w:val="26"/>
          <w:lang w:val="en-US"/>
        </w:rPr>
        <w:drawing>
          <wp:inline distT="0" distB="0" distL="0" distR="0" wp14:anchorId="555D990A" wp14:editId="02C4E4CF">
            <wp:extent cx="4168501" cy="259864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</w:rPr>
        <w:t xml:space="preserve">Рис 15. Таблица 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table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_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runtime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.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csv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7D66ACE9" wp14:editId="6704705C">
            <wp:extent cx="4191363" cy="24005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3F075D25" wp14:editId="188D1F4C">
            <wp:extent cx="4145639" cy="11507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</w:rPr>
        <w:t xml:space="preserve">Рис 16. Таблица 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table_budget_tolerance.csv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</w:p>
    <w:p w14:paraId="266368DD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5.3. Анализ графических результатов</w:t>
      </w:r>
    </w:p>
    <w:p w14:paraId="4EBAADB1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Построенные графики наглядно демонстрируют преимущества предложенного подхода.</w:t>
      </w:r>
    </w:p>
    <w:p w14:paraId="6AA63D1C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График зависимости полноты (</w:t>
      </w:r>
      <w:proofErr w:type="spellStart"/>
      <w:r w:rsidRPr="00771976">
        <w:rPr>
          <w:sz w:val="26"/>
          <w:szCs w:val="26"/>
        </w:rPr>
        <w:t>recall</w:t>
      </w:r>
      <w:proofErr w:type="spellEnd"/>
      <w:r w:rsidRPr="00771976">
        <w:rPr>
          <w:sz w:val="26"/>
          <w:szCs w:val="26"/>
        </w:rPr>
        <w:t>) от доли отсутствующих данных показывает, что предложенная система сохраняет высокую чувствительность к нарушениям даже при значительном уровне неполноты данных, в отличие от альтернативных методов.</w:t>
      </w:r>
    </w:p>
    <w:p w14:paraId="068344E6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График зависимости времени выполнения от объёма данных подтверждает линейный характер роста вычислительных затрат, что свидетельствует о приемлемой масштабируемости прототипа.</w:t>
      </w:r>
    </w:p>
    <w:p w14:paraId="3F89140D" w14:textId="335300A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Анализ влияния допустимого отклонения по бюджету демонстрирует гибкость онтологической модели: изменение параметров правил позволяет управлять балансом между точностью и полнотой выявления нарушений.</w:t>
      </w:r>
    </w:p>
    <w:p w14:paraId="08D307B9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5.4. Сравнение с базовыми подходами</w:t>
      </w:r>
    </w:p>
    <w:p w14:paraId="22DC053F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Сравнительный анализ показал следующие ключевые результаты:</w:t>
      </w:r>
    </w:p>
    <w:p w14:paraId="6DC20ED6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предложенный метод обеспечивает более высокую полноту (</w:t>
      </w:r>
      <w:proofErr w:type="spellStart"/>
      <w:r w:rsidRPr="00771976">
        <w:rPr>
          <w:sz w:val="26"/>
          <w:szCs w:val="26"/>
        </w:rPr>
        <w:t>recall</w:t>
      </w:r>
      <w:proofErr w:type="spellEnd"/>
      <w:r w:rsidRPr="00771976">
        <w:rPr>
          <w:sz w:val="26"/>
          <w:szCs w:val="26"/>
        </w:rPr>
        <w:t xml:space="preserve">) по сравнению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 xml:space="preserve">, особенно в сложных сценариях; </w:t>
      </w:r>
    </w:p>
    <w:p w14:paraId="48C0167C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значение F1-меры у предложенного подхода стабильно выше, что свидетельствует о сбалансированности точности и полноты; </w:t>
      </w:r>
    </w:p>
    <w:p w14:paraId="0C2B7EDF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использование онтологии и </w:t>
      </w:r>
      <w:proofErr w:type="spellStart"/>
      <w:r w:rsidRPr="00771976">
        <w:rPr>
          <w:sz w:val="26"/>
          <w:szCs w:val="26"/>
        </w:rPr>
        <w:t>мультиагентной</w:t>
      </w:r>
      <w:proofErr w:type="spellEnd"/>
      <w:r w:rsidRPr="00771976">
        <w:rPr>
          <w:sz w:val="26"/>
          <w:szCs w:val="26"/>
        </w:rPr>
        <w:t xml:space="preserve"> архитектуры позволяет учитывать сложные зависимости между событиями; </w:t>
      </w:r>
    </w:p>
    <w:p w14:paraId="7BAEF318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интеграция </w:t>
      </w:r>
      <w:proofErr w:type="spellStart"/>
      <w:r w:rsidRPr="00771976">
        <w:rPr>
          <w:sz w:val="26"/>
          <w:szCs w:val="26"/>
        </w:rPr>
        <w:t>process</w:t>
      </w:r>
      <w:proofErr w:type="spellEnd"/>
      <w:r w:rsidRPr="00771976">
        <w:rPr>
          <w:sz w:val="26"/>
          <w:szCs w:val="26"/>
        </w:rPr>
        <w:t xml:space="preserve"> </w:t>
      </w:r>
      <w:proofErr w:type="spellStart"/>
      <w:r w:rsidRPr="00771976">
        <w:rPr>
          <w:sz w:val="26"/>
          <w:szCs w:val="26"/>
        </w:rPr>
        <w:t>mining</w:t>
      </w:r>
      <w:proofErr w:type="spellEnd"/>
      <w:r w:rsidRPr="00771976">
        <w:rPr>
          <w:sz w:val="26"/>
          <w:szCs w:val="26"/>
        </w:rPr>
        <w:t xml:space="preserve"> обеспечивает дополнительный уровень анализа, недоступный для простых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решений. </w:t>
      </w:r>
    </w:p>
    <w:p w14:paraId="7ABBE4C5" w14:textId="1DFD6A33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Таким образом, предложенный подход демонстрирует более высокую эффективность по сравнению с существующими решениями.</w:t>
      </w:r>
    </w:p>
    <w:p w14:paraId="15445175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5.5. Верификация результатов</w:t>
      </w:r>
    </w:p>
    <w:p w14:paraId="78F5B1AB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Для проверки корректности работы системы проведена верификация на тестовом наборе данных с заранее известной разметкой (</w:t>
      </w:r>
      <w:proofErr w:type="spellStart"/>
      <w:r w:rsidRPr="00771976">
        <w:rPr>
          <w:sz w:val="26"/>
          <w:szCs w:val="26"/>
        </w:rPr>
        <w:t>ground</w:t>
      </w:r>
      <w:proofErr w:type="spellEnd"/>
      <w:r w:rsidRPr="00771976">
        <w:rPr>
          <w:sz w:val="26"/>
          <w:szCs w:val="26"/>
        </w:rPr>
        <w:t xml:space="preserve"> </w:t>
      </w:r>
      <w:proofErr w:type="spellStart"/>
      <w:r w:rsidRPr="00771976">
        <w:rPr>
          <w:sz w:val="26"/>
          <w:szCs w:val="26"/>
        </w:rPr>
        <w:t>truth</w:t>
      </w:r>
      <w:proofErr w:type="spellEnd"/>
      <w:r w:rsidRPr="00771976">
        <w:rPr>
          <w:sz w:val="26"/>
          <w:szCs w:val="26"/>
        </w:rPr>
        <w:t>).</w:t>
      </w:r>
    </w:p>
    <w:p w14:paraId="1EA4846B" w14:textId="4063AE24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lastRenderedPageBreak/>
        <w:t>Результаты показали, что система корректно выявляет все типы нарушений, обеспечивая значения метрик точности, полноты и F1-меры, равные единице. Это подтверждает правильность реализации алгоритмов анализа и соответствие полученных результатов ожидаемым.</w:t>
      </w:r>
    </w:p>
    <w:p w14:paraId="2878B7C4" w14:textId="77777777" w:rsidR="00771976" w:rsidRPr="00771976" w:rsidRDefault="00771976" w:rsidP="002E1AE1">
      <w:pPr>
        <w:pStyle w:val="2"/>
        <w:ind w:firstLine="0"/>
        <w:jc w:val="both"/>
        <w:rPr>
          <w:b/>
          <w:bCs/>
          <w:sz w:val="26"/>
          <w:szCs w:val="26"/>
        </w:rPr>
      </w:pPr>
      <w:r>
        <w:t>5.6. Выводы по результатам тестирования</w:t>
      </w:r>
    </w:p>
    <w:p w14:paraId="3A2EAB34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Проведённое тестирование подтверждает эффективность предложенного подхода к анализу нарушений в закупочной деятельности.</w:t>
      </w:r>
    </w:p>
    <w:p w14:paraId="2B6AAAEE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Система демонстрирует высокое качество выявления нарушений, устойчивость к неполноте данных и возможность гибкой настройки правил анализа.</w:t>
      </w:r>
    </w:p>
    <w:p w14:paraId="362C396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Ключевым результатом является достижение более высоких значений полноты и F1-меры по сравнению с базовыми подходами, что подтверждает преимущество использования комбинации онтологического моделирования, </w:t>
      </w:r>
      <w:proofErr w:type="spellStart"/>
      <w:r w:rsidRPr="00771976">
        <w:rPr>
          <w:sz w:val="26"/>
          <w:szCs w:val="26"/>
        </w:rPr>
        <w:t>мультиагентного</w:t>
      </w:r>
      <w:proofErr w:type="spellEnd"/>
      <w:r w:rsidRPr="00771976">
        <w:rPr>
          <w:sz w:val="26"/>
          <w:szCs w:val="26"/>
        </w:rPr>
        <w:t xml:space="preserve"> подхода и методов анализа процессов.</w:t>
      </w:r>
    </w:p>
    <w:p w14:paraId="4B6F16BE" w14:textId="67298AA0" w:rsid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</w:p>
    <w:p w14:paraId="3FB80626" w14:textId="48933480" w:rsidR="00DE4BF9" w:rsidRDefault="00DE4BF9" w:rsidP="002E1AE1">
      <w:pPr>
        <w:pStyle w:val="a9"/>
        <w:ind w:firstLine="426"/>
        <w:jc w:val="both"/>
        <w:rPr>
          <w:sz w:val="26"/>
          <w:szCs w:val="26"/>
        </w:rPr>
      </w:pPr>
    </w:p>
    <w:p w14:paraId="5251EDD6" w14:textId="2C1E14B1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90C9E00" w14:textId="1416155C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E3E161B" w14:textId="1EE2DFAE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0ABCFD6" w14:textId="5A50EC01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D7AC318" w14:textId="199B682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9F68FEE" w14:textId="02FC846B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C70A02A" w14:textId="77BD33F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07E7660" w14:textId="7E9001D6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5A35B16" w14:textId="16EA4E03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5BF75AC" w14:textId="0D12244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C0559C9" w14:textId="44521FC7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D99F222" w14:textId="35EAB7DA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89BF433" w14:textId="61F3FF6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898DE37" w14:textId="4B91C3B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20F08BF" w14:textId="05CF4E1F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CF4C0B8" w14:textId="54923B4B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8F98E2E" w14:textId="68D03DB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7DBBE57" w14:textId="6421DFE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2987C84" w14:textId="2EED7945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7521113" w14:textId="526601E8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E6412B9" w14:textId="502F1D3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F58718E" w14:textId="2F093D69" w:rsidR="00F14CA7" w:rsidRPr="00F14CA7" w:rsidRDefault="00F14CA7" w:rsidP="00F14CA7">
      <w:pPr>
        <w:pStyle w:val="1"/>
        <w:ind w:firstLine="0"/>
        <w:jc w:val="both"/>
        <w:rPr>
          <w:b/>
          <w:bCs/>
          <w:sz w:val="26"/>
          <w:szCs w:val="26"/>
        </w:rPr>
      </w:pPr>
      <w:r>
        <w:t>Заключение</w:t>
      </w:r>
    </w:p>
    <w:p w14:paraId="1D27D3B6" w14:textId="0CC7FD98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В рамках выполненной работы решена задача разработки прототипа SRM-системы для анализа нарушений в закупочной деятельности на основе комплекса интеллектуальных агентов и онтологии нормативных правил.</w:t>
      </w:r>
    </w:p>
    <w:p w14:paraId="1BF1BFFE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 xml:space="preserve">В процессе исследования проведён аналитический обзор предметной области, выявлены ограничения существующих подходов, включая недостаточную гибкость </w:t>
      </w:r>
      <w:proofErr w:type="spellStart"/>
      <w:r w:rsidRPr="00F14CA7">
        <w:rPr>
          <w:sz w:val="26"/>
          <w:szCs w:val="26"/>
        </w:rPr>
        <w:t>rule-based</w:t>
      </w:r>
      <w:proofErr w:type="spellEnd"/>
      <w:r w:rsidRPr="00F14CA7">
        <w:rPr>
          <w:sz w:val="26"/>
          <w:szCs w:val="26"/>
        </w:rPr>
        <w:t xml:space="preserve"> систем и отсутствие семантического анализа в методах </w:t>
      </w:r>
      <w:proofErr w:type="spellStart"/>
      <w:r w:rsidRPr="00F14CA7">
        <w:rPr>
          <w:sz w:val="26"/>
          <w:szCs w:val="26"/>
        </w:rPr>
        <w:t>process</w:t>
      </w:r>
      <w:proofErr w:type="spellEnd"/>
      <w:r w:rsidRPr="00F14CA7">
        <w:rPr>
          <w:sz w:val="26"/>
          <w:szCs w:val="26"/>
        </w:rPr>
        <w:t xml:space="preserve"> </w:t>
      </w:r>
      <w:proofErr w:type="spellStart"/>
      <w:r w:rsidRPr="00F14CA7">
        <w:rPr>
          <w:sz w:val="26"/>
          <w:szCs w:val="26"/>
        </w:rPr>
        <w:t>mining</w:t>
      </w:r>
      <w:proofErr w:type="spellEnd"/>
      <w:r w:rsidRPr="00F14CA7">
        <w:rPr>
          <w:sz w:val="26"/>
          <w:szCs w:val="26"/>
        </w:rPr>
        <w:t xml:space="preserve">. На основании этого обоснован выбор гибридного подхода, объединяющего </w:t>
      </w:r>
      <w:proofErr w:type="spellStart"/>
      <w:r w:rsidRPr="00F14CA7">
        <w:rPr>
          <w:sz w:val="26"/>
          <w:szCs w:val="26"/>
        </w:rPr>
        <w:t>мультиагентную</w:t>
      </w:r>
      <w:proofErr w:type="spellEnd"/>
      <w:r w:rsidRPr="00F14CA7">
        <w:rPr>
          <w:sz w:val="26"/>
          <w:szCs w:val="26"/>
        </w:rPr>
        <w:t xml:space="preserve"> архитектуру, онтологическое моделирование и анализ процессов.</w:t>
      </w:r>
    </w:p>
    <w:p w14:paraId="245F22B4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 xml:space="preserve">Разработана архитектура системы, включающая модули обработки данных, онтологии, </w:t>
      </w:r>
      <w:proofErr w:type="spellStart"/>
      <w:r w:rsidRPr="00F14CA7">
        <w:rPr>
          <w:sz w:val="26"/>
          <w:szCs w:val="26"/>
        </w:rPr>
        <w:t>мультиагентного</w:t>
      </w:r>
      <w:proofErr w:type="spellEnd"/>
      <w:r w:rsidRPr="00F14CA7">
        <w:rPr>
          <w:sz w:val="26"/>
          <w:szCs w:val="26"/>
        </w:rPr>
        <w:t xml:space="preserve"> анализа и формирования отчётности. Определён и реализован технологический стек, обеспечивающий интеграцию компонентов и возможность расширения функциональности системы.</w:t>
      </w:r>
    </w:p>
    <w:p w14:paraId="70C32C67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В ходе работы спроектирована модель данных, учитывающая как структурные, так и семантические аспекты закупочной деятельности. Реализован прототип системы, включающий загрузку и обработку данных, выявление нарушений, формирование отчётов и визуализацию результатов. Несмотря на использование файловой модели хранения, архитектура системы предусматривает возможность дальнейшего перехода к промышленным решениям.</w:t>
      </w:r>
    </w:p>
    <w:p w14:paraId="0A8B6388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Проведено экспериментальное исследование, включающее тестирование системы на синтетических данных с различными параметрами. Результаты показали, что предложенный подход обеспечивает более высокие значения полноты (</w:t>
      </w:r>
      <w:proofErr w:type="spellStart"/>
      <w:r w:rsidRPr="00F14CA7">
        <w:rPr>
          <w:sz w:val="26"/>
          <w:szCs w:val="26"/>
        </w:rPr>
        <w:t>recall</w:t>
      </w:r>
      <w:proofErr w:type="spellEnd"/>
      <w:r w:rsidRPr="00F14CA7">
        <w:rPr>
          <w:sz w:val="26"/>
          <w:szCs w:val="26"/>
        </w:rPr>
        <w:t xml:space="preserve">) и F1-меры по сравнению с базовыми методами, особенно в условиях неполноты данных. Это подтверждает эффективность объединения онтологического и </w:t>
      </w:r>
      <w:proofErr w:type="spellStart"/>
      <w:r w:rsidRPr="00F14CA7">
        <w:rPr>
          <w:sz w:val="26"/>
          <w:szCs w:val="26"/>
        </w:rPr>
        <w:t>агентного</w:t>
      </w:r>
      <w:proofErr w:type="spellEnd"/>
      <w:r w:rsidRPr="00F14CA7">
        <w:rPr>
          <w:sz w:val="26"/>
          <w:szCs w:val="26"/>
        </w:rPr>
        <w:t xml:space="preserve"> подходов с методами анализа процессов.</w:t>
      </w:r>
    </w:p>
    <w:p w14:paraId="2076127A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Практическая значимость работы заключается в возможности использования разработанного прототипа для автоматизации анализа закупочной деятельности, повышения прозрачности процессов и поддержки принятия управленческих решений.</w:t>
      </w:r>
    </w:p>
    <w:p w14:paraId="6CAFA364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lastRenderedPageBreak/>
        <w:t>К направлениям дальнейшего развития относятся интеграция с промышленными СУБД, расширение онтологической модели с использованием полноценных средств логического вывода, добавление новых типов агентов и развитие пользовательского интерфейса.</w:t>
      </w:r>
    </w:p>
    <w:p w14:paraId="3D46CD3E" w14:textId="291C21B3" w:rsid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Таким образом, поставленная цель работы достигнута, а полученные результаты подтверждают перспективность предложенного подхода для построения интеллектуальных информационно-аналитических систем.</w:t>
      </w:r>
    </w:p>
    <w:p w14:paraId="04E01928" w14:textId="2431D8D8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7588A9F" w14:textId="0ACAB96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3454D29" w14:textId="2EEC9CFF" w:rsidR="00587E5C" w:rsidRPr="002E1AE1" w:rsidRDefault="002E1AE1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С</w:t>
      </w:r>
      <w:r w:rsidR="000638C9" w:rsidRPr="002E1AE1">
        <w:rPr>
          <w:b/>
          <w:bCs/>
          <w:sz w:val="26"/>
          <w:szCs w:val="26"/>
        </w:rPr>
        <w:t xml:space="preserve">писок литературы: </w:t>
      </w:r>
    </w:p>
    <w:p w14:paraId="1B0D7BA8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Морозевич, Е. С., Пименова, М. В. SRM-система как инструмент повышения эффективности материально-технического обеспечения промышленного предприятия // Менеджмент социальных и экономических систем. – 2016. </w:t>
      </w:r>
    </w:p>
    <w:p w14:paraId="6F4D901B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Шишенков</w:t>
      </w:r>
      <w:proofErr w:type="spellEnd"/>
      <w:r w:rsidRPr="002E1AE1">
        <w:rPr>
          <w:sz w:val="26"/>
          <w:szCs w:val="26"/>
        </w:rPr>
        <w:t>, М. А. Подходы к автоматизации работ с онтологическими задачами // Онтология проектирования. – 2024.</w:t>
      </w:r>
    </w:p>
    <w:p w14:paraId="0D9E3EDE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Алешков, А. В., Ивашкин, М. В., Степанова, Е. Н. Оптимизация управления логистическими процессами на предприятиях в условиях импортозамещения // Вестник Тихоокеанского государственного университета. – 2024.</w:t>
      </w:r>
    </w:p>
    <w:p w14:paraId="0ADE8339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Фэйфань</w:t>
      </w:r>
      <w:proofErr w:type="spellEnd"/>
      <w:r w:rsidRPr="002E1AE1">
        <w:rPr>
          <w:sz w:val="26"/>
          <w:szCs w:val="26"/>
        </w:rPr>
        <w:t>, Ц. Анализ применения российской и зарубежной SRM-системы в системе управления закупками на промышленных предприятиях // Финансовые рынки и банки. – 2025.</w:t>
      </w:r>
    </w:p>
    <w:p w14:paraId="155CDA81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Николаева, К. А., Басаев, З. В. Анализ рынка в сфере автоматизации закупочной деятельности: глобальные тенденции и российская практика // Вестник евразийской науки. – 2025.Миронов В.В., Макарова Е.С. Агрегация показателей в OLAP-кубе при сведении по зависимым измерениям // Вестник УГАТУ. – 2012. – с. 126-128.</w:t>
      </w:r>
    </w:p>
    <w:p w14:paraId="26375491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Мелихова, О., Вепринцева, О. В., </w:t>
      </w:r>
      <w:proofErr w:type="spellStart"/>
      <w:r w:rsidRPr="002E1AE1">
        <w:rPr>
          <w:sz w:val="26"/>
          <w:szCs w:val="26"/>
        </w:rPr>
        <w:t>Чумичев</w:t>
      </w:r>
      <w:proofErr w:type="spellEnd"/>
      <w:r w:rsidRPr="002E1AE1">
        <w:rPr>
          <w:sz w:val="26"/>
          <w:szCs w:val="26"/>
        </w:rPr>
        <w:t xml:space="preserve">, В. С., </w:t>
      </w:r>
      <w:proofErr w:type="spellStart"/>
      <w:r w:rsidRPr="002E1AE1">
        <w:rPr>
          <w:sz w:val="26"/>
          <w:szCs w:val="26"/>
        </w:rPr>
        <w:t>Джамбинов</w:t>
      </w:r>
      <w:proofErr w:type="spellEnd"/>
      <w:r w:rsidRPr="002E1AE1">
        <w:rPr>
          <w:sz w:val="26"/>
          <w:szCs w:val="26"/>
        </w:rPr>
        <w:t>, С. В., Гайдуков, А. Б. Модели агентов в интеллектуальных приборах // Техническая наука – от теории к практике. – 2016.</w:t>
      </w:r>
    </w:p>
    <w:p w14:paraId="33B40004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Грубер</w:t>
      </w:r>
      <w:proofErr w:type="spellEnd"/>
      <w:r w:rsidRPr="002E1AE1">
        <w:rPr>
          <w:sz w:val="26"/>
          <w:szCs w:val="26"/>
        </w:rPr>
        <w:t xml:space="preserve">, Т. Р. Онтология // </w:t>
      </w:r>
      <w:proofErr w:type="spellStart"/>
      <w:r w:rsidRPr="002E1AE1">
        <w:rPr>
          <w:sz w:val="26"/>
          <w:szCs w:val="26"/>
        </w:rPr>
        <w:t>Encyclopedia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of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Database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 xml:space="preserve">. – 2021.Ромеро О., </w:t>
      </w:r>
      <w:proofErr w:type="spellStart"/>
      <w:r w:rsidRPr="002E1AE1">
        <w:rPr>
          <w:sz w:val="26"/>
          <w:szCs w:val="26"/>
        </w:rPr>
        <w:t>Педерсен</w:t>
      </w:r>
      <w:proofErr w:type="spellEnd"/>
      <w:r w:rsidRPr="002E1AE1">
        <w:rPr>
          <w:sz w:val="26"/>
          <w:szCs w:val="26"/>
        </w:rPr>
        <w:t xml:space="preserve"> Т.Б. Логическая архитектура </w:t>
      </w:r>
      <w:proofErr w:type="spellStart"/>
      <w:r w:rsidRPr="002E1AE1">
        <w:rPr>
          <w:sz w:val="26"/>
          <w:szCs w:val="26"/>
        </w:rPr>
        <w:t>мультимодельных</w:t>
      </w:r>
      <w:proofErr w:type="spellEnd"/>
      <w:r w:rsidRPr="002E1AE1">
        <w:rPr>
          <w:sz w:val="26"/>
          <w:szCs w:val="26"/>
        </w:rPr>
        <w:t xml:space="preserve"> хранилищ данных // </w:t>
      </w:r>
      <w:proofErr w:type="spellStart"/>
      <w:r w:rsidRPr="002E1AE1">
        <w:rPr>
          <w:sz w:val="26"/>
          <w:szCs w:val="26"/>
        </w:rPr>
        <w:t>Knowledge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and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Information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>. – 2023. – с. 2-7.</w:t>
      </w:r>
    </w:p>
    <w:p w14:paraId="1B715BEB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Ной, Н. Ф., </w:t>
      </w:r>
      <w:proofErr w:type="spellStart"/>
      <w:r w:rsidRPr="002E1AE1">
        <w:rPr>
          <w:sz w:val="26"/>
          <w:szCs w:val="26"/>
        </w:rPr>
        <w:t>МакГиннесс</w:t>
      </w:r>
      <w:proofErr w:type="spellEnd"/>
      <w:r w:rsidRPr="002E1AE1">
        <w:rPr>
          <w:sz w:val="26"/>
          <w:szCs w:val="26"/>
        </w:rPr>
        <w:t>, Д. Л. Разработка онтологий: руководство по созданию первой онтологии (</w:t>
      </w:r>
      <w:proofErr w:type="spellStart"/>
      <w:r w:rsidRPr="002E1AE1">
        <w:rPr>
          <w:sz w:val="26"/>
          <w:szCs w:val="26"/>
        </w:rPr>
        <w:t>Ontology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Development</w:t>
      </w:r>
      <w:proofErr w:type="spellEnd"/>
      <w:r w:rsidRPr="002E1AE1">
        <w:rPr>
          <w:sz w:val="26"/>
          <w:szCs w:val="26"/>
        </w:rPr>
        <w:t xml:space="preserve"> 101). – </w:t>
      </w:r>
      <w:proofErr w:type="spellStart"/>
      <w:r w:rsidRPr="002E1AE1">
        <w:rPr>
          <w:sz w:val="26"/>
          <w:szCs w:val="26"/>
        </w:rPr>
        <w:t>Stanford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University</w:t>
      </w:r>
      <w:proofErr w:type="spellEnd"/>
      <w:r w:rsidRPr="002E1AE1">
        <w:rPr>
          <w:sz w:val="26"/>
          <w:szCs w:val="26"/>
        </w:rPr>
        <w:t>, 2020.</w:t>
      </w:r>
    </w:p>
    <w:p w14:paraId="66DFFE44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Вулдридж</w:t>
      </w:r>
      <w:proofErr w:type="spellEnd"/>
      <w:r w:rsidRPr="002E1AE1">
        <w:rPr>
          <w:sz w:val="26"/>
          <w:szCs w:val="26"/>
        </w:rPr>
        <w:t xml:space="preserve">, М. Введение в </w:t>
      </w:r>
      <w:proofErr w:type="spellStart"/>
      <w:r w:rsidRPr="002E1AE1">
        <w:rPr>
          <w:sz w:val="26"/>
          <w:szCs w:val="26"/>
        </w:rPr>
        <w:t>мультиагентные</w:t>
      </w:r>
      <w:proofErr w:type="spellEnd"/>
      <w:r w:rsidRPr="002E1AE1">
        <w:rPr>
          <w:sz w:val="26"/>
          <w:szCs w:val="26"/>
        </w:rPr>
        <w:t xml:space="preserve"> системы. – 2-е изд. – </w:t>
      </w:r>
      <w:proofErr w:type="spellStart"/>
      <w:r w:rsidRPr="002E1AE1">
        <w:rPr>
          <w:sz w:val="26"/>
          <w:szCs w:val="26"/>
        </w:rPr>
        <w:t>Wiley</w:t>
      </w:r>
      <w:proofErr w:type="spellEnd"/>
      <w:r w:rsidRPr="002E1AE1">
        <w:rPr>
          <w:sz w:val="26"/>
          <w:szCs w:val="26"/>
        </w:rPr>
        <w:t>, 2021.</w:t>
      </w:r>
    </w:p>
    <w:p w14:paraId="3A2A63E0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ван</w:t>
      </w:r>
      <w:proofErr w:type="spellEnd"/>
      <w:r w:rsidRPr="002E1AE1">
        <w:rPr>
          <w:sz w:val="26"/>
          <w:szCs w:val="26"/>
        </w:rPr>
        <w:t xml:space="preserve"> дер </w:t>
      </w:r>
      <w:proofErr w:type="spellStart"/>
      <w:r w:rsidRPr="002E1AE1">
        <w:rPr>
          <w:sz w:val="26"/>
          <w:szCs w:val="26"/>
        </w:rPr>
        <w:t>Аалст</w:t>
      </w:r>
      <w:proofErr w:type="spellEnd"/>
      <w:r w:rsidRPr="002E1AE1">
        <w:rPr>
          <w:sz w:val="26"/>
          <w:szCs w:val="26"/>
        </w:rPr>
        <w:t>, В. Анализ процессов: наука о данных в действии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 xml:space="preserve">: </w:t>
      </w:r>
      <w:proofErr w:type="spellStart"/>
      <w:r w:rsidRPr="002E1AE1">
        <w:rPr>
          <w:sz w:val="26"/>
          <w:szCs w:val="26"/>
        </w:rPr>
        <w:t>Data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Science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in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Action</w:t>
      </w:r>
      <w:proofErr w:type="spellEnd"/>
      <w:r w:rsidRPr="002E1AE1">
        <w:rPr>
          <w:sz w:val="26"/>
          <w:szCs w:val="26"/>
        </w:rPr>
        <w:t xml:space="preserve">). – 2-е изд. – </w:t>
      </w:r>
      <w:proofErr w:type="spellStart"/>
      <w:r w:rsidRPr="002E1AE1">
        <w:rPr>
          <w:sz w:val="26"/>
          <w:szCs w:val="26"/>
        </w:rPr>
        <w:t>Springer</w:t>
      </w:r>
      <w:proofErr w:type="spellEnd"/>
      <w:r w:rsidRPr="002E1AE1">
        <w:rPr>
          <w:sz w:val="26"/>
          <w:szCs w:val="26"/>
        </w:rPr>
        <w:t>, 2022.</w:t>
      </w:r>
    </w:p>
    <w:p w14:paraId="074654CE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Рассел, С., </w:t>
      </w:r>
      <w:proofErr w:type="spellStart"/>
      <w:r w:rsidRPr="002E1AE1">
        <w:rPr>
          <w:sz w:val="26"/>
          <w:szCs w:val="26"/>
        </w:rPr>
        <w:t>Норвиг</w:t>
      </w:r>
      <w:proofErr w:type="spellEnd"/>
      <w:r w:rsidRPr="002E1AE1">
        <w:rPr>
          <w:sz w:val="26"/>
          <w:szCs w:val="26"/>
        </w:rPr>
        <w:t xml:space="preserve">, П. Искусственный интеллект: современный подход. – 4-е изд. – </w:t>
      </w:r>
      <w:proofErr w:type="spellStart"/>
      <w:r w:rsidRPr="002E1AE1">
        <w:rPr>
          <w:sz w:val="26"/>
          <w:szCs w:val="26"/>
        </w:rPr>
        <w:t>Pearson</w:t>
      </w:r>
      <w:proofErr w:type="spellEnd"/>
      <w:r w:rsidRPr="002E1AE1">
        <w:rPr>
          <w:sz w:val="26"/>
          <w:szCs w:val="26"/>
        </w:rPr>
        <w:t>, 2021.</w:t>
      </w:r>
    </w:p>
    <w:p w14:paraId="46468948" w14:textId="77777777" w:rsidR="00587E5C" w:rsidRPr="002E1AE1" w:rsidRDefault="00587E5C" w:rsidP="002E1AE1">
      <w:pPr>
        <w:pStyle w:val="a9"/>
        <w:ind w:firstLine="426"/>
        <w:jc w:val="both"/>
        <w:rPr>
          <w:sz w:val="26"/>
          <w:szCs w:val="26"/>
        </w:rPr>
      </w:pPr>
    </w:p>
    <w:p w14:paraId="2260B236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72A17910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37AE448A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718EC284" w14:textId="77777777" w:rsidR="00F27075" w:rsidRPr="002E1AE1" w:rsidRDefault="00F27075" w:rsidP="002E1AE1">
      <w:pPr>
        <w:spacing w:line="24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</w:p>
    <w:sectPr w:rsidR="00F27075" w:rsidRPr="002E1AE1">
      <w:footerReference w:type="default" r:id="rId25"/>
      <w:pgSz w:w="11906" w:h="16838"/>
      <w:pgMar w:top="1134" w:right="850" w:bottom="1134" w:left="1701" w:header="850" w:footer="709" w:gutter="0"/>
      <w:cols w:space="720"/>
      <w:formProt w:val="0"/>
      <w:docGrid w:linePitch="360" w:charSpace="4096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94914"/>
    <w:multiLevelType w:val="multilevel"/>
    <w:tmpl w:val="99B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639A7"/>
    <w:multiLevelType w:val="multilevel"/>
    <w:tmpl w:val="FA7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BA1"/>
    <w:multiLevelType w:val="multilevel"/>
    <w:tmpl w:val="A3C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6B7F"/>
    <w:multiLevelType w:val="multilevel"/>
    <w:tmpl w:val="59F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D19A6"/>
    <w:multiLevelType w:val="multilevel"/>
    <w:tmpl w:val="5B9C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517B4"/>
    <w:multiLevelType w:val="multilevel"/>
    <w:tmpl w:val="292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304A"/>
    <w:multiLevelType w:val="multilevel"/>
    <w:tmpl w:val="71C8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146D8"/>
    <w:multiLevelType w:val="multilevel"/>
    <w:tmpl w:val="107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163A"/>
    <w:multiLevelType w:val="multilevel"/>
    <w:tmpl w:val="B46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D6F0F"/>
    <w:multiLevelType w:val="multilevel"/>
    <w:tmpl w:val="E9A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59E9"/>
    <w:multiLevelType w:val="multilevel"/>
    <w:tmpl w:val="233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85148"/>
    <w:multiLevelType w:val="multilevel"/>
    <w:tmpl w:val="102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6544E"/>
    <w:multiLevelType w:val="multilevel"/>
    <w:tmpl w:val="1DB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B2AF5"/>
    <w:multiLevelType w:val="multilevel"/>
    <w:tmpl w:val="55B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01BA"/>
    <w:multiLevelType w:val="multilevel"/>
    <w:tmpl w:val="D278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9651A"/>
    <w:multiLevelType w:val="multilevel"/>
    <w:tmpl w:val="C69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117EA"/>
    <w:multiLevelType w:val="hybridMultilevel"/>
    <w:tmpl w:val="A4C8F560"/>
    <w:lvl w:ilvl="0" w:tplc="3D72AB9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77084"/>
    <w:multiLevelType w:val="multilevel"/>
    <w:tmpl w:val="79AE6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F18AD"/>
    <w:multiLevelType w:val="multilevel"/>
    <w:tmpl w:val="6C94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3A3D08E7"/>
    <w:multiLevelType w:val="multilevel"/>
    <w:tmpl w:val="706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51164"/>
    <w:multiLevelType w:val="hybridMultilevel"/>
    <w:tmpl w:val="97A070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FE3CF9"/>
    <w:multiLevelType w:val="multilevel"/>
    <w:tmpl w:val="ABF4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D7E43"/>
    <w:multiLevelType w:val="multilevel"/>
    <w:tmpl w:val="3D2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200C49"/>
    <w:multiLevelType w:val="multilevel"/>
    <w:tmpl w:val="2098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952A0"/>
    <w:multiLevelType w:val="hybridMultilevel"/>
    <w:tmpl w:val="29841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290A"/>
    <w:multiLevelType w:val="multilevel"/>
    <w:tmpl w:val="3F5C4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9B2501"/>
    <w:multiLevelType w:val="hybridMultilevel"/>
    <w:tmpl w:val="EA821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97920"/>
    <w:multiLevelType w:val="multilevel"/>
    <w:tmpl w:val="495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D639F"/>
    <w:multiLevelType w:val="multilevel"/>
    <w:tmpl w:val="48B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C57D7"/>
    <w:multiLevelType w:val="multilevel"/>
    <w:tmpl w:val="3D5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875A4"/>
    <w:multiLevelType w:val="multilevel"/>
    <w:tmpl w:val="C818F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C47352"/>
    <w:multiLevelType w:val="multilevel"/>
    <w:tmpl w:val="B08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714C"/>
    <w:multiLevelType w:val="multilevel"/>
    <w:tmpl w:val="69A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648CD"/>
    <w:multiLevelType w:val="multilevel"/>
    <w:tmpl w:val="6E5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63F35"/>
    <w:multiLevelType w:val="multilevel"/>
    <w:tmpl w:val="2B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F257F"/>
    <w:multiLevelType w:val="multilevel"/>
    <w:tmpl w:val="7B8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11F09"/>
    <w:multiLevelType w:val="multilevel"/>
    <w:tmpl w:val="BDA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639E2"/>
    <w:multiLevelType w:val="multilevel"/>
    <w:tmpl w:val="C9E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A2912"/>
    <w:multiLevelType w:val="multilevel"/>
    <w:tmpl w:val="C820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8"/>
  </w:num>
  <w:num w:numId="3">
    <w:abstractNumId w:val="20"/>
  </w:num>
  <w:num w:numId="4">
    <w:abstractNumId w:val="11"/>
  </w:num>
  <w:num w:numId="5">
    <w:abstractNumId w:val="0"/>
  </w:num>
  <w:num w:numId="6">
    <w:abstractNumId w:val="23"/>
  </w:num>
  <w:num w:numId="7">
    <w:abstractNumId w:val="3"/>
  </w:num>
  <w:num w:numId="8">
    <w:abstractNumId w:val="14"/>
  </w:num>
  <w:num w:numId="9">
    <w:abstractNumId w:val="22"/>
  </w:num>
  <w:num w:numId="10">
    <w:abstractNumId w:val="21"/>
  </w:num>
  <w:num w:numId="11">
    <w:abstractNumId w:val="37"/>
  </w:num>
  <w:num w:numId="12">
    <w:abstractNumId w:val="4"/>
  </w:num>
  <w:num w:numId="13">
    <w:abstractNumId w:val="25"/>
    <w:lvlOverride w:ilvl="0">
      <w:lvl w:ilvl="0">
        <w:numFmt w:val="decimal"/>
        <w:lvlText w:val="%1."/>
        <w:lvlJc w:val="left"/>
      </w:lvl>
    </w:lvlOverride>
  </w:num>
  <w:num w:numId="14">
    <w:abstractNumId w:val="17"/>
    <w:lvlOverride w:ilvl="0">
      <w:lvl w:ilvl="0">
        <w:numFmt w:val="decimal"/>
        <w:lvlText w:val="%1."/>
        <w:lvlJc w:val="left"/>
      </w:lvl>
    </w:lvlOverride>
  </w:num>
  <w:num w:numId="15">
    <w:abstractNumId w:val="38"/>
  </w:num>
  <w:num w:numId="16">
    <w:abstractNumId w:val="30"/>
    <w:lvlOverride w:ilvl="0">
      <w:lvl w:ilvl="0">
        <w:numFmt w:val="decimal"/>
        <w:lvlText w:val="%1."/>
        <w:lvlJc w:val="left"/>
      </w:lvl>
    </w:lvlOverride>
  </w:num>
  <w:num w:numId="17">
    <w:abstractNumId w:val="27"/>
  </w:num>
  <w:num w:numId="18">
    <w:abstractNumId w:val="8"/>
  </w:num>
  <w:num w:numId="19">
    <w:abstractNumId w:val="10"/>
  </w:num>
  <w:num w:numId="20">
    <w:abstractNumId w:val="6"/>
  </w:num>
  <w:num w:numId="21">
    <w:abstractNumId w:val="34"/>
  </w:num>
  <w:num w:numId="22">
    <w:abstractNumId w:val="9"/>
  </w:num>
  <w:num w:numId="23">
    <w:abstractNumId w:val="28"/>
  </w:num>
  <w:num w:numId="24">
    <w:abstractNumId w:val="12"/>
  </w:num>
  <w:num w:numId="25">
    <w:abstractNumId w:val="2"/>
  </w:num>
  <w:num w:numId="26">
    <w:abstractNumId w:val="32"/>
  </w:num>
  <w:num w:numId="27">
    <w:abstractNumId w:val="24"/>
  </w:num>
  <w:num w:numId="28">
    <w:abstractNumId w:val="16"/>
  </w:num>
  <w:num w:numId="29">
    <w:abstractNumId w:val="19"/>
  </w:num>
  <w:num w:numId="30">
    <w:abstractNumId w:val="29"/>
  </w:num>
  <w:num w:numId="31">
    <w:abstractNumId w:val="13"/>
  </w:num>
  <w:num w:numId="32">
    <w:abstractNumId w:val="7"/>
  </w:num>
  <w:num w:numId="33">
    <w:abstractNumId w:val="35"/>
  </w:num>
  <w:num w:numId="34">
    <w:abstractNumId w:val="31"/>
  </w:num>
  <w:num w:numId="35">
    <w:abstractNumId w:val="15"/>
  </w:num>
  <w:num w:numId="36">
    <w:abstractNumId w:val="5"/>
  </w:num>
  <w:num w:numId="37">
    <w:abstractNumId w:val="1"/>
  </w:num>
  <w:num w:numId="38">
    <w:abstractNumId w:val="33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94"/>
    <w:rsid w:val="000638C9"/>
    <w:rsid w:val="0018308C"/>
    <w:rsid w:val="002E1AE1"/>
    <w:rsid w:val="00404A37"/>
    <w:rsid w:val="00587E5C"/>
    <w:rsid w:val="005C553D"/>
    <w:rsid w:val="005D7439"/>
    <w:rsid w:val="00641B8F"/>
    <w:rsid w:val="00655DD0"/>
    <w:rsid w:val="00717A37"/>
    <w:rsid w:val="00726DE2"/>
    <w:rsid w:val="00755377"/>
    <w:rsid w:val="00771976"/>
    <w:rsid w:val="007D7234"/>
    <w:rsid w:val="00814830"/>
    <w:rsid w:val="008B30E5"/>
    <w:rsid w:val="00920F9F"/>
    <w:rsid w:val="00A4304D"/>
    <w:rsid w:val="00A850F6"/>
    <w:rsid w:val="00AE3195"/>
    <w:rsid w:val="00B24181"/>
    <w:rsid w:val="00B62EA5"/>
    <w:rsid w:val="00BE6B0D"/>
    <w:rsid w:val="00C060BC"/>
    <w:rsid w:val="00C91F94"/>
    <w:rsid w:val="00D80B93"/>
    <w:rsid w:val="00D9749F"/>
    <w:rsid w:val="00DE4BF9"/>
    <w:rsid w:val="00F14CA7"/>
    <w:rsid w:val="00F27075"/>
    <w:rsid w:val="00F6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2678"/>
  <w15:chartTrackingRefBased/>
  <w15:docId w15:val="{55162AD7-EF72-4CBC-91F4-9C2AFAFC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04D"/>
    <w:pPr>
      <w:spacing w:line="360" w:lineRule="auto" w:before="0" w:after="0"/>
      <w:ind w:firstLine="709"/>
      <w:jc w:val="both"/>
    </w:pPr>
    <w:rPr>
      <w:rFonts w:ascii="Times New Roman" w:hAnsi="Times New Roman"/>
      <w:kern w:val="2"/>
      <w:sz w:val="26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A4304D"/>
    <w:pPr>
      <w:spacing w:before="0" w:beforeAutospacing="1" w:after="240" w:afterAutospacing="1" w:line="240" w:lineRule="auto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4304D"/>
    <w:pPr>
      <w:spacing w:before="240" w:beforeAutospacing="1" w:after="120" w:afterAutospacing="1" w:line="240" w:lineRule="auto"/>
      <w:ind w:firstLine="0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4304D"/>
    <w:pPr>
      <w:spacing w:before="160" w:beforeAutospacing="1" w:after="80" w:afterAutospacing="1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kern w:val="0"/>
      <w:sz w:val="26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qFormat/>
    <w:rsid w:val="00A4304D"/>
    <w:pPr>
      <w:keepNext/>
      <w:suppressAutoHyphens/>
      <w:spacing w:before="240" w:after="120" w:line="240" w:lineRule="auto"/>
    </w:pPr>
    <w:rPr>
      <w:rFonts w:ascii="Liberation Sans" w:eastAsia="Microsoft YaHei" w:hAnsi="Liberation Sans" w:cs="FreeSans"/>
      <w:sz w:val="28"/>
      <w:szCs w:val="28"/>
      <w:lang w:eastAsia="zh-CN" w:bidi="hi-IN"/>
      <w14:ligatures w14:val="none"/>
    </w:rPr>
  </w:style>
  <w:style w:type="character" w:customStyle="1" w:styleId="a5">
    <w:name w:val="Заголовок Знак"/>
    <w:basedOn w:val="a0"/>
    <w:link w:val="a3"/>
    <w:rsid w:val="00A4304D"/>
    <w:rPr>
      <w:rFonts w:ascii="Liberation Sans" w:eastAsia="Microsoft YaHei" w:hAnsi="Liberation Sans" w:cs="FreeSans"/>
      <w:kern w:val="2"/>
      <w:sz w:val="28"/>
      <w:szCs w:val="28"/>
      <w:lang w:eastAsia="zh-CN" w:bidi="hi-IN"/>
    </w:rPr>
  </w:style>
  <w:style w:type="paragraph" w:styleId="a4">
    <w:name w:val="Body Text"/>
    <w:basedOn w:val="a"/>
    <w:link w:val="a6"/>
    <w:rsid w:val="00A4304D"/>
    <w:pPr>
      <w:suppressAutoHyphens/>
      <w:spacing w:after="140" w:line="276" w:lineRule="auto"/>
    </w:pPr>
    <w:rPr>
      <w:rFonts w:ascii="Liberation Serif" w:eastAsia="NSimSun" w:hAnsi="Liberation Serif" w:cs="FreeSans"/>
      <w:lang w:eastAsia="zh-CN" w:bidi="hi-IN"/>
      <w14:ligatures w14:val="none"/>
    </w:rPr>
  </w:style>
  <w:style w:type="character" w:customStyle="1" w:styleId="a6">
    <w:name w:val="Основной текст Знак"/>
    <w:basedOn w:val="a0"/>
    <w:link w:val="a4"/>
    <w:rsid w:val="00A4304D"/>
    <w:rPr>
      <w:rFonts w:ascii="Liberation Serif" w:eastAsia="NSimSun" w:hAnsi="Liberation Serif" w:cs="FreeSans"/>
      <w:kern w:val="2"/>
      <w:sz w:val="24"/>
      <w:szCs w:val="24"/>
      <w:lang w:eastAsia="zh-CN" w:bidi="hi-IN"/>
    </w:rPr>
  </w:style>
  <w:style w:type="paragraph" w:customStyle="1" w:styleId="a7">
    <w:name w:val="Содержимое таблицы"/>
    <w:basedOn w:val="a"/>
    <w:qFormat/>
    <w:rsid w:val="00A4304D"/>
    <w:pPr>
      <w:suppressLineNumbers/>
      <w:suppressAutoHyphens/>
      <w:spacing w:after="0" w:line="240" w:lineRule="auto"/>
    </w:pPr>
    <w:rPr>
      <w:rFonts w:ascii="Liberation Serif" w:eastAsia="NSimSun" w:hAnsi="Liberation Serif" w:cs="FreeSans"/>
      <w:lang w:eastAsia="zh-CN" w:bidi="hi-IN"/>
      <w14:ligatures w14:val="none"/>
    </w:rPr>
  </w:style>
  <w:style w:type="paragraph" w:styleId="a8">
    <w:name w:val="List Paragraph"/>
    <w:basedOn w:val="a"/>
    <w:uiPriority w:val="1"/>
    <w:qFormat/>
    <w:rsid w:val="00A4304D"/>
    <w:pPr>
      <w:widowControl w:val="0"/>
      <w:autoSpaceDE w:val="0"/>
      <w:autoSpaceDN w:val="0"/>
      <w:spacing w:after="0" w:line="240" w:lineRule="auto"/>
      <w:ind w:left="861" w:hanging="36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9">
    <w:name w:val="Normal (Web)"/>
    <w:basedOn w:val="a"/>
    <w:uiPriority w:val="99"/>
    <w:unhideWhenUsed/>
    <w:rsid w:val="00A4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430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30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30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4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5" Type="http://schemas.openxmlformats.org/officeDocument/2006/relationships/footer" Target="footer1.xml"/><Relationship Id="rId2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29</Pages>
  <Words>4878</Words>
  <Characters>27807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Заболотная Кристина Александровна</dc:creator>
  <cp:keywords/>
  <dc:description/>
  <cp:lastModifiedBy>User</cp:lastModifiedBy>
  <cp:revision>23</cp:revision>
  <dcterms:created xsi:type="dcterms:W3CDTF">2026-04-22T16:14:00Z</dcterms:created>
  <dcterms:modified xsi:type="dcterms:W3CDTF">2026-04-22T21:46:00Z</dcterms:modified>
</cp:coreProperties>
</file>