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09385A8" w14:textId="77777777" w:rsidP="003B4A9B" w:rsidR="00016128" w:rsidRDefault="00016128" w:rsidRPr="000B4472">
      <w:pPr>
        <w:ind w:firstLine="0" w:firstLineChars="0"/>
        <w:rPr>
          <w:color w:val="FF0000"/>
          <w:lang w:eastAsia="zh-CN"/>
        </w:rPr>
      </w:pPr>
    </w:p>
    <w:p w14:paraId="567B3D58" w14:textId="77777777" w:rsidP="003B4A9B" w:rsidR="00016128" w:rsidRDefault="00D77A2B" w:rsidRPr="000B4472">
      <w:pPr>
        <w:ind w:firstLine="0" w:firstLineChars="0"/>
        <w:jc w:val="center"/>
        <w:rPr>
          <w:b/>
          <w:bCs/>
          <w:sz w:val="44"/>
          <w:szCs w:val="44"/>
          <w:lang w:eastAsia="zh-CN"/>
        </w:rPr>
      </w:pPr>
      <w:r w:rsidRPr="000B4472">
        <w:rPr>
          <w:b/>
          <w:bCs/>
          <w:sz w:val="44"/>
          <w:szCs w:val="44"/>
          <w:lang w:eastAsia="zh-CN"/>
        </w:rPr>
        <w:t>Clinical Research Protocol (FALLBACK_TEST)</w:t>
      </w:r>
    </w:p>
    <w:p w14:paraId="0457F423" w14:textId="1E1E39A7" w:rsidP="00643461" w:rsidR="00016128" w:rsidRDefault="00643461" w:rsidRPr="000B4472">
      <w:pPr>
        <w:ind w:firstLine="0" w:firstLineChars="0"/>
        <w:jc w:val="center"/>
        <w:rPr>
          <w:sz w:val="24"/>
          <w:lang w:eastAsia="zh-CN"/>
        </w:rPr>
      </w:pPr>
      <w:r w:rsidRPr="000B4472">
        <w:rPr>
          <w:rFonts w:hint="eastAsia"/>
          <w:b/>
          <w:bCs/>
          <w:sz w:val="28"/>
          <w:szCs w:val="28"/>
          <w:lang w:eastAsia="zh-CN"/>
        </w:rPr>
        <w:t>评价APH04935片在健康成人</w:t>
      </w:r>
      <w:bookmarkStart w:id="0" w:name="_Hlk229843925"/>
      <w:r w:rsidR="00051659" w:rsidRPr="000B4472">
        <w:rPr>
          <w:rFonts w:hint="eastAsia"/>
          <w:b/>
          <w:bCs/>
          <w:sz w:val="28"/>
          <w:szCs w:val="28"/>
          <w:lang w:eastAsia="zh-CN"/>
        </w:rPr>
        <w:t>及超重或肥胖</w:t>
      </w:r>
      <w:bookmarkEnd w:id="0"/>
      <w:r w:rsidR="00536BD5" w:rsidRPr="000B4472">
        <w:rPr>
          <w:rFonts w:hint="eastAsia"/>
          <w:b/>
          <w:bCs/>
          <w:sz w:val="28"/>
          <w:szCs w:val="28"/>
          <w:lang w:eastAsia="zh-CN"/>
        </w:rPr>
        <w:t>study参与者中的safety、tolerability、药代动力学、药效学以及食物对药代动力学影响的单中心、随机、双盲、安慰剂对照单次和多次给药剂量递增的临床研究</w:t>
      </w:r>
    </w:p>
    <w:p w14:paraId="7F35A77F" w14:textId="60E89EBB" w:rsidP="003B4A9B" w:rsidR="00AB5876" w:rsidRDefault="00AB5876" w:rsidRPr="000B4472">
      <w:pPr>
        <w:ind w:firstLine="0" w:firstLineChars="0"/>
        <w:rPr>
          <w:sz w:val="24"/>
          <w:lang w:eastAsia="zh-CN"/>
        </w:rPr>
      </w:pPr>
    </w:p>
    <w:p w14:paraId="571E5129" w14:textId="77777777" w:rsidP="003B4A9B" w:rsidR="00D45647" w:rsidRDefault="00D45647" w:rsidRPr="000B4472">
      <w:pPr>
        <w:ind w:firstLine="0" w:firstLineChars="0"/>
        <w:rPr>
          <w:sz w:val="24"/>
          <w:lang w:eastAsia="zh-CN"/>
        </w:rPr>
      </w:pPr>
    </w:p>
    <w:p w14:paraId="70534043" w14:textId="77777777" w:rsidP="003B4A9B" w:rsidR="00AB5876" w:rsidRDefault="00AB5876" w:rsidRPr="000B4472">
      <w:pPr>
        <w:ind w:firstLine="0" w:firstLineChars="0"/>
        <w:rPr>
          <w:sz w:val="24"/>
          <w:lang w:eastAsia="zh-CN"/>
        </w:rPr>
      </w:pPr>
    </w:p>
    <w:p w14:paraId="43D91C6B" w14:textId="77777777" w:rsidP="003B4A9B" w:rsidR="00AB5876" w:rsidRDefault="00AB5876" w:rsidRPr="000B4472">
      <w:pPr>
        <w:ind w:firstLine="0" w:firstLineChars="0"/>
        <w:rPr>
          <w:sz w:val="24"/>
          <w:lang w:eastAsia="zh-CN"/>
        </w:rPr>
      </w:pPr>
    </w:p>
    <w:p w14:paraId="66D5DFFA" w14:textId="77777777" w:rsidP="003B4A9B" w:rsidR="00AB5876" w:rsidRDefault="00AB5876" w:rsidRPr="000B4472">
      <w:pPr>
        <w:ind w:firstLine="0" w:firstLineChars="0"/>
        <w:rPr>
          <w:sz w:val="24"/>
          <w:lang w:eastAsia="zh-CN"/>
        </w:rPr>
      </w:pPr>
    </w:p>
    <w:p w14:paraId="7BAAEBBB" w14:textId="77777777" w:rsidP="003B4A9B" w:rsidR="00AB5876" w:rsidRDefault="00AB5876" w:rsidRPr="000B4472">
      <w:pPr>
        <w:ind w:firstLine="0" w:firstLineChars="0"/>
        <w:rPr>
          <w:sz w:val="24"/>
          <w:lang w:eastAsia="zh-CN"/>
        </w:rPr>
      </w:pPr>
    </w:p>
    <w:tbl>
      <w:tblPr>
        <w:tblW w:type="dxa" w:w="7371"/>
        <w:jc w:val="center"/>
        <w:tblLayout w:type="fixed"/>
        <w:tblLook w:firstColumn="1" w:firstRow="1" w:lastColumn="0" w:lastRow="0" w:noHBand="0" w:noVBand="1" w:val="04A0"/>
      </w:tblPr>
      <w:tblGrid>
        <w:gridCol w:w="6"/>
        <w:gridCol w:w="3212"/>
        <w:gridCol w:w="4047"/>
        <w:gridCol w:w="106"/>
      </w:tblGrid>
      <w:tr w14:paraId="5CFF14EB" w14:textId="77777777" w:rsidR="008E5014" w:rsidRPr="000B4472" w:rsidTr="00754470">
        <w:trPr>
          <w:gridBefore w:val="1"/>
          <w:wBefore w:type="dxa" w:w="6"/>
          <w:trHeight w:val="499"/>
          <w:jc w:val="center"/>
        </w:trPr>
        <w:tc>
          <w:tcPr>
            <w:tcW w:type="dxa" w:w="3212"/>
            <w:tcBorders>
              <w:top w:val="nil"/>
              <w:left w:val="nil"/>
              <w:bottom w:val="nil"/>
              <w:right w:val="nil"/>
            </w:tcBorders>
            <w:tcMar>
              <w:top w:type="dxa" w:w="0"/>
              <w:left w:type="dxa" w:w="108"/>
              <w:bottom w:type="dxa" w:w="0"/>
              <w:right w:type="dxa" w:w="108"/>
            </w:tcMar>
            <w:vAlign w:val="center"/>
          </w:tcPr>
          <w:p w14:paraId="3D3D8D93" w14:textId="77777777" w:rsidP="0085217E" w:rsidR="00016128" w:rsidRDefault="00D77A2B" w:rsidRPr="000B4472">
            <w:pPr>
              <w:ind w:firstLine="22" w:firstLineChars="9"/>
              <w:rPr>
                <w:b/>
                <w:bCs/>
                <w:sz w:val="24"/>
              </w:rPr>
            </w:pPr>
            <w:r w:rsidRPr="000B4472">
              <w:rPr>
                <w:b/>
                <w:bCs/>
                <w:sz w:val="24"/>
              </w:rPr>
              <w:t>方案编号：</w:t>
            </w:r>
          </w:p>
        </w:tc>
        <w:tc>
          <w:tcPr>
            <w:tcW w:type="dxa" w:w="4153"/>
            <w:gridSpan w:val="2"/>
            <w:tcBorders>
              <w:top w:val="nil"/>
              <w:left w:val="nil"/>
              <w:bottom w:val="nil"/>
              <w:right w:val="nil"/>
            </w:tcBorders>
            <w:tcMar>
              <w:top w:type="dxa" w:w="0"/>
              <w:left w:type="dxa" w:w="108"/>
              <w:bottom w:type="dxa" w:w="0"/>
              <w:right w:type="dxa" w:w="108"/>
            </w:tcMar>
            <w:vAlign w:val="center"/>
          </w:tcPr>
          <w:p w14:paraId="7D6D1657" w14:textId="6AE7FBB0" w:rsidP="00917F0F" w:rsidR="00016128" w:rsidRDefault="00493BA2" w:rsidRPr="000B4472">
            <w:pPr>
              <w:ind w:firstLine="482"/>
              <w:rPr>
                <w:b/>
                <w:bCs/>
                <w:sz w:val="24"/>
                <w:lang w:val="en-US"/>
              </w:rPr>
            </w:pPr>
            <w:r w:rsidRPr="000B4472">
              <w:rPr>
                <w:b/>
                <w:bCs/>
                <w:sz w:val="24"/>
                <w:lang w:val="en-US"/>
              </w:rPr>
              <w:t>APND-H011-P101</w:t>
            </w:r>
          </w:p>
        </w:tc>
      </w:tr>
      <w:tr w14:paraId="2696C1E9" w14:textId="77777777" w:rsidR="008E5014" w:rsidRPr="000B4472" w:rsidTr="00B436D7">
        <w:trPr>
          <w:gridAfter w:val="1"/>
          <w:wAfter w:type="dxa" w:w="106"/>
          <w:trHeight w:val="481"/>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40D26B64" w14:textId="77777777" w:rsidP="0085217E" w:rsidR="00016128" w:rsidRDefault="00D77A2B" w:rsidRPr="000B4472">
            <w:pPr>
              <w:ind w:firstLine="22" w:firstLineChars="9"/>
              <w:rPr>
                <w:b/>
                <w:bCs/>
                <w:sz w:val="24"/>
              </w:rPr>
            </w:pPr>
            <w:r w:rsidRPr="000B4472">
              <w:rPr>
                <w:b/>
                <w:bCs/>
                <w:sz w:val="24"/>
              </w:rPr>
              <w:t>版本号：</w:t>
            </w:r>
          </w:p>
        </w:tc>
        <w:tc>
          <w:tcPr>
            <w:tcW w:type="dxa" w:w="4047"/>
            <w:tcBorders>
              <w:top w:val="nil"/>
              <w:left w:val="nil"/>
              <w:bottom w:val="nil"/>
              <w:right w:val="nil"/>
            </w:tcBorders>
            <w:tcMar>
              <w:top w:type="dxa" w:w="0"/>
              <w:left w:type="dxa" w:w="108"/>
              <w:bottom w:type="dxa" w:w="0"/>
              <w:right w:type="dxa" w:w="108"/>
            </w:tcMar>
            <w:vAlign w:val="center"/>
          </w:tcPr>
          <w:p w14:paraId="636EA402" w14:textId="0B83647E" w:rsidP="00917F0F" w:rsidR="00016128" w:rsidRDefault="006046D9" w:rsidRPr="000B4472">
            <w:pPr>
              <w:ind w:firstLine="482"/>
              <w:rPr>
                <w:b/>
                <w:bCs/>
                <w:sz w:val="24"/>
                <w:lang w:val="en-US"/>
              </w:rPr>
            </w:pPr>
            <w:r w:rsidRPr="000B4472">
              <w:rPr>
                <w:b/>
                <w:bCs/>
                <w:sz w:val="24"/>
                <w:lang w:val="en-US"/>
              </w:rPr>
              <w:t>1.0</w:t>
            </w:r>
          </w:p>
        </w:tc>
      </w:tr>
      <w:tr w14:paraId="2D99DC4E" w14:textId="77777777" w:rsidR="008E5014" w:rsidRPr="000B4472" w:rsidTr="00B436D7">
        <w:trPr>
          <w:gridAfter w:val="1"/>
          <w:wAfter w:type="dxa" w:w="106"/>
          <w:trHeight w:val="506"/>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0099D1AE" w14:textId="77777777" w:rsidP="0085217E" w:rsidR="00016128" w:rsidRDefault="00D77A2B" w:rsidRPr="000B4472">
            <w:pPr>
              <w:ind w:firstLine="22" w:firstLineChars="9"/>
              <w:rPr>
                <w:b/>
                <w:bCs/>
                <w:sz w:val="24"/>
              </w:rPr>
            </w:pPr>
            <w:r w:rsidRPr="000B4472">
              <w:rPr>
                <w:b/>
                <w:bCs/>
                <w:sz w:val="24"/>
              </w:rPr>
              <w:t>版本日期：</w:t>
            </w:r>
          </w:p>
        </w:tc>
        <w:tc>
          <w:tcPr>
            <w:tcW w:type="dxa" w:w="4047"/>
            <w:tcBorders>
              <w:top w:val="nil"/>
              <w:left w:val="nil"/>
              <w:bottom w:val="nil"/>
              <w:right w:val="nil"/>
            </w:tcBorders>
            <w:tcMar>
              <w:top w:type="dxa" w:w="0"/>
              <w:left w:type="dxa" w:w="108"/>
              <w:bottom w:type="dxa" w:w="0"/>
              <w:right w:type="dxa" w:w="108"/>
            </w:tcMar>
            <w:vAlign w:val="center"/>
          </w:tcPr>
          <w:p w14:paraId="280D9F02" w14:textId="06B4FD59" w:rsidP="00917F0F" w:rsidR="00016128" w:rsidRDefault="00617E2A" w:rsidRPr="000B4472">
            <w:pPr>
              <w:ind w:firstLine="482"/>
              <w:rPr>
                <w:b/>
                <w:bCs/>
                <w:sz w:val="24"/>
              </w:rPr>
            </w:pPr>
            <w:r w:rsidRPr="000B4472">
              <w:rPr>
                <w:b/>
                <w:bCs/>
                <w:sz w:val="24"/>
              </w:rPr>
              <w:t>2026年05月15日</w:t>
            </w:r>
          </w:p>
        </w:tc>
      </w:tr>
      <w:tr w14:paraId="1EA01DC4"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02A573BE" w14:textId="03A1D913" w:rsidP="0085217E" w:rsidR="00016128" w:rsidRDefault="00F511F6" w:rsidRPr="000B4472">
            <w:pPr>
              <w:ind w:firstLine="22" w:firstLineChars="9"/>
              <w:rPr>
                <w:b/>
                <w:bCs/>
                <w:sz w:val="24"/>
              </w:rPr>
            </w:pPr>
            <w:r w:rsidRPr="000B4472">
              <w:rPr>
                <w:b/>
                <w:bCs/>
                <w:sz w:val="24"/>
              </w:rPr>
              <w:t>临床研究中心：</w:t>
            </w:r>
          </w:p>
        </w:tc>
        <w:tc>
          <w:tcPr>
            <w:tcW w:type="dxa" w:w="4047"/>
            <w:tcBorders>
              <w:top w:val="nil"/>
              <w:left w:val="nil"/>
              <w:bottom w:val="nil"/>
              <w:right w:val="nil"/>
            </w:tcBorders>
            <w:tcMar>
              <w:top w:type="dxa" w:w="0"/>
              <w:left w:type="dxa" w:w="108"/>
              <w:bottom w:type="dxa" w:w="0"/>
              <w:right w:type="dxa" w:w="108"/>
            </w:tcMar>
            <w:vAlign w:val="center"/>
          </w:tcPr>
          <w:p w14:paraId="2056023A" w14:textId="7B246F50" w:rsidP="00917F0F" w:rsidR="00016128" w:rsidRDefault="0003706E" w:rsidRPr="000B4472">
            <w:pPr>
              <w:ind w:firstLine="482"/>
              <w:rPr>
                <w:b/>
                <w:bCs/>
                <w:sz w:val="24"/>
                <w:lang w:eastAsia="zh-CN" w:val="en-US"/>
              </w:rPr>
            </w:pPr>
            <w:r>
              <w:rPr>
                <w:b/>
                <w:bCs/>
                <w:sz w:val="24"/>
                <w:lang w:eastAsia="zh-CN" w:val="en-US"/>
              </w:rPr>
              <w:t>XXX</w:t>
            </w:r>
          </w:p>
        </w:tc>
      </w:tr>
      <w:tr w14:paraId="205EE6AE"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7FA29AE3" w14:textId="77777777" w:rsidP="0085217E" w:rsidR="00016128" w:rsidRDefault="00D77A2B" w:rsidRPr="000B4472">
            <w:pPr>
              <w:ind w:firstLine="22" w:firstLineChars="9"/>
              <w:rPr>
                <w:b/>
                <w:bCs/>
                <w:sz w:val="24"/>
                <w:lang w:eastAsia="zh-CN"/>
              </w:rPr>
            </w:pPr>
            <w:r w:rsidRPr="000B4472">
              <w:rPr>
                <w:b/>
                <w:bCs/>
                <w:sz w:val="24"/>
                <w:lang w:eastAsia="zh-CN"/>
              </w:rPr>
              <w:t>生物样本分析实验室：</w:t>
            </w:r>
          </w:p>
        </w:tc>
        <w:tc>
          <w:tcPr>
            <w:tcW w:type="dxa" w:w="4047"/>
            <w:tcBorders>
              <w:top w:val="nil"/>
              <w:left w:val="nil"/>
              <w:bottom w:val="nil"/>
              <w:right w:val="nil"/>
            </w:tcBorders>
            <w:tcMar>
              <w:top w:type="dxa" w:w="0"/>
              <w:left w:type="dxa" w:w="108"/>
              <w:bottom w:type="dxa" w:w="0"/>
              <w:right w:type="dxa" w:w="108"/>
            </w:tcMar>
            <w:vAlign w:val="center"/>
          </w:tcPr>
          <w:p w14:paraId="1C1D053E" w14:textId="7E3EA4AB" w:rsidP="00917F0F" w:rsidR="00016128" w:rsidRDefault="000627DD" w:rsidRPr="000B4472">
            <w:pPr>
              <w:ind w:firstLine="482"/>
              <w:rPr>
                <w:b/>
                <w:bCs/>
                <w:sz w:val="24"/>
              </w:rPr>
            </w:pPr>
            <w:r w:rsidRPr="000B4472">
              <w:rPr>
                <w:rFonts w:hint="eastAsia"/>
                <w:b/>
                <w:bCs/>
                <w:sz w:val="24"/>
                <w:lang w:val="en-US"/>
              </w:rPr>
              <w:t>XXX</w:t>
            </w:r>
          </w:p>
        </w:tc>
      </w:tr>
      <w:tr w14:paraId="38F246C0"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73C45BCD" w14:textId="73116F03" w:rsidP="0085217E" w:rsidR="00016128" w:rsidRDefault="005455B6" w:rsidRPr="000B4472">
            <w:pPr>
              <w:ind w:firstLine="22" w:firstLineChars="9"/>
              <w:rPr>
                <w:b/>
                <w:bCs/>
                <w:sz w:val="24"/>
              </w:rPr>
            </w:pPr>
            <w:r w:rsidRPr="000B4472">
              <w:rPr>
                <w:b/>
                <w:bCs/>
                <w:sz w:val="24"/>
              </w:rPr>
              <w:t>合同研究组织单位：</w:t>
            </w:r>
          </w:p>
        </w:tc>
        <w:tc>
          <w:tcPr>
            <w:tcW w:type="dxa" w:w="4047"/>
            <w:tcBorders>
              <w:top w:val="nil"/>
              <w:left w:val="nil"/>
              <w:bottom w:val="nil"/>
              <w:right w:val="nil"/>
            </w:tcBorders>
            <w:tcMar>
              <w:top w:type="dxa" w:w="0"/>
              <w:left w:type="dxa" w:w="108"/>
              <w:bottom w:type="dxa" w:w="0"/>
              <w:right w:type="dxa" w:w="108"/>
            </w:tcMar>
            <w:vAlign w:val="center"/>
          </w:tcPr>
          <w:p w14:paraId="4F02C953" w14:textId="6BF67EFC" w:rsidP="00917F0F" w:rsidR="00016128" w:rsidRDefault="000627DD" w:rsidRPr="000B4472">
            <w:pPr>
              <w:ind w:firstLine="482"/>
              <w:rPr>
                <w:b/>
                <w:bCs/>
                <w:sz w:val="24"/>
              </w:rPr>
            </w:pPr>
            <w:r w:rsidRPr="000B4472">
              <w:rPr>
                <w:rFonts w:hint="eastAsia"/>
                <w:b/>
                <w:bCs/>
                <w:sz w:val="24"/>
                <w:lang w:val="en-US"/>
              </w:rPr>
              <w:t>XXX</w:t>
            </w:r>
          </w:p>
        </w:tc>
      </w:tr>
      <w:tr w14:paraId="592EC041" w14:textId="77777777" w:rsidR="008E5014" w:rsidRPr="000B4472" w:rsidTr="00B436D7">
        <w:trPr>
          <w:gridAfter w:val="1"/>
          <w:wAfter w:type="dxa" w:w="106"/>
          <w:trHeight w:val="587"/>
          <w:jc w:val="center"/>
        </w:trPr>
        <w:tc>
          <w:tcPr>
            <w:tcW w:type="dxa" w:w="3218"/>
            <w:gridSpan w:val="2"/>
            <w:tcBorders>
              <w:top w:val="nil"/>
              <w:left w:val="nil"/>
              <w:bottom w:val="nil"/>
              <w:right w:val="nil"/>
            </w:tcBorders>
            <w:tcMar>
              <w:top w:type="dxa" w:w="0"/>
              <w:left w:type="dxa" w:w="108"/>
              <w:bottom w:type="dxa" w:w="0"/>
              <w:right w:type="dxa" w:w="108"/>
            </w:tcMar>
            <w:vAlign w:val="center"/>
          </w:tcPr>
          <w:p w14:paraId="4191062C" w14:textId="77777777" w:rsidP="0085217E" w:rsidR="00016128" w:rsidRDefault="00D77A2B" w:rsidRPr="000B4472">
            <w:pPr>
              <w:ind w:firstLine="22" w:firstLineChars="9"/>
              <w:rPr>
                <w:b/>
                <w:bCs/>
                <w:sz w:val="24"/>
                <w:lang w:eastAsia="zh-CN"/>
              </w:rPr>
            </w:pPr>
            <w:r w:rsidRPr="000B4472">
              <w:rPr>
                <w:b/>
                <w:bCs/>
                <w:sz w:val="24"/>
                <w:lang w:eastAsia="zh-CN"/>
              </w:rPr>
              <w:t>数据管理与统计分析单位：</w:t>
            </w:r>
          </w:p>
        </w:tc>
        <w:tc>
          <w:tcPr>
            <w:tcW w:type="dxa" w:w="4047"/>
            <w:tcBorders>
              <w:top w:val="nil"/>
              <w:left w:val="nil"/>
              <w:bottom w:val="nil"/>
              <w:right w:val="nil"/>
            </w:tcBorders>
            <w:tcMar>
              <w:top w:type="dxa" w:w="0"/>
              <w:left w:type="dxa" w:w="108"/>
              <w:bottom w:type="dxa" w:w="0"/>
              <w:right w:type="dxa" w:w="108"/>
            </w:tcMar>
            <w:vAlign w:val="center"/>
          </w:tcPr>
          <w:p w14:paraId="73A69854" w14:textId="27158614" w:rsidP="00917F0F" w:rsidR="00016128" w:rsidRDefault="000627DD" w:rsidRPr="000B4472">
            <w:pPr>
              <w:ind w:firstLine="482"/>
              <w:rPr>
                <w:b/>
                <w:bCs/>
                <w:sz w:val="24"/>
              </w:rPr>
            </w:pPr>
            <w:r w:rsidRPr="000B4472">
              <w:rPr>
                <w:rFonts w:hint="eastAsia"/>
                <w:b/>
                <w:bCs/>
                <w:sz w:val="24"/>
                <w:lang w:val="en-US"/>
              </w:rPr>
              <w:t>XXX</w:t>
            </w:r>
          </w:p>
        </w:tc>
      </w:tr>
      <w:tr w14:paraId="06CCA8AC" w14:textId="77777777" w:rsidR="00814E75" w:rsidRPr="000B4472" w:rsidTr="00754470">
        <w:trPr>
          <w:gridBefore w:val="1"/>
          <w:wBefore w:type="dxa" w:w="6"/>
          <w:trHeight w:val="587"/>
          <w:jc w:val="center"/>
        </w:trPr>
        <w:tc>
          <w:tcPr>
            <w:tcW w:type="dxa" w:w="3212"/>
            <w:tcBorders>
              <w:top w:val="nil"/>
              <w:left w:val="nil"/>
              <w:bottom w:val="nil"/>
              <w:right w:val="nil"/>
            </w:tcBorders>
            <w:tcMar>
              <w:top w:type="dxa" w:w="0"/>
              <w:left w:type="dxa" w:w="108"/>
              <w:bottom w:type="dxa" w:w="0"/>
              <w:right w:type="dxa" w:w="108"/>
            </w:tcMar>
            <w:vAlign w:val="center"/>
          </w:tcPr>
          <w:p w14:paraId="5D2BBB63" w14:textId="5FBB52DC" w:rsidP="0085217E" w:rsidR="00016128" w:rsidRDefault="001169C8" w:rsidRPr="000B4472">
            <w:pPr>
              <w:ind w:firstLine="22" w:firstLineChars="9"/>
              <w:rPr>
                <w:b/>
                <w:bCs/>
                <w:sz w:val="24"/>
              </w:rPr>
            </w:pPr>
            <w:r w:rsidRPr="000B4472">
              <w:rPr>
                <w:b/>
                <w:bCs/>
                <w:sz w:val="24"/>
              </w:rPr>
              <w:t>申办者：</w:t>
            </w:r>
          </w:p>
        </w:tc>
        <w:tc>
          <w:tcPr>
            <w:tcW w:type="dxa" w:w="4153"/>
            <w:gridSpan w:val="2"/>
            <w:tcBorders>
              <w:top w:val="nil"/>
              <w:left w:val="nil"/>
              <w:bottom w:val="nil"/>
              <w:right w:val="nil"/>
            </w:tcBorders>
            <w:tcMar>
              <w:top w:type="dxa" w:w="0"/>
              <w:left w:type="dxa" w:w="108"/>
              <w:bottom w:type="dxa" w:w="0"/>
              <w:right w:type="dxa" w:w="108"/>
            </w:tcMar>
            <w:vAlign w:val="center"/>
          </w:tcPr>
          <w:p w14:paraId="71C0A6D2" w14:textId="3B62277A" w:rsidP="00917F0F" w:rsidR="00016128" w:rsidRDefault="00040BF4" w:rsidRPr="000B4472">
            <w:pPr>
              <w:ind w:firstLine="482"/>
              <w:rPr>
                <w:b/>
                <w:bCs/>
                <w:sz w:val="24"/>
                <w:lang w:eastAsia="zh-CN"/>
              </w:rPr>
            </w:pPr>
            <w:r w:rsidRPr="000B4472">
              <w:rPr>
                <w:b/>
                <w:bCs/>
                <w:sz w:val="24"/>
                <w:lang w:eastAsia="zh-CN"/>
              </w:rPr>
              <w:t>广州一品红制药有限公司</w:t>
            </w:r>
          </w:p>
        </w:tc>
      </w:tr>
    </w:tbl>
    <w:p w14:paraId="23811CCD" w14:textId="77777777" w:rsidP="00790CB6" w:rsidR="00016128" w:rsidRDefault="00016128" w:rsidRPr="000B4472">
      <w:pPr>
        <w:ind w:firstLine="0" w:firstLineChars="0"/>
        <w:rPr>
          <w:lang w:eastAsia="zh-CN"/>
        </w:rPr>
      </w:pPr>
    </w:p>
    <w:p w14:paraId="029C1A2E" w14:textId="77777777" w:rsidP="00790CB6" w:rsidR="00790CB6" w:rsidRDefault="00790CB6" w:rsidRPr="000B4472">
      <w:pPr>
        <w:ind w:firstLine="0" w:firstLineChars="0"/>
        <w:rPr>
          <w:lang w:eastAsia="zh-CN"/>
        </w:rPr>
      </w:pPr>
    </w:p>
    <w:p w14:paraId="10D123FF" w14:textId="77777777" w:rsidP="00790CB6" w:rsidR="00AB5876" w:rsidRDefault="00AB5876" w:rsidRPr="000B4472">
      <w:pPr>
        <w:ind w:firstLine="0" w:firstLineChars="0"/>
        <w:rPr>
          <w:lang w:eastAsia="zh-CN"/>
        </w:rPr>
      </w:pPr>
    </w:p>
    <w:p w14:paraId="6532A67E" w14:textId="77777777" w:rsidP="00790CB6" w:rsidR="00790CB6" w:rsidRDefault="00790CB6" w:rsidRPr="000B4472">
      <w:pPr>
        <w:pBdr>
          <w:top w:color="auto" w:space="1" w:sz="4" w:val="single"/>
          <w:left w:color="auto" w:space="4" w:sz="4" w:val="single"/>
          <w:bottom w:color="auto" w:space="1" w:sz="4" w:val="single"/>
          <w:right w:color="auto" w:space="4" w:sz="4" w:val="single"/>
        </w:pBdr>
        <w:ind w:firstLine="0" w:firstLineChars="0"/>
        <w:jc w:val="center"/>
        <w:rPr>
          <w:lang w:eastAsia="zh-CN"/>
        </w:rPr>
      </w:pPr>
      <w:r w:rsidRPr="000B4472">
        <w:rPr>
          <w:rFonts w:hint="eastAsia"/>
          <w:lang w:eastAsia="zh-CN"/>
        </w:rPr>
        <w:t>保密声明</w:t>
      </w:r>
    </w:p>
    <w:p w14:paraId="03F03861" w14:textId="3A5BBC27" w:rsidP="00790CB6" w:rsidR="00790CB6" w:rsidRDefault="00790CB6" w:rsidRPr="000B4472">
      <w:pPr>
        <w:pBdr>
          <w:top w:color="auto" w:space="1" w:sz="4" w:val="single"/>
          <w:left w:color="auto" w:space="4" w:sz="4" w:val="single"/>
          <w:bottom w:color="auto" w:space="1" w:sz="4" w:val="single"/>
          <w:right w:color="auto" w:space="4" w:sz="4" w:val="single"/>
        </w:pBdr>
        <w:rPr>
          <w:lang w:eastAsia="zh-CN"/>
        </w:rPr>
      </w:pPr>
      <w:r w:rsidRPr="000B4472">
        <w:rPr>
          <w:rFonts w:hint="eastAsia"/>
          <w:lang w:eastAsia="zh-CN"/>
        </w:rPr>
        <w:t>这份文件中包含的信息为广州一品红制药有限公司所有。这些信息仅供审核或参加与方案中所描述的study药物的获批的临床研究有关的活动使用。除了为从可能接受药物治疗的study参与者处获得知情同意，需要向候选人对方案进行大致的描述外，未经广州一品红制药有限公司的书面批准，不得将这些信息向没有义务对此信息保密的其他人公开。</w:t>
      </w:r>
    </w:p>
    <w:p w14:paraId="089D968C" w14:textId="77777777" w:rsidP="00790CB6" w:rsidR="00790CB6" w:rsidRDefault="00790CB6" w:rsidRPr="000B4472">
      <w:pPr>
        <w:ind w:firstLine="0" w:firstLineChars="0"/>
        <w:rPr>
          <w:lang w:eastAsia="zh-CN"/>
        </w:rPr>
      </w:pPr>
    </w:p>
    <w:p w14:paraId="29A55AC3" w14:textId="77777777" w:rsidP="00790CB6" w:rsidR="00790CB6" w:rsidRDefault="00790CB6" w:rsidRPr="000B4472">
      <w:pPr>
        <w:ind w:firstLine="0" w:firstLineChars="0"/>
        <w:rPr>
          <w:lang w:eastAsia="zh-CN"/>
        </w:rPr>
        <w:sectPr w:rsidR="00790CB6" w:rsidRPr="000B4472" w:rsidSect="00754470">
          <w:headerReference r:id="rId9" w:type="even"/>
          <w:headerReference r:id="rId10" w:type="default"/>
          <w:footerReference r:id="rId11" w:type="even"/>
          <w:footerReference r:id="rId12" w:type="default"/>
          <w:headerReference r:id="rId13" w:type="first"/>
          <w:footerReference r:id="rId14" w:type="first"/>
          <w:type w:val="nextColumn"/>
          <w:pgSz w:h="16840" w:w="11907"/>
          <w:pgMar w:bottom="1440" w:footer="720" w:gutter="0" w:header="720" w:left="1440" w:right="1440" w:top="1440"/>
          <w:pgNumType w:start="1"/>
          <w:cols w:space="720"/>
          <w:titlePg/>
          <w:docGrid w:linePitch="312"/>
        </w:sectPr>
      </w:pPr>
    </w:p>
    <w:p w14:paraId="7AF5115C" w14:textId="4F282770" w:rsidP="00643461" w:rsidR="007F3453" w:rsidRDefault="00643461" w:rsidRPr="000B4472">
      <w:pPr>
        <w:ind w:firstLine="562"/>
        <w:rPr>
          <w:lang w:eastAsia="zh-CN" w:val="zh-TW"/>
        </w:rPr>
      </w:pPr>
      <w:r w:rsidRPr="000B4472">
        <w:rPr>
          <w:rFonts w:hint="eastAsia"/>
          <w:b/>
          <w:bCs/>
          <w:sz w:val="28"/>
          <w:szCs w:val="28"/>
          <w:lang w:eastAsia="zh-CN" w:val="zh-TW"/>
        </w:rPr>
        <w:lastRenderedPageBreak/>
        <w:t>评价APH04935片在健康成人及超重或肥胖study参与者中的safety、tolerability、药代动力学、药效学以及食物对药代动力学影响的单中心、随机、双盲、安慰剂对照单次和多次给药剂量递增的临床研究</w:t>
      </w:r>
    </w:p>
    <w:p w14:paraId="7E2BEC0B" w14:textId="22C75C09" w:rsidP="00394168" w:rsidR="007F3453" w:rsidRDefault="00F511F6" w:rsidRPr="000B4472">
      <w:pPr>
        <w:pStyle w:val="afc"/>
        <w:ind w:firstLine="0" w:firstLineChars="0"/>
        <w:rPr>
          <w:rFonts w:ascii="Times New Roman" w:hAnsi="Times New Roman"/>
        </w:rPr>
      </w:pPr>
      <w:bookmarkStart w:id="1" w:name="_Toc167441494"/>
      <w:bookmarkStart w:id="2" w:name="_Toc230443086"/>
      <w:r w:rsidRPr="000B4472">
        <w:rPr>
          <w:rFonts w:ascii="Times New Roman" w:hAnsi="Times New Roman"/>
        </w:rPr>
        <w:t>Clinical Research Protocol修订历史</w:t>
      </w:r>
      <w:bookmarkEnd w:id="1"/>
      <w:bookmarkEnd w:id="2"/>
    </w:p>
    <w:tbl>
      <w:tblPr>
        <w:tblStyle w:val="aff0"/>
        <w:tblW w:type="pct" w:w="5000"/>
        <w:jc w:val="center"/>
        <w:tblLook w:firstColumn="1" w:firstRow="1" w:lastColumn="0" w:lastRow="0" w:noHBand="0" w:noVBand="1" w:val="04A0"/>
      </w:tblPr>
      <w:tblGrid>
        <w:gridCol w:w="936"/>
        <w:gridCol w:w="2036"/>
        <w:gridCol w:w="6044"/>
      </w:tblGrid>
      <w:tr w14:paraId="53061EF1" w14:textId="77777777" w:rsidR="008E5014" w:rsidRPr="000B4472" w:rsidTr="0052507B">
        <w:trPr>
          <w:trHeight w:val="283"/>
          <w:jc w:val="center"/>
        </w:trPr>
        <w:tc>
          <w:tcPr>
            <w:tcW w:type="pct" w:w="519"/>
            <w:vAlign w:val="center"/>
          </w:tcPr>
          <w:p w14:paraId="310CB08A" w14:textId="77777777" w:rsidP="00235307" w:rsidR="00754470" w:rsidRDefault="00754470" w:rsidRPr="000B4472">
            <w:pPr>
              <w:pStyle w:val="W-"/>
              <w:rPr>
                <w:b/>
                <w:bCs/>
              </w:rPr>
            </w:pPr>
            <w:r w:rsidRPr="000B4472">
              <w:rPr>
                <w:b/>
                <w:bCs/>
              </w:rPr>
              <w:t>版本号</w:t>
            </w:r>
          </w:p>
        </w:tc>
        <w:tc>
          <w:tcPr>
            <w:tcW w:type="pct" w:w="1129"/>
            <w:vAlign w:val="center"/>
          </w:tcPr>
          <w:p w14:paraId="4EDD5C2C" w14:textId="77777777" w:rsidP="00235307" w:rsidR="00754470" w:rsidRDefault="00754470" w:rsidRPr="000B4472">
            <w:pPr>
              <w:pStyle w:val="W-"/>
              <w:rPr>
                <w:b/>
                <w:bCs/>
              </w:rPr>
            </w:pPr>
            <w:r w:rsidRPr="000B4472">
              <w:rPr>
                <w:b/>
                <w:bCs/>
              </w:rPr>
              <w:t>版本日期</w:t>
            </w:r>
          </w:p>
        </w:tc>
        <w:tc>
          <w:tcPr>
            <w:tcW w:type="pct" w:w="3352"/>
            <w:vAlign w:val="center"/>
          </w:tcPr>
          <w:p w14:paraId="1D25ED1C" w14:textId="77777777" w:rsidP="00277F0D" w:rsidR="00754470" w:rsidRDefault="00754470" w:rsidRPr="000B4472">
            <w:pPr>
              <w:pStyle w:val="W-"/>
              <w:jc w:val="left"/>
              <w:rPr>
                <w:b/>
                <w:bCs/>
                <w:lang w:eastAsia="zh-CN"/>
              </w:rPr>
            </w:pPr>
            <w:r w:rsidRPr="000B4472">
              <w:rPr>
                <w:b/>
                <w:bCs/>
                <w:lang w:eastAsia="zh-CN"/>
              </w:rPr>
              <w:t>修订内容（仅列出主要的修订）</w:t>
            </w:r>
          </w:p>
        </w:tc>
      </w:tr>
      <w:tr w14:paraId="32389642" w14:textId="77777777" w:rsidR="008E5014" w:rsidRPr="000B4472" w:rsidTr="0052507B">
        <w:trPr>
          <w:trHeight w:val="283"/>
          <w:jc w:val="center"/>
        </w:trPr>
        <w:tc>
          <w:tcPr>
            <w:tcW w:type="pct" w:w="519"/>
            <w:vAlign w:val="center"/>
          </w:tcPr>
          <w:p w14:paraId="2CDDE03D" w14:textId="77777777" w:rsidP="00235307" w:rsidR="00754470" w:rsidRDefault="00754470" w:rsidRPr="000B4472">
            <w:pPr>
              <w:pStyle w:val="W-"/>
            </w:pPr>
            <w:r w:rsidRPr="000B4472">
              <w:t>1.0</w:t>
            </w:r>
          </w:p>
        </w:tc>
        <w:tc>
          <w:tcPr>
            <w:tcW w:type="pct" w:w="1129"/>
            <w:vAlign w:val="center"/>
          </w:tcPr>
          <w:p w14:paraId="56F05216" w14:textId="725CC1F0" w:rsidP="00235307" w:rsidR="00754470" w:rsidRDefault="00754470" w:rsidRPr="000B4472">
            <w:pPr>
              <w:pStyle w:val="W-"/>
            </w:pPr>
            <w:r w:rsidRPr="000B4472">
              <w:t>2026年05月15日</w:t>
            </w:r>
          </w:p>
        </w:tc>
        <w:tc>
          <w:tcPr>
            <w:tcW w:type="pct" w:w="3352"/>
            <w:vAlign w:val="center"/>
          </w:tcPr>
          <w:p w14:paraId="5C89EC3C" w14:textId="61C178C7" w:rsidP="00277F0D" w:rsidR="00754470" w:rsidRDefault="00754470" w:rsidRPr="000B4472">
            <w:pPr>
              <w:pStyle w:val="W-"/>
              <w:jc w:val="left"/>
            </w:pPr>
            <w:r w:rsidRPr="000B4472">
              <w:t>初始版本</w:t>
            </w:r>
          </w:p>
        </w:tc>
      </w:tr>
      <w:tr w14:paraId="0E23A09F" w14:textId="77777777" w:rsidR="000672E7" w:rsidRPr="000B4472" w:rsidTr="0052507B">
        <w:trPr>
          <w:trHeight w:val="283"/>
          <w:jc w:val="center"/>
        </w:trPr>
        <w:tc>
          <w:tcPr>
            <w:tcW w:type="pct" w:w="519"/>
            <w:vAlign w:val="center"/>
          </w:tcPr>
          <w:p w14:paraId="5A6ABAB3" w14:textId="758E4729" w:rsidP="00235307" w:rsidR="000672E7" w:rsidRDefault="000672E7" w:rsidRPr="000B4472">
            <w:pPr>
              <w:pStyle w:val="W-"/>
              <w:rPr>
                <w:lang w:eastAsia="zh-CN"/>
              </w:rPr>
            </w:pPr>
          </w:p>
        </w:tc>
        <w:tc>
          <w:tcPr>
            <w:tcW w:type="pct" w:w="1129"/>
            <w:vAlign w:val="center"/>
          </w:tcPr>
          <w:p w14:paraId="4B89435D" w14:textId="64F06637" w:rsidP="00235307" w:rsidR="000672E7" w:rsidRDefault="000672E7" w:rsidRPr="000B4472">
            <w:pPr>
              <w:pStyle w:val="W-"/>
            </w:pPr>
          </w:p>
        </w:tc>
        <w:tc>
          <w:tcPr>
            <w:tcW w:type="pct" w:w="3352"/>
            <w:vAlign w:val="center"/>
          </w:tcPr>
          <w:p w14:paraId="6BEA148F" w14:textId="40179D0A" w:rsidP="00277F0D" w:rsidR="00817C38" w:rsidRDefault="00817C38" w:rsidRPr="000B4472">
            <w:pPr>
              <w:pStyle w:val="W-"/>
              <w:jc w:val="left"/>
              <w:rPr>
                <w:lang w:eastAsia="zh-CN"/>
              </w:rPr>
            </w:pPr>
          </w:p>
        </w:tc>
      </w:tr>
    </w:tbl>
    <w:p w14:paraId="647151ED" w14:textId="77777777" w:rsidP="00917F0F" w:rsidR="004666C5" w:rsidRDefault="004666C5" w:rsidRPr="000B4472">
      <w:pPr>
        <w:rPr>
          <w:lang w:eastAsia="zh-CN" w:val="en-US"/>
        </w:rPr>
      </w:pPr>
    </w:p>
    <w:p w14:paraId="4E5704DE" w14:textId="1F7DB311" w:rsidP="00917F0F" w:rsidR="00C24BDE" w:rsidRDefault="00C24BDE" w:rsidRPr="000B4472">
      <w:pPr>
        <w:rPr>
          <w:lang w:eastAsia="zh-CN"/>
        </w:rPr>
      </w:pPr>
      <w:r w:rsidRPr="000B4472">
        <w:rPr>
          <w:lang w:eastAsia="zh-CN"/>
        </w:rPr>
        <w:br w:type="page"/>
      </w:r>
    </w:p>
    <w:p w14:paraId="50BF9588" w14:textId="77777777" w:rsidP="009C70E0" w:rsidR="00830DCE" w:rsidRDefault="00830DCE" w:rsidRPr="000B4472">
      <w:pPr>
        <w:widowControl/>
        <w:ind w:firstLine="562"/>
        <w:jc w:val="center"/>
        <w:outlineLvl w:val="0"/>
        <w:rPr>
          <w:b/>
          <w:sz w:val="28"/>
          <w:szCs w:val="28"/>
        </w:rPr>
      </w:pPr>
      <w:bookmarkStart w:id="3" w:name="_Toc230443087"/>
      <w:bookmarkStart w:id="4" w:name="_Toc153377665"/>
      <w:bookmarkStart w:id="5" w:name="_Toc154475720"/>
      <w:bookmarkStart w:id="6" w:name="_Toc154483228"/>
      <w:r w:rsidRPr="000B4472">
        <w:rPr>
          <w:b/>
          <w:sz w:val="28"/>
          <w:szCs w:val="28"/>
        </w:rPr>
        <w:lastRenderedPageBreak/>
        <w:t>签字页</w:t>
      </w:r>
      <w:bookmarkEnd w:id="3"/>
    </w:p>
    <w:p w14:paraId="60D87160" w14:textId="77777777" w:rsidP="00830DCE" w:rsidR="00830DCE" w:rsidRDefault="00830DCE" w:rsidRPr="000B4472">
      <w:pPr>
        <w:pStyle w:val="ae"/>
        <w:numPr>
          <w:ilvl w:val="0"/>
          <w:numId w:val="2"/>
        </w:numPr>
        <w:spacing w:before="50"/>
        <w:ind w:firstLine="482" w:firstLineChars="0"/>
        <w:rPr>
          <w:rFonts w:ascii="Times New Roman" w:hAnsi="Times New Roman"/>
          <w:b/>
          <w:sz w:val="24"/>
          <w:szCs w:val="24"/>
        </w:rPr>
      </w:pPr>
      <w:r w:rsidRPr="000B4472">
        <w:rPr>
          <w:rFonts w:ascii="Times New Roman" w:hAnsi="Times New Roman"/>
          <w:b/>
          <w:sz w:val="24"/>
          <w:szCs w:val="24"/>
        </w:rPr>
        <w:t>研究者声明</w:t>
      </w:r>
    </w:p>
    <w:p w14:paraId="6A824A16" w14:textId="6B890015"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我已阅读了此方案，方案编号：APND-H011-P101，版本号：1.0，版本日期：2026年05月15日。我将根据《赫尔辛基宣言》和中国GCP规定的道德、伦理和科学原则，严格按照This protocol设计及规定开展此项临床研究。</w:t>
      </w:r>
    </w:p>
    <w:p w14:paraId="23612282" w14:textId="19012D40"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我将负责做出临床研究相关的医疗决定，保证study参与者在研究期间出现不良事件时及时得到治疗。我知道正确报告严重不良事件的要求，我将根据要求记录和报告这些事件。</w:t>
      </w:r>
    </w:p>
    <w:p w14:paraId="60759A02"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保证将数据准确、完整、及时、合法地载入病例报告表，并保证所有的电子记录均具有原始、实时、准确、完整、可靠和可溯源性。我将接受申办者派遣的监查员或稽查员的监查或稽查以及药品监督管理部门的检查，确保临床研究的质量。</w:t>
      </w:r>
    </w:p>
    <w:p w14:paraId="1AA23531"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我同意研究结果用于药品注册，公开发表。</w:t>
      </w:r>
    </w:p>
    <w:p w14:paraId="5BDF52F2"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我将在研究开始前提供履历，呈送伦理委员会，并可能呈送药政管理部门。</w:t>
      </w:r>
    </w:p>
    <w:p w14:paraId="217DE5F5" w14:textId="77777777" w:rsidP="00830DCE" w:rsidR="00830DCE" w:rsidRDefault="00830DCE" w:rsidRPr="000B4472">
      <w:pPr>
        <w:pStyle w:val="ae"/>
        <w:ind w:firstLine="480"/>
        <w:rPr>
          <w:rFonts w:ascii="Times New Roman" w:hAnsi="Times New Roman"/>
          <w:sz w:val="24"/>
          <w:szCs w:val="24"/>
          <w:lang w:eastAsia="zh-CN"/>
        </w:rPr>
      </w:pPr>
      <w:r w:rsidRPr="000B4472">
        <w:rPr>
          <w:rFonts w:ascii="Times New Roman" w:hAnsi="Times New Roman"/>
          <w:sz w:val="24"/>
          <w:szCs w:val="24"/>
          <w:lang w:eastAsia="zh-CN"/>
        </w:rPr>
        <w:t>我将对此方案及相关内容保密。</w:t>
      </w:r>
    </w:p>
    <w:p w14:paraId="75EBABE3" w14:textId="77777777" w:rsidP="00830DCE" w:rsidR="00830DCE" w:rsidRDefault="00830DCE" w:rsidRPr="000B4472">
      <w:pPr>
        <w:pStyle w:val="ae"/>
        <w:spacing w:before="50"/>
        <w:ind w:firstLine="360" w:firstLineChars="150"/>
        <w:rPr>
          <w:rFonts w:ascii="Times New Roman" w:hAnsi="Times New Roman"/>
          <w:sz w:val="24"/>
          <w:szCs w:val="24"/>
          <w:lang w:eastAsia="zh-CN"/>
        </w:rPr>
      </w:pPr>
    </w:p>
    <w:p w14:paraId="6D2E1308" w14:textId="77777777" w:rsidP="00830DCE" w:rsidR="00830DCE" w:rsidRDefault="00830DCE" w:rsidRPr="000B4472">
      <w:pPr>
        <w:widowControl/>
        <w:ind w:firstLine="480"/>
        <w:rPr>
          <w:sz w:val="24"/>
          <w:szCs w:val="21"/>
          <w:lang w:eastAsia="zh-CN"/>
        </w:rPr>
      </w:pPr>
      <w:r w:rsidRPr="000B4472">
        <w:rPr>
          <w:sz w:val="24"/>
          <w:szCs w:val="21"/>
          <w:lang w:eastAsia="zh-CN"/>
        </w:rPr>
        <w:t>主要研究者（签字）：</w:t>
      </w:r>
      <w:bookmarkStart w:id="7" w:name="_Hlk523179674"/>
      <w:r w:rsidRPr="000B4472">
        <w:rPr>
          <w:sz w:val="24"/>
          <w:szCs w:val="21"/>
          <w:lang w:eastAsia="zh-CN"/>
        </w:rPr>
        <w:t xml:space="preserve"> </w:t>
      </w:r>
    </w:p>
    <w:p w14:paraId="1B9D0595" w14:textId="77777777" w:rsidP="00830DCE" w:rsidR="00830DCE" w:rsidRDefault="00830DCE" w:rsidRPr="000B4472">
      <w:pPr>
        <w:widowControl/>
        <w:spacing w:before="240" w:beforeLines="100"/>
        <w:ind w:firstLine="480"/>
        <w:rPr>
          <w:sz w:val="24"/>
          <w:szCs w:val="21"/>
          <w:lang w:eastAsia="zh-CN"/>
        </w:rPr>
      </w:pPr>
      <w:r w:rsidRPr="000B4472">
        <w:rPr>
          <w:sz w:val="24"/>
          <w:szCs w:val="21"/>
          <w:lang w:eastAsia="zh-CN"/>
        </w:rPr>
        <w:t xml:space="preserve">签字日期： 年 月 日</w:t>
      </w:r>
      <w:bookmarkEnd w:id="7"/>
    </w:p>
    <w:p w14:paraId="71EBD95A" w14:textId="77777777" w:rsidP="00830DCE" w:rsidR="00830DCE" w:rsidRDefault="00830DCE" w:rsidRPr="000B4472">
      <w:pPr>
        <w:widowControl/>
        <w:rPr>
          <w:szCs w:val="21"/>
          <w:lang w:eastAsia="zh-CN"/>
        </w:rPr>
      </w:pPr>
    </w:p>
    <w:p w14:paraId="7FFE42AF" w14:textId="3FCF4314"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临床研究中心：XXX</w:t>
      </w:r>
    </w:p>
    <w:p w14:paraId="5851307B" w14:textId="0D4D293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主要研究者：XXX</w:t>
      </w:r>
    </w:p>
    <w:p w14:paraId="3DBDB0BB"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单位地址：XX</w:t>
      </w:r>
    </w:p>
    <w:p w14:paraId="3131CBCD"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邮编：XX</w:t>
      </w:r>
    </w:p>
    <w:p w14:paraId="5E645774"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电话：XX</w:t>
      </w:r>
    </w:p>
    <w:p w14:paraId="4A7BF121" w14:textId="77777777" w:rsidP="00830DCE" w:rsidR="00830DCE" w:rsidRDefault="00830DCE" w:rsidRPr="000B4472">
      <w:pPr>
        <w:pStyle w:val="ae"/>
        <w:ind w:firstLine="120" w:firstLineChars="50" w:left="360"/>
        <w:rPr>
          <w:rFonts w:ascii="Times New Roman" w:hAnsi="Times New Roman"/>
          <w:sz w:val="24"/>
          <w:szCs w:val="24"/>
          <w:lang w:eastAsia="zh-CN"/>
        </w:rPr>
      </w:pPr>
      <w:r w:rsidRPr="000B4472">
        <w:rPr>
          <w:rFonts w:ascii="Times New Roman" w:hAnsi="Times New Roman"/>
          <w:sz w:val="24"/>
          <w:szCs w:val="24"/>
          <w:lang w:eastAsia="zh-CN"/>
        </w:rPr>
        <w:t>传真：XX</w:t>
      </w:r>
    </w:p>
    <w:p w14:paraId="0FDE5FB9" w14:textId="77777777" w:rsidP="00830DCE" w:rsidR="00830DCE" w:rsidRDefault="00830DCE" w:rsidRPr="000B4472">
      <w:pPr>
        <w:widowControl/>
        <w:ind w:firstLine="480"/>
        <w:rPr>
          <w:szCs w:val="21"/>
          <w:lang w:eastAsia="zh-CN" w:val="en-US"/>
        </w:rPr>
      </w:pPr>
      <w:r w:rsidRPr="000B4472">
        <w:rPr>
          <w:sz w:val="24"/>
          <w:lang w:eastAsia="zh-CN" w:val="en-US"/>
        </w:rPr>
        <w:t>E-mail：XX</w:t>
      </w:r>
    </w:p>
    <w:p w14:paraId="31136A66" w14:textId="77777777" w:rsidP="00830DCE" w:rsidR="00830DC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rPr>
          <w:kern w:val="0"/>
          <w:szCs w:val="21"/>
          <w:lang w:eastAsia="zh-CN"/>
        </w:rPr>
      </w:pPr>
    </w:p>
    <w:p w14:paraId="58955ECE" w14:textId="40FC2C98" w:rsidP="000B4472" w:rsidR="0079784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rPr>
          <w:kern w:val="0"/>
          <w:szCs w:val="21"/>
          <w:lang w:eastAsia="zh-CN"/>
        </w:rPr>
      </w:pPr>
      <w:r w:rsidRPr="000B4472">
        <w:rPr>
          <w:kern w:val="0"/>
          <w:szCs w:val="21"/>
          <w:lang w:eastAsia="zh-CN"/>
        </w:rPr>
        <w:t>如果在研究期间，临床研究中心主要研究者的联系信息发生变更，临床研究中心将书面通知申办者，不再在方案中进行增补。</w:t>
      </w:r>
    </w:p>
    <w:p w14:paraId="3327F11D" w14:textId="77777777" w:rsidR="00394168" w:rsidRDefault="00394168" w:rsidRPr="000B4472">
      <w:pPr>
        <w:widowControl/>
        <w:spacing w:line="240" w:lineRule="auto"/>
        <w:ind w:firstLine="0" w:firstLineChars="0"/>
        <w:jc w:val="left"/>
        <w:rPr>
          <w:b/>
          <w:sz w:val="24"/>
          <w:lang w:eastAsia="zh-CN" w:val="en-US"/>
        </w:rPr>
      </w:pPr>
      <w:r w:rsidRPr="000B4472">
        <w:rPr>
          <w:b/>
          <w:sz w:val="24"/>
          <w:lang w:eastAsia="zh-CN"/>
        </w:rPr>
        <w:br w:type="page"/>
      </w:r>
    </w:p>
    <w:p w14:paraId="1047ECAB" w14:textId="37BEF0C8" w:rsidP="00BD029B" w:rsidR="00830DCE" w:rsidRDefault="00830DCE" w:rsidRPr="000B4472">
      <w:pPr>
        <w:pStyle w:val="ae"/>
        <w:numPr>
          <w:ilvl w:val="0"/>
          <w:numId w:val="3"/>
        </w:numPr>
        <w:spacing w:before="50"/>
        <w:ind w:firstLine="482" w:firstLineChars="0"/>
        <w:rPr>
          <w:rFonts w:ascii="Times New Roman" w:hAnsi="Times New Roman"/>
          <w:b/>
          <w:sz w:val="24"/>
          <w:szCs w:val="24"/>
          <w:lang w:eastAsia="zh-CN"/>
        </w:rPr>
      </w:pPr>
      <w:r w:rsidRPr="000B4472">
        <w:rPr>
          <w:rFonts w:ascii="Times New Roman" w:hAnsi="Times New Roman"/>
          <w:b/>
          <w:sz w:val="24"/>
          <w:szCs w:val="24"/>
          <w:lang w:eastAsia="zh-CN"/>
        </w:rPr>
        <w:lastRenderedPageBreak/>
        <w:t>生物样本分析实验室声明</w:t>
      </w:r>
    </w:p>
    <w:p w14:paraId="324F0329" w14:textId="01D5150D"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w:t>
      </w:r>
      <w:bookmarkStart w:id="8" w:name="OLE_LINK2"/>
      <w:r w:rsidRPr="000B4472">
        <w:rPr>
          <w:rFonts w:ascii="Times New Roman" w:hAnsi="Times New Roman"/>
          <w:sz w:val="24"/>
          <w:szCs w:val="24"/>
          <w:lang w:eastAsia="zh-CN"/>
        </w:rPr>
        <w:t>方案编号：APND-H011-P101，版本号：1.0，版本日期：2026年05月15日。受申办者委托，我方将根据GCP和GLP规</w:t>
      </w:r>
      <w:bookmarkEnd w:id="8"/>
      <w:r w:rsidRPr="000B4472">
        <w:rPr>
          <w:rFonts w:ascii="Times New Roman" w:hAnsi="Times New Roman"/>
          <w:sz w:val="24"/>
          <w:szCs w:val="24"/>
          <w:lang w:eastAsia="zh-CN"/>
        </w:rPr>
        <w:t>定，完成该临床研究项目生物样品检测分析的研究服务，认真履行分析人员职责，保证检测过程科学、真实，保证将数据准确、完整、及时地记录在原始文件中。我将接受申办者派遣的监查员或稽查员的监查或稽查以及药品监督管理部门的检查，确保临床研究的质量。</w:t>
      </w:r>
    </w:p>
    <w:p w14:paraId="1C3907B9" w14:textId="77777777"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本文所含信息及任何方案增补信息均属机密，为广州一品红制药有限公司所有。我保证This protocol的内容不用在其他临床研究中，也不会在事先未经广州一品红制药有限公司书面许可的情况下擅自将This protocol内容透露给其他与研究不相关的任何个人或集体。</w:t>
      </w:r>
    </w:p>
    <w:p w14:paraId="52EA1727" w14:textId="77777777" w:rsidP="00830DCE" w:rsidR="00830DCE" w:rsidRDefault="00830DCE" w:rsidRPr="000B4472">
      <w:pPr>
        <w:pStyle w:val="ae"/>
        <w:spacing w:before="50"/>
        <w:ind w:firstLine="480"/>
        <w:rPr>
          <w:rFonts w:ascii="Times New Roman" w:hAnsi="Times New Roman"/>
          <w:sz w:val="24"/>
          <w:szCs w:val="24"/>
          <w:lang w:eastAsia="zh-CN"/>
        </w:rPr>
      </w:pPr>
    </w:p>
    <w:p w14:paraId="79870FED"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1"/>
          <w:lang w:eastAsia="zh-CN"/>
        </w:rPr>
        <w:t xml:space="preserve">项目负责人（签字）： </w:t>
      </w:r>
    </w:p>
    <w:p w14:paraId="4D7AF25B"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 (FALLBACK_TEST)</w:t>
      </w:r>
    </w:p>
    <w:p w14:paraId="00B05F42" w14:textId="77777777" w:rsidP="00830DCE" w:rsidR="00830DCE" w:rsidRDefault="00830DCE" w:rsidRPr="000B4472">
      <w:pPr>
        <w:widowControl/>
        <w:ind w:firstLine="480"/>
        <w:rPr>
          <w:sz w:val="24"/>
          <w:szCs w:val="21"/>
          <w:lang w:eastAsia="zh-CN" w:val="en-US"/>
        </w:rPr>
      </w:pPr>
    </w:p>
    <w:p w14:paraId="0943246C" w14:textId="77777777" w:rsidP="00830DCE" w:rsidR="00830DCE" w:rsidRDefault="00830DCE" w:rsidRPr="000B4472">
      <w:pPr>
        <w:widowControl/>
        <w:ind w:firstLine="480"/>
        <w:rPr>
          <w:sz w:val="24"/>
          <w:szCs w:val="21"/>
          <w:lang w:eastAsia="zh-CN" w:val="en-US"/>
        </w:rPr>
      </w:pPr>
      <w:bookmarkStart w:id="9" w:name="_Hlk505720712"/>
      <w:r w:rsidRPr="000B4472">
        <w:rPr>
          <w:sz w:val="24"/>
          <w:szCs w:val="21"/>
          <w:lang w:eastAsia="zh-CN" w:val="en-US"/>
        </w:rPr>
        <w:t xml:space="preserve">生物样本分析实验室：XX </w:t>
      </w:r>
    </w:p>
    <w:p w14:paraId="6FD8F49C" w14:textId="77777777" w:rsidP="00830DCE" w:rsidR="00830DCE" w:rsidRDefault="00830DCE" w:rsidRPr="000B4472">
      <w:pPr>
        <w:widowControl/>
        <w:ind w:firstLine="480"/>
        <w:rPr>
          <w:sz w:val="24"/>
          <w:szCs w:val="21"/>
          <w:lang w:eastAsia="zh-CN" w:val="en-US"/>
        </w:rPr>
      </w:pPr>
      <w:r w:rsidRPr="000B4472">
        <w:rPr>
          <w:sz w:val="24"/>
          <w:szCs w:val="21"/>
          <w:lang w:eastAsia="zh-CN" w:val="en-US"/>
        </w:rPr>
        <w:t xml:space="preserve">联系人： XX</w:t>
      </w:r>
    </w:p>
    <w:p w14:paraId="712D04E9" w14:textId="77777777" w:rsidP="00830DCE" w:rsidR="00830DCE" w:rsidRDefault="00830DCE" w:rsidRPr="000B4472">
      <w:pPr>
        <w:widowControl/>
        <w:ind w:firstLine="480"/>
        <w:rPr>
          <w:sz w:val="24"/>
          <w:szCs w:val="21"/>
          <w:lang w:eastAsia="zh-CN" w:val="en-US"/>
        </w:rPr>
      </w:pPr>
      <w:r w:rsidRPr="000B4472">
        <w:rPr>
          <w:sz w:val="24"/>
          <w:szCs w:val="21"/>
          <w:lang w:eastAsia="zh-CN" w:val="en-US"/>
        </w:rPr>
        <w:t xml:space="preserve">单位地址：XX </w:t>
      </w:r>
    </w:p>
    <w:p w14:paraId="67224705" w14:textId="77777777" w:rsidP="00830DCE" w:rsidR="00830DCE" w:rsidRDefault="00830DCE" w:rsidRPr="000B4472">
      <w:pPr>
        <w:widowControl/>
        <w:ind w:firstLine="480"/>
        <w:rPr>
          <w:sz w:val="24"/>
          <w:szCs w:val="21"/>
          <w:lang w:eastAsia="zh-CN" w:val="en-US"/>
        </w:rPr>
      </w:pPr>
      <w:r w:rsidRPr="000B4472">
        <w:rPr>
          <w:sz w:val="24"/>
          <w:szCs w:val="21"/>
          <w:lang w:eastAsia="zh-CN" w:val="en-US"/>
        </w:rPr>
        <w:t>邮编：XX</w:t>
      </w:r>
    </w:p>
    <w:p w14:paraId="290B65B5" w14:textId="77777777" w:rsidP="00830DCE" w:rsidR="00830DCE" w:rsidRDefault="00830DCE" w:rsidRPr="000B4472">
      <w:pPr>
        <w:widowControl/>
        <w:ind w:firstLine="480"/>
        <w:rPr>
          <w:sz w:val="24"/>
          <w:szCs w:val="21"/>
          <w:lang w:eastAsia="zh-CN" w:val="en-US"/>
        </w:rPr>
      </w:pPr>
      <w:r w:rsidRPr="000B4472">
        <w:rPr>
          <w:sz w:val="24"/>
          <w:szCs w:val="21"/>
          <w:lang w:eastAsia="zh-CN" w:val="en-US"/>
        </w:rPr>
        <w:t>电话：XX</w:t>
      </w:r>
    </w:p>
    <w:p w14:paraId="354990E5" w14:textId="77777777" w:rsidP="00830DCE" w:rsidR="00830DCE" w:rsidRDefault="00830DCE" w:rsidRPr="000B4472">
      <w:pPr>
        <w:widowControl/>
        <w:ind w:firstLine="480"/>
        <w:rPr>
          <w:sz w:val="24"/>
          <w:szCs w:val="21"/>
          <w:lang w:eastAsia="zh-CN" w:val="en-US"/>
        </w:rPr>
      </w:pPr>
      <w:r w:rsidRPr="000B4472">
        <w:rPr>
          <w:sz w:val="24"/>
          <w:szCs w:val="21"/>
          <w:lang w:eastAsia="zh-CN" w:val="en-US"/>
        </w:rPr>
        <w:t>传真：</w:t>
      </w:r>
      <w:r w:rsidRPr="000B4472">
        <w:rPr>
          <w:sz w:val="24"/>
          <w:szCs w:val="21"/>
          <w:lang w:eastAsia="zh-CN" w:val="en-US"/>
        </w:rPr>
        <w:tab/>
      </w:r>
      <w:r w:rsidRPr="000B4472">
        <w:rPr>
          <w:rFonts w:hint="eastAsia"/>
          <w:sz w:val="24"/>
          <w:szCs w:val="21"/>
          <w:lang w:eastAsia="zh-CN" w:val="en-US"/>
        </w:rPr>
        <w:t>XX</w:t>
      </w:r>
    </w:p>
    <w:p w14:paraId="6248673F" w14:textId="77777777" w:rsidP="00830DCE" w:rsidR="00830DCE" w:rsidRDefault="00830DCE" w:rsidRPr="000B4472">
      <w:pPr>
        <w:widowControl/>
        <w:ind w:firstLine="480"/>
        <w:rPr>
          <w:sz w:val="24"/>
          <w:szCs w:val="21"/>
          <w:lang w:eastAsia="zh-CN" w:val="en-US"/>
        </w:rPr>
      </w:pPr>
      <w:r w:rsidRPr="000B4472">
        <w:rPr>
          <w:sz w:val="24"/>
          <w:szCs w:val="21"/>
          <w:lang w:eastAsia="zh-CN" w:val="en-US"/>
        </w:rPr>
        <w:t>E-mail：</w:t>
      </w:r>
      <w:bookmarkEnd w:id="9"/>
      <w:r w:rsidRPr="000B4472">
        <w:rPr>
          <w:sz w:val="24"/>
          <w:szCs w:val="21"/>
          <w:lang w:eastAsia="zh-CN" w:val="en-US"/>
        </w:rPr>
        <w:t>XX</w:t>
      </w:r>
    </w:p>
    <w:p w14:paraId="0EADD5B9" w14:textId="77777777" w:rsidP="00830DCE" w:rsidR="00830DCE" w:rsidRDefault="00830DCE" w:rsidRPr="000B4472">
      <w:pPr>
        <w:widowControl/>
        <w:ind w:firstLine="480"/>
        <w:rPr>
          <w:sz w:val="24"/>
          <w:szCs w:val="21"/>
          <w:lang w:eastAsia="zh-CN" w:val="en-US"/>
        </w:rPr>
      </w:pPr>
    </w:p>
    <w:p w14:paraId="3DECDB05" w14:textId="77777777" w:rsidP="00830DCE" w:rsidR="00830DCE" w:rsidRDefault="00830DCE" w:rsidRPr="000B4472">
      <w:pPr>
        <w:widowControl/>
        <w:ind w:firstLine="480"/>
        <w:rPr>
          <w:sz w:val="24"/>
          <w:szCs w:val="21"/>
          <w:lang w:eastAsia="zh-CN" w:val="en-US"/>
        </w:rPr>
      </w:pPr>
    </w:p>
    <w:p w14:paraId="429B2D3A" w14:textId="77777777" w:rsidP="00830DCE" w:rsidR="00830DCE" w:rsidRDefault="00830DCE" w:rsidRPr="000B4472">
      <w:pPr>
        <w:widowControl/>
        <w:ind w:firstLine="480"/>
        <w:rPr>
          <w:sz w:val="24"/>
          <w:szCs w:val="21"/>
          <w:lang w:eastAsia="zh-CN" w:val="en-US"/>
        </w:rPr>
      </w:pPr>
    </w:p>
    <w:p w14:paraId="5622DED0" w14:textId="77777777" w:rsidP="00830DCE" w:rsidR="00830DCE" w:rsidRDefault="00830DCE" w:rsidRPr="000B4472">
      <w:pPr>
        <w:widowControl/>
        <w:ind w:firstLine="480"/>
        <w:rPr>
          <w:sz w:val="24"/>
          <w:szCs w:val="21"/>
          <w:lang w:eastAsia="zh-CN" w:val="en-US"/>
        </w:rPr>
      </w:pPr>
    </w:p>
    <w:p w14:paraId="12CABC1D" w14:textId="77777777" w:rsidP="00830DCE" w:rsidR="00830DCE" w:rsidRDefault="00830DCE" w:rsidRPr="000B4472">
      <w:pPr>
        <w:widowControl/>
        <w:ind w:firstLine="480"/>
        <w:rPr>
          <w:sz w:val="24"/>
          <w:szCs w:val="21"/>
          <w:lang w:eastAsia="zh-CN" w:val="en-US"/>
        </w:rPr>
      </w:pPr>
    </w:p>
    <w:p w14:paraId="069F6341" w14:textId="77777777" w:rsidP="00830DCE" w:rsidR="00830DCE" w:rsidRDefault="00830DCE" w:rsidRPr="000B4472">
      <w:pPr>
        <w:widowControl/>
        <w:rPr>
          <w:szCs w:val="21"/>
          <w:lang w:eastAsia="zh-CN"/>
        </w:rPr>
      </w:pPr>
      <w:r w:rsidRPr="000B4472">
        <w:rPr>
          <w:szCs w:val="21"/>
          <w:lang w:eastAsia="zh-CN"/>
        </w:rPr>
        <w:t>如果在研究期间，实验室联系人的联系信息发生变更，实验室将书面通知申办者，不再在方案中进行增补。</w:t>
      </w:r>
    </w:p>
    <w:p w14:paraId="2BAF695D" w14:textId="77777777" w:rsidP="00830DCE" w:rsidR="00830DCE" w:rsidRDefault="00830DCE" w:rsidRPr="000B4472">
      <w:pPr>
        <w:widowControl/>
        <w:spacing w:line="240" w:lineRule="auto"/>
        <w:ind w:firstLine="480"/>
        <w:rPr>
          <w:sz w:val="24"/>
          <w:szCs w:val="21"/>
          <w:lang w:eastAsia="zh-CN" w:val="en-US"/>
        </w:rPr>
      </w:pPr>
      <w:r w:rsidRPr="000B4472">
        <w:rPr>
          <w:sz w:val="24"/>
          <w:szCs w:val="21"/>
          <w:lang w:eastAsia="zh-CN" w:val="en-US"/>
        </w:rPr>
        <w:br w:type="page"/>
      </w:r>
    </w:p>
    <w:p w14:paraId="0369E9D5" w14:textId="77777777" w:rsidP="00BD029B" w:rsidR="00830DCE" w:rsidRDefault="00830DCE" w:rsidRPr="000B4472">
      <w:pPr>
        <w:pStyle w:val="ae"/>
        <w:numPr>
          <w:ilvl w:val="0"/>
          <w:numId w:val="3"/>
        </w:numPr>
        <w:spacing w:before="50"/>
        <w:ind w:firstLine="482" w:firstLineChars="0"/>
        <w:rPr>
          <w:rFonts w:ascii="Times New Roman" w:hAnsi="Times New Roman"/>
          <w:b/>
          <w:sz w:val="24"/>
          <w:szCs w:val="24"/>
        </w:rPr>
      </w:pPr>
      <w:r w:rsidRPr="000B4472">
        <w:rPr>
          <w:rFonts w:ascii="Times New Roman" w:hAnsi="Times New Roman"/>
          <w:b/>
          <w:sz w:val="24"/>
          <w:szCs w:val="24"/>
        </w:rPr>
        <w:lastRenderedPageBreak/>
        <w:t>CRO单位声明</w:t>
      </w:r>
    </w:p>
    <w:p w14:paraId="113C4A14" w14:textId="66954B18"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方案编号：APND-H011-P101，版本号：1.0，版本日期：2026年05月15日。受申办者委托，我方将根据GCP规定，完成该临床研究项目管理、质量保证、报告撰写等工作，认真履行职责，确保该临床研究项目管理、质量保证、报告撰写等工作符合GCP的要求。我将根据相关规定，认真履行职责。我将接受申办者派遣的监查员或稽查员的监查或稽查以及药品监督管理部门的检查，确保临床研究的质量。</w:t>
      </w:r>
    </w:p>
    <w:p w14:paraId="50F28F7F" w14:textId="77777777"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本文所含信息及任何方案增补信息均属机密，为广州一品红制药有限公司所有。我保证This protocol的内容不用在其他临床研究中，也不会在事先未经广州一品红制药有限公司书面许可的情况下擅自将This protocol内容透露给其他与研究不相关的任何个人或集体。</w:t>
      </w:r>
    </w:p>
    <w:p w14:paraId="0477D7C1" w14:textId="77777777" w:rsidP="00830DCE" w:rsidR="00830DCE" w:rsidRDefault="00830DCE" w:rsidRPr="000B4472">
      <w:pPr>
        <w:pStyle w:val="ae"/>
        <w:spacing w:before="50"/>
        <w:ind w:firstLine="480"/>
        <w:rPr>
          <w:rFonts w:ascii="Times New Roman" w:hAnsi="Times New Roman"/>
          <w:sz w:val="24"/>
          <w:szCs w:val="24"/>
          <w:lang w:eastAsia="zh-CN"/>
        </w:rPr>
      </w:pPr>
    </w:p>
    <w:p w14:paraId="049CA7B6"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1"/>
          <w:lang w:eastAsia="zh-CN"/>
        </w:rPr>
        <w:t xml:space="preserve">项目负责人（签字）： </w:t>
      </w:r>
    </w:p>
    <w:p w14:paraId="08DAA51F"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w:t>
      </w:r>
    </w:p>
    <w:p w14:paraId="46FD4BFC" w14:textId="77777777" w:rsidP="00830DCE" w:rsidR="00830DCE" w:rsidRDefault="00830DCE" w:rsidRPr="000B4472">
      <w:pPr>
        <w:widowControl/>
        <w:ind w:firstLine="480"/>
        <w:rPr>
          <w:sz w:val="24"/>
          <w:lang w:eastAsia="zh-CN" w:val="en-US"/>
        </w:rPr>
      </w:pPr>
    </w:p>
    <w:p w14:paraId="7E58E573" w14:textId="77777777" w:rsidP="00830DCE" w:rsidR="00830DCE" w:rsidRDefault="00830DCE" w:rsidRPr="000B4472">
      <w:pPr>
        <w:widowControl/>
        <w:ind w:firstLine="480" w:left="424" w:leftChars="202"/>
        <w:rPr>
          <w:sz w:val="24"/>
          <w:szCs w:val="21"/>
          <w:lang w:eastAsia="zh-CN" w:val="en-US"/>
        </w:rPr>
      </w:pPr>
      <w:bookmarkStart w:id="10" w:name="_Hlk505720917"/>
      <w:r w:rsidRPr="000B4472">
        <w:rPr>
          <w:sz w:val="24"/>
          <w:szCs w:val="21"/>
          <w:lang w:eastAsia="zh-CN" w:val="en-US"/>
        </w:rPr>
        <w:t xml:space="preserve">CRO： XXX</w:t>
      </w:r>
    </w:p>
    <w:p w14:paraId="336763FD"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项目负责人：XX</w:t>
      </w:r>
    </w:p>
    <w:p w14:paraId="2073BA74" w14:textId="77777777" w:rsidP="00830DCE" w:rsidR="00830DCE" w:rsidRDefault="00830DCE" w:rsidRPr="000B4472">
      <w:pPr>
        <w:widowControl/>
        <w:ind w:firstLine="480"/>
        <w:rPr>
          <w:sz w:val="24"/>
          <w:lang w:eastAsia="zh-CN" w:val="en-US"/>
        </w:rPr>
      </w:pPr>
      <w:r w:rsidRPr="000B4472">
        <w:rPr>
          <w:sz w:val="24"/>
          <w:szCs w:val="21"/>
          <w:lang w:eastAsia="zh-CN" w:val="en-US"/>
        </w:rPr>
        <w:t>单位地址：XX</w:t>
      </w:r>
    </w:p>
    <w:p w14:paraId="12C4A9F1"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邮编：XX</w:t>
      </w:r>
    </w:p>
    <w:p w14:paraId="1DB84610"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电话：XX</w:t>
      </w:r>
    </w:p>
    <w:p w14:paraId="4164A08A"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传真：XX</w:t>
      </w:r>
    </w:p>
    <w:p w14:paraId="4C6FA7F9" w14:textId="77777777" w:rsidP="00830DCE" w:rsidR="00830DCE" w:rsidRDefault="00830DCE" w:rsidRPr="000B4472">
      <w:pPr>
        <w:widowControl/>
        <w:ind w:firstLine="480" w:left="424" w:leftChars="202"/>
        <w:rPr>
          <w:sz w:val="24"/>
          <w:szCs w:val="21"/>
          <w:lang w:eastAsia="zh-CN" w:val="en-US"/>
        </w:rPr>
      </w:pPr>
      <w:r w:rsidRPr="000B4472">
        <w:rPr>
          <w:sz w:val="24"/>
          <w:szCs w:val="21"/>
          <w:lang w:eastAsia="zh-CN" w:val="en-US"/>
        </w:rPr>
        <w:t>E-mail：XXX</w:t>
      </w:r>
    </w:p>
    <w:p w14:paraId="728BCD20" w14:textId="77777777" w:rsidP="00830DCE" w:rsidR="00830DCE" w:rsidRDefault="00830DCE" w:rsidRPr="000B4472">
      <w:pPr>
        <w:pStyle w:val="ae"/>
        <w:spacing w:before="50"/>
        <w:ind w:firstLine="482"/>
        <w:rPr>
          <w:rFonts w:ascii="Times New Roman" w:hAnsi="Times New Roman"/>
          <w:b/>
          <w:sz w:val="24"/>
          <w:szCs w:val="24"/>
          <w:lang w:eastAsia="zh-CN"/>
        </w:rPr>
      </w:pPr>
    </w:p>
    <w:p w14:paraId="78494460" w14:textId="77777777" w:rsidP="00830DCE" w:rsidR="00830DCE" w:rsidRDefault="00830DCE" w:rsidRPr="000B4472">
      <w:pPr>
        <w:pStyle w:val="ae"/>
        <w:spacing w:before="50"/>
        <w:ind w:firstLine="482"/>
        <w:rPr>
          <w:rFonts w:ascii="Times New Roman" w:hAnsi="Times New Roman"/>
          <w:b/>
          <w:sz w:val="24"/>
          <w:szCs w:val="24"/>
          <w:lang w:eastAsia="zh-CN"/>
        </w:rPr>
      </w:pPr>
    </w:p>
    <w:p w14:paraId="2DD10B8A" w14:textId="77777777" w:rsidP="00830DCE" w:rsidR="00830DCE" w:rsidRDefault="00830DCE" w:rsidRPr="000B4472">
      <w:pPr>
        <w:pStyle w:val="ae"/>
        <w:spacing w:before="50"/>
        <w:ind w:firstLine="482"/>
        <w:rPr>
          <w:rFonts w:ascii="Times New Roman" w:hAnsi="Times New Roman"/>
          <w:b/>
          <w:sz w:val="24"/>
          <w:szCs w:val="24"/>
          <w:lang w:eastAsia="zh-CN"/>
        </w:rPr>
      </w:pPr>
    </w:p>
    <w:p w14:paraId="47B47FEE" w14:textId="77777777" w:rsidP="00830DCE" w:rsidR="00830DCE" w:rsidRDefault="00830DCE" w:rsidRPr="000B4472">
      <w:pPr>
        <w:pStyle w:val="ae"/>
        <w:spacing w:before="50"/>
        <w:ind w:firstLine="482"/>
        <w:rPr>
          <w:rFonts w:ascii="Times New Roman" w:hAnsi="Times New Roman"/>
          <w:b/>
          <w:sz w:val="24"/>
          <w:szCs w:val="24"/>
          <w:lang w:eastAsia="zh-CN"/>
        </w:rPr>
      </w:pPr>
    </w:p>
    <w:p w14:paraId="729C9C48" w14:textId="77777777" w:rsidP="00830DCE" w:rsidR="00830DC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spacing w:after="120" w:afterLines="50" w:before="120" w:beforeLines="50"/>
        <w:rPr>
          <w:kern w:val="0"/>
          <w:szCs w:val="21"/>
          <w:lang w:eastAsia="zh-CN"/>
        </w:rPr>
      </w:pPr>
      <w:r w:rsidRPr="000B4472">
        <w:rPr>
          <w:kern w:val="0"/>
          <w:szCs w:val="21"/>
          <w:lang w:eastAsia="zh-CN"/>
        </w:rPr>
        <w:t>如果在研究期间，CRO联系人的联系信息发生变更，CRO将书面通知申办者，不再在方案中进行增补。</w:t>
      </w:r>
      <w:bookmarkEnd w:id="10"/>
    </w:p>
    <w:p w14:paraId="7B5BF37A" w14:textId="7AC7087F" w:rsidP="00BD029B" w:rsidR="00830DCE" w:rsidRDefault="00830DCE" w:rsidRPr="000B4472">
      <w:pPr>
        <w:pStyle w:val="ae"/>
        <w:numPr>
          <w:ilvl w:val="0"/>
          <w:numId w:val="3"/>
        </w:numPr>
        <w:spacing w:before="50"/>
        <w:ind w:firstLine="482" w:firstLineChars="0"/>
        <w:rPr>
          <w:rFonts w:ascii="Times New Roman" w:hAnsi="Times New Roman"/>
          <w:b/>
          <w:sz w:val="24"/>
          <w:szCs w:val="24"/>
          <w:lang w:eastAsia="zh-CN"/>
        </w:rPr>
      </w:pPr>
      <w:r w:rsidRPr="000B4472">
        <w:rPr>
          <w:rFonts w:ascii="Times New Roman" w:hAnsi="Times New Roman"/>
          <w:sz w:val="24"/>
          <w:lang w:eastAsia="zh-CN"/>
        </w:rPr>
        <w:br w:type="page"/>
      </w:r>
      <w:r w:rsidRPr="000B4472">
        <w:rPr>
          <w:rFonts w:ascii="Times New Roman" w:hAnsi="Times New Roman"/>
          <w:b/>
          <w:sz w:val="24"/>
          <w:szCs w:val="24"/>
          <w:lang w:eastAsia="zh-CN"/>
        </w:rPr>
        <w:lastRenderedPageBreak/>
        <w:t>数据管理及统计分析单位声明</w:t>
      </w:r>
    </w:p>
    <w:p w14:paraId="11987A3F" w14:textId="086EBA7B"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我已阅读了此方案，方案编号：APND-H011-P101，版本号：1.0，版本日期：2026年05月15日。受申办者委托，我方将根据GCP规定，完成该临床研究数据管理、统计分析等工作，认真履行职责，确保该临床研究数据管理、统计分析等工作符合GCP的要求。我将根据相关规定，认真履行职责。我将接受申办者派遣的监查员或稽查员的监查或稽查以及药品监督管理部门的检查，确保临床研究的质量。</w:t>
      </w:r>
    </w:p>
    <w:p w14:paraId="21967E28" w14:textId="77777777" w:rsidP="00830DCE" w:rsidR="00830DCE" w:rsidRDefault="00830DCE" w:rsidRPr="000B4472">
      <w:pPr>
        <w:pStyle w:val="ae"/>
        <w:spacing w:before="50"/>
        <w:ind w:firstLine="480"/>
        <w:rPr>
          <w:rFonts w:ascii="Times New Roman" w:hAnsi="Times New Roman"/>
          <w:sz w:val="24"/>
          <w:szCs w:val="24"/>
          <w:lang w:eastAsia="zh-CN"/>
        </w:rPr>
      </w:pPr>
      <w:r w:rsidRPr="000B4472">
        <w:rPr>
          <w:rFonts w:ascii="Times New Roman" w:hAnsi="Times New Roman"/>
          <w:sz w:val="24"/>
          <w:szCs w:val="24"/>
          <w:lang w:eastAsia="zh-CN"/>
        </w:rPr>
        <w:t>本文所含信息及任何方案增补信息均属机密，为广州一品红制药有限公司所有。我保证This protocol的内容不用在其他临床研究中，也不会在事先未经广州一品红制药有限公司书面许可的情况下擅自将This protocol内容透露给其他与研究不相关的任何个人或集体。</w:t>
      </w:r>
    </w:p>
    <w:p w14:paraId="25729202" w14:textId="77777777" w:rsidP="00830DCE" w:rsidR="00830DCE" w:rsidRDefault="00830DCE" w:rsidRPr="000B4472">
      <w:pPr>
        <w:pStyle w:val="ae"/>
        <w:spacing w:before="50"/>
        <w:ind w:firstLine="480"/>
        <w:rPr>
          <w:rFonts w:ascii="Times New Roman" w:hAnsi="Times New Roman"/>
          <w:sz w:val="24"/>
          <w:szCs w:val="24"/>
          <w:lang w:eastAsia="zh-CN"/>
        </w:rPr>
      </w:pPr>
    </w:p>
    <w:p w14:paraId="37582986"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4"/>
          <w:lang w:eastAsia="zh-CN"/>
        </w:rPr>
        <w:t xml:space="preserve">数据管理和统计分析负责人（签字）： </w:t>
      </w:r>
    </w:p>
    <w:p w14:paraId="4C3DC881"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w:t>
      </w:r>
    </w:p>
    <w:p w14:paraId="7941D9FF" w14:textId="77777777" w:rsidP="00830DCE" w:rsidR="00830DCE" w:rsidRDefault="00830DCE" w:rsidRPr="000B4472">
      <w:pPr>
        <w:pStyle w:val="ae"/>
        <w:spacing w:before="50"/>
        <w:ind w:firstLine="482"/>
        <w:rPr>
          <w:rFonts w:ascii="Times New Roman" w:hAnsi="Times New Roman"/>
          <w:b/>
          <w:sz w:val="24"/>
          <w:szCs w:val="24"/>
          <w:lang w:eastAsia="zh-CN"/>
        </w:rPr>
      </w:pPr>
    </w:p>
    <w:p w14:paraId="6E55035F" w14:textId="77777777" w:rsidP="00830DCE" w:rsidR="00830DCE" w:rsidRDefault="00830DCE" w:rsidRPr="000B4472">
      <w:pPr>
        <w:pStyle w:val="ae"/>
        <w:spacing w:before="50"/>
        <w:ind w:firstLine="480" w:left="424" w:leftChars="202"/>
        <w:rPr>
          <w:rFonts w:ascii="Times New Roman" w:hAnsi="Times New Roman"/>
          <w:bCs/>
          <w:sz w:val="24"/>
          <w:szCs w:val="24"/>
          <w:lang w:eastAsia="zh-CN"/>
        </w:rPr>
      </w:pPr>
      <w:bookmarkStart w:id="11" w:name="_Hlk505721253"/>
      <w:r w:rsidRPr="000B4472">
        <w:rPr>
          <w:rFonts w:ascii="Times New Roman" w:hAnsi="Times New Roman" w:hint="eastAsia"/>
          <w:sz w:val="24"/>
          <w:lang w:eastAsia="zh-CN"/>
        </w:rPr>
        <w:t>数据管理与统计分析单位：</w:t>
      </w:r>
      <w:r w:rsidRPr="000B4472">
        <w:rPr>
          <w:rFonts w:ascii="Times New Roman" w:hAnsi="Times New Roman" w:hint="eastAsia"/>
          <w:bCs/>
          <w:sz w:val="24"/>
          <w:szCs w:val="24"/>
          <w:lang w:eastAsia="zh-CN"/>
        </w:rPr>
        <w:t>XX</w:t>
      </w:r>
    </w:p>
    <w:p w14:paraId="4E6F378A" w14:textId="77777777" w:rsidP="00830DCE" w:rsidR="00830DCE" w:rsidRDefault="00830DCE" w:rsidRPr="000B4472">
      <w:pPr>
        <w:pStyle w:val="ae"/>
        <w:spacing w:before="50"/>
        <w:ind w:firstLine="480" w:left="424" w:leftChars="202"/>
        <w:rPr>
          <w:rFonts w:ascii="Times New Roman" w:hAnsi="Times New Roman"/>
          <w:sz w:val="24"/>
          <w:lang w:eastAsia="zh-CN"/>
        </w:rPr>
      </w:pPr>
    </w:p>
    <w:p w14:paraId="1BB295DB"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联系人：</w:t>
      </w:r>
      <w:r w:rsidRPr="000B4472">
        <w:rPr>
          <w:rFonts w:ascii="Times New Roman" w:hAnsi="Times New Roman" w:hint="eastAsia"/>
          <w:bCs/>
          <w:sz w:val="24"/>
          <w:szCs w:val="24"/>
          <w:lang w:eastAsia="zh-CN"/>
        </w:rPr>
        <w:t>XX</w:t>
      </w:r>
    </w:p>
    <w:p w14:paraId="2D2BBB8A" w14:textId="77777777" w:rsidP="00830DCE" w:rsidR="00830DCE" w:rsidRDefault="00830DCE" w:rsidRPr="000B4472">
      <w:pPr>
        <w:pStyle w:val="ae"/>
        <w:spacing w:before="50"/>
        <w:ind w:firstLine="422" w:firstLineChars="176"/>
        <w:rPr>
          <w:rFonts w:ascii="Times New Roman" w:hAnsi="Times New Roman"/>
          <w:bCs/>
          <w:sz w:val="24"/>
          <w:szCs w:val="24"/>
          <w:lang w:eastAsia="zh-CN"/>
        </w:rPr>
      </w:pPr>
      <w:r w:rsidRPr="000B4472">
        <w:rPr>
          <w:rFonts w:ascii="Times New Roman" w:hAnsi="Times New Roman" w:hint="eastAsia"/>
          <w:sz w:val="24"/>
          <w:lang w:eastAsia="zh-CN"/>
        </w:rPr>
        <w:t>单位地址：</w:t>
      </w:r>
      <w:r w:rsidRPr="000B4472">
        <w:rPr>
          <w:rFonts w:ascii="Times New Roman" w:hAnsi="Times New Roman" w:hint="eastAsia"/>
          <w:bCs/>
          <w:sz w:val="24"/>
          <w:szCs w:val="24"/>
          <w:lang w:eastAsia="zh-CN"/>
        </w:rPr>
        <w:t>XX</w:t>
      </w:r>
    </w:p>
    <w:p w14:paraId="01C673D4"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邮编：</w:t>
      </w:r>
      <w:r w:rsidRPr="000B4472">
        <w:rPr>
          <w:rFonts w:ascii="Times New Roman" w:hAnsi="Times New Roman"/>
          <w:bCs/>
          <w:sz w:val="24"/>
          <w:szCs w:val="24"/>
          <w:lang w:eastAsia="zh-CN"/>
        </w:rPr>
        <w:t>XX</w:t>
      </w:r>
    </w:p>
    <w:p w14:paraId="35564590"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电话：</w:t>
      </w:r>
      <w:r w:rsidRPr="000B4472">
        <w:rPr>
          <w:rFonts w:ascii="Times New Roman" w:hAnsi="Times New Roman"/>
          <w:bCs/>
          <w:sz w:val="24"/>
          <w:szCs w:val="24"/>
          <w:lang w:eastAsia="zh-CN"/>
        </w:rPr>
        <w:t>XX</w:t>
      </w:r>
    </w:p>
    <w:p w14:paraId="49B76BF9" w14:textId="77777777" w:rsidP="00830DCE" w:rsidR="00830DCE" w:rsidRDefault="00830DCE" w:rsidRPr="000B4472">
      <w:pPr>
        <w:pStyle w:val="ae"/>
        <w:spacing w:before="50"/>
        <w:ind w:firstLine="480" w:left="424" w:leftChars="202"/>
        <w:rPr>
          <w:rFonts w:ascii="Times New Roman" w:hAnsi="Times New Roman"/>
          <w:sz w:val="24"/>
          <w:lang w:eastAsia="zh-CN"/>
        </w:rPr>
      </w:pPr>
      <w:r w:rsidRPr="000B4472">
        <w:rPr>
          <w:rFonts w:ascii="Times New Roman" w:hAnsi="Times New Roman" w:hint="eastAsia"/>
          <w:sz w:val="24"/>
          <w:lang w:eastAsia="zh-CN"/>
        </w:rPr>
        <w:t>传真：</w:t>
      </w:r>
      <w:r w:rsidRPr="000B4472">
        <w:rPr>
          <w:rFonts w:ascii="Times New Roman" w:hAnsi="Times New Roman" w:hint="eastAsia"/>
          <w:bCs/>
          <w:sz w:val="24"/>
          <w:szCs w:val="24"/>
          <w:lang w:eastAsia="zh-CN"/>
        </w:rPr>
        <w:t>XX</w:t>
      </w:r>
    </w:p>
    <w:p w14:paraId="1CB604F4" w14:textId="77777777" w:rsidP="00830DCE" w:rsidR="00830DCE" w:rsidRDefault="00830DCE" w:rsidRPr="000B4472">
      <w:pPr>
        <w:pStyle w:val="ae"/>
        <w:spacing w:before="50"/>
        <w:ind w:firstLine="480" w:left="424" w:leftChars="202"/>
        <w:rPr>
          <w:rFonts w:ascii="Times New Roman" w:hAnsi="Times New Roman"/>
          <w:b/>
          <w:sz w:val="24"/>
          <w:lang w:eastAsia="zh-CN"/>
        </w:rPr>
      </w:pPr>
      <w:r w:rsidRPr="000B4472">
        <w:rPr>
          <w:rFonts w:ascii="Times New Roman" w:hAnsi="Times New Roman"/>
          <w:sz w:val="24"/>
          <w:lang w:eastAsia="zh-CN"/>
        </w:rPr>
        <w:t>E-mail：</w:t>
      </w:r>
      <w:r w:rsidRPr="000B4472">
        <w:rPr>
          <w:rFonts w:ascii="Times New Roman" w:hAnsi="Times New Roman"/>
          <w:bCs/>
          <w:sz w:val="24"/>
          <w:szCs w:val="24"/>
          <w:lang w:eastAsia="zh-CN"/>
        </w:rPr>
        <w:t>XX</w:t>
      </w:r>
    </w:p>
    <w:p w14:paraId="0DE8C1C9" w14:textId="77777777" w:rsidP="00830DCE" w:rsidR="00830DCE" w:rsidRDefault="00830DCE" w:rsidRPr="000B4472">
      <w:pPr>
        <w:pStyle w:val="ae"/>
        <w:spacing w:before="50"/>
        <w:ind w:firstLine="482"/>
        <w:rPr>
          <w:rFonts w:ascii="Times New Roman" w:hAnsi="Times New Roman"/>
          <w:b/>
          <w:sz w:val="24"/>
          <w:szCs w:val="24"/>
          <w:lang w:eastAsia="zh-CN"/>
        </w:rPr>
      </w:pPr>
    </w:p>
    <w:p w14:paraId="355EF7E3" w14:textId="77777777" w:rsidP="00830DCE" w:rsidR="00830DCE" w:rsidRDefault="00830DCE" w:rsidRPr="000B4472">
      <w:pPr>
        <w:pStyle w:val="ae"/>
        <w:spacing w:before="50"/>
        <w:ind w:firstLine="482"/>
        <w:rPr>
          <w:rFonts w:ascii="Times New Roman" w:hAnsi="Times New Roman"/>
          <w:b/>
          <w:sz w:val="24"/>
          <w:szCs w:val="24"/>
          <w:lang w:eastAsia="zh-CN"/>
        </w:rPr>
      </w:pPr>
    </w:p>
    <w:p w14:paraId="17589E54" w14:textId="77777777" w:rsidP="00830DCE" w:rsidR="00830DCE" w:rsidRDefault="00830DCE" w:rsidRPr="000B4472">
      <w:pPr>
        <w:pStyle w:val="ae"/>
        <w:spacing w:before="50"/>
        <w:ind w:firstLine="482"/>
        <w:rPr>
          <w:rFonts w:ascii="Times New Roman" w:hAnsi="Times New Roman"/>
          <w:b/>
          <w:sz w:val="24"/>
          <w:szCs w:val="24"/>
          <w:lang w:eastAsia="zh-CN"/>
        </w:rPr>
      </w:pPr>
    </w:p>
    <w:p w14:paraId="3DBEAE58" w14:textId="77777777" w:rsidP="00830DCE" w:rsidR="00830DCE" w:rsidRDefault="00830DCE" w:rsidRPr="000B4472">
      <w:pPr>
        <w:widowControl/>
        <w:tabs>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snapToGrid w:val="0"/>
        <w:spacing w:after="120" w:afterLines="50" w:before="120" w:beforeLines="50"/>
        <w:rPr>
          <w:kern w:val="0"/>
          <w:szCs w:val="21"/>
          <w:lang w:eastAsia="zh-CN"/>
        </w:rPr>
      </w:pPr>
      <w:r w:rsidRPr="000B4472">
        <w:rPr>
          <w:kern w:val="0"/>
          <w:szCs w:val="21"/>
          <w:lang w:eastAsia="zh-CN"/>
        </w:rPr>
        <w:t>如果在研究期间，数据管理与统计分析单位联系人的联系信息发生变更，数据管理与统计分析单位将书面通知申办者，不再在方案中进行增补。</w:t>
      </w:r>
      <w:bookmarkEnd w:id="11"/>
      <w:r w:rsidRPr="000B4472">
        <w:rPr>
          <w:sz w:val="24"/>
          <w:lang w:eastAsia="zh-CN"/>
        </w:rPr>
        <w:br w:type="page"/>
      </w:r>
    </w:p>
    <w:p w14:paraId="573337CA" w14:textId="77777777" w:rsidP="00BD029B" w:rsidR="00830DCE" w:rsidRDefault="00830DCE" w:rsidRPr="000B4472">
      <w:pPr>
        <w:pStyle w:val="ae"/>
        <w:numPr>
          <w:ilvl w:val="0"/>
          <w:numId w:val="3"/>
        </w:numPr>
        <w:spacing w:before="50"/>
        <w:ind w:firstLine="482" w:firstLineChars="0"/>
        <w:rPr>
          <w:rFonts w:ascii="Times New Roman" w:hAnsi="Times New Roman"/>
          <w:b/>
          <w:sz w:val="24"/>
          <w:szCs w:val="24"/>
        </w:rPr>
      </w:pPr>
      <w:r w:rsidRPr="000B4472">
        <w:rPr>
          <w:rFonts w:ascii="Times New Roman" w:hAnsi="Times New Roman"/>
          <w:b/>
          <w:sz w:val="24"/>
          <w:szCs w:val="24"/>
        </w:rPr>
        <w:lastRenderedPageBreak/>
        <w:t>申办单位声明</w:t>
      </w:r>
    </w:p>
    <w:p w14:paraId="62F027B5" w14:textId="1AF4B43D" w:rsidP="00830DCE" w:rsidR="00830DCE" w:rsidRDefault="00830DCE" w:rsidRPr="000B4472">
      <w:pPr>
        <w:pStyle w:val="ae"/>
        <w:spacing w:before="50"/>
        <w:ind w:firstLine="480"/>
        <w:rPr>
          <w:rFonts w:ascii="Times New Roman" w:hAnsi="Times New Roman"/>
          <w:szCs w:val="21"/>
          <w:lang w:eastAsia="zh-CN"/>
        </w:rPr>
      </w:pPr>
      <w:r w:rsidRPr="000B4472">
        <w:rPr>
          <w:rFonts w:ascii="Times New Roman" w:hAnsi="Times New Roman"/>
          <w:sz w:val="24"/>
          <w:szCs w:val="24"/>
          <w:lang w:eastAsia="zh-CN"/>
        </w:rPr>
        <w:t>我已阅读了此方案，方案编号：APND-H011-P101，版本号：1.0，版本日期：2026年05月15日。我将根据GCP规定，负责发起、申请、组织、资助、稽查和监查本项临床研究，对于发生与研究相关的损害或死亡的study参与者承担治疗的费用及相应的经济补偿，并向研究者提供法律上与经济上的担保；我对此方案的科学性和合理性负责，同意此方案内容和实施。</w:t>
      </w:r>
    </w:p>
    <w:p w14:paraId="3230371A" w14:textId="77777777" w:rsidP="00830DCE" w:rsidR="00830DCE" w:rsidRDefault="00830DCE" w:rsidRPr="000B4472">
      <w:pPr>
        <w:pStyle w:val="ae"/>
        <w:spacing w:before="50"/>
        <w:ind w:firstLine="354" w:firstLineChars="147"/>
        <w:rPr>
          <w:rFonts w:ascii="Times New Roman" w:hAnsi="Times New Roman"/>
          <w:b/>
          <w:sz w:val="24"/>
          <w:szCs w:val="24"/>
          <w:lang w:eastAsia="zh-CN"/>
        </w:rPr>
      </w:pPr>
    </w:p>
    <w:p w14:paraId="7EBEACF2" w14:textId="77777777" w:rsidP="00830DCE" w:rsidR="00830DCE" w:rsidRDefault="00830DCE" w:rsidRPr="000B4472">
      <w:pPr>
        <w:pStyle w:val="ae"/>
        <w:ind w:firstLine="480"/>
        <w:rPr>
          <w:rFonts w:ascii="Times New Roman" w:hAnsi="Times New Roman"/>
          <w:sz w:val="24"/>
          <w:szCs w:val="21"/>
          <w:lang w:eastAsia="zh-CN"/>
        </w:rPr>
      </w:pPr>
      <w:r w:rsidRPr="000B4472">
        <w:rPr>
          <w:rFonts w:ascii="Times New Roman" w:hAnsi="Times New Roman"/>
          <w:sz w:val="24"/>
          <w:szCs w:val="21"/>
          <w:lang w:eastAsia="zh-CN"/>
        </w:rPr>
        <w:t xml:space="preserve">申办者代表（签字）： </w:t>
      </w:r>
    </w:p>
    <w:p w14:paraId="73FDAB35" w14:textId="77777777" w:rsidP="00830DCE" w:rsidR="00830DCE" w:rsidRDefault="00830DCE" w:rsidRPr="000B4472">
      <w:pPr>
        <w:pStyle w:val="ae"/>
        <w:spacing w:before="240" w:beforeLines="100"/>
        <w:ind w:firstLine="480"/>
        <w:rPr>
          <w:rFonts w:ascii="Times New Roman" w:hAnsi="Times New Roman"/>
          <w:sz w:val="24"/>
          <w:szCs w:val="21"/>
          <w:lang w:eastAsia="zh-CN"/>
        </w:rPr>
      </w:pPr>
      <w:r w:rsidRPr="000B4472">
        <w:rPr>
          <w:rFonts w:ascii="Times New Roman" w:hAnsi="Times New Roman"/>
          <w:sz w:val="24"/>
          <w:szCs w:val="21"/>
          <w:lang w:eastAsia="zh-CN"/>
        </w:rPr>
        <w:t xml:space="preserve">签字日期： 年 月 日</w:t>
      </w:r>
    </w:p>
    <w:p w14:paraId="659E14A6" w14:textId="77777777" w:rsidP="00830DCE" w:rsidR="00830DCE" w:rsidRDefault="00830DCE" w:rsidRPr="000B4472">
      <w:pPr>
        <w:widowControl/>
        <w:ind w:firstLine="480"/>
        <w:rPr>
          <w:sz w:val="24"/>
          <w:szCs w:val="21"/>
          <w:lang w:eastAsia="zh-CN"/>
        </w:rPr>
      </w:pPr>
    </w:p>
    <w:p w14:paraId="7C8B2301" w14:textId="77777777" w:rsidP="00830DCE" w:rsidR="00830DCE" w:rsidRDefault="00830DCE" w:rsidRPr="000B4472">
      <w:pPr>
        <w:widowControl/>
        <w:ind w:firstLine="480"/>
        <w:rPr>
          <w:sz w:val="24"/>
          <w:lang w:eastAsia="zh-CN"/>
        </w:rPr>
      </w:pPr>
      <w:r w:rsidRPr="000B4472">
        <w:rPr>
          <w:sz w:val="24"/>
          <w:lang w:eastAsia="zh-CN"/>
        </w:rPr>
        <w:t>申办者：广州一品红制药有限公司</w:t>
      </w:r>
    </w:p>
    <w:p w14:paraId="00CAE37D" w14:textId="77777777" w:rsidP="00830DCE" w:rsidR="00830DCE" w:rsidRDefault="00830DCE" w:rsidRPr="000B4472">
      <w:pPr>
        <w:widowControl/>
        <w:ind w:firstLine="480"/>
        <w:rPr>
          <w:sz w:val="24"/>
          <w:lang w:eastAsia="zh-CN"/>
        </w:rPr>
      </w:pPr>
      <w:r w:rsidRPr="000B4472">
        <w:rPr>
          <w:sz w:val="24"/>
          <w:lang w:eastAsia="zh-CN"/>
        </w:rPr>
        <w:t>申办者代表：XX</w:t>
      </w:r>
    </w:p>
    <w:p w14:paraId="0285EB49" w14:textId="77777777" w:rsidP="00830DCE" w:rsidR="00830DCE" w:rsidRDefault="00830DCE" w:rsidRPr="000B4472">
      <w:pPr>
        <w:widowControl/>
        <w:ind w:firstLine="480"/>
        <w:rPr>
          <w:bCs/>
          <w:sz w:val="24"/>
          <w:lang w:eastAsia="zh-CN"/>
        </w:rPr>
      </w:pPr>
      <w:r w:rsidRPr="000B4472">
        <w:rPr>
          <w:sz w:val="24"/>
          <w:lang w:eastAsia="zh-CN"/>
        </w:rPr>
        <w:t>单位地址：</w:t>
      </w:r>
      <w:r w:rsidRPr="000B4472">
        <w:rPr>
          <w:bCs/>
          <w:sz w:val="24"/>
          <w:lang w:eastAsia="zh-CN"/>
        </w:rPr>
        <w:t>广州市经济技术开发区东区东博路6号</w:t>
      </w:r>
    </w:p>
    <w:p w14:paraId="669FFDD3" w14:textId="77777777" w:rsidP="00830DCE" w:rsidR="00830DCE" w:rsidRDefault="00830DCE" w:rsidRPr="000B4472">
      <w:pPr>
        <w:widowControl/>
        <w:ind w:firstLine="480"/>
        <w:rPr>
          <w:sz w:val="24"/>
          <w:lang w:eastAsia="zh-CN"/>
        </w:rPr>
      </w:pPr>
      <w:r w:rsidRPr="000B4472">
        <w:rPr>
          <w:sz w:val="24"/>
          <w:lang w:eastAsia="zh-CN"/>
        </w:rPr>
        <w:t>邮编：510730</w:t>
      </w:r>
    </w:p>
    <w:p w14:paraId="22D976BC" w14:textId="77777777" w:rsidP="00830DCE" w:rsidR="00830DCE" w:rsidRDefault="00830DCE" w:rsidRPr="000B4472">
      <w:pPr>
        <w:widowControl/>
        <w:ind w:firstLine="480"/>
        <w:rPr>
          <w:sz w:val="24"/>
          <w:lang w:eastAsia="zh-CN"/>
        </w:rPr>
      </w:pPr>
      <w:r w:rsidRPr="000B4472">
        <w:rPr>
          <w:sz w:val="24"/>
          <w:lang w:eastAsia="zh-CN"/>
        </w:rPr>
        <w:t>电话：XX</w:t>
      </w:r>
    </w:p>
    <w:p w14:paraId="0BACC4D2" w14:textId="77777777" w:rsidP="00830DCE" w:rsidR="00830DCE" w:rsidRDefault="00830DCE" w:rsidRPr="000B4472">
      <w:pPr>
        <w:widowControl/>
        <w:ind w:firstLine="480"/>
        <w:rPr>
          <w:sz w:val="24"/>
          <w:lang w:eastAsia="zh-CN"/>
        </w:rPr>
      </w:pPr>
      <w:r w:rsidRPr="000B4472">
        <w:rPr>
          <w:sz w:val="24"/>
          <w:lang w:eastAsia="zh-CN"/>
        </w:rPr>
        <w:t>传真：020-28398666</w:t>
      </w:r>
    </w:p>
    <w:p w14:paraId="7E075A71" w14:textId="77777777" w:rsidP="00830DCE" w:rsidR="00830DCE" w:rsidRDefault="00830DCE" w:rsidRPr="000B4472">
      <w:pPr>
        <w:widowControl/>
        <w:ind w:firstLine="480"/>
        <w:rPr>
          <w:sz w:val="24"/>
          <w:lang w:eastAsia="zh-CN"/>
        </w:rPr>
      </w:pPr>
      <w:r w:rsidRPr="000B4472">
        <w:rPr>
          <w:sz w:val="24"/>
          <w:lang w:eastAsia="zh-CN" w:val="en-US"/>
        </w:rPr>
        <w:t>E-mail：XXX</w:t>
      </w:r>
    </w:p>
    <w:p w14:paraId="7B259D0E" w14:textId="77777777" w:rsidP="00830DCE" w:rsidR="00830DCE" w:rsidRDefault="00830DCE" w:rsidRPr="000B4472">
      <w:pPr>
        <w:widowControl/>
        <w:ind w:firstLine="482"/>
        <w:rPr>
          <w:b/>
          <w:sz w:val="24"/>
          <w:szCs w:val="21"/>
          <w:lang w:eastAsia="zh-CN" w:val="en-US"/>
        </w:rPr>
      </w:pPr>
    </w:p>
    <w:p w14:paraId="6D07139A" w14:textId="77777777" w:rsidP="00830DCE" w:rsidR="00830DCE" w:rsidRDefault="00830DCE" w:rsidRPr="000B4472">
      <w:pPr>
        <w:widowControl/>
        <w:ind w:firstLine="482"/>
        <w:rPr>
          <w:b/>
          <w:sz w:val="24"/>
          <w:szCs w:val="21"/>
          <w:lang w:eastAsia="zh-CN" w:val="en-US"/>
        </w:rPr>
      </w:pPr>
    </w:p>
    <w:p w14:paraId="4387DBFA" w14:textId="77777777" w:rsidP="00830DCE" w:rsidR="00830DCE" w:rsidRDefault="00830DCE" w:rsidRPr="000B4472">
      <w:pPr>
        <w:widowControl/>
        <w:ind w:firstLine="482"/>
        <w:rPr>
          <w:b/>
          <w:sz w:val="24"/>
          <w:szCs w:val="21"/>
          <w:lang w:eastAsia="zh-CN" w:val="en-US"/>
        </w:rPr>
      </w:pPr>
    </w:p>
    <w:p w14:paraId="4E0EE85A" w14:textId="77777777" w:rsidP="00830DCE" w:rsidR="00830DCE" w:rsidRDefault="00830DCE" w:rsidRPr="000B4472">
      <w:pPr>
        <w:widowControl/>
        <w:ind w:firstLine="482"/>
        <w:rPr>
          <w:b/>
          <w:sz w:val="24"/>
          <w:szCs w:val="21"/>
          <w:lang w:eastAsia="zh-CN" w:val="en-US"/>
        </w:rPr>
      </w:pPr>
    </w:p>
    <w:p w14:paraId="2CF49911" w14:textId="77777777" w:rsidP="00830DCE" w:rsidR="00830DCE" w:rsidRDefault="00830DCE" w:rsidRPr="000B4472">
      <w:pPr>
        <w:widowControl/>
        <w:ind w:firstLine="482"/>
        <w:rPr>
          <w:b/>
          <w:sz w:val="24"/>
          <w:szCs w:val="21"/>
          <w:lang w:eastAsia="zh-CN" w:val="en-US"/>
        </w:rPr>
      </w:pPr>
    </w:p>
    <w:p w14:paraId="3EA0E8E2" w14:textId="77777777" w:rsidP="00830DCE" w:rsidR="00830DCE" w:rsidRDefault="00830DCE" w:rsidRPr="000B4472">
      <w:pPr>
        <w:widowControl/>
        <w:ind w:firstLine="482"/>
        <w:rPr>
          <w:b/>
          <w:sz w:val="24"/>
          <w:szCs w:val="21"/>
          <w:lang w:eastAsia="zh-CN" w:val="en-US"/>
        </w:rPr>
      </w:pPr>
    </w:p>
    <w:p w14:paraId="3E12F96C" w14:textId="77777777" w:rsidP="00830DCE" w:rsidR="00830DCE" w:rsidRDefault="00830DCE" w:rsidRPr="000B4472">
      <w:pPr>
        <w:widowControl/>
        <w:ind w:firstLine="482"/>
        <w:rPr>
          <w:b/>
          <w:sz w:val="24"/>
          <w:szCs w:val="21"/>
          <w:lang w:eastAsia="zh-CN" w:val="en-US"/>
        </w:rPr>
      </w:pPr>
    </w:p>
    <w:p w14:paraId="78F77D79" w14:textId="77777777" w:rsidP="00830DCE" w:rsidR="00830DCE" w:rsidRDefault="00830DCE" w:rsidRPr="000B4472">
      <w:pPr>
        <w:widowControl/>
        <w:ind w:firstLine="482"/>
        <w:rPr>
          <w:b/>
          <w:sz w:val="24"/>
          <w:szCs w:val="21"/>
          <w:lang w:eastAsia="zh-CN" w:val="en-US"/>
        </w:rPr>
      </w:pPr>
    </w:p>
    <w:p w14:paraId="053441D2" w14:textId="77777777" w:rsidP="002E0405" w:rsidR="00830DCE" w:rsidRDefault="00830DCE" w:rsidRPr="000B4472">
      <w:pPr>
        <w:widowControl/>
        <w:ind w:firstLine="0" w:firstLineChars="0"/>
        <w:rPr>
          <w:szCs w:val="21"/>
          <w:lang w:eastAsia="zh-CN"/>
        </w:rPr>
      </w:pPr>
    </w:p>
    <w:p w14:paraId="32F152E4" w14:textId="66424A1C" w:rsidP="00830DCE" w:rsidR="00165151" w:rsidRDefault="00830DCE" w:rsidRPr="000B4472">
      <w:pPr>
        <w:rPr>
          <w:szCs w:val="21"/>
          <w:lang w:eastAsia="zh-CN"/>
        </w:rPr>
      </w:pPr>
      <w:r w:rsidRPr="000B4472">
        <w:rPr>
          <w:szCs w:val="21"/>
          <w:lang w:eastAsia="zh-CN"/>
        </w:rPr>
        <w:t>如果在研究期间，申办者的联系信息发生变更，申办者将书面通知CRO，不再在方案中进行增补。</w:t>
      </w:r>
    </w:p>
    <w:p w14:paraId="06A5F8B1" w14:textId="77777777" w:rsidR="00AB5876" w:rsidRDefault="00AB5876" w:rsidRPr="000B4472">
      <w:pPr>
        <w:widowControl/>
        <w:spacing w:line="240" w:lineRule="auto"/>
        <w:ind w:firstLine="0" w:firstLineChars="0"/>
        <w:jc w:val="left"/>
        <w:rPr>
          <w:rFonts w:cstheme="majorBidi"/>
          <w:b/>
          <w:bCs/>
          <w:color w:val="FF0000"/>
          <w:sz w:val="28"/>
          <w:szCs w:val="32"/>
          <w:lang w:eastAsia="zh-CN"/>
        </w:rPr>
      </w:pPr>
      <w:bookmarkStart w:id="12" w:name="_Toc154600934"/>
      <w:r w:rsidRPr="000B4472">
        <w:rPr>
          <w:lang w:eastAsia="zh-CN"/>
        </w:rPr>
        <w:br w:type="page"/>
      </w:r>
    </w:p>
    <w:p w14:paraId="659B8DCC" w14:textId="34B108A9" w:rsidP="001E3EE8" w:rsidR="00456CFC" w:rsidRDefault="00456CFC" w:rsidRPr="000B4472">
      <w:pPr>
        <w:pStyle w:val="afc"/>
        <w:ind w:firstLine="0" w:firstLineChars="0"/>
        <w:rPr>
          <w:rFonts w:ascii="Times New Roman" w:hAnsi="Times New Roman"/>
        </w:rPr>
      </w:pPr>
      <w:bookmarkStart w:id="13" w:name="_Toc230443088"/>
      <w:r w:rsidRPr="000B4472">
        <w:rPr>
          <w:rFonts w:ascii="Times New Roman" w:hAnsi="Times New Roman"/>
        </w:rPr>
        <w:lastRenderedPageBreak/>
        <w:t>目录</w:t>
      </w:r>
      <w:bookmarkEnd w:id="4"/>
      <w:bookmarkEnd w:id="5"/>
      <w:bookmarkEnd w:id="6"/>
      <w:bookmarkEnd w:id="12"/>
      <w:bookmarkEnd w:id="13"/>
    </w:p>
    <w:p w14:paraId="3B5C6FBE" w14:textId="7A51C800" w:rsidR="00CA5063" w:rsidRDefault="00CA5063" w:rsidRPr="00CA5063">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r>
        <w:rPr>
          <w:color w:val="FF0000"/>
        </w:rPr>
        <w:fldChar w:fldCharType="begin"/>
      </w:r>
      <w:r>
        <w:rPr>
          <w:color w:val="FF0000"/>
        </w:rPr>
        <w:instrText xml:space="preserve"> TOC \o "1-3" \h \z \u </w:instrText>
      </w:r>
      <w:r>
        <w:rPr>
          <w:color w:val="FF0000"/>
        </w:rPr>
        <w:fldChar w:fldCharType="separate"/>
      </w:r>
      <w:hyperlink w:anchor="_Toc230443086" w:history="1">
        <w:r w:rsidRPr="00CA5063">
          <w:rPr>
            <w:rStyle w:val="aff5"/>
            <w:noProof/>
          </w:rPr>
          <w:t>Clinical Research Protocol修订历史</w:t>
        </w:r>
        <w:r w:rsidRPr="00CA5063">
          <w:rPr>
            <w:rFonts w:hint="eastAsia"/>
            <w:noProof/>
            <w:webHidden/>
          </w:rPr>
          <w:tab/>
        </w:r>
        <w:r w:rsidRPr="00CA5063">
          <w:rPr>
            <w:rFonts w:hint="eastAsia"/>
            <w:noProof/>
            <w:webHidden/>
          </w:rPr>
          <w:fldChar w:fldCharType="begin"/>
        </w:r>
        <w:r w:rsidRPr="00CA5063">
          <w:rPr>
            <w:rFonts w:hint="eastAsia"/>
            <w:noProof/>
            <w:webHidden/>
          </w:rPr>
          <w:instrText xml:space="preserve"> </w:instrText>
        </w:r>
        <w:r w:rsidRPr="00CA5063">
          <w:rPr>
            <w:noProof/>
            <w:webHidden/>
          </w:rPr>
          <w:instrText>PAGEREF _Toc230443086 \h</w:instrText>
        </w:r>
        <w:r w:rsidRPr="00CA5063">
          <w:rPr>
            <w:rFonts w:hint="eastAsia"/>
            <w:noProof/>
            <w:webHidden/>
          </w:rPr>
          <w:instrText xml:space="preserve"> </w:instrText>
        </w:r>
        <w:r w:rsidRPr="00CA5063">
          <w:rPr>
            <w:rFonts w:hint="eastAsia"/>
            <w:noProof/>
            <w:webHidden/>
          </w:rPr>
        </w:r>
        <w:r w:rsidRPr="00CA5063">
          <w:rPr>
            <w:rFonts w:hint="eastAsia"/>
            <w:noProof/>
            <w:webHidden/>
          </w:rPr>
          <w:fldChar w:fldCharType="separate"/>
        </w:r>
        <w:r w:rsidRPr="00CA5063">
          <w:rPr>
            <w:noProof/>
            <w:webHidden/>
          </w:rPr>
          <w:t>1</w:t>
        </w:r>
        <w:r w:rsidRPr="00CA5063">
          <w:rPr>
            <w:rFonts w:hint="eastAsia"/>
            <w:noProof/>
            <w:webHidden/>
          </w:rPr>
          <w:fldChar w:fldCharType="end"/>
        </w:r>
      </w:hyperlink>
    </w:p>
    <w:p w14:paraId="6437AD47" w14:textId="7C7B495D" w:rsidR="00CA5063" w:rsidRDefault="00DD0EEF" w:rsidRPr="00CA5063">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87" w:history="1">
        <w:r w:rsidR="00CA5063" w:rsidRPr="00CA5063">
          <w:rPr>
            <w:rStyle w:val="aff5"/>
            <w:noProof/>
          </w:rPr>
          <w:t>签字页</w:t>
        </w:r>
        <w:r w:rsidR="00CA5063" w:rsidRPr="00CA5063">
          <w:rPr>
            <w:rFonts w:hint="eastAsia"/>
            <w:noProof/>
            <w:webHidden/>
          </w:rPr>
          <w:tab/>
        </w:r>
        <w:r w:rsidR="00CA5063" w:rsidRPr="00CA5063">
          <w:rPr>
            <w:rFonts w:hint="eastAsia"/>
            <w:noProof/>
            <w:webHidden/>
          </w:rPr>
          <w:fldChar w:fldCharType="begin"/>
        </w:r>
        <w:r w:rsidR="00CA5063" w:rsidRPr="00CA5063">
          <w:rPr>
            <w:rFonts w:hint="eastAsia"/>
            <w:noProof/>
            <w:webHidden/>
          </w:rPr>
          <w:instrText xml:space="preserve"> </w:instrText>
        </w:r>
        <w:r w:rsidR="00CA5063" w:rsidRPr="00CA5063">
          <w:rPr>
            <w:noProof/>
            <w:webHidden/>
          </w:rPr>
          <w:instrText>PAGEREF _Toc230443087 \h</w:instrText>
        </w:r>
        <w:r w:rsidR="00CA5063" w:rsidRPr="00CA5063">
          <w:rPr>
            <w:rFonts w:hint="eastAsia"/>
            <w:noProof/>
            <w:webHidden/>
          </w:rPr>
          <w:instrText xml:space="preserve"> </w:instrText>
        </w:r>
        <w:r w:rsidR="00CA5063" w:rsidRPr="00CA5063">
          <w:rPr>
            <w:rFonts w:hint="eastAsia"/>
            <w:noProof/>
            <w:webHidden/>
          </w:rPr>
        </w:r>
        <w:r w:rsidR="00CA5063" w:rsidRPr="00CA5063">
          <w:rPr>
            <w:rFonts w:hint="eastAsia"/>
            <w:noProof/>
            <w:webHidden/>
          </w:rPr>
          <w:fldChar w:fldCharType="separate"/>
        </w:r>
        <w:r w:rsidR="00CA5063" w:rsidRPr="00CA5063">
          <w:rPr>
            <w:noProof/>
            <w:webHidden/>
          </w:rPr>
          <w:t>2</w:t>
        </w:r>
        <w:r w:rsidR="00CA5063" w:rsidRPr="00CA5063">
          <w:rPr>
            <w:rFonts w:hint="eastAsia"/>
            <w:noProof/>
            <w:webHidden/>
          </w:rPr>
          <w:fldChar w:fldCharType="end"/>
        </w:r>
      </w:hyperlink>
    </w:p>
    <w:p w14:paraId="46FF7427" w14:textId="2A4C951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88" w:history="1">
        <w:r w:rsidR="00CA5063" w:rsidRPr="00C53540">
          <w:rPr>
            <w:rStyle w:val="aff5"/>
            <w:noProof/>
          </w:rPr>
          <w:t>目录7 (FALLBACK_TEST)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_Toc230443088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
        </w:r>
        <w:r w:rsidR="00CA5063">
          <w:rPr>
            <w:rFonts w:hint="eastAsia"/>
            <w:noProof/>
            <w:webHidden/>
          </w:rPr>
          <w:fldChar w:fldCharType="end"/>
        </w:r>
      </w:hyperlink>
    </w:p>
    <w:p w14:paraId="5117E391" w14:textId="2A1B4EDE"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89" w:history="1">
        <w:r w:rsidR="00CA5063" w:rsidRPr="00C53540">
          <w:rPr>
            <w:rStyle w:val="aff5"/>
            <w:noProof/>
          </w:rPr>
          <w:t>表目录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_Toc230443089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10</w:t>
        </w:r>
        <w:r w:rsidR="00CA5063">
          <w:rPr>
            <w:rFonts w:hint="eastAsia"/>
            <w:noProof/>
            <w:webHidden/>
          </w:rPr>
          <w:fldChar w:fldCharType="end"/>
        </w:r>
      </w:hyperlink>
    </w:p>
    <w:p w14:paraId="1C8224FE" w14:textId="3C329E67"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0" w:history="1">
        <w:r w:rsidR="00CA5063" w:rsidRPr="00C53540">
          <w:rPr>
            <w:rStyle w:val="aff5"/>
            <w:noProof/>
          </w:rPr>
          <w:t>图目录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10</w:t>
        </w:r>
        <w:r w:rsidR="00CA5063">
          <w:rPr>
            <w:rFonts w:hint="eastAsia"/>
            <w:noProof/>
            <w:webHidden/>
          </w:rPr>
          <w:fldChar w:fldCharType="end"/>
        </w:r>
      </w:hyperlink>
    </w:p>
    <w:p w14:paraId="47D1ECA7" w14:textId="2BE7C507"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1" w:history="1">
        <w:r w:rsidR="00CA5063" w:rsidRPr="00C53540">
          <w:rPr>
            <w:rStyle w:val="aff5"/>
            <w:noProof/>
          </w:rPr>
          <w:t>缩略语列表</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11</w:t>
        </w:r>
        <w:r w:rsidR="00CA5063">
          <w:rPr>
            <w:rFonts w:hint="eastAsia"/>
            <w:noProof/>
            <w:webHidden/>
          </w:rPr>
          <w:fldChar w:fldCharType="end"/>
        </w:r>
      </w:hyperlink>
    </w:p>
    <w:p w14:paraId="5B70AE57" w14:textId="0F9FBD5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2" w:history="1">
        <w:r w:rsidR="00CA5063" w:rsidRPr="00C53540">
          <w:rPr>
            <w:rStyle w:val="aff5"/>
            <w:noProof/>
          </w:rPr>
          <w:t>方案摘要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13</w:t>
        </w:r>
        <w:r w:rsidR="00CA5063">
          <w:rPr>
            <w:rFonts w:hint="eastAsia"/>
            <w:noProof/>
            <w:webHidden/>
          </w:rPr>
          <w:fldChar w:fldCharType="end"/>
        </w:r>
      </w:hyperlink>
    </w:p>
    <w:p w14:paraId="0CDD1A1F" w14:textId="52535EA2"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3" w:history="1">
        <w:r w:rsidR="00CA5063" w:rsidRPr="00C53540">
          <w:rPr>
            <w:rStyle w:val="aff5"/>
            <w:noProof/>
          </w:rPr>
          <w:t xml:space="preserve">1. </w:t>
        </w:r>
        <w:r w:rsidR="00CA5063" w:rsidRPr="00C53540">
          <w:rPr>
            <w:rStyle w:val="aff5"/>
            <w:noProof/>
          </w:rPr>
          <w:t>前言</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32</w:t>
        </w:r>
        <w:r w:rsidR="00CA5063">
          <w:rPr>
            <w:rFonts w:hint="eastAsia"/>
            <w:noProof/>
            <w:webHidden/>
          </w:rPr>
          <w:fldChar w:fldCharType="end"/>
        </w:r>
      </w:hyperlink>
    </w:p>
    <w:p w14:paraId="193FDAED" w14:textId="4D24BBA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094" w:history="1">
        <w:r w:rsidR="00CA5063" w:rsidRPr="00C53540">
          <w:rPr>
            <w:rStyle w:val="aff5"/>
            <w:noProof/>
          </w:rPr>
          <w:t xml:space="preserve">1.1. </w:t>
        </w:r>
        <w:r w:rsidR="00CA5063" w:rsidRPr="00C53540">
          <w:rPr>
            <w:rStyle w:val="aff5"/>
            <w:noProof/>
          </w:rPr>
          <w:t>立题依据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32</w:t>
        </w:r>
        <w:r w:rsidR="00CA5063">
          <w:rPr>
            <w:rFonts w:hint="eastAsia"/>
            <w:noProof/>
            <w:webHidden/>
          </w:rPr>
          <w:fldChar w:fldCharType="end"/>
        </w:r>
      </w:hyperlink>
    </w:p>
    <w:p w14:paraId="41BE6A66" w14:textId="260EF54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095" w:history="1">
        <w:r w:rsidR="00CA5063" w:rsidRPr="00C53540">
          <w:rPr>
            <w:rStyle w:val="aff5"/>
            <w:noProof/>
          </w:rPr>
          <w:t xml:space="preserve">1.2. </w:t>
        </w:r>
        <w:r w:rsidR="00CA5063" w:rsidRPr="00C53540">
          <w:rPr>
            <w:rStyle w:val="aff5"/>
            <w:noProof/>
          </w:rPr>
          <w:t>背景资料</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34</w:t>
        </w:r>
        <w:r w:rsidR="00CA5063">
          <w:rPr>
            <w:rFonts w:hint="eastAsia"/>
            <w:noProof/>
            <w:webHidden/>
          </w:rPr>
          <w:fldChar w:fldCharType="end"/>
        </w:r>
      </w:hyperlink>
    </w:p>
    <w:p w14:paraId="41049CA7" w14:textId="28844B63"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096" w:history="1">
        <w:r w:rsidR="00CA5063" w:rsidRPr="00C53540">
          <w:rPr>
            <w:rStyle w:val="aff5"/>
            <w:noProof/>
          </w:rPr>
          <w:t xml:space="preserve">1.2.1. </w:t>
        </w:r>
        <w:r w:rsidR="00CA5063" w:rsidRPr="00C53540">
          <w:rPr>
            <w:rStyle w:val="aff5"/>
            <w:noProof/>
          </w:rPr>
          <w:t>非临床研究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34</w:t>
        </w:r>
        <w:r w:rsidR="00CA5063">
          <w:rPr>
            <w:rFonts w:hint="eastAsia"/>
            <w:noProof/>
            <w:webHidden/>
          </w:rPr>
          <w:fldChar w:fldCharType="end"/>
        </w:r>
      </w:hyperlink>
    </w:p>
    <w:p w14:paraId="68FA8516" w14:textId="7B36A2C5"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097" w:history="1">
        <w:r w:rsidR="00CA5063" w:rsidRPr="00C53540">
          <w:rPr>
            <w:rStyle w:val="aff5"/>
            <w:noProof/>
            <w:lang w:eastAsia="zh-CN"/>
          </w:rPr>
          <w:t xml:space="preserve">1.2.2. </w:t>
        </w:r>
        <w:r w:rsidR="00CA5063" w:rsidRPr="00C53540">
          <w:rPr>
            <w:rStyle w:val="aff5"/>
            <w:noProof/>
            <w:lang w:eastAsia="zh-CN"/>
          </w:rPr>
          <w:t>研究设计和剂量选择依据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37</w:t>
        </w:r>
        <w:r w:rsidR="00CA5063">
          <w:rPr>
            <w:rFonts w:hint="eastAsia"/>
            <w:noProof/>
            <w:webHidden/>
          </w:rPr>
          <w:fldChar w:fldCharType="end"/>
        </w:r>
      </w:hyperlink>
    </w:p>
    <w:p w14:paraId="6DD095B3" w14:textId="3B1ED73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098" w:history="1">
        <w:r w:rsidR="00CA5063" w:rsidRPr="00C53540">
          <w:rPr>
            <w:rStyle w:val="aff5"/>
            <w:noProof/>
          </w:rPr>
          <w:t xml:space="preserve">1.3. </w:t>
        </w:r>
        <w:r w:rsidR="00CA5063" w:rsidRPr="00C53540">
          <w:rPr>
            <w:rStyle w:val="aff5"/>
            <w:noProof/>
          </w:rPr>
          <w:t>获益</w:t>
        </w:r>
        <w:r w:rsidR="00CA5063" w:rsidRPr="00C53540">
          <w:rPr>
            <w:rStyle w:val="aff5"/>
            <w:noProof/>
          </w:rPr>
          <w:t>/</w:t>
        </w:r>
        <w:r w:rsidR="00CA5063" w:rsidRPr="00C53540">
          <w:rPr>
            <w:rStyle w:val="aff5"/>
            <w:noProof/>
          </w:rPr>
          <w:t>风险分析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40</w:t>
        </w:r>
        <w:r w:rsidR="00CA5063">
          <w:rPr>
            <w:rFonts w:hint="eastAsia"/>
            <w:noProof/>
            <w:webHidden/>
          </w:rPr>
          <w:fldChar w:fldCharType="end"/>
        </w:r>
      </w:hyperlink>
    </w:p>
    <w:p w14:paraId="760BE5C4" w14:textId="241BD114"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099" w:history="1">
        <w:r w:rsidR="00CA5063" w:rsidRPr="00C53540">
          <w:rPr>
            <w:rStyle w:val="aff5"/>
            <w:noProof/>
          </w:rPr>
          <w:t xml:space="preserve">2. </w:t>
        </w:r>
        <w:r w:rsidR="00CA5063" w:rsidRPr="00C53540">
          <w:rPr>
            <w:rStyle w:val="aff5"/>
            <w:noProof/>
          </w:rPr>
          <w:t>研究目的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_Toc230443099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41</w:t>
        </w:r>
        <w:r w:rsidR="00CA5063">
          <w:rPr>
            <w:rFonts w:hint="eastAsia"/>
            <w:noProof/>
            <w:webHidden/>
          </w:rPr>
          <w:fldChar w:fldCharType="end"/>
        </w:r>
      </w:hyperlink>
    </w:p>
    <w:p w14:paraId="417A8637" w14:textId="1855B7B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0" w:history="1">
        <w:r w:rsidR="00CA5063" w:rsidRPr="00C53540">
          <w:rPr>
            <w:rStyle w:val="aff5"/>
            <w:noProof/>
          </w:rPr>
          <w:t xml:space="preserve">2.1. </w:t>
        </w:r>
        <w:r w:rsidR="00CA5063" w:rsidRPr="00C53540">
          <w:rPr>
            <w:rStyle w:val="aff5"/>
            <w:noProof/>
          </w:rPr>
          <w:t>主要目的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41</w:t>
        </w:r>
        <w:r w:rsidR="00CA5063">
          <w:rPr>
            <w:rFonts w:hint="eastAsia"/>
            <w:noProof/>
            <w:webHidden/>
          </w:rPr>
          <w:fldChar w:fldCharType="end"/>
        </w:r>
      </w:hyperlink>
    </w:p>
    <w:p w14:paraId="147BC91F" w14:textId="58340CC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1" w:history="1">
        <w:r w:rsidR="00CA5063" w:rsidRPr="00C53540">
          <w:rPr>
            <w:rStyle w:val="aff5"/>
            <w:noProof/>
          </w:rPr>
          <w:t xml:space="preserve">2.2. </w:t>
        </w:r>
        <w:r w:rsidR="00CA5063" w:rsidRPr="00C53540">
          <w:rPr>
            <w:rStyle w:val="aff5"/>
            <w:noProof/>
          </w:rPr>
          <w:t>次要研究目的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6BDF5545" w14:textId="76BBCDFF"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2" w:history="1">
        <w:r w:rsidR="00CA5063" w:rsidRPr="00C53540">
          <w:rPr>
            <w:rStyle w:val="aff5"/>
            <w:noProof/>
          </w:rPr>
          <w:t xml:space="preserve">2.3. </w:t>
        </w:r>
        <w:r w:rsidR="00CA5063" w:rsidRPr="00C53540">
          <w:rPr>
            <w:rStyle w:val="aff5"/>
            <w:noProof/>
          </w:rPr>
          <w:t>探索研究目的</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71D71BF1" w14:textId="66A1BEFE"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03" w:history="1">
        <w:r w:rsidR="00CA5063" w:rsidRPr="00C53540">
          <w:rPr>
            <w:rStyle w:val="aff5"/>
            <w:noProof/>
          </w:rPr>
          <w:t xml:space="preserve">3. </w:t>
        </w:r>
        <w:r w:rsidR="00CA5063" w:rsidRPr="00C53540">
          <w:rPr>
            <w:rStyle w:val="aff5"/>
            <w:noProof/>
          </w:rPr>
          <w:t>研究设计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6457F1B2" w14:textId="4E9B572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4" w:history="1">
        <w:r w:rsidR="00CA5063" w:rsidRPr="00C53540">
          <w:rPr>
            <w:rStyle w:val="aff5"/>
            <w:noProof/>
          </w:rPr>
          <w:t xml:space="preserve">3.1. </w:t>
        </w:r>
        <w:r w:rsidR="00CA5063" w:rsidRPr="00C53540">
          <w:rPr>
            <w:rStyle w:val="aff5"/>
            <w:noProof/>
          </w:rPr>
          <w:t>总体设计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42</w:t>
        </w:r>
        <w:r w:rsidR="00CA5063">
          <w:rPr>
            <w:rFonts w:hint="eastAsia"/>
            <w:noProof/>
            <w:webHidden/>
          </w:rPr>
          <w:fldChar w:fldCharType="end"/>
        </w:r>
      </w:hyperlink>
    </w:p>
    <w:p w14:paraId="1CE03154" w14:textId="12407B1F"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5" w:history="1">
        <w:r w:rsidR="00CA5063" w:rsidRPr="00C53540">
          <w:rPr>
            <w:rStyle w:val="aff5"/>
            <w:noProof/>
          </w:rPr>
          <w:t xml:space="preserve">3.2. </w:t>
        </w:r>
        <w:r w:rsidR="00CA5063" w:rsidRPr="00C53540">
          <w:rPr>
            <w:rStyle w:val="aff5"/>
            <w:noProof/>
          </w:rPr>
          <w:t>研究结束的定义</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44</w:t>
        </w:r>
        <w:r w:rsidR="00CA5063">
          <w:rPr>
            <w:rFonts w:hint="eastAsia"/>
            <w:noProof/>
            <w:webHidden/>
          </w:rPr>
          <w:fldChar w:fldCharType="end"/>
        </w:r>
      </w:hyperlink>
    </w:p>
    <w:p w14:paraId="5FD11A10" w14:textId="368E5F8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6" w:history="1">
        <w:r w:rsidR="00CA5063" w:rsidRPr="00C53540">
          <w:rPr>
            <w:rStyle w:val="aff5"/>
            <w:noProof/>
          </w:rPr>
          <w:t xml:space="preserve">3.3. </w:t>
        </w:r>
        <w:r w:rsidR="00CA5063" w:rsidRPr="00C53540">
          <w:rPr>
            <w:rStyle w:val="aff5"/>
            <w:noProof/>
          </w:rPr>
          <w:t>研究中心数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44</w:t>
        </w:r>
        <w:r w:rsidR="00CA5063">
          <w:rPr>
            <w:rFonts w:hint="eastAsia"/>
            <w:noProof/>
            <w:webHidden/>
          </w:rPr>
          <w:fldChar w:fldCharType="end"/>
        </w:r>
      </w:hyperlink>
    </w:p>
    <w:p w14:paraId="73E1BAA4" w14:textId="067CE0F3"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7" w:history="1">
        <w:r w:rsidR="00CA5063" w:rsidRPr="00C53540">
          <w:rPr>
            <w:rStyle w:val="aff5"/>
            <w:noProof/>
          </w:rPr>
          <w:t xml:space="preserve">3.4. </w:t>
        </w:r>
        <w:r w:rsidR="00CA5063" w:rsidRPr="00C53540">
          <w:rPr>
            <w:rStyle w:val="aff5"/>
            <w:noProof/>
          </w:rPr>
          <w:t>study参与者数量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44</w:t>
        </w:r>
        <w:r w:rsidR="00CA5063">
          <w:rPr>
            <w:rFonts w:hint="eastAsia"/>
            <w:noProof/>
            <w:webHidden/>
          </w:rPr>
          <w:fldChar w:fldCharType="end"/>
        </w:r>
      </w:hyperlink>
    </w:p>
    <w:p w14:paraId="35C215D2" w14:textId="30593FA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08" w:history="1">
        <w:r w:rsidR="00CA5063" w:rsidRPr="00C53540">
          <w:rPr>
            <w:rStyle w:val="aff5"/>
            <w:noProof/>
          </w:rPr>
          <w:t xml:space="preserve">3.5. </w:t>
        </w:r>
        <w:r w:rsidR="00CA5063" w:rsidRPr="00C53540">
          <w:rPr>
            <w:rStyle w:val="aff5"/>
            <w:noProof/>
          </w:rPr>
          <w:t>研究周期和随访</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71CBF706" w14:textId="0EEF9365"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09" w:history="1">
        <w:r w:rsidR="00CA5063" w:rsidRPr="00C53540">
          <w:rPr>
            <w:rStyle w:val="aff5"/>
            <w:noProof/>
          </w:rPr>
          <w:t xml:space="preserve">3.5.1. </w:t>
        </w:r>
        <w:r w:rsidR="00CA5063" w:rsidRPr="00C53540">
          <w:rPr>
            <w:rStyle w:val="aff5"/>
            <w:noProof/>
          </w:rPr>
          <w:t>筛选期</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_Toc230443109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38D083F0" w14:textId="5F52CCB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0" w:history="1">
        <w:r w:rsidR="00CA5063" w:rsidRPr="00C53540">
          <w:rPr>
            <w:rStyle w:val="aff5"/>
            <w:noProof/>
          </w:rPr>
          <w:t xml:space="preserve">3.5.2. </w:t>
        </w:r>
        <w:r w:rsidR="00CA5063" w:rsidRPr="00C53540">
          <w:rPr>
            <w:rStyle w:val="aff5"/>
            <w:noProof/>
          </w:rPr>
          <w:t>治疗和治疗后访视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32625140" w14:textId="40F376EA"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1" w:history="1">
        <w:r w:rsidR="00CA5063" w:rsidRPr="00C53540">
          <w:rPr>
            <w:rStyle w:val="aff5"/>
            <w:noProof/>
          </w:rPr>
          <w:t xml:space="preserve">3.5.3. </w:t>
        </w:r>
        <w:r w:rsidR="00CA5063" w:rsidRPr="00C53540">
          <w:rPr>
            <w:rStyle w:val="aff5"/>
            <w:noProof/>
          </w:rPr>
          <w:t>剂量递增</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45</w:t>
        </w:r>
        <w:r w:rsidR="00CA5063">
          <w:rPr>
            <w:rFonts w:hint="eastAsia"/>
            <w:noProof/>
            <w:webHidden/>
          </w:rPr>
          <w:fldChar w:fldCharType="end"/>
        </w:r>
      </w:hyperlink>
    </w:p>
    <w:p w14:paraId="00D3CD89" w14:textId="60EFEEF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2" w:history="1">
        <w:r w:rsidR="00CA5063" w:rsidRPr="00C53540">
          <w:rPr>
            <w:rStyle w:val="aff5"/>
            <w:noProof/>
          </w:rPr>
          <w:t>3.5.4. MAD</w:t>
        </w:r>
        <w:r w:rsidR="00CA5063" w:rsidRPr="00C53540">
          <w:rPr>
            <w:rStyle w:val="aff5"/>
            <w:noProof/>
          </w:rPr>
          <w:t>个体终止规则</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46</w:t>
        </w:r>
        <w:r w:rsidR="00CA5063">
          <w:rPr>
            <w:rFonts w:hint="eastAsia"/>
            <w:noProof/>
            <w:webHidden/>
          </w:rPr>
          <w:fldChar w:fldCharType="end"/>
        </w:r>
      </w:hyperlink>
    </w:p>
    <w:p w14:paraId="5880A69B" w14:textId="5174482B"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13" w:history="1">
        <w:r w:rsidR="00CA5063" w:rsidRPr="00C53540">
          <w:rPr>
            <w:rStyle w:val="aff5"/>
            <w:noProof/>
          </w:rPr>
          <w:t xml:space="preserve">4. </w:t>
        </w:r>
        <w:r w:rsidR="00CA5063" w:rsidRPr="00C53540">
          <w:rPr>
            <w:rStyle w:val="aff5"/>
            <w:noProof/>
          </w:rPr>
          <w:t>study参与者选择</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46</w:t>
        </w:r>
        <w:r w:rsidR="00CA5063">
          <w:rPr>
            <w:rFonts w:hint="eastAsia"/>
            <w:noProof/>
            <w:webHidden/>
          </w:rPr>
          <w:fldChar w:fldCharType="end"/>
        </w:r>
      </w:hyperlink>
    </w:p>
    <w:p w14:paraId="5A847E19" w14:textId="57439EA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4" w:history="1">
        <w:r w:rsidR="00CA5063" w:rsidRPr="00C53540">
          <w:rPr>
            <w:rStyle w:val="aff5"/>
            <w:noProof/>
          </w:rPr>
          <w:t xml:space="preserve">4.1. </w:t>
        </w:r>
        <w:r w:rsidR="00CA5063" w:rsidRPr="00C53540">
          <w:rPr>
            <w:rStyle w:val="aff5"/>
            <w:noProof/>
          </w:rPr>
          <w:t>入组标准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46</w:t>
        </w:r>
        <w:r w:rsidR="00CA5063">
          <w:rPr>
            <w:rFonts w:hint="eastAsia"/>
            <w:noProof/>
            <w:webHidden/>
          </w:rPr>
          <w:fldChar w:fldCharType="end"/>
        </w:r>
      </w:hyperlink>
    </w:p>
    <w:p w14:paraId="27E658B4" w14:textId="05E36CB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5" w:history="1">
        <w:r w:rsidR="00CA5063" w:rsidRPr="00C53540">
          <w:rPr>
            <w:rStyle w:val="aff5"/>
            <w:noProof/>
          </w:rPr>
          <w:t xml:space="preserve">4.2. </w:t>
        </w:r>
        <w:r w:rsidR="00CA5063" w:rsidRPr="00C53540">
          <w:rPr>
            <w:rStyle w:val="aff5"/>
            <w:noProof/>
          </w:rPr>
          <w:t>排除标准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47</w:t>
        </w:r>
        <w:r w:rsidR="00CA5063">
          <w:rPr>
            <w:rFonts w:hint="eastAsia"/>
            <w:noProof/>
            <w:webHidden/>
          </w:rPr>
          <w:fldChar w:fldCharType="end"/>
        </w:r>
      </w:hyperlink>
    </w:p>
    <w:p w14:paraId="4AE5C024" w14:textId="1585B817"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6" w:history="1">
        <w:r w:rsidR="00CA5063" w:rsidRPr="00C53540">
          <w:rPr>
            <w:rStyle w:val="aff5"/>
            <w:noProof/>
          </w:rPr>
          <w:t xml:space="preserve">4.3. </w:t>
        </w:r>
        <w:r w:rsidR="00CA5063" w:rsidRPr="00C53540">
          <w:rPr>
            <w:rStyle w:val="aff5"/>
            <w:noProof/>
          </w:rPr>
          <w:t>筛选失败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6B08FB3E" w14:textId="3ED6151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17" w:history="1">
        <w:r w:rsidR="00CA5063" w:rsidRPr="00C53540">
          <w:rPr>
            <w:rStyle w:val="aff5"/>
            <w:noProof/>
          </w:rPr>
          <w:t xml:space="preserve">4.4. </w:t>
        </w:r>
        <w:r w:rsidR="00CA5063" w:rsidRPr="00C53540">
          <w:rPr>
            <w:rStyle w:val="aff5"/>
            <w:noProof/>
          </w:rPr>
          <w:t>study参与者退出标准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529B7561" w14:textId="799A93A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8" w:history="1">
        <w:r w:rsidR="00CA5063" w:rsidRPr="00C53540">
          <w:rPr>
            <w:rStyle w:val="aff5"/>
            <w:noProof/>
            <w:lang w:eastAsia="zh-CN"/>
          </w:rPr>
          <w:t xml:space="preserve">4.4.1. </w:t>
        </w:r>
        <w:r w:rsidR="00CA5063" w:rsidRPr="00C53540">
          <w:rPr>
            <w:rStyle w:val="aff5"/>
            <w:noProof/>
            <w:lang w:eastAsia="zh-CN"/>
          </w:rPr>
          <w:t>研究者决定的退出</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30F2EDD2" w14:textId="5A18D9CD"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19" w:history="1">
        <w:r w:rsidR="00CA5063" w:rsidRPr="00C53540">
          <w:rPr>
            <w:rStyle w:val="aff5"/>
            <w:noProof/>
            <w:lang w:eastAsia="zh-CN"/>
          </w:rPr>
          <w:t xml:space="preserve">4.4.2. </w:t>
        </w:r>
        <w:r w:rsidR="00CA5063" w:rsidRPr="00C53540">
          <w:rPr>
            <w:rStyle w:val="aff5"/>
            <w:noProof/>
            <w:lang w:eastAsia="zh-CN"/>
          </w:rPr>
          <w:t>study参与者自行退出研究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_Toc230443119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729A541F" w14:textId="708C3FFF"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0" w:history="1">
        <w:r w:rsidR="00CA5063" w:rsidRPr="00C53540">
          <w:rPr>
            <w:rStyle w:val="aff5"/>
            <w:noProof/>
          </w:rPr>
          <w:t>4.4.3.</w:t>
        </w:r>
        <w:r w:rsidR="00CA5063" w:rsidRPr="00C53540">
          <w:rPr>
            <w:rStyle w:val="aff5"/>
            <w:noProof/>
            <w:lang w:eastAsia="zh-CN"/>
          </w:rPr>
          <w:t xml:space="preserve"> </w:t>
        </w:r>
        <w:r w:rsidR="00CA5063" w:rsidRPr="00C53540">
          <w:rPr>
            <w:rStyle w:val="aff5"/>
            <w:noProof/>
            <w:lang w:eastAsia="zh-CN"/>
          </w:rPr>
          <w:t>退出程序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50</w:t>
        </w:r>
        <w:r w:rsidR="00CA5063">
          <w:rPr>
            <w:rFonts w:hint="eastAsia"/>
            <w:noProof/>
            <w:webHidden/>
          </w:rPr>
          <w:fldChar w:fldCharType="end"/>
        </w:r>
      </w:hyperlink>
    </w:p>
    <w:p w14:paraId="259A2A5D" w14:textId="7E301882"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1" w:history="1">
        <w:r w:rsidR="00CA5063" w:rsidRPr="00C53540">
          <w:rPr>
            <w:rStyle w:val="aff5"/>
            <w:noProof/>
          </w:rPr>
          <w:t xml:space="preserve">4.4.4. </w:t>
        </w:r>
        <w:r w:rsidR="00CA5063" w:rsidRPr="00C53540">
          <w:rPr>
            <w:rStyle w:val="aff5"/>
            <w:noProof/>
          </w:rPr>
          <w:t>处理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51</w:t>
        </w:r>
        <w:r w:rsidR="00CA5063">
          <w:rPr>
            <w:rFonts w:hint="eastAsia"/>
            <w:noProof/>
            <w:webHidden/>
          </w:rPr>
          <w:fldChar w:fldCharType="end"/>
        </w:r>
      </w:hyperlink>
    </w:p>
    <w:p w14:paraId="26580A6D" w14:textId="47C05C99"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2" w:history="1">
        <w:r w:rsidR="00CA5063" w:rsidRPr="00C53540">
          <w:rPr>
            <w:rStyle w:val="aff5"/>
            <w:noProof/>
            <w:lang w:eastAsia="zh-CN"/>
          </w:rPr>
          <w:t xml:space="preserve">4.4.5. </w:t>
        </w:r>
        <w:r w:rsidR="00CA5063" w:rsidRPr="00C53540">
          <w:rPr>
            <w:rStyle w:val="aff5"/>
            <w:noProof/>
            <w:lang w:eastAsia="zh-CN"/>
          </w:rPr>
          <w:t>失访</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51</w:t>
        </w:r>
        <w:r w:rsidR="00CA5063">
          <w:rPr>
            <w:rFonts w:hint="eastAsia"/>
            <w:noProof/>
            <w:webHidden/>
          </w:rPr>
          <w:fldChar w:fldCharType="end"/>
        </w:r>
      </w:hyperlink>
    </w:p>
    <w:p w14:paraId="1A94CCDE" w14:textId="461E9672"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23" w:history="1">
        <w:r w:rsidR="00CA5063" w:rsidRPr="00C53540">
          <w:rPr>
            <w:rStyle w:val="aff5"/>
            <w:noProof/>
          </w:rPr>
          <w:t xml:space="preserve">4.5. </w:t>
        </w:r>
        <w:r w:rsidR="00CA5063" w:rsidRPr="00C53540">
          <w:rPr>
            <w:rStyle w:val="aff5"/>
            <w:noProof/>
          </w:rPr>
          <w:t>生活方式管理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51</w:t>
        </w:r>
        <w:r w:rsidR="00CA5063">
          <w:rPr>
            <w:rFonts w:hint="eastAsia"/>
            <w:noProof/>
            <w:webHidden/>
          </w:rPr>
          <w:fldChar w:fldCharType="end"/>
        </w:r>
      </w:hyperlink>
    </w:p>
    <w:p w14:paraId="59842F3F" w14:textId="75FDE81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4" w:history="1">
        <w:r w:rsidR="00CA5063" w:rsidRPr="00C53540">
          <w:rPr>
            <w:rStyle w:val="aff5"/>
            <w:noProof/>
          </w:rPr>
          <w:t xml:space="preserve">4.5.1. </w:t>
        </w:r>
        <w:r w:rsidR="00CA5063" w:rsidRPr="00C53540">
          <w:rPr>
            <w:rStyle w:val="aff5"/>
            <w:noProof/>
          </w:rPr>
          <w:t>膳食及饮食限制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3F15727B" w14:textId="01CD288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25" w:history="1">
        <w:r w:rsidR="00CA5063" w:rsidRPr="00C53540">
          <w:rPr>
            <w:rStyle w:val="aff5"/>
            <w:noProof/>
          </w:rPr>
          <w:t xml:space="preserve">5. </w:t>
        </w:r>
        <w:r w:rsidR="00CA5063" w:rsidRPr="00C53540">
          <w:rPr>
            <w:rStyle w:val="aff5"/>
            <w:noProof/>
          </w:rPr>
          <w:t>study用药品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34D5B66B" w14:textId="7BD4BDA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26" w:history="1">
        <w:r w:rsidR="00CA5063" w:rsidRPr="00C53540">
          <w:rPr>
            <w:rStyle w:val="aff5"/>
            <w:noProof/>
          </w:rPr>
          <w:t xml:space="preserve">5.1. </w:t>
        </w:r>
        <w:r w:rsidR="00CA5063" w:rsidRPr="00C53540">
          <w:rPr>
            <w:rStyle w:val="aff5"/>
            <w:noProof/>
          </w:rPr>
          <w:t>study用药品信息</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05C409A1" w14:textId="7A798BB2"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27" w:history="1">
        <w:r w:rsidR="00CA5063" w:rsidRPr="00C53540">
          <w:rPr>
            <w:rStyle w:val="aff5"/>
            <w:noProof/>
            <w:lang w:eastAsia="zh-CN"/>
          </w:rPr>
          <w:t xml:space="preserve">5.2. </w:t>
        </w:r>
        <w:r w:rsidR="00CA5063" w:rsidRPr="00C53540">
          <w:rPr>
            <w:rStyle w:val="aff5"/>
            <w:noProof/>
            <w:lang w:eastAsia="zh-CN"/>
          </w:rPr>
          <w:t>study用药品的接收、发放和保管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4CB22866" w14:textId="78014063"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8" w:history="1">
        <w:r w:rsidR="00CA5063" w:rsidRPr="00C53540">
          <w:rPr>
            <w:rStyle w:val="aff5"/>
            <w:noProof/>
          </w:rPr>
          <w:t xml:space="preserve">5.2.1. </w:t>
        </w:r>
        <w:r w:rsidR="00CA5063" w:rsidRPr="00C53540">
          <w:rPr>
            <w:rStyle w:val="aff5"/>
            <w:noProof/>
          </w:rPr>
          <w:t>study用药品接收和储存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69C4B2C2" w14:textId="7A466BEA"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29" w:history="1">
        <w:r w:rsidR="00CA5063" w:rsidRPr="00C53540">
          <w:rPr>
            <w:rStyle w:val="aff5"/>
            <w:noProof/>
          </w:rPr>
          <w:t xml:space="preserve">5.2.2. </w:t>
        </w:r>
        <w:r w:rsidR="00CA5063" w:rsidRPr="00C53540">
          <w:rPr>
            <w:rStyle w:val="aff5"/>
            <w:noProof/>
          </w:rPr>
          <w:t>药物发放</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_Toc230443129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3A0AB749" w14:textId="71A7B5F2"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30" w:history="1">
        <w:r w:rsidR="00CA5063" w:rsidRPr="00C53540">
          <w:rPr>
            <w:rStyle w:val="aff5"/>
            <w:noProof/>
          </w:rPr>
          <w:t xml:space="preserve">5.2.3. </w:t>
        </w:r>
        <w:r w:rsidR="00CA5063" w:rsidRPr="00C53540">
          <w:rPr>
            <w:rStyle w:val="aff5"/>
            <w:noProof/>
          </w:rPr>
          <w:t>未使用的study用药品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48263A32" w14:textId="613845DB"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1" w:history="1">
        <w:r w:rsidR="00CA5063" w:rsidRPr="00C53540">
          <w:rPr>
            <w:rStyle w:val="aff5"/>
            <w:noProof/>
          </w:rPr>
          <w:t xml:space="preserve">5.3. </w:t>
        </w:r>
        <w:r w:rsidR="00CA5063" w:rsidRPr="00C53540">
          <w:rPr>
            <w:rStyle w:val="aff5"/>
            <w:noProof/>
          </w:rPr>
          <w:t>随机和盲法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54</w:t>
        </w:r>
        <w:r w:rsidR="00CA5063">
          <w:rPr>
            <w:rFonts w:hint="eastAsia"/>
            <w:noProof/>
            <w:webHidden/>
          </w:rPr>
          <w:fldChar w:fldCharType="end"/>
        </w:r>
      </w:hyperlink>
    </w:p>
    <w:p w14:paraId="7D935F5C" w14:textId="1EA1764E"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2" w:history="1">
        <w:r w:rsidR="00CA5063" w:rsidRPr="00C53540">
          <w:rPr>
            <w:rStyle w:val="aff5"/>
            <w:noProof/>
          </w:rPr>
          <w:t xml:space="preserve">5.4. </w:t>
        </w:r>
        <w:r w:rsidR="00CA5063" w:rsidRPr="00C53540">
          <w:rPr>
            <w:rStyle w:val="aff5"/>
            <w:noProof/>
          </w:rPr>
          <w:t>研究药物用法用量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55</w:t>
        </w:r>
        <w:r w:rsidR="00CA5063">
          <w:rPr>
            <w:rFonts w:hint="eastAsia"/>
            <w:noProof/>
            <w:webHidden/>
          </w:rPr>
          <w:fldChar w:fldCharType="end"/>
        </w:r>
      </w:hyperlink>
    </w:p>
    <w:p w14:paraId="19BE4C67" w14:textId="5E9A635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3" w:history="1">
        <w:r w:rsidR="00CA5063" w:rsidRPr="00C53540">
          <w:rPr>
            <w:rStyle w:val="aff5"/>
            <w:noProof/>
          </w:rPr>
          <w:t xml:space="preserve">5.5. </w:t>
        </w:r>
        <w:r w:rsidR="00CA5063" w:rsidRPr="00C53540">
          <w:rPr>
            <w:rStyle w:val="aff5"/>
            <w:noProof/>
          </w:rPr>
          <w:t>用药依从性</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56</w:t>
        </w:r>
        <w:r w:rsidR="00CA5063">
          <w:rPr>
            <w:rFonts w:hint="eastAsia"/>
            <w:noProof/>
            <w:webHidden/>
          </w:rPr>
          <w:fldChar w:fldCharType="end"/>
        </w:r>
      </w:hyperlink>
    </w:p>
    <w:p w14:paraId="3485C830" w14:textId="7020788D"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4" w:history="1">
        <w:r w:rsidR="00CA5063" w:rsidRPr="00C53540">
          <w:rPr>
            <w:rStyle w:val="aff5"/>
            <w:noProof/>
          </w:rPr>
          <w:t xml:space="preserve">5.6. </w:t>
        </w:r>
        <w:r w:rsidR="00CA5063" w:rsidRPr="00C53540">
          <w:rPr>
            <w:rStyle w:val="aff5"/>
            <w:noProof/>
          </w:rPr>
          <w:t>合并用药</w:t>
        </w:r>
        <w:r w:rsidR="00CA5063" w:rsidRPr="00C53540">
          <w:rPr>
            <w:rStyle w:val="aff5"/>
            <w:noProof/>
          </w:rPr>
          <w:t>/</w:t>
        </w:r>
        <w:r w:rsidR="00CA5063" w:rsidRPr="00C53540">
          <w:rPr>
            <w:rStyle w:val="aff5"/>
            <w:noProof/>
          </w:rPr>
          <w:t>非药物治疗</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57</w:t>
        </w:r>
        <w:r w:rsidR="00CA5063">
          <w:rPr>
            <w:rFonts w:hint="eastAsia"/>
            <w:noProof/>
            <w:webHidden/>
          </w:rPr>
          <w:fldChar w:fldCharType="end"/>
        </w:r>
      </w:hyperlink>
    </w:p>
    <w:p w14:paraId="0B5D98D5" w14:textId="0DF5E50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35" w:history="1">
        <w:r w:rsidR="00CA5063" w:rsidRPr="00C53540">
          <w:rPr>
            <w:rStyle w:val="aff5"/>
            <w:noProof/>
          </w:rPr>
          <w:t xml:space="preserve">6. </w:t>
        </w:r>
        <w:r w:rsidR="00CA5063" w:rsidRPr="00C53540">
          <w:rPr>
            <w:rStyle w:val="aff5"/>
            <w:noProof/>
          </w:rPr>
          <w:t>研究程序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57</w:t>
        </w:r>
        <w:r w:rsidR="00CA5063">
          <w:rPr>
            <w:rFonts w:hint="eastAsia"/>
            <w:noProof/>
            <w:webHidden/>
          </w:rPr>
          <w:fldChar w:fldCharType="end"/>
        </w:r>
      </w:hyperlink>
    </w:p>
    <w:p w14:paraId="20BCCA1E" w14:textId="3CAF52D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6" w:history="1">
        <w:r w:rsidR="00CA5063" w:rsidRPr="00C53540">
          <w:rPr>
            <w:rStyle w:val="aff5"/>
            <w:noProof/>
          </w:rPr>
          <w:t xml:space="preserve">6.1. </w:t>
        </w:r>
        <w:r w:rsidR="00CA5063" w:rsidRPr="00C53540">
          <w:rPr>
            <w:rStyle w:val="aff5"/>
            <w:noProof/>
          </w:rPr>
          <w:t>筛选期（第</w:t>
        </w:r>
        <w:r w:rsidR="00CA5063" w:rsidRPr="00C53540">
          <w:rPr>
            <w:rStyle w:val="aff5"/>
            <w:noProof/>
          </w:rPr>
          <w:t>-14</w:t>
        </w:r>
        <w:r w:rsidR="00CA5063" w:rsidRPr="00C53540">
          <w:rPr>
            <w:rStyle w:val="aff5"/>
            <w:noProof/>
          </w:rPr>
          <w:t>天至第</w:t>
        </w:r>
        <w:r w:rsidR="00CA5063" w:rsidRPr="00C53540">
          <w:rPr>
            <w:rStyle w:val="aff5"/>
            <w:noProof/>
          </w:rPr>
          <w:t>-3</w:t>
        </w:r>
        <w:r w:rsidR="00CA5063" w:rsidRPr="00C53540">
          <w:rPr>
            <w:rStyle w:val="aff5"/>
            <w:noProof/>
          </w:rPr>
          <w:t>天）</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57</w:t>
        </w:r>
        <w:r w:rsidR="00CA5063">
          <w:rPr>
            <w:rFonts w:hint="eastAsia"/>
            <w:noProof/>
            <w:webHidden/>
          </w:rPr>
          <w:fldChar w:fldCharType="end"/>
        </w:r>
      </w:hyperlink>
    </w:p>
    <w:p w14:paraId="05A2B738" w14:textId="086E5764"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37" w:history="1">
        <w:r w:rsidR="00CA5063" w:rsidRPr="00C53540">
          <w:rPr>
            <w:rStyle w:val="aff5"/>
            <w:noProof/>
          </w:rPr>
          <w:t xml:space="preserve">6.2. </w:t>
        </w:r>
        <w:r w:rsidR="00CA5063" w:rsidRPr="00C53540">
          <w:rPr>
            <w:rStyle w:val="aff5"/>
            <w:noProof/>
          </w:rPr>
          <w:t>基线及治疗期</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58</w:t>
        </w:r>
        <w:r w:rsidR="00CA5063">
          <w:rPr>
            <w:rFonts w:hint="eastAsia"/>
            <w:noProof/>
            <w:webHidden/>
          </w:rPr>
          <w:fldChar w:fldCharType="end"/>
        </w:r>
      </w:hyperlink>
    </w:p>
    <w:p w14:paraId="4E5B9C69" w14:textId="0CEF3F93"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38" w:history="1">
        <w:r w:rsidR="00CA5063" w:rsidRPr="00C53540">
          <w:rPr>
            <w:rStyle w:val="aff5"/>
            <w:noProof/>
          </w:rPr>
          <w:t>6.2.1. SAD研究（队列1、2、4、5）58 (FALLBACK_TEST)</w:t>
        </w:r>
        <w:r w:rsidR="00CA5063" w:rsidRPr="00C53540">
          <w:rPr>
            <w:rStyle w:val="aff5"/>
            <w:noProof/>
          </w:rPr>
          <w:t/>
        </w:r>
        <w:r w:rsidR="00CA5063" w:rsidRPr="00C53540">
          <w:rPr>
            <w:rStyle w:val="aff5"/>
            <w:noProof/>
          </w:rPr>
          <w:t/>
        </w:r>
        <w:r w:rsidR="00CA5063" w:rsidRPr="00C53540">
          <w:rPr>
            <w:rStyle w:val="aff5"/>
            <w:noProof/>
          </w:rPr>
          <w:t/>
        </w:r>
        <w:r w:rsidR="00CA5063" w:rsidRPr="00C53540">
          <w:rPr>
            <w:rStyle w:val="aff5"/>
            <w:noProof/>
          </w:rPr>
          <w:t/>
        </w:r>
        <w:r w:rsidR="00CA5063" w:rsidRPr="00C53540">
          <w:rPr>
            <w:rStyle w:val="aff5"/>
            <w:noProof/>
          </w:rPr>
          <w:t/>
        </w:r>
        <w:r w:rsidR="00CA5063" w:rsidRPr="00C53540">
          <w:rPr>
            <w:rStyle w:val="aff5"/>
            <w:noProof/>
          </w:rPr>
          <w:t/>
        </w:r>
        <w:r w:rsidR="00CA5063" w:rsidRPr="00C53540">
          <w:rPr>
            <w:rStyle w:val="aff5"/>
            <w:noProof/>
          </w:rPr>
          <w:t/>
        </w:r>
        <w:r w:rsidR="00CA5063" w:rsidRPr="00C53540">
          <w:rPr>
            <w:rStyle w:val="aff5"/>
            <w:noProof/>
          </w:rPr>
          <w:t/>
        </w:r>
        <w:r w:rsidR="00CA5063" w:rsidRPr="00C53540">
          <w:rPr>
            <w:rStyle w:val="aff5"/>
            <w:noProof/>
          </w:rPr>
          <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
        </w:r>
        <w:r w:rsidR="00CA5063">
          <w:rPr>
            <w:rFonts w:hint="eastAsia"/>
            <w:noProof/>
            <w:webHidden/>
          </w:rPr>
          <w:fldChar w:fldCharType="end"/>
        </w:r>
      </w:hyperlink>
    </w:p>
    <w:p w14:paraId="2B8C4369" w14:textId="67D4FD2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39" w:history="1">
        <w:r w:rsidR="00CA5063" w:rsidRPr="00C53540">
          <w:rPr>
            <w:rStyle w:val="aff5"/>
            <w:noProof/>
          </w:rPr>
          <w:t>6.2.2. FE</w:t>
        </w:r>
        <w:r w:rsidR="00CA5063" w:rsidRPr="00C53540">
          <w:rPr>
            <w:rStyle w:val="aff5"/>
            <w:noProof/>
          </w:rPr>
          <w:t>研究（</w:t>
        </w:r>
        <w:r w:rsidR="00CA5063" w:rsidRPr="00C53540">
          <w:rPr>
            <w:rStyle w:val="aff5"/>
            <w:noProof/>
            <w:lang w:eastAsia="zh-CN"/>
          </w:rPr>
          <w:t>SAD</w:t>
        </w:r>
        <w:r w:rsidR="00CA5063" w:rsidRPr="00C53540">
          <w:rPr>
            <w:rStyle w:val="aff5"/>
            <w:noProof/>
          </w:rPr>
          <w:t>队列</w:t>
        </w:r>
        <w:r w:rsidR="00CA5063" w:rsidRPr="00C53540">
          <w:rPr>
            <w:rStyle w:val="aff5"/>
            <w:noProof/>
          </w:rPr>
          <w:t>3</w:t>
        </w:r>
        <w:r w:rsidR="00CA5063" w:rsidRPr="00C53540">
          <w:rPr>
            <w:rStyle w:val="aff5"/>
            <w:noProof/>
          </w:rPr>
          <w: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_Toc230443139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60</w:t>
        </w:r>
        <w:r w:rsidR="00CA5063">
          <w:rPr>
            <w:rFonts w:hint="eastAsia"/>
            <w:noProof/>
            <w:webHidden/>
          </w:rPr>
          <w:fldChar w:fldCharType="end"/>
        </w:r>
      </w:hyperlink>
    </w:p>
    <w:p w14:paraId="3F02CFC3" w14:textId="333B182B"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40" w:history="1">
        <w:r w:rsidR="00CA5063" w:rsidRPr="00C53540">
          <w:rPr>
            <w:rStyle w:val="aff5"/>
            <w:noProof/>
          </w:rPr>
          <w:t>6.2.3. MAD</w:t>
        </w:r>
        <w:r w:rsidR="00CA5063" w:rsidRPr="00C53540">
          <w:rPr>
            <w:rStyle w:val="aff5"/>
            <w:noProof/>
          </w:rPr>
          <w:t>研究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63</w:t>
        </w:r>
        <w:r w:rsidR="00CA5063">
          <w:rPr>
            <w:rFonts w:hint="eastAsia"/>
            <w:noProof/>
            <w:webHidden/>
          </w:rPr>
          <w:fldChar w:fldCharType="end"/>
        </w:r>
      </w:hyperlink>
    </w:p>
    <w:p w14:paraId="69E943A7" w14:textId="0C1688F2"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1" w:history="1">
        <w:r w:rsidR="00CA5063" w:rsidRPr="00C53540">
          <w:rPr>
            <w:rStyle w:val="aff5"/>
            <w:noProof/>
          </w:rPr>
          <w:t xml:space="preserve">6.3. </w:t>
        </w:r>
        <w:r w:rsidR="00CA5063" w:rsidRPr="00C53540">
          <w:rPr>
            <w:rStyle w:val="aff5"/>
            <w:noProof/>
          </w:rPr>
          <w:t>安全随访</w:t>
        </w:r>
        <w:r w:rsidR="00CA5063" w:rsidRPr="00C53540">
          <w:rPr>
            <w:rStyle w:val="aff5"/>
            <w:noProof/>
          </w:rPr>
          <w:t>/</w:t>
        </w:r>
        <w:r w:rsidR="00CA5063" w:rsidRPr="00C53540">
          <w:rPr>
            <w:rStyle w:val="aff5"/>
            <w:noProof/>
          </w:rPr>
          <w:t>提前退出</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34D55960" w14:textId="58CACF72"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42" w:history="1">
        <w:r w:rsidR="00CA5063" w:rsidRPr="00C53540">
          <w:rPr>
            <w:rStyle w:val="aff5"/>
            <w:noProof/>
          </w:rPr>
          <w:t xml:space="preserve">7. </w:t>
        </w:r>
        <w:r w:rsidR="00CA5063" w:rsidRPr="00C53540">
          <w:rPr>
            <w:rStyle w:val="aff5"/>
            <w:noProof/>
          </w:rPr>
          <w:t>样品采集、运输与储存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77D28D71" w14:textId="4D84FAFC"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3" w:history="1">
        <w:r w:rsidR="00CA5063" w:rsidRPr="00C53540">
          <w:rPr>
            <w:rStyle w:val="aff5"/>
            <w:noProof/>
          </w:rPr>
          <w:t xml:space="preserve">7.1. </w:t>
        </w:r>
        <w:r w:rsidR="00CA5063" w:rsidRPr="00C53540">
          <w:rPr>
            <w:rStyle w:val="aff5"/>
            <w:noProof/>
          </w:rPr>
          <w:t>样品采集计划</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63891286" w14:textId="12D4D777"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4" w:history="1">
        <w:r w:rsidR="00CA5063" w:rsidRPr="00C53540">
          <w:rPr>
            <w:rStyle w:val="aff5"/>
            <w:noProof/>
            <w:lang w:eastAsia="zh-CN"/>
          </w:rPr>
          <w:t xml:space="preserve">7.2. </w:t>
        </w:r>
        <w:r w:rsidR="00CA5063" w:rsidRPr="00C53540">
          <w:rPr>
            <w:rStyle w:val="aff5"/>
            <w:noProof/>
            <w:lang w:eastAsia="zh-CN"/>
          </w:rPr>
          <w:t>样品采集后的预处理方法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1C987CDE" w14:textId="50F4033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5" w:history="1">
        <w:r w:rsidR="00CA5063" w:rsidRPr="00C53540">
          <w:rPr>
            <w:rStyle w:val="aff5"/>
            <w:noProof/>
          </w:rPr>
          <w:t xml:space="preserve">7.3. </w:t>
        </w:r>
        <w:r w:rsidR="00CA5063" w:rsidRPr="00C53540">
          <w:rPr>
            <w:rStyle w:val="aff5"/>
            <w:noProof/>
          </w:rPr>
          <w:t>样品运输、保存条件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67</w:t>
        </w:r>
        <w:r w:rsidR="00CA5063">
          <w:rPr>
            <w:rFonts w:hint="eastAsia"/>
            <w:noProof/>
            <w:webHidden/>
          </w:rPr>
          <w:fldChar w:fldCharType="end"/>
        </w:r>
      </w:hyperlink>
    </w:p>
    <w:p w14:paraId="20FB107D" w14:textId="5E125C76"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46" w:history="1">
        <w:r w:rsidR="00CA5063" w:rsidRPr="00C53540">
          <w:rPr>
            <w:rStyle w:val="aff5"/>
            <w:noProof/>
          </w:rPr>
          <w:t xml:space="preserve">8. </w:t>
        </w:r>
        <w:r w:rsidR="00CA5063" w:rsidRPr="00C53540">
          <w:rPr>
            <w:rStyle w:val="aff5"/>
            <w:noProof/>
          </w:rPr>
          <w:t>药物浓度检测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AB45BF5" w14:textId="0EF5F0B3"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7" w:history="1">
        <w:r w:rsidR="00CA5063" w:rsidRPr="00C53540">
          <w:rPr>
            <w:rStyle w:val="aff5"/>
            <w:noProof/>
          </w:rPr>
          <w:t xml:space="preserve">8.1. </w:t>
        </w:r>
        <w:r w:rsidR="00CA5063" w:rsidRPr="00C53540">
          <w:rPr>
            <w:rStyle w:val="aff5"/>
            <w:noProof/>
          </w:rPr>
          <w:t>生物样本分析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438A9F5" w14:textId="3A6C703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48" w:history="1">
        <w:r w:rsidR="00CA5063" w:rsidRPr="00C53540">
          <w:rPr>
            <w:rStyle w:val="aff5"/>
            <w:noProof/>
          </w:rPr>
          <w:t xml:space="preserve">8.2. </w:t>
        </w:r>
        <w:r w:rsidR="00CA5063" w:rsidRPr="00C53540">
          <w:rPr>
            <w:rStyle w:val="aff5"/>
            <w:noProof/>
          </w:rPr>
          <w:t>方法学验证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1CDD01AF" w14:textId="1C412442"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49" w:history="1">
        <w:r w:rsidR="00CA5063" w:rsidRPr="00C53540">
          <w:rPr>
            <w:rStyle w:val="aff5"/>
            <w:noProof/>
          </w:rPr>
          <w:t xml:space="preserve">9. </w:t>
        </w:r>
        <w:r w:rsidR="00CA5063" w:rsidRPr="00C53540">
          <w:rPr>
            <w:rStyle w:val="aff5"/>
            <w:noProof/>
          </w:rPr>
          <w:t>研究评价</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_Toc230443149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65965CB5" w14:textId="70454980"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50" w:history="1">
        <w:r w:rsidR="00CA5063" w:rsidRPr="00C53540">
          <w:rPr>
            <w:rStyle w:val="aff5"/>
            <w:noProof/>
          </w:rPr>
          <w:t xml:space="preserve">9.1. </w:t>
        </w:r>
        <w:r w:rsidR="00CA5063" w:rsidRPr="00C53540">
          <w:rPr>
            <w:rStyle w:val="aff5"/>
            <w:noProof/>
          </w:rPr>
          <w:t>safety评价</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46F6631" w14:textId="7CADC389"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1" w:history="1">
        <w:r w:rsidR="00CA5063" w:rsidRPr="00C53540">
          <w:rPr>
            <w:rStyle w:val="aff5"/>
            <w:noProof/>
            <w:lang w:eastAsia="zh-CN"/>
          </w:rPr>
          <w:t xml:space="preserve">9.1.1. </w:t>
        </w:r>
        <w:r w:rsidR="00CA5063" w:rsidRPr="00C53540">
          <w:rPr>
            <w:rStyle w:val="aff5"/>
            <w:noProof/>
            <w:lang w:eastAsia="zh-CN"/>
          </w:rPr>
          <w:t>体格检查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50B048DB" w14:textId="1BFD1A8D"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2" w:history="1">
        <w:r w:rsidR="00CA5063" w:rsidRPr="00C53540">
          <w:rPr>
            <w:rStyle w:val="aff5"/>
            <w:noProof/>
            <w:lang w:eastAsia="zh-CN"/>
          </w:rPr>
          <w:t xml:space="preserve">9.1.2. </w:t>
        </w:r>
        <w:r w:rsidR="00CA5063" w:rsidRPr="00C53540">
          <w:rPr>
            <w:rStyle w:val="aff5"/>
            <w:noProof/>
            <w:lang w:eastAsia="zh-CN"/>
          </w:rPr>
          <w:t>生命体征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68</w:t>
        </w:r>
        <w:r w:rsidR="00CA5063">
          <w:rPr>
            <w:rFonts w:hint="eastAsia"/>
            <w:noProof/>
            <w:webHidden/>
          </w:rPr>
          <w:fldChar w:fldCharType="end"/>
        </w:r>
      </w:hyperlink>
    </w:p>
    <w:p w14:paraId="15E7D859" w14:textId="3BE883C1"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3" w:history="1">
        <w:r w:rsidR="00CA5063" w:rsidRPr="00C53540">
          <w:rPr>
            <w:rStyle w:val="aff5"/>
            <w:noProof/>
            <w:lang w:eastAsia="zh-CN"/>
          </w:rPr>
          <w:t xml:space="preserve">9.1.3. </w:t>
        </w:r>
        <w:r w:rsidR="00CA5063" w:rsidRPr="00C53540">
          <w:rPr>
            <w:rStyle w:val="aff5"/>
            <w:noProof/>
            <w:lang w:eastAsia="zh-CN"/>
          </w:rPr>
          <w:t>心电图</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7A637930" w14:textId="1BD92EB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4" w:history="1">
        <w:r w:rsidR="00CA5063" w:rsidRPr="00C53540">
          <w:rPr>
            <w:rStyle w:val="aff5"/>
            <w:noProof/>
            <w:lang w:eastAsia="zh-CN"/>
          </w:rPr>
          <w:t xml:space="preserve">9.1.4. </w:t>
        </w:r>
        <w:r w:rsidR="00CA5063" w:rsidRPr="00C53540">
          <w:rPr>
            <w:rStyle w:val="aff5"/>
            <w:noProof/>
            <w:lang w:eastAsia="zh-CN"/>
          </w:rPr>
          <w:t>临床safety实验室评估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552D22BE" w14:textId="6463BBC1"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55" w:history="1">
        <w:r w:rsidR="00CA5063" w:rsidRPr="00C53540">
          <w:rPr>
            <w:rStyle w:val="aff5"/>
            <w:noProof/>
          </w:rPr>
          <w:t xml:space="preserve">9.2. </w:t>
        </w:r>
        <w:r w:rsidR="00CA5063" w:rsidRPr="00C53540">
          <w:rPr>
            <w:rStyle w:val="aff5"/>
            <w:noProof/>
          </w:rPr>
          <w:t>不良事件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3F9ABA0D" w14:textId="2A344A0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6" w:history="1">
        <w:r w:rsidR="00CA5063" w:rsidRPr="00C53540">
          <w:rPr>
            <w:rStyle w:val="aff5"/>
            <w:noProof/>
            <w:lang w:eastAsia="zh-CN"/>
          </w:rPr>
          <w:t xml:space="preserve">9.2.1. </w:t>
        </w:r>
        <w:r w:rsidR="00CA5063" w:rsidRPr="00C53540">
          <w:rPr>
            <w:rStyle w:val="aff5"/>
            <w:noProof/>
            <w:lang w:eastAsia="zh-CN"/>
          </w:rPr>
          <w:t>不良事件相关定义</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69</w:t>
        </w:r>
        <w:r w:rsidR="00CA5063">
          <w:rPr>
            <w:rFonts w:hint="eastAsia"/>
            <w:noProof/>
            <w:webHidden/>
          </w:rPr>
          <w:fldChar w:fldCharType="end"/>
        </w:r>
      </w:hyperlink>
    </w:p>
    <w:p w14:paraId="2DE05532" w14:textId="0F5362D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7" w:history="1">
        <w:r w:rsidR="00CA5063" w:rsidRPr="00C53540">
          <w:rPr>
            <w:rStyle w:val="aff5"/>
            <w:noProof/>
            <w:lang w:eastAsia="zh-CN"/>
          </w:rPr>
          <w:t>9.2.2. AE/SAE</w:t>
        </w:r>
        <w:r w:rsidR="00CA5063" w:rsidRPr="00C53540">
          <w:rPr>
            <w:rStyle w:val="aff5"/>
            <w:noProof/>
            <w:lang w:eastAsia="zh-CN"/>
          </w:rPr>
          <w:t>的收集、记录及描述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71</w:t>
        </w:r>
        <w:r w:rsidR="00CA5063">
          <w:rPr>
            <w:rFonts w:hint="eastAsia"/>
            <w:noProof/>
            <w:webHidden/>
          </w:rPr>
          <w:fldChar w:fldCharType="end"/>
        </w:r>
      </w:hyperlink>
    </w:p>
    <w:p w14:paraId="12313C27" w14:textId="7712754B"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8" w:history="1">
        <w:r w:rsidR="00CA5063" w:rsidRPr="00C53540">
          <w:rPr>
            <w:rStyle w:val="aff5"/>
            <w:noProof/>
            <w:lang w:eastAsia="zh-CN"/>
          </w:rPr>
          <w:t>9.2.3. AE</w:t>
        </w:r>
        <w:r w:rsidR="00CA5063" w:rsidRPr="00C53540">
          <w:rPr>
            <w:rStyle w:val="aff5"/>
            <w:noProof/>
            <w:lang w:eastAsia="zh-CN"/>
          </w:rPr>
          <w:t>与study药物相关性评估</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73</w:t>
        </w:r>
        <w:r w:rsidR="00CA5063">
          <w:rPr>
            <w:rFonts w:hint="eastAsia"/>
            <w:noProof/>
            <w:webHidden/>
          </w:rPr>
          <w:fldChar w:fldCharType="end"/>
        </w:r>
      </w:hyperlink>
    </w:p>
    <w:p w14:paraId="05DD679B" w14:textId="747D17A9"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59" w:history="1">
        <w:r w:rsidR="00CA5063" w:rsidRPr="00C53540">
          <w:rPr>
            <w:rStyle w:val="aff5"/>
            <w:noProof/>
            <w:lang w:eastAsia="zh-CN"/>
          </w:rPr>
          <w:t>9.2.4. AE/SAE</w:t>
        </w:r>
        <w:r w:rsidR="00CA5063" w:rsidRPr="00C53540">
          <w:rPr>
            <w:rStyle w:val="aff5"/>
            <w:noProof/>
            <w:lang w:eastAsia="zh-CN"/>
          </w:rPr>
          <w:t>的结果追踪与随访期限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_Toc230443159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74</w:t>
        </w:r>
        <w:r w:rsidR="00CA5063">
          <w:rPr>
            <w:rFonts w:hint="eastAsia"/>
            <w:noProof/>
            <w:webHidden/>
          </w:rPr>
          <w:fldChar w:fldCharType="end"/>
        </w:r>
      </w:hyperlink>
    </w:p>
    <w:p w14:paraId="19DC6B12" w14:textId="1F522F67"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0" w:history="1">
        <w:r w:rsidR="00CA5063" w:rsidRPr="00C53540">
          <w:rPr>
            <w:rStyle w:val="aff5"/>
            <w:noProof/>
            <w:lang w:eastAsia="zh-CN"/>
          </w:rPr>
          <w:t>9.2.5. SAE</w:t>
        </w:r>
        <w:r w:rsidR="00CA5063" w:rsidRPr="00C53540">
          <w:rPr>
            <w:rStyle w:val="aff5"/>
            <w:noProof/>
            <w:lang w:eastAsia="zh-CN"/>
          </w:rPr>
          <w:t>的处理与报告</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74</w:t>
        </w:r>
        <w:r w:rsidR="00CA5063">
          <w:rPr>
            <w:rFonts w:hint="eastAsia"/>
            <w:noProof/>
            <w:webHidden/>
          </w:rPr>
          <w:fldChar w:fldCharType="end"/>
        </w:r>
      </w:hyperlink>
    </w:p>
    <w:p w14:paraId="38044923" w14:textId="765CE77B"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1" w:history="1">
        <w:r w:rsidR="00CA5063" w:rsidRPr="00C53540">
          <w:rPr>
            <w:rStyle w:val="aff5"/>
            <w:noProof/>
            <w:lang w:eastAsia="zh-CN"/>
          </w:rPr>
          <w:t xml:space="preserve">9.2.6. </w:t>
        </w:r>
        <w:r w:rsidR="00CA5063" w:rsidRPr="00C53540">
          <w:rPr>
            <w:rStyle w:val="aff5"/>
            <w:noProof/>
            <w:lang w:eastAsia="zh-CN"/>
          </w:rPr>
          <w:t>其它规定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75</w:t>
        </w:r>
        <w:r w:rsidR="00CA5063">
          <w:rPr>
            <w:rFonts w:hint="eastAsia"/>
            <w:noProof/>
            <w:webHidden/>
          </w:rPr>
          <w:fldChar w:fldCharType="end"/>
        </w:r>
      </w:hyperlink>
    </w:p>
    <w:p w14:paraId="17769504" w14:textId="7E646B77"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62" w:history="1">
        <w:r w:rsidR="00CA5063" w:rsidRPr="00C53540">
          <w:rPr>
            <w:rStyle w:val="aff5"/>
            <w:noProof/>
          </w:rPr>
          <w:t xml:space="preserve">9.3. </w:t>
        </w:r>
        <w:r w:rsidR="00CA5063" w:rsidRPr="00C53540">
          <w:rPr>
            <w:rStyle w:val="aff5"/>
            <w:noProof/>
          </w:rPr>
          <w:t>药代动力学</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3B3F7100" w14:textId="3FFC1E85"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63" w:history="1">
        <w:r w:rsidR="00CA5063" w:rsidRPr="00C53540">
          <w:rPr>
            <w:rStyle w:val="aff5"/>
            <w:noProof/>
          </w:rPr>
          <w:t xml:space="preserve">9.4. </w:t>
        </w:r>
        <w:r w:rsidR="00CA5063" w:rsidRPr="00C53540">
          <w:rPr>
            <w:rStyle w:val="aff5"/>
            <w:noProof/>
          </w:rPr>
          <w:t>药效动力学</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0BDEEFD5" w14:textId="13C81196"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64" w:history="1">
        <w:r w:rsidR="00CA5063" w:rsidRPr="00C53540">
          <w:rPr>
            <w:rStyle w:val="aff5"/>
            <w:noProof/>
          </w:rPr>
          <w:t xml:space="preserve">10. </w:t>
        </w:r>
        <w:r w:rsidR="00CA5063" w:rsidRPr="00C53540">
          <w:rPr>
            <w:rStyle w:val="aff5"/>
            <w:noProof/>
          </w:rPr>
          <w:t>数据管理和统计分析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02A38843" w14:textId="1DD3508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65" w:history="1">
        <w:r w:rsidR="00CA5063" w:rsidRPr="00C53540">
          <w:rPr>
            <w:rStyle w:val="aff5"/>
            <w:noProof/>
          </w:rPr>
          <w:t xml:space="preserve">10.1. </w:t>
        </w:r>
        <w:r w:rsidR="00CA5063" w:rsidRPr="00C53540">
          <w:rPr>
            <w:rStyle w:val="aff5"/>
            <w:noProof/>
          </w:rPr>
          <w:t>数据管理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56AF2990" w14:textId="0BBA904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6" w:history="1">
        <w:r w:rsidR="00CA5063" w:rsidRPr="00C53540">
          <w:rPr>
            <w:rStyle w:val="aff5"/>
            <w:noProof/>
          </w:rPr>
          <w:t>10.1.1. EDC</w:t>
        </w:r>
        <w:r w:rsidR="00CA5063" w:rsidRPr="00C53540">
          <w:rPr>
            <w:rStyle w:val="aff5"/>
            <w:noProof/>
          </w:rPr>
          <w:t>系统选择</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18DA4E23" w14:textId="44E05D7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7" w:history="1">
        <w:r w:rsidR="00CA5063" w:rsidRPr="00C53540">
          <w:rPr>
            <w:rStyle w:val="aff5"/>
            <w:noProof/>
          </w:rPr>
          <w:t xml:space="preserve">10.1.2. </w:t>
        </w:r>
        <w:r w:rsidR="00CA5063" w:rsidRPr="00C53540">
          <w:rPr>
            <w:rStyle w:val="aff5"/>
            <w:noProof/>
          </w:rPr>
          <w:t>病例报告表</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09F45083" w14:textId="0F03D460"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8" w:history="1">
        <w:r w:rsidR="00CA5063" w:rsidRPr="00C53540">
          <w:rPr>
            <w:rStyle w:val="aff5"/>
            <w:noProof/>
          </w:rPr>
          <w:t xml:space="preserve">10.1.3. </w:t>
        </w:r>
        <w:r w:rsidR="00CA5063" w:rsidRPr="00C53540">
          <w:rPr>
            <w:rStyle w:val="aff5"/>
            <w:noProof/>
          </w:rPr>
          <w:t>数据的采集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77</w:t>
        </w:r>
        <w:r w:rsidR="00CA5063">
          <w:rPr>
            <w:rFonts w:hint="eastAsia"/>
            <w:noProof/>
            <w:webHidden/>
          </w:rPr>
          <w:fldChar w:fldCharType="end"/>
        </w:r>
      </w:hyperlink>
    </w:p>
    <w:p w14:paraId="7CC1631D" w14:textId="428142F4"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69" w:history="1">
        <w:r w:rsidR="00CA5063" w:rsidRPr="00C53540">
          <w:rPr>
            <w:rStyle w:val="aff5"/>
            <w:noProof/>
          </w:rPr>
          <w:t xml:space="preserve">10.1.4. </w:t>
        </w:r>
        <w:r w:rsidR="00CA5063" w:rsidRPr="00C53540">
          <w:rPr>
            <w:rStyle w:val="aff5"/>
            <w:noProof/>
          </w:rPr>
          <w:t>原始数据核查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_Toc230443169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22045236" w14:textId="35CECB4E"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0" w:history="1">
        <w:r w:rsidR="00CA5063" w:rsidRPr="00C53540">
          <w:rPr>
            <w:rStyle w:val="aff5"/>
            <w:noProof/>
          </w:rPr>
          <w:t xml:space="preserve">10.1.5. </w:t>
        </w:r>
        <w:r w:rsidR="00CA5063" w:rsidRPr="00C53540">
          <w:rPr>
            <w:rStyle w:val="aff5"/>
            <w:noProof/>
          </w:rPr>
          <w:t>数据疑问和解答</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1AD2B311" w14:textId="74A83831"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1" w:history="1">
        <w:r w:rsidR="00CA5063" w:rsidRPr="00C53540">
          <w:rPr>
            <w:rStyle w:val="aff5"/>
            <w:noProof/>
          </w:rPr>
          <w:t xml:space="preserve">10.1.6. </w:t>
        </w:r>
        <w:r w:rsidR="00CA5063" w:rsidRPr="00C53540">
          <w:rPr>
            <w:rStyle w:val="aff5"/>
            <w:noProof/>
          </w:rPr>
          <w:t>数据库锁定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202C57AA" w14:textId="091D9A6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72" w:history="1">
        <w:r w:rsidR="00CA5063" w:rsidRPr="00C53540">
          <w:rPr>
            <w:rStyle w:val="aff5"/>
            <w:noProof/>
          </w:rPr>
          <w:t xml:space="preserve">10.2. </w:t>
        </w:r>
        <w:r w:rsidR="00CA5063" w:rsidRPr="00C53540">
          <w:rPr>
            <w:rStyle w:val="aff5"/>
            <w:noProof/>
          </w:rPr>
          <w:t>统计分析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602BC8FB" w14:textId="0EE6F2E1"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3" w:history="1">
        <w:r w:rsidR="00CA5063" w:rsidRPr="00C53540">
          <w:rPr>
            <w:rStyle w:val="aff5"/>
            <w:noProof/>
            <w:lang w:eastAsia="zh-CN"/>
          </w:rPr>
          <w:t xml:space="preserve">10.2.1. </w:t>
        </w:r>
        <w:r w:rsidR="00CA5063" w:rsidRPr="00C53540">
          <w:rPr>
            <w:rStyle w:val="aff5"/>
            <w:noProof/>
            <w:lang w:eastAsia="zh-CN"/>
          </w:rPr>
          <w:t>统计分析人群</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78</w:t>
        </w:r>
        <w:r w:rsidR="00CA5063">
          <w:rPr>
            <w:rFonts w:hint="eastAsia"/>
            <w:noProof/>
            <w:webHidden/>
          </w:rPr>
          <w:fldChar w:fldCharType="end"/>
        </w:r>
      </w:hyperlink>
    </w:p>
    <w:p w14:paraId="0ACA362E" w14:textId="1FB27D9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4" w:history="1">
        <w:r w:rsidR="00CA5063" w:rsidRPr="00C53540">
          <w:rPr>
            <w:rStyle w:val="aff5"/>
            <w:noProof/>
            <w:lang w:eastAsia="zh-CN"/>
          </w:rPr>
          <w:t xml:space="preserve">10.2.2. </w:t>
        </w:r>
        <w:r w:rsidR="00CA5063" w:rsidRPr="00C53540">
          <w:rPr>
            <w:rStyle w:val="aff5"/>
            <w:noProof/>
            <w:lang w:eastAsia="zh-CN"/>
          </w:rPr>
          <w:t>缺失值</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79</w:t>
        </w:r>
        <w:r w:rsidR="00CA5063">
          <w:rPr>
            <w:rFonts w:hint="eastAsia"/>
            <w:noProof/>
            <w:webHidden/>
          </w:rPr>
          <w:fldChar w:fldCharType="end"/>
        </w:r>
      </w:hyperlink>
    </w:p>
    <w:p w14:paraId="0A8D32E5" w14:textId="2047896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5" w:history="1">
        <w:r w:rsidR="00CA5063" w:rsidRPr="00C53540">
          <w:rPr>
            <w:rStyle w:val="aff5"/>
            <w:noProof/>
            <w:lang w:eastAsia="zh-CN"/>
          </w:rPr>
          <w:t xml:space="preserve">10.2.3. </w:t>
        </w:r>
        <w:r w:rsidR="00CA5063" w:rsidRPr="00C53540">
          <w:rPr>
            <w:rStyle w:val="aff5"/>
            <w:noProof/>
            <w:lang w:eastAsia="zh-CN"/>
          </w:rPr>
          <w:t>分析内容</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79</w:t>
        </w:r>
        <w:r w:rsidR="00CA5063">
          <w:rPr>
            <w:rFonts w:hint="eastAsia"/>
            <w:noProof/>
            <w:webHidden/>
          </w:rPr>
          <w:fldChar w:fldCharType="end"/>
        </w:r>
      </w:hyperlink>
    </w:p>
    <w:p w14:paraId="65E626CC" w14:textId="7FAF1A46"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76" w:history="1">
        <w:r w:rsidR="00CA5063" w:rsidRPr="00C53540">
          <w:rPr>
            <w:rStyle w:val="aff5"/>
            <w:noProof/>
            <w:lang w:eastAsia="zh-CN"/>
          </w:rPr>
          <w:t xml:space="preserve">10.2.4. </w:t>
        </w:r>
        <w:r w:rsidR="00CA5063" w:rsidRPr="00C53540">
          <w:rPr>
            <w:rStyle w:val="aff5"/>
            <w:noProof/>
            <w:lang w:eastAsia="zh-CN"/>
          </w:rPr>
          <w:t>分析软件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81</w:t>
        </w:r>
        <w:r w:rsidR="00CA5063">
          <w:rPr>
            <w:rFonts w:hint="eastAsia"/>
            <w:noProof/>
            <w:webHidden/>
          </w:rPr>
          <w:fldChar w:fldCharType="end"/>
        </w:r>
      </w:hyperlink>
    </w:p>
    <w:p w14:paraId="496B555F" w14:textId="5DA9576C"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77" w:history="1">
        <w:r w:rsidR="00CA5063" w:rsidRPr="00C53540">
          <w:rPr>
            <w:rStyle w:val="aff5"/>
            <w:noProof/>
          </w:rPr>
          <w:t xml:space="preserve">11. </w:t>
        </w:r>
        <w:r w:rsidR="00CA5063" w:rsidRPr="00C53540">
          <w:rPr>
            <w:rStyle w:val="aff5"/>
            <w:noProof/>
          </w:rPr>
          <w:t>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35B7019E" w14:textId="3E83A328"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78" w:history="1">
        <w:r w:rsidR="00CA5063" w:rsidRPr="00C53540">
          <w:rPr>
            <w:rStyle w:val="aff5"/>
            <w:noProof/>
            <w:lang w:eastAsia="zh-CN"/>
          </w:rPr>
          <w:t xml:space="preserve">11.1. </w:t>
        </w:r>
        <w:r w:rsidR="00CA5063" w:rsidRPr="00C53540">
          <w:rPr>
            <w:rStyle w:val="aff5"/>
            <w:noProof/>
            <w:lang w:eastAsia="zh-CN"/>
          </w:rPr>
          <w:t>临床研究过程的质量保证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48C5D7A6" w14:textId="1FF1B2F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79" w:history="1">
        <w:r w:rsidR="00CA5063" w:rsidRPr="00C53540">
          <w:rPr>
            <w:rStyle w:val="aff5"/>
            <w:noProof/>
            <w:lang w:eastAsia="zh-CN"/>
          </w:rPr>
          <w:t xml:space="preserve">11.2. </w:t>
        </w:r>
        <w:r w:rsidR="00CA5063" w:rsidRPr="00C53540">
          <w:rPr>
            <w:rStyle w:val="aff5"/>
            <w:noProof/>
            <w:lang w:eastAsia="zh-CN"/>
          </w:rPr>
          <w:t>样品检测过程的质量保证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_Toc230443179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68EEDF8E" w14:textId="2BBA36C3"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0" w:history="1">
        <w:r w:rsidR="00CA5063" w:rsidRPr="00C53540">
          <w:rPr>
            <w:rStyle w:val="aff5"/>
            <w:noProof/>
            <w:lang w:eastAsia="zh-CN"/>
          </w:rPr>
          <w:t xml:space="preserve">11.3. </w:t>
        </w:r>
        <w:r w:rsidR="00CA5063" w:rsidRPr="00C53540">
          <w:rPr>
            <w:rStyle w:val="aff5"/>
            <w:noProof/>
            <w:lang w:eastAsia="zh-CN"/>
          </w:rPr>
          <w:t>数据转移、计算和报告过程的质量保证</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82</w:t>
        </w:r>
        <w:r w:rsidR="00CA5063">
          <w:rPr>
            <w:rFonts w:hint="eastAsia"/>
            <w:noProof/>
            <w:webHidden/>
          </w:rPr>
          <w:fldChar w:fldCharType="end"/>
        </w:r>
      </w:hyperlink>
    </w:p>
    <w:p w14:paraId="2F034C23" w14:textId="4E81B3A9"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1" w:history="1">
        <w:r w:rsidR="00CA5063" w:rsidRPr="00C53540">
          <w:rPr>
            <w:rStyle w:val="aff5"/>
            <w:noProof/>
          </w:rPr>
          <w:t xml:space="preserve">11.4. </w:t>
        </w:r>
        <w:r w:rsidR="00CA5063" w:rsidRPr="00C53540">
          <w:rPr>
            <w:rStyle w:val="aff5"/>
            <w:noProof/>
          </w:rPr>
          <w:t>监查、稽查及检察</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2C8CB6BA" w14:textId="17CF0EBE"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82" w:history="1">
        <w:r w:rsidR="00CA5063" w:rsidRPr="00C53540">
          <w:rPr>
            <w:rStyle w:val="aff5"/>
            <w:noProof/>
          </w:rPr>
          <w:t xml:space="preserve">11.4.1. </w:t>
        </w:r>
        <w:r w:rsidR="00CA5063" w:rsidRPr="00C53540">
          <w:rPr>
            <w:rStyle w:val="aff5"/>
            <w:noProof/>
          </w:rPr>
          <w:t>研究监查与数据的收集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2D4AD982" w14:textId="19481A5C" w:rsidR="00CA5063" w:rsidRDefault="00DD0EEF">
      <w:pPr>
        <w:pStyle w:val="TOC3"/>
        <w:tabs>
          <w:tab w:leader="dot" w:pos="9016" w:val="right"/>
        </w:tabs>
        <w:ind w:left="840"/>
        <w:rPr>
          <w:rFonts w:asciiTheme="minorHAnsi" w:eastAsiaTheme="minorEastAsia" w:hAnsiTheme="minorHAnsi"/>
          <w:noProof/>
          <w:color w:val="auto"/>
          <w:sz w:val="22"/>
          <w:szCs w:val="24"/>
          <w:lang w:eastAsia="zh-CN"/>
          <w14:ligatures w14:val="standardContextual"/>
        </w:rPr>
      </w:pPr>
      <w:hyperlink w:anchor="_Toc230443183" w:history="1">
        <w:r w:rsidR="00CA5063" w:rsidRPr="00C53540">
          <w:rPr>
            <w:rStyle w:val="aff5"/>
            <w:noProof/>
          </w:rPr>
          <w:t xml:space="preserve">11.4.2. </w:t>
        </w:r>
        <w:r w:rsidR="00CA5063" w:rsidRPr="00C53540">
          <w:rPr>
            <w:rStyle w:val="aff5"/>
            <w:noProof/>
          </w:rPr>
          <w:t>稽查和检查</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2B872532" w14:textId="604099FB"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84" w:history="1">
        <w:r w:rsidR="00CA5063" w:rsidRPr="00C53540">
          <w:rPr>
            <w:rStyle w:val="aff5"/>
            <w:noProof/>
            <w:lang w:eastAsia="zh-CN"/>
          </w:rPr>
          <w:t xml:space="preserve">12. </w:t>
        </w:r>
        <w:r w:rsidR="00CA5063" w:rsidRPr="00C53540">
          <w:rPr>
            <w:rStyle w:val="aff5"/>
            <w:noProof/>
            <w:lang w:eastAsia="zh-CN"/>
          </w:rPr>
          <w:t>研究过程中的异常情况处理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7AAAC840" w14:textId="650A903A"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5" w:history="1">
        <w:r w:rsidR="00CA5063" w:rsidRPr="00C53540">
          <w:rPr>
            <w:rStyle w:val="aff5"/>
            <w:noProof/>
          </w:rPr>
          <w:t xml:space="preserve">12.1. </w:t>
        </w:r>
        <w:r w:rsidR="00CA5063" w:rsidRPr="00C53540">
          <w:rPr>
            <w:rStyle w:val="aff5"/>
            <w:noProof/>
          </w:rPr>
          <w:t>研究终止</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83</w:t>
        </w:r>
        <w:r w:rsidR="00CA5063">
          <w:rPr>
            <w:rFonts w:hint="eastAsia"/>
            <w:noProof/>
            <w:webHidden/>
          </w:rPr>
          <w:fldChar w:fldCharType="end"/>
        </w:r>
      </w:hyperlink>
    </w:p>
    <w:p w14:paraId="04D13E55" w14:textId="3BBCED65"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6" w:history="1">
        <w:r w:rsidR="00CA5063" w:rsidRPr="00C53540">
          <w:rPr>
            <w:rStyle w:val="aff5"/>
            <w:noProof/>
          </w:rPr>
          <w:t xml:space="preserve">12.2. </w:t>
        </w:r>
        <w:r w:rsidR="00CA5063" w:rsidRPr="00C53540">
          <w:rPr>
            <w:rStyle w:val="aff5"/>
            <w:noProof/>
          </w:rPr>
          <w:t>方案偏离或违背</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6A50F8C0" w14:textId="515ECFF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87" w:history="1">
        <w:r w:rsidR="00CA5063" w:rsidRPr="00C53540">
          <w:rPr>
            <w:rStyle w:val="aff5"/>
            <w:noProof/>
          </w:rPr>
          <w:t xml:space="preserve">13. </w:t>
        </w:r>
        <w:r w:rsidR="00CA5063" w:rsidRPr="00C53540">
          <w:rPr>
            <w:rStyle w:val="aff5"/>
            <w:noProof/>
          </w:rPr>
          <w:t>方案修订</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3F63CE98" w14:textId="113DEDC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88" w:history="1">
        <w:r w:rsidR="00CA5063" w:rsidRPr="00C53540">
          <w:rPr>
            <w:rStyle w:val="aff5"/>
            <w:noProof/>
          </w:rPr>
          <w:t xml:space="preserve">14. 伦理及知情同意84 (FALLBACK_TEST)</w:t>
        </w:r>
        <w:r w:rsidR="00CA5063" w:rsidRPr="00C53540">
          <w:rPr>
            <w:rStyle w:val="aff5"/>
            <w:noProof/>
          </w:rPr>
          <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
        </w:r>
        <w:r w:rsidR="00CA5063">
          <w:rPr>
            <w:rFonts w:hint="eastAsia"/>
            <w:noProof/>
            <w:webHidden/>
          </w:rPr>
          <w:fldChar w:fldCharType="end"/>
        </w:r>
      </w:hyperlink>
    </w:p>
    <w:p w14:paraId="72F965D2" w14:textId="33F420EB"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89" w:history="1">
        <w:r w:rsidR="00CA5063" w:rsidRPr="00C53540">
          <w:rPr>
            <w:rStyle w:val="aff5"/>
            <w:noProof/>
          </w:rPr>
          <w:t xml:space="preserve">14.1. </w:t>
        </w:r>
        <w:r w:rsidR="00CA5063" w:rsidRPr="00C53540">
          <w:rPr>
            <w:rStyle w:val="aff5"/>
            <w:noProof/>
          </w:rPr>
          <w:t>伦理委员会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_Toc230443189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64C429DD" w14:textId="02E8871B"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0" w:history="1">
        <w:r w:rsidR="00CA5063" w:rsidRPr="00C53540">
          <w:rPr>
            <w:rStyle w:val="aff5"/>
            <w:noProof/>
          </w:rPr>
          <w:t xml:space="preserve">14.2. </w:t>
        </w:r>
        <w:r w:rsidR="00CA5063" w:rsidRPr="00C53540">
          <w:rPr>
            <w:rStyle w:val="aff5"/>
            <w:noProof/>
          </w:rPr>
          <w:t>知情同意</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84</w:t>
        </w:r>
        <w:r w:rsidR="00CA5063">
          <w:rPr>
            <w:rFonts w:hint="eastAsia"/>
            <w:noProof/>
            <w:webHidden/>
          </w:rPr>
          <w:fldChar w:fldCharType="end"/>
        </w:r>
      </w:hyperlink>
    </w:p>
    <w:p w14:paraId="5486F7CC" w14:textId="197F274D"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1" w:history="1">
        <w:r w:rsidR="00CA5063" w:rsidRPr="00C53540">
          <w:rPr>
            <w:rStyle w:val="aff5"/>
            <w:noProof/>
          </w:rPr>
          <w:t xml:space="preserve">15. </w:t>
        </w:r>
        <w:r w:rsidR="00CA5063" w:rsidRPr="00C53540">
          <w:rPr>
            <w:rStyle w:val="aff5"/>
            <w:noProof/>
          </w:rPr>
          <w:t>资料的保存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58DD3841" w14:textId="0A8F2A76"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2" w:history="1">
        <w:r w:rsidR="00CA5063" w:rsidRPr="00C53540">
          <w:rPr>
            <w:rStyle w:val="aff5"/>
            <w:noProof/>
          </w:rPr>
          <w:t>15.1. eCRF</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39C40C13" w14:textId="4947BF15"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3" w:history="1">
        <w:r w:rsidR="00CA5063" w:rsidRPr="00C53540">
          <w:rPr>
            <w:rStyle w:val="aff5"/>
            <w:noProof/>
          </w:rPr>
          <w:t xml:space="preserve">15.2. </w:t>
        </w:r>
        <w:r w:rsidR="00CA5063" w:rsidRPr="00C53540">
          <w:rPr>
            <w:rStyle w:val="aff5"/>
            <w:noProof/>
          </w:rPr>
          <w:t>档案保存</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31101569" w14:textId="51265284" w:rsidR="00CA5063" w:rsidRDefault="00DD0EEF">
      <w:pPr>
        <w:pStyle w:val="TOC2"/>
        <w:tabs>
          <w:tab w:leader="dot" w:pos="9016" w:val="right"/>
        </w:tabs>
        <w:ind w:left="420"/>
        <w:rPr>
          <w:rFonts w:asciiTheme="minorHAnsi" w:eastAsiaTheme="minorEastAsia" w:hAnsiTheme="minorHAnsi"/>
          <w:noProof/>
          <w:color w:val="auto"/>
          <w:sz w:val="22"/>
          <w:szCs w:val="24"/>
          <w:lang w:eastAsia="zh-CN"/>
          <w14:ligatures w14:val="standardContextual"/>
        </w:rPr>
      </w:pPr>
      <w:hyperlink w:anchor="_Toc230443194" w:history="1">
        <w:r w:rsidR="00CA5063" w:rsidRPr="00C53540">
          <w:rPr>
            <w:rStyle w:val="aff5"/>
            <w:noProof/>
          </w:rPr>
          <w:t xml:space="preserve">15.3. </w:t>
        </w:r>
        <w:r w:rsidR="00CA5063" w:rsidRPr="00C53540">
          <w:rPr>
            <w:rStyle w:val="aff5"/>
            <w:noProof/>
          </w:rPr>
          <w:t>保存时限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5112352F" w14:textId="7F77A64D"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5" w:history="1">
        <w:r w:rsidR="00CA5063" w:rsidRPr="00C53540">
          <w:rPr>
            <w:rStyle w:val="aff5"/>
            <w:noProof/>
          </w:rPr>
          <w:t xml:space="preserve">16. </w:t>
        </w:r>
        <w:r w:rsidR="00CA5063" w:rsidRPr="00C53540">
          <w:rPr>
            <w:rStyle w:val="aff5"/>
            <w:noProof/>
          </w:rPr>
          <w:t>职责与规定</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85</w:t>
        </w:r>
        <w:r w:rsidR="00CA5063">
          <w:rPr>
            <w:rFonts w:hint="eastAsia"/>
            <w:noProof/>
            <w:webHidden/>
          </w:rPr>
          <w:fldChar w:fldCharType="end"/>
        </w:r>
      </w:hyperlink>
    </w:p>
    <w:p w14:paraId="428F3653" w14:textId="59C8813D"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6" w:history="1">
        <w:r w:rsidR="00CA5063" w:rsidRPr="00C53540">
          <w:rPr>
            <w:rStyle w:val="aff5"/>
            <w:noProof/>
          </w:rPr>
          <w:t>17.</w:t>
        </w:r>
        <w:r w:rsidR="00CA5063" w:rsidRPr="00C53540">
          <w:rPr>
            <w:rStyle w:val="aff5"/>
            <w:noProof/>
            <w:lang w:eastAsia="zh-CN"/>
          </w:rPr>
          <w:t xml:space="preserve"> </w:t>
        </w:r>
        <w:r w:rsidR="00CA5063" w:rsidRPr="00C53540">
          <w:rPr>
            <w:rStyle w:val="aff5"/>
            <w:noProof/>
            <w:lang w:eastAsia="zh-CN"/>
          </w:rPr>
          <w:t>参考文献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86</w:t>
        </w:r>
        <w:r w:rsidR="00CA5063">
          <w:rPr>
            <w:rFonts w:hint="eastAsia"/>
            <w:noProof/>
            <w:webHidden/>
          </w:rPr>
          <w:fldChar w:fldCharType="end"/>
        </w:r>
      </w:hyperlink>
    </w:p>
    <w:p w14:paraId="0B23D75C" w14:textId="7A0984F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7" w:history="1">
        <w:r w:rsidR="00CA5063" w:rsidRPr="00C53540">
          <w:rPr>
            <w:rStyle w:val="aff5"/>
            <w:noProof/>
          </w:rPr>
          <w:t>附录</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87</w:t>
        </w:r>
        <w:r w:rsidR="00CA5063">
          <w:rPr>
            <w:rFonts w:hint="eastAsia"/>
            <w:noProof/>
            <w:webHidden/>
          </w:rPr>
          <w:fldChar w:fldCharType="end"/>
        </w:r>
      </w:hyperlink>
    </w:p>
    <w:p w14:paraId="7909A9A7" w14:textId="11D00BDC"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8" w:history="1">
        <w:r w:rsidR="00CA5063" w:rsidRPr="00C53540">
          <w:rPr>
            <w:rStyle w:val="aff5"/>
            <w:noProof/>
            <w:lang w:eastAsia="zh-CN"/>
          </w:rPr>
          <w:t>附录</w:t>
        </w:r>
        <w:r w:rsidR="00CA5063" w:rsidRPr="00C53540">
          <w:rPr>
            <w:rStyle w:val="aff5"/>
            <w:noProof/>
            <w:lang w:eastAsia="zh-CN"/>
          </w:rPr>
          <w:t xml:space="preserve"> 1</w:t>
        </w:r>
        <w:r w:rsidR="00CA5063" w:rsidRPr="00C53540">
          <w:rPr>
            <w:rStyle w:val="aff5"/>
            <w:noProof/>
            <w:lang w:eastAsia="zh-CN"/>
          </w:rPr>
          <w:t>：临床实验室检查及其他safety检查指标</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87</w:t>
        </w:r>
        <w:r w:rsidR="00CA5063">
          <w:rPr>
            <w:rFonts w:hint="eastAsia"/>
            <w:noProof/>
            <w:webHidden/>
          </w:rPr>
          <w:fldChar w:fldCharType="end"/>
        </w:r>
      </w:hyperlink>
    </w:p>
    <w:p w14:paraId="02BE6595" w14:textId="0A08CE30"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199" w:history="1">
        <w:r w:rsidR="00CA5063" w:rsidRPr="00C53540">
          <w:rPr>
            <w:rStyle w:val="aff5"/>
            <w:noProof/>
            <w:lang w:eastAsia="zh-CN"/>
          </w:rPr>
          <w:t>附录</w:t>
        </w:r>
        <w:r w:rsidR="00CA5063" w:rsidRPr="00C53540">
          <w:rPr>
            <w:rStyle w:val="aff5"/>
            <w:noProof/>
            <w:lang w:eastAsia="zh-CN"/>
          </w:rPr>
          <w:t xml:space="preserve"> 2</w:t>
        </w:r>
        <w:r w:rsidR="00CA5063" w:rsidRPr="00C53540">
          <w:rPr>
            <w:rStyle w:val="aff5"/>
            <w:noProof/>
            <w:lang w:eastAsia="zh-CN"/>
          </w:rPr>
          <w:t>：操作</w:t>
        </w:r>
        <w:r w:rsidR="00CA5063" w:rsidRPr="00C53540">
          <w:rPr>
            <w:rStyle w:val="aff5"/>
            <w:noProof/>
            <w:lang w:eastAsia="zh-CN"/>
          </w:rPr>
          <w:t>/</w:t>
        </w:r>
        <w:r w:rsidR="00CA5063" w:rsidRPr="00C53540">
          <w:rPr>
            <w:rStyle w:val="aff5"/>
            <w:noProof/>
            <w:lang w:eastAsia="zh-CN"/>
          </w:rPr>
          <w:t>采集时间窗</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_Toc230443199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88</w:t>
        </w:r>
        <w:r w:rsidR="00CA5063">
          <w:rPr>
            <w:rFonts w:hint="eastAsia"/>
            <w:noProof/>
            <w:webHidden/>
          </w:rPr>
          <w:fldChar w:fldCharType="end"/>
        </w:r>
      </w:hyperlink>
    </w:p>
    <w:p w14:paraId="5D4BA69F" w14:textId="7B15D416"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0" w:history="1">
        <w:r w:rsidR="00CA5063" w:rsidRPr="00C53540">
          <w:rPr>
            <w:rStyle w:val="aff5"/>
            <w:noProof/>
            <w:lang w:eastAsia="zh-CN"/>
          </w:rPr>
          <w:t>附录</w:t>
        </w:r>
        <w:r w:rsidR="00CA5063" w:rsidRPr="00C53540">
          <w:rPr>
            <w:rStyle w:val="aff5"/>
            <w:noProof/>
            <w:lang w:eastAsia="zh-CN"/>
          </w:rPr>
          <w:t xml:space="preserve"> 3</w:t>
        </w:r>
        <w:r w:rsidR="00CA5063" w:rsidRPr="00C53540">
          <w:rPr>
            <w:rStyle w:val="aff5"/>
            <w:noProof/>
            <w:lang w:eastAsia="zh-CN"/>
          </w:rPr>
          <w:t>：避孕指导定义</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89</w:t>
        </w:r>
        <w:r w:rsidR="00CA5063">
          <w:rPr>
            <w:rFonts w:hint="eastAsia"/>
            <w:noProof/>
            <w:webHidden/>
          </w:rPr>
          <w:fldChar w:fldCharType="end"/>
        </w:r>
      </w:hyperlink>
    </w:p>
    <w:p w14:paraId="3A440306" w14:textId="4876A558"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1" w:history="1">
        <w:r w:rsidR="00CA5063" w:rsidRPr="00C53540">
          <w:rPr>
            <w:rStyle w:val="aff5"/>
            <w:noProof/>
            <w:lang w:eastAsia="zh-CN"/>
          </w:rPr>
          <w:t>附录</w:t>
        </w:r>
        <w:r w:rsidR="00CA5063" w:rsidRPr="00C53540">
          <w:rPr>
            <w:rStyle w:val="aff5"/>
            <w:noProof/>
            <w:lang w:eastAsia="zh-CN"/>
          </w:rPr>
          <w:t xml:space="preserve"> 4</w:t>
        </w:r>
        <w:r w:rsidR="00CA5063" w:rsidRPr="00C53540">
          <w:rPr>
            <w:rStyle w:val="aff5"/>
            <w:noProof/>
            <w:lang w:eastAsia="zh-CN"/>
          </w:rPr>
          <w:t>：个体study参与者药物性肝损伤的判断和处理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91</w:t>
        </w:r>
        <w:r w:rsidR="00CA5063">
          <w:rPr>
            <w:rFonts w:hint="eastAsia"/>
            <w:noProof/>
            <w:webHidden/>
          </w:rPr>
          <w:fldChar w:fldCharType="end"/>
        </w:r>
      </w:hyperlink>
    </w:p>
    <w:p w14:paraId="5E34BED1" w14:textId="671B1DF3"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2" w:history="1">
        <w:r w:rsidR="00CA5063" w:rsidRPr="00C53540">
          <w:rPr>
            <w:rStyle w:val="aff5"/>
            <w:noProof/>
            <w:lang w:eastAsia="zh-CN"/>
          </w:rPr>
          <w:t>附录</w:t>
        </w:r>
        <w:r w:rsidR="00CA5063" w:rsidRPr="00C53540">
          <w:rPr>
            <w:rStyle w:val="aff5"/>
            <w:noProof/>
            <w:lang w:eastAsia="zh-CN"/>
          </w:rPr>
          <w:t xml:space="preserve"> 5</w:t>
        </w:r>
        <w:r w:rsidR="00CA5063" w:rsidRPr="00C53540">
          <w:rPr>
            <w:rStyle w:val="aff5"/>
            <w:noProof/>
            <w:lang w:eastAsia="zh-CN"/>
          </w:rPr>
          <w:t>：</w:t>
        </w:r>
        <w:r w:rsidR="00CA5063" w:rsidRPr="00C53540">
          <w:rPr>
            <w:rStyle w:val="aff5"/>
            <w:noProof/>
            <w:lang w:eastAsia="zh-CN"/>
          </w:rPr>
          <w:t>CYP3A4</w:t>
        </w:r>
        <w:r w:rsidR="00CA5063" w:rsidRPr="00C53540">
          <w:rPr>
            <w:rStyle w:val="aff5"/>
            <w:noProof/>
            <w:lang w:eastAsia="zh-CN"/>
          </w:rPr>
          <w:t>和</w:t>
        </w:r>
        <w:r w:rsidR="00CA5063" w:rsidRPr="00C53540">
          <w:rPr>
            <w:rStyle w:val="aff5"/>
            <w:noProof/>
            <w:lang w:eastAsia="zh-CN"/>
          </w:rPr>
          <w:t>P-gp</w:t>
        </w:r>
        <w:r w:rsidR="00CA5063" w:rsidRPr="00C53540">
          <w:rPr>
            <w:rStyle w:val="aff5"/>
            <w:noProof/>
            <w:lang w:eastAsia="zh-CN"/>
          </w:rPr>
          <w:t>抑制和诱导相关药物</w:t>
        </w:r>
        <w:r w:rsidR="00CA5063" w:rsidRPr="00C53540">
          <w:rPr>
            <w:rStyle w:val="aff5"/>
            <w:noProof/>
            <w:lang w:eastAsia="zh-CN"/>
          </w:rPr>
          <w:t>/</w:t>
        </w:r>
        <w:r w:rsidR="00CA5063" w:rsidRPr="00C53540">
          <w:rPr>
            <w:rStyle w:val="aff5"/>
            <w:noProof/>
            <w:lang w:eastAsia="zh-CN"/>
          </w:rPr>
          <w:t>食物以及</w:t>
        </w:r>
        <w:r w:rsidR="00CA5063" w:rsidRPr="00C53540">
          <w:rPr>
            <w:rStyle w:val="aff5"/>
            <w:noProof/>
            <w:lang w:eastAsia="zh-CN"/>
          </w:rPr>
          <w:t>OATP</w:t>
        </w:r>
        <w:r w:rsidR="00CA5063" w:rsidRPr="00C53540">
          <w:rPr>
            <w:rStyle w:val="aff5"/>
            <w:noProof/>
            <w:lang w:eastAsia="zh-CN"/>
          </w:rPr>
          <w:t>转运体举例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92</w:t>
        </w:r>
        <w:r w:rsidR="00CA5063">
          <w:rPr>
            <w:rFonts w:hint="eastAsia"/>
            <w:noProof/>
            <w:webHidden/>
          </w:rPr>
          <w:fldChar w:fldCharType="end"/>
        </w:r>
      </w:hyperlink>
    </w:p>
    <w:p w14:paraId="28893643" w14:textId="6A9EC897" w:rsidR="00CA5063" w:rsidRDefault="00DD0EEF">
      <w:pPr>
        <w:pStyle w:val="TOC1"/>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203" w:history="1">
        <w:r w:rsidR="00CA5063" w:rsidRPr="00C53540">
          <w:rPr>
            <w:rStyle w:val="aff5"/>
            <w:noProof/>
            <w:lang w:eastAsia="zh-CN"/>
          </w:rPr>
          <w:t>附录</w:t>
        </w:r>
        <w:r w:rsidR="00CA5063" w:rsidRPr="00C53540">
          <w:rPr>
            <w:rStyle w:val="aff5"/>
            <w:noProof/>
            <w:lang w:eastAsia="zh-CN"/>
          </w:rPr>
          <w:t xml:space="preserve"> 6</w:t>
        </w:r>
        <w:r w:rsidR="00CA5063" w:rsidRPr="00C53540">
          <w:rPr>
            <w:rStyle w:val="aff5"/>
            <w:noProof/>
            <w:lang w:eastAsia="zh-CN"/>
          </w:rPr>
          <w:t>：身高体重腰围测量（具体以中心手册为准）</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_Toc230443203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93</w:t>
        </w:r>
        <w:r w:rsidR="00CA5063">
          <w:rPr>
            <w:rFonts w:hint="eastAsia"/>
            <w:noProof/>
            <w:webHidden/>
          </w:rPr>
          <w:fldChar w:fldCharType="end"/>
        </w:r>
      </w:hyperlink>
    </w:p>
    <w:p w14:paraId="6B5BDD23" w14:textId="32F3761E" w:rsidP="00912EF5" w:rsidR="00AA67DB" w:rsidRDefault="00CA5063" w:rsidRPr="000B4472">
      <w:pPr>
        <w:pStyle w:val="TOC1"/>
        <w:tabs>
          <w:tab w:leader="dot" w:pos="9016" w:val="right"/>
        </w:tabs>
        <w:rPr>
          <w:color w:val="FF0000"/>
        </w:rPr>
      </w:pPr>
      <w:r>
        <w:rPr>
          <w:color w:val="FF0000"/>
        </w:rPr>
        <w:fldChar w:fldCharType="end"/>
      </w:r>
      <w:r w:rsidR="00AA67DB" w:rsidRPr="000B4472">
        <w:rPr>
          <w:color w:val="FF0000"/>
        </w:rPr>
        <w:br w:type="page"/>
      </w:r>
    </w:p>
    <w:p w14:paraId="3FBDAB52" w14:textId="2A34A65E" w:rsidP="00385EF7" w:rsidR="005455B6" w:rsidRDefault="005455B6" w:rsidRPr="000B4472">
      <w:pPr>
        <w:pStyle w:val="afc"/>
        <w:ind w:firstLine="0" w:firstLineChars="0"/>
        <w:rPr>
          <w:rFonts w:ascii="Times New Roman" w:hAnsi="Times New Roman"/>
          <w:sz w:val="32"/>
          <w:lang w:eastAsia="zh-CN"/>
        </w:rPr>
      </w:pPr>
      <w:bookmarkStart w:id="14" w:name="_Toc230443089"/>
      <w:r w:rsidRPr="000B4472">
        <w:rPr>
          <w:rFonts w:ascii="Times New Roman" w:hAnsi="Times New Roman"/>
          <w:lang w:eastAsia="zh-CN"/>
        </w:rPr>
        <w:lastRenderedPageBreak/>
        <w:t>表目录</w:t>
      </w:r>
      <w:bookmarkEnd w:id="14"/>
    </w:p>
    <w:p w14:paraId="608506EC" w14:textId="7F4D3ACD" w:rsidR="00CA5063" w:rsidRDefault="006E1044">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r w:rsidRPr="000B4472">
        <w:rPr>
          <w:rStyle w:val="aff5"/>
          <w:noProof/>
          <w:color w:val="FF0000"/>
        </w:rPr>
        <w:fldChar w:fldCharType="begin"/>
      </w:r>
      <w:r w:rsidRPr="000B4472">
        <w:rPr>
          <w:rStyle w:val="aff5"/>
          <w:noProof/>
          <w:color w:val="FF0000"/>
        </w:rPr>
        <w:instrText xml:space="preserve"> TOC \h \z \c "</w:instrText>
      </w:r>
      <w:r w:rsidRPr="000B4472">
        <w:rPr>
          <w:rStyle w:val="aff5"/>
          <w:noProof/>
          <w:color w:val="FF0000"/>
        </w:rPr>
        <w:instrText>表</w:instrText>
      </w:r>
      <w:r w:rsidRPr="000B4472">
        <w:rPr>
          <w:rStyle w:val="aff5"/>
          <w:noProof/>
          <w:color w:val="FF0000"/>
        </w:rPr>
        <w:instrText xml:space="preserve">" </w:instrText>
      </w:r>
      <w:r w:rsidRPr="000B4472">
        <w:rPr>
          <w:rStyle w:val="aff5"/>
          <w:noProof/>
          <w:color w:val="FF0000"/>
        </w:rPr>
        <w:fldChar w:fldCharType="separate"/>
      </w:r>
      <w:hyperlink w:anchor="_Toc230443341" w:history="1">
        <w:r w:rsidR="00CA5063" w:rsidRPr="006046C0">
          <w:rPr>
            <w:rStyle w:val="aff5"/>
            <w:noProof/>
            <w:lang w:eastAsia="zh-CN"/>
          </w:rPr>
          <w:t>表</w:t>
        </w:r>
        <w:r w:rsidR="00CA5063" w:rsidRPr="006046C0">
          <w:rPr>
            <w:rStyle w:val="aff5"/>
            <w:noProof/>
            <w:lang w:eastAsia="zh-CN"/>
          </w:rPr>
          <w:t>1  SAD</w:t>
        </w:r>
        <w:r w:rsidR="00CA5063" w:rsidRPr="006046C0">
          <w:rPr>
            <w:rStyle w:val="aff5"/>
            <w:noProof/>
            <w:lang w:eastAsia="zh-CN"/>
          </w:rPr>
          <w:t>研究流程图（队列</w:t>
        </w:r>
        <w:r w:rsidR="00CA5063" w:rsidRPr="006046C0">
          <w:rPr>
            <w:rStyle w:val="aff5"/>
            <w:noProof/>
            <w:lang w:eastAsia="zh-CN"/>
          </w:rPr>
          <w:t>1</w:t>
        </w:r>
        <w:r w:rsidR="00CA5063" w:rsidRPr="006046C0">
          <w:rPr>
            <w:rStyle w:val="aff5"/>
            <w:noProof/>
            <w:lang w:eastAsia="zh-CN"/>
          </w:rPr>
          <w:t>、</w:t>
        </w:r>
        <w:r w:rsidR="00CA5063" w:rsidRPr="006046C0">
          <w:rPr>
            <w:rStyle w:val="aff5"/>
            <w:noProof/>
            <w:lang w:eastAsia="zh-CN"/>
          </w:rPr>
          <w:t>2</w:t>
        </w:r>
        <w:r w:rsidR="00CA5063" w:rsidRPr="006046C0">
          <w:rPr>
            <w:rStyle w:val="aff5"/>
            <w:noProof/>
            <w:lang w:eastAsia="zh-CN"/>
          </w:rPr>
          <w:t>、</w:t>
        </w:r>
        <w:r w:rsidR="00CA5063" w:rsidRPr="006046C0">
          <w:rPr>
            <w:rStyle w:val="aff5"/>
            <w:noProof/>
            <w:lang w:eastAsia="zh-CN"/>
          </w:rPr>
          <w:t>4</w:t>
        </w:r>
        <w:r w:rsidR="00CA5063" w:rsidRPr="006046C0">
          <w:rPr>
            <w:rStyle w:val="aff5"/>
            <w:noProof/>
            <w:lang w:eastAsia="zh-CN"/>
          </w:rPr>
          <w:t>、</w:t>
        </w:r>
        <w:r w:rsidR="00CA5063" w:rsidRPr="006046C0">
          <w:rPr>
            <w:rStyle w:val="aff5"/>
            <w:noProof/>
            <w:lang w:eastAsia="zh-CN"/>
          </w:rPr>
          <w:t>5</w:t>
        </w:r>
        <w:r w:rsidR="00CA5063" w:rsidRPr="006046C0">
          <w:rPr>
            <w:rStyle w:val="aff5"/>
            <w:noProof/>
            <w:lang w:eastAsia="zh-CN"/>
          </w:rPr>
          <w: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24</w:t>
        </w:r>
        <w:r w:rsidR="00CA5063">
          <w:rPr>
            <w:rFonts w:hint="eastAsia"/>
            <w:noProof/>
            <w:webHidden/>
          </w:rPr>
          <w:fldChar w:fldCharType="end"/>
        </w:r>
      </w:hyperlink>
    </w:p>
    <w:p w14:paraId="6A6785F1" w14:textId="36233148"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2" w:history="1">
        <w:r w:rsidR="00CA5063" w:rsidRPr="006046C0">
          <w:rPr>
            <w:rStyle w:val="aff5"/>
            <w:noProof/>
            <w:lang w:eastAsia="zh-CN"/>
          </w:rPr>
          <w:t>表</w:t>
        </w:r>
        <w:r w:rsidR="00CA5063" w:rsidRPr="006046C0">
          <w:rPr>
            <w:rStyle w:val="aff5"/>
            <w:noProof/>
            <w:lang w:eastAsia="zh-CN"/>
          </w:rPr>
          <w:t>2  FE</w:t>
        </w:r>
        <w:r w:rsidR="00CA5063" w:rsidRPr="006046C0">
          <w:rPr>
            <w:rStyle w:val="aff5"/>
            <w:noProof/>
            <w:lang w:eastAsia="zh-CN"/>
          </w:rPr>
          <w:t>研究流程图</w:t>
        </w:r>
        <w:r w:rsidR="00CA5063" w:rsidRPr="006046C0">
          <w:rPr>
            <w:rStyle w:val="aff5"/>
            <w:noProof/>
            <w:lang w:eastAsia="zh-CN"/>
          </w:rPr>
          <w:t>(</w:t>
        </w:r>
        <w:r w:rsidR="00CA5063" w:rsidRPr="006046C0">
          <w:rPr>
            <w:rStyle w:val="aff5"/>
            <w:noProof/>
            <w:lang w:eastAsia="zh-CN"/>
          </w:rPr>
          <w:t>队列</w:t>
        </w:r>
        <w:r w:rsidR="00CA5063" w:rsidRPr="006046C0">
          <w:rPr>
            <w:rStyle w:val="aff5"/>
            <w:noProof/>
            <w:lang w:eastAsia="zh-CN"/>
          </w:rPr>
          <w:t>3)</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26</w:t>
        </w:r>
        <w:r w:rsidR="00CA5063">
          <w:rPr>
            <w:rFonts w:hint="eastAsia"/>
            <w:noProof/>
            <w:webHidden/>
          </w:rPr>
          <w:fldChar w:fldCharType="end"/>
        </w:r>
      </w:hyperlink>
    </w:p>
    <w:p w14:paraId="208A5235" w14:textId="7E4E74E3"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3" w:history="1">
        <w:r w:rsidR="00CA5063" w:rsidRPr="006046C0">
          <w:rPr>
            <w:rStyle w:val="aff5"/>
            <w:noProof/>
            <w:lang w:eastAsia="zh-CN"/>
          </w:rPr>
          <w:t>表</w:t>
        </w:r>
        <w:r w:rsidR="00CA5063" w:rsidRPr="006046C0">
          <w:rPr>
            <w:rStyle w:val="aff5"/>
            <w:noProof/>
            <w:lang w:eastAsia="zh-CN"/>
          </w:rPr>
          <w:t>3  MAD</w:t>
        </w:r>
        <w:r w:rsidR="00CA5063" w:rsidRPr="006046C0">
          <w:rPr>
            <w:rStyle w:val="aff5"/>
            <w:noProof/>
            <w:lang w:eastAsia="zh-CN"/>
          </w:rPr>
          <w:t>研究流程图（</w:t>
        </w:r>
        <w:r w:rsidR="00CA5063" w:rsidRPr="006046C0">
          <w:rPr>
            <w:rStyle w:val="aff5"/>
            <w:noProof/>
            <w:lang w:eastAsia="zh-CN"/>
          </w:rPr>
          <w:t xml:space="preserve"> </w:t>
        </w:r>
        <w:r w:rsidR="00CA5063" w:rsidRPr="006046C0">
          <w:rPr>
            <w:rStyle w:val="aff5"/>
            <w:rFonts w:cs="宋体"/>
            <w:noProof/>
            <w:lang w:eastAsia="zh-CN"/>
          </w:rPr>
          <w:t>队列</w:t>
        </w:r>
        <w:r w:rsidR="00CA5063" w:rsidRPr="006046C0">
          <w:rPr>
            <w:rStyle w:val="aff5"/>
            <w:noProof/>
            <w:lang w:eastAsia="zh-CN"/>
          </w:rPr>
          <w:t>1-4</w:t>
        </w:r>
        <w:r w:rsidR="00CA5063" w:rsidRPr="006046C0">
          <w:rPr>
            <w:rStyle w:val="aff5"/>
            <w:noProof/>
            <w:lang w:eastAsia="zh-CN"/>
          </w:rPr>
          <w:t>）</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29</w:t>
        </w:r>
        <w:r w:rsidR="00CA5063">
          <w:rPr>
            <w:rFonts w:hint="eastAsia"/>
            <w:noProof/>
            <w:webHidden/>
          </w:rPr>
          <w:fldChar w:fldCharType="end"/>
        </w:r>
      </w:hyperlink>
    </w:p>
    <w:p w14:paraId="7580850E" w14:textId="17834BB8"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4" w:history="1">
        <w:r w:rsidR="00CA5063" w:rsidRPr="006046C0">
          <w:rPr>
            <w:rStyle w:val="aff5"/>
            <w:noProof/>
            <w:lang w:eastAsia="zh-CN"/>
          </w:rPr>
          <w:t>表</w:t>
        </w:r>
        <w:r w:rsidR="00CA5063" w:rsidRPr="006046C0">
          <w:rPr>
            <w:rStyle w:val="aff5"/>
            <w:noProof/>
            <w:lang w:eastAsia="zh-CN"/>
          </w:rPr>
          <w:t xml:space="preserve">4  APH04935 </w:t>
        </w:r>
        <w:r w:rsidR="00CA5063" w:rsidRPr="006046C0">
          <w:rPr>
            <w:rStyle w:val="aff5"/>
            <w:noProof/>
            <w:lang w:eastAsia="zh-CN"/>
          </w:rPr>
          <w:t>人体参数预测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38</w:t>
        </w:r>
        <w:r w:rsidR="00CA5063">
          <w:rPr>
            <w:rFonts w:hint="eastAsia"/>
            <w:noProof/>
            <w:webHidden/>
          </w:rPr>
          <w:fldChar w:fldCharType="end"/>
        </w:r>
      </w:hyperlink>
    </w:p>
    <w:p w14:paraId="5E7D6711" w14:textId="4C8ACCD9"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5" w:history="1">
        <w:r w:rsidR="00CA5063" w:rsidRPr="006046C0">
          <w:rPr>
            <w:rStyle w:val="aff5"/>
            <w:noProof/>
            <w:lang w:eastAsia="zh-CN"/>
          </w:rPr>
          <w:t>表</w:t>
        </w:r>
        <w:r w:rsidR="00CA5063" w:rsidRPr="006046C0">
          <w:rPr>
            <w:rStyle w:val="aff5"/>
            <w:noProof/>
            <w:lang w:eastAsia="zh-CN"/>
          </w:rPr>
          <w:t>5  APH04935</w:t>
        </w:r>
        <w:r w:rsidR="00CA5063" w:rsidRPr="006046C0">
          <w:rPr>
            <w:rStyle w:val="aff5"/>
            <w:noProof/>
            <w:lang w:eastAsia="zh-CN"/>
          </w:rPr>
          <w:t>片不同剂量下人体暴露量预测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38</w:t>
        </w:r>
        <w:r w:rsidR="00CA5063">
          <w:rPr>
            <w:rFonts w:hint="eastAsia"/>
            <w:noProof/>
            <w:webHidden/>
          </w:rPr>
          <w:fldChar w:fldCharType="end"/>
        </w:r>
      </w:hyperlink>
    </w:p>
    <w:p w14:paraId="0BE7D01F" w14:textId="7DF4F597"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6" w:history="1">
        <w:r w:rsidR="00CA5063" w:rsidRPr="006046C0">
          <w:rPr>
            <w:rStyle w:val="aff5"/>
            <w:noProof/>
          </w:rPr>
          <w:t>表</w:t>
        </w:r>
        <w:r w:rsidR="00CA5063" w:rsidRPr="006046C0">
          <w:rPr>
            <w:rStyle w:val="aff5"/>
            <w:noProof/>
          </w:rPr>
          <w:t xml:space="preserve">6 </w:t>
        </w:r>
        <w:r w:rsidR="00CA5063" w:rsidRPr="006046C0">
          <w:rPr>
            <w:rStyle w:val="aff5"/>
            <w:noProof/>
            <w:lang w:eastAsia="zh-CN"/>
          </w:rPr>
          <w:t xml:space="preserve"> </w:t>
        </w:r>
        <w:r w:rsidR="00CA5063" w:rsidRPr="006046C0">
          <w:rPr>
            <w:rStyle w:val="aff5"/>
            <w:noProof/>
          </w:rPr>
          <w:t xml:space="preserve">APH04935 </w:t>
        </w:r>
        <w:r w:rsidR="00CA5063" w:rsidRPr="006046C0">
          <w:rPr>
            <w:rStyle w:val="aff5"/>
            <w:noProof/>
          </w:rPr>
          <w:t>人体</w:t>
        </w:r>
        <w:r w:rsidR="00CA5063" w:rsidRPr="006046C0">
          <w:rPr>
            <w:rStyle w:val="aff5"/>
            <w:noProof/>
          </w:rPr>
          <w:t>MRSD</w:t>
        </w:r>
        <w:r w:rsidR="00CA5063" w:rsidRPr="006046C0">
          <w:rPr>
            <w:rStyle w:val="aff5"/>
            <w:noProof/>
          </w:rPr>
          <w:t>计算</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_Toc230443346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39</w:t>
        </w:r>
        <w:r w:rsidR="00CA5063">
          <w:rPr>
            <w:rFonts w:hint="eastAsia"/>
            <w:noProof/>
            <w:webHidden/>
          </w:rPr>
          <w:fldChar w:fldCharType="end"/>
        </w:r>
      </w:hyperlink>
    </w:p>
    <w:p w14:paraId="5727D9AD" w14:textId="4994D133"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7" w:history="1">
        <w:r w:rsidR="00CA5063" w:rsidRPr="006046C0">
          <w:rPr>
            <w:rStyle w:val="aff5"/>
            <w:noProof/>
            <w:lang w:eastAsia="zh-CN"/>
          </w:rPr>
          <w:t>表</w:t>
        </w:r>
        <w:r w:rsidR="00CA5063" w:rsidRPr="006046C0">
          <w:rPr>
            <w:rStyle w:val="aff5"/>
            <w:noProof/>
            <w:lang w:eastAsia="zh-CN"/>
          </w:rPr>
          <w:t xml:space="preserve">7  APH04935 </w:t>
        </w:r>
        <w:r w:rsidR="00CA5063" w:rsidRPr="006046C0">
          <w:rPr>
            <w:rStyle w:val="aff5"/>
            <w:noProof/>
            <w:lang w:eastAsia="zh-CN"/>
          </w:rPr>
          <w:t>人体</w:t>
        </w:r>
        <w:r w:rsidR="00CA5063" w:rsidRPr="006046C0">
          <w:rPr>
            <w:rStyle w:val="aff5"/>
            <w:noProof/>
            <w:lang w:eastAsia="zh-CN"/>
          </w:rPr>
          <w:t>PAD</w:t>
        </w:r>
        <w:r w:rsidR="00CA5063" w:rsidRPr="006046C0">
          <w:rPr>
            <w:rStyle w:val="aff5"/>
            <w:noProof/>
            <w:lang w:eastAsia="zh-CN"/>
          </w:rPr>
          <w:t>计算（体内动物模型）</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_Toc230443347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39</w:t>
        </w:r>
        <w:r w:rsidR="00CA5063">
          <w:rPr>
            <w:rFonts w:hint="eastAsia"/>
            <w:noProof/>
            <w:webHidden/>
          </w:rPr>
          <w:fldChar w:fldCharType="end"/>
        </w:r>
      </w:hyperlink>
    </w:p>
    <w:p w14:paraId="2ED6A654" w14:textId="0F9C645E"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8" w:history="1">
        <w:r w:rsidR="00CA5063" w:rsidRPr="006046C0">
          <w:rPr>
            <w:rStyle w:val="aff5"/>
            <w:noProof/>
            <w:lang w:eastAsia="zh-CN"/>
          </w:rPr>
          <w:t>表</w:t>
        </w:r>
        <w:r w:rsidR="00CA5063" w:rsidRPr="006046C0">
          <w:rPr>
            <w:rStyle w:val="aff5"/>
            <w:noProof/>
            <w:lang w:eastAsia="zh-CN"/>
          </w:rPr>
          <w:t xml:space="preserve">8  APH04935 </w:t>
        </w:r>
        <w:r w:rsidR="00CA5063" w:rsidRPr="006046C0">
          <w:rPr>
            <w:rStyle w:val="aff5"/>
            <w:noProof/>
            <w:lang w:eastAsia="zh-CN"/>
          </w:rPr>
          <w:t>人体</w:t>
        </w:r>
        <w:r w:rsidR="00CA5063" w:rsidRPr="006046C0">
          <w:rPr>
            <w:rStyle w:val="aff5"/>
            <w:noProof/>
            <w:lang w:eastAsia="zh-CN"/>
          </w:rPr>
          <w:t>PAD</w:t>
        </w:r>
        <w:r w:rsidR="00CA5063" w:rsidRPr="006046C0">
          <w:rPr>
            <w:rStyle w:val="aff5"/>
            <w:noProof/>
            <w:lang w:eastAsia="zh-CN"/>
          </w:rPr>
          <w:t>计算（阳性药类比）</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_Toc230443348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39</w:t>
        </w:r>
        <w:r w:rsidR="00CA5063">
          <w:rPr>
            <w:rFonts w:hint="eastAsia"/>
            <w:noProof/>
            <w:webHidden/>
          </w:rPr>
          <w:fldChar w:fldCharType="end"/>
        </w:r>
      </w:hyperlink>
    </w:p>
    <w:p w14:paraId="7BB7AE3E" w14:textId="41099829"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49" w:history="1">
        <w:r w:rsidR="00CA5063" w:rsidRPr="006046C0">
          <w:rPr>
            <w:rStyle w:val="aff5"/>
            <w:noProof/>
            <w:lang w:eastAsia="zh-CN"/>
          </w:rPr>
          <w:t>表</w:t>
        </w:r>
        <w:r w:rsidR="00CA5063" w:rsidRPr="006046C0">
          <w:rPr>
            <w:rStyle w:val="aff5"/>
            <w:noProof/>
            <w:lang w:eastAsia="zh-CN"/>
          </w:rPr>
          <w:t>9  APH04935</w:t>
        </w:r>
        <w:r w:rsidR="00CA5063" w:rsidRPr="006046C0">
          <w:rPr>
            <w:rStyle w:val="aff5"/>
            <w:noProof/>
            <w:lang w:eastAsia="zh-CN"/>
          </w:rPr>
          <w:t>片</w:t>
        </w:r>
        <w:r w:rsidR="00CA5063" w:rsidRPr="006046C0">
          <w:rPr>
            <w:rStyle w:val="aff5"/>
            <w:noProof/>
            <w:lang w:eastAsia="zh-CN"/>
          </w:rPr>
          <w:t>SAD</w:t>
        </w:r>
        <w:r w:rsidR="00CA5063" w:rsidRPr="006046C0">
          <w:rPr>
            <w:rStyle w:val="aff5"/>
            <w:noProof/>
            <w:lang w:eastAsia="zh-CN"/>
          </w:rPr>
          <w:t>剂量设计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_Toc230443349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40</w:t>
        </w:r>
        <w:r w:rsidR="00CA5063">
          <w:rPr>
            <w:rFonts w:hint="eastAsia"/>
            <w:noProof/>
            <w:webHidden/>
          </w:rPr>
          <w:fldChar w:fldCharType="end"/>
        </w:r>
      </w:hyperlink>
    </w:p>
    <w:p w14:paraId="50A47689" w14:textId="4F41AA74"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0" w:history="1">
        <w:r w:rsidR="00CA5063" w:rsidRPr="006046C0">
          <w:rPr>
            <w:rStyle w:val="aff5"/>
            <w:noProof/>
            <w:lang w:eastAsia="zh-CN"/>
          </w:rPr>
          <w:t>表</w:t>
        </w:r>
        <w:r w:rsidR="00CA5063" w:rsidRPr="006046C0">
          <w:rPr>
            <w:rStyle w:val="aff5"/>
            <w:noProof/>
            <w:lang w:eastAsia="zh-CN"/>
          </w:rPr>
          <w:t>10  APH04935</w:t>
        </w:r>
        <w:r w:rsidR="00CA5063" w:rsidRPr="006046C0">
          <w:rPr>
            <w:rStyle w:val="aff5"/>
            <w:noProof/>
            <w:lang w:eastAsia="zh-CN"/>
          </w:rPr>
          <w:t>片</w:t>
        </w:r>
        <w:r w:rsidR="00CA5063" w:rsidRPr="006046C0">
          <w:rPr>
            <w:rStyle w:val="aff5"/>
            <w:noProof/>
            <w:lang w:eastAsia="zh-CN"/>
          </w:rPr>
          <w:t>MAD</w:t>
        </w:r>
        <w:r w:rsidR="00CA5063" w:rsidRPr="006046C0">
          <w:rPr>
            <w:rStyle w:val="aff5"/>
            <w:noProof/>
            <w:lang w:eastAsia="zh-CN"/>
          </w:rPr>
          <w:t>剂量设计</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_Toc230443350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40</w:t>
        </w:r>
        <w:r w:rsidR="00CA5063">
          <w:rPr>
            <w:rFonts w:hint="eastAsia"/>
            <w:noProof/>
            <w:webHidden/>
          </w:rPr>
          <w:fldChar w:fldCharType="end"/>
        </w:r>
      </w:hyperlink>
    </w:p>
    <w:p w14:paraId="506442E8" w14:textId="7D1D168F"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1" w:history="1">
        <w:r w:rsidR="00CA5063" w:rsidRPr="006046C0">
          <w:rPr>
            <w:rStyle w:val="aff5"/>
            <w:noProof/>
            <w:lang w:eastAsia="zh-CN"/>
          </w:rPr>
          <w:t>表</w:t>
        </w:r>
        <w:r w:rsidR="00CA5063" w:rsidRPr="006046C0">
          <w:rPr>
            <w:rStyle w:val="aff5"/>
            <w:noProof/>
            <w:lang w:eastAsia="zh-CN"/>
          </w:rPr>
          <w:t xml:space="preserve">11  </w:t>
        </w:r>
        <w:r w:rsidR="00CA5063" w:rsidRPr="006046C0">
          <w:rPr>
            <w:rStyle w:val="aff5"/>
            <w:noProof/>
            <w:lang w:eastAsia="zh-CN"/>
          </w:rPr>
          <w:t>高脂餐组成</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_Toc230443351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52</w:t>
        </w:r>
        <w:r w:rsidR="00CA5063">
          <w:rPr>
            <w:rFonts w:hint="eastAsia"/>
            <w:noProof/>
            <w:webHidden/>
          </w:rPr>
          <w:fldChar w:fldCharType="end"/>
        </w:r>
      </w:hyperlink>
    </w:p>
    <w:p w14:paraId="31678FA8" w14:textId="317E6B9B"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2" w:history="1">
        <w:r w:rsidR="00CA5063" w:rsidRPr="006046C0">
          <w:rPr>
            <w:rStyle w:val="aff5"/>
            <w:noProof/>
            <w:lang w:eastAsia="zh-CN"/>
          </w:rPr>
          <w:t>表</w:t>
        </w:r>
        <w:r w:rsidR="00CA5063" w:rsidRPr="006046C0">
          <w:rPr>
            <w:rStyle w:val="aff5"/>
            <w:noProof/>
            <w:lang w:eastAsia="zh-CN"/>
          </w:rPr>
          <w:t xml:space="preserve">12  </w:t>
        </w:r>
        <w:r w:rsidR="00CA5063" w:rsidRPr="006046C0">
          <w:rPr>
            <w:rStyle w:val="aff5"/>
            <w:noProof/>
            <w:lang w:eastAsia="zh-CN"/>
          </w:rPr>
          <w:t>study用药品基本信息</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_Toc230443352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53</w:t>
        </w:r>
        <w:r w:rsidR="00CA5063">
          <w:rPr>
            <w:rFonts w:hint="eastAsia"/>
            <w:noProof/>
            <w:webHidden/>
          </w:rPr>
          <w:fldChar w:fldCharType="end"/>
        </w:r>
      </w:hyperlink>
    </w:p>
    <w:p w14:paraId="6CFEDD8C" w14:textId="57CE7154"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3" w:history="1">
        <w:r w:rsidR="00CA5063" w:rsidRPr="006046C0">
          <w:rPr>
            <w:rStyle w:val="aff5"/>
            <w:noProof/>
          </w:rPr>
          <w:t>表</w:t>
        </w:r>
        <w:r w:rsidR="00CA5063" w:rsidRPr="006046C0">
          <w:rPr>
            <w:rStyle w:val="aff5"/>
            <w:noProof/>
          </w:rPr>
          <w:t xml:space="preserve"> 13  </w:t>
        </w:r>
        <w:r w:rsidR="00CA5063" w:rsidRPr="006046C0">
          <w:rPr>
            <w:rStyle w:val="aff5"/>
            <w:noProof/>
          </w:rPr>
          <w:t>不良事件分级</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_Toc230443353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72</w:t>
        </w:r>
        <w:r w:rsidR="00CA5063">
          <w:rPr>
            <w:rFonts w:hint="eastAsia"/>
            <w:noProof/>
            <w:webHidden/>
          </w:rPr>
          <w:fldChar w:fldCharType="end"/>
        </w:r>
      </w:hyperlink>
    </w:p>
    <w:p w14:paraId="08862293" w14:textId="67671098"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4" w:history="1">
        <w:r w:rsidR="00CA5063" w:rsidRPr="006046C0">
          <w:rPr>
            <w:rStyle w:val="aff5"/>
            <w:noProof/>
            <w:lang w:eastAsia="zh-CN"/>
          </w:rPr>
          <w:t>表</w:t>
        </w:r>
        <w:r w:rsidR="00CA5063" w:rsidRPr="006046C0">
          <w:rPr>
            <w:rStyle w:val="aff5"/>
            <w:noProof/>
            <w:lang w:eastAsia="zh-CN"/>
          </w:rPr>
          <w:t xml:space="preserve"> 14  </w:t>
        </w:r>
        <w:r w:rsidR="00CA5063" w:rsidRPr="006046C0">
          <w:rPr>
            <w:rStyle w:val="aff5"/>
            <w:noProof/>
            <w:lang w:eastAsia="zh-CN"/>
          </w:rPr>
          <w:t>药物临床研究不良事件相关性判定结果分类及判定依据</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_Toc230443354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73</w:t>
        </w:r>
        <w:r w:rsidR="00CA5063">
          <w:rPr>
            <w:rFonts w:hint="eastAsia"/>
            <w:noProof/>
            <w:webHidden/>
          </w:rPr>
          <w:fldChar w:fldCharType="end"/>
        </w:r>
      </w:hyperlink>
    </w:p>
    <w:p w14:paraId="1CE9054C" w14:textId="7A7F1D24" w:rsidR="00CA5063" w:rsidRDefault="00DD0EEF">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355" w:history="1">
        <w:r w:rsidR="00CA5063" w:rsidRPr="006046C0">
          <w:rPr>
            <w:rStyle w:val="aff5"/>
            <w:noProof/>
            <w:lang w:eastAsia="zh-CN"/>
          </w:rPr>
          <w:t>表</w:t>
        </w:r>
        <w:r w:rsidR="00CA5063" w:rsidRPr="006046C0">
          <w:rPr>
            <w:rStyle w:val="aff5"/>
            <w:noProof/>
            <w:lang w:eastAsia="zh-CN"/>
          </w:rPr>
          <w:t xml:space="preserve">15  </w:t>
        </w:r>
        <w:r w:rsidR="00CA5063" w:rsidRPr="006046C0">
          <w:rPr>
            <w:rStyle w:val="aff5"/>
            <w:noProof/>
            <w:lang w:eastAsia="zh-CN"/>
          </w:rPr>
          <w:t>应作为</w:t>
        </w:r>
        <w:r w:rsidR="00CA5063" w:rsidRPr="006046C0">
          <w:rPr>
            <w:rStyle w:val="aff5"/>
            <w:noProof/>
            <w:lang w:eastAsia="zh-CN"/>
          </w:rPr>
          <w:t>SAE</w:t>
        </w:r>
        <w:r w:rsidR="00CA5063" w:rsidRPr="006046C0">
          <w:rPr>
            <w:rStyle w:val="aff5"/>
            <w:noProof/>
            <w:lang w:eastAsia="zh-CN"/>
          </w:rPr>
          <w:t>报告的异常肝功能检查值事件</w:t>
        </w:r>
        <w:r w:rsidR="00CA5063">
          <w:rPr>
            <w:rFonts w:hint="eastAsia"/>
            <w:noProof/>
            <w:webHidden/>
          </w:rPr>
          <w:tab/>
        </w:r>
        <w:r w:rsidR="00CA5063">
          <w:rPr>
            <w:rFonts w:hint="eastAsia"/>
            <w:noProof/>
            <w:webHidden/>
          </w:rPr>
          <w:fldChar w:fldCharType="begin"/>
        </w:r>
        <w:r w:rsidR="00CA5063">
          <w:rPr>
            <w:rFonts w:hint="eastAsia"/>
            <w:noProof/>
            <w:webHidden/>
          </w:rPr>
          <w:instrText xml:space="preserve"> </w:instrText>
        </w:r>
        <w:r w:rsidR="00CA5063">
          <w:rPr>
            <w:noProof/>
            <w:webHidden/>
          </w:rPr>
          <w:instrText>PAGEREF _Toc230443355 \h</w:instrText>
        </w:r>
        <w:r w:rsidR="00CA5063">
          <w:rPr>
            <w:rFonts w:hint="eastAsia"/>
            <w:noProof/>
            <w:webHidden/>
          </w:rPr>
          <w:instrText xml:space="preserve"> </w:instrText>
        </w:r>
        <w:r w:rsidR="00CA5063">
          <w:rPr>
            <w:rFonts w:hint="eastAsia"/>
            <w:noProof/>
            <w:webHidden/>
          </w:rPr>
        </w:r>
        <w:r w:rsidR="00CA5063">
          <w:rPr>
            <w:rFonts w:hint="eastAsia"/>
            <w:noProof/>
            <w:webHidden/>
          </w:rPr>
          <w:fldChar w:fldCharType="separate"/>
        </w:r>
        <w:r w:rsidR="00CA5063">
          <w:rPr>
            <w:noProof/>
            <w:webHidden/>
          </w:rPr>
          <w:t>76</w:t>
        </w:r>
        <w:r w:rsidR="00CA5063">
          <w:rPr>
            <w:rFonts w:hint="eastAsia"/>
            <w:noProof/>
            <w:webHidden/>
          </w:rPr>
          <w:fldChar w:fldCharType="end"/>
        </w:r>
      </w:hyperlink>
    </w:p>
    <w:p w14:paraId="32A02A4F" w14:textId="327CE850" w:rsidP="00B239FA" w:rsidR="00140EF7" w:rsidRDefault="006E1044" w:rsidRPr="000B4472">
      <w:pPr>
        <w:pStyle w:val="TOC1"/>
        <w:tabs>
          <w:tab w:leader="dot" w:pos="9016" w:val="right"/>
        </w:tabs>
        <w:rPr>
          <w:rStyle w:val="aff5"/>
          <w:noProof/>
          <w:color w:val="FF0000"/>
        </w:rPr>
      </w:pPr>
      <w:r w:rsidRPr="000B4472">
        <w:rPr>
          <w:rStyle w:val="aff5"/>
          <w:noProof/>
          <w:color w:val="FF0000"/>
        </w:rPr>
        <w:fldChar w:fldCharType="end"/>
      </w:r>
    </w:p>
    <w:p w14:paraId="244934E7" w14:textId="33B49AB7" w:rsidP="008E5014" w:rsidR="00AA67DB" w:rsidRDefault="00140EF7" w:rsidRPr="000B4472">
      <w:pPr>
        <w:pStyle w:val="afc"/>
        <w:spacing w:line="240" w:lineRule="auto"/>
        <w:ind w:firstLine="0" w:firstLineChars="0"/>
        <w:rPr>
          <w:rFonts w:ascii="Times New Roman" w:hAnsi="Times New Roman"/>
        </w:rPr>
      </w:pPr>
      <w:bookmarkStart w:id="15" w:name="_Toc230443090"/>
      <w:r w:rsidRPr="000B4472">
        <w:rPr>
          <w:rFonts w:ascii="Times New Roman" w:hAnsi="Times New Roman"/>
        </w:rPr>
        <w:t>图目录</w:t>
      </w:r>
      <w:bookmarkEnd w:id="15"/>
      <w:r w:rsidR="00AA67DB" w:rsidRPr="000B4472">
        <w:fldChar w:fldCharType="begin"/>
      </w:r>
      <w:r w:rsidR="00AA67DB" w:rsidRPr="000B4472">
        <w:rPr>
          <w:rFonts w:ascii="Times New Roman" w:hAnsi="Times New Roman"/>
        </w:rPr>
        <w:instrText xml:space="preserve"> TOC \h \z \c "</w:instrText>
      </w:r>
      <w:r w:rsidR="00AA67DB" w:rsidRPr="000B4472">
        <w:rPr>
          <w:rFonts w:ascii="Times New Roman" w:hAnsi="Times New Roman"/>
        </w:rPr>
        <w:instrText>图</w:instrText>
      </w:r>
      <w:r w:rsidR="00AA67DB" w:rsidRPr="000B4472">
        <w:rPr>
          <w:rFonts w:ascii="Times New Roman" w:hAnsi="Times New Roman"/>
        </w:rPr>
        <w:instrText xml:space="preserve">" </w:instrText>
      </w:r>
      <w:r w:rsidR="00AA67DB" w:rsidRPr="000B4472">
        <w:fldChar w:fldCharType="separate"/>
      </w:r>
    </w:p>
    <w:p w14:paraId="09EDEC2E" w14:textId="77777777" w:rsidP="000A596E" w:rsidR="00CA5063" w:rsidRDefault="00AA67DB">
      <w:pPr>
        <w:pStyle w:val="aff9"/>
        <w:spacing w:line="240" w:lineRule="auto"/>
        <w:ind w:firstLine="0"/>
        <w:rPr>
          <w:noProof/>
        </w:rPr>
      </w:pPr>
      <w:r w:rsidRPr="000B4472">
        <w:rPr>
          <w:rStyle w:val="aff5"/>
          <w:rFonts w:eastAsia="宋体"/>
          <w:noProof/>
          <w:color w:val="auto"/>
          <w:u w:val="none"/>
        </w:rPr>
        <w:fldChar w:fldCharType="end"/>
      </w:r>
      <w:r w:rsidR="008E5014" w:rsidRPr="000B4472">
        <w:rPr>
          <w:rStyle w:val="aff5"/>
          <w:rFonts w:eastAsia="宋体"/>
          <w:noProof/>
          <w:color w:val="FF0000"/>
          <w:u w:val="none"/>
        </w:rPr>
        <w:fldChar w:fldCharType="begin"/>
      </w:r>
      <w:r w:rsidR="008E5014" w:rsidRPr="000B4472">
        <w:rPr>
          <w:rStyle w:val="aff5"/>
          <w:rFonts w:eastAsia="宋体"/>
          <w:noProof/>
          <w:color w:val="FF0000"/>
          <w:u w:val="none"/>
        </w:rPr>
        <w:instrText xml:space="preserve"> TOC \h \z \c "</w:instrText>
      </w:r>
      <w:r w:rsidR="008E5014" w:rsidRPr="000B4472">
        <w:rPr>
          <w:rStyle w:val="aff5"/>
          <w:rFonts w:eastAsia="宋体"/>
          <w:noProof/>
          <w:color w:val="FF0000"/>
          <w:u w:val="none"/>
        </w:rPr>
        <w:instrText>图</w:instrText>
      </w:r>
      <w:r w:rsidR="008E5014" w:rsidRPr="000B4472">
        <w:rPr>
          <w:rStyle w:val="aff5"/>
          <w:rFonts w:eastAsia="宋体"/>
          <w:noProof/>
          <w:color w:val="FF0000"/>
          <w:u w:val="none"/>
        </w:rPr>
        <w:instrText xml:space="preserve">" </w:instrText>
      </w:r>
      <w:r w:rsidR="008E5014" w:rsidRPr="000B4472">
        <w:rPr>
          <w:rStyle w:val="aff5"/>
          <w:rFonts w:eastAsia="宋体"/>
          <w:noProof/>
          <w:color w:val="FF0000"/>
          <w:u w:val="none"/>
        </w:rPr>
        <w:fldChar w:fldCharType="separate"/>
      </w:r>
    </w:p>
    <w:p w14:paraId="078A58FC" w14:textId="4D7A339F" w:rsidR="00CA5063" w:rsidRDefault="00DD0EEF" w:rsidRPr="00CA5063">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462" w:history="1">
        <w:r w:rsidR="00CA5063" w:rsidRPr="00CA5063">
          <w:rPr>
            <w:rStyle w:val="aff5"/>
            <w:noProof/>
            <w:lang w:eastAsia="zh-CN"/>
          </w:rPr>
          <w:t>图</w:t>
        </w:r>
        <w:r w:rsidR="00CA5063" w:rsidRPr="00CA5063">
          <w:rPr>
            <w:rStyle w:val="aff5"/>
            <w:noProof/>
            <w:lang w:eastAsia="zh-CN"/>
          </w:rPr>
          <w:t>1  SAD</w:t>
        </w:r>
        <w:r w:rsidR="00CA5063" w:rsidRPr="00CA5063">
          <w:rPr>
            <w:rStyle w:val="aff5"/>
            <w:noProof/>
            <w:lang w:eastAsia="zh-CN"/>
          </w:rPr>
          <w:t>研究剂量递增示意图</w:t>
        </w:r>
        <w:r w:rsidR="00CA5063" w:rsidRPr="00CA5063">
          <w:rPr>
            <w:rFonts w:hint="eastAsia"/>
            <w:noProof/>
            <w:webHidden/>
          </w:rPr>
          <w:tab/>
        </w:r>
        <w:r w:rsidR="00CA5063" w:rsidRPr="00CA5063">
          <w:rPr>
            <w:rFonts w:hint="eastAsia"/>
            <w:noProof/>
            <w:webHidden/>
          </w:rPr>
          <w:fldChar w:fldCharType="begin"/>
        </w:r>
        <w:r w:rsidR="00CA5063" w:rsidRPr="00CA5063">
          <w:rPr>
            <w:rFonts w:hint="eastAsia"/>
            <w:noProof/>
            <w:webHidden/>
          </w:rPr>
          <w:instrText xml:space="preserve"> </w:instrText>
        </w:r>
        <w:r w:rsidR="00CA5063" w:rsidRPr="00CA5063">
          <w:rPr>
            <w:noProof/>
            <w:webHidden/>
          </w:rPr>
          <w:instrText>PAGEREF _Toc230443462 \h</w:instrText>
        </w:r>
        <w:r w:rsidR="00CA5063" w:rsidRPr="00CA5063">
          <w:rPr>
            <w:rFonts w:hint="eastAsia"/>
            <w:noProof/>
            <w:webHidden/>
          </w:rPr>
          <w:instrText xml:space="preserve"> </w:instrText>
        </w:r>
        <w:r w:rsidR="00CA5063" w:rsidRPr="00CA5063">
          <w:rPr>
            <w:rFonts w:hint="eastAsia"/>
            <w:noProof/>
            <w:webHidden/>
          </w:rPr>
        </w:r>
        <w:r w:rsidR="00CA5063" w:rsidRPr="00CA5063">
          <w:rPr>
            <w:rFonts w:hint="eastAsia"/>
            <w:noProof/>
            <w:webHidden/>
          </w:rPr>
          <w:fldChar w:fldCharType="separate"/>
        </w:r>
        <w:r w:rsidR="00CA5063" w:rsidRPr="00CA5063">
          <w:rPr>
            <w:noProof/>
            <w:webHidden/>
          </w:rPr>
          <w:t>15</w:t>
        </w:r>
        <w:r w:rsidR="00CA5063" w:rsidRPr="00CA5063">
          <w:rPr>
            <w:rFonts w:hint="eastAsia"/>
            <w:noProof/>
            <w:webHidden/>
          </w:rPr>
          <w:fldChar w:fldCharType="end"/>
        </w:r>
      </w:hyperlink>
    </w:p>
    <w:p w14:paraId="61847ED5" w14:textId="020E8883" w:rsidR="00CA5063" w:rsidRDefault="00DD0EEF" w:rsidRPr="00CA5063">
      <w:pPr>
        <w:pStyle w:val="afa"/>
        <w:tabs>
          <w:tab w:leader="dot" w:pos="9016" w:val="right"/>
        </w:tabs>
        <w:rPr>
          <w:rFonts w:asciiTheme="minorHAnsi" w:cstheme="minorBidi" w:eastAsiaTheme="minorEastAsia" w:hAnsiTheme="minorHAnsi"/>
          <w:noProof/>
          <w:color w:val="auto"/>
          <w:sz w:val="22"/>
          <w:lang w:eastAsia="zh-CN" w:val="en-US"/>
          <w14:ligatures w14:val="standardContextual"/>
        </w:rPr>
      </w:pPr>
      <w:hyperlink w:anchor="_Toc230443463" w:history="1">
        <w:r w:rsidR="00CA5063" w:rsidRPr="00CA5063">
          <w:rPr>
            <w:rStyle w:val="aff5"/>
            <w:noProof/>
            <w:lang w:eastAsia="zh-CN"/>
          </w:rPr>
          <w:t>图</w:t>
        </w:r>
        <w:r w:rsidR="00CA5063" w:rsidRPr="00CA5063">
          <w:rPr>
            <w:rStyle w:val="aff5"/>
            <w:noProof/>
            <w:lang w:eastAsia="zh-CN"/>
          </w:rPr>
          <w:t>2  MAD</w:t>
        </w:r>
        <w:r w:rsidR="00CA5063" w:rsidRPr="00CA5063">
          <w:rPr>
            <w:rStyle w:val="aff5"/>
            <w:noProof/>
            <w:lang w:eastAsia="zh-CN"/>
          </w:rPr>
          <w:t>剂量递增示意图</w:t>
        </w:r>
        <w:r w:rsidR="00CA5063" w:rsidRPr="00CA5063">
          <w:rPr>
            <w:rFonts w:hint="eastAsia"/>
            <w:noProof/>
            <w:webHidden/>
          </w:rPr>
          <w:tab/>
        </w:r>
        <w:r w:rsidR="00CA5063" w:rsidRPr="00CA5063">
          <w:rPr>
            <w:rFonts w:hint="eastAsia"/>
            <w:noProof/>
            <w:webHidden/>
          </w:rPr>
          <w:fldChar w:fldCharType="begin"/>
        </w:r>
        <w:r w:rsidR="00CA5063" w:rsidRPr="00CA5063">
          <w:rPr>
            <w:rFonts w:hint="eastAsia"/>
            <w:noProof/>
            <w:webHidden/>
          </w:rPr>
          <w:instrText xml:space="preserve"> </w:instrText>
        </w:r>
        <w:r w:rsidR="00CA5063" w:rsidRPr="00CA5063">
          <w:rPr>
            <w:noProof/>
            <w:webHidden/>
          </w:rPr>
          <w:instrText>PAGEREF _Toc230443463 \h</w:instrText>
        </w:r>
        <w:r w:rsidR="00CA5063" w:rsidRPr="00CA5063">
          <w:rPr>
            <w:rFonts w:hint="eastAsia"/>
            <w:noProof/>
            <w:webHidden/>
          </w:rPr>
          <w:instrText xml:space="preserve"> </w:instrText>
        </w:r>
        <w:r w:rsidR="00CA5063" w:rsidRPr="00CA5063">
          <w:rPr>
            <w:rFonts w:hint="eastAsia"/>
            <w:noProof/>
            <w:webHidden/>
          </w:rPr>
        </w:r>
        <w:r w:rsidR="00CA5063" w:rsidRPr="00CA5063">
          <w:rPr>
            <w:rFonts w:hint="eastAsia"/>
            <w:noProof/>
            <w:webHidden/>
          </w:rPr>
          <w:fldChar w:fldCharType="separate"/>
        </w:r>
        <w:r w:rsidR="00CA5063" w:rsidRPr="00CA5063">
          <w:rPr>
            <w:noProof/>
            <w:webHidden/>
          </w:rPr>
          <w:t>17</w:t>
        </w:r>
        <w:r w:rsidR="00CA5063" w:rsidRPr="00CA5063">
          <w:rPr>
            <w:rFonts w:hint="eastAsia"/>
            <w:noProof/>
            <w:webHidden/>
          </w:rPr>
          <w:fldChar w:fldCharType="end"/>
        </w:r>
      </w:hyperlink>
    </w:p>
    <w:p w14:paraId="361A4112" w14:textId="64B203DE" w:rsidP="000A596E" w:rsidR="008E5014" w:rsidRDefault="008E5014" w:rsidRPr="000B4472">
      <w:pPr>
        <w:pStyle w:val="aff9"/>
        <w:spacing w:line="240" w:lineRule="auto"/>
        <w:ind w:firstLine="0"/>
        <w:rPr>
          <w:rStyle w:val="aff5"/>
          <w:rFonts w:eastAsia="宋体"/>
          <w:color w:val="FF0000"/>
        </w:rPr>
      </w:pPr>
      <w:r w:rsidRPr="000B4472">
        <w:rPr>
          <w:rStyle w:val="aff5"/>
          <w:rFonts w:eastAsia="宋体"/>
          <w:noProof/>
          <w:color w:val="FF0000"/>
          <w:u w:val="none"/>
        </w:rPr>
        <w:fldChar w:fldCharType="end"/>
      </w:r>
    </w:p>
    <w:p w14:paraId="1313D6D2" w14:textId="0A126CC5" w:rsidP="008E5014" w:rsidR="00456CFC" w:rsidRDefault="00456CFC" w:rsidRPr="000B4472">
      <w:pPr>
        <w:pStyle w:val="aff9"/>
        <w:spacing w:line="240" w:lineRule="auto"/>
        <w:ind w:firstLine="0"/>
        <w:rPr>
          <w:rStyle w:val="aff5"/>
          <w:rFonts w:eastAsia="宋体"/>
          <w:color w:val="FF0000"/>
        </w:rPr>
      </w:pPr>
    </w:p>
    <w:p w14:paraId="06F0C68B" w14:textId="1B9BCAB7" w:rsidP="00917F0F" w:rsidR="00016128" w:rsidRDefault="00D77A2B" w:rsidRPr="000B4472">
      <w:pPr>
        <w:ind w:firstLine="480"/>
        <w:rPr>
          <w:rStyle w:val="aff5"/>
          <w:color w:val="FF0000"/>
          <w:sz w:val="24"/>
          <w:lang w:val="en-US"/>
        </w:rPr>
      </w:pPr>
      <w:r w:rsidRPr="000B4472">
        <w:rPr>
          <w:rStyle w:val="aff5"/>
          <w:color w:val="FF0000"/>
          <w:sz w:val="24"/>
          <w:lang w:val="en-US"/>
        </w:rPr>
        <w:br w:type="page"/>
      </w:r>
    </w:p>
    <w:p w14:paraId="5DFD63FD" w14:textId="7AB4E873" w:rsidP="002E0405" w:rsidR="00016128" w:rsidRDefault="00D77A2B" w:rsidRPr="000B4472">
      <w:pPr>
        <w:pStyle w:val="afc"/>
        <w:ind w:firstLine="0" w:firstLineChars="0"/>
        <w:rPr>
          <w:rFonts w:ascii="Times New Roman" w:hAnsi="Times New Roman"/>
        </w:rPr>
      </w:pPr>
      <w:bookmarkStart w:id="16" w:name="_Toc388864464"/>
      <w:bookmarkStart w:id="17" w:name="_Toc28457"/>
      <w:bookmarkStart w:id="18" w:name="_Toc23239"/>
      <w:bookmarkStart w:id="19" w:name="_Toc154483229"/>
      <w:bookmarkStart w:id="20" w:name="_Toc154600935"/>
      <w:bookmarkStart w:id="21" w:name="_Toc230443091"/>
      <w:r w:rsidRPr="000B4472">
        <w:rPr>
          <w:rFonts w:ascii="Times New Roman" w:hAnsi="Times New Roman"/>
        </w:rPr>
        <w:lastRenderedPageBreak/>
        <w:t>缩略语列表</w:t>
      </w:r>
      <w:bookmarkEnd w:id="16"/>
      <w:bookmarkEnd w:id="17"/>
      <w:bookmarkEnd w:id="18"/>
      <w:bookmarkEnd w:id="19"/>
      <w:bookmarkEnd w:id="20"/>
      <w:bookmarkEnd w:id="21"/>
    </w:p>
    <w:tbl>
      <w:tblPr>
        <w:tblW w:type="dxa" w:w="9072"/>
        <w:jc w:val="center"/>
        <w:tblBorders>
          <w:top w:color="auto" w:space="0" w:sz="4" w:val="single"/>
          <w:bottom w:color="auto" w:space="0" w:sz="4" w:val="single"/>
        </w:tblBorders>
        <w:tblLayout w:type="fixed"/>
        <w:tblCellMar>
          <w:left w:type="dxa" w:w="40"/>
          <w:right w:type="dxa" w:w="40"/>
        </w:tblCellMar>
        <w:tblLook w:firstColumn="1" w:firstRow="1" w:lastColumn="0" w:lastRow="0" w:noHBand="0" w:noVBand="1" w:val="04A0"/>
      </w:tblPr>
      <w:tblGrid>
        <w:gridCol w:w="2118"/>
        <w:gridCol w:w="6914"/>
        <w:gridCol w:w="40"/>
      </w:tblGrid>
      <w:tr w14:paraId="00FAE0CE" w14:textId="77777777" w:rsidR="00864065" w:rsidRPr="000B4472" w:rsidTr="006D23D3">
        <w:trPr>
          <w:trHeight w:val="283"/>
          <w:tblHeader/>
          <w:jc w:val="center"/>
        </w:trPr>
        <w:tc>
          <w:tcPr>
            <w:tcW w:type="dxa" w:w="2118"/>
            <w:tcBorders>
              <w:top w:color="auto" w:space="0" w:sz="4" w:val="single"/>
              <w:bottom w:color="auto" w:space="0" w:sz="4" w:val="single"/>
            </w:tcBorders>
            <w:vAlign w:val="center"/>
          </w:tcPr>
          <w:p w14:paraId="5CF1C22A" w14:textId="77777777" w:rsidP="002E0405" w:rsidR="00016128" w:rsidRDefault="00D77A2B" w:rsidRPr="000B4472">
            <w:pPr>
              <w:spacing w:line="240" w:lineRule="auto"/>
            </w:pPr>
            <w:r w:rsidRPr="000B4472">
              <w:t>缩略语</w:t>
            </w:r>
          </w:p>
        </w:tc>
        <w:tc>
          <w:tcPr>
            <w:tcW w:type="dxa" w:w="6954"/>
            <w:gridSpan w:val="2"/>
            <w:tcBorders>
              <w:top w:color="auto" w:space="0" w:sz="4" w:val="single"/>
              <w:bottom w:color="auto" w:space="0" w:sz="4" w:val="single"/>
            </w:tcBorders>
            <w:vAlign w:val="center"/>
          </w:tcPr>
          <w:p w14:paraId="41B2BC9E" w14:textId="77777777" w:rsidP="002E0405" w:rsidR="00016128" w:rsidRDefault="00D77A2B" w:rsidRPr="000B4472">
            <w:pPr>
              <w:spacing w:line="240" w:lineRule="auto"/>
            </w:pPr>
            <w:r w:rsidRPr="000B4472">
              <w:t>全称</w:t>
            </w:r>
          </w:p>
        </w:tc>
      </w:tr>
      <w:tr w14:paraId="45959BFB" w14:textId="77777777" w:rsidR="00864065" w:rsidRPr="000B4472" w:rsidTr="006D23D3">
        <w:trPr>
          <w:trHeight w:val="283"/>
          <w:jc w:val="center"/>
        </w:trPr>
        <w:tc>
          <w:tcPr>
            <w:tcW w:type="dxa" w:w="2118"/>
            <w:shd w:color="auto" w:fill="FFFFFF" w:val="clear"/>
            <w:vAlign w:val="bottom"/>
          </w:tcPr>
          <w:p w14:paraId="178683F2" w14:textId="0CA2F482" w:rsidP="002E0405" w:rsidR="00667CF7" w:rsidRDefault="00667CF7" w:rsidRPr="000B4472">
            <w:pPr>
              <w:spacing w:line="240" w:lineRule="auto"/>
            </w:pPr>
            <w:r w:rsidRPr="000B4472">
              <w:rPr>
                <w:u w:color="000000"/>
              </w:rPr>
              <w:t>ADR</w:t>
            </w:r>
          </w:p>
        </w:tc>
        <w:tc>
          <w:tcPr>
            <w:tcW w:type="dxa" w:w="6954"/>
            <w:gridSpan w:val="2"/>
            <w:shd w:color="auto" w:fill="FFFFFF" w:val="clear"/>
            <w:vAlign w:val="bottom"/>
          </w:tcPr>
          <w:p w14:paraId="1E80930A" w14:textId="628ACB95" w:rsidP="002E0405" w:rsidR="00667CF7" w:rsidRDefault="00667CF7" w:rsidRPr="000B4472">
            <w:pPr>
              <w:spacing w:line="240" w:lineRule="auto"/>
            </w:pPr>
            <w:r w:rsidRPr="000B4472">
              <w:t>药物不良反应</w:t>
            </w:r>
          </w:p>
        </w:tc>
      </w:tr>
      <w:tr w14:paraId="1C56C3FF" w14:textId="77777777" w:rsidR="00864065" w:rsidRPr="000B4472" w:rsidTr="006D23D3">
        <w:trPr>
          <w:trHeight w:val="283"/>
          <w:jc w:val="center"/>
        </w:trPr>
        <w:tc>
          <w:tcPr>
            <w:tcW w:type="dxa" w:w="2118"/>
            <w:shd w:color="auto" w:fill="FFFFFF" w:val="clear"/>
            <w:vAlign w:val="bottom"/>
          </w:tcPr>
          <w:p w14:paraId="338EE56D" w14:textId="01B1015A" w:rsidP="002E0405" w:rsidR="00667CF7" w:rsidRDefault="00667CF7" w:rsidRPr="000B4472">
            <w:pPr>
              <w:spacing w:line="240" w:lineRule="auto"/>
            </w:pPr>
            <w:r w:rsidRPr="000B4472">
              <w:rPr>
                <w:u w:color="000000"/>
              </w:rPr>
              <w:t>AE</w:t>
            </w:r>
          </w:p>
        </w:tc>
        <w:tc>
          <w:tcPr>
            <w:tcW w:type="dxa" w:w="6954"/>
            <w:gridSpan w:val="2"/>
            <w:shd w:color="auto" w:fill="FFFFFF" w:val="clear"/>
            <w:vAlign w:val="bottom"/>
          </w:tcPr>
          <w:p w14:paraId="0C044EFC" w14:textId="7E8D9496" w:rsidP="002E0405" w:rsidR="00667CF7" w:rsidRDefault="00667CF7" w:rsidRPr="000B4472">
            <w:pPr>
              <w:spacing w:line="240" w:lineRule="auto"/>
            </w:pPr>
            <w:r w:rsidRPr="000B4472">
              <w:t>不良事件</w:t>
            </w:r>
          </w:p>
        </w:tc>
      </w:tr>
      <w:tr w14:paraId="731839F4" w14:textId="77777777" w:rsidR="00864065" w:rsidRPr="000B4472" w:rsidTr="006D23D3">
        <w:trPr>
          <w:trHeight w:val="283"/>
          <w:jc w:val="center"/>
        </w:trPr>
        <w:tc>
          <w:tcPr>
            <w:tcW w:type="dxa" w:w="2118"/>
            <w:shd w:color="auto" w:fill="FFFFFF" w:val="clear"/>
            <w:vAlign w:val="bottom"/>
          </w:tcPr>
          <w:p w14:paraId="0091F5FB" w14:textId="188A35DC" w:rsidP="002E0405" w:rsidR="00667CF7" w:rsidRDefault="00667CF7" w:rsidRPr="000B4472">
            <w:pPr>
              <w:spacing w:line="240" w:lineRule="auto"/>
            </w:pPr>
            <w:r w:rsidRPr="000B4472">
              <w:rPr>
                <w:u w:color="000000"/>
              </w:rPr>
              <w:t>ALT</w:t>
            </w:r>
          </w:p>
        </w:tc>
        <w:tc>
          <w:tcPr>
            <w:tcW w:type="dxa" w:w="6954"/>
            <w:gridSpan w:val="2"/>
            <w:shd w:color="auto" w:fill="FFFFFF" w:val="clear"/>
            <w:vAlign w:val="bottom"/>
          </w:tcPr>
          <w:p w14:paraId="7A964D16" w14:textId="76677EE2" w:rsidP="002E0405" w:rsidR="00667CF7" w:rsidRDefault="00667CF7" w:rsidRPr="000B4472">
            <w:pPr>
              <w:spacing w:line="240" w:lineRule="auto"/>
            </w:pPr>
            <w:r w:rsidRPr="000B4472">
              <w:t>丙氨酸氨基转移酶</w:t>
            </w:r>
          </w:p>
        </w:tc>
      </w:tr>
      <w:tr w14:paraId="0668958F" w14:textId="77777777" w:rsidR="00864065" w:rsidRPr="000B4472" w:rsidTr="006D23D3">
        <w:trPr>
          <w:trHeight w:val="283"/>
          <w:jc w:val="center"/>
        </w:trPr>
        <w:tc>
          <w:tcPr>
            <w:tcW w:type="dxa" w:w="2118"/>
            <w:shd w:color="auto" w:fill="FFFFFF" w:val="clear"/>
            <w:vAlign w:val="center"/>
          </w:tcPr>
          <w:p w14:paraId="12A42270" w14:textId="0E0C04BB" w:rsidP="002E0405" w:rsidR="00667CF7" w:rsidRDefault="00667CF7" w:rsidRPr="000B4472">
            <w:pPr>
              <w:spacing w:line="240" w:lineRule="auto"/>
            </w:pPr>
            <w:r w:rsidRPr="000B4472">
              <w:rPr>
                <w:u w:color="000000"/>
              </w:rPr>
              <w:t>AST</w:t>
            </w:r>
          </w:p>
        </w:tc>
        <w:tc>
          <w:tcPr>
            <w:tcW w:type="dxa" w:w="6954"/>
            <w:gridSpan w:val="2"/>
            <w:shd w:color="auto" w:fill="FFFFFF" w:val="clear"/>
            <w:vAlign w:val="center"/>
          </w:tcPr>
          <w:p w14:paraId="3DC9EBD1" w14:textId="7E1E271D" w:rsidP="002E0405" w:rsidR="00667CF7" w:rsidRDefault="00667CF7" w:rsidRPr="000B4472">
            <w:pPr>
              <w:spacing w:line="240" w:lineRule="auto"/>
              <w:rPr>
                <w:lang w:eastAsia="zh-CN"/>
              </w:rPr>
            </w:pPr>
            <w:r w:rsidRPr="000B4472">
              <w:rPr>
                <w:lang w:eastAsia="zh-CN"/>
              </w:rPr>
              <w:t>天门冬氨酸氨基转移酶</w:t>
            </w:r>
          </w:p>
        </w:tc>
      </w:tr>
      <w:tr w14:paraId="187A46FC" w14:textId="77777777" w:rsidR="00864065" w:rsidRPr="000B4472" w:rsidTr="006D23D3">
        <w:trPr>
          <w:trHeight w:val="283"/>
          <w:jc w:val="center"/>
        </w:trPr>
        <w:tc>
          <w:tcPr>
            <w:tcW w:type="dxa" w:w="2118"/>
            <w:shd w:color="auto" w:fill="FFFFFF" w:val="clear"/>
            <w:vAlign w:val="center"/>
          </w:tcPr>
          <w:p w14:paraId="41CD119C" w14:textId="65CF71AE" w:rsidP="002E0405" w:rsidR="00667CF7" w:rsidRDefault="00667CF7" w:rsidRPr="000B4472">
            <w:pPr>
              <w:spacing w:line="240" w:lineRule="auto"/>
            </w:pPr>
            <w:r w:rsidRPr="000B4472">
              <w:rPr>
                <w:u w:color="000000"/>
              </w:rPr>
              <w:t>AUC</w:t>
            </w:r>
          </w:p>
        </w:tc>
        <w:tc>
          <w:tcPr>
            <w:tcW w:type="dxa" w:w="6954"/>
            <w:gridSpan w:val="2"/>
            <w:shd w:color="auto" w:fill="FFFFFF" w:val="clear"/>
            <w:vAlign w:val="center"/>
          </w:tcPr>
          <w:p w14:paraId="732974FF" w14:textId="6248FAA6" w:rsidP="002E0405" w:rsidR="00667CF7" w:rsidRDefault="00667CF7" w:rsidRPr="000B4472">
            <w:pPr>
              <w:spacing w:line="240" w:lineRule="auto"/>
            </w:pPr>
            <w:r w:rsidRPr="000B4472">
              <w:t>时间-浓度曲线下面积</w:t>
            </w:r>
          </w:p>
        </w:tc>
      </w:tr>
      <w:tr w14:paraId="36AC4E4F" w14:textId="77777777" w:rsidR="00864065" w:rsidRPr="000B4472" w:rsidTr="006D23D3">
        <w:trPr>
          <w:trHeight w:val="283"/>
          <w:jc w:val="center"/>
        </w:trPr>
        <w:tc>
          <w:tcPr>
            <w:tcW w:type="dxa" w:w="2118"/>
            <w:shd w:color="auto" w:fill="FFFFFF" w:val="clear"/>
          </w:tcPr>
          <w:p w14:paraId="135A49E2" w14:textId="657B32BE" w:rsidP="002E0405" w:rsidR="006D23D3" w:rsidRDefault="006D23D3" w:rsidRPr="000B4472">
            <w:pPr>
              <w:spacing w:line="240" w:lineRule="auto"/>
              <w:rPr>
                <w:u w:color="000000"/>
              </w:rPr>
            </w:pPr>
            <w:r w:rsidRPr="000B4472">
              <w:rPr>
                <w:rFonts w:hint="eastAsia"/>
              </w:rPr>
              <w:t>AUC</w:t>
            </w:r>
            <w:r w:rsidRPr="000B4472">
              <w:rPr>
                <w:vertAlign w:val="subscript"/>
              </w:rPr>
              <w:t>_%Extrap</w:t>
            </w:r>
          </w:p>
        </w:tc>
        <w:tc>
          <w:tcPr>
            <w:tcW w:type="dxa" w:w="6954"/>
            <w:gridSpan w:val="2"/>
            <w:shd w:color="auto" w:fill="FFFFFF" w:val="clear"/>
          </w:tcPr>
          <w:p w14:paraId="09D11F59" w14:textId="42567D50" w:rsidP="002E0405" w:rsidR="006D23D3" w:rsidRDefault="006D23D3" w:rsidRPr="000B4472">
            <w:pPr>
              <w:spacing w:line="240" w:lineRule="auto"/>
            </w:pPr>
            <w:r w:rsidRPr="000B4472">
              <w:rPr>
                <w:rFonts w:hint="eastAsia"/>
              </w:rPr>
              <w:t xml:space="preserve">从 t 到 ∞ 的外推面积占AUCinf的百分比</w:t>
            </w:r>
          </w:p>
        </w:tc>
      </w:tr>
      <w:tr w14:paraId="5F98CCE5" w14:textId="77777777" w:rsidR="00720FDA" w:rsidRPr="000B4472" w:rsidTr="006D23D3">
        <w:trPr>
          <w:trHeight w:val="283"/>
          <w:jc w:val="center"/>
        </w:trPr>
        <w:tc>
          <w:tcPr>
            <w:tcW w:type="dxa" w:w="2118"/>
            <w:shd w:color="auto" w:fill="FFFFFF" w:val="clear"/>
            <w:vAlign w:val="center"/>
          </w:tcPr>
          <w:p w14:paraId="32B9600A" w14:textId="66983F43" w:rsidP="00720FDA" w:rsidR="00720FDA" w:rsidRDefault="00720FDA" w:rsidRPr="000B4472">
            <w:pPr>
              <w:spacing w:line="240" w:lineRule="auto"/>
              <w:rPr>
                <w:u w:color="000000"/>
              </w:rPr>
            </w:pPr>
            <w:r w:rsidRPr="000B4472">
              <w:rPr>
                <w:rFonts w:hint="eastAsia"/>
                <w:u w:color="000000"/>
                <w:lang w:eastAsia="zh-CN"/>
              </w:rPr>
              <w:t>AUC0-24 (FALLBACK_TEST)</w:t>
            </w:r>
            <w:r w:rsidRPr="000B4472">
              <w:rPr>
                <w:u w:color="000000"/>
                <w:vertAlign w:val="subscript"/>
                <w:lang w:eastAsia="zh-CN"/>
              </w:rPr>
              <w:t/>
            </w:r>
          </w:p>
        </w:tc>
        <w:tc>
          <w:tcPr>
            <w:tcW w:type="dxa" w:w="6954"/>
            <w:gridSpan w:val="2"/>
            <w:shd w:color="auto" w:fill="FFFFFF" w:val="clear"/>
            <w:vAlign w:val="center"/>
          </w:tcPr>
          <w:p w14:paraId="0CA63701" w14:textId="28062F93" w:rsidP="00720FDA" w:rsidR="00720FDA" w:rsidRDefault="00720FDA" w:rsidRPr="000B4472">
            <w:pPr>
              <w:pStyle w:val="A-TableHeader"/>
              <w:widowControl w:val="0"/>
              <w:tabs>
                <w:tab w:pos="2880" w:val="left"/>
                <w:tab w:pos="8897" w:val="left"/>
              </w:tabs>
              <w:adjustRightInd w:val="0"/>
              <w:snapToGrid w:val="0"/>
              <w:spacing w:after="0" w:before="0"/>
              <w:ind w:firstLine="391" w:firstLineChars="186"/>
              <w:jc w:val="both"/>
              <w:rPr>
                <w:b w:val="0"/>
                <w:sz w:val="21"/>
                <w:szCs w:val="21"/>
              </w:rPr>
            </w:pPr>
            <w:r w:rsidRPr="000B4472">
              <w:rPr>
                <w:b w:val="0"/>
                <w:sz w:val="21"/>
                <w:szCs w:val="21"/>
              </w:rPr>
              <w:t xml:space="preserve">从0时开始到给药24 h的血浆浓度-时间曲线下面积</w:t>
            </w:r>
          </w:p>
        </w:tc>
      </w:tr>
      <w:tr w14:paraId="60D476B8" w14:textId="77777777" w:rsidR="00720FDA" w:rsidRPr="000B4472" w:rsidTr="006D23D3">
        <w:trPr>
          <w:trHeight w:val="283"/>
          <w:jc w:val="center"/>
        </w:trPr>
        <w:tc>
          <w:tcPr>
            <w:tcW w:type="dxa" w:w="2118"/>
            <w:shd w:color="auto" w:fill="FFFFFF" w:val="clear"/>
            <w:vAlign w:val="center"/>
          </w:tcPr>
          <w:p w14:paraId="3C0638B4" w14:textId="5B42F495" w:rsidP="00720FDA" w:rsidR="00720FDA" w:rsidRDefault="00720FDA" w:rsidRPr="000B4472">
            <w:pPr>
              <w:spacing w:line="240" w:lineRule="auto"/>
            </w:pPr>
            <w:r w:rsidRPr="000B4472">
              <w:rPr>
                <w:rFonts w:hint="eastAsia"/>
                <w:u w:color="000000"/>
                <w:lang w:eastAsia="zh-CN"/>
              </w:rPr>
              <w:t>AUC</w:t>
            </w:r>
            <w:r w:rsidRPr="000B4472">
              <w:rPr>
                <w:rFonts w:hint="eastAsia"/>
                <w:u w:color="000000"/>
                <w:vertAlign w:val="subscript"/>
                <w:lang w:eastAsia="zh-CN"/>
              </w:rPr>
              <w:t>last</w:t>
            </w:r>
            <w:r w:rsidRPr="000B4472">
              <w:rPr>
                <w:u w:color="000000"/>
              </w:rPr>
              <w:t>/AUC</w:t>
            </w:r>
            <w:r w:rsidRPr="000B4472">
              <w:rPr>
                <w:u w:color="000000"/>
                <w:vertAlign w:val="subscript"/>
              </w:rPr>
              <w:t>0-t</w:t>
            </w:r>
          </w:p>
        </w:tc>
        <w:tc>
          <w:tcPr>
            <w:tcW w:type="dxa" w:w="6954"/>
            <w:gridSpan w:val="2"/>
            <w:shd w:color="auto" w:fill="FFFFFF" w:val="clear"/>
            <w:vAlign w:val="center"/>
          </w:tcPr>
          <w:p w14:paraId="55BA22C3" w14:textId="6FAA6943" w:rsidP="00720FDA" w:rsidR="00720FDA" w:rsidRDefault="00720FDA" w:rsidRPr="000B4472">
            <w:pPr>
              <w:spacing w:line="240" w:lineRule="auto"/>
              <w:rPr>
                <w:lang w:eastAsia="zh-CN"/>
              </w:rPr>
            </w:pPr>
            <w:r w:rsidRPr="000B4472">
              <w:rPr>
                <w:lang w:eastAsia="zh-CN"/>
              </w:rPr>
              <w:t>从0时开始至最后一个可测浓度时间点t的血浆浓度-时间曲线下面积</w:t>
            </w:r>
          </w:p>
        </w:tc>
      </w:tr>
      <w:tr w14:paraId="5D1130D0" w14:textId="77777777" w:rsidR="00720FDA" w:rsidRPr="000B4472" w:rsidTr="00BE2DA0">
        <w:trPr>
          <w:trHeight w:val="283"/>
          <w:jc w:val="center"/>
        </w:trPr>
        <w:tc>
          <w:tcPr>
            <w:tcW w:type="dxa" w:w="2118"/>
            <w:shd w:color="auto" w:fill="FFFFFF" w:val="clear"/>
          </w:tcPr>
          <w:p w14:paraId="1CFF7D81" w14:textId="0FA35A60" w:rsidP="00720FDA" w:rsidR="00720FDA" w:rsidRDefault="00720FDA" w:rsidRPr="000B4472">
            <w:pPr>
              <w:spacing w:line="240" w:lineRule="auto"/>
              <w:rPr>
                <w:u w:color="000000"/>
                <w:lang w:eastAsia="zh-CN"/>
              </w:rPr>
            </w:pPr>
            <w:r w:rsidRPr="000B4472">
              <w:rPr>
                <w:rFonts w:hint="eastAsia"/>
              </w:rPr>
              <w:t>AUC</w:t>
            </w:r>
            <w:r w:rsidRPr="000B4472">
              <w:rPr>
                <w:vertAlign w:val="subscript"/>
              </w:rPr>
              <w:t>0-tau</w:t>
            </w:r>
          </w:p>
        </w:tc>
        <w:tc>
          <w:tcPr>
            <w:tcW w:type="dxa" w:w="6954"/>
            <w:gridSpan w:val="2"/>
            <w:shd w:color="auto" w:fill="FFFFFF" w:val="clear"/>
          </w:tcPr>
          <w:p w14:paraId="107E6C66" w14:textId="08CEE0B5" w:rsidP="00720FDA" w:rsidR="00720FDA" w:rsidRDefault="00720FDA" w:rsidRPr="000B4472">
            <w:pPr>
              <w:spacing w:line="240" w:lineRule="auto"/>
              <w:rPr>
                <w:lang w:eastAsia="zh-CN"/>
              </w:rPr>
            </w:pPr>
            <w:r w:rsidRPr="000B4472">
              <w:rPr>
                <w:rFonts w:hint="eastAsia"/>
                <w:lang w:eastAsia="zh-CN"/>
              </w:rPr>
              <w:t>从0到给药间隔τ之间的血药浓度-时间曲线下面积</w:t>
            </w:r>
          </w:p>
        </w:tc>
      </w:tr>
      <w:tr w14:paraId="25BC398C" w14:textId="77777777" w:rsidR="00720FDA" w:rsidRPr="000B4472" w:rsidTr="00BE2DA0">
        <w:trPr>
          <w:trHeight w:val="283"/>
          <w:jc w:val="center"/>
        </w:trPr>
        <w:tc>
          <w:tcPr>
            <w:tcW w:type="dxa" w:w="2118"/>
            <w:shd w:color="auto" w:fill="FFFFFF" w:val="clear"/>
          </w:tcPr>
          <w:p w14:paraId="3343C20D" w14:textId="038F2C57" w:rsidP="00720FDA" w:rsidR="00720FDA" w:rsidRDefault="00720FDA" w:rsidRPr="000B4472">
            <w:pPr>
              <w:spacing w:line="240" w:lineRule="auto"/>
              <w:rPr>
                <w:u w:color="000000"/>
                <w:lang w:eastAsia="zh-CN"/>
              </w:rPr>
            </w:pPr>
            <w:r w:rsidRPr="000B4472">
              <w:rPr>
                <w:rFonts w:hint="eastAsia"/>
              </w:rPr>
              <w:t>AUCinf</w:t>
            </w:r>
          </w:p>
        </w:tc>
        <w:tc>
          <w:tcPr>
            <w:tcW w:type="dxa" w:w="6954"/>
            <w:gridSpan w:val="2"/>
            <w:shd w:color="auto" w:fill="FFFFFF" w:val="clear"/>
          </w:tcPr>
          <w:p w14:paraId="49784357" w14:textId="26A4BC01" w:rsidP="00720FDA" w:rsidR="00720FDA" w:rsidRDefault="00720FDA" w:rsidRPr="000B4472">
            <w:pPr>
              <w:spacing w:line="240" w:lineRule="auto"/>
              <w:rPr>
                <w:lang w:eastAsia="zh-CN"/>
              </w:rPr>
            </w:pPr>
            <w:r w:rsidRPr="000B4472">
              <w:rPr>
                <w:rFonts w:hint="eastAsia"/>
                <w:lang w:eastAsia="zh-CN"/>
              </w:rPr>
              <w:t xml:space="preserve">从给药时刻 0 一直到理论上的无限长时间（∞）之间的曲线下面积</w:t>
            </w:r>
          </w:p>
        </w:tc>
      </w:tr>
      <w:tr w14:paraId="2497462C" w14:textId="77777777" w:rsidR="00720FDA" w:rsidRPr="000B4472" w:rsidTr="006D23D3">
        <w:trPr>
          <w:trHeight w:val="283"/>
          <w:jc w:val="center"/>
        </w:trPr>
        <w:tc>
          <w:tcPr>
            <w:tcW w:type="dxa" w:w="2118"/>
            <w:shd w:color="auto" w:fill="FFFFFF" w:val="clear"/>
            <w:vAlign w:val="center"/>
          </w:tcPr>
          <w:p w14:paraId="51DB4F8D" w14:textId="7795164A" w:rsidP="00720FDA" w:rsidR="00720FDA" w:rsidRDefault="00720FDA" w:rsidRPr="000B4472">
            <w:pPr>
              <w:spacing w:line="240" w:lineRule="auto"/>
            </w:pPr>
            <w:r w:rsidRPr="000B4472">
              <w:rPr>
                <w:u w:color="000000"/>
              </w:rPr>
              <w:t>BMI</w:t>
            </w:r>
          </w:p>
        </w:tc>
        <w:tc>
          <w:tcPr>
            <w:tcW w:type="dxa" w:w="6954"/>
            <w:gridSpan w:val="2"/>
            <w:shd w:color="auto" w:fill="FFFFFF" w:val="clear"/>
            <w:vAlign w:val="center"/>
          </w:tcPr>
          <w:p w14:paraId="6587C4D7" w14:textId="2D8504E7" w:rsidP="00720FDA" w:rsidR="00720FDA" w:rsidRDefault="00720FDA" w:rsidRPr="000B4472">
            <w:pPr>
              <w:spacing w:line="240" w:lineRule="auto"/>
            </w:pPr>
            <w:r w:rsidRPr="000B4472">
              <w:t>体重指数</w:t>
            </w:r>
          </w:p>
        </w:tc>
      </w:tr>
      <w:tr w14:paraId="11B9609D" w14:textId="77777777" w:rsidR="00720FDA" w:rsidRPr="000B4472" w:rsidTr="00F82EC0">
        <w:trPr>
          <w:trHeight w:val="283"/>
          <w:jc w:val="center"/>
        </w:trPr>
        <w:tc>
          <w:tcPr>
            <w:tcW w:type="dxa" w:w="2118"/>
            <w:shd w:color="auto" w:fill="FFFFFF" w:val="clear"/>
          </w:tcPr>
          <w:p w14:paraId="22453C41" w14:textId="2ECB78F7" w:rsidP="00720FDA" w:rsidR="00720FDA" w:rsidRDefault="00720FDA" w:rsidRPr="000B4472">
            <w:pPr>
              <w:spacing w:line="240" w:lineRule="auto"/>
              <w:rPr>
                <w:u w:color="000000"/>
              </w:rPr>
            </w:pPr>
            <w:r w:rsidRPr="000B4472">
              <w:rPr>
                <w:rFonts w:hint="eastAsia"/>
              </w:rPr>
              <w:t>C</w:t>
            </w:r>
            <w:r w:rsidRPr="000B4472">
              <w:rPr>
                <w:rFonts w:hint="eastAsia"/>
                <w:vertAlign w:val="subscript"/>
              </w:rPr>
              <w:t>avg</w:t>
            </w:r>
          </w:p>
        </w:tc>
        <w:tc>
          <w:tcPr>
            <w:tcW w:type="dxa" w:w="6954"/>
            <w:gridSpan w:val="2"/>
            <w:shd w:color="auto" w:fill="FFFFFF" w:val="clear"/>
          </w:tcPr>
          <w:p w14:paraId="55254448" w14:textId="4EEC5BF2" w:rsidP="00720FDA" w:rsidR="00720FDA" w:rsidRDefault="00720FDA" w:rsidRPr="000B4472">
            <w:pPr>
              <w:spacing w:line="240" w:lineRule="auto"/>
            </w:pPr>
            <w:r w:rsidRPr="000B4472">
              <w:rPr>
                <w:rFonts w:hint="eastAsia"/>
              </w:rPr>
              <w:t>平均血药浓度</w:t>
            </w:r>
          </w:p>
        </w:tc>
      </w:tr>
      <w:tr w14:paraId="35AC273C" w14:textId="77777777" w:rsidR="00720FDA" w:rsidRPr="000B4472" w:rsidTr="006D23D3">
        <w:trPr>
          <w:trHeight w:val="283"/>
          <w:jc w:val="center"/>
        </w:trPr>
        <w:tc>
          <w:tcPr>
            <w:tcW w:type="dxa" w:w="2118"/>
            <w:shd w:color="auto" w:fill="FFFFFF" w:val="clear"/>
            <w:vAlign w:val="center"/>
          </w:tcPr>
          <w:p w14:paraId="581B4D73" w14:textId="185BE5D3" w:rsidP="00720FDA" w:rsidR="00720FDA" w:rsidRDefault="00720FDA" w:rsidRPr="000B4472">
            <w:pPr>
              <w:spacing w:line="240" w:lineRule="auto"/>
            </w:pPr>
            <w:r w:rsidRPr="000B4472">
              <w:rPr>
                <w:u w:color="000000"/>
              </w:rPr>
              <w:t>C</w:t>
            </w:r>
            <w:r w:rsidRPr="000B4472">
              <w:rPr>
                <w:u w:color="000000"/>
                <w:vertAlign w:val="subscript"/>
              </w:rPr>
              <w:t>max</w:t>
            </w:r>
          </w:p>
        </w:tc>
        <w:tc>
          <w:tcPr>
            <w:tcW w:type="dxa" w:w="6954"/>
            <w:gridSpan w:val="2"/>
            <w:shd w:color="auto" w:fill="FFFFFF" w:val="clear"/>
            <w:vAlign w:val="center"/>
          </w:tcPr>
          <w:p w14:paraId="2A7716A3" w14:textId="4F9972B2" w:rsidP="00720FDA" w:rsidR="00720FDA" w:rsidRDefault="00720FDA" w:rsidRPr="000B4472">
            <w:pPr>
              <w:spacing w:line="240" w:lineRule="auto"/>
            </w:pPr>
            <w:r w:rsidRPr="000B4472">
              <w:rPr>
                <w:rFonts w:hint="eastAsia"/>
                <w:lang w:eastAsia="zh-CN"/>
              </w:rPr>
              <w:t>药物达峰浓度</w:t>
            </w:r>
          </w:p>
        </w:tc>
      </w:tr>
      <w:tr w14:paraId="0D88F1D5" w14:textId="77777777" w:rsidR="00720FDA" w:rsidRPr="000B4472" w:rsidTr="000F5A4D">
        <w:trPr>
          <w:trHeight w:val="283"/>
          <w:jc w:val="center"/>
        </w:trPr>
        <w:tc>
          <w:tcPr>
            <w:tcW w:type="dxa" w:w="2118"/>
            <w:shd w:color="auto" w:fill="FFFFFF" w:val="clear"/>
          </w:tcPr>
          <w:p w14:paraId="111B87EA" w14:textId="0C49866C" w:rsidP="00720FDA" w:rsidR="00720FDA" w:rsidRDefault="00720FDA" w:rsidRPr="000B4472">
            <w:pPr>
              <w:spacing w:line="240" w:lineRule="auto"/>
              <w:rPr>
                <w:u w:color="000000"/>
              </w:rPr>
            </w:pPr>
            <w:r w:rsidRPr="000B4472">
              <w:rPr>
                <w:rFonts w:hint="eastAsia"/>
              </w:rPr>
              <w:t>C</w:t>
            </w:r>
            <w:r w:rsidRPr="000B4472">
              <w:rPr>
                <w:vertAlign w:val="subscript"/>
              </w:rPr>
              <w:t>max,ss</w:t>
            </w:r>
          </w:p>
        </w:tc>
        <w:tc>
          <w:tcPr>
            <w:tcW w:type="dxa" w:w="6954"/>
            <w:gridSpan w:val="2"/>
            <w:shd w:color="auto" w:fill="FFFFFF" w:val="clear"/>
          </w:tcPr>
          <w:p w14:paraId="6839D40D" w14:textId="7BB6A2B1" w:rsidP="00720FDA" w:rsidR="00720FDA" w:rsidRDefault="00720FDA" w:rsidRPr="000B4472">
            <w:pPr>
              <w:spacing w:line="240" w:lineRule="auto"/>
              <w:rPr>
                <w:lang w:eastAsia="zh-CN"/>
              </w:rPr>
            </w:pPr>
            <w:r w:rsidRPr="000B4472">
              <w:rPr>
                <w:rFonts w:hint="eastAsia"/>
                <w:lang w:eastAsia="zh-CN"/>
              </w:rPr>
              <w:t>稳态时的最高血药浓度</w:t>
            </w:r>
          </w:p>
        </w:tc>
      </w:tr>
      <w:tr w14:paraId="4BCB0777" w14:textId="77777777" w:rsidR="00720FDA" w:rsidRPr="000B4472" w:rsidTr="000F5A4D">
        <w:trPr>
          <w:trHeight w:val="283"/>
          <w:jc w:val="center"/>
        </w:trPr>
        <w:tc>
          <w:tcPr>
            <w:tcW w:type="dxa" w:w="2118"/>
            <w:shd w:color="auto" w:fill="FFFFFF" w:val="clear"/>
          </w:tcPr>
          <w:p w14:paraId="3D58DA18" w14:textId="288C48C1" w:rsidP="00720FDA" w:rsidR="00720FDA" w:rsidRDefault="00720FDA" w:rsidRPr="000B4472">
            <w:pPr>
              <w:spacing w:line="240" w:lineRule="auto"/>
              <w:rPr>
                <w:u w:color="000000"/>
              </w:rPr>
            </w:pPr>
            <w:r w:rsidRPr="000B4472">
              <w:rPr>
                <w:rFonts w:hint="eastAsia"/>
              </w:rPr>
              <w:t>C</w:t>
            </w:r>
            <w:r w:rsidRPr="000B4472">
              <w:rPr>
                <w:vertAlign w:val="subscript"/>
              </w:rPr>
              <w:t>min,ss</w:t>
            </w:r>
          </w:p>
        </w:tc>
        <w:tc>
          <w:tcPr>
            <w:tcW w:type="dxa" w:w="6954"/>
            <w:gridSpan w:val="2"/>
            <w:shd w:color="auto" w:fill="FFFFFF" w:val="clear"/>
          </w:tcPr>
          <w:p w14:paraId="14B3AB9B" w14:textId="28CFCFAF" w:rsidP="00720FDA" w:rsidR="00720FDA" w:rsidRDefault="00720FDA" w:rsidRPr="000B4472">
            <w:pPr>
              <w:spacing w:line="240" w:lineRule="auto"/>
              <w:rPr>
                <w:lang w:eastAsia="zh-CN"/>
              </w:rPr>
            </w:pPr>
            <w:r w:rsidRPr="000B4472">
              <w:rPr>
                <w:rFonts w:hint="eastAsia"/>
                <w:lang w:eastAsia="zh-CN"/>
              </w:rPr>
              <w:t>稳态时的最低血药浓度</w:t>
            </w:r>
          </w:p>
        </w:tc>
      </w:tr>
      <w:tr w14:paraId="1336E184" w14:textId="77777777" w:rsidR="00720FDA" w:rsidRPr="000B4472" w:rsidTr="006D23D3">
        <w:trPr>
          <w:trHeight w:val="283"/>
          <w:jc w:val="center"/>
        </w:trPr>
        <w:tc>
          <w:tcPr>
            <w:tcW w:type="dxa" w:w="2118"/>
            <w:shd w:color="auto" w:fill="FFFFFF" w:val="clear"/>
            <w:vAlign w:val="center"/>
          </w:tcPr>
          <w:p w14:paraId="6C727C44" w14:textId="6183DB2D" w:rsidP="00720FDA" w:rsidR="00720FDA" w:rsidRDefault="00720FDA" w:rsidRPr="000B4472">
            <w:pPr>
              <w:spacing w:line="240" w:lineRule="auto"/>
            </w:pPr>
            <w:r w:rsidRPr="000B4472">
              <w:t>CL/F</w:t>
            </w:r>
          </w:p>
        </w:tc>
        <w:tc>
          <w:tcPr>
            <w:tcW w:type="dxa" w:w="6954"/>
            <w:gridSpan w:val="2"/>
            <w:shd w:color="auto" w:fill="FFFFFF" w:val="clear"/>
            <w:vAlign w:val="center"/>
          </w:tcPr>
          <w:p w14:paraId="7F163D34" w14:textId="1A7C3739" w:rsidP="00720FDA" w:rsidR="00720FDA" w:rsidRDefault="00720FDA" w:rsidRPr="000B4472">
            <w:pPr>
              <w:spacing w:line="240" w:lineRule="auto"/>
            </w:pPr>
            <w:r w:rsidRPr="000B4472">
              <w:t>表观清除率</w:t>
            </w:r>
          </w:p>
        </w:tc>
      </w:tr>
      <w:tr w14:paraId="66977BDC" w14:textId="77777777" w:rsidR="00720FDA" w:rsidRPr="000B4472" w:rsidTr="006D23D3">
        <w:trPr>
          <w:trHeight w:val="283"/>
          <w:jc w:val="center"/>
        </w:trPr>
        <w:tc>
          <w:tcPr>
            <w:tcW w:type="dxa" w:w="2118"/>
            <w:shd w:color="auto" w:fill="FFFFFF" w:val="clear"/>
            <w:vAlign w:val="center"/>
          </w:tcPr>
          <w:p w14:paraId="5517A2C5" w14:textId="22FECE1F" w:rsidP="00720FDA" w:rsidR="00720FDA" w:rsidRDefault="00720FDA" w:rsidRPr="000B4472">
            <w:pPr>
              <w:spacing w:line="240" w:lineRule="auto"/>
            </w:pPr>
            <w:r w:rsidRPr="000B4472">
              <w:rPr>
                <w:rFonts w:hint="eastAsia"/>
                <w:lang w:eastAsia="zh-CN"/>
              </w:rPr>
              <w:t>DF</w:t>
            </w:r>
          </w:p>
        </w:tc>
        <w:tc>
          <w:tcPr>
            <w:tcW w:type="dxa" w:w="6954"/>
            <w:gridSpan w:val="2"/>
            <w:shd w:color="auto" w:fill="FFFFFF" w:val="clear"/>
            <w:vAlign w:val="center"/>
          </w:tcPr>
          <w:p w14:paraId="06CC4C4B" w14:textId="63EE24DA" w:rsidP="00720FDA" w:rsidR="00720FDA" w:rsidRDefault="00720FDA" w:rsidRPr="000B4472">
            <w:pPr>
              <w:spacing w:line="240" w:lineRule="auto"/>
            </w:pPr>
            <w:r w:rsidRPr="000B4472">
              <w:rPr>
                <w:rFonts w:hint="eastAsia"/>
              </w:rPr>
              <w:t>波动系数</w:t>
            </w:r>
          </w:p>
        </w:tc>
      </w:tr>
      <w:tr w14:paraId="287D171D" w14:textId="77777777" w:rsidR="00720FDA" w:rsidRPr="000B4472" w:rsidTr="006D23D3">
        <w:trPr>
          <w:trHeight w:val="283"/>
          <w:jc w:val="center"/>
        </w:trPr>
        <w:tc>
          <w:tcPr>
            <w:tcW w:type="dxa" w:w="2118"/>
            <w:shd w:color="auto" w:fill="FFFFFF" w:val="clear"/>
            <w:vAlign w:val="center"/>
          </w:tcPr>
          <w:p w14:paraId="283DC3A2" w14:textId="27928AEE" w:rsidP="00720FDA" w:rsidR="00720FDA" w:rsidRDefault="00720FDA" w:rsidRPr="000B4472">
            <w:pPr>
              <w:spacing w:line="240" w:lineRule="auto"/>
            </w:pPr>
            <w:bookmarkStart w:id="22" w:name="RANGE!A32"/>
            <w:r w:rsidRPr="000B4472">
              <w:rPr>
                <w:u w:color="000000"/>
              </w:rPr>
              <w:t>ECG</w:t>
            </w:r>
            <w:bookmarkEnd w:id="22"/>
          </w:p>
        </w:tc>
        <w:tc>
          <w:tcPr>
            <w:tcW w:type="dxa" w:w="6954"/>
            <w:gridSpan w:val="2"/>
            <w:shd w:color="auto" w:fill="FFFFFF" w:val="clear"/>
            <w:vAlign w:val="center"/>
          </w:tcPr>
          <w:p w14:paraId="6486F54A" w14:textId="3BE8A5DA" w:rsidP="00720FDA" w:rsidR="00720FDA" w:rsidRDefault="00720FDA" w:rsidRPr="000B4472">
            <w:pPr>
              <w:spacing w:line="240" w:lineRule="auto"/>
            </w:pPr>
            <w:r w:rsidRPr="000B4472">
              <w:t>12导联心电图检查</w:t>
            </w:r>
          </w:p>
        </w:tc>
      </w:tr>
      <w:tr w14:paraId="0B47D27E" w14:textId="77777777" w:rsidR="00720FDA" w:rsidRPr="000B4472" w:rsidTr="006D23D3">
        <w:trPr>
          <w:trHeight w:val="283"/>
          <w:jc w:val="center"/>
        </w:trPr>
        <w:tc>
          <w:tcPr>
            <w:tcW w:type="dxa" w:w="2118"/>
            <w:shd w:color="auto" w:fill="FFFFFF" w:val="clear"/>
            <w:vAlign w:val="center"/>
          </w:tcPr>
          <w:p w14:paraId="4FFDEC3C" w14:textId="672F6A6B" w:rsidP="00720FDA" w:rsidR="00720FDA" w:rsidRDefault="00720FDA" w:rsidRPr="000B4472">
            <w:pPr>
              <w:spacing w:line="240" w:lineRule="auto"/>
              <w:rPr>
                <w:u w:color="000000"/>
              </w:rPr>
            </w:pPr>
            <w:r w:rsidRPr="000B4472">
              <w:rPr>
                <w:u w:color="000000"/>
              </w:rPr>
              <w:t>EDC</w:t>
            </w:r>
          </w:p>
        </w:tc>
        <w:tc>
          <w:tcPr>
            <w:tcW w:type="dxa" w:w="6954"/>
            <w:gridSpan w:val="2"/>
            <w:shd w:color="auto" w:fill="FFFFFF" w:val="clear"/>
            <w:vAlign w:val="center"/>
          </w:tcPr>
          <w:p w14:paraId="5B5C9EE0" w14:textId="21127CFD" w:rsidP="00720FDA" w:rsidR="00720FDA" w:rsidRDefault="00720FDA" w:rsidRPr="000B4472">
            <w:pPr>
              <w:spacing w:line="240" w:lineRule="auto"/>
              <w:rPr>
                <w:lang w:eastAsia="zh-CN"/>
              </w:rPr>
            </w:pPr>
            <w:r w:rsidRPr="000B4472">
              <w:rPr>
                <w:lang w:eastAsia="zh-CN"/>
              </w:rPr>
              <w:t>临床study电子数据采集系统/数据管理系统</w:t>
            </w:r>
          </w:p>
        </w:tc>
      </w:tr>
      <w:tr w14:paraId="51C6E93E" w14:textId="77777777" w:rsidR="00720FDA" w:rsidRPr="000B4472" w:rsidTr="006D23D3">
        <w:trPr>
          <w:trHeight w:val="283"/>
          <w:jc w:val="center"/>
        </w:trPr>
        <w:tc>
          <w:tcPr>
            <w:tcW w:type="dxa" w:w="2118"/>
            <w:shd w:color="auto" w:fill="FFFFFF" w:val="clear"/>
            <w:vAlign w:val="center"/>
          </w:tcPr>
          <w:p w14:paraId="16318AE0" w14:textId="10CEE4DB" w:rsidP="00720FDA" w:rsidR="00720FDA" w:rsidRDefault="00720FDA" w:rsidRPr="000B4472">
            <w:pPr>
              <w:spacing w:line="240" w:lineRule="auto"/>
            </w:pPr>
            <w:r w:rsidRPr="000B4472">
              <w:rPr>
                <w:u w:color="000000"/>
              </w:rPr>
              <w:t>eCRF</w:t>
            </w:r>
          </w:p>
        </w:tc>
        <w:tc>
          <w:tcPr>
            <w:tcW w:type="dxa" w:w="6954"/>
            <w:gridSpan w:val="2"/>
            <w:shd w:color="auto" w:fill="FFFFFF" w:val="clear"/>
            <w:vAlign w:val="center"/>
          </w:tcPr>
          <w:p w14:paraId="05A97A56" w14:textId="6C2E54D6" w:rsidP="00720FDA" w:rsidR="00720FDA" w:rsidRDefault="00720FDA" w:rsidRPr="000B4472">
            <w:pPr>
              <w:spacing w:line="240" w:lineRule="auto"/>
            </w:pPr>
            <w:r w:rsidRPr="000B4472">
              <w:t>电子病例报告表</w:t>
            </w:r>
          </w:p>
        </w:tc>
      </w:tr>
      <w:tr w14:paraId="2A7E834C" w14:textId="77777777" w:rsidR="00720FDA" w:rsidRPr="000B4472" w:rsidTr="006D23D3">
        <w:trPr>
          <w:trHeight w:val="283"/>
          <w:jc w:val="center"/>
        </w:trPr>
        <w:tc>
          <w:tcPr>
            <w:tcW w:type="dxa" w:w="2118"/>
            <w:shd w:color="auto" w:fill="FFFFFF" w:val="clear"/>
            <w:vAlign w:val="center"/>
          </w:tcPr>
          <w:p w14:paraId="4CC03880" w14:textId="4879872F" w:rsidP="00720FDA" w:rsidR="00720FDA" w:rsidRDefault="00720FDA" w:rsidRPr="000B4472">
            <w:pPr>
              <w:spacing w:line="240" w:lineRule="auto"/>
            </w:pPr>
            <w:r w:rsidRPr="000B4472">
              <w:rPr>
                <w:u w:color="000000"/>
              </w:rPr>
              <w:t>FAS</w:t>
            </w:r>
          </w:p>
        </w:tc>
        <w:tc>
          <w:tcPr>
            <w:tcW w:type="dxa" w:w="6954"/>
            <w:gridSpan w:val="2"/>
            <w:shd w:color="auto" w:fill="FFFFFF" w:val="clear"/>
            <w:vAlign w:val="center"/>
          </w:tcPr>
          <w:p w14:paraId="05445BB3" w14:textId="7943F036" w:rsidP="00720FDA" w:rsidR="00720FDA" w:rsidRDefault="00720FDA" w:rsidRPr="000B4472">
            <w:pPr>
              <w:spacing w:line="240" w:lineRule="auto"/>
            </w:pPr>
            <w:r w:rsidRPr="000B4472">
              <w:t>全分析集</w:t>
            </w:r>
          </w:p>
        </w:tc>
      </w:tr>
      <w:tr w14:paraId="351E2A3D" w14:textId="77777777" w:rsidR="00720FDA" w:rsidRPr="000B4472" w:rsidTr="006D23D3">
        <w:trPr>
          <w:trHeight w:val="283"/>
          <w:jc w:val="center"/>
        </w:trPr>
        <w:tc>
          <w:tcPr>
            <w:tcW w:type="dxa" w:w="2118"/>
            <w:shd w:color="auto" w:fill="FFFFFF" w:val="clear"/>
            <w:vAlign w:val="center"/>
          </w:tcPr>
          <w:p w14:paraId="71C2DEE0" w14:textId="77777777" w:rsidP="00720FDA" w:rsidR="00720FDA" w:rsidRDefault="00720FDA" w:rsidRPr="000B4472">
            <w:pPr>
              <w:spacing w:line="240" w:lineRule="auto"/>
              <w:rPr>
                <w:u w:color="000000"/>
              </w:rPr>
            </w:pPr>
            <w:r w:rsidRPr="000B4472">
              <w:rPr>
                <w:u w:color="000000"/>
              </w:rPr>
              <w:t>FE</w:t>
            </w:r>
          </w:p>
        </w:tc>
        <w:tc>
          <w:tcPr>
            <w:tcW w:type="dxa" w:w="6954"/>
            <w:gridSpan w:val="2"/>
            <w:shd w:color="auto" w:fill="FFFFFF" w:val="clear"/>
            <w:vAlign w:val="center"/>
          </w:tcPr>
          <w:p w14:paraId="5BED2E82" w14:textId="77777777" w:rsidP="00720FDA" w:rsidR="00720FDA" w:rsidRDefault="00720FDA" w:rsidRPr="000B4472">
            <w:pPr>
              <w:spacing w:line="240" w:lineRule="auto"/>
            </w:pPr>
            <w:r w:rsidRPr="000B4472">
              <w:t>食物影响</w:t>
            </w:r>
          </w:p>
        </w:tc>
      </w:tr>
      <w:tr w14:paraId="1F6E0F49" w14:textId="77777777" w:rsidR="00720FDA" w:rsidRPr="000B4472" w:rsidTr="006D23D3">
        <w:trPr>
          <w:trHeight w:val="283"/>
          <w:jc w:val="center"/>
        </w:trPr>
        <w:tc>
          <w:tcPr>
            <w:tcW w:type="dxa" w:w="2118"/>
            <w:shd w:color="auto" w:fill="FFFFFF" w:val="clear"/>
            <w:vAlign w:val="center"/>
          </w:tcPr>
          <w:p w14:paraId="6147270C" w14:textId="77777777" w:rsidP="00720FDA" w:rsidR="00720FDA" w:rsidRDefault="00720FDA" w:rsidRPr="000B4472">
            <w:pPr>
              <w:spacing w:line="240" w:lineRule="auto"/>
              <w:rPr>
                <w:u w:color="000000"/>
              </w:rPr>
            </w:pPr>
            <w:r w:rsidRPr="000B4472">
              <w:rPr>
                <w:u w:color="000000"/>
              </w:rPr>
              <w:t>FES</w:t>
            </w:r>
          </w:p>
        </w:tc>
        <w:tc>
          <w:tcPr>
            <w:tcW w:type="dxa" w:w="6954"/>
            <w:gridSpan w:val="2"/>
            <w:shd w:color="auto" w:fill="FFFFFF" w:val="clear"/>
            <w:vAlign w:val="center"/>
          </w:tcPr>
          <w:p w14:paraId="01B1DCBE" w14:textId="77777777" w:rsidP="00720FDA" w:rsidR="00720FDA" w:rsidRDefault="00720FDA" w:rsidRPr="000B4472">
            <w:pPr>
              <w:spacing w:line="240" w:lineRule="auto"/>
            </w:pPr>
            <w:r w:rsidRPr="000B4472">
              <w:t>食物影响分析集</w:t>
            </w:r>
          </w:p>
        </w:tc>
      </w:tr>
      <w:tr w14:paraId="52C441D5" w14:textId="77777777" w:rsidR="00720FDA" w:rsidRPr="000B4472" w:rsidTr="006D23D3">
        <w:trPr>
          <w:trHeight w:val="283"/>
          <w:jc w:val="center"/>
        </w:trPr>
        <w:tc>
          <w:tcPr>
            <w:tcW w:type="dxa" w:w="2118"/>
            <w:shd w:color="auto" w:fill="FFFFFF" w:val="clear"/>
            <w:vAlign w:val="center"/>
          </w:tcPr>
          <w:p w14:paraId="7D710E88" w14:textId="2C3579BC" w:rsidP="00720FDA" w:rsidR="00720FDA" w:rsidRDefault="00720FDA" w:rsidRPr="000B4472">
            <w:pPr>
              <w:spacing w:line="240" w:lineRule="auto"/>
              <w:rPr>
                <w:u w:color="000000"/>
              </w:rPr>
            </w:pPr>
            <w:r w:rsidRPr="000B4472">
              <w:rPr>
                <w:u w:color="000000"/>
              </w:rPr>
              <w:t>FIH</w:t>
            </w:r>
          </w:p>
        </w:tc>
        <w:tc>
          <w:tcPr>
            <w:tcW w:type="dxa" w:w="6954"/>
            <w:gridSpan w:val="2"/>
            <w:shd w:color="auto" w:fill="FFFFFF" w:val="clear"/>
            <w:vAlign w:val="center"/>
          </w:tcPr>
          <w:p w14:paraId="75477E46" w14:textId="164DEFC5" w:rsidP="00720FDA" w:rsidR="00720FDA" w:rsidRDefault="00720FDA" w:rsidRPr="000B4472">
            <w:pPr>
              <w:spacing w:line="240" w:lineRule="auto"/>
            </w:pPr>
            <w:r w:rsidRPr="000B4472">
              <w:t>首次人体临床study</w:t>
            </w:r>
          </w:p>
        </w:tc>
      </w:tr>
      <w:tr w14:paraId="710BF0D5" w14:textId="77777777" w:rsidR="00720FDA" w:rsidRPr="000B4472" w:rsidTr="00B36660">
        <w:trPr>
          <w:trHeight w:val="283"/>
          <w:jc w:val="center"/>
        </w:trPr>
        <w:tc>
          <w:tcPr>
            <w:tcW w:type="dxa" w:w="2118"/>
            <w:shd w:color="auto" w:fill="FFFFFF" w:val="clear"/>
          </w:tcPr>
          <w:p w14:paraId="727D1908" w14:textId="3A4668A4" w:rsidP="00720FDA" w:rsidR="00720FDA" w:rsidRDefault="00720FDA" w:rsidRPr="000B4472">
            <w:pPr>
              <w:spacing w:line="240" w:lineRule="auto"/>
              <w:rPr>
                <w:u w:color="000000"/>
              </w:rPr>
            </w:pPr>
            <w:r w:rsidRPr="000B4472">
              <w:rPr>
                <w:rFonts w:hint="eastAsia"/>
              </w:rPr>
              <w:t>FT3</w:t>
            </w:r>
          </w:p>
        </w:tc>
        <w:tc>
          <w:tcPr>
            <w:tcW w:type="dxa" w:w="6954"/>
            <w:gridSpan w:val="2"/>
            <w:shd w:color="auto" w:fill="FFFFFF" w:val="clear"/>
          </w:tcPr>
          <w:p w14:paraId="44364543" w14:textId="3A293A70" w:rsidP="00720FDA" w:rsidR="00720FDA" w:rsidRDefault="00720FDA" w:rsidRPr="000B4472">
            <w:pPr>
              <w:spacing w:line="240" w:lineRule="auto"/>
              <w:rPr>
                <w:lang w:eastAsia="zh-CN"/>
              </w:rPr>
            </w:pPr>
            <w:r w:rsidRPr="000B4472">
              <w:rPr>
                <w:rFonts w:hint="eastAsia"/>
                <w:lang w:eastAsia="zh-CN"/>
              </w:rPr>
              <w:t>游离三碘甲状腺原氨酸</w:t>
            </w:r>
          </w:p>
        </w:tc>
      </w:tr>
      <w:tr w14:paraId="23484587" w14:textId="77777777" w:rsidR="00720FDA" w:rsidRPr="000B4472" w:rsidTr="00B36660">
        <w:trPr>
          <w:trHeight w:val="283"/>
          <w:jc w:val="center"/>
        </w:trPr>
        <w:tc>
          <w:tcPr>
            <w:tcW w:type="dxa" w:w="2118"/>
            <w:shd w:color="auto" w:fill="FFFFFF" w:val="clear"/>
          </w:tcPr>
          <w:p w14:paraId="42A9A7FA" w14:textId="5AB3B2E0" w:rsidP="00720FDA" w:rsidR="00720FDA" w:rsidRDefault="00720FDA" w:rsidRPr="000B4472">
            <w:pPr>
              <w:spacing w:line="240" w:lineRule="auto"/>
              <w:rPr>
                <w:u w:color="000000"/>
              </w:rPr>
            </w:pPr>
            <w:r w:rsidRPr="000B4472">
              <w:rPr>
                <w:rFonts w:hint="eastAsia"/>
              </w:rPr>
              <w:t>FT4</w:t>
            </w:r>
          </w:p>
        </w:tc>
        <w:tc>
          <w:tcPr>
            <w:tcW w:type="dxa" w:w="6954"/>
            <w:gridSpan w:val="2"/>
            <w:shd w:color="auto" w:fill="FFFFFF" w:val="clear"/>
          </w:tcPr>
          <w:p w14:paraId="019DF18C" w14:textId="3AE23390" w:rsidP="00720FDA" w:rsidR="00720FDA" w:rsidRDefault="00720FDA" w:rsidRPr="000B4472">
            <w:pPr>
              <w:spacing w:line="240" w:lineRule="auto"/>
            </w:pPr>
            <w:r w:rsidRPr="000B4472">
              <w:rPr>
                <w:rFonts w:hint="eastAsia"/>
              </w:rPr>
              <w:t>游离甲状腺素</w:t>
            </w:r>
          </w:p>
        </w:tc>
      </w:tr>
      <w:tr w14:paraId="3355CDD9" w14:textId="77777777" w:rsidR="00720FDA" w:rsidRPr="000B4472" w:rsidTr="006D23D3">
        <w:trPr>
          <w:trHeight w:val="283"/>
          <w:jc w:val="center"/>
        </w:trPr>
        <w:tc>
          <w:tcPr>
            <w:tcW w:type="dxa" w:w="2118"/>
            <w:shd w:color="auto" w:fill="FFFFFF" w:val="clear"/>
            <w:vAlign w:val="center"/>
          </w:tcPr>
          <w:p w14:paraId="527FC6F6" w14:textId="3E63352A" w:rsidP="00720FDA" w:rsidR="00720FDA" w:rsidRDefault="00720FDA" w:rsidRPr="000B4472">
            <w:pPr>
              <w:spacing w:line="240" w:lineRule="auto"/>
            </w:pPr>
            <w:r w:rsidRPr="000B4472">
              <w:rPr>
                <w:u w:color="000000"/>
              </w:rPr>
              <w:t>GCP</w:t>
            </w:r>
          </w:p>
        </w:tc>
        <w:tc>
          <w:tcPr>
            <w:tcW w:type="dxa" w:w="6954"/>
            <w:gridSpan w:val="2"/>
            <w:shd w:color="auto" w:fill="FFFFFF" w:val="clear"/>
            <w:vAlign w:val="center"/>
          </w:tcPr>
          <w:p w14:paraId="0B00A8BB" w14:textId="7EFB554F" w:rsidP="00720FDA" w:rsidR="00720FDA" w:rsidRDefault="00720FDA" w:rsidRPr="000B4472">
            <w:pPr>
              <w:spacing w:line="240" w:lineRule="auto"/>
              <w:rPr>
                <w:lang w:eastAsia="zh-CN"/>
              </w:rPr>
            </w:pPr>
            <w:r w:rsidRPr="000B4472">
              <w:rPr>
                <w:lang w:eastAsia="zh-CN"/>
              </w:rPr>
              <w:t>药物临床study质量管理规范</w:t>
            </w:r>
          </w:p>
        </w:tc>
      </w:tr>
      <w:tr w14:paraId="42AE1E71" w14:textId="77777777" w:rsidR="00720FDA" w:rsidRPr="000B4472" w:rsidTr="00606B4E">
        <w:trPr>
          <w:trHeight w:val="283"/>
          <w:jc w:val="center"/>
        </w:trPr>
        <w:tc>
          <w:tcPr>
            <w:tcW w:type="dxa" w:w="2118"/>
            <w:shd w:color="auto" w:fill="FFFFFF" w:val="clear"/>
          </w:tcPr>
          <w:p w14:paraId="59B365E7" w14:textId="61B0D733" w:rsidP="00720FDA" w:rsidR="00720FDA" w:rsidRDefault="00720FDA" w:rsidRPr="000B4472">
            <w:pPr>
              <w:spacing w:line="240" w:lineRule="auto"/>
              <w:rPr>
                <w:u w:color="000000"/>
              </w:rPr>
            </w:pPr>
            <w:r w:rsidRPr="000B4472">
              <w:rPr>
                <w:rFonts w:hint="eastAsia"/>
              </w:rPr>
              <w:t>HBsAg</w:t>
            </w:r>
          </w:p>
        </w:tc>
        <w:tc>
          <w:tcPr>
            <w:tcW w:type="dxa" w:w="6954"/>
            <w:gridSpan w:val="2"/>
            <w:shd w:color="auto" w:fill="FFFFFF" w:val="clear"/>
          </w:tcPr>
          <w:p w14:paraId="525930B3" w14:textId="583CAF65" w:rsidP="00720FDA" w:rsidR="00720FDA" w:rsidRDefault="00720FDA" w:rsidRPr="000B4472">
            <w:pPr>
              <w:spacing w:line="240" w:lineRule="auto"/>
            </w:pPr>
            <w:r w:rsidRPr="000B4472">
              <w:rPr>
                <w:rFonts w:hint="eastAsia"/>
              </w:rPr>
              <w:t>乙型肝炎表面抗原</w:t>
            </w:r>
          </w:p>
        </w:tc>
      </w:tr>
      <w:tr w14:paraId="6332AAD9" w14:textId="77777777" w:rsidR="00720FDA" w:rsidRPr="000B4472" w:rsidTr="00606B4E">
        <w:trPr>
          <w:trHeight w:val="283"/>
          <w:jc w:val="center"/>
        </w:trPr>
        <w:tc>
          <w:tcPr>
            <w:tcW w:type="dxa" w:w="2118"/>
            <w:shd w:color="auto" w:fill="FFFFFF" w:val="clear"/>
          </w:tcPr>
          <w:p w14:paraId="2D57FAC7" w14:textId="2B2196CD" w:rsidP="00720FDA" w:rsidR="00720FDA" w:rsidRDefault="00720FDA" w:rsidRPr="000B4472">
            <w:pPr>
              <w:spacing w:line="240" w:lineRule="auto"/>
              <w:rPr>
                <w:u w:color="000000"/>
              </w:rPr>
            </w:pPr>
            <w:r w:rsidRPr="000B4472">
              <w:rPr>
                <w:rFonts w:hint="eastAsia"/>
              </w:rPr>
              <w:t>HCV</w:t>
            </w:r>
          </w:p>
        </w:tc>
        <w:tc>
          <w:tcPr>
            <w:tcW w:type="dxa" w:w="6954"/>
            <w:gridSpan w:val="2"/>
            <w:shd w:color="auto" w:fill="FFFFFF" w:val="clear"/>
          </w:tcPr>
          <w:p w14:paraId="233C8122" w14:textId="42A2F989" w:rsidP="00720FDA" w:rsidR="00720FDA" w:rsidRDefault="00720FDA" w:rsidRPr="000B4472">
            <w:pPr>
              <w:spacing w:line="240" w:lineRule="auto"/>
            </w:pPr>
            <w:r w:rsidRPr="000B4472">
              <w:rPr>
                <w:rFonts w:hint="eastAsia"/>
              </w:rPr>
              <w:t>丙型肝炎</w:t>
            </w:r>
          </w:p>
        </w:tc>
      </w:tr>
      <w:tr w14:paraId="2329365E" w14:textId="77777777" w:rsidR="00720FDA" w:rsidRPr="000B4472" w:rsidTr="006D23D3">
        <w:trPr>
          <w:trHeight w:val="283"/>
          <w:jc w:val="center"/>
        </w:trPr>
        <w:tc>
          <w:tcPr>
            <w:tcW w:type="dxa" w:w="2118"/>
            <w:shd w:color="auto" w:fill="FFFFFF" w:val="clear"/>
            <w:vAlign w:val="center"/>
          </w:tcPr>
          <w:p w14:paraId="5ED803B7" w14:textId="279623A4" w:rsidP="00720FDA" w:rsidR="00720FDA" w:rsidRDefault="00720FDA" w:rsidRPr="000B4472">
            <w:pPr>
              <w:spacing w:line="240" w:lineRule="auto"/>
              <w:rPr>
                <w:u w:color="000000"/>
              </w:rPr>
            </w:pPr>
            <w:r w:rsidRPr="000B4472">
              <w:rPr>
                <w:u w:color="000000"/>
              </w:rPr>
              <w:t>HED</w:t>
            </w:r>
          </w:p>
        </w:tc>
        <w:tc>
          <w:tcPr>
            <w:tcW w:type="dxa" w:w="6954"/>
            <w:gridSpan w:val="2"/>
            <w:shd w:color="auto" w:fill="FFFFFF" w:val="clear"/>
            <w:vAlign w:val="center"/>
          </w:tcPr>
          <w:p w14:paraId="2013657D" w14:textId="7D8100DA" w:rsidP="00720FDA" w:rsidR="00720FDA" w:rsidRDefault="00720FDA" w:rsidRPr="000B4472">
            <w:pPr>
              <w:spacing w:line="240" w:lineRule="auto"/>
              <w:rPr>
                <w:u w:color="000000"/>
              </w:rPr>
            </w:pPr>
            <w:r w:rsidRPr="000B4472">
              <w:rPr>
                <w:u w:color="000000"/>
              </w:rPr>
              <w:t>人体等效剂量</w:t>
            </w:r>
          </w:p>
        </w:tc>
      </w:tr>
      <w:tr w14:paraId="538E4DC3" w14:textId="77777777" w:rsidR="00720FDA" w:rsidRPr="000B4472" w:rsidTr="00F053F0">
        <w:trPr>
          <w:trHeight w:val="283"/>
          <w:jc w:val="center"/>
        </w:trPr>
        <w:tc>
          <w:tcPr>
            <w:tcW w:type="dxa" w:w="2118"/>
            <w:shd w:color="auto" w:fill="FFFFFF" w:val="clear"/>
          </w:tcPr>
          <w:p w14:paraId="57C6E4A1" w14:textId="6711007B" w:rsidP="00720FDA" w:rsidR="00720FDA" w:rsidRDefault="00720FDA" w:rsidRPr="000B4472">
            <w:pPr>
              <w:spacing w:line="240" w:lineRule="auto"/>
              <w:rPr>
                <w:u w:color="000000"/>
              </w:rPr>
            </w:pPr>
            <w:r w:rsidRPr="000B4472">
              <w:rPr>
                <w:rFonts w:hint="eastAsia"/>
              </w:rPr>
              <w:t>HEK293</w:t>
            </w:r>
          </w:p>
        </w:tc>
        <w:tc>
          <w:tcPr>
            <w:tcW w:type="dxa" w:w="6954"/>
            <w:gridSpan w:val="2"/>
            <w:shd w:color="auto" w:fill="FFFFFF" w:val="clear"/>
          </w:tcPr>
          <w:p w14:paraId="043DD7D9" w14:textId="124C5B8F" w:rsidP="00720FDA" w:rsidR="00720FDA" w:rsidRDefault="00720FDA" w:rsidRPr="000B4472">
            <w:pPr>
              <w:spacing w:line="240" w:lineRule="auto"/>
              <w:rPr>
                <w:u w:color="000000"/>
              </w:rPr>
            </w:pPr>
            <w:r w:rsidRPr="000B4472">
              <w:rPr>
                <w:rFonts w:hint="eastAsia"/>
              </w:rPr>
              <w:t>人胚胎肾293细胞</w:t>
            </w:r>
          </w:p>
        </w:tc>
      </w:tr>
      <w:tr w14:paraId="7468518E" w14:textId="77777777" w:rsidR="00720FDA" w:rsidRPr="000B4472" w:rsidTr="00F053F0">
        <w:trPr>
          <w:trHeight w:val="283"/>
          <w:jc w:val="center"/>
        </w:trPr>
        <w:tc>
          <w:tcPr>
            <w:tcW w:type="dxa" w:w="2118"/>
            <w:shd w:color="auto" w:fill="FFFFFF" w:val="clear"/>
          </w:tcPr>
          <w:p w14:paraId="190B2D8C" w14:textId="16612D81" w:rsidP="00720FDA" w:rsidR="00720FDA" w:rsidRDefault="00720FDA" w:rsidRPr="000B4472">
            <w:pPr>
              <w:spacing w:line="240" w:lineRule="auto"/>
              <w:rPr>
                <w:u w:color="000000"/>
              </w:rPr>
            </w:pPr>
            <w:r w:rsidRPr="000B4472">
              <w:rPr>
                <w:rFonts w:hint="eastAsia"/>
              </w:rPr>
              <w:t>hERG (FALLBACK_TEST)</w:t>
            </w:r>
          </w:p>
        </w:tc>
        <w:tc>
          <w:tcPr>
            <w:tcW w:type="dxa" w:w="6954"/>
            <w:gridSpan w:val="2"/>
            <w:shd w:color="auto" w:fill="FFFFFF" w:val="clear"/>
          </w:tcPr>
          <w:p w14:paraId="5CDF0FA7" w14:textId="291B7C51" w:rsidP="00720FDA" w:rsidR="00720FDA" w:rsidRDefault="00720FDA" w:rsidRPr="000B4472">
            <w:pPr>
              <w:spacing w:line="240" w:lineRule="auto"/>
              <w:rPr>
                <w:u w:color="000000"/>
              </w:rPr>
            </w:pPr>
            <w:r w:rsidRPr="000B4472">
              <w:rPr>
                <w:rFonts w:hint="eastAsia"/>
              </w:rPr>
              <w:t xml:space="preserve">人 Ether-a-go-go 相关基因</w:t>
            </w:r>
          </w:p>
        </w:tc>
      </w:tr>
      <w:tr w14:paraId="56A62557" w14:textId="77777777" w:rsidR="00720FDA" w:rsidRPr="000B4472" w:rsidTr="006D23D3">
        <w:trPr>
          <w:trHeight w:val="283"/>
          <w:jc w:val="center"/>
        </w:trPr>
        <w:tc>
          <w:tcPr>
            <w:tcW w:type="dxa" w:w="2118"/>
            <w:shd w:color="auto" w:fill="FFFFFF" w:val="clear"/>
            <w:vAlign w:val="center"/>
          </w:tcPr>
          <w:p w14:paraId="1016FB8C" w14:textId="28B45469" w:rsidP="00720FDA" w:rsidR="00720FDA" w:rsidRDefault="00720FDA" w:rsidRPr="000B4472">
            <w:pPr>
              <w:spacing w:line="240" w:lineRule="auto"/>
            </w:pPr>
            <w:r w:rsidRPr="000B4472">
              <w:rPr>
                <w:u w:color="000000"/>
              </w:rPr>
              <w:t>HIV</w:t>
            </w:r>
          </w:p>
        </w:tc>
        <w:tc>
          <w:tcPr>
            <w:tcW w:type="dxa" w:w="6954"/>
            <w:gridSpan w:val="2"/>
            <w:shd w:color="auto" w:fill="FFFFFF" w:val="clear"/>
            <w:vAlign w:val="center"/>
          </w:tcPr>
          <w:p w14:paraId="5CBCEB92" w14:textId="2917193C" w:rsidP="00720FDA" w:rsidR="00720FDA" w:rsidRDefault="00720FDA" w:rsidRPr="000B4472">
            <w:pPr>
              <w:spacing w:line="240" w:lineRule="auto"/>
            </w:pPr>
            <w:r w:rsidRPr="000B4472">
              <w:rPr>
                <w:u w:color="000000"/>
              </w:rPr>
              <w:t>人类免疫缺陷病毒</w:t>
            </w:r>
          </w:p>
        </w:tc>
      </w:tr>
      <w:tr w14:paraId="1D514896" w14:textId="77777777" w:rsidR="00720FDA" w:rsidRPr="000B4472" w:rsidTr="00A84A28">
        <w:trPr>
          <w:trHeight w:val="283"/>
          <w:jc w:val="center"/>
        </w:trPr>
        <w:tc>
          <w:tcPr>
            <w:tcW w:type="dxa" w:w="2118"/>
            <w:shd w:color="auto" w:fill="FFFFFF" w:val="clear"/>
          </w:tcPr>
          <w:p w14:paraId="4EA83B23" w14:textId="607BB067" w:rsidP="00720FDA" w:rsidR="00720FDA" w:rsidRDefault="00720FDA" w:rsidRPr="000B4472">
            <w:pPr>
              <w:spacing w:line="240" w:lineRule="auto"/>
              <w:rPr>
                <w:u w:color="000000"/>
              </w:rPr>
            </w:pPr>
            <w:r w:rsidRPr="000B4472">
              <w:rPr>
                <w:rFonts w:hint="eastAsia"/>
                <w:lang w:eastAsia="zh-CN"/>
              </w:rPr>
              <w:t>ICF</w:t>
            </w:r>
          </w:p>
        </w:tc>
        <w:tc>
          <w:tcPr>
            <w:tcW w:type="dxa" w:w="6954"/>
            <w:gridSpan w:val="2"/>
            <w:shd w:color="auto" w:fill="FFFFFF" w:val="clear"/>
          </w:tcPr>
          <w:p w14:paraId="26F19797" w14:textId="042B48B2" w:rsidP="00720FDA" w:rsidR="00720FDA" w:rsidRDefault="00720FDA" w:rsidRPr="000B4472">
            <w:pPr>
              <w:spacing w:line="240" w:lineRule="auto"/>
            </w:pPr>
            <w:r w:rsidRPr="000B4472">
              <w:rPr>
                <w:rFonts w:hint="eastAsia"/>
              </w:rPr>
              <w:t>知情同意书</w:t>
            </w:r>
          </w:p>
        </w:tc>
      </w:tr>
      <w:tr w14:paraId="15646F02" w14:textId="77777777" w:rsidR="00720FDA" w:rsidRPr="000B4472" w:rsidTr="00A84A28">
        <w:trPr>
          <w:trHeight w:val="283"/>
          <w:jc w:val="center"/>
        </w:trPr>
        <w:tc>
          <w:tcPr>
            <w:tcW w:type="dxa" w:w="2118"/>
            <w:shd w:color="auto" w:fill="FFFFFF" w:val="clear"/>
          </w:tcPr>
          <w:p w14:paraId="1AFB76C3" w14:textId="66AB1D5C" w:rsidP="00720FDA" w:rsidR="00720FDA" w:rsidRDefault="00720FDA" w:rsidRPr="000B4472">
            <w:pPr>
              <w:spacing w:line="240" w:lineRule="auto"/>
              <w:rPr>
                <w:u w:color="000000"/>
              </w:rPr>
            </w:pPr>
            <w:r w:rsidRPr="000B4472">
              <w:rPr>
                <w:rFonts w:hint="eastAsia"/>
              </w:rPr>
              <w:t>MAD</w:t>
            </w:r>
          </w:p>
        </w:tc>
        <w:tc>
          <w:tcPr>
            <w:tcW w:type="dxa" w:w="6954"/>
            <w:gridSpan w:val="2"/>
            <w:shd w:color="auto" w:fill="FFFFFF" w:val="clear"/>
          </w:tcPr>
          <w:p w14:paraId="3C07E18B" w14:textId="4D924AFB" w:rsidP="00720FDA" w:rsidR="00720FDA" w:rsidRDefault="00720FDA" w:rsidRPr="000B4472">
            <w:pPr>
              <w:spacing w:line="240" w:lineRule="auto"/>
            </w:pPr>
            <w:r w:rsidRPr="000B4472">
              <w:rPr>
                <w:rFonts w:hint="eastAsia"/>
              </w:rPr>
              <w:t>多剂量递增</w:t>
            </w:r>
          </w:p>
        </w:tc>
      </w:tr>
      <w:tr w14:paraId="24B91066" w14:textId="77777777" w:rsidR="00720FDA" w:rsidRPr="000B4472" w:rsidTr="006D23D3">
        <w:trPr>
          <w:trHeight w:val="283"/>
          <w:jc w:val="center"/>
        </w:trPr>
        <w:tc>
          <w:tcPr>
            <w:tcW w:type="dxa" w:w="2118"/>
            <w:shd w:color="auto" w:fill="FFFFFF" w:val="clear"/>
            <w:vAlign w:val="center"/>
          </w:tcPr>
          <w:p w14:paraId="79B3F825" w14:textId="0B909003" w:rsidP="00720FDA" w:rsidR="00720FDA" w:rsidRDefault="00720FDA" w:rsidRPr="000B4472">
            <w:pPr>
              <w:spacing w:line="240" w:lineRule="auto"/>
              <w:rPr>
                <w:u w:color="000000"/>
              </w:rPr>
            </w:pPr>
            <w:r w:rsidRPr="000B4472">
              <w:rPr>
                <w:u w:color="000000"/>
              </w:rPr>
              <w:t>ml</w:t>
            </w:r>
          </w:p>
        </w:tc>
        <w:tc>
          <w:tcPr>
            <w:tcW w:type="dxa" w:w="6954"/>
            <w:gridSpan w:val="2"/>
            <w:shd w:color="auto" w:fill="FFFFFF" w:val="clear"/>
            <w:vAlign w:val="center"/>
          </w:tcPr>
          <w:p w14:paraId="08439BB4" w14:textId="05048A39" w:rsidP="00720FDA" w:rsidR="00720FDA" w:rsidRDefault="00720FDA" w:rsidRPr="000B4472">
            <w:pPr>
              <w:spacing w:line="240" w:lineRule="auto"/>
            </w:pPr>
            <w:r w:rsidRPr="000B4472">
              <w:t>毫升</w:t>
            </w:r>
          </w:p>
        </w:tc>
      </w:tr>
      <w:tr w14:paraId="0B59C4F5" w14:textId="77777777" w:rsidR="00720FDA" w:rsidRPr="000B4472" w:rsidTr="006D23D3">
        <w:trPr>
          <w:trHeight w:val="283"/>
          <w:jc w:val="center"/>
        </w:trPr>
        <w:tc>
          <w:tcPr>
            <w:tcW w:type="dxa" w:w="2118"/>
            <w:shd w:color="auto" w:fill="FFFFFF" w:val="clear"/>
            <w:vAlign w:val="center"/>
          </w:tcPr>
          <w:p w14:paraId="736B94D2" w14:textId="0CF661B6" w:rsidP="00720FDA" w:rsidR="00720FDA" w:rsidRDefault="00720FDA" w:rsidRPr="000B4472">
            <w:pPr>
              <w:spacing w:line="240" w:lineRule="auto"/>
              <w:rPr>
                <w:u w:color="000000"/>
              </w:rPr>
            </w:pPr>
            <w:r w:rsidRPr="000B4472">
              <w:rPr>
                <w:u w:color="000000"/>
              </w:rPr>
              <w:t>MRSD</w:t>
            </w:r>
          </w:p>
        </w:tc>
        <w:tc>
          <w:tcPr>
            <w:tcW w:type="dxa" w:w="6954"/>
            <w:gridSpan w:val="2"/>
            <w:shd w:color="auto" w:fill="FFFFFF" w:val="clear"/>
            <w:vAlign w:val="center"/>
          </w:tcPr>
          <w:p w14:paraId="01393959" w14:textId="4C72B729" w:rsidP="00720FDA" w:rsidR="00720FDA" w:rsidRDefault="00720FDA" w:rsidRPr="000B4472">
            <w:pPr>
              <w:spacing w:line="240" w:lineRule="auto"/>
            </w:pPr>
            <w:r w:rsidRPr="000B4472">
              <w:t>最大推荐起始剂量</w:t>
            </w:r>
          </w:p>
        </w:tc>
      </w:tr>
      <w:tr w14:paraId="6621D449" w14:textId="77777777" w:rsidR="00720FDA" w:rsidRPr="000B4472" w:rsidTr="001D5696">
        <w:trPr>
          <w:trHeight w:val="283"/>
          <w:jc w:val="center"/>
        </w:trPr>
        <w:tc>
          <w:tcPr>
            <w:tcW w:type="dxa" w:w="2118"/>
            <w:shd w:color="auto" w:fill="FFFFFF" w:val="clear"/>
          </w:tcPr>
          <w:p w14:paraId="4D4C2588" w14:textId="6E5ED7BA" w:rsidP="00720FDA" w:rsidR="00720FDA" w:rsidRDefault="00720FDA" w:rsidRPr="000B4472">
            <w:pPr>
              <w:spacing w:line="240" w:lineRule="auto"/>
              <w:rPr>
                <w:u w:color="000000"/>
              </w:rPr>
            </w:pPr>
            <w:r w:rsidRPr="000B4472">
              <w:rPr>
                <w:rFonts w:hint="eastAsia"/>
              </w:rPr>
              <w:t>MRT</w:t>
            </w:r>
          </w:p>
        </w:tc>
        <w:tc>
          <w:tcPr>
            <w:tcW w:type="dxa" w:w="6954"/>
            <w:gridSpan w:val="2"/>
            <w:shd w:color="auto" w:fill="FFFFFF" w:val="clear"/>
          </w:tcPr>
          <w:p w14:paraId="7D489FA7" w14:textId="4786DFA6" w:rsidP="00720FDA" w:rsidR="00720FDA" w:rsidRDefault="00720FDA" w:rsidRPr="000B4472">
            <w:pPr>
              <w:spacing w:line="240" w:lineRule="auto"/>
            </w:pPr>
            <w:r w:rsidRPr="000B4472">
              <w:rPr>
                <w:rFonts w:hint="eastAsia"/>
              </w:rPr>
              <w:t>平均滞留时间</w:t>
            </w:r>
          </w:p>
        </w:tc>
      </w:tr>
      <w:tr w14:paraId="31ED0A36" w14:textId="77777777" w:rsidR="00720FDA" w:rsidRPr="000B4472" w:rsidTr="006D23D3">
        <w:trPr>
          <w:trHeight w:val="283"/>
          <w:jc w:val="center"/>
        </w:trPr>
        <w:tc>
          <w:tcPr>
            <w:tcW w:type="dxa" w:w="2118"/>
            <w:shd w:color="auto" w:fill="FFFFFF" w:val="clear"/>
            <w:vAlign w:val="center"/>
          </w:tcPr>
          <w:p w14:paraId="2592B1F5" w14:textId="77411775" w:rsidP="00720FDA" w:rsidR="00720FDA" w:rsidRDefault="00720FDA" w:rsidRPr="000B4472">
            <w:pPr>
              <w:spacing w:line="240" w:lineRule="auto"/>
              <w:rPr>
                <w:u w:color="000000"/>
              </w:rPr>
            </w:pPr>
            <w:r w:rsidRPr="000B4472">
              <w:rPr>
                <w:u w:color="000000"/>
              </w:rPr>
              <w:t>NOAEL</w:t>
            </w:r>
          </w:p>
        </w:tc>
        <w:tc>
          <w:tcPr>
            <w:tcW w:type="dxa" w:w="6954"/>
            <w:gridSpan w:val="2"/>
            <w:shd w:color="auto" w:fill="FFFFFF" w:val="clear"/>
            <w:vAlign w:val="center"/>
          </w:tcPr>
          <w:p w14:paraId="07C1D3F5" w14:textId="019CC040" w:rsidP="00720FDA" w:rsidR="00720FDA" w:rsidRDefault="00720FDA" w:rsidRPr="000B4472">
            <w:pPr>
              <w:spacing w:line="240" w:lineRule="auto"/>
            </w:pPr>
            <w:r w:rsidRPr="000B4472">
              <w:t>无明显毒性反应剂量</w:t>
            </w:r>
          </w:p>
        </w:tc>
      </w:tr>
      <w:tr w14:paraId="7B5E08BF" w14:textId="77777777" w:rsidR="00720FDA" w:rsidRPr="000B4472" w:rsidTr="00792839">
        <w:trPr>
          <w:trHeight w:val="283"/>
          <w:jc w:val="center"/>
        </w:trPr>
        <w:tc>
          <w:tcPr>
            <w:tcW w:type="dxa" w:w="2118"/>
            <w:shd w:color="auto" w:fill="FFFFFF" w:val="clear"/>
          </w:tcPr>
          <w:p w14:paraId="727D0D63" w14:textId="16B3B66F" w:rsidP="00720FDA" w:rsidR="00720FDA" w:rsidRDefault="00720FDA" w:rsidRPr="000B4472">
            <w:pPr>
              <w:spacing w:line="240" w:lineRule="auto"/>
              <w:rPr>
                <w:u w:color="000000"/>
              </w:rPr>
            </w:pPr>
            <w:r w:rsidRPr="000B4472">
              <w:rPr>
                <w:rFonts w:hint="eastAsia"/>
              </w:rPr>
              <w:t>PDCS</w:t>
            </w:r>
          </w:p>
        </w:tc>
        <w:tc>
          <w:tcPr>
            <w:tcW w:type="dxa" w:w="6954"/>
            <w:gridSpan w:val="2"/>
            <w:shd w:color="auto" w:fill="FFFFFF" w:val="clear"/>
          </w:tcPr>
          <w:p w14:paraId="42777205" w14:textId="076A6D96" w:rsidP="00720FDA" w:rsidR="00720FDA" w:rsidRDefault="00720FDA" w:rsidRPr="000B4472">
            <w:pPr>
              <w:spacing w:line="240" w:lineRule="auto"/>
            </w:pPr>
            <w:r w:rsidRPr="000B4472">
              <w:rPr>
                <w:rFonts w:hint="eastAsia"/>
              </w:rPr>
              <w:t>PD浓度集</w:t>
            </w:r>
          </w:p>
        </w:tc>
      </w:tr>
      <w:tr w14:paraId="6677A8B6" w14:textId="77777777" w:rsidR="00720FDA" w:rsidRPr="000B4472" w:rsidTr="006D23D3">
        <w:trPr>
          <w:trHeight w:val="283"/>
          <w:jc w:val="center"/>
        </w:trPr>
        <w:tc>
          <w:tcPr>
            <w:tcW w:type="dxa" w:w="2118"/>
            <w:shd w:color="auto" w:fill="FFFFFF" w:val="clear"/>
            <w:vAlign w:val="center"/>
          </w:tcPr>
          <w:p w14:paraId="48D0EF94" w14:textId="2664B304" w:rsidP="00720FDA" w:rsidR="00720FDA" w:rsidRDefault="00720FDA" w:rsidRPr="000B4472">
            <w:pPr>
              <w:spacing w:line="240" w:lineRule="auto"/>
              <w:rPr>
                <w:u w:color="000000"/>
              </w:rPr>
            </w:pPr>
            <w:r w:rsidRPr="000B4472">
              <w:rPr>
                <w:u w:color="000000"/>
              </w:rPr>
              <w:t>CTCAE 6.0</w:t>
            </w:r>
          </w:p>
        </w:tc>
        <w:tc>
          <w:tcPr>
            <w:tcW w:type="dxa" w:w="6954"/>
            <w:gridSpan w:val="2"/>
            <w:shd w:color="auto" w:fill="FFFFFF" w:val="clear"/>
            <w:vAlign w:val="center"/>
          </w:tcPr>
          <w:p w14:paraId="1283D464" w14:textId="3B22FE36" w:rsidP="00720FDA" w:rsidR="00720FDA" w:rsidRDefault="00720FDA" w:rsidRPr="000B4472">
            <w:pPr>
              <w:spacing w:line="240" w:lineRule="auto"/>
              <w:rPr>
                <w:lang w:eastAsia="zh-CN"/>
              </w:rPr>
            </w:pPr>
            <w:r w:rsidRPr="000B4472">
              <w:rPr>
                <w:lang w:eastAsia="zh-CN"/>
              </w:rPr>
              <w:t>不良反应常见术语标准6.0版</w:t>
            </w:r>
          </w:p>
        </w:tc>
      </w:tr>
      <w:tr w14:paraId="15BFA576" w14:textId="77777777" w:rsidR="00720FDA" w:rsidRPr="000B4472" w:rsidTr="006D23D3">
        <w:trPr>
          <w:trHeight w:val="283"/>
          <w:jc w:val="center"/>
        </w:trPr>
        <w:tc>
          <w:tcPr>
            <w:tcW w:type="dxa" w:w="2118"/>
            <w:shd w:color="auto" w:fill="FFFFFF" w:val="clear"/>
            <w:vAlign w:val="center"/>
          </w:tcPr>
          <w:p w14:paraId="5C4D2814" w14:textId="77777777" w:rsidP="00720FDA" w:rsidR="00720FDA" w:rsidRDefault="00720FDA" w:rsidRPr="000B4472">
            <w:pPr>
              <w:spacing w:line="240" w:lineRule="auto"/>
              <w:rPr>
                <w:u w:color="000000"/>
              </w:rPr>
            </w:pPr>
            <w:r w:rsidRPr="000B4472">
              <w:rPr>
                <w:u w:color="000000"/>
              </w:rPr>
              <w:t xml:space="preserve">PDPS </w:t>
            </w:r>
          </w:p>
        </w:tc>
        <w:tc>
          <w:tcPr>
            <w:tcW w:type="dxa" w:w="6954"/>
            <w:gridSpan w:val="2"/>
            <w:shd w:color="auto" w:fill="FFFFFF" w:val="clear"/>
            <w:vAlign w:val="center"/>
          </w:tcPr>
          <w:p w14:paraId="17077FD4" w14:textId="77777777" w:rsidP="00720FDA" w:rsidR="00720FDA" w:rsidRDefault="00720FDA" w:rsidRPr="000B4472">
            <w:pPr>
              <w:spacing w:line="240" w:lineRule="auto"/>
            </w:pPr>
            <w:r w:rsidRPr="000B4472">
              <w:t>PD参数集</w:t>
            </w:r>
          </w:p>
        </w:tc>
      </w:tr>
      <w:tr w14:paraId="5A8D2F90" w14:textId="77777777" w:rsidR="00720FDA" w:rsidRPr="000B4472" w:rsidTr="006D23D3">
        <w:trPr>
          <w:trHeight w:val="283"/>
          <w:jc w:val="center"/>
        </w:trPr>
        <w:tc>
          <w:tcPr>
            <w:tcW w:type="dxa" w:w="2118"/>
            <w:shd w:color="auto" w:fill="FFFFFF" w:val="clear"/>
            <w:vAlign w:val="center"/>
          </w:tcPr>
          <w:p w14:paraId="0601F9E2" w14:textId="756687D1" w:rsidP="00720FDA" w:rsidR="00720FDA" w:rsidRDefault="00720FDA" w:rsidRPr="000B4472">
            <w:pPr>
              <w:spacing w:line="240" w:lineRule="auto"/>
              <w:rPr>
                <w:u w:color="000000"/>
              </w:rPr>
            </w:pPr>
            <w:r w:rsidRPr="000B4472">
              <w:rPr>
                <w:u w:color="000000"/>
              </w:rPr>
              <w:t>PK</w:t>
            </w:r>
          </w:p>
        </w:tc>
        <w:tc>
          <w:tcPr>
            <w:tcW w:type="dxa" w:w="6954"/>
            <w:gridSpan w:val="2"/>
            <w:shd w:color="auto" w:fill="FFFFFF" w:val="clear"/>
            <w:vAlign w:val="center"/>
          </w:tcPr>
          <w:p w14:paraId="14DC17E4" w14:textId="79755B54" w:rsidP="00720FDA" w:rsidR="00720FDA" w:rsidRDefault="00720FDA" w:rsidRPr="000B4472">
            <w:pPr>
              <w:spacing w:line="240" w:lineRule="auto"/>
              <w:rPr>
                <w:u w:color="000000"/>
              </w:rPr>
            </w:pPr>
            <w:r w:rsidRPr="000B4472">
              <w:t>药物代谢动力学</w:t>
            </w:r>
          </w:p>
        </w:tc>
      </w:tr>
      <w:tr w14:paraId="6D2C4A5F" w14:textId="77777777" w:rsidR="00720FDA" w:rsidRPr="000B4472" w:rsidTr="006D23D3">
        <w:trPr>
          <w:trHeight w:val="283"/>
          <w:jc w:val="center"/>
        </w:trPr>
        <w:tc>
          <w:tcPr>
            <w:tcW w:type="dxa" w:w="2118"/>
            <w:shd w:color="auto" w:fill="FFFFFF" w:val="clear"/>
            <w:vAlign w:val="center"/>
          </w:tcPr>
          <w:p w14:paraId="538E9A24" w14:textId="572E0709" w:rsidP="00720FDA" w:rsidR="00720FDA" w:rsidRDefault="00720FDA" w:rsidRPr="000B4472">
            <w:pPr>
              <w:spacing w:line="240" w:lineRule="auto"/>
              <w:rPr>
                <w:u w:color="000000"/>
              </w:rPr>
            </w:pPr>
            <w:r w:rsidRPr="000B4472">
              <w:rPr>
                <w:u w:color="000000"/>
              </w:rPr>
              <w:t>PKCS</w:t>
            </w:r>
          </w:p>
        </w:tc>
        <w:tc>
          <w:tcPr>
            <w:tcW w:type="dxa" w:w="6954"/>
            <w:gridSpan w:val="2"/>
            <w:shd w:color="auto" w:fill="FFFFFF" w:val="clear"/>
            <w:vAlign w:val="center"/>
          </w:tcPr>
          <w:p w14:paraId="20BC26E1" w14:textId="1BD0CD19" w:rsidP="00720FDA" w:rsidR="00720FDA" w:rsidRDefault="00720FDA" w:rsidRPr="000B4472">
            <w:pPr>
              <w:spacing w:line="240" w:lineRule="auto"/>
            </w:pPr>
            <w:r w:rsidRPr="000B4472">
              <w:t>PK浓度集</w:t>
            </w:r>
          </w:p>
        </w:tc>
      </w:tr>
      <w:tr w14:paraId="4C24CA37" w14:textId="77777777" w:rsidR="00720FDA" w:rsidRPr="000B4472" w:rsidTr="006D23D3">
        <w:trPr>
          <w:trHeight w:val="283"/>
          <w:jc w:val="center"/>
        </w:trPr>
        <w:tc>
          <w:tcPr>
            <w:tcW w:type="dxa" w:w="2118"/>
            <w:shd w:color="auto" w:fill="FFFFFF" w:val="clear"/>
            <w:vAlign w:val="center"/>
          </w:tcPr>
          <w:p w14:paraId="0A797AB4" w14:textId="3A6E7806" w:rsidP="00720FDA" w:rsidR="00720FDA" w:rsidRDefault="00720FDA" w:rsidRPr="000B4472">
            <w:pPr>
              <w:spacing w:line="240" w:lineRule="auto"/>
              <w:rPr>
                <w:u w:color="000000"/>
              </w:rPr>
            </w:pPr>
            <w:r w:rsidRPr="000B4472">
              <w:rPr>
                <w:u w:color="000000"/>
              </w:rPr>
              <w:t>PKPS</w:t>
            </w:r>
          </w:p>
        </w:tc>
        <w:tc>
          <w:tcPr>
            <w:tcW w:type="dxa" w:w="6954"/>
            <w:gridSpan w:val="2"/>
            <w:shd w:color="auto" w:fill="FFFFFF" w:val="clear"/>
            <w:vAlign w:val="center"/>
          </w:tcPr>
          <w:p w14:paraId="7165095B" w14:textId="3AFF4211" w:rsidP="00720FDA" w:rsidR="00720FDA" w:rsidRDefault="00720FDA" w:rsidRPr="000B4472">
            <w:pPr>
              <w:spacing w:line="240" w:lineRule="auto"/>
            </w:pPr>
            <w:r w:rsidRPr="000B4472">
              <w:t>PK参数集</w:t>
            </w:r>
          </w:p>
        </w:tc>
      </w:tr>
      <w:tr w14:paraId="2A980A38" w14:textId="77777777" w:rsidR="00720FDA" w:rsidRPr="000B4472" w:rsidTr="002E0409">
        <w:trPr>
          <w:trHeight w:val="283"/>
          <w:jc w:val="center"/>
        </w:trPr>
        <w:tc>
          <w:tcPr>
            <w:tcW w:type="dxa" w:w="2118"/>
            <w:shd w:color="auto" w:fill="FFFFFF" w:val="clear"/>
          </w:tcPr>
          <w:p w14:paraId="09D4F8D9" w14:textId="7B8C2825" w:rsidP="00720FDA" w:rsidR="00720FDA" w:rsidRDefault="00720FDA" w:rsidRPr="000B4472">
            <w:pPr>
              <w:spacing w:line="240" w:lineRule="auto"/>
              <w:rPr>
                <w:u w:color="000000"/>
              </w:rPr>
            </w:pPr>
            <w:r w:rsidRPr="000B4472">
              <w:rPr>
                <w:rFonts w:hint="eastAsia"/>
              </w:rPr>
              <w:t>QD</w:t>
            </w:r>
          </w:p>
        </w:tc>
        <w:tc>
          <w:tcPr>
            <w:tcW w:type="dxa" w:w="6954"/>
            <w:gridSpan w:val="2"/>
            <w:shd w:color="auto" w:fill="FFFFFF" w:val="clear"/>
          </w:tcPr>
          <w:p w14:paraId="4A5B45F8" w14:textId="4AECFE4A" w:rsidP="00720FDA" w:rsidR="00720FDA" w:rsidRDefault="00720FDA" w:rsidRPr="000B4472">
            <w:pPr>
              <w:spacing w:line="240" w:lineRule="auto"/>
            </w:pPr>
            <w:r w:rsidRPr="000B4472">
              <w:rPr>
                <w:rFonts w:hint="eastAsia"/>
              </w:rPr>
              <w:t>每日一次</w:t>
            </w:r>
          </w:p>
        </w:tc>
      </w:tr>
      <w:tr w14:paraId="2452F54F" w14:textId="77777777" w:rsidR="00720FDA" w:rsidRPr="000B4472" w:rsidTr="002E0409">
        <w:trPr>
          <w:trHeight w:val="283"/>
          <w:jc w:val="center"/>
        </w:trPr>
        <w:tc>
          <w:tcPr>
            <w:tcW w:type="dxa" w:w="2118"/>
            <w:shd w:color="auto" w:fill="FFFFFF" w:val="clear"/>
          </w:tcPr>
          <w:p w14:paraId="062115C5" w14:textId="00E437A0" w:rsidP="00720FDA" w:rsidR="00720FDA" w:rsidRDefault="00720FDA" w:rsidRPr="000B4472">
            <w:pPr>
              <w:spacing w:line="240" w:lineRule="auto"/>
              <w:rPr>
                <w:u w:color="000000"/>
              </w:rPr>
            </w:pPr>
            <w:r w:rsidRPr="000B4472">
              <w:rPr>
                <w:rFonts w:hint="eastAsia"/>
              </w:rPr>
              <w:lastRenderedPageBreak/>
              <w:t>Rac_AUC</w:t>
            </w:r>
            <w:r w:rsidRPr="000B4472">
              <w:rPr>
                <w:rFonts w:hint="eastAsia"/>
                <w:vertAlign w:val="subscript"/>
              </w:rPr>
              <w:t>τ</w:t>
            </w:r>
          </w:p>
        </w:tc>
        <w:tc>
          <w:tcPr>
            <w:tcW w:type="dxa" w:w="6954"/>
            <w:gridSpan w:val="2"/>
            <w:shd w:color="auto" w:fill="FFFFFF" w:val="clear"/>
          </w:tcPr>
          <w:p w14:paraId="3E4CD34D" w14:textId="4E36A754" w:rsidP="00720FDA" w:rsidR="00720FDA" w:rsidRDefault="00720FDA" w:rsidRPr="000B4472">
            <w:pPr>
              <w:spacing w:line="240" w:lineRule="auto"/>
              <w:rPr>
                <w:lang w:eastAsia="zh-CN"/>
              </w:rPr>
            </w:pPr>
            <w:r w:rsidRPr="000B4472">
              <w:rPr>
                <w:rFonts w:hint="eastAsia"/>
                <w:lang w:eastAsia="zh-CN"/>
              </w:rPr>
              <w:t>从0到τ之间AUC的稳态蓄积比</w:t>
            </w:r>
          </w:p>
        </w:tc>
      </w:tr>
      <w:tr w14:paraId="1862DE43" w14:textId="77777777" w:rsidR="00720FDA" w:rsidRPr="000B4472" w:rsidTr="002E0409">
        <w:trPr>
          <w:trHeight w:val="283"/>
          <w:jc w:val="center"/>
        </w:trPr>
        <w:tc>
          <w:tcPr>
            <w:tcW w:type="dxa" w:w="2118"/>
            <w:shd w:color="auto" w:fill="FFFFFF" w:val="clear"/>
          </w:tcPr>
          <w:p w14:paraId="22F6B733" w14:textId="35C852DE" w:rsidP="00720FDA" w:rsidR="00720FDA" w:rsidRDefault="00720FDA" w:rsidRPr="000B4472">
            <w:pPr>
              <w:spacing w:line="240" w:lineRule="auto"/>
              <w:rPr>
                <w:u w:color="000000"/>
              </w:rPr>
            </w:pPr>
            <w:r w:rsidRPr="000B4472">
              <w:t>Rac_C</w:t>
            </w:r>
            <w:r w:rsidRPr="000B4472">
              <w:rPr>
                <w:vertAlign w:val="subscript"/>
              </w:rPr>
              <w:t>max</w:t>
            </w:r>
          </w:p>
        </w:tc>
        <w:tc>
          <w:tcPr>
            <w:tcW w:type="dxa" w:w="6954"/>
            <w:gridSpan w:val="2"/>
            <w:shd w:color="auto" w:fill="FFFFFF" w:val="clear"/>
          </w:tcPr>
          <w:p w14:paraId="6DDED373" w14:textId="1371A31D" w:rsidP="00720FDA" w:rsidR="00720FDA" w:rsidRDefault="00720FDA" w:rsidRPr="000B4472">
            <w:pPr>
              <w:spacing w:line="240" w:lineRule="auto"/>
              <w:rPr>
                <w:lang w:eastAsia="zh-CN"/>
              </w:rPr>
            </w:pPr>
            <w:r w:rsidRPr="000B4472">
              <w:rPr>
                <w:rFonts w:hint="eastAsia"/>
                <w:lang w:eastAsia="zh-CN"/>
              </w:rPr>
              <w:t>稳态最高血药浓度的蓄积比</w:t>
            </w:r>
          </w:p>
        </w:tc>
      </w:tr>
      <w:tr w14:paraId="3BBF8A32" w14:textId="77777777" w:rsidR="00720FDA" w:rsidRPr="000B4472" w:rsidTr="006D23D3">
        <w:trPr>
          <w:trHeight w:val="283"/>
          <w:jc w:val="center"/>
        </w:trPr>
        <w:tc>
          <w:tcPr>
            <w:tcW w:type="dxa" w:w="2118"/>
            <w:shd w:color="auto" w:fill="FFFFFF" w:val="clear"/>
            <w:vAlign w:val="center"/>
          </w:tcPr>
          <w:p w14:paraId="7BB51049" w14:textId="3E25834B" w:rsidP="00720FDA" w:rsidR="00720FDA" w:rsidRDefault="00720FDA" w:rsidRPr="000B4472">
            <w:pPr>
              <w:spacing w:line="240" w:lineRule="auto"/>
              <w:rPr>
                <w:u w:color="000000"/>
              </w:rPr>
            </w:pPr>
            <w:r w:rsidRPr="000B4472">
              <w:rPr>
                <w:u w:color="000000"/>
              </w:rPr>
              <w:t>SAE</w:t>
            </w:r>
          </w:p>
        </w:tc>
        <w:tc>
          <w:tcPr>
            <w:tcW w:type="dxa" w:w="6954"/>
            <w:gridSpan w:val="2"/>
            <w:shd w:color="auto" w:fill="FFFFFF" w:val="clear"/>
            <w:vAlign w:val="center"/>
          </w:tcPr>
          <w:p w14:paraId="6C3EAEA9" w14:textId="402ABA00" w:rsidP="00720FDA" w:rsidR="00720FDA" w:rsidRDefault="00720FDA" w:rsidRPr="000B4472">
            <w:pPr>
              <w:spacing w:line="240" w:lineRule="auto"/>
            </w:pPr>
            <w:r w:rsidRPr="000B4472">
              <w:t>严重不良事件</w:t>
            </w:r>
          </w:p>
        </w:tc>
      </w:tr>
      <w:tr w14:paraId="7D2ED5A4" w14:textId="77777777" w:rsidR="00720FDA" w:rsidRPr="000B4472" w:rsidTr="006D23D3">
        <w:trPr>
          <w:trHeight w:val="283"/>
          <w:jc w:val="center"/>
        </w:trPr>
        <w:tc>
          <w:tcPr>
            <w:tcW w:type="dxa" w:w="2118"/>
            <w:shd w:color="auto" w:fill="FFFFFF" w:val="clear"/>
            <w:vAlign w:val="center"/>
          </w:tcPr>
          <w:p w14:paraId="7F8BA244" w14:textId="08C700B3" w:rsidP="00720FDA" w:rsidR="00720FDA" w:rsidRDefault="00720FDA" w:rsidRPr="000B4472">
            <w:pPr>
              <w:spacing w:line="240" w:lineRule="auto"/>
              <w:rPr>
                <w:u w:color="000000"/>
              </w:rPr>
            </w:pPr>
            <w:r w:rsidRPr="000B4472">
              <w:rPr>
                <w:u w:color="000000"/>
              </w:rPr>
              <w:t>SAS</w:t>
            </w:r>
          </w:p>
        </w:tc>
        <w:tc>
          <w:tcPr>
            <w:tcW w:type="dxa" w:w="6954"/>
            <w:gridSpan w:val="2"/>
            <w:shd w:color="auto" w:fill="FFFFFF" w:val="clear"/>
            <w:vAlign w:val="center"/>
          </w:tcPr>
          <w:p w14:paraId="2ADD0C55" w14:textId="557279EA" w:rsidP="00720FDA" w:rsidR="00720FDA" w:rsidRDefault="00720FDA" w:rsidRPr="000B4472">
            <w:pPr>
              <w:spacing w:line="240" w:lineRule="auto"/>
            </w:pPr>
            <w:r w:rsidRPr="000B4472">
              <w:t>统计分析软件</w:t>
            </w:r>
          </w:p>
        </w:tc>
      </w:tr>
      <w:tr w14:paraId="3CBB4E26" w14:textId="77777777" w:rsidR="00720FDA" w:rsidRPr="000B4472" w:rsidTr="006D23D3">
        <w:trPr>
          <w:trHeight w:val="283"/>
          <w:jc w:val="center"/>
        </w:trPr>
        <w:tc>
          <w:tcPr>
            <w:tcW w:type="dxa" w:w="2118"/>
            <w:shd w:color="auto" w:fill="FFFFFF" w:val="clear"/>
            <w:vAlign w:val="center"/>
          </w:tcPr>
          <w:p w14:paraId="38BD020E" w14:textId="78B1E0E4" w:rsidP="00720FDA" w:rsidR="00720FDA" w:rsidRDefault="00720FDA" w:rsidRPr="000B4472">
            <w:pPr>
              <w:spacing w:line="240" w:lineRule="auto"/>
              <w:rPr>
                <w:u w:color="000000"/>
              </w:rPr>
            </w:pPr>
            <w:r w:rsidRPr="000B4472">
              <w:rPr>
                <w:u w:color="000000"/>
              </w:rPr>
              <w:t>SOC/PT</w:t>
            </w:r>
          </w:p>
        </w:tc>
        <w:tc>
          <w:tcPr>
            <w:tcW w:type="dxa" w:w="6954"/>
            <w:gridSpan w:val="2"/>
            <w:shd w:color="auto" w:fill="FFFFFF" w:val="clear"/>
            <w:vAlign w:val="center"/>
          </w:tcPr>
          <w:p w14:paraId="4604AF06" w14:textId="5B0D89E8" w:rsidP="00720FDA" w:rsidR="00720FDA" w:rsidRDefault="00720FDA" w:rsidRPr="000B4472">
            <w:pPr>
              <w:spacing w:line="240" w:lineRule="auto"/>
            </w:pPr>
            <w:r w:rsidRPr="000B4472">
              <w:rPr>
                <w:u w:color="000000"/>
                <w:lang w:val="zh-TW"/>
              </w:rPr>
              <w:t>不良事件分类分析表</w:t>
            </w:r>
          </w:p>
        </w:tc>
      </w:tr>
      <w:tr w14:paraId="64719FD0" w14:textId="77777777" w:rsidR="00720FDA" w:rsidRPr="000B4472" w:rsidTr="006D23D3">
        <w:trPr>
          <w:trHeight w:val="283"/>
          <w:jc w:val="center"/>
        </w:trPr>
        <w:tc>
          <w:tcPr>
            <w:tcW w:type="dxa" w:w="2118"/>
            <w:shd w:color="auto" w:fill="FFFFFF" w:val="clear"/>
            <w:vAlign w:val="center"/>
          </w:tcPr>
          <w:p w14:paraId="782E7FB6" w14:textId="760CD9B5" w:rsidP="00720FDA" w:rsidR="00720FDA" w:rsidRDefault="00720FDA" w:rsidRPr="000B4472">
            <w:pPr>
              <w:spacing w:line="240" w:lineRule="auto"/>
              <w:rPr>
                <w:u w:color="000000"/>
              </w:rPr>
            </w:pPr>
            <w:r w:rsidRPr="000B4472">
              <w:rPr>
                <w:u w:color="000000"/>
              </w:rPr>
              <w:t>SOP</w:t>
            </w:r>
          </w:p>
        </w:tc>
        <w:tc>
          <w:tcPr>
            <w:tcW w:type="dxa" w:w="6954"/>
            <w:gridSpan w:val="2"/>
            <w:shd w:color="auto" w:fill="FFFFFF" w:val="clear"/>
            <w:vAlign w:val="center"/>
          </w:tcPr>
          <w:p w14:paraId="2AE669B2" w14:textId="6608EB37" w:rsidP="00720FDA" w:rsidR="00720FDA" w:rsidRDefault="00720FDA" w:rsidRPr="000B4472">
            <w:pPr>
              <w:spacing w:line="240" w:lineRule="auto"/>
              <w:rPr>
                <w:u w:color="000000"/>
                <w:lang w:val="zh-TW"/>
              </w:rPr>
            </w:pPr>
            <w:r w:rsidRPr="000B4472">
              <w:t>标准操作规程</w:t>
            </w:r>
          </w:p>
        </w:tc>
      </w:tr>
      <w:tr w14:paraId="5DC38580" w14:textId="77777777" w:rsidR="00720FDA" w:rsidRPr="000B4472" w:rsidTr="006D23D3">
        <w:trPr>
          <w:trHeight w:val="283"/>
          <w:jc w:val="center"/>
        </w:trPr>
        <w:tc>
          <w:tcPr>
            <w:tcW w:type="dxa" w:w="2118"/>
            <w:shd w:color="auto" w:fill="FFFFFF" w:val="clear"/>
            <w:vAlign w:val="center"/>
          </w:tcPr>
          <w:p w14:paraId="772E1BEA" w14:textId="30E572BE" w:rsidP="00720FDA" w:rsidR="00720FDA" w:rsidRDefault="00720FDA" w:rsidRPr="000B4472">
            <w:pPr>
              <w:spacing w:line="240" w:lineRule="auto"/>
              <w:rPr>
                <w:u w:color="000000"/>
              </w:rPr>
            </w:pPr>
            <w:r w:rsidRPr="000B4472">
              <w:rPr>
                <w:u w:color="000000"/>
              </w:rPr>
              <w:t>SS</w:t>
            </w:r>
          </w:p>
        </w:tc>
        <w:tc>
          <w:tcPr>
            <w:tcW w:type="dxa" w:w="6954"/>
            <w:gridSpan w:val="2"/>
            <w:shd w:color="auto" w:fill="FFFFFF" w:val="clear"/>
            <w:vAlign w:val="center"/>
          </w:tcPr>
          <w:p w14:paraId="3EF1CFF3" w14:textId="6D6FA46F" w:rsidP="00720FDA" w:rsidR="00720FDA" w:rsidRDefault="00720FDA" w:rsidRPr="000B4472">
            <w:pPr>
              <w:spacing w:line="240" w:lineRule="auto"/>
            </w:pPr>
            <w:r w:rsidRPr="000B4472">
              <w:t>安全数据集</w:t>
            </w:r>
          </w:p>
        </w:tc>
      </w:tr>
      <w:tr w14:paraId="7DE8C5DA" w14:textId="77777777" w:rsidR="00720FDA" w:rsidRPr="000B4472" w:rsidTr="006D23D3">
        <w:trPr>
          <w:trHeight w:val="283"/>
          <w:jc w:val="center"/>
        </w:trPr>
        <w:tc>
          <w:tcPr>
            <w:tcW w:type="dxa" w:w="2118"/>
            <w:shd w:color="auto" w:fill="FFFFFF" w:val="clear"/>
            <w:vAlign w:val="center"/>
          </w:tcPr>
          <w:p w14:paraId="4DA1DD67" w14:textId="65FB41F1" w:rsidP="00720FDA" w:rsidR="00720FDA" w:rsidRDefault="00720FDA" w:rsidRPr="000B4472">
            <w:pPr>
              <w:spacing w:line="240" w:lineRule="auto"/>
              <w:rPr>
                <w:u w:color="000000"/>
              </w:rPr>
            </w:pPr>
            <w:bookmarkStart w:id="23" w:name="OLE_LINK86"/>
            <w:bookmarkStart w:id="24" w:name="OLE_LINK87"/>
            <w:r w:rsidRPr="000B4472">
              <w:t>t</w:t>
            </w:r>
            <w:r w:rsidRPr="000B4472">
              <w:rPr>
                <w:vertAlign w:val="subscript"/>
              </w:rPr>
              <w:t>1/2</w:t>
            </w:r>
            <w:bookmarkEnd w:id="23"/>
            <w:bookmarkEnd w:id="24"/>
          </w:p>
        </w:tc>
        <w:tc>
          <w:tcPr>
            <w:tcW w:type="dxa" w:w="6954"/>
            <w:gridSpan w:val="2"/>
            <w:shd w:color="auto" w:fill="FFFFFF" w:val="clear"/>
            <w:vAlign w:val="center"/>
          </w:tcPr>
          <w:p w14:paraId="55B78EA9" w14:textId="7696B8B1" w:rsidP="00720FDA" w:rsidR="00720FDA" w:rsidRDefault="00720FDA" w:rsidRPr="000B4472">
            <w:pPr>
              <w:spacing w:line="240" w:lineRule="auto"/>
            </w:pPr>
            <w:r w:rsidRPr="000B4472">
              <w:rPr>
                <w:rFonts w:hint="eastAsia"/>
              </w:rPr>
              <w:t>终末消除相半衰期</w:t>
            </w:r>
          </w:p>
        </w:tc>
      </w:tr>
      <w:tr w14:paraId="47D29C8B" w14:textId="77777777" w:rsidR="00720FDA" w:rsidRPr="000B4472" w:rsidTr="006D23D3">
        <w:trPr>
          <w:trHeight w:val="283"/>
          <w:jc w:val="center"/>
        </w:trPr>
        <w:tc>
          <w:tcPr>
            <w:tcW w:type="dxa" w:w="2118"/>
            <w:shd w:color="auto" w:fill="FFFFFF" w:val="clear"/>
            <w:vAlign w:val="center"/>
          </w:tcPr>
          <w:p w14:paraId="3548397B" w14:textId="75CC583C" w:rsidP="00720FDA" w:rsidR="00720FDA" w:rsidRDefault="00720FDA" w:rsidRPr="000B4472">
            <w:pPr>
              <w:spacing w:line="240" w:lineRule="auto"/>
            </w:pPr>
            <w:r w:rsidRPr="000B4472">
              <w:rPr>
                <w:u w:color="000000"/>
              </w:rPr>
              <w:t>T</w:t>
            </w:r>
            <w:r w:rsidRPr="000B4472">
              <w:rPr>
                <w:u w:color="000000"/>
                <w:vertAlign w:val="subscript"/>
              </w:rPr>
              <w:t>max</w:t>
            </w:r>
          </w:p>
        </w:tc>
        <w:tc>
          <w:tcPr>
            <w:tcW w:type="dxa" w:w="6954"/>
            <w:gridSpan w:val="2"/>
            <w:shd w:color="auto" w:fill="FFFFFF" w:val="clear"/>
            <w:vAlign w:val="center"/>
          </w:tcPr>
          <w:p w14:paraId="2ED1F5E2" w14:textId="3B61EA89" w:rsidP="00720FDA" w:rsidR="00720FDA" w:rsidRDefault="00720FDA" w:rsidRPr="000B4472">
            <w:pPr>
              <w:spacing w:line="240" w:lineRule="auto"/>
            </w:pPr>
            <w:r w:rsidRPr="000B4472">
              <w:t>达峰浓度的时间</w:t>
            </w:r>
          </w:p>
        </w:tc>
      </w:tr>
      <w:tr w14:paraId="43D8650F" w14:textId="77777777" w:rsidR="00720FDA" w:rsidRPr="000B4472" w:rsidTr="006D23D3">
        <w:trPr>
          <w:trHeight w:val="283"/>
          <w:jc w:val="center"/>
        </w:trPr>
        <w:tc>
          <w:tcPr>
            <w:tcW w:type="dxa" w:w="2118"/>
            <w:shd w:color="auto" w:fill="FFFFFF" w:val="clear"/>
            <w:vAlign w:val="center"/>
          </w:tcPr>
          <w:p w14:paraId="2D37EE5C" w14:textId="5FA9BC6D" w:rsidP="00720FDA" w:rsidR="00720FDA" w:rsidRDefault="00720FDA" w:rsidRPr="000B4472">
            <w:pPr>
              <w:spacing w:line="240" w:lineRule="auto"/>
              <w:rPr>
                <w:u w:color="000000"/>
              </w:rPr>
            </w:pPr>
            <w:r w:rsidRPr="000B4472">
              <w:rPr>
                <w:u w:color="000000"/>
              </w:rPr>
              <w:t>T</w:t>
            </w:r>
            <w:r w:rsidRPr="000B4472">
              <w:rPr>
                <w:u w:color="000000"/>
                <w:vertAlign w:val="subscript"/>
              </w:rPr>
              <w:t>lag</w:t>
            </w:r>
          </w:p>
        </w:tc>
        <w:tc>
          <w:tcPr>
            <w:tcW w:type="dxa" w:w="6954"/>
            <w:gridSpan w:val="2"/>
            <w:shd w:color="auto" w:fill="FFFFFF" w:val="clear"/>
            <w:vAlign w:val="center"/>
          </w:tcPr>
          <w:p w14:paraId="55C00DA5" w14:textId="0DAE827C" w:rsidP="00720FDA" w:rsidR="00720FDA" w:rsidRDefault="00720FDA" w:rsidRPr="000B4472">
            <w:pPr>
              <w:spacing w:line="240" w:lineRule="auto"/>
            </w:pPr>
            <w:r w:rsidRPr="000B4472">
              <w:t>滞后时间</w:t>
            </w:r>
          </w:p>
        </w:tc>
      </w:tr>
      <w:tr w14:paraId="128DC969" w14:textId="77777777" w:rsidR="00720FDA" w:rsidRPr="000B4472" w:rsidTr="006D23D3">
        <w:trPr>
          <w:trHeight w:val="283"/>
          <w:jc w:val="center"/>
        </w:trPr>
        <w:tc>
          <w:tcPr>
            <w:tcW w:type="dxa" w:w="2118"/>
            <w:shd w:color="auto" w:fill="FFFFFF" w:val="clear"/>
            <w:vAlign w:val="center"/>
          </w:tcPr>
          <w:p w14:paraId="67D58273" w14:textId="64746C9A" w:rsidP="00720FDA" w:rsidR="00720FDA" w:rsidRDefault="00720FDA" w:rsidRPr="000B4472">
            <w:pPr>
              <w:spacing w:line="240" w:lineRule="auto"/>
              <w:rPr>
                <w:u w:color="000000"/>
              </w:rPr>
            </w:pPr>
            <w:r w:rsidRPr="000B4472">
              <w:t>Vz/F (FALLBACK_TEST)</w:t>
            </w:r>
          </w:p>
        </w:tc>
        <w:tc>
          <w:tcPr>
            <w:tcW w:type="dxa" w:w="6954"/>
            <w:gridSpan w:val="2"/>
            <w:shd w:color="auto" w:fill="FFFFFF" w:val="clear"/>
            <w:vAlign w:val="center"/>
          </w:tcPr>
          <w:p w14:paraId="04FA54A4" w14:textId="61773745" w:rsidP="00720FDA" w:rsidR="00720FDA" w:rsidRDefault="00720FDA" w:rsidRPr="000B4472">
            <w:pPr>
              <w:spacing w:line="240" w:lineRule="auto"/>
            </w:pPr>
            <w:r w:rsidRPr="000B4472">
              <w:t>表观分布容积</w:t>
            </w:r>
          </w:p>
        </w:tc>
      </w:tr>
      <w:tr w14:paraId="72E24B3E" w14:textId="77777777" w:rsidR="00720FDA" w:rsidRPr="000B4472" w:rsidTr="006D23D3">
        <w:trPr>
          <w:gridAfter w:val="1"/>
          <w:wAfter w:type="dxa" w:w="40"/>
          <w:trHeight w:val="283"/>
          <w:jc w:val="center"/>
        </w:trPr>
        <w:tc>
          <w:tcPr>
            <w:tcW w:type="dxa" w:w="2118"/>
            <w:shd w:color="auto" w:fill="FFFFFF" w:val="clear"/>
            <w:vAlign w:val="center"/>
          </w:tcPr>
          <w:p w14:paraId="04797907" w14:textId="6E6D88AD" w:rsidP="00720FDA" w:rsidR="00720FDA" w:rsidRDefault="00720FDA" w:rsidRPr="000B4472">
            <w:pPr>
              <w:spacing w:line="240" w:lineRule="auto"/>
            </w:pPr>
            <w:r w:rsidRPr="000B4472">
              <w:rPr>
                <w:u w:color="000000"/>
              </w:rPr>
              <w:t>λ</w:t>
            </w:r>
            <w:r w:rsidRPr="000B4472">
              <w:rPr>
                <w:u w:color="000000"/>
                <w:vertAlign w:val="subscript"/>
              </w:rPr>
              <w:t>z</w:t>
            </w:r>
          </w:p>
        </w:tc>
        <w:tc>
          <w:tcPr>
            <w:tcW w:type="dxa" w:w="6914"/>
            <w:shd w:color="auto" w:fill="FFFFFF" w:val="clear"/>
            <w:vAlign w:val="center"/>
          </w:tcPr>
          <w:p w14:paraId="4324B937" w14:textId="7B213820" w:rsidP="00720FDA" w:rsidR="00720FDA" w:rsidRDefault="00720FDA" w:rsidRPr="000B4472">
            <w:pPr>
              <w:spacing w:line="240" w:lineRule="auto"/>
            </w:pPr>
            <w:r w:rsidRPr="000B4472">
              <w:t>消除速率常数</w:t>
            </w:r>
          </w:p>
        </w:tc>
      </w:tr>
      <w:tr w14:paraId="71500982" w14:textId="77777777" w:rsidR="00720FDA" w:rsidRPr="000B4472" w:rsidTr="00B709E2">
        <w:trPr>
          <w:gridAfter w:val="1"/>
          <w:wAfter w:type="dxa" w:w="40"/>
          <w:trHeight w:val="283"/>
          <w:jc w:val="center"/>
        </w:trPr>
        <w:tc>
          <w:tcPr>
            <w:tcW w:type="dxa" w:w="2118"/>
            <w:shd w:color="auto" w:fill="FFFFFF" w:val="clear"/>
          </w:tcPr>
          <w:p w14:paraId="23E10DF9" w14:textId="43F1712C" w:rsidP="00720FDA" w:rsidR="00720FDA" w:rsidRDefault="00720FDA" w:rsidRPr="000B4472">
            <w:pPr>
              <w:spacing w:line="240" w:lineRule="auto"/>
              <w:rPr>
                <w:u w:color="000000"/>
              </w:rPr>
            </w:pPr>
            <w:r w:rsidRPr="000B4472">
              <w:rPr>
                <w:rFonts w:hint="eastAsia"/>
              </w:rPr>
              <w:t>TEAE</w:t>
            </w:r>
          </w:p>
        </w:tc>
        <w:tc>
          <w:tcPr>
            <w:tcW w:type="dxa" w:w="6914"/>
            <w:shd w:color="auto" w:fill="FFFFFF" w:val="clear"/>
          </w:tcPr>
          <w:p w14:paraId="0BE1D25E" w14:textId="208F73A9" w:rsidP="00720FDA" w:rsidR="00720FDA" w:rsidRDefault="00720FDA" w:rsidRPr="000B4472">
            <w:pPr>
              <w:spacing w:line="240" w:lineRule="auto"/>
              <w:rPr>
                <w:lang w:eastAsia="zh-CN"/>
              </w:rPr>
            </w:pPr>
            <w:r w:rsidRPr="000B4472">
              <w:rPr>
                <w:rFonts w:hint="eastAsia"/>
                <w:lang w:eastAsia="zh-CN"/>
              </w:rPr>
              <w:t>治疗期间出现的不良事件</w:t>
            </w:r>
          </w:p>
        </w:tc>
      </w:tr>
    </w:tbl>
    <w:p w14:paraId="06114220" w14:textId="77777777" w:rsidP="00917F0F" w:rsidR="00C24BDE" w:rsidRDefault="00C24BDE" w:rsidRPr="000B4472">
      <w:pPr>
        <w:rPr>
          <w:color w:val="FF0000"/>
          <w:sz w:val="28"/>
          <w:lang w:eastAsia="zh-CN"/>
        </w:rPr>
      </w:pPr>
      <w:bookmarkStart w:id="25" w:name="_Toc388864465"/>
      <w:bookmarkStart w:id="26" w:name="_Toc490512108"/>
      <w:bookmarkStart w:id="27" w:name="_Toc22587"/>
      <w:bookmarkStart w:id="28" w:name="_Toc11389"/>
      <w:bookmarkStart w:id="29" w:name="_Toc523872524"/>
      <w:bookmarkStart w:id="30" w:name="_Toc496525869"/>
      <w:bookmarkStart w:id="31" w:name="_Toc34386492"/>
      <w:bookmarkStart w:id="32" w:name="_Toc154483230"/>
      <w:r w:rsidRPr="000B4472">
        <w:rPr>
          <w:color w:val="FF0000"/>
          <w:lang w:eastAsia="zh-CN"/>
        </w:rPr>
        <w:br w:type="page"/>
      </w:r>
    </w:p>
    <w:p w14:paraId="6B798C98" w14:textId="0A269AE7" w:rsidP="00385EF7" w:rsidR="00016128" w:rsidRDefault="00D77A2B" w:rsidRPr="000B4472">
      <w:pPr>
        <w:pStyle w:val="afc"/>
        <w:ind w:firstLine="0" w:firstLineChars="0"/>
        <w:rPr>
          <w:rFonts w:ascii="Times New Roman" w:hAnsi="Times New Roman"/>
        </w:rPr>
      </w:pPr>
      <w:bookmarkStart w:id="33" w:name="_Toc154600936"/>
      <w:bookmarkStart w:id="34" w:name="_Toc230443092"/>
      <w:r w:rsidRPr="000B4472">
        <w:rPr>
          <w:rFonts w:ascii="Times New Roman" w:hAnsi="Times New Roman"/>
        </w:rPr>
        <w:lastRenderedPageBreak/>
        <w:t>方案摘要</w:t>
      </w:r>
      <w:bookmarkEnd w:id="25"/>
      <w:bookmarkEnd w:id="26"/>
      <w:bookmarkEnd w:id="27"/>
      <w:bookmarkEnd w:id="28"/>
      <w:bookmarkEnd w:id="29"/>
      <w:bookmarkEnd w:id="30"/>
      <w:bookmarkEnd w:id="31"/>
      <w:bookmarkEnd w:id="32"/>
      <w:bookmarkEnd w:id="33"/>
      <w:bookmarkEnd w:id="34"/>
    </w:p>
    <w:tbl>
      <w:tblPr>
        <w:tblW w:type="dxa" w:w="9067"/>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1" w:firstRow="1" w:lastColumn="0" w:lastRow="0" w:noHBand="0" w:noVBand="1" w:val="04A0"/>
      </w:tblPr>
      <w:tblGrid>
        <w:gridCol w:w="1702"/>
        <w:gridCol w:w="7365"/>
      </w:tblGrid>
      <w:tr w14:paraId="4468EACD" w14:textId="77777777" w:rsidR="00D80589" w:rsidRPr="000B4472" w:rsidTr="00E5323D">
        <w:trPr>
          <w:trHeight w:val="113"/>
          <w:jc w:val="center"/>
        </w:trPr>
        <w:tc>
          <w:tcPr>
            <w:tcW w:type="dxa" w:w="1702"/>
            <w:vAlign w:val="center"/>
          </w:tcPr>
          <w:p w14:paraId="46AB4838" w14:textId="77777777" w:rsidP="00D80589" w:rsidR="00D80589" w:rsidRDefault="00D80589" w:rsidRPr="000B4472">
            <w:pPr>
              <w:adjustRightInd w:val="0"/>
              <w:snapToGrid w:val="0"/>
              <w:spacing w:line="276" w:lineRule="auto"/>
              <w:ind w:firstLine="27" w:firstLineChars="13"/>
              <w:rPr>
                <w:szCs w:val="21"/>
              </w:rPr>
            </w:pPr>
            <w:bookmarkStart w:id="35" w:name="_Hlk27490015"/>
            <w:bookmarkStart w:id="36" w:name="_Toc500145093"/>
            <w:bookmarkStart w:id="37" w:name="_Toc499071068"/>
            <w:bookmarkStart w:id="38" w:name="_Toc498267912"/>
            <w:bookmarkStart w:id="39" w:name="_Toc499116119"/>
            <w:bookmarkStart w:id="40" w:name="_Toc520989222"/>
            <w:bookmarkStart w:id="41" w:name="_Toc499567849"/>
            <w:bookmarkStart w:id="42" w:name="_Toc154483231"/>
            <w:r w:rsidRPr="000B4472">
              <w:rPr>
                <w:szCs w:val="21"/>
              </w:rPr>
              <w:t>研究名称</w:t>
            </w:r>
          </w:p>
        </w:tc>
        <w:tc>
          <w:tcPr>
            <w:tcW w:type="dxa" w:w="7365"/>
            <w:vAlign w:val="center"/>
          </w:tcPr>
          <w:p w14:paraId="33FE78B1" w14:textId="1AFCE888" w:rsidP="00D80589" w:rsidR="00D80589" w:rsidRDefault="00D80589" w:rsidRPr="000B4472">
            <w:pPr>
              <w:adjustRightInd w:val="0"/>
              <w:snapToGrid w:val="0"/>
              <w:spacing w:line="276" w:lineRule="auto"/>
              <w:ind w:firstLine="27" w:firstLineChars="13"/>
              <w:rPr>
                <w:szCs w:val="21"/>
                <w:lang w:eastAsia="zh-CN"/>
              </w:rPr>
            </w:pPr>
            <w:bookmarkStart w:id="43" w:name="_Hlk227528932"/>
            <w:r w:rsidRPr="000B4472">
              <w:rPr>
                <w:szCs w:val="21"/>
                <w:lang w:eastAsia="zh-CN"/>
              </w:rPr>
              <w:t>评价APH04935片在健康成人及超重或肥胖study参与者中的safety、tolerability、药代动力学、药效学以及食物对药代动力学影响的单中心、随机、双盲、安慰剂对照单次和多次给药剂量递增的临床研究</w:t>
            </w:r>
            <w:bookmarkEnd w:id="43"/>
          </w:p>
        </w:tc>
      </w:tr>
      <w:tr w14:paraId="18B27037" w14:textId="77777777" w:rsidR="00D80589" w:rsidRPr="000B4472" w:rsidTr="00E5323D">
        <w:trPr>
          <w:trHeight w:val="113"/>
          <w:jc w:val="center"/>
        </w:trPr>
        <w:tc>
          <w:tcPr>
            <w:tcW w:type="dxa" w:w="1702"/>
            <w:vAlign w:val="center"/>
          </w:tcPr>
          <w:p w14:paraId="0804A5C6" w14:textId="77777777" w:rsidP="00D80589" w:rsidR="00D80589" w:rsidRDefault="00D80589" w:rsidRPr="000B4472">
            <w:pPr>
              <w:adjustRightInd w:val="0"/>
              <w:snapToGrid w:val="0"/>
              <w:spacing w:line="276" w:lineRule="auto"/>
              <w:ind w:firstLine="27" w:firstLineChars="13"/>
              <w:rPr>
                <w:szCs w:val="21"/>
              </w:rPr>
            </w:pPr>
            <w:r w:rsidRPr="000B4472">
              <w:rPr>
                <w:szCs w:val="21"/>
              </w:rPr>
              <w:t>study药物名称</w:t>
            </w:r>
          </w:p>
        </w:tc>
        <w:tc>
          <w:tcPr>
            <w:tcW w:type="dxa" w:w="7365"/>
            <w:vAlign w:val="center"/>
          </w:tcPr>
          <w:p w14:paraId="3558549A" w14:textId="77777777" w:rsidP="00D80589" w:rsidR="00D80589" w:rsidRDefault="00D80589" w:rsidRPr="000B4472">
            <w:pPr>
              <w:adjustRightInd w:val="0"/>
              <w:snapToGrid w:val="0"/>
              <w:spacing w:line="276" w:lineRule="auto"/>
              <w:ind w:firstLine="27" w:firstLineChars="13"/>
              <w:rPr>
                <w:szCs w:val="21"/>
              </w:rPr>
            </w:pPr>
            <w:r w:rsidRPr="000B4472">
              <w:rPr>
                <w:color w:val="1A171C"/>
                <w:szCs w:val="21"/>
                <w:lang w:val="en-US"/>
              </w:rPr>
              <w:t>APH04935片</w:t>
            </w:r>
          </w:p>
        </w:tc>
      </w:tr>
      <w:tr w14:paraId="29F6E845" w14:textId="77777777" w:rsidR="00D80589" w:rsidRPr="000B4472" w:rsidTr="00E5323D">
        <w:trPr>
          <w:trHeight w:val="113"/>
          <w:jc w:val="center"/>
        </w:trPr>
        <w:tc>
          <w:tcPr>
            <w:tcW w:type="dxa" w:w="1702"/>
            <w:vAlign w:val="center"/>
          </w:tcPr>
          <w:p w14:paraId="1087A069" w14:textId="77777777" w:rsidP="00D80589" w:rsidR="00D80589" w:rsidRDefault="00D80589" w:rsidRPr="000B4472">
            <w:pPr>
              <w:adjustRightInd w:val="0"/>
              <w:snapToGrid w:val="0"/>
              <w:spacing w:line="276" w:lineRule="auto"/>
              <w:ind w:firstLine="27" w:firstLineChars="13"/>
              <w:rPr>
                <w:szCs w:val="21"/>
              </w:rPr>
            </w:pPr>
            <w:r w:rsidRPr="000B4472">
              <w:rPr>
                <w:szCs w:val="21"/>
              </w:rPr>
              <w:t>注册分类</w:t>
            </w:r>
          </w:p>
        </w:tc>
        <w:tc>
          <w:tcPr>
            <w:tcW w:type="dxa" w:w="7365"/>
            <w:vAlign w:val="center"/>
          </w:tcPr>
          <w:p w14:paraId="3E2198FD" w14:textId="77777777" w:rsidP="00D80589" w:rsidR="00D80589" w:rsidRDefault="00D80589" w:rsidRPr="000B4472">
            <w:pPr>
              <w:adjustRightInd w:val="0"/>
              <w:snapToGrid w:val="0"/>
              <w:spacing w:line="276" w:lineRule="auto"/>
              <w:ind w:firstLine="27" w:firstLineChars="13"/>
              <w:rPr>
                <w:szCs w:val="21"/>
              </w:rPr>
            </w:pPr>
            <w:r w:rsidRPr="000B4472">
              <w:rPr>
                <w:szCs w:val="21"/>
              </w:rPr>
              <w:t>化药1类</w:t>
            </w:r>
          </w:p>
        </w:tc>
      </w:tr>
      <w:tr w14:paraId="426CB1A2" w14:textId="77777777" w:rsidR="00D80589" w:rsidRPr="000B4472" w:rsidTr="00E5323D">
        <w:trPr>
          <w:trHeight w:val="113"/>
          <w:jc w:val="center"/>
        </w:trPr>
        <w:tc>
          <w:tcPr>
            <w:tcW w:type="dxa" w:w="1702"/>
            <w:vAlign w:val="center"/>
          </w:tcPr>
          <w:p w14:paraId="0039680D" w14:textId="77777777" w:rsidP="00D80589" w:rsidR="00D80589" w:rsidRDefault="00D80589" w:rsidRPr="000B4472">
            <w:pPr>
              <w:adjustRightInd w:val="0"/>
              <w:snapToGrid w:val="0"/>
              <w:spacing w:line="276" w:lineRule="auto"/>
              <w:ind w:firstLine="27" w:firstLineChars="13"/>
              <w:rPr>
                <w:szCs w:val="21"/>
              </w:rPr>
            </w:pPr>
            <w:r w:rsidRPr="000B4472">
              <w:rPr>
                <w:szCs w:val="21"/>
              </w:rPr>
              <w:t>研究阶段</w:t>
            </w:r>
          </w:p>
        </w:tc>
        <w:tc>
          <w:tcPr>
            <w:tcW w:type="dxa" w:w="7365"/>
            <w:vAlign w:val="center"/>
          </w:tcPr>
          <w:p w14:paraId="35596B0D" w14:textId="77777777" w:rsidP="00D80589" w:rsidR="00D80589" w:rsidRDefault="00D80589" w:rsidRPr="000B4472">
            <w:pPr>
              <w:adjustRightInd w:val="0"/>
              <w:snapToGrid w:val="0"/>
              <w:spacing w:line="276" w:lineRule="auto"/>
              <w:ind w:firstLine="27" w:firstLineChars="13"/>
              <w:rPr>
                <w:szCs w:val="21"/>
              </w:rPr>
            </w:pPr>
            <w:r w:rsidRPr="000B4472">
              <w:rPr>
                <w:szCs w:val="21"/>
              </w:rPr>
              <w:t>Ⅰa期</w:t>
            </w:r>
          </w:p>
        </w:tc>
      </w:tr>
      <w:tr w14:paraId="6FF9E0D7" w14:textId="77777777" w:rsidR="00D80589" w:rsidRPr="000B4472" w:rsidTr="00E5323D">
        <w:trPr>
          <w:trHeight w:val="113"/>
          <w:jc w:val="center"/>
        </w:trPr>
        <w:tc>
          <w:tcPr>
            <w:tcW w:type="dxa" w:w="1702"/>
            <w:vAlign w:val="center"/>
          </w:tcPr>
          <w:p w14:paraId="5EE768E5" w14:textId="77777777" w:rsidP="00D80589" w:rsidR="00D80589" w:rsidRDefault="00D80589" w:rsidRPr="000B4472">
            <w:pPr>
              <w:adjustRightInd w:val="0"/>
              <w:snapToGrid w:val="0"/>
              <w:spacing w:line="276" w:lineRule="auto"/>
              <w:ind w:firstLine="27" w:firstLineChars="13"/>
              <w:rPr>
                <w:szCs w:val="21"/>
              </w:rPr>
            </w:pPr>
            <w:r w:rsidRPr="000B4472">
              <w:rPr>
                <w:szCs w:val="21"/>
              </w:rPr>
              <w:t>申办者</w:t>
            </w:r>
          </w:p>
        </w:tc>
        <w:tc>
          <w:tcPr>
            <w:tcW w:type="dxa" w:w="7365"/>
            <w:vAlign w:val="center"/>
          </w:tcPr>
          <w:p w14:paraId="6EAFF93F" w14:textId="77777777" w:rsidP="00D80589" w:rsidR="00D80589" w:rsidRDefault="00D80589" w:rsidRPr="000B4472">
            <w:pPr>
              <w:adjustRightInd w:val="0"/>
              <w:snapToGrid w:val="0"/>
              <w:spacing w:line="276" w:lineRule="auto"/>
              <w:ind w:firstLine="27" w:firstLineChars="13"/>
              <w:rPr>
                <w:szCs w:val="21"/>
                <w:lang w:eastAsia="zh-CN"/>
              </w:rPr>
            </w:pPr>
            <w:r w:rsidRPr="000B4472">
              <w:rPr>
                <w:szCs w:val="21"/>
                <w:lang w:eastAsia="zh-CN"/>
              </w:rPr>
              <w:t>广州一品红制药有限公司</w:t>
            </w:r>
          </w:p>
        </w:tc>
      </w:tr>
      <w:tr w14:paraId="02310D9F" w14:textId="77777777" w:rsidR="00D80589" w:rsidRPr="000B4472" w:rsidTr="00E5323D">
        <w:trPr>
          <w:trHeight w:val="113"/>
          <w:jc w:val="center"/>
        </w:trPr>
        <w:tc>
          <w:tcPr>
            <w:tcW w:type="dxa" w:w="1702"/>
            <w:vAlign w:val="center"/>
          </w:tcPr>
          <w:p w14:paraId="60339B27" w14:textId="3F145CD5" w:rsidP="00D80589" w:rsidR="00D80589" w:rsidRDefault="00D80589" w:rsidRPr="000B4472">
            <w:pPr>
              <w:adjustRightInd w:val="0"/>
              <w:snapToGrid w:val="0"/>
              <w:spacing w:line="276" w:lineRule="auto"/>
              <w:ind w:firstLine="27" w:firstLineChars="13"/>
              <w:rPr>
                <w:szCs w:val="21"/>
              </w:rPr>
            </w:pPr>
            <w:r w:rsidRPr="000B4472">
              <w:rPr>
                <w:szCs w:val="21"/>
              </w:rPr>
              <w:t>研究中心</w:t>
            </w:r>
          </w:p>
        </w:tc>
        <w:tc>
          <w:tcPr>
            <w:tcW w:type="dxa" w:w="7365"/>
            <w:vAlign w:val="center"/>
          </w:tcPr>
          <w:p w14:paraId="36D41B88" w14:textId="6432D960" w:rsidP="00D80589" w:rsidR="00D80589" w:rsidRDefault="0003706E" w:rsidRPr="000B4472">
            <w:pPr>
              <w:adjustRightInd w:val="0"/>
              <w:snapToGrid w:val="0"/>
              <w:spacing w:line="276" w:lineRule="auto"/>
              <w:ind w:firstLine="27" w:firstLineChars="13"/>
              <w:rPr>
                <w:szCs w:val="21"/>
                <w:lang w:eastAsia="zh-CN" w:val="en-US"/>
              </w:rPr>
            </w:pPr>
            <w:r>
              <w:rPr>
                <w:rFonts w:hint="eastAsia"/>
                <w:szCs w:val="21"/>
                <w:lang w:eastAsia="zh-CN" w:val="en-US"/>
              </w:rPr>
              <w:t>XXX</w:t>
            </w:r>
          </w:p>
        </w:tc>
      </w:tr>
      <w:tr w14:paraId="2B7AD6F6" w14:textId="77777777" w:rsidR="00D80589" w:rsidRPr="000B4472" w:rsidTr="00E5323D">
        <w:trPr>
          <w:trHeight w:val="113"/>
          <w:jc w:val="center"/>
        </w:trPr>
        <w:tc>
          <w:tcPr>
            <w:tcW w:type="dxa" w:w="1702"/>
            <w:vAlign w:val="center"/>
          </w:tcPr>
          <w:p w14:paraId="2EE43EBE" w14:textId="77777777" w:rsidP="00D80589" w:rsidR="00D80589" w:rsidRDefault="00D80589" w:rsidRPr="000B4472">
            <w:pPr>
              <w:adjustRightInd w:val="0"/>
              <w:snapToGrid w:val="0"/>
              <w:spacing w:line="276" w:lineRule="auto"/>
              <w:ind w:firstLine="27" w:firstLineChars="13"/>
              <w:rPr>
                <w:szCs w:val="21"/>
              </w:rPr>
            </w:pPr>
            <w:r w:rsidRPr="000B4472">
              <w:rPr>
                <w:szCs w:val="21"/>
              </w:rPr>
              <w:t>主要研究者</w:t>
            </w:r>
          </w:p>
        </w:tc>
        <w:tc>
          <w:tcPr>
            <w:tcW w:type="dxa" w:w="7365"/>
            <w:vAlign w:val="center"/>
          </w:tcPr>
          <w:p w14:paraId="0547B86D" w14:textId="0DCA3323" w:rsidP="00D80589" w:rsidR="00D80589" w:rsidRDefault="0003706E" w:rsidRPr="000B4472">
            <w:pPr>
              <w:adjustRightInd w:val="0"/>
              <w:snapToGrid w:val="0"/>
              <w:spacing w:line="276" w:lineRule="auto"/>
              <w:ind w:firstLine="27" w:firstLineChars="13"/>
              <w:rPr>
                <w:szCs w:val="21"/>
                <w:lang w:eastAsia="zh-CN"/>
              </w:rPr>
            </w:pPr>
            <w:r>
              <w:rPr>
                <w:rFonts w:hint="eastAsia"/>
                <w:szCs w:val="21"/>
                <w:lang w:eastAsia="zh-CN" w:val="en-US"/>
              </w:rPr>
              <w:t>XXX</w:t>
            </w:r>
          </w:p>
        </w:tc>
      </w:tr>
      <w:tr w14:paraId="0E4E50E7" w14:textId="77777777" w:rsidR="00D80589" w:rsidRPr="000B4472" w:rsidTr="00E5323D">
        <w:trPr>
          <w:trHeight w:val="113"/>
          <w:jc w:val="center"/>
        </w:trPr>
        <w:tc>
          <w:tcPr>
            <w:tcW w:type="dxa" w:w="1702"/>
            <w:vAlign w:val="center"/>
          </w:tcPr>
          <w:p w14:paraId="22955909" w14:textId="77777777" w:rsidP="00D80589" w:rsidR="00D80589" w:rsidRDefault="00D80589" w:rsidRPr="000B4472">
            <w:pPr>
              <w:adjustRightInd w:val="0"/>
              <w:snapToGrid w:val="0"/>
              <w:ind w:firstLine="27" w:firstLineChars="13"/>
              <w:rPr>
                <w:szCs w:val="21"/>
              </w:rPr>
            </w:pPr>
            <w:r w:rsidRPr="000B4472">
              <w:rPr>
                <w:szCs w:val="21"/>
              </w:rPr>
              <w:t>研究目的</w:t>
            </w:r>
          </w:p>
        </w:tc>
        <w:tc>
          <w:tcPr>
            <w:tcW w:type="dxa" w:w="7365"/>
            <w:vAlign w:val="center"/>
          </w:tcPr>
          <w:p w14:paraId="5685748D" w14:textId="2B5F10A1" w:rsidP="00E5323D" w:rsidR="00D80589" w:rsidRDefault="00D80589" w:rsidRPr="000B4472">
            <w:pPr>
              <w:widowControl/>
              <w:ind w:firstLine="422"/>
              <w:jc w:val="left"/>
              <w:rPr>
                <w:b/>
                <w:bCs/>
                <w:lang w:eastAsia="zh-CN"/>
              </w:rPr>
            </w:pPr>
            <w:bookmarkStart w:id="44" w:name="_Toc520989202"/>
            <w:bookmarkStart w:id="45" w:name="_Toc499071051"/>
            <w:bookmarkStart w:id="46" w:name="_Toc497213056"/>
            <w:bookmarkStart w:id="47" w:name="_Toc500145073"/>
            <w:bookmarkStart w:id="48" w:name="_Toc499567826"/>
            <w:bookmarkStart w:id="49" w:name="_Toc498267776"/>
            <w:bookmarkStart w:id="50" w:name="_Toc499116101"/>
            <w:r w:rsidRPr="000B4472">
              <w:rPr>
                <w:rFonts w:cs="宋体" w:hint="eastAsia"/>
                <w:b/>
                <w:bCs/>
                <w:lang w:eastAsia="zh-CN" w:val="zh-TW"/>
              </w:rPr>
              <w:t>主要研究目的</w:t>
            </w:r>
            <w:bookmarkEnd w:id="44"/>
            <w:bookmarkEnd w:id="45"/>
            <w:bookmarkEnd w:id="46"/>
            <w:bookmarkEnd w:id="47"/>
            <w:bookmarkEnd w:id="48"/>
            <w:bookmarkEnd w:id="49"/>
            <w:bookmarkEnd w:id="50"/>
          </w:p>
          <w:p w14:paraId="4CC77920" w14:textId="4D8EDA68" w:rsidP="00E5323D" w:rsidR="00051659" w:rsidRDefault="00051659" w:rsidRPr="000B4472">
            <w:pPr>
              <w:widowControl/>
              <w:jc w:val="left"/>
              <w:rPr>
                <w:color w:val="000000"/>
                <w:szCs w:val="21"/>
                <w:lang w:eastAsia="zh-CN"/>
              </w:rPr>
            </w:pPr>
            <w:r w:rsidRPr="000B4472">
              <w:rPr>
                <w:rFonts w:hint="eastAsia"/>
                <w:color w:val="000000"/>
                <w:szCs w:val="21"/>
                <w:lang w:eastAsia="zh-CN"/>
              </w:rPr>
              <w:t>评价APH04935片在健康成人study参与者中单次口服给药（SAD）、以及在超重或肥胖study参与者中多次口服给药（MAD）的safety和tolerability</w:t>
            </w:r>
          </w:p>
          <w:p w14:paraId="05432166" w14:textId="77777777" w:rsidP="00E5323D" w:rsidR="00D80589" w:rsidRDefault="00D80589" w:rsidRPr="000B4472">
            <w:pPr>
              <w:widowControl/>
              <w:ind w:firstLine="422"/>
              <w:jc w:val="left"/>
              <w:rPr>
                <w:b/>
                <w:bCs/>
                <w:szCs w:val="21"/>
                <w:lang w:eastAsia="zh-CN"/>
              </w:rPr>
            </w:pPr>
            <w:r w:rsidRPr="000B4472">
              <w:rPr>
                <w:b/>
                <w:bCs/>
                <w:szCs w:val="21"/>
                <w:lang w:eastAsia="zh-CN"/>
              </w:rPr>
              <w:t>次要研究目的</w:t>
            </w:r>
          </w:p>
          <w:p w14:paraId="6DA8CA34" w14:textId="714E7929" w:rsidP="00E5323D" w:rsidR="00051659" w:rsidRDefault="00051659" w:rsidRPr="000B4472">
            <w:pPr>
              <w:widowControl/>
              <w:jc w:val="left"/>
              <w:rPr>
                <w:szCs w:val="21"/>
                <w:lang w:eastAsia="zh-CN" w:val="en-US"/>
              </w:rPr>
            </w:pPr>
            <w:r w:rsidRPr="000B4472">
              <w:rPr>
                <w:rFonts w:hint="eastAsia"/>
                <w:color w:val="000000"/>
                <w:szCs w:val="21"/>
                <w:lang w:eastAsia="zh-CN"/>
              </w:rPr>
              <w:t>评价APH04935片在健康成人study参与者中单次口服给药、以及在超重或肥胖study参与者中多次口服给药的药代动力学特征</w:t>
            </w:r>
          </w:p>
          <w:p w14:paraId="74A5BE27" w14:textId="14C56F3F" w:rsidP="00E5323D" w:rsidR="00051659" w:rsidRDefault="00051659" w:rsidRPr="000B4472">
            <w:pPr>
              <w:widowControl/>
              <w:jc w:val="left"/>
              <w:rPr>
                <w:color w:val="000000"/>
                <w:szCs w:val="21"/>
                <w:lang w:eastAsia="zh-CN"/>
              </w:rPr>
            </w:pPr>
            <w:r w:rsidRPr="000B4472">
              <w:rPr>
                <w:rFonts w:hint="eastAsia"/>
                <w:color w:val="000000"/>
                <w:szCs w:val="21"/>
                <w:lang w:eastAsia="zh-CN"/>
              </w:rPr>
              <w:t>评价食物对健康成人study参与者单次口服APH04935片药代动力学的影响</w:t>
            </w:r>
          </w:p>
          <w:p w14:paraId="6D701935" w14:textId="46A82FD4" w:rsidP="00E5323D" w:rsidR="00051659" w:rsidRDefault="00051659" w:rsidRPr="000B4472">
            <w:pPr>
              <w:widowControl/>
              <w:jc w:val="left"/>
              <w:rPr>
                <w:color w:val="000000"/>
                <w:szCs w:val="21"/>
                <w:lang w:eastAsia="zh-CN"/>
              </w:rPr>
            </w:pPr>
            <w:r w:rsidRPr="000B4472">
              <w:rPr>
                <w:rFonts w:hint="eastAsia"/>
                <w:color w:val="000000"/>
                <w:szCs w:val="21"/>
                <w:lang w:eastAsia="zh-CN"/>
              </w:rPr>
              <w:t>评价APH04935片在超重或肥胖study参与者中多次口服给药后的药效学作用</w:t>
            </w:r>
          </w:p>
          <w:p w14:paraId="0779626E" w14:textId="77777777" w:rsidP="00E5323D" w:rsidR="00D80589" w:rsidRDefault="00D80589" w:rsidRPr="000B4472">
            <w:pPr>
              <w:widowControl/>
              <w:ind w:firstLine="422"/>
              <w:jc w:val="left"/>
              <w:rPr>
                <w:b/>
                <w:bCs/>
                <w:color w:val="000000"/>
                <w:szCs w:val="21"/>
                <w:lang w:eastAsia="zh-CN" w:val="en-US"/>
              </w:rPr>
            </w:pPr>
            <w:r w:rsidRPr="000B4472">
              <w:rPr>
                <w:b/>
                <w:bCs/>
                <w:color w:val="000000"/>
                <w:szCs w:val="21"/>
                <w:lang w:eastAsia="zh-CN" w:val="en-US"/>
              </w:rPr>
              <w:t>探索性研究目的</w:t>
            </w:r>
          </w:p>
          <w:p w14:paraId="42124D33" w14:textId="6DA7E62B" w:rsidP="00864065" w:rsidR="00864065" w:rsidRDefault="00051659" w:rsidRPr="000B4472">
            <w:pPr>
              <w:widowControl/>
              <w:jc w:val="left"/>
              <w:rPr>
                <w:color w:val="000000"/>
                <w:szCs w:val="21"/>
                <w:lang w:eastAsia="zh-CN"/>
              </w:rPr>
            </w:pPr>
            <w:r w:rsidRPr="000B4472">
              <w:rPr>
                <w:rFonts w:hint="eastAsia"/>
                <w:color w:val="000000"/>
                <w:szCs w:val="21"/>
                <w:lang w:eastAsia="zh-CN"/>
              </w:rPr>
              <w:t>评价APH04935片在study参与者中口服给药后对QT/QTc间期的影响</w:t>
            </w:r>
          </w:p>
          <w:p w14:paraId="40F8E382" w14:textId="74960FAC" w:rsidP="00E5323D" w:rsidR="00051659" w:rsidRDefault="00051659" w:rsidRPr="000B4472">
            <w:pPr>
              <w:widowControl/>
              <w:jc w:val="left"/>
              <w:rPr>
                <w:color w:val="000000"/>
                <w:szCs w:val="21"/>
                <w:lang w:eastAsia="zh-CN"/>
              </w:rPr>
            </w:pPr>
            <w:r w:rsidRPr="000B4472">
              <w:rPr>
                <w:rFonts w:hint="eastAsia"/>
                <w:color w:val="000000"/>
                <w:szCs w:val="21"/>
                <w:lang w:eastAsia="zh-CN"/>
              </w:rPr>
              <w:t>探索APH04935片在人体内的代谢情况</w:t>
            </w:r>
          </w:p>
          <w:p w14:paraId="61CCF134" w14:textId="77777777" w:rsidP="00E5323D" w:rsidR="00D80589" w:rsidRDefault="00D80589" w:rsidRPr="000B4472">
            <w:pPr>
              <w:widowControl/>
              <w:jc w:val="left"/>
              <w:rPr>
                <w:color w:val="000000"/>
                <w:szCs w:val="21"/>
                <w:lang w:eastAsia="zh-CN"/>
              </w:rPr>
            </w:pPr>
            <w:r w:rsidRPr="000B4472">
              <w:rPr>
                <w:rFonts w:cs="宋体" w:hint="eastAsia"/>
                <w:szCs w:val="21"/>
                <w:lang w:eastAsia="zh-CN"/>
              </w:rPr>
              <w:t>如数据允许，基于群体药代动力学（PopPK）分析方法，探索药物的暴露量与药效学（药效学指标、safety指标）的关系。</w:t>
            </w:r>
          </w:p>
        </w:tc>
      </w:tr>
      <w:tr w14:paraId="266DFEBE" w14:textId="77777777" w:rsidR="00D80589" w:rsidRPr="000B4472" w:rsidTr="00E5323D">
        <w:trPr>
          <w:trHeight w:val="113"/>
          <w:jc w:val="center"/>
        </w:trPr>
        <w:tc>
          <w:tcPr>
            <w:tcW w:type="dxa" w:w="1702"/>
            <w:vAlign w:val="center"/>
          </w:tcPr>
          <w:p w14:paraId="6D826ECE" w14:textId="77777777" w:rsidP="00D80589" w:rsidR="00D80589" w:rsidRDefault="00D80589" w:rsidRPr="000B4472">
            <w:pPr>
              <w:adjustRightInd w:val="0"/>
              <w:snapToGrid w:val="0"/>
              <w:ind w:firstLine="27" w:firstLineChars="13"/>
              <w:rPr>
                <w:szCs w:val="21"/>
              </w:rPr>
            </w:pPr>
            <w:r w:rsidRPr="000B4472">
              <w:rPr>
                <w:szCs w:val="21"/>
              </w:rPr>
              <w:t>研究药品</w:t>
            </w:r>
          </w:p>
        </w:tc>
        <w:tc>
          <w:tcPr>
            <w:tcW w:type="dxa" w:w="7365"/>
            <w:vAlign w:val="center"/>
          </w:tcPr>
          <w:p w14:paraId="3FE1BA37" w14:textId="694975A4" w:rsidP="00E5323D" w:rsidR="00D80589" w:rsidRDefault="00D80589" w:rsidRPr="000B4472">
            <w:pPr>
              <w:widowControl/>
              <w:ind w:firstLine="422"/>
              <w:jc w:val="left"/>
              <w:rPr>
                <w:lang w:eastAsia="zh-CN" w:val="zh-TW"/>
              </w:rPr>
            </w:pPr>
            <w:r w:rsidRPr="000B4472">
              <w:rPr>
                <w:b/>
                <w:bCs/>
                <w:lang w:eastAsia="zh-CN" w:val="zh-TW"/>
              </w:rPr>
              <w:t>study用药品：</w:t>
            </w:r>
            <w:r w:rsidRPr="000B4472">
              <w:rPr>
                <w:lang w:eastAsia="zh-CN" w:val="zh-TW"/>
              </w:rPr>
              <w:t>APH04935片：1 mg、5 mg、20 mg/片（规格以游离酸APH03920计）</w:t>
            </w:r>
          </w:p>
          <w:p w14:paraId="51B1A0AD" w14:textId="04574722" w:rsidP="00E5323D" w:rsidR="00D80589" w:rsidRDefault="00D80589" w:rsidRPr="000B4472">
            <w:pPr>
              <w:widowControl/>
              <w:ind w:firstLine="422"/>
              <w:jc w:val="left"/>
              <w:rPr>
                <w:b/>
                <w:bCs/>
                <w:lang w:val="zh-TW"/>
              </w:rPr>
            </w:pPr>
            <w:r w:rsidRPr="000B4472">
              <w:rPr>
                <w:b/>
                <w:bCs/>
                <w:lang w:val="zh-TW"/>
              </w:rPr>
              <w:t>对照药品：</w:t>
            </w:r>
            <w:r w:rsidRPr="000B4472">
              <w:rPr>
                <w:lang w:val="zh-TW"/>
              </w:rPr>
              <w:t>APH04935模拟片：1 mg、5 mg、20 mg/片</w:t>
            </w:r>
          </w:p>
        </w:tc>
      </w:tr>
      <w:tr w14:paraId="358C81E9" w14:textId="77777777" w:rsidR="00D80589" w:rsidRPr="000B4472" w:rsidTr="00E5323D">
        <w:trPr>
          <w:trHeight w:val="113"/>
          <w:jc w:val="center"/>
        </w:trPr>
        <w:tc>
          <w:tcPr>
            <w:tcW w:type="dxa" w:w="1702"/>
            <w:vAlign w:val="center"/>
          </w:tcPr>
          <w:p w14:paraId="64D27618" w14:textId="77777777" w:rsidP="00D80589" w:rsidR="00D80589" w:rsidRDefault="00D80589" w:rsidRPr="000B4472">
            <w:pPr>
              <w:adjustRightInd w:val="0"/>
              <w:snapToGrid w:val="0"/>
              <w:ind w:firstLine="27" w:firstLineChars="13"/>
              <w:rPr>
                <w:szCs w:val="21"/>
                <w:lang w:val="en-US"/>
              </w:rPr>
            </w:pPr>
            <w:r w:rsidRPr="000B4472">
              <w:rPr>
                <w:szCs w:val="21"/>
                <w:lang w:val="en-US"/>
              </w:rPr>
              <w:t>主要评价指标</w:t>
            </w:r>
          </w:p>
        </w:tc>
        <w:tc>
          <w:tcPr>
            <w:tcW w:type="dxa" w:w="7365"/>
            <w:vAlign w:val="center"/>
          </w:tcPr>
          <w:p w14:paraId="790963F6" w14:textId="77777777" w:rsidP="00E5323D" w:rsidR="00D80589" w:rsidRDefault="00D80589" w:rsidRPr="000B4472">
            <w:pPr>
              <w:adjustRightInd w:val="0"/>
              <w:snapToGrid w:val="0"/>
              <w:ind w:firstLine="422"/>
              <w:rPr>
                <w:b/>
                <w:szCs w:val="21"/>
                <w:lang w:eastAsia="zh-CN" w:val="zh-TW"/>
              </w:rPr>
            </w:pPr>
            <w:r w:rsidRPr="000B4472">
              <w:rPr>
                <w:b/>
                <w:szCs w:val="21"/>
                <w:lang w:eastAsia="zh-CN" w:val="zh-TW"/>
              </w:rPr>
              <w:t>safety评价指标</w:t>
            </w:r>
          </w:p>
          <w:p w14:paraId="784CCE1F" w14:textId="0B3A22FC" w:rsidP="00E5323D" w:rsidR="00D80589" w:rsidRDefault="00D80589" w:rsidRPr="000B4472">
            <w:pPr>
              <w:adjustRightInd w:val="0"/>
              <w:snapToGrid w:val="0"/>
              <w:rPr>
                <w:szCs w:val="21"/>
                <w:lang w:eastAsia="zh-CN"/>
              </w:rPr>
            </w:pPr>
            <w:r w:rsidRPr="000B4472">
              <w:rPr>
                <w:szCs w:val="21"/>
                <w:lang w:eastAsia="zh-CN" w:val="zh-TW"/>
              </w:rPr>
              <w:t>观察所有study参与者在临床研究期间发生的任何不良事件，包括临床症状及生命体征异常、心电图异常、体格检查异常、实验室检查中出现的异常，记录其临床表现特征、严重程度、发生时间、结束时间、持续时间、处理措施及转归，并判定其与study药物之间的相关性。</w:t>
            </w:r>
          </w:p>
        </w:tc>
      </w:tr>
      <w:tr w14:paraId="617B1BB0" w14:textId="77777777" w:rsidR="00D80589" w:rsidRPr="000B4472" w:rsidTr="00E5323D">
        <w:trPr>
          <w:trHeight w:val="113"/>
          <w:jc w:val="center"/>
        </w:trPr>
        <w:tc>
          <w:tcPr>
            <w:tcW w:type="dxa" w:w="1702"/>
            <w:vAlign w:val="center"/>
          </w:tcPr>
          <w:p w14:paraId="6A608ADA" w14:textId="77777777" w:rsidP="00D80589" w:rsidR="00D80589" w:rsidRDefault="00D80589" w:rsidRPr="000B4472">
            <w:pPr>
              <w:adjustRightInd w:val="0"/>
              <w:snapToGrid w:val="0"/>
              <w:ind w:firstLine="27" w:firstLineChars="13"/>
              <w:rPr>
                <w:szCs w:val="21"/>
              </w:rPr>
            </w:pPr>
            <w:r w:rsidRPr="000B4472">
              <w:rPr>
                <w:szCs w:val="21"/>
                <w:lang w:val="en-US"/>
              </w:rPr>
              <w:t>次要评价指标</w:t>
            </w:r>
          </w:p>
        </w:tc>
        <w:tc>
          <w:tcPr>
            <w:tcW w:type="dxa" w:w="7365"/>
            <w:vAlign w:val="center"/>
          </w:tcPr>
          <w:p w14:paraId="14BBCAC7" w14:textId="77777777" w:rsidP="00E5323D" w:rsidR="00D80589" w:rsidRDefault="00D80589" w:rsidRPr="000B4472">
            <w:pPr>
              <w:adjustRightInd w:val="0"/>
              <w:snapToGrid w:val="0"/>
              <w:ind w:firstLine="422"/>
              <w:rPr>
                <w:b/>
                <w:bCs/>
              </w:rPr>
            </w:pPr>
            <w:r w:rsidRPr="000B4472">
              <w:rPr>
                <w:b/>
                <w:bCs/>
                <w:szCs w:val="21"/>
              </w:rPr>
              <w:t>药代动力学指标</w:t>
            </w:r>
          </w:p>
          <w:p w14:paraId="035EF842" w14:textId="77777777" w:rsidP="00E5323D" w:rsidR="00D80589" w:rsidRDefault="00D80589" w:rsidRPr="000B4472">
            <w:pPr>
              <w:adjustRightInd w:val="0"/>
              <w:snapToGrid w:val="0"/>
            </w:pPr>
            <w:r w:rsidRPr="000B4472">
              <w:t>SAD：C</w:t>
            </w:r>
            <w:r w:rsidRPr="000B4472">
              <w:rPr>
                <w:vertAlign w:val="subscript"/>
              </w:rPr>
              <w:t>max</w:t>
            </w:r>
            <w:r w:rsidRPr="000B4472">
              <w:rPr>
                <w:rFonts w:cs="宋体" w:hint="eastAsia"/>
              </w:rPr>
              <w:t>、T</w:t>
            </w:r>
            <w:r w:rsidRPr="000B4472">
              <w:rPr>
                <w:vertAlign w:val="subscript"/>
              </w:rPr>
              <w:t>max</w:t>
            </w:r>
            <w:r w:rsidRPr="000B4472">
              <w:t>、AUC</w:t>
            </w:r>
            <w:r w:rsidRPr="000B4472">
              <w:rPr>
                <w:vertAlign w:val="subscript"/>
              </w:rPr>
              <w:t>0-t</w:t>
            </w:r>
            <w:r w:rsidRPr="000B4472">
              <w:t>、AUC</w:t>
            </w:r>
            <w:r w:rsidRPr="000B4472">
              <w:rPr>
                <w:vertAlign w:val="subscript"/>
              </w:rPr>
              <w:t>0-24</w:t>
            </w:r>
            <w:bookmarkStart w:id="51" w:name="_Hlk227505508"/>
            <w:r w:rsidRPr="000B4472">
              <w:rPr>
                <w:rFonts w:hint="eastAsia"/>
              </w:rPr>
              <w:t>、MRT</w:t>
            </w:r>
            <w:bookmarkEnd w:id="51"/>
            <w:r w:rsidRPr="000B4472">
              <w:t>，如数据允许还将计算AUC</w:t>
            </w:r>
            <w:r w:rsidRPr="000B4472">
              <w:rPr>
                <w:vertAlign w:val="subscript"/>
              </w:rPr>
              <w:t>inf</w:t>
            </w:r>
            <w:r w:rsidRPr="000B4472">
              <w:t>、AUC_</w:t>
            </w:r>
            <w:r w:rsidRPr="000B4472">
              <w:rPr>
                <w:vertAlign w:val="subscript"/>
              </w:rPr>
              <w:t>%Extrap</w:t>
            </w:r>
            <w:r w:rsidRPr="000B4472">
              <w:t>、t</w:t>
            </w:r>
            <w:r w:rsidRPr="000B4472">
              <w:rPr>
                <w:vertAlign w:val="subscript"/>
              </w:rPr>
              <w:t>1/2</w:t>
            </w:r>
            <w:r w:rsidRPr="000B4472">
              <w:rPr>
                <w:rFonts w:cs="宋体" w:hint="eastAsia"/>
              </w:rPr>
              <w:t>、λ</w:t>
            </w:r>
            <w:r w:rsidRPr="000B4472">
              <w:rPr>
                <w:vertAlign w:val="subscript"/>
              </w:rPr>
              <w:t>z</w:t>
            </w:r>
            <w:r w:rsidRPr="000B4472">
              <w:t>、CL/F、V</w:t>
            </w:r>
            <w:r w:rsidRPr="000B4472">
              <w:rPr>
                <w:vertAlign w:val="subscript"/>
              </w:rPr>
              <w:t>z</w:t>
            </w:r>
            <w:r w:rsidRPr="000B4472">
              <w:t>/F等；</w:t>
            </w:r>
          </w:p>
          <w:p w14:paraId="6D66A5C9" w14:textId="77777777" w:rsidP="00E5323D" w:rsidR="00D80589" w:rsidRDefault="00D80589" w:rsidRPr="000B4472">
            <w:pPr>
              <w:adjustRightInd w:val="0"/>
              <w:snapToGrid w:val="0"/>
            </w:pPr>
            <w:r w:rsidRPr="000B4472">
              <w:lastRenderedPageBreak/>
              <w:t>MAD：D1：C</w:t>
            </w:r>
            <w:r w:rsidRPr="000B4472">
              <w:rPr>
                <w:vertAlign w:val="subscript"/>
              </w:rPr>
              <w:t>max</w:t>
            </w:r>
            <w:r w:rsidRPr="000B4472">
              <w:t>、T</w:t>
            </w:r>
            <w:r w:rsidRPr="000B4472">
              <w:rPr>
                <w:vertAlign w:val="subscript"/>
              </w:rPr>
              <w:t>max</w:t>
            </w:r>
            <w:r w:rsidRPr="000B4472">
              <w:t>、AUC</w:t>
            </w:r>
            <w:r w:rsidRPr="000B4472">
              <w:rPr>
                <w:vertAlign w:val="subscript"/>
              </w:rPr>
              <w:t>0-t</w:t>
            </w:r>
            <w:r w:rsidRPr="000B4472">
              <w:rPr>
                <w:rFonts w:hint="eastAsia"/>
              </w:rPr>
              <w:t>、MRT，如数据允许还将计算AUC</w:t>
            </w:r>
            <w:r w:rsidRPr="000B4472">
              <w:rPr>
                <w:vertAlign w:val="subscript"/>
              </w:rPr>
              <w:t>inf</w:t>
            </w:r>
            <w:r w:rsidRPr="000B4472">
              <w:t>、AUC_</w:t>
            </w:r>
            <w:r w:rsidRPr="000B4472">
              <w:rPr>
                <w:vertAlign w:val="subscript"/>
              </w:rPr>
              <w:t>%Extrap</w:t>
            </w:r>
            <w:r w:rsidRPr="000B4472">
              <w:t>、t</w:t>
            </w:r>
            <w:r w:rsidRPr="000B4472">
              <w:rPr>
                <w:vertAlign w:val="subscript"/>
              </w:rPr>
              <w:t>1/2</w:t>
            </w:r>
            <w:r w:rsidRPr="000B4472">
              <w:t>、λ</w:t>
            </w:r>
            <w:r w:rsidRPr="000B4472">
              <w:rPr>
                <w:vertAlign w:val="subscript"/>
              </w:rPr>
              <w:t>z</w:t>
            </w:r>
            <w:r w:rsidRPr="000B4472">
              <w:t>、CL/F、V</w:t>
            </w:r>
            <w:r w:rsidRPr="000B4472">
              <w:rPr>
                <w:vertAlign w:val="subscript"/>
              </w:rPr>
              <w:t>z</w:t>
            </w:r>
            <w:r w:rsidRPr="000B4472">
              <w:t>/F；D28：C</w:t>
            </w:r>
            <w:r w:rsidRPr="000B4472">
              <w:rPr>
                <w:vertAlign w:val="subscript"/>
              </w:rPr>
              <w:t>max,ss</w:t>
            </w:r>
            <w:r w:rsidRPr="000B4472">
              <w:rPr>
                <w:rFonts w:cs="宋体" w:hint="eastAsia"/>
              </w:rPr>
              <w:t>、C</w:t>
            </w:r>
            <w:r w:rsidRPr="000B4472">
              <w:rPr>
                <w:vertAlign w:val="subscript"/>
              </w:rPr>
              <w:t>min,ss</w:t>
            </w:r>
            <w:r w:rsidRPr="000B4472">
              <w:rPr>
                <w:rFonts w:cs="宋体" w:hint="eastAsia"/>
              </w:rPr>
              <w:t>、C</w:t>
            </w:r>
            <w:r w:rsidRPr="000B4472">
              <w:rPr>
                <w:vertAlign w:val="subscript"/>
              </w:rPr>
              <w:t>avg</w:t>
            </w:r>
            <w:r w:rsidRPr="000B4472">
              <w:t>、AUC</w:t>
            </w:r>
            <w:r w:rsidRPr="000B4472">
              <w:rPr>
                <w:vertAlign w:val="subscript"/>
              </w:rPr>
              <w:t>0-tau</w:t>
            </w:r>
            <w:r w:rsidRPr="000B4472">
              <w:t>、AUC</w:t>
            </w:r>
            <w:r w:rsidRPr="000B4472">
              <w:rPr>
                <w:vertAlign w:val="subscript"/>
              </w:rPr>
              <w:t>0-t</w:t>
            </w:r>
            <w:r w:rsidRPr="000B4472">
              <w:t>，如数据允许还将计算AUC</w:t>
            </w:r>
            <w:r w:rsidRPr="000B4472">
              <w:rPr>
                <w:vertAlign w:val="subscript"/>
              </w:rPr>
              <w:t>inf</w:t>
            </w:r>
            <w:r w:rsidRPr="000B4472">
              <w:t>、AUC_</w:t>
            </w:r>
            <w:r w:rsidRPr="000B4472">
              <w:rPr>
                <w:vertAlign w:val="subscript"/>
              </w:rPr>
              <w:t>%Extrap</w:t>
            </w:r>
            <w:r w:rsidRPr="000B4472">
              <w:t>、λ</w:t>
            </w:r>
            <w:r w:rsidRPr="000B4472">
              <w:rPr>
                <w:vertAlign w:val="subscript"/>
              </w:rPr>
              <w:t>z</w:t>
            </w:r>
            <w:r w:rsidRPr="000B4472">
              <w:t>、CL/F、V</w:t>
            </w:r>
            <w:r w:rsidRPr="000B4472">
              <w:rPr>
                <w:vertAlign w:val="subscript"/>
              </w:rPr>
              <w:t>z</w:t>
            </w:r>
            <w:r w:rsidRPr="000B4472">
              <w:t>/F、DF、Rac_C</w:t>
            </w:r>
            <w:r w:rsidRPr="000B4472">
              <w:rPr>
                <w:vertAlign w:val="subscript"/>
              </w:rPr>
              <w:t>max</w:t>
            </w:r>
            <w:r w:rsidRPr="000B4472">
              <w:t>、Rac_AUC</w:t>
            </w:r>
            <w:r w:rsidRPr="000B4472">
              <w:rPr>
                <w:vertAlign w:val="subscript"/>
              </w:rPr>
              <w:t>tau</w:t>
            </w:r>
            <w:r w:rsidRPr="000B4472">
              <w:t>等；</w:t>
            </w:r>
          </w:p>
          <w:p w14:paraId="15F2F780" w14:textId="336E767B" w:rsidP="00E5323D" w:rsidR="00D80589" w:rsidRDefault="00D80589" w:rsidRPr="000B4472">
            <w:pPr>
              <w:adjustRightInd w:val="0"/>
              <w:snapToGrid w:val="0"/>
            </w:pPr>
            <w:r w:rsidRPr="000B4472">
              <w:t>FE：C</w:t>
            </w:r>
            <w:r w:rsidRPr="000B4472">
              <w:rPr>
                <w:vertAlign w:val="subscript"/>
              </w:rPr>
              <w:t>max</w:t>
            </w:r>
            <w:r w:rsidRPr="000B4472">
              <w:t>、T</w:t>
            </w:r>
            <w:r w:rsidRPr="000B4472">
              <w:rPr>
                <w:vertAlign w:val="subscript"/>
              </w:rPr>
              <w:t>max</w:t>
            </w:r>
            <w:r w:rsidRPr="000B4472">
              <w:t>、T</w:t>
            </w:r>
            <w:r w:rsidR="00720FDA" w:rsidRPr="000B4472">
              <w:rPr>
                <w:vertAlign w:val="subscript"/>
                <w:lang w:eastAsia="zh-CN"/>
              </w:rPr>
              <w:t>lag</w:t>
            </w:r>
            <w:r w:rsidR="00720FDA" w:rsidRPr="000B4472">
              <w:rPr>
                <w:rFonts w:hint="eastAsia"/>
              </w:rPr>
              <w:t>、AUC</w:t>
            </w:r>
            <w:r w:rsidRPr="000B4472">
              <w:rPr>
                <w:vertAlign w:val="subscript"/>
              </w:rPr>
              <w:t>0-t</w:t>
            </w:r>
            <w:r w:rsidRPr="000B4472">
              <w:rPr>
                <w:rFonts w:hint="eastAsia"/>
              </w:rPr>
              <w:t>、MRT、AUC</w:t>
            </w:r>
            <w:r w:rsidRPr="000B4472">
              <w:rPr>
                <w:vertAlign w:val="subscript"/>
              </w:rPr>
              <w:t>inf</w:t>
            </w:r>
            <w:r w:rsidRPr="000B4472">
              <w:t>、AUC_</w:t>
            </w:r>
            <w:r w:rsidRPr="000B4472">
              <w:rPr>
                <w:vertAlign w:val="subscript"/>
              </w:rPr>
              <w:t>%Extrap</w:t>
            </w:r>
            <w:r w:rsidRPr="000B4472">
              <w:t>、t</w:t>
            </w:r>
            <w:r w:rsidRPr="000B4472">
              <w:rPr>
                <w:vertAlign w:val="subscript"/>
              </w:rPr>
              <w:t>1/2</w:t>
            </w:r>
            <w:r w:rsidRPr="000B4472">
              <w:t>、λ</w:t>
            </w:r>
            <w:r w:rsidRPr="000B4472">
              <w:rPr>
                <w:vertAlign w:val="subscript"/>
              </w:rPr>
              <w:t>z</w:t>
            </w:r>
            <w:r w:rsidR="00720FDA" w:rsidRPr="000B4472">
              <w:rPr>
                <w:rFonts w:hint="eastAsia"/>
              </w:rPr>
              <w:t>、CL/F、V</w:t>
            </w:r>
            <w:r w:rsidR="00720FDA" w:rsidRPr="000B4472">
              <w:rPr>
                <w:vertAlign w:val="subscript"/>
              </w:rPr>
              <w:t>z</w:t>
            </w:r>
            <w:r w:rsidR="00720FDA" w:rsidRPr="000B4472">
              <w:t>/F等。</w:t>
            </w:r>
          </w:p>
          <w:p w14:paraId="250D9722" w14:textId="77777777" w:rsidP="00E5323D" w:rsidR="00D80589" w:rsidRDefault="00D80589" w:rsidRPr="000B4472">
            <w:pPr>
              <w:adjustRightInd w:val="0"/>
              <w:snapToGrid w:val="0"/>
              <w:ind w:firstLine="422"/>
              <w:rPr>
                <w:b/>
                <w:szCs w:val="21"/>
                <w:lang w:eastAsia="zh-CN" w:val="zh-TW"/>
              </w:rPr>
            </w:pPr>
            <w:r w:rsidRPr="000B4472">
              <w:rPr>
                <w:b/>
                <w:szCs w:val="21"/>
                <w:lang w:eastAsia="zh-CN" w:val="zh-TW"/>
              </w:rPr>
              <w:t>药效学评价指标（MAD研究）</w:t>
            </w:r>
          </w:p>
          <w:p w14:paraId="156BBE95" w14:textId="3BE42FCC" w:rsidP="003E502D" w:rsidR="00D80589" w:rsidRDefault="00D80589" w:rsidRPr="000B4472">
            <w:pPr>
              <w:adjustRightInd w:val="0"/>
              <w:snapToGrid w:val="0"/>
              <w:rPr>
                <w:b/>
                <w:szCs w:val="21"/>
                <w:lang w:eastAsia="zh-CN" w:val="en-US"/>
              </w:rPr>
            </w:pPr>
            <w:bookmarkStart w:id="52" w:name="_Hlk227512180"/>
            <w:r w:rsidRPr="000B4472">
              <w:rPr>
                <w:rFonts w:hint="eastAsia"/>
                <w:bCs/>
                <w:szCs w:val="21"/>
                <w:lang w:eastAsia="zh-CN" w:val="en-US"/>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bookmarkEnd w:id="52"/>
            <w:r w:rsidRPr="000B4472">
              <w:rPr>
                <w:rFonts w:hint="eastAsia"/>
                <w:bCs/>
                <w:szCs w:val="21"/>
                <w:lang w:eastAsia="zh-CN" w:val="en-US"/>
              </w:rPr>
              <w:t>。</w:t>
            </w:r>
          </w:p>
        </w:tc>
      </w:tr>
      <w:tr w14:paraId="24A9696C" w14:textId="77777777" w:rsidR="00D80589" w:rsidRPr="000B4472" w:rsidTr="00E5323D">
        <w:trPr>
          <w:trHeight w:val="113"/>
          <w:jc w:val="center"/>
        </w:trPr>
        <w:tc>
          <w:tcPr>
            <w:tcW w:type="dxa" w:w="1702"/>
            <w:vAlign w:val="center"/>
          </w:tcPr>
          <w:p w14:paraId="4AE22CAB" w14:textId="77777777" w:rsidP="00D80589" w:rsidR="00D80589" w:rsidRDefault="00D80589" w:rsidRPr="000B4472">
            <w:pPr>
              <w:adjustRightInd w:val="0"/>
              <w:snapToGrid w:val="0"/>
              <w:ind w:firstLine="27" w:firstLineChars="13"/>
              <w:rPr>
                <w:szCs w:val="21"/>
                <w:lang w:val="en-US"/>
              </w:rPr>
            </w:pPr>
            <w:r w:rsidRPr="000B4472">
              <w:rPr>
                <w:szCs w:val="21"/>
                <w:lang w:val="en-US"/>
              </w:rPr>
              <w:lastRenderedPageBreak/>
              <w:t>探索评价指标</w:t>
            </w:r>
          </w:p>
        </w:tc>
        <w:tc>
          <w:tcPr>
            <w:tcW w:type="dxa" w:w="7365"/>
          </w:tcPr>
          <w:p w14:paraId="61D86E04" w14:textId="77777777" w:rsidP="00E5323D" w:rsidR="00D80589" w:rsidRDefault="00D80589" w:rsidRPr="000B4472">
            <w:pPr>
              <w:adjustRightInd w:val="0"/>
              <w:snapToGrid w:val="0"/>
              <w:ind w:firstLine="422"/>
              <w:rPr>
                <w:b/>
                <w:szCs w:val="21"/>
                <w:lang w:eastAsia="zh-CN" w:val="en-US"/>
              </w:rPr>
            </w:pPr>
            <w:r w:rsidRPr="000B4472">
              <w:rPr>
                <w:b/>
                <w:szCs w:val="21"/>
                <w:lang w:eastAsia="zh-CN" w:val="en-US"/>
              </w:rPr>
              <w:t>代谢物鉴定</w:t>
            </w:r>
          </w:p>
          <w:p w14:paraId="47017DBF" w14:textId="52390C2C" w:rsidP="00E5323D" w:rsidR="00D80589" w:rsidRDefault="00D80589" w:rsidRPr="000B4472">
            <w:pPr>
              <w:adjustRightInd w:val="0"/>
              <w:snapToGrid w:val="0"/>
              <w:rPr>
                <w:bCs/>
                <w:szCs w:val="21"/>
                <w:lang w:eastAsia="zh-CN" w:val="en-US"/>
              </w:rPr>
            </w:pPr>
            <w:r w:rsidRPr="000B4472">
              <w:rPr>
                <w:bCs/>
                <w:szCs w:val="21"/>
                <w:lang w:eastAsia="zh-CN" w:val="en-US"/>
              </w:rPr>
              <w:t>鉴定口服APH04935片后血浆和尿液中代谢物（如需要可进行代谢物的定量分析）。</w:t>
            </w:r>
          </w:p>
          <w:p w14:paraId="1F41F09D" w14:textId="77777777" w:rsidP="00E5323D" w:rsidR="00D80589" w:rsidRDefault="00D80589" w:rsidRPr="000B4472">
            <w:pPr>
              <w:adjustRightInd w:val="0"/>
              <w:snapToGrid w:val="0"/>
              <w:ind w:firstLine="422"/>
              <w:rPr>
                <w:b/>
                <w:szCs w:val="21"/>
                <w:lang w:eastAsia="zh-CN" w:val="en-US"/>
              </w:rPr>
            </w:pPr>
            <w:r w:rsidRPr="000B4472">
              <w:rPr>
                <w:b/>
                <w:szCs w:val="21"/>
                <w:lang w:eastAsia="zh-CN" w:val="en-US"/>
              </w:rPr>
              <w:t xml:space="preserve">群体PK/PD 评估</w:t>
            </w:r>
          </w:p>
          <w:p w14:paraId="741B2874" w14:textId="77777777" w:rsidP="00E5323D" w:rsidR="00D80589" w:rsidRDefault="00D80589" w:rsidRPr="000B4472">
            <w:pPr>
              <w:tabs>
                <w:tab w:pos="420" w:val="left"/>
              </w:tabs>
              <w:adjustRightInd w:val="0"/>
              <w:snapToGrid w:val="0"/>
              <w:rPr>
                <w:color w:val="000000"/>
                <w:kern w:val="0"/>
                <w:szCs w:val="21"/>
                <w:lang w:bidi="ar" w:eastAsia="zh-CN" w:val="en-US"/>
              </w:rPr>
            </w:pPr>
            <w:r w:rsidRPr="000B4472">
              <w:rPr>
                <w:rFonts w:cs="宋体" w:hint="eastAsia"/>
                <w:szCs w:val="21"/>
                <w:lang w:eastAsia="zh-CN"/>
              </w:rPr>
              <w:t>如数据允许，基于群体药代动力学（PopPK）分析方法，探索药物的暴露量与药效学（药效学指标、safety指标）的关系。</w:t>
            </w:r>
          </w:p>
          <w:p w14:paraId="7D8C4D7C" w14:textId="5A5A2D9F" w:rsidP="00E5323D" w:rsidR="00184475" w:rsidRDefault="00184475" w:rsidRPr="000B4472">
            <w:pPr>
              <w:tabs>
                <w:tab w:pos="420" w:val="left"/>
              </w:tabs>
              <w:adjustRightInd w:val="0"/>
              <w:snapToGrid w:val="0"/>
              <w:ind w:firstLine="422"/>
              <w:rPr>
                <w:bCs/>
                <w:lang w:eastAsia="zh-CN" w:val="en-US"/>
              </w:rPr>
            </w:pPr>
            <w:r w:rsidRPr="000B4472">
              <w:rPr>
                <w:b/>
                <w:szCs w:val="21"/>
                <w:lang w:eastAsia="zh-CN" w:val="zh-TW"/>
              </w:rPr>
              <w:t>C-QTc研究指标</w:t>
            </w:r>
          </w:p>
          <w:p w14:paraId="3FB883E9" w14:textId="304D10E1" w:rsidP="00E5323D" w:rsidR="00184475" w:rsidRDefault="00184475" w:rsidRPr="000B4472">
            <w:pPr>
              <w:tabs>
                <w:tab w:pos="420" w:val="left"/>
              </w:tabs>
              <w:adjustRightInd w:val="0"/>
              <w:snapToGrid w:val="0"/>
              <w:rPr>
                <w:bCs/>
                <w:lang w:eastAsia="zh-CN" w:val="en-US"/>
              </w:rPr>
            </w:pPr>
            <w:r w:rsidRPr="000B4472">
              <w:rPr>
                <w:rFonts w:cs="宋体" w:hint="eastAsia"/>
                <w:szCs w:val="21"/>
                <w:lang w:eastAsia="zh-CN"/>
              </w:rPr>
              <w:t>计算study药与安慰剂组各study参与者ΔQTc的差异。如数据允许，将结合PK数据采用混合线性模型进行C-QTc分析。</w:t>
            </w:r>
          </w:p>
        </w:tc>
      </w:tr>
      <w:tr w14:paraId="25C1E143" w14:textId="77777777" w:rsidR="00D80589" w:rsidRPr="000B4472" w:rsidTr="00E5323D">
        <w:trPr>
          <w:trHeight w:val="113"/>
          <w:jc w:val="center"/>
        </w:trPr>
        <w:tc>
          <w:tcPr>
            <w:tcW w:type="dxa" w:w="1702"/>
            <w:vAlign w:val="center"/>
          </w:tcPr>
          <w:p w14:paraId="123E1DAB" w14:textId="77777777" w:rsidP="00D80589" w:rsidR="00D80589" w:rsidRDefault="00D80589" w:rsidRPr="000B4472">
            <w:pPr>
              <w:adjustRightInd w:val="0"/>
              <w:snapToGrid w:val="0"/>
              <w:ind w:firstLine="27" w:firstLineChars="13"/>
              <w:rPr>
                <w:szCs w:val="21"/>
              </w:rPr>
            </w:pPr>
            <w:r w:rsidRPr="000B4472">
              <w:rPr>
                <w:szCs w:val="21"/>
              </w:rPr>
              <w:t>研究设计</w:t>
            </w:r>
          </w:p>
        </w:tc>
        <w:tc>
          <w:tcPr>
            <w:tcW w:type="dxa" w:w="7365"/>
          </w:tcPr>
          <w:p w14:paraId="7404DCE5" w14:textId="77777777" w:rsidP="00E5323D" w:rsidR="00D80589" w:rsidRDefault="00D80589" w:rsidRPr="000B4472">
            <w:pPr>
              <w:pStyle w:val="aa"/>
              <w:jc w:val="both"/>
              <w:rPr>
                <w:color w:val="000000"/>
                <w:szCs w:val="21"/>
                <w:lang w:eastAsia="zh-CN"/>
              </w:rPr>
            </w:pPr>
            <w:r w:rsidRPr="000B4472">
              <w:rPr>
                <w:color w:val="000000"/>
                <w:szCs w:val="21"/>
                <w:lang w:eastAsia="zh-CN"/>
              </w:rPr>
              <w:t>本临床研究分为以下两部分进行：</w:t>
            </w:r>
          </w:p>
          <w:p w14:paraId="799B2ABC" w14:textId="77777777" w:rsidP="00E5323D" w:rsidR="00D80589" w:rsidRDefault="00D80589" w:rsidRPr="000B4472">
            <w:pPr>
              <w:pStyle w:val="aa"/>
              <w:jc w:val="both"/>
              <w:rPr>
                <w:color w:val="000000"/>
                <w:szCs w:val="21"/>
                <w:lang w:eastAsia="zh-CN"/>
              </w:rPr>
            </w:pPr>
            <w:r w:rsidRPr="000B4472">
              <w:rPr>
                <w:color w:val="000000"/>
                <w:szCs w:val="21"/>
                <w:lang w:eastAsia="zh-CN"/>
              </w:rPr>
              <w:t>第1部分：单剂量递增（SAD）：APH04935片在健康成人中单次给药的safety、tolerability及药代动力学和食物对药代动力学影响。</w:t>
            </w:r>
          </w:p>
          <w:p w14:paraId="50C35DB7" w14:textId="3C0A77C1" w:rsidP="00E5323D" w:rsidR="00D80589" w:rsidRDefault="00D80589" w:rsidRPr="000B4472">
            <w:pPr>
              <w:pStyle w:val="aa"/>
              <w:jc w:val="both"/>
              <w:rPr>
                <w:color w:val="000000"/>
                <w:szCs w:val="21"/>
                <w:lang w:eastAsia="zh-CN"/>
              </w:rPr>
            </w:pPr>
            <w:r w:rsidRPr="000B4472">
              <w:rPr>
                <w:color w:val="000000"/>
                <w:szCs w:val="21"/>
                <w:lang w:eastAsia="zh-CN"/>
              </w:rPr>
              <w:t>第2部分：多剂量递增（MAD）：APH04935片在超重或肥胖study参与者中多次给药的safety、tolerability及药代动力学和药效学研究。</w:t>
            </w:r>
          </w:p>
          <w:p w14:paraId="71EF1337" w14:textId="77777777" w:rsidP="00E5323D" w:rsidR="00D80589" w:rsidRDefault="00D80589" w:rsidRPr="000B4472">
            <w:pPr>
              <w:pStyle w:val="aa"/>
              <w:jc w:val="both"/>
              <w:rPr>
                <w:color w:val="000000"/>
                <w:szCs w:val="21"/>
                <w:lang w:eastAsia="zh-CN"/>
              </w:rPr>
            </w:pPr>
            <w:r w:rsidRPr="000B4472">
              <w:rPr>
                <w:color w:val="000000"/>
                <w:szCs w:val="21"/>
                <w:lang w:eastAsia="zh-CN"/>
              </w:rPr>
              <w:t>研究设计如下：</w:t>
            </w:r>
          </w:p>
          <w:p w14:paraId="7BC107BC" w14:textId="77777777" w:rsidP="00E5323D" w:rsidR="00D80589" w:rsidRDefault="00D80589" w:rsidRPr="000B4472">
            <w:pPr>
              <w:pStyle w:val="aa"/>
              <w:ind w:firstLine="422"/>
              <w:jc w:val="both"/>
              <w:rPr>
                <w:b/>
                <w:color w:val="000000"/>
                <w:lang w:eastAsia="zh-CN"/>
              </w:rPr>
            </w:pPr>
            <w:r w:rsidRPr="000B4472">
              <w:rPr>
                <w:b/>
                <w:bCs/>
                <w:color w:val="000000"/>
                <w:szCs w:val="21"/>
                <w:lang w:eastAsia="zh-CN"/>
              </w:rPr>
              <w:t>第1部分：SAD研究</w:t>
            </w:r>
          </w:p>
          <w:p w14:paraId="3752A0B9" w14:textId="623314BA" w:rsidP="00E5323D" w:rsidR="00D80589" w:rsidRDefault="00D80589" w:rsidRPr="000B4472">
            <w:pPr>
              <w:tabs>
                <w:tab w:pos="420" w:val="left"/>
              </w:tabs>
              <w:adjustRightInd w:val="0"/>
              <w:snapToGrid w:val="0"/>
              <w:rPr>
                <w:lang w:eastAsia="zh-CN"/>
              </w:rPr>
            </w:pPr>
            <w:r w:rsidRPr="000B4472">
              <w:rPr>
                <w:lang w:eastAsia="zh-CN"/>
              </w:rPr>
              <w:t>SAD研究包括3个阶段：筛选期、基线期和住院治疗期（参见</w:t>
            </w:r>
            <w:r w:rsidR="001F013F" w:rsidRPr="001F013F">
              <w:rPr>
                <w:color w:val="0000FF"/>
              </w:rPr>
              <w:fldChar w:fldCharType="begin"/>
            </w:r>
            <w:r w:rsidR="001F013F" w:rsidRPr="001F013F">
              <w:rPr>
                <w:color w:val="0000FF"/>
                <w:lang w:eastAsia="zh-CN"/>
              </w:rPr>
              <w:instrText xml:space="preserve"> REF _Ref169177573 \h </w:instrText>
            </w:r>
            <w:r w:rsidR="001F013F">
              <w:rPr>
                <w:color w:val="0000FF"/>
                <w:lang w:eastAsia="zh-CN"/>
              </w:rPr>
              <w:instrText xml:space="preserve"> \* MERGEFORMAT </w:instrText>
            </w:r>
            <w:r w:rsidR="001F013F" w:rsidRPr="001F013F">
              <w:rPr>
                <w:color w:val="0000FF"/>
              </w:rPr>
            </w:r>
            <w:r w:rsidR="001F013F" w:rsidRPr="001F013F">
              <w:rPr>
                <w:color w:val="0000FF"/>
              </w:rPr>
              <w:fldChar w:fldCharType="separate"/>
            </w:r>
            <w:r w:rsidR="001F013F" w:rsidRPr="001F013F">
              <w:rPr>
                <w:color w:val="0000FF"/>
                <w:lang w:eastAsia="zh-CN"/>
              </w:rPr>
              <w:t xml:space="preserve">表 1</w:t>
            </w:r>
            <w:r w:rsidR="001F013F" w:rsidRPr="001F013F">
              <w:rPr>
                <w:color w:val="0000FF"/>
              </w:rPr>
              <w:fldChar w:fldCharType="end"/>
            </w:r>
            <w:r w:rsidRPr="000B4472">
              <w:rPr>
                <w:lang w:eastAsia="zh-CN"/>
              </w:rPr>
              <w:t>）。</w:t>
            </w:r>
          </w:p>
          <w:p w14:paraId="77ECA28F" w14:textId="5D35F5C8" w:rsidP="00E5323D" w:rsidR="00D80589" w:rsidRDefault="00D80589" w:rsidRPr="000B4472">
            <w:pPr>
              <w:tabs>
                <w:tab w:pos="420" w:val="left"/>
              </w:tabs>
              <w:adjustRightInd w:val="0"/>
              <w:snapToGrid w:val="0"/>
              <w:ind w:firstLine="422"/>
              <w:rPr>
                <w:b/>
                <w:bCs/>
                <w:lang w:eastAsia="zh-CN"/>
              </w:rPr>
            </w:pPr>
            <w:r w:rsidRPr="000B4472">
              <w:rPr>
                <w:b/>
                <w:bCs/>
                <w:lang w:eastAsia="zh-CN"/>
              </w:rPr>
              <w:t xml:space="preserve">筛选期：（D-14 </w:t>
            </w:r>
            <w:r w:rsidRPr="000B4472">
              <w:rPr>
                <w:lang w:eastAsia="zh-CN"/>
              </w:rPr>
              <w:t xml:space="preserve">- </w:t>
            </w:r>
            <w:r w:rsidRPr="000B4472">
              <w:rPr>
                <w:b/>
                <w:bCs/>
                <w:lang w:eastAsia="zh-CN"/>
              </w:rPr>
              <w:t>D-3）</w:t>
            </w:r>
          </w:p>
          <w:p w14:paraId="4C25417C" w14:textId="7A22E4BA" w:rsidP="00E5323D" w:rsidR="00D80589" w:rsidRDefault="00D80589" w:rsidRPr="000B4472">
            <w:pPr>
              <w:tabs>
                <w:tab w:pos="420" w:val="left"/>
              </w:tabs>
              <w:adjustRightInd w:val="0"/>
              <w:snapToGrid w:val="0"/>
              <w:rPr>
                <w:lang w:eastAsia="zh-CN"/>
              </w:rPr>
            </w:pPr>
            <w:r w:rsidRPr="000B4472">
              <w:rPr>
                <w:lang w:eastAsia="zh-CN"/>
              </w:rPr>
              <w:t>所有study参与者需要在入组前（D-14-D-3）按方案要求完成筛选期的相关检查。</w:t>
            </w:r>
          </w:p>
          <w:p w14:paraId="4C4DFD80" w14:textId="27ADA311" w:rsidP="00E5323D" w:rsidR="00D80589" w:rsidRDefault="00D80589" w:rsidRPr="000B4472">
            <w:pPr>
              <w:tabs>
                <w:tab w:pos="420" w:val="left"/>
              </w:tabs>
              <w:adjustRightInd w:val="0"/>
              <w:snapToGrid w:val="0"/>
              <w:ind w:firstLine="422"/>
              <w:rPr>
                <w:b/>
                <w:bCs/>
                <w:lang w:eastAsia="zh-CN"/>
              </w:rPr>
            </w:pPr>
            <w:r w:rsidRPr="000B4472">
              <w:rPr>
                <w:b/>
                <w:bCs/>
                <w:lang w:eastAsia="zh-CN"/>
              </w:rPr>
              <w:t>基线期（D-2-D-1）：</w:t>
            </w:r>
          </w:p>
          <w:p w14:paraId="6702EDF7" w14:textId="2A53A3B8" w:rsidP="00E5323D" w:rsidR="00D80589" w:rsidRDefault="00D80589" w:rsidRPr="000B4472">
            <w:pPr>
              <w:tabs>
                <w:tab w:pos="420" w:val="left"/>
              </w:tabs>
              <w:adjustRightInd w:val="0"/>
              <w:snapToGrid w:val="0"/>
              <w:rPr>
                <w:lang w:eastAsia="zh-CN"/>
              </w:rPr>
            </w:pPr>
            <w:r w:rsidRPr="000B4472">
              <w:rPr>
                <w:lang w:eastAsia="zh-CN"/>
              </w:rPr>
              <w:t>符合入选标准、不符合排除标准的study参与者将在给药前2天（D-2）入住临床研究中心，按方案要求进行基线期相关操作程序。</w:t>
            </w:r>
          </w:p>
          <w:p w14:paraId="5C3E7E67" w14:textId="1677EC86" w:rsidP="00993EC9" w:rsidR="00993EC9" w:rsidRDefault="00993EC9" w:rsidRPr="000B4472">
            <w:pPr>
              <w:tabs>
                <w:tab w:pos="420" w:val="left"/>
              </w:tabs>
              <w:adjustRightInd w:val="0"/>
              <w:snapToGrid w:val="0"/>
              <w:ind w:firstLine="422"/>
              <w:rPr>
                <w:b/>
                <w:bCs/>
                <w:lang w:eastAsia="zh-CN"/>
              </w:rPr>
            </w:pPr>
            <w:r w:rsidRPr="000B4472">
              <w:rPr>
                <w:rFonts w:hint="eastAsia"/>
                <w:b/>
                <w:bCs/>
                <w:lang w:eastAsia="zh-CN"/>
              </w:rPr>
              <w:lastRenderedPageBreak/>
              <w:t xml:space="preserve">治疗及随访期：（D1 - D7）</w:t>
            </w:r>
          </w:p>
          <w:p w14:paraId="64842702" w14:textId="2AB5366A" w:rsidP="00993EC9" w:rsidR="00993EC9" w:rsidRDefault="00993EC9" w:rsidRPr="000B4472">
            <w:pPr>
              <w:tabs>
                <w:tab w:pos="420" w:val="left"/>
              </w:tabs>
              <w:adjustRightInd w:val="0"/>
              <w:snapToGrid w:val="0"/>
              <w:rPr>
                <w:lang w:eastAsia="zh-CN"/>
              </w:rPr>
            </w:pPr>
            <w:r w:rsidRPr="000B4472">
              <w:rPr>
                <w:rFonts w:hint="eastAsia"/>
                <w:lang w:eastAsia="zh-CN"/>
              </w:rPr>
              <w:t>所有study参与者在第1天（D1）给药并进行给药前后采样，给药后持续留观6天，第7天（D7）完成相关检查后出院。队列3按照</w:t>
            </w:r>
            <w:r w:rsidR="001F013F" w:rsidRPr="001F013F">
              <w:rPr>
                <w:color w:val="0000FF"/>
              </w:rPr>
              <w:fldChar w:fldCharType="begin"/>
            </w:r>
            <w:r w:rsidR="001F013F" w:rsidRPr="001F013F">
              <w:rPr>
                <w:color w:val="0000FF"/>
                <w:lang w:eastAsia="zh-CN"/>
              </w:rPr>
              <w:instrText xml:space="preserve"> </w:instrText>
            </w:r>
            <w:r w:rsidR="001F013F" w:rsidRPr="001F013F">
              <w:rPr>
                <w:rFonts w:hint="eastAsia"/>
                <w:color w:val="0000FF"/>
                <w:lang w:eastAsia="zh-CN"/>
              </w:rPr>
              <w:instrText>REF _Ref169177702 \h</w:instrText>
            </w:r>
            <w:r w:rsidR="001F013F" w:rsidRPr="001F013F">
              <w:rPr>
                <w:color w:val="0000FF"/>
                <w:lang w:eastAsia="zh-CN"/>
              </w:rPr>
              <w:instrText xml:space="preserve"> </w:instrText>
            </w:r>
            <w:r w:rsidR="001F013F">
              <w:rPr>
                <w:color w:val="0000FF"/>
                <w:lang w:eastAsia="zh-CN"/>
              </w:rPr>
              <w:instrText xml:space="preserve"> \* MERGEFORMAT </w:instrText>
            </w:r>
            <w:r w:rsidR="001F013F" w:rsidRPr="001F013F">
              <w:rPr>
                <w:color w:val="0000FF"/>
              </w:rPr>
            </w:r>
            <w:r w:rsidR="001F013F" w:rsidRPr="001F013F">
              <w:rPr>
                <w:color w:val="0000FF"/>
              </w:rPr>
              <w:fldChar w:fldCharType="separate"/>
            </w:r>
            <w:r w:rsidR="001F013F" w:rsidRPr="001F013F">
              <w:rPr>
                <w:color w:val="0000FF"/>
                <w:lang w:eastAsia="zh-CN"/>
              </w:rPr>
              <w:t xml:space="preserve">表 2</w:t>
            </w:r>
            <w:r w:rsidR="001F013F" w:rsidRPr="001F013F">
              <w:rPr>
                <w:color w:val="0000FF"/>
              </w:rPr>
              <w:fldChar w:fldCharType="end"/>
            </w:r>
            <w:r w:rsidRPr="000B4472">
              <w:rPr>
                <w:rFonts w:hint="eastAsia"/>
                <w:lang w:eastAsia="zh-CN"/>
              </w:rPr>
              <w:t>食物影响研究流程开展。</w:t>
            </w:r>
          </w:p>
          <w:p w14:paraId="3CD95FA7" w14:textId="77777777" w:rsidP="00993EC9" w:rsidR="00993EC9" w:rsidRDefault="00993EC9" w:rsidRPr="000B4472">
            <w:pPr>
              <w:tabs>
                <w:tab w:pos="420" w:val="left"/>
              </w:tabs>
              <w:adjustRightInd w:val="0"/>
              <w:snapToGrid w:val="0"/>
              <w:ind w:firstLine="422"/>
              <w:rPr>
                <w:b/>
                <w:bCs/>
                <w:lang w:eastAsia="zh-CN"/>
              </w:rPr>
            </w:pPr>
            <w:r w:rsidRPr="000B4472">
              <w:rPr>
                <w:rFonts w:hint="eastAsia"/>
                <w:b/>
                <w:bCs/>
                <w:lang w:eastAsia="zh-CN"/>
              </w:rPr>
              <w:t>研究设计：</w:t>
            </w:r>
          </w:p>
          <w:p w14:paraId="7A376108" w14:textId="60A9E3D7" w:rsidP="00993EC9" w:rsidR="00993EC9" w:rsidRDefault="00993EC9" w:rsidRPr="000B4472">
            <w:pPr>
              <w:tabs>
                <w:tab w:pos="420" w:val="left"/>
              </w:tabs>
              <w:adjustRightInd w:val="0"/>
              <w:snapToGrid w:val="0"/>
              <w:rPr>
                <w:lang w:eastAsia="zh-CN"/>
              </w:rPr>
            </w:pPr>
            <w:r w:rsidRPr="000B4472">
              <w:rPr>
                <w:rFonts w:hint="eastAsia"/>
                <w:lang w:eastAsia="zh-CN"/>
              </w:rPr>
              <w:t>最多5个队列，队列3计划入组10例study参与者，随机口服APH04935片（8例study参与者）或安慰剂（2例study参与者）；其他每队列8例study参与者，随机口服APH04935片（6例study参与者）或安慰剂（2例study参与者）。</w:t>
            </w:r>
          </w:p>
          <w:p w14:paraId="3992682B" w14:textId="70969588" w:rsidP="00993EC9" w:rsidR="00993EC9" w:rsidRDefault="00993EC9" w:rsidRPr="000B4472">
            <w:pPr>
              <w:tabs>
                <w:tab w:pos="420" w:val="left"/>
              </w:tabs>
              <w:adjustRightInd w:val="0"/>
              <w:snapToGrid w:val="0"/>
              <w:rPr>
                <w:lang w:eastAsia="zh-CN"/>
              </w:rPr>
            </w:pPr>
            <w:r w:rsidRPr="000B4472">
              <w:rPr>
                <w:rFonts w:hint="eastAsia"/>
                <w:lang w:eastAsia="zh-CN"/>
              </w:rPr>
              <w:t>队列1至队列5将按顺序入组，在完成前一队列至少5例study参与者，7天的safety评估后，再结合前一队列的PK数据（如有），综合评估是否递增至下一个剂量。</w:t>
            </w:r>
          </w:p>
          <w:p w14:paraId="40B301A1" w14:textId="5BF367DC" w:rsidP="00993EC9" w:rsidR="00993EC9" w:rsidRDefault="00993EC9" w:rsidRPr="000B4472">
            <w:pPr>
              <w:tabs>
                <w:tab w:pos="420" w:val="left"/>
              </w:tabs>
              <w:adjustRightInd w:val="0"/>
              <w:snapToGrid w:val="0"/>
              <w:rPr>
                <w:lang w:eastAsia="zh-CN"/>
              </w:rPr>
            </w:pPr>
            <w:r w:rsidRPr="000B4472">
              <w:rPr>
                <w:rFonts w:hint="eastAsia"/>
                <w:lang w:eastAsia="zh-CN"/>
              </w:rPr>
              <w:t>队列3将评价食物对APH04935片的PK影响。采用单队列、两周期、顺序给药，study参与者在完成空腹给药后，共清洗10天（暂定，可根据PK情况进行调整），再进行餐后给药PK评估。注意剂量递增评估仅需评估空腹给药的PK和safety数据。</w:t>
            </w:r>
          </w:p>
          <w:p w14:paraId="1E666D01" w14:textId="2E524652" w:rsidP="00993EC9" w:rsidR="00D80589" w:rsidRDefault="00993EC9" w:rsidRPr="000B4472">
            <w:pPr>
              <w:tabs>
                <w:tab w:pos="420" w:val="left"/>
              </w:tabs>
              <w:adjustRightInd w:val="0"/>
              <w:snapToGrid w:val="0"/>
              <w:rPr>
                <w:lang w:eastAsia="zh-CN"/>
              </w:rPr>
            </w:pPr>
            <w:r w:rsidRPr="000B4472">
              <w:rPr>
                <w:rFonts w:hint="eastAsia"/>
                <w:lang w:eastAsia="zh-CN"/>
              </w:rPr>
              <w:t>队列5作为备选，根据队列4的safety和/或PK（如有）数据决定是否进行。</w:t>
            </w:r>
          </w:p>
          <w:p w14:paraId="5A708F3C" w14:textId="78A10E5D" w:rsidP="00993EC9" w:rsidR="00D80589" w:rsidRDefault="005D2BE9" w:rsidRPr="000B4472">
            <w:pPr>
              <w:tabs>
                <w:tab w:pos="420" w:val="left"/>
              </w:tabs>
              <w:adjustRightInd w:val="0"/>
              <w:snapToGrid w:val="0"/>
              <w:ind w:firstLine="0" w:firstLineChars="0"/>
              <w:jc w:val="center"/>
              <w:rPr>
                <w:b/>
                <w:bCs/>
                <w:color w:val="000000"/>
                <w:szCs w:val="21"/>
              </w:rPr>
            </w:pPr>
            <w:r w:rsidRPr="000B4472">
              <w:object w14:anchorId="60641B90" w:dxaOrig="7296" w:dyaOrig="5568">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o:ole="" style="width:357.5pt;height:271.25pt" type="#_x0000_t75">
                  <v:imagedata o:title="" r:id="rId15"/>
                </v:shape>
                <o:OLEObject DrawAspect="Content" ObjectID="_1842703642" ProgID="Visio.Drawing.15" ShapeID="_x0000_i1025" Type="Embed" r:id="rId16"/>
              </w:object>
            </w:r>
          </w:p>
          <w:p w14:paraId="2B33E2C4" w14:textId="16CE3392" w:rsidP="008E5014" w:rsidR="00D80589" w:rsidRDefault="008E5014" w:rsidRPr="000B4472">
            <w:pPr>
              <w:pStyle w:val="a7"/>
              <w:ind w:firstLine="402"/>
              <w:jc w:val="center"/>
              <w:rPr>
                <w:rFonts w:ascii="Times New Roman" w:eastAsia="宋体" w:hAnsi="Times New Roman"/>
                <w:b/>
                <w:bCs/>
                <w:color w:val="000000"/>
                <w:szCs w:val="21"/>
                <w:lang w:eastAsia="zh-CN"/>
              </w:rPr>
            </w:pPr>
            <w:bookmarkStart w:id="53" w:name="_Toc227531296"/>
            <w:bookmarkStart w:id="54" w:name="_Toc230443462"/>
            <w:r w:rsidRPr="000B4472">
              <w:rPr>
                <w:rFonts w:ascii="Times New Roman" w:eastAsia="宋体" w:hAnsi="Times New Roman" w:hint="eastAsia"/>
                <w:b/>
                <w:bCs/>
                <w:color w:val="000000"/>
                <w:szCs w:val="21"/>
                <w:lang w:eastAsia="zh-CN"/>
              </w:rPr>
              <w:t>图</w:t>
            </w:r>
            <w:r w:rsidRPr="000B4472">
              <w:rPr>
                <w:rFonts w:ascii="Times New Roman" w:eastAsia="宋体" w:hAnsi="Times New Roman"/>
                <w:b/>
                <w:bCs/>
                <w:color w:val="000000"/>
                <w:szCs w:val="21"/>
              </w:rPr>
              <w:fldChar w:fldCharType="begin"/>
            </w:r>
            <w:r w:rsidRPr="000B4472">
              <w:rPr>
                <w:rFonts w:ascii="Times New Roman" w:eastAsia="宋体" w:hAnsi="Times New Roman"/>
                <w:b/>
                <w:bCs/>
                <w:color w:val="000000"/>
                <w:szCs w:val="21"/>
                <w:lang w:eastAsia="zh-CN"/>
              </w:rPr>
              <w:instrText xml:space="preserve"> </w:instrText>
            </w:r>
            <w:r w:rsidRPr="000B4472">
              <w:rPr>
                <w:rFonts w:ascii="Times New Roman" w:eastAsia="宋体" w:hAnsi="Times New Roman" w:hint="eastAsia"/>
                <w:b/>
                <w:bCs/>
                <w:color w:val="000000"/>
                <w:szCs w:val="21"/>
                <w:lang w:eastAsia="zh-CN"/>
              </w:rPr>
              <w:instrText xml:space="preserve">SEQ </w:instrText>
            </w:r>
            <w:r w:rsidRPr="000B4472">
              <w:rPr>
                <w:rFonts w:ascii="Times New Roman" w:eastAsia="宋体" w:hAnsi="Times New Roman" w:hint="eastAsia"/>
                <w:b/>
                <w:bCs/>
                <w:color w:val="000000"/>
                <w:szCs w:val="21"/>
                <w:lang w:eastAsia="zh-CN"/>
              </w:rPr>
              <w:instrText>图</w:instrText>
            </w:r>
            <w:r w:rsidRPr="000B4472">
              <w:rPr>
                <w:rFonts w:ascii="Times New Roman" w:eastAsia="宋体" w:hAnsi="Times New Roman" w:hint="eastAsia"/>
                <w:b/>
                <w:bCs/>
                <w:color w:val="000000"/>
                <w:szCs w:val="21"/>
                <w:lang w:eastAsia="zh-CN"/>
              </w:rPr>
              <w:instrText xml:space="preserve"> \* ARABIC</w:instrText>
            </w:r>
            <w:r w:rsidRPr="000B4472">
              <w:rPr>
                <w:rFonts w:ascii="Times New Roman" w:eastAsia="宋体" w:hAnsi="Times New Roman"/>
                <w:b/>
                <w:bCs/>
                <w:color w:val="000000"/>
                <w:szCs w:val="21"/>
                <w:lang w:eastAsia="zh-CN"/>
              </w:rPr>
              <w:instrText xml:space="preserve"> </w:instrText>
            </w:r>
            <w:r w:rsidRPr="000B4472">
              <w:rPr>
                <w:rFonts w:ascii="Times New Roman" w:eastAsia="宋体" w:hAnsi="Times New Roman"/>
                <w:b/>
                <w:bCs/>
                <w:color w:val="000000"/>
                <w:szCs w:val="21"/>
              </w:rPr>
              <w:fldChar w:fldCharType="separate"/>
            </w:r>
            <w:r w:rsidR="00836E71" w:rsidRPr="000B4472">
              <w:rPr>
                <w:rFonts w:ascii="Times New Roman" w:eastAsia="宋体" w:hAnsi="Times New Roman"/>
                <w:b/>
                <w:bCs/>
                <w:noProof/>
                <w:color w:val="000000"/>
                <w:szCs w:val="21"/>
                <w:lang w:eastAsia="zh-CN"/>
              </w:rPr>
              <w:t>1</w:t>
            </w:r>
            <w:r w:rsidRPr="000B4472">
              <w:rPr>
                <w:rFonts w:ascii="Times New Roman" w:eastAsia="宋体" w:hAnsi="Times New Roman"/>
                <w:b/>
                <w:bCs/>
                <w:color w:val="000000"/>
                <w:szCs w:val="21"/>
              </w:rPr>
              <w:fldChar w:fldCharType="end"/>
            </w:r>
            <w:r w:rsidR="00CA5063">
              <w:rPr>
                <w:rFonts w:ascii="Times New Roman" w:eastAsia="宋体" w:hAnsi="Times New Roman" w:hint="eastAsia"/>
                <w:b/>
                <w:bCs/>
                <w:color w:val="000000"/>
                <w:szCs w:val="21"/>
                <w:lang w:eastAsia="zh-CN"/>
              </w:rPr>
              <w:t xml:space="preserve"> SAD研究剂量递增示意图</w:t>
            </w:r>
            <w:bookmarkEnd w:id="53"/>
            <w:bookmarkEnd w:id="54"/>
          </w:p>
          <w:p w14:paraId="394B0EB6" w14:textId="7C7AA3E5" w:rsidP="00993EC9" w:rsidR="00993EC9" w:rsidRDefault="00993EC9" w:rsidRPr="000B4472">
            <w:pPr>
              <w:rPr>
                <w:lang w:eastAsia="zh-CN"/>
              </w:rPr>
            </w:pPr>
            <w:r w:rsidRPr="000B4472">
              <w:rPr>
                <w:rFonts w:hint="eastAsia"/>
                <w:lang w:eastAsia="zh-CN"/>
              </w:rPr>
              <w:t>队列1、2、4、5在筛选期和基线期、D1给药前1 h内、D1给药后1、4、8、12、24、48、96、144 h进行ECGsafety检查。可根据血浆药物PK特征调整采集时间点，每个时间点重复检测3次（5分钟内完成）。</w:t>
            </w:r>
          </w:p>
          <w:p w14:paraId="07EE89F9" w14:textId="4F6661B1" w:rsidP="00993EC9" w:rsidR="00BA1999" w:rsidRDefault="00BA1999" w:rsidRPr="000B4472">
            <w:pPr>
              <w:rPr>
                <w:lang w:eastAsia="zh-CN"/>
              </w:rPr>
            </w:pPr>
            <w:r w:rsidRPr="000B4472">
              <w:rPr>
                <w:rFonts w:hint="eastAsia"/>
                <w:lang w:eastAsia="zh-CN"/>
              </w:rPr>
              <w:t xml:space="preserve">全部队列在给药前-24-0 h，和给药后0-24 h通过Holter采集ECG，用于QTc评估，FE（队列3）第二周期不采集。</w:t>
            </w:r>
          </w:p>
          <w:p w14:paraId="41F98854" w14:textId="77777777" w:rsidP="00993EC9" w:rsidR="00993EC9" w:rsidRDefault="00993EC9" w:rsidRPr="000B4472">
            <w:pPr>
              <w:rPr>
                <w:lang w:eastAsia="zh-CN"/>
              </w:rPr>
            </w:pPr>
            <w:r w:rsidRPr="000B4472">
              <w:rPr>
                <w:rFonts w:hint="eastAsia"/>
                <w:lang w:eastAsia="zh-CN"/>
              </w:rPr>
              <w:t>全部队列在D1-D7采集血浆PK样本用于检测血浆药物浓度。可根据低剂量PK特征调整后续PK采集时间点。</w:t>
            </w:r>
          </w:p>
          <w:p w14:paraId="00534318" w14:textId="67E3C4AC" w:rsidP="00993EC9" w:rsidR="00D80589" w:rsidRDefault="00993EC9" w:rsidRPr="000B4472">
            <w:pPr>
              <w:tabs>
                <w:tab w:pos="420" w:val="left"/>
              </w:tabs>
              <w:adjustRightInd w:val="0"/>
              <w:snapToGrid w:val="0"/>
              <w:rPr>
                <w:lang w:eastAsia="zh-CN"/>
              </w:rPr>
            </w:pPr>
            <w:r w:rsidRPr="000B4472">
              <w:rPr>
                <w:rFonts w:hint="eastAsia"/>
                <w:lang w:eastAsia="zh-CN"/>
              </w:rPr>
              <w:t xml:space="preserve">FE（队列3）研究剂量为15 mg，设计为单队列、两周期、顺序给药，在第一周期D1空腹给药，清洗后，在第二周期D11上午高脂餐后给药，给药后完成safety观察和PK采血，并在D17出院。</w:t>
            </w:r>
          </w:p>
          <w:p w14:paraId="1541A60B" w14:textId="77777777" w:rsidP="00E5323D" w:rsidR="00D80589" w:rsidRDefault="00D80589" w:rsidRPr="000B4472">
            <w:pPr>
              <w:tabs>
                <w:tab w:pos="420" w:val="left"/>
              </w:tabs>
              <w:adjustRightInd w:val="0"/>
              <w:snapToGrid w:val="0"/>
              <w:spacing w:before="240"/>
              <w:ind w:firstLine="422"/>
              <w:rPr>
                <w:b/>
                <w:lang w:eastAsia="zh-CN"/>
              </w:rPr>
            </w:pPr>
            <w:r w:rsidRPr="000B4472">
              <w:rPr>
                <w:b/>
                <w:bCs/>
                <w:color w:val="000000"/>
                <w:szCs w:val="21"/>
                <w:lang w:eastAsia="zh-CN"/>
              </w:rPr>
              <w:t>第2部分：MAD研究</w:t>
            </w:r>
          </w:p>
          <w:p w14:paraId="128BC1ED" w14:textId="77777777" w:rsidP="00E5323D" w:rsidR="00D80589" w:rsidRDefault="00D80589" w:rsidRPr="000B4472">
            <w:pPr>
              <w:pStyle w:val="Affa"/>
              <w:spacing w:line="360" w:lineRule="auto"/>
              <w:ind w:firstLine="420" w:firstLineChars="200"/>
              <w:rPr>
                <w:rFonts w:ascii="Times New Roman" w:cs="Times New Roman" w:hAnsi="Times New Roman"/>
              </w:rPr>
            </w:pPr>
            <w:bookmarkStart w:id="55" w:name="_Hlk227498916"/>
            <w:r w:rsidRPr="000B4472">
              <w:rPr>
                <w:rFonts w:ascii="Times New Roman" w:cs="Times New Roman" w:hAnsi="Times New Roman"/>
              </w:rPr>
              <w:t>MAD研究包括4个阶段：筛选期、基线期、住院治疗期和随访期。</w:t>
            </w:r>
          </w:p>
          <w:p w14:paraId="169B5F59" w14:textId="27FCD60C" w:rsidP="00E5323D" w:rsidR="00D80589" w:rsidRDefault="00D80589" w:rsidRPr="000B4472">
            <w:pPr>
              <w:pStyle w:val="Affa"/>
              <w:spacing w:line="360" w:lineRule="auto"/>
              <w:ind w:firstLine="422" w:firstLineChars="200"/>
              <w:rPr>
                <w:rFonts w:ascii="Times New Roman" w:cs="Times New Roman" w:hAnsi="Times New Roman"/>
                <w:b/>
              </w:rPr>
            </w:pPr>
            <w:r w:rsidRPr="000B4472">
              <w:rPr>
                <w:rFonts w:ascii="Times New Roman" w:cs="Times New Roman" w:hAnsi="Times New Roman"/>
                <w:b/>
              </w:rPr>
              <w:t>筛选期（D-14-D-3）</w:t>
            </w:r>
          </w:p>
          <w:p w14:paraId="61A5927B" w14:textId="207FF113" w:rsidP="00E5323D" w:rsidR="00D80589" w:rsidRDefault="00D80589" w:rsidRPr="000B4472">
            <w:pPr>
              <w:pStyle w:val="Affa"/>
              <w:spacing w:line="360" w:lineRule="auto"/>
              <w:ind w:firstLine="420" w:firstLineChars="200"/>
              <w:rPr>
                <w:rFonts w:ascii="Times New Roman" w:cs="Times New Roman" w:hAnsi="Times New Roman"/>
              </w:rPr>
            </w:pPr>
            <w:r w:rsidRPr="000B4472">
              <w:rPr>
                <w:rFonts w:ascii="Times New Roman" w:cs="Times New Roman" w:hAnsi="Times New Roman"/>
              </w:rPr>
              <w:t>所有study参与者需要在入组前（D-14-D-3）按方案要求完成筛选期的相关检查。</w:t>
            </w:r>
          </w:p>
          <w:p w14:paraId="27F17114" w14:textId="29AC62DA" w:rsidP="00E5323D" w:rsidR="00D80589" w:rsidRDefault="00D80589" w:rsidRPr="000B4472">
            <w:pPr>
              <w:tabs>
                <w:tab w:pos="420" w:val="left"/>
              </w:tabs>
              <w:adjustRightInd w:val="0"/>
              <w:snapToGrid w:val="0"/>
              <w:ind w:firstLine="422"/>
              <w:rPr>
                <w:b/>
                <w:bCs/>
                <w:lang w:eastAsia="zh-CN"/>
              </w:rPr>
            </w:pPr>
            <w:r w:rsidRPr="000B4472">
              <w:rPr>
                <w:b/>
                <w:bCs/>
                <w:lang w:eastAsia="zh-CN"/>
              </w:rPr>
              <w:t>基线期（D-2-D-1）：</w:t>
            </w:r>
          </w:p>
          <w:p w14:paraId="748BC3A2" w14:textId="54426DE2" w:rsidP="00E5323D" w:rsidR="00D80589" w:rsidRDefault="00D80589" w:rsidRPr="000B4472">
            <w:pPr>
              <w:tabs>
                <w:tab w:pos="420" w:val="left"/>
              </w:tabs>
              <w:adjustRightInd w:val="0"/>
              <w:snapToGrid w:val="0"/>
              <w:rPr>
                <w:lang w:eastAsia="zh-CN"/>
              </w:rPr>
            </w:pPr>
            <w:r w:rsidRPr="000B4472">
              <w:rPr>
                <w:lang w:eastAsia="zh-CN"/>
              </w:rPr>
              <w:t>符合入选标准、不符合排除标准的study参与者将在给药前2天（D-2）入住临床研究中心，按方案要求进行基线期相关操作程序。</w:t>
            </w:r>
          </w:p>
          <w:p w14:paraId="30DD26F9" w14:textId="77777777" w:rsidP="00E5323D" w:rsidR="00D80589" w:rsidRDefault="00D80589" w:rsidRPr="000B4472">
            <w:pPr>
              <w:tabs>
                <w:tab w:pos="420" w:val="left"/>
              </w:tabs>
              <w:adjustRightInd w:val="0"/>
              <w:snapToGrid w:val="0"/>
              <w:ind w:firstLine="422"/>
              <w:rPr>
                <w:b/>
                <w:bCs/>
                <w:lang w:eastAsia="zh-CN"/>
              </w:rPr>
            </w:pPr>
            <w:r w:rsidRPr="000B4472">
              <w:rPr>
                <w:b/>
                <w:bCs/>
                <w:lang w:eastAsia="zh-CN"/>
              </w:rPr>
              <w:t>住院治疗期及随访期：（D1-D38）</w:t>
            </w:r>
          </w:p>
          <w:p w14:paraId="2F2CE185" w14:textId="72F37CB1" w:rsidP="00E5323D" w:rsidR="00D80589" w:rsidRDefault="00993EC9" w:rsidRPr="000B4472">
            <w:pPr>
              <w:pStyle w:val="Affa"/>
              <w:spacing w:line="360" w:lineRule="auto"/>
              <w:ind w:firstLine="420" w:firstLineChars="200"/>
              <w:rPr>
                <w:rFonts w:ascii="Times New Roman" w:cs="Times New Roman" w:hAnsi="Times New Roman"/>
              </w:rPr>
            </w:pPr>
            <w:r w:rsidRPr="000B4472">
              <w:rPr>
                <w:rFonts w:ascii="Times New Roman" w:cs="Times New Roman" w:hAnsi="Times New Roman" w:hint="eastAsia"/>
              </w:rPr>
              <w:t>所有study参与者在第1天-第28天（D1-D28）给药并按方案要求进行相应检查，末次给药后持续留观6天，第34天（D34）完成末次采血和相关检查后出院（住35晚），并在第38天回院进行safety随访。</w:t>
            </w:r>
          </w:p>
          <w:p w14:paraId="67D47498" w14:textId="77777777" w:rsidP="00E5323D" w:rsidR="00D80589" w:rsidRDefault="00D80589" w:rsidRPr="000B4472">
            <w:pPr>
              <w:pStyle w:val="Affa"/>
              <w:spacing w:line="360" w:lineRule="auto"/>
              <w:ind w:firstLine="422" w:firstLineChars="200"/>
              <w:rPr>
                <w:rFonts w:ascii="Times New Roman" w:cs="Times New Roman" w:hAnsi="Times New Roman"/>
                <w:b/>
                <w:bCs/>
              </w:rPr>
            </w:pPr>
            <w:r w:rsidRPr="000B4472">
              <w:rPr>
                <w:rFonts w:ascii="Times New Roman" w:cs="Times New Roman" w:hAnsi="Times New Roman"/>
                <w:b/>
                <w:bCs/>
              </w:rPr>
              <w:t>研究设计：</w:t>
            </w:r>
          </w:p>
          <w:p w14:paraId="5C89DDC8" w14:textId="267B60B9" w:rsidP="00E5323D" w:rsidR="00D80589" w:rsidRDefault="00FA52F6" w:rsidRPr="000B4472">
            <w:pPr>
              <w:pStyle w:val="Affa"/>
              <w:spacing w:line="360" w:lineRule="auto"/>
              <w:ind w:firstLine="420" w:firstLineChars="200"/>
              <w:rPr>
                <w:rFonts w:ascii="Times New Roman" w:cs="Times New Roman" w:hAnsi="Times New Roman"/>
              </w:rPr>
            </w:pPr>
            <w:r w:rsidRPr="000B4472">
              <w:rPr>
                <w:rFonts w:ascii="Times New Roman" w:cs="Times New Roman" w:hAnsi="Times New Roman" w:hint="eastAsia"/>
              </w:rPr>
              <w:t>队列1-3按顺序入组，study参与者随机接受APH04935（8例study参与者）或安慰剂（2例study参与者）治疗，剂量滴定用药28天。MAD阶段的剂量设计根据SAD结果确定，暂定队列1-3剂量分别为每日2/5/10/20 mg、3/8/20/40 mg、4/10/30/60 mg，滴定剂量每周递增一次，详见下表。后续将根据新获得的可评估数据，由研究者和申办者共同讨论后有可能调整具体剂量和/或滴定方式。队列4作为备选。</w:t>
            </w:r>
            <w:bookmarkEnd w:id="55"/>
          </w:p>
          <w:p w14:paraId="300E3772" w14:textId="77777777" w:rsidP="00E5323D" w:rsidR="00D80589" w:rsidRDefault="00D80589" w:rsidRPr="000B4472">
            <w:pPr>
              <w:tabs>
                <w:tab w:pos="420" w:val="left"/>
              </w:tabs>
              <w:adjustRightInd w:val="0"/>
              <w:snapToGrid w:val="0"/>
              <w:spacing w:line="240" w:lineRule="auto"/>
              <w:jc w:val="center"/>
              <w:rPr>
                <w:b/>
                <w:bCs/>
                <w:color w:val="000000"/>
                <w:szCs w:val="21"/>
              </w:rPr>
            </w:pPr>
            <w:r w:rsidRPr="000B4472">
              <w:object w14:anchorId="607D6C29" w:dxaOrig="5736" w:dyaOrig="4008">
                <v:shape id="_x0000_i1026" o:ole="" style="width:287.15pt;height:200.1pt" type="#_x0000_t75">
                  <v:imagedata o:title="" r:id="rId17"/>
                </v:shape>
                <o:OLEObject DrawAspect="Content" ObjectID="_1842703643" ProgID="Visio.Drawing.15" ShapeID="_x0000_i1026" Type="Embed" r:id="rId18"/>
              </w:object>
            </w:r>
          </w:p>
          <w:p w14:paraId="2C71D892" w14:textId="139D07C8" w:rsidP="00E5323D" w:rsidR="00D80589" w:rsidRDefault="008E5014" w:rsidRPr="000B4472">
            <w:pPr>
              <w:tabs>
                <w:tab w:pos="420" w:val="left"/>
              </w:tabs>
              <w:adjustRightInd w:val="0"/>
              <w:snapToGrid w:val="0"/>
              <w:spacing w:line="240" w:lineRule="auto"/>
              <w:ind w:firstLine="422"/>
              <w:jc w:val="center"/>
              <w:rPr>
                <w:b/>
                <w:bCs/>
                <w:color w:val="000000"/>
                <w:szCs w:val="21"/>
                <w:lang w:eastAsia="zh-CN"/>
              </w:rPr>
            </w:pPr>
            <w:bookmarkStart w:id="56" w:name="_Toc227531297"/>
            <w:bookmarkStart w:id="57" w:name="_Toc230443463"/>
            <w:r w:rsidRPr="000B4472">
              <w:rPr>
                <w:rFonts w:hint="eastAsia"/>
                <w:b/>
                <w:bCs/>
                <w:color w:val="000000"/>
                <w:szCs w:val="21"/>
                <w:lang w:eastAsia="zh-CN"/>
              </w:rPr>
              <w:t>图</w:t>
            </w:r>
            <w:r w:rsidRPr="000B4472">
              <w:rPr>
                <w:b/>
                <w:bCs/>
                <w:color w:val="000000"/>
                <w:szCs w:val="21"/>
              </w:rPr>
              <w:fldChar w:fldCharType="begin"/>
            </w:r>
            <w:r w:rsidRPr="000B4472">
              <w:rPr>
                <w:b/>
                <w:bCs/>
                <w:color w:val="000000"/>
                <w:szCs w:val="21"/>
                <w:lang w:eastAsia="zh-CN"/>
              </w:rPr>
              <w:instrText xml:space="preserve"> </w:instrText>
            </w:r>
            <w:r w:rsidRPr="000B4472">
              <w:rPr>
                <w:rFonts w:hint="eastAsia"/>
                <w:b/>
                <w:bCs/>
                <w:color w:val="000000"/>
                <w:szCs w:val="21"/>
                <w:lang w:eastAsia="zh-CN"/>
              </w:rPr>
              <w:instrText xml:space="preserve">SEQ </w:instrText>
            </w:r>
            <w:r w:rsidRPr="000B4472">
              <w:rPr>
                <w:rFonts w:hint="eastAsia"/>
                <w:b/>
                <w:bCs/>
                <w:color w:val="000000"/>
                <w:szCs w:val="21"/>
                <w:lang w:eastAsia="zh-CN"/>
              </w:rPr>
              <w:instrText>图</w:instrText>
            </w:r>
            <w:r w:rsidRPr="000B4472">
              <w:rPr>
                <w:rFonts w:hint="eastAsia"/>
                <w:b/>
                <w:bCs/>
                <w:color w:val="000000"/>
                <w:szCs w:val="21"/>
                <w:lang w:eastAsia="zh-CN"/>
              </w:rPr>
              <w:instrText xml:space="preserve"> \* ARABIC</w:instrText>
            </w:r>
            <w:r w:rsidRPr="000B4472">
              <w:rPr>
                <w:b/>
                <w:bCs/>
                <w:color w:val="000000"/>
                <w:szCs w:val="21"/>
                <w:lang w:eastAsia="zh-CN"/>
              </w:rPr>
              <w:instrText xml:space="preserve"> </w:instrText>
            </w:r>
            <w:r w:rsidRPr="000B4472">
              <w:rPr>
                <w:b/>
                <w:bCs/>
                <w:color w:val="000000"/>
                <w:szCs w:val="21"/>
              </w:rPr>
              <w:fldChar w:fldCharType="separate"/>
            </w:r>
            <w:r w:rsidR="00836E71" w:rsidRPr="000B4472">
              <w:rPr>
                <w:b/>
                <w:bCs/>
                <w:noProof/>
                <w:color w:val="000000"/>
                <w:szCs w:val="21"/>
                <w:lang w:eastAsia="zh-CN"/>
              </w:rPr>
              <w:t>2</w:t>
            </w:r>
            <w:r w:rsidRPr="000B4472">
              <w:rPr>
                <w:b/>
                <w:bCs/>
                <w:color w:val="000000"/>
                <w:szCs w:val="21"/>
              </w:rPr>
              <w:fldChar w:fldCharType="end"/>
            </w:r>
            <w:r w:rsidR="00CA5063">
              <w:rPr>
                <w:rFonts w:hint="eastAsia"/>
                <w:b/>
                <w:bCs/>
                <w:color w:val="000000"/>
                <w:szCs w:val="21"/>
                <w:lang w:eastAsia="zh-CN"/>
              </w:rPr>
              <w:t xml:space="preserve"> MAD剂量递增示意图</w:t>
            </w:r>
            <w:bookmarkEnd w:id="56"/>
            <w:bookmarkEnd w:id="57"/>
          </w:p>
          <w:p w14:paraId="44A570C6" w14:textId="6024D38A" w:rsidP="00E5323D" w:rsidR="00EA2CAC" w:rsidRDefault="00EA2CAC" w:rsidRPr="000B4472">
            <w:pPr>
              <w:tabs>
                <w:tab w:pos="420" w:val="left"/>
              </w:tabs>
              <w:adjustRightInd w:val="0"/>
              <w:snapToGrid w:val="0"/>
              <w:spacing w:line="240" w:lineRule="auto"/>
              <w:ind w:firstLine="422"/>
              <w:jc w:val="center"/>
              <w:rPr>
                <w:b/>
                <w:bCs/>
                <w:color w:val="000000"/>
                <w:szCs w:val="21"/>
                <w:lang w:eastAsia="zh-CN"/>
              </w:rPr>
            </w:pPr>
          </w:p>
          <w:p w14:paraId="7FD45110" w14:textId="77777777" w:rsidP="00E5323D" w:rsidR="00EA2CAC" w:rsidRDefault="00EA2CAC" w:rsidRPr="000B4472">
            <w:pPr>
              <w:tabs>
                <w:tab w:pos="420" w:val="left"/>
              </w:tabs>
              <w:adjustRightInd w:val="0"/>
              <w:snapToGrid w:val="0"/>
              <w:spacing w:line="240" w:lineRule="auto"/>
              <w:ind w:firstLine="422"/>
              <w:jc w:val="center"/>
              <w:rPr>
                <w:b/>
                <w:bCs/>
                <w:color w:val="000000"/>
                <w:szCs w:val="21"/>
                <w:lang w:eastAsia="zh-CN"/>
              </w:rPr>
            </w:pPr>
          </w:p>
          <w:tbl>
            <w:tblPr>
              <w:tblStyle w:val="aff0"/>
              <w:tblW w:type="pct" w:w="5000"/>
              <w:jc w:val="center"/>
              <w:tblLayout w:type="fixed"/>
              <w:tblLook w:firstColumn="1" w:firstRow="1" w:lastColumn="0" w:lastRow="0" w:noHBand="0" w:noVBand="1" w:val="04A0"/>
            </w:tblPr>
            <w:tblGrid>
              <w:gridCol w:w="586"/>
              <w:gridCol w:w="1132"/>
              <w:gridCol w:w="1129"/>
              <w:gridCol w:w="1129"/>
              <w:gridCol w:w="1132"/>
              <w:gridCol w:w="1191"/>
              <w:gridCol w:w="840"/>
            </w:tblGrid>
            <w:tr w14:paraId="58217235" w14:textId="77777777" w:rsidR="00EA2CAC" w:rsidRPr="000B4472" w:rsidTr="000C003B">
              <w:trPr>
                <w:trHeight w:val="268"/>
                <w:jc w:val="center"/>
              </w:trPr>
              <w:tc>
                <w:tcPr>
                  <w:tcW w:type="pct" w:w="410"/>
                  <w:vMerge w:val="restart"/>
                  <w:vAlign w:val="center"/>
                </w:tcPr>
                <w:p w14:paraId="27892CF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rPr>
                  </w:pPr>
                  <w:bookmarkStart w:id="58" w:name="_Hlk227498975"/>
                  <w:r w:rsidRPr="000B4472">
                    <w:rPr>
                      <w:bCs/>
                      <w:sz w:val="20"/>
                      <w:szCs w:val="20"/>
                    </w:rPr>
                    <w:t>队列</w:t>
                  </w:r>
                </w:p>
              </w:tc>
              <w:tc>
                <w:tcPr>
                  <w:tcW w:type="pct" w:w="3167"/>
                  <w:gridSpan w:val="4"/>
                  <w:vAlign w:val="center"/>
                </w:tcPr>
                <w:p w14:paraId="548DCE0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剂量描述（study药物或安慰剂）QD（mg）</w:t>
                  </w:r>
                </w:p>
              </w:tc>
              <w:tc>
                <w:tcPr>
                  <w:tcW w:type="pct" w:w="834"/>
                  <w:vMerge w:val="restart"/>
                  <w:vAlign w:val="center"/>
                </w:tcPr>
                <w:p w14:paraId="5F24B588" w14:textId="15A8C53A" w:rsidP="00EA2CAC" w:rsidR="00EA2CAC" w:rsidRDefault="00536BD5"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study参与者例数</w:t>
                  </w:r>
                </w:p>
              </w:tc>
              <w:tc>
                <w:tcPr>
                  <w:tcW w:type="pct" w:w="588"/>
                  <w:vMerge w:val="restart"/>
                  <w:vAlign w:val="center"/>
                </w:tcPr>
                <w:p w14:paraId="1E5512F3"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给药</w:t>
                  </w:r>
                </w:p>
                <w:p w14:paraId="40C4C76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方式</w:t>
                  </w:r>
                </w:p>
              </w:tc>
            </w:tr>
            <w:tr w14:paraId="370A0E1C" w14:textId="77777777" w:rsidR="00EA2CAC" w:rsidRPr="000B4472" w:rsidTr="000C003B">
              <w:trPr>
                <w:trHeight w:val="98"/>
                <w:jc w:val="center"/>
              </w:trPr>
              <w:tc>
                <w:tcPr>
                  <w:tcW w:type="pct" w:w="410"/>
                  <w:vMerge/>
                  <w:vAlign w:val="center"/>
                </w:tcPr>
                <w:p w14:paraId="16274E46" w14:textId="77777777" w:rsidP="00EA2CAC" w:rsidR="00EA2CAC" w:rsidRDefault="00EA2CAC" w:rsidRPr="000B4472">
                  <w:pPr>
                    <w:tabs>
                      <w:tab w:pos="420" w:val="left"/>
                    </w:tabs>
                    <w:adjustRightInd w:val="0"/>
                    <w:snapToGrid w:val="0"/>
                    <w:spacing w:line="240" w:lineRule="auto"/>
                    <w:ind w:firstLine="402"/>
                    <w:rPr>
                      <w:b/>
                      <w:bCs/>
                      <w:color w:val="000000"/>
                      <w:sz w:val="20"/>
                      <w:szCs w:val="20"/>
                      <w:lang w:eastAsia="zh-CN"/>
                    </w:rPr>
                  </w:pPr>
                </w:p>
              </w:tc>
              <w:tc>
                <w:tcPr>
                  <w:tcW w:type="pct" w:w="793"/>
                  <w:vAlign w:val="center"/>
                </w:tcPr>
                <w:p w14:paraId="7CF27FEF" w14:textId="77777777" w:rsidP="00EA2CAC" w:rsidR="00EA2CAC" w:rsidRDefault="00EA2CAC" w:rsidRPr="000B4472">
                  <w:pPr>
                    <w:tabs>
                      <w:tab w:pos="420" w:val="left"/>
                    </w:tabs>
                    <w:adjustRightInd w:val="0"/>
                    <w:snapToGrid w:val="0"/>
                    <w:spacing w:line="240" w:lineRule="auto"/>
                    <w:ind w:firstLine="0" w:firstLineChars="0"/>
                    <w:jc w:val="center"/>
                    <w:rPr>
                      <w:color w:val="000000"/>
                      <w:sz w:val="20"/>
                      <w:szCs w:val="20"/>
                      <w:lang w:eastAsia="zh-CN"/>
                    </w:rPr>
                  </w:pPr>
                  <w:r w:rsidRPr="000B4472">
                    <w:rPr>
                      <w:bCs/>
                      <w:sz w:val="20"/>
                      <w:szCs w:val="20"/>
                      <w:lang w:eastAsia="zh-CN"/>
                    </w:rPr>
                    <w:t>W1</w:t>
                  </w:r>
                </w:p>
              </w:tc>
              <w:tc>
                <w:tcPr>
                  <w:tcW w:type="pct" w:w="791"/>
                  <w:vAlign w:val="center"/>
                </w:tcPr>
                <w:p w14:paraId="7E22EFFA" w14:textId="77777777" w:rsidP="003E502D"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W2</w:t>
                  </w:r>
                </w:p>
              </w:tc>
              <w:tc>
                <w:tcPr>
                  <w:tcW w:type="pct" w:w="791"/>
                  <w:vAlign w:val="center"/>
                </w:tcPr>
                <w:p w14:paraId="1D5D4947" w14:textId="77777777" w:rsidP="003E502D"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W3</w:t>
                  </w:r>
                </w:p>
              </w:tc>
              <w:tc>
                <w:tcPr>
                  <w:tcW w:type="pct" w:w="793"/>
                  <w:vAlign w:val="center"/>
                </w:tcPr>
                <w:p w14:paraId="1ED0DB39" w14:textId="77777777" w:rsidP="003E502D"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W4</w:t>
                  </w:r>
                </w:p>
              </w:tc>
              <w:tc>
                <w:tcPr>
                  <w:tcW w:type="pct" w:w="834"/>
                  <w:vMerge/>
                  <w:vAlign w:val="center"/>
                </w:tcPr>
                <w:p w14:paraId="4D76D68C" w14:textId="77777777" w:rsidP="00EA2CAC" w:rsidR="00EA2CAC" w:rsidRDefault="00EA2CAC" w:rsidRPr="000B4472">
                  <w:pPr>
                    <w:tabs>
                      <w:tab w:pos="420" w:val="left"/>
                    </w:tabs>
                    <w:adjustRightInd w:val="0"/>
                    <w:snapToGrid w:val="0"/>
                    <w:spacing w:line="240" w:lineRule="auto"/>
                    <w:ind w:firstLine="402"/>
                    <w:rPr>
                      <w:b/>
                      <w:bCs/>
                      <w:color w:val="000000"/>
                      <w:sz w:val="20"/>
                      <w:szCs w:val="20"/>
                      <w:lang w:eastAsia="zh-CN"/>
                    </w:rPr>
                  </w:pPr>
                </w:p>
              </w:tc>
              <w:tc>
                <w:tcPr>
                  <w:tcW w:type="pct" w:w="588"/>
                  <w:vMerge/>
                  <w:vAlign w:val="center"/>
                </w:tcPr>
                <w:p w14:paraId="6311A594" w14:textId="77777777" w:rsidP="00EA2CAC" w:rsidR="00EA2CAC" w:rsidRDefault="00EA2CAC" w:rsidRPr="000B4472">
                  <w:pPr>
                    <w:tabs>
                      <w:tab w:pos="420" w:val="left"/>
                    </w:tabs>
                    <w:adjustRightInd w:val="0"/>
                    <w:snapToGrid w:val="0"/>
                    <w:spacing w:line="240" w:lineRule="auto"/>
                    <w:ind w:firstLine="402"/>
                    <w:rPr>
                      <w:b/>
                      <w:bCs/>
                      <w:color w:val="000000"/>
                      <w:sz w:val="20"/>
                      <w:szCs w:val="20"/>
                      <w:lang w:eastAsia="zh-CN"/>
                    </w:rPr>
                  </w:pPr>
                </w:p>
              </w:tc>
            </w:tr>
            <w:tr w14:paraId="781B85E1" w14:textId="77777777" w:rsidR="00EA2CAC" w:rsidRPr="000B4472" w:rsidTr="000C003B">
              <w:trPr>
                <w:trHeight w:val="268"/>
                <w:jc w:val="center"/>
              </w:trPr>
              <w:tc>
                <w:tcPr>
                  <w:tcW w:type="pct" w:w="410"/>
                  <w:vAlign w:val="center"/>
                </w:tcPr>
                <w:p w14:paraId="17CC1EDE"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w:t>
                  </w:r>
                </w:p>
              </w:tc>
              <w:tc>
                <w:tcPr>
                  <w:tcW w:type="pct" w:w="793"/>
                  <w:vAlign w:val="center"/>
                </w:tcPr>
                <w:p w14:paraId="0CC8E43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2</w:t>
                  </w:r>
                </w:p>
              </w:tc>
              <w:tc>
                <w:tcPr>
                  <w:tcW w:type="pct" w:w="791"/>
                  <w:vAlign w:val="center"/>
                </w:tcPr>
                <w:p w14:paraId="11E718D3"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5</w:t>
                  </w:r>
                </w:p>
              </w:tc>
              <w:tc>
                <w:tcPr>
                  <w:tcW w:type="pct" w:w="791"/>
                  <w:vAlign w:val="center"/>
                </w:tcPr>
                <w:p w14:paraId="69B01524"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10</w:t>
                  </w:r>
                </w:p>
              </w:tc>
              <w:tc>
                <w:tcPr>
                  <w:tcW w:type="pct" w:w="793"/>
                  <w:vAlign w:val="center"/>
                </w:tcPr>
                <w:p w14:paraId="2327F2A7"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20</w:t>
                  </w:r>
                </w:p>
              </w:tc>
              <w:tc>
                <w:tcPr>
                  <w:tcW w:type="pct" w:w="834"/>
                  <w:vAlign w:val="center"/>
                </w:tcPr>
                <w:p w14:paraId="4E94ABB6"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388C440D"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r w14:paraId="0AB89ACA" w14:textId="77777777" w:rsidR="00EA2CAC" w:rsidRPr="000B4472" w:rsidTr="000C003B">
              <w:trPr>
                <w:trHeight w:val="257"/>
                <w:jc w:val="center"/>
              </w:trPr>
              <w:tc>
                <w:tcPr>
                  <w:tcW w:type="pct" w:w="410"/>
                  <w:vAlign w:val="center"/>
                </w:tcPr>
                <w:p w14:paraId="52EBFCCD"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2</w:t>
                  </w:r>
                </w:p>
              </w:tc>
              <w:tc>
                <w:tcPr>
                  <w:tcW w:type="pct" w:w="793"/>
                  <w:vAlign w:val="center"/>
                </w:tcPr>
                <w:p w14:paraId="424E2C40"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3</w:t>
                  </w:r>
                </w:p>
              </w:tc>
              <w:tc>
                <w:tcPr>
                  <w:tcW w:type="pct" w:w="791"/>
                  <w:vAlign w:val="center"/>
                </w:tcPr>
                <w:p w14:paraId="4C045CAE"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8</w:t>
                  </w:r>
                </w:p>
              </w:tc>
              <w:tc>
                <w:tcPr>
                  <w:tcW w:type="pct" w:w="791"/>
                  <w:vAlign w:val="center"/>
                </w:tcPr>
                <w:p w14:paraId="5E645959"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20</w:t>
                  </w:r>
                </w:p>
              </w:tc>
              <w:tc>
                <w:tcPr>
                  <w:tcW w:type="pct" w:w="793"/>
                  <w:vAlign w:val="center"/>
                </w:tcPr>
                <w:p w14:paraId="4AC498E0"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40</w:t>
                  </w:r>
                </w:p>
              </w:tc>
              <w:tc>
                <w:tcPr>
                  <w:tcW w:type="pct" w:w="834"/>
                  <w:vAlign w:val="center"/>
                </w:tcPr>
                <w:p w14:paraId="7329B8A4"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229D61AB"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r w14:paraId="23ACC106" w14:textId="77777777" w:rsidR="00EA2CAC" w:rsidRPr="000B4472" w:rsidTr="000C003B">
              <w:trPr>
                <w:trHeight w:val="268"/>
                <w:jc w:val="center"/>
              </w:trPr>
              <w:tc>
                <w:tcPr>
                  <w:tcW w:type="pct" w:w="410"/>
                  <w:vAlign w:val="center"/>
                </w:tcPr>
                <w:p w14:paraId="6716FDAA"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3</w:t>
                  </w:r>
                </w:p>
              </w:tc>
              <w:tc>
                <w:tcPr>
                  <w:tcW w:type="pct" w:w="793"/>
                  <w:vAlign w:val="center"/>
                </w:tcPr>
                <w:p w14:paraId="780E4B21"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4</w:t>
                  </w:r>
                </w:p>
              </w:tc>
              <w:tc>
                <w:tcPr>
                  <w:tcW w:type="pct" w:w="791"/>
                  <w:vAlign w:val="center"/>
                </w:tcPr>
                <w:p w14:paraId="5765322A"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10</w:t>
                  </w:r>
                </w:p>
              </w:tc>
              <w:tc>
                <w:tcPr>
                  <w:tcW w:type="pct" w:w="791"/>
                  <w:vAlign w:val="center"/>
                </w:tcPr>
                <w:p w14:paraId="604254CA"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30</w:t>
                  </w:r>
                </w:p>
              </w:tc>
              <w:tc>
                <w:tcPr>
                  <w:tcW w:type="pct" w:w="793"/>
                  <w:vAlign w:val="center"/>
                </w:tcPr>
                <w:p w14:paraId="6BBBB9EC" w14:textId="77777777"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rFonts w:hint="eastAsia"/>
                      <w:bCs/>
                      <w:sz w:val="20"/>
                      <w:szCs w:val="20"/>
                      <w:lang w:eastAsia="zh-CN"/>
                    </w:rPr>
                    <w:t>60</w:t>
                  </w:r>
                </w:p>
              </w:tc>
              <w:tc>
                <w:tcPr>
                  <w:tcW w:type="pct" w:w="834"/>
                  <w:vAlign w:val="center"/>
                </w:tcPr>
                <w:p w14:paraId="1BD88C3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5D871E9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r w14:paraId="779E402A" w14:textId="77777777" w:rsidR="00EA2CAC" w:rsidRPr="000B4472" w:rsidTr="000C003B">
              <w:trPr>
                <w:trHeight w:val="257"/>
                <w:jc w:val="center"/>
              </w:trPr>
              <w:tc>
                <w:tcPr>
                  <w:tcW w:type="pct" w:w="410"/>
                  <w:vAlign w:val="center"/>
                </w:tcPr>
                <w:p w14:paraId="3575D1EE"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4</w:t>
                  </w:r>
                </w:p>
              </w:tc>
              <w:tc>
                <w:tcPr>
                  <w:tcW w:type="pct" w:w="3167"/>
                  <w:gridSpan w:val="4"/>
                  <w:vAlign w:val="center"/>
                </w:tcPr>
                <w:p w14:paraId="04036DA2"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备选</w:t>
                  </w:r>
                </w:p>
              </w:tc>
              <w:tc>
                <w:tcPr>
                  <w:tcW w:type="pct" w:w="834"/>
                  <w:vAlign w:val="center"/>
                </w:tcPr>
                <w:p w14:paraId="12918EFC"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10（8:2）</w:t>
                  </w:r>
                </w:p>
              </w:tc>
              <w:tc>
                <w:tcPr>
                  <w:tcW w:type="pct" w:w="588"/>
                  <w:vAlign w:val="center"/>
                </w:tcPr>
                <w:p w14:paraId="752716AF" w14:textId="77777777" w:rsidP="00EA2CAC" w:rsidR="00EA2CAC" w:rsidRDefault="00EA2CAC" w:rsidRPr="000B4472">
                  <w:pPr>
                    <w:tabs>
                      <w:tab w:pos="420" w:val="left"/>
                    </w:tabs>
                    <w:adjustRightInd w:val="0"/>
                    <w:snapToGrid w:val="0"/>
                    <w:spacing w:line="240" w:lineRule="auto"/>
                    <w:ind w:firstLine="0" w:firstLineChars="0"/>
                    <w:jc w:val="center"/>
                    <w:rPr>
                      <w:bCs/>
                      <w:sz w:val="20"/>
                      <w:szCs w:val="20"/>
                      <w:lang w:eastAsia="zh-CN"/>
                    </w:rPr>
                  </w:pPr>
                  <w:r w:rsidRPr="000B4472">
                    <w:rPr>
                      <w:bCs/>
                      <w:sz w:val="20"/>
                      <w:szCs w:val="20"/>
                      <w:lang w:eastAsia="zh-CN"/>
                    </w:rPr>
                    <w:t>空腹</w:t>
                  </w:r>
                </w:p>
              </w:tc>
            </w:tr>
          </w:tbl>
          <w:p w14:paraId="674C860E" w14:textId="5A2B38F8" w:rsidP="00723A40" w:rsidR="00EA2CAC" w:rsidRDefault="00EA2CAC" w:rsidRPr="000B4472">
            <w:pPr>
              <w:tabs>
                <w:tab w:pos="420" w:val="left"/>
              </w:tabs>
              <w:adjustRightInd w:val="0"/>
              <w:snapToGrid w:val="0"/>
              <w:spacing w:line="240" w:lineRule="auto"/>
              <w:ind w:firstLine="400"/>
              <w:rPr>
                <w:sz w:val="20"/>
                <w:szCs w:val="22"/>
                <w:lang w:eastAsia="zh-CN"/>
              </w:rPr>
            </w:pPr>
            <w:r w:rsidRPr="000B4472">
              <w:rPr>
                <w:rFonts w:hint="eastAsia"/>
                <w:sz w:val="20"/>
                <w:szCs w:val="22"/>
                <w:lang w:eastAsia="zh-CN"/>
              </w:rPr>
              <w:t>注：具体给药剂量、给药频率及滴定规则将根据新获得的可评估数据，由研究者和申办者讨论后有可能调整具体剂量和/或滴定方式。</w:t>
            </w:r>
          </w:p>
          <w:p w14:paraId="5B2C9EAA" w14:textId="7E9B6701" w:rsidP="00FA52F6" w:rsidR="00FA52F6" w:rsidRDefault="00FA52F6" w:rsidRPr="000B4472">
            <w:pPr>
              <w:tabs>
                <w:tab w:pos="420" w:val="left"/>
              </w:tabs>
              <w:adjustRightInd w:val="0"/>
              <w:snapToGrid w:val="0"/>
              <w:rPr>
                <w:lang w:eastAsia="zh-CN"/>
              </w:rPr>
            </w:pPr>
            <w:r w:rsidRPr="000B4472">
              <w:rPr>
                <w:rFonts w:hint="eastAsia"/>
                <w:lang w:eastAsia="zh-CN"/>
              </w:rPr>
              <w:t xml:space="preserve">全部队列在筛选期和基线期、D1、D7、D14、D21、D28给药前1 h内和给药后8 h，D30、D32、D34 以及D38进行ECGsafety检查；每个时间点重复检测3次（5分钟内完，每次ECG至少间隔1 min）；</w:t>
            </w:r>
          </w:p>
          <w:p w14:paraId="74F27D69" w14:textId="74AB0564" w:rsidP="00C155DC" w:rsidR="00BA1999" w:rsidRDefault="00BA1999" w:rsidRPr="000B4472">
            <w:pPr>
              <w:tabs>
                <w:tab w:pos="420" w:val="left"/>
              </w:tabs>
              <w:adjustRightInd w:val="0"/>
              <w:snapToGrid w:val="0"/>
              <w:rPr>
                <w:lang w:eastAsia="zh-CN"/>
              </w:rPr>
            </w:pPr>
            <w:r w:rsidRPr="000B4472">
              <w:rPr>
                <w:rFonts w:hint="eastAsia"/>
                <w:lang w:eastAsia="zh-CN"/>
              </w:rPr>
              <w:t>全部队列在给药前-24-0 h，D1和D28给药后0-24 h通过Holter采集ECG，用于QTc评估。</w:t>
            </w:r>
          </w:p>
          <w:p w14:paraId="59B2AAF2" w14:textId="7982BCE9" w:rsidP="00FA52F6" w:rsidR="00202E1F" w:rsidRDefault="00FA52F6" w:rsidRPr="000B4472">
            <w:pPr>
              <w:tabs>
                <w:tab w:pos="420" w:val="left"/>
              </w:tabs>
              <w:adjustRightInd w:val="0"/>
              <w:snapToGrid w:val="0"/>
              <w:rPr>
                <w:lang w:eastAsia="zh-CN"/>
              </w:rPr>
            </w:pPr>
            <w:r w:rsidRPr="000B4472">
              <w:rPr>
                <w:rFonts w:hint="eastAsia"/>
                <w:lang w:eastAsia="zh-CN"/>
              </w:rPr>
              <w:t>全部队列在D1-D2、D6-8、D13-15、D20-22、D26-34采集血浆PK样本；</w:t>
            </w:r>
          </w:p>
          <w:p w14:paraId="129CA269" w14:textId="6A21DD37" w:rsidP="00FA52F6" w:rsidR="00FA52F6" w:rsidRDefault="00FA52F6" w:rsidRPr="000B4472">
            <w:pPr>
              <w:tabs>
                <w:tab w:pos="420" w:val="left"/>
              </w:tabs>
              <w:adjustRightInd w:val="0"/>
              <w:snapToGrid w:val="0"/>
              <w:rPr>
                <w:lang w:eastAsia="zh-CN"/>
              </w:rPr>
            </w:pPr>
            <w:r w:rsidRPr="000B4472">
              <w:rPr>
                <w:rFonts w:hint="eastAsia"/>
                <w:lang w:eastAsia="zh-CN"/>
              </w:rPr>
              <w:t>从D-1开始，每周进行体重、腰围、BMI、收缩压、空腹血糖、血脂和血尿酸药效学评价指标的收集。</w:t>
            </w:r>
          </w:p>
          <w:p w14:paraId="1E0F4FEB" w14:textId="77777777" w:rsidP="00FA52F6" w:rsidR="00FA52F6" w:rsidRDefault="00FA52F6" w:rsidRPr="000B4472">
            <w:pPr>
              <w:tabs>
                <w:tab w:pos="420" w:val="left"/>
              </w:tabs>
              <w:adjustRightInd w:val="0"/>
              <w:snapToGrid w:val="0"/>
              <w:rPr>
                <w:lang w:eastAsia="zh-CN"/>
              </w:rPr>
            </w:pPr>
            <w:r w:rsidRPr="000B4472">
              <w:rPr>
                <w:rFonts w:hint="eastAsia"/>
                <w:lang w:eastAsia="zh-CN"/>
              </w:rPr>
              <w:t>D28末次给药后10天（D38）进行safety随访。</w:t>
            </w:r>
          </w:p>
          <w:p w14:paraId="22EE29AF" w14:textId="75A171B7" w:rsidP="00FA52F6" w:rsidR="00D80589" w:rsidRDefault="00FA52F6" w:rsidRPr="000B4472">
            <w:pPr>
              <w:tabs>
                <w:tab w:pos="420" w:val="left"/>
              </w:tabs>
              <w:adjustRightInd w:val="0"/>
              <w:snapToGrid w:val="0"/>
              <w:rPr>
                <w:bCs/>
                <w:lang w:eastAsia="zh-CN"/>
              </w:rPr>
            </w:pPr>
            <w:r w:rsidRPr="000B4472">
              <w:rPr>
                <w:rFonts w:hint="eastAsia"/>
                <w:lang w:eastAsia="zh-CN"/>
              </w:rPr>
              <w:t>暂定MAD空腹给药，可根据食物影响结果进行修改。如采用空腹给药，则D1和D28密集PK采血日用餐时间在药后4 h，其余为给药后2 h进餐</w:t>
            </w:r>
            <w:r w:rsidR="00D80589" w:rsidRPr="000B4472">
              <w:rPr>
                <w:bCs/>
                <w:lang w:eastAsia="zh-CN"/>
              </w:rPr>
              <w:t>。</w:t>
            </w:r>
            <w:bookmarkEnd w:id="58"/>
          </w:p>
        </w:tc>
      </w:tr>
      <w:tr w14:paraId="594B1704" w14:textId="77777777" w:rsidR="00D80589" w:rsidRPr="000B4472" w:rsidTr="00E5323D">
        <w:trPr>
          <w:trHeight w:val="113"/>
          <w:jc w:val="center"/>
        </w:trPr>
        <w:tc>
          <w:tcPr>
            <w:tcW w:type="dxa" w:w="1702"/>
            <w:vAlign w:val="center"/>
          </w:tcPr>
          <w:p w14:paraId="19EB9425" w14:textId="663A6A94" w:rsidP="00D80589" w:rsidR="00D80589" w:rsidRDefault="00536BD5" w:rsidRPr="000B4472">
            <w:pPr>
              <w:adjustRightInd w:val="0"/>
              <w:snapToGrid w:val="0"/>
              <w:ind w:firstLine="27" w:firstLineChars="13"/>
              <w:rPr>
                <w:szCs w:val="21"/>
              </w:rPr>
            </w:pPr>
            <w:r w:rsidRPr="000B4472">
              <w:rPr>
                <w:szCs w:val="21"/>
              </w:rPr>
              <w:lastRenderedPageBreak/>
              <w:t>study参与者人数</w:t>
            </w:r>
          </w:p>
        </w:tc>
        <w:tc>
          <w:tcPr>
            <w:tcW w:type="dxa" w:w="7365"/>
            <w:vAlign w:val="center"/>
          </w:tcPr>
          <w:p w14:paraId="7D9F09E2" w14:textId="675032A0" w:rsidP="00E5323D" w:rsidR="00D80589" w:rsidRDefault="00D80589" w:rsidRPr="000B4472">
            <w:pPr>
              <w:adjustRightInd w:val="0"/>
              <w:snapToGrid w:val="0"/>
              <w:rPr>
                <w:szCs w:val="21"/>
                <w:lang w:eastAsia="zh-CN"/>
              </w:rPr>
            </w:pPr>
            <w:r w:rsidRPr="000B4472">
              <w:rPr>
                <w:color w:val="000000"/>
                <w:szCs w:val="21"/>
                <w:lang w:eastAsia="zh-CN"/>
              </w:rPr>
              <w:t>本研究计划入组64-82例成人study参与者，其中SAD入组34-42例健康study参与者，MAD入组30-40例超重或肥胖study参与者。</w:t>
            </w:r>
          </w:p>
        </w:tc>
      </w:tr>
      <w:tr w14:paraId="0E3E974D" w14:textId="77777777" w:rsidR="00D80589" w:rsidRPr="000B4472" w:rsidTr="00E5323D">
        <w:trPr>
          <w:trHeight w:val="113"/>
          <w:jc w:val="center"/>
        </w:trPr>
        <w:tc>
          <w:tcPr>
            <w:tcW w:type="dxa" w:w="1702"/>
            <w:vAlign w:val="center"/>
          </w:tcPr>
          <w:p w14:paraId="30BECE4B" w14:textId="77777777" w:rsidP="00D80589" w:rsidR="00D80589" w:rsidRDefault="00D80589" w:rsidRPr="000B4472">
            <w:pPr>
              <w:adjustRightInd w:val="0"/>
              <w:snapToGrid w:val="0"/>
              <w:ind w:firstLine="27" w:firstLineChars="13"/>
              <w:rPr>
                <w:szCs w:val="21"/>
              </w:rPr>
            </w:pPr>
            <w:r w:rsidRPr="000B4472">
              <w:rPr>
                <w:szCs w:val="21"/>
              </w:rPr>
              <w:t>入选标准</w:t>
            </w:r>
          </w:p>
        </w:tc>
        <w:tc>
          <w:tcPr>
            <w:tcW w:type="dxa" w:w="7365"/>
            <w:vAlign w:val="center"/>
          </w:tcPr>
          <w:p w14:paraId="22FCE4EC" w14:textId="2587FFA7" w:rsidP="00E5323D" w:rsidR="00D80589" w:rsidRDefault="00536BD5" w:rsidRPr="000B4472">
            <w:pPr>
              <w:adjustRightInd w:val="0"/>
              <w:snapToGrid w:val="0"/>
              <w:rPr>
                <w:szCs w:val="21"/>
                <w:lang w:eastAsia="zh-CN"/>
              </w:rPr>
            </w:pPr>
            <w:r w:rsidRPr="000B4472">
              <w:rPr>
                <w:szCs w:val="21"/>
                <w:lang w:eastAsia="zh-CN"/>
              </w:rPr>
              <w:t>study参与者必须符合下列所有标准：</w:t>
            </w:r>
          </w:p>
          <w:p w14:paraId="30115E9C" w14:textId="34D6FECD" w:rsidP="00FA52F6" w:rsidR="00FA52F6" w:rsidRDefault="00536BD5"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study参与者充分了解研究目的、性质、方法以及可能发生的不良反应，自愿作为study参与者，并在所有研究程序开始前签署知情同意书；</w:t>
            </w:r>
          </w:p>
          <w:p w14:paraId="256753A0" w14:textId="04440411"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 xml:space="preserve">年龄为18 ~ 55周岁（包括两端界值）的健康（仅限SAD和FE部分）或超重/肥胖（仅限MAD部分）男性或女性study参与者；</w:t>
            </w:r>
          </w:p>
          <w:p w14:paraId="07FFE982" w14:textId="405CB719"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男性体重≥50.0 kg，女性体重≥45.0 kg；SAD研究中体重指数（BMI）在19.0 ~ 23.9 kg/m</w:t>
            </w:r>
            <w:r w:rsidRPr="000B4472">
              <w:rPr>
                <w:rFonts w:ascii="Times New Roman" w:hAnsi="Times New Roman" w:hint="eastAsia"/>
                <w:szCs w:val="21"/>
                <w:vertAlign w:val="superscript"/>
                <w:lang w:eastAsia="zh-CN"/>
              </w:rPr>
              <w:t>2</w:t>
            </w:r>
            <w:r w:rsidRPr="000B4472">
              <w:rPr>
                <w:rFonts w:ascii="Times New Roman" w:hAnsi="Times New Roman" w:hint="eastAsia"/>
                <w:szCs w:val="21"/>
                <w:lang w:eastAsia="zh-CN"/>
              </w:rPr>
              <w:t xml:space="preserve">范围内（包括两端界值），MAD研究中BMI在24.0 ~ 36.0 kg/m</w:t>
            </w:r>
            <w:r w:rsidRPr="000B4472">
              <w:rPr>
                <w:rFonts w:ascii="Times New Roman" w:hAnsi="Times New Roman" w:hint="eastAsia"/>
                <w:szCs w:val="21"/>
                <w:vertAlign w:val="superscript"/>
                <w:lang w:eastAsia="zh-CN"/>
              </w:rPr>
              <w:t>2</w:t>
            </w:r>
            <w:r w:rsidRPr="000B4472">
              <w:rPr>
                <w:rFonts w:ascii="Times New Roman" w:hAnsi="Times New Roman" w:hint="eastAsia"/>
                <w:szCs w:val="21"/>
                <w:lang w:eastAsia="zh-CN"/>
              </w:rPr>
              <w:t>范围内（包括两端界值）；</w:t>
            </w:r>
          </w:p>
          <w:p w14:paraId="7FADE588" w14:textId="77777777"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MAD研究筛选前3个月内体重变化＜5%（可基于主诉）；</w:t>
            </w:r>
          </w:p>
          <w:p w14:paraId="4D4B9348" w14:textId="77777777" w:rsidP="00FA52F6" w:rsidR="00FA52F6"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生命体征检查、体格检查、临床实验室检查（血常规、尿常规、血生化、凝血功能、甲状腺功能）、12-导联心电图检查，结果显示正常或经研究医生判断为异常但无临床意义者；</w:t>
            </w:r>
          </w:p>
          <w:p w14:paraId="675E1B2D" w14:textId="72DDD0DC" w:rsidP="00FA52F6" w:rsidR="00FA52F6" w:rsidRDefault="00536BD5"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study参与者（包括study参与者伴侣）从签署知情开始至研究结束后3个月内无生育计划并自愿采取有效避孕措施且无捐精、捐卵计划，详见附录3：避孕指导定义；</w:t>
            </w:r>
          </w:p>
          <w:p w14:paraId="612CC997" w14:textId="20458E60" w:rsidP="00FA52F6" w:rsidR="00D80589" w:rsidRDefault="00FA52F6" w:rsidRPr="000B4472">
            <w:pPr>
              <w:pStyle w:val="11"/>
              <w:numPr>
                <w:ilvl w:val="0"/>
                <w:numId w:val="7"/>
              </w:numPr>
              <w:adjustRightInd w:val="0"/>
              <w:snapToGrid w:val="0"/>
              <w:ind w:firstLineChars="0" w:hanging="283" w:left="313"/>
              <w:rPr>
                <w:rFonts w:ascii="Times New Roman" w:hAnsi="Times New Roman"/>
                <w:szCs w:val="21"/>
                <w:lang w:eastAsia="zh-CN"/>
              </w:rPr>
            </w:pPr>
            <w:r w:rsidRPr="000B4472">
              <w:rPr>
                <w:rFonts w:ascii="Times New Roman" w:hAnsi="Times New Roman" w:hint="eastAsia"/>
                <w:szCs w:val="21"/>
                <w:lang w:eastAsia="zh-CN"/>
              </w:rPr>
              <w:t>能够和研究者进行良好的沟通，并且理解和遵守本项研究的各项要求者。</w:t>
            </w:r>
          </w:p>
        </w:tc>
      </w:tr>
      <w:tr w14:paraId="0258FEE9" w14:textId="77777777" w:rsidR="00D80589" w:rsidRPr="000B4472" w:rsidTr="00E5323D">
        <w:trPr>
          <w:trHeight w:val="113"/>
          <w:jc w:val="center"/>
        </w:trPr>
        <w:tc>
          <w:tcPr>
            <w:tcW w:type="dxa" w:w="1702"/>
            <w:vAlign w:val="center"/>
          </w:tcPr>
          <w:p w14:paraId="123F189A" w14:textId="77777777" w:rsidP="00D80589" w:rsidR="00D80589" w:rsidRDefault="00D80589" w:rsidRPr="000B4472">
            <w:pPr>
              <w:adjustRightInd w:val="0"/>
              <w:snapToGrid w:val="0"/>
              <w:ind w:firstLine="27" w:firstLineChars="13"/>
              <w:rPr>
                <w:szCs w:val="21"/>
              </w:rPr>
            </w:pPr>
            <w:r w:rsidRPr="000B4472">
              <w:rPr>
                <w:szCs w:val="21"/>
              </w:rPr>
              <w:lastRenderedPageBreak/>
              <w:t>排除标准</w:t>
            </w:r>
          </w:p>
        </w:tc>
        <w:tc>
          <w:tcPr>
            <w:tcW w:type="dxa" w:w="7365"/>
            <w:vAlign w:val="center"/>
          </w:tcPr>
          <w:p w14:paraId="2E23063D" w14:textId="4F0A562A" w:rsidP="000E41E7" w:rsidR="000E41E7" w:rsidRDefault="000E41E7" w:rsidRPr="000B4472">
            <w:pPr>
              <w:pStyle w:val="affb"/>
              <w:ind w:firstLine="0" w:firstLineChars="0" w:left="313"/>
              <w:rPr>
                <w:szCs w:val="21"/>
                <w:lang w:eastAsia="zh-CN"/>
              </w:rPr>
            </w:pPr>
            <w:r w:rsidRPr="000B4472">
              <w:rPr>
                <w:rFonts w:hint="eastAsia"/>
                <w:szCs w:val="21"/>
                <w:lang w:eastAsia="zh-CN"/>
              </w:rPr>
              <w:t>如果study参与者符合以下任一标准，则将其排除在研究之外：</w:t>
            </w:r>
          </w:p>
          <w:p w14:paraId="2CA7F650" w14:textId="5BDC512D"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在研究前筛选阶段或给药前发生急性疾病者；</w:t>
            </w:r>
          </w:p>
          <w:p w14:paraId="42A12F48"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三年内有中枢及外周神经、胃肠、肌肉骨骼、精神、呼吸、泌尿、自主神经、营养代谢、造血等慢性疾病史或严重疾病史者；</w:t>
            </w:r>
          </w:p>
          <w:p w14:paraId="3C9FBD4A"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有自杀倾向或自杀行为，有精神疾病史或精神异常者，或有抑郁症症状，如持续的情绪低落、兴趣缺乏、快感缺失、注意力不集中、睡眠障碍、疲劳乏力、自杀观念和躯体功能障碍等；</w:t>
            </w:r>
          </w:p>
          <w:p w14:paraId="572D9B72" w14:textId="6CB80E8D"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多发性内分泌腺瘤病2型的病史或家族史，甲状腺髓样癌病史或家族史，或筛选期降钙素≥50 ng/L，恶性肿瘤史study参与者（治愈的皮肤基底细胞癌和宫颈原位癌除外）；</w:t>
            </w:r>
          </w:p>
          <w:p w14:paraId="0BB13CE8"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首次给药前6个月内接受过经研究者判断会影响药物吸收、分布、代谢、排泄的疾病或手术者，或计划在研究期间进行手术者；</w:t>
            </w:r>
          </w:p>
          <w:p w14:paraId="297A579D"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有过吞咽困难，胃肠痉挛、尿路梗阻、机械性肠梗阻、输尿管痉挛、胆道疾病、肝脏疾病、胰腺炎病史，消化性溃疡或任何胃肠系统疾病并影响药物吸收的病史，现感觉消化道不适者；</w:t>
            </w:r>
          </w:p>
          <w:p w14:paraId="557FF8E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筛选时糖化血红蛋白（HbA1c）≥6.5% 或诊断为 1 型或 2 型糖尿病，有视力模糊、视野丧失、飞蚊症、眼部不适等症状者；</w:t>
            </w:r>
          </w:p>
          <w:p w14:paraId="297B9739" w14:textId="17490ABD" w:rsidP="00FA52F6" w:rsidR="00FA52F6" w:rsidRDefault="00536BD5" w:rsidRPr="000B4472">
            <w:pPr>
              <w:pStyle w:val="affb"/>
              <w:numPr>
                <w:ilvl w:val="0"/>
                <w:numId w:val="31"/>
              </w:numPr>
              <w:ind w:firstLineChars="0" w:hanging="264" w:left="313"/>
              <w:rPr>
                <w:szCs w:val="21"/>
                <w:lang w:eastAsia="zh-CN"/>
              </w:rPr>
            </w:pPr>
            <w:r w:rsidRPr="000B4472">
              <w:rPr>
                <w:rFonts w:hint="eastAsia"/>
                <w:szCs w:val="21"/>
                <w:lang w:eastAsia="zh-CN"/>
              </w:rPr>
              <w:t xml:space="preserve">study参与者在筛选前 6 个月内或入院时，具有临床意义的心脑血管病史，或存在研究者判定的有临床意义的心电图（ECG）结果（QTcF &gt; 450 ms（Fridericia’s公式校正，计算方法为QTcF = QT / (RR^1/3））； </w:t>
            </w:r>
          </w:p>
          <w:p w14:paraId="2DA6AE29" w14:textId="14BFBD7F" w:rsidP="00FA52F6" w:rsidR="00A55FC8" w:rsidRDefault="00A55FC8" w:rsidRPr="000B4472">
            <w:pPr>
              <w:pStyle w:val="affb"/>
              <w:numPr>
                <w:ilvl w:val="0"/>
                <w:numId w:val="31"/>
              </w:numPr>
              <w:ind w:firstLineChars="0" w:hanging="264" w:left="313"/>
              <w:rPr>
                <w:szCs w:val="21"/>
                <w:lang w:eastAsia="zh-CN"/>
              </w:rPr>
            </w:pPr>
            <w:bookmarkStart w:id="59" w:name="_Hlk229844304"/>
            <w:r w:rsidRPr="000B4472">
              <w:rPr>
                <w:rFonts w:hint="eastAsia"/>
                <w:szCs w:val="21"/>
                <w:lang w:eastAsia="zh-CN"/>
              </w:rPr>
              <w:t xml:space="preserve">首次给药前一年内存在低钾低镁血症病史或筛选时研究者认为存在低钾低镁血症者，或首次给药前4周内使用过可能延长 QT/QTc 间期的药物</w:t>
            </w:r>
            <w:bookmarkEnd w:id="59"/>
            <w:r w:rsidRPr="000B4472">
              <w:rPr>
                <w:rFonts w:hint="eastAsia"/>
                <w:szCs w:val="21"/>
                <w:lang w:eastAsia="zh-CN"/>
              </w:rPr>
              <w:t>；</w:t>
            </w:r>
          </w:p>
          <w:p w14:paraId="0565242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lastRenderedPageBreak/>
              <w:t>过敏体质，如已知对两种或以上物质有过敏史者，或已知对GLP-1RA以及本品任何成分有过敏史者；或有特应性变态反应性疾病史者（如哮喘、荨麻疹、湿疹性皮炎等）；</w:t>
            </w:r>
          </w:p>
          <w:p w14:paraId="14279EDE"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人类免疫缺陷病毒（HIV）抗体、梅毒螺旋体抗体、丙型肝炎病毒抗体、乙型肝炎表面抗原任一结果阳性者，或任何有症状的病毒性感染者；</w:t>
            </w:r>
          </w:p>
          <w:p w14:paraId="4F0669D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筛选时胸部X线片显示有活动性肺结核；或曾有结核病史或者潜伏性结核感染者或临床表现疑似为结核患者（包括但不限于肺结核）；</w:t>
            </w:r>
          </w:p>
          <w:p w14:paraId="44162F1F" w14:textId="3D63B1EE"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有急慢性胰腺炎病史、有症状的胆囊病史、胰腺损伤史等可能导致胰腺炎的高风险因素存在的study参与者，或筛选时淀粉酶&gt;1.5×正常值范围上限 （ULN）的study参与者；</w:t>
            </w:r>
          </w:p>
          <w:p w14:paraId="221A9AF2" w14:textId="69ACFC5B"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首次给药前3个月内接受过输血或使用过血制品，或献血或其他原因失血超过400 ml，或计划在研究期间或研究结束后1周内献血或血液成分者；</w:t>
            </w:r>
          </w:p>
          <w:p w14:paraId="71B6F1DB" w14:textId="77C68725"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首次给药前6个月内，平均每周饮酒超过14单位酒精（1单位=360 ml啤酒或45 ml酒精量为40%的白酒或150 ml葡萄酒），或首次给药前酒精呼气测试结果为阳性，或研究期间不能禁酒者；</w:t>
            </w:r>
          </w:p>
          <w:p w14:paraId="12694464"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首次给药前3个月内日均吸烟量≥5支者，或给药前48 h内和研究期间不能停止使用任何烟草类产品者，包括任何包含尼古丁的戒烟产品；</w:t>
            </w:r>
          </w:p>
          <w:p w14:paraId="6B715E1B" w14:textId="56579E45" w:rsidP="00FA52F6" w:rsidR="00FA52F6" w:rsidRDefault="00B53A58" w:rsidRPr="000B4472">
            <w:pPr>
              <w:pStyle w:val="affb"/>
              <w:numPr>
                <w:ilvl w:val="0"/>
                <w:numId w:val="31"/>
              </w:numPr>
              <w:ind w:firstLineChars="0" w:hanging="264" w:left="313"/>
              <w:rPr>
                <w:szCs w:val="21"/>
                <w:lang w:eastAsia="zh-CN"/>
              </w:rPr>
            </w:pPr>
            <w:bookmarkStart w:id="60" w:name="_Hlk229844450"/>
            <w:r w:rsidRPr="000B4472">
              <w:rPr>
                <w:rFonts w:hint="eastAsia"/>
                <w:szCs w:val="21"/>
                <w:lang w:eastAsia="zh-CN"/>
              </w:rPr>
              <w:t>首次给药前3个月内有药物滥用史(包括非医疗目的地使用各类麻醉药品和精神药品）或既往使用过毒品（如：大麻、可卡因、苯环己哌啶等）或首次给药前尿药筛查study阳性者</w:t>
            </w:r>
            <w:bookmarkEnd w:id="60"/>
            <w:r w:rsidR="00FA52F6" w:rsidRPr="000B4472">
              <w:rPr>
                <w:rFonts w:hint="eastAsia"/>
                <w:szCs w:val="21"/>
                <w:lang w:eastAsia="zh-CN"/>
              </w:rPr>
              <w:t>；</w:t>
            </w:r>
          </w:p>
          <w:p w14:paraId="77343155" w14:textId="163B936D"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首次给药前2周，每天饮用过量茶、咖啡或含咖啡因的饮料（8杯以上，每杯200 ml）者，或研究期间不能停止饮用茶、咖啡和/或含咖啡因的饮料者；</w:t>
            </w:r>
          </w:p>
          <w:p w14:paraId="28559014"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首次给药前2周，食用过葡萄柚（西柚）或葡萄柚产品以及火龙果、芒果、橙子或含有以上水果成分的产品，或研究期间不能禁止进食上述食物者；</w:t>
            </w:r>
          </w:p>
          <w:p w14:paraId="75850F07"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首次给药前 3 个月内使用胰高血糖素样肽-1（GLP-1）受体激动剂者；</w:t>
            </w:r>
          </w:p>
          <w:p w14:paraId="0C9E6F7D"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首次给药前 3个月内或study治疗期间使用可能导致体重增加的药物者，包括但不限于：持续使用超过 1 周的全身性糖皮质激素治疗、抗抑郁药物、抗精神病药物、抗癫痫类药物等；</w:t>
            </w:r>
          </w:p>
          <w:p w14:paraId="3527D046" w14:textId="6FAE5213" w:rsidP="00FA52F6" w:rsidR="00FA52F6" w:rsidRDefault="00B53A58" w:rsidRPr="000B4472">
            <w:pPr>
              <w:pStyle w:val="affb"/>
              <w:numPr>
                <w:ilvl w:val="0"/>
                <w:numId w:val="31"/>
              </w:numPr>
              <w:ind w:firstLineChars="0" w:hanging="264" w:left="313"/>
              <w:rPr>
                <w:szCs w:val="21"/>
                <w:lang w:eastAsia="zh-CN"/>
              </w:rPr>
            </w:pPr>
            <w:bookmarkStart w:id="61" w:name="_Hlk229844464"/>
            <w:r w:rsidRPr="000B4472">
              <w:rPr>
                <w:rFonts w:hint="eastAsia"/>
                <w:szCs w:val="21"/>
                <w:lang w:eastAsia="zh-CN"/>
              </w:rPr>
              <w:t>首次给药前1个月内或药物5个半衰期内（以长者为准）接受过具有减重效果的干预措施者，包括但不限于</w:t>
            </w:r>
            <w:bookmarkEnd w:id="61"/>
            <w:r w:rsidR="00FA52F6" w:rsidRPr="000B4472">
              <w:rPr>
                <w:rFonts w:hint="eastAsia"/>
                <w:szCs w:val="21"/>
                <w:lang w:eastAsia="zh-CN"/>
              </w:rPr>
              <w:t xml:space="preserve">： </w:t>
            </w:r>
          </w:p>
          <w:p w14:paraId="536DDA4E" w14:textId="77777777" w:rsidP="001B0640" w:rsidR="00FA52F6" w:rsidRDefault="00FA52F6" w:rsidRPr="000B4472">
            <w:pPr>
              <w:ind w:firstLine="0" w:firstLineChars="0" w:left="49"/>
              <w:rPr>
                <w:szCs w:val="21"/>
                <w:lang w:eastAsia="zh-CN"/>
              </w:rPr>
            </w:pPr>
            <w:r w:rsidRPr="000B4472">
              <w:rPr>
                <w:rFonts w:hint="eastAsia"/>
                <w:szCs w:val="21"/>
                <w:lang w:eastAsia="zh-CN"/>
              </w:rPr>
              <w:t>1）药物类（减重药物、降糖药物、中成药及中药汤剂等）；</w:t>
            </w:r>
          </w:p>
          <w:p w14:paraId="385CCA1D" w14:textId="77777777" w:rsidP="001B0640" w:rsidR="00FA52F6" w:rsidRDefault="00FA52F6" w:rsidRPr="000B4472">
            <w:pPr>
              <w:ind w:firstLine="0" w:firstLineChars="0" w:left="49"/>
              <w:rPr>
                <w:szCs w:val="21"/>
                <w:lang w:eastAsia="zh-CN"/>
              </w:rPr>
            </w:pPr>
            <w:r w:rsidRPr="000B4472">
              <w:rPr>
                <w:rFonts w:hint="eastAsia"/>
                <w:szCs w:val="21"/>
                <w:lang w:eastAsia="zh-CN"/>
              </w:rPr>
              <w:t>2）局部注射类（脂质溶解注射剂，如溶脂针等）；</w:t>
            </w:r>
          </w:p>
          <w:p w14:paraId="5AC283F7" w14:textId="77777777" w:rsidP="001B0640" w:rsidR="00FA52F6" w:rsidRDefault="00FA52F6" w:rsidRPr="000B4472">
            <w:pPr>
              <w:ind w:firstLine="0" w:firstLineChars="0" w:left="49"/>
              <w:rPr>
                <w:szCs w:val="21"/>
                <w:lang w:eastAsia="zh-CN"/>
              </w:rPr>
            </w:pPr>
            <w:r w:rsidRPr="000B4472">
              <w:rPr>
                <w:rFonts w:hint="eastAsia"/>
                <w:szCs w:val="21"/>
                <w:lang w:eastAsia="zh-CN"/>
              </w:rPr>
              <w:lastRenderedPageBreak/>
              <w:t>3）物理治疗类（针灸、穴位埋线等）；</w:t>
            </w:r>
          </w:p>
          <w:p w14:paraId="734D74DE" w14:textId="77777777" w:rsidP="001B0640" w:rsidR="00FA52F6" w:rsidRDefault="00FA52F6" w:rsidRPr="000B4472">
            <w:pPr>
              <w:ind w:firstLine="0" w:firstLineChars="0" w:left="49"/>
              <w:rPr>
                <w:szCs w:val="21"/>
                <w:lang w:eastAsia="zh-CN"/>
              </w:rPr>
            </w:pPr>
            <w:r w:rsidRPr="000B4472">
              <w:rPr>
                <w:rFonts w:hint="eastAsia"/>
                <w:szCs w:val="21"/>
                <w:lang w:eastAsia="zh-CN"/>
              </w:rPr>
              <w:t>4）营养替代类（代餐产品等）；</w:t>
            </w:r>
          </w:p>
          <w:p w14:paraId="7D895631"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血管穿刺条件差，不能耐受静脉穿刺或有晕针晕血史者；</w:t>
            </w:r>
          </w:p>
          <w:p w14:paraId="18BC8539" w14:textId="55205AC8"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乳糖不耐受者、乳糖酶缺乏或葡萄糖-半乳糖吸收不良病史者（曾发生过喝牛奶腹泻者）；</w:t>
            </w:r>
          </w:p>
          <w:p w14:paraId="134F9315" w14:textId="5A6AC052"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对饮食有特殊要求，不能接受统一饮食者；</w:t>
            </w:r>
          </w:p>
          <w:p w14:paraId="6ECA4905"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有低血糖（定义为血糖＜2.8 mmol/L）病史或者体位性低血压史者；</w:t>
            </w:r>
          </w:p>
          <w:p w14:paraId="61602E17"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 xml:space="preserve">既往参加过其他药物或医疗器械临床研究，终止治疗时间距离本研究首次给药时间≤ 3个月或5个半衰期者（以时间长者为准）；</w:t>
            </w:r>
          </w:p>
          <w:p w14:paraId="41D50A23"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首次给药前4周内接种过任何疫苗者，或计划在研究期间或研究结束后1周内接种任何疫苗者；</w:t>
            </w:r>
          </w:p>
          <w:p w14:paraId="24F2BC21"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首次给药前2周内使用过任何处方药、非处方药、中草药、保健品和功能性维生素，或时间未达到所使用药物5个半衰期者（以时间长者为准）；</w:t>
            </w:r>
          </w:p>
          <w:p w14:paraId="0F28088C"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4周内或5个半衰期（以时间长者为准），使用过肝药酶CYP3A4抑制剂或诱导剂、P-gp抑制剂或诱导剂者（如伊曲康唑、酮康唑、克拉霉素、利托那韦、维拉帕米和利福平、卡马西平、苯妥因，雷诺嗪、奎尼丁、替拉那韦、沙奎那韦等），及任何与APH04935存在潜在相互作用的药物；</w:t>
            </w:r>
          </w:p>
          <w:p w14:paraId="0DDC8C13"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研究者认为任何有可能干扰研究参与的情况/状况，或不能遵守研究要求；</w:t>
            </w:r>
          </w:p>
          <w:p w14:paraId="60F664A1" w14:textId="314CBC81" w:rsidP="001B0640" w:rsidR="00FA52F6" w:rsidRDefault="00FA52F6" w:rsidRPr="000B4472">
            <w:pPr>
              <w:ind w:firstLine="0" w:firstLineChars="0" w:left="49"/>
              <w:rPr>
                <w:szCs w:val="21"/>
                <w:u w:val="single"/>
                <w:lang w:eastAsia="zh-CN"/>
              </w:rPr>
            </w:pPr>
            <w:r w:rsidRPr="000B4472">
              <w:rPr>
                <w:rFonts w:hint="eastAsia"/>
                <w:szCs w:val="21"/>
                <w:u w:val="single"/>
                <w:lang w:eastAsia="zh-CN"/>
              </w:rPr>
              <w:t>女性study参与者除上述要求外，符合下列条件的也应排除：</w:t>
            </w:r>
          </w:p>
          <w:p w14:paraId="677F6960"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首次给药前30天内使用口服避孕药者；</w:t>
            </w:r>
          </w:p>
          <w:p w14:paraId="1DFA6F81"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首次给药前6个月内使用长效雌激素或孕激素注射剂（含孕激素型宫内节育器）或埋植片者；</w:t>
            </w:r>
          </w:p>
          <w:p w14:paraId="2B94635C" w14:textId="77777777" w:rsidP="00FA52F6" w:rsidR="00FA52F6" w:rsidRDefault="00FA52F6" w:rsidRPr="000B4472">
            <w:pPr>
              <w:pStyle w:val="affb"/>
              <w:numPr>
                <w:ilvl w:val="0"/>
                <w:numId w:val="31"/>
              </w:numPr>
              <w:ind w:firstLineChars="0" w:hanging="264" w:left="313"/>
              <w:rPr>
                <w:szCs w:val="21"/>
                <w:lang w:eastAsia="zh-CN"/>
              </w:rPr>
            </w:pPr>
            <w:r w:rsidRPr="000B4472">
              <w:rPr>
                <w:rFonts w:hint="eastAsia"/>
                <w:szCs w:val="21"/>
                <w:lang w:eastAsia="zh-CN"/>
              </w:rPr>
              <w:t>育龄女性研究前14天内与伴侣发生非保护性性行为者；</w:t>
            </w:r>
          </w:p>
          <w:p w14:paraId="70FBAE42" w14:textId="76B47C70" w:rsidP="00FA52F6" w:rsidR="00D80589" w:rsidRDefault="00FA52F6" w:rsidRPr="000B4472">
            <w:pPr>
              <w:pStyle w:val="affb"/>
              <w:numPr>
                <w:ilvl w:val="0"/>
                <w:numId w:val="31"/>
              </w:numPr>
              <w:ind w:firstLineChars="0" w:hanging="264" w:left="313"/>
              <w:rPr>
                <w:szCs w:val="21"/>
                <w:lang w:val="en-US"/>
              </w:rPr>
            </w:pPr>
            <w:r w:rsidRPr="000B4472">
              <w:rPr>
                <w:rFonts w:hint="eastAsia"/>
                <w:szCs w:val="21"/>
              </w:rPr>
              <w:t>妊娠或哺乳期女性。</w:t>
            </w:r>
          </w:p>
        </w:tc>
      </w:tr>
      <w:tr w14:paraId="380D6E25" w14:textId="77777777" w:rsidR="00D80589" w:rsidRPr="000B4472" w:rsidTr="00E5323D">
        <w:trPr>
          <w:trHeight w:val="113"/>
          <w:jc w:val="center"/>
        </w:trPr>
        <w:tc>
          <w:tcPr>
            <w:tcW w:type="dxa" w:w="1702"/>
            <w:vAlign w:val="center"/>
          </w:tcPr>
          <w:p w14:paraId="2B37D789" w14:textId="77777777" w:rsidP="00F64A03" w:rsidR="00D80589" w:rsidRDefault="00D80589" w:rsidRPr="000B4472">
            <w:pPr>
              <w:pStyle w:val="11"/>
              <w:adjustRightInd w:val="0"/>
              <w:snapToGrid w:val="0"/>
              <w:ind w:firstLine="27" w:firstLineChars="13" w:left="164"/>
              <w:rPr>
                <w:rFonts w:ascii="Times New Roman" w:hAnsi="Times New Roman"/>
                <w:szCs w:val="21"/>
              </w:rPr>
            </w:pPr>
            <w:r w:rsidRPr="000B4472">
              <w:rPr>
                <w:rFonts w:ascii="Times New Roman" w:hAnsi="Times New Roman"/>
                <w:szCs w:val="21"/>
              </w:rPr>
              <w:lastRenderedPageBreak/>
              <w:t>退出标准</w:t>
            </w:r>
          </w:p>
        </w:tc>
        <w:tc>
          <w:tcPr>
            <w:tcW w:type="dxa" w:w="7365"/>
            <w:vAlign w:val="center"/>
          </w:tcPr>
          <w:p w14:paraId="185460AA" w14:textId="77777777" w:rsidP="00E5323D" w:rsidR="00D80589" w:rsidRDefault="00D80589" w:rsidRPr="000B4472">
            <w:pPr>
              <w:ind w:firstLine="422"/>
              <w:rPr>
                <w:b/>
                <w:bCs/>
                <w:szCs w:val="21"/>
                <w:lang w:val="en-US"/>
              </w:rPr>
            </w:pPr>
            <w:r w:rsidRPr="000B4472">
              <w:rPr>
                <w:b/>
                <w:bCs/>
                <w:szCs w:val="21"/>
                <w:lang w:val="en-US"/>
              </w:rPr>
              <w:t>研究者决定的退出</w:t>
            </w:r>
          </w:p>
          <w:p w14:paraId="780D2595" w14:textId="5959C3DC" w:rsidP="00E5323D" w:rsidR="00D80589" w:rsidRDefault="00D80589" w:rsidRPr="000B4472">
            <w:pPr>
              <w:pStyle w:val="aff9"/>
              <w:autoSpaceDE w:val="0"/>
              <w:autoSpaceDN w:val="0"/>
              <w:spacing w:after="120" w:before="120"/>
              <w:ind w:firstLine="420" w:firstLineChars="200"/>
              <w:rPr>
                <w:rFonts w:eastAsia="宋体"/>
                <w:color w:val="auto"/>
                <w:sz w:val="21"/>
                <w:szCs w:val="21"/>
                <w:lang w:val="zh-TW"/>
              </w:rPr>
            </w:pPr>
            <w:r w:rsidRPr="000B4472">
              <w:rPr>
                <w:rFonts w:eastAsia="宋体"/>
                <w:color w:val="auto"/>
                <w:sz w:val="21"/>
                <w:szCs w:val="21"/>
                <w:lang w:val="zh-TW"/>
              </w:rPr>
              <w:t>研究者决定的退出是指已经入选的study参与者在研究过程中出现了不宜继续进行研究的情况下，研究者决定该例study参与者退出其研究。</w:t>
            </w:r>
          </w:p>
          <w:p w14:paraId="2B67BE70" w14:textId="77777777" w:rsidP="00D80589" w:rsidR="00D80589" w:rsidRDefault="00D80589" w:rsidRPr="000B4472">
            <w:pPr>
              <w:pStyle w:val="aff9"/>
              <w:numPr>
                <w:ilvl w:val="3"/>
                <w:numId w:val="4"/>
              </w:numPr>
              <w:autoSpaceDE w:val="0"/>
              <w:autoSpaceDN w:val="0"/>
              <w:spacing w:after="120" w:before="120"/>
              <w:ind w:firstLine="420" w:firstLineChars="200" w:left="0"/>
              <w:rPr>
                <w:rFonts w:eastAsia="宋体"/>
                <w:bCs/>
                <w:color w:val="auto"/>
                <w:sz w:val="21"/>
                <w:szCs w:val="21"/>
              </w:rPr>
            </w:pPr>
            <w:r w:rsidRPr="000B4472">
              <w:rPr>
                <w:rFonts w:eastAsia="宋体"/>
                <w:bCs/>
                <w:color w:val="auto"/>
                <w:sz w:val="21"/>
                <w:szCs w:val="21"/>
              </w:rPr>
              <w:t>发生严重不良事件（SAE），不宜继续接受研究者；</w:t>
            </w:r>
          </w:p>
          <w:p w14:paraId="4601AB86" w14:textId="63BBB100" w:rsidP="00D80589" w:rsidR="00D80589" w:rsidRDefault="00D80589" w:rsidRPr="000B4472">
            <w:pPr>
              <w:pStyle w:val="aff9"/>
              <w:numPr>
                <w:ilvl w:val="3"/>
                <w:numId w:val="4"/>
              </w:numPr>
              <w:autoSpaceDE w:val="0"/>
              <w:autoSpaceDN w:val="0"/>
              <w:spacing w:after="120" w:before="120"/>
              <w:ind w:firstLine="420" w:firstLineChars="200" w:left="0"/>
              <w:rPr>
                <w:rFonts w:eastAsia="宋体"/>
                <w:bCs/>
                <w:color w:val="auto"/>
                <w:sz w:val="21"/>
                <w:szCs w:val="21"/>
              </w:rPr>
            </w:pPr>
            <w:r w:rsidRPr="000B4472">
              <w:rPr>
                <w:rFonts w:eastAsia="宋体"/>
                <w:bCs/>
                <w:color w:val="auto"/>
                <w:sz w:val="21"/>
                <w:szCs w:val="21"/>
              </w:rPr>
              <w:t>研究者判断退出研究对study参与者最有利；</w:t>
            </w:r>
          </w:p>
          <w:p w14:paraId="491E0F8B" w14:textId="32824449" w:rsidP="00D80589" w:rsidR="00D80589" w:rsidRDefault="00536BD5" w:rsidRPr="000B4472">
            <w:pPr>
              <w:pStyle w:val="aff9"/>
              <w:numPr>
                <w:ilvl w:val="3"/>
                <w:numId w:val="4"/>
              </w:numPr>
              <w:autoSpaceDE w:val="0"/>
              <w:autoSpaceDN w:val="0"/>
              <w:spacing w:after="120" w:before="120"/>
              <w:ind w:firstLine="420" w:firstLineChars="200" w:left="0"/>
              <w:rPr>
                <w:rFonts w:eastAsia="宋体"/>
                <w:bCs/>
                <w:color w:val="auto"/>
                <w:sz w:val="21"/>
                <w:szCs w:val="21"/>
              </w:rPr>
            </w:pPr>
            <w:r w:rsidRPr="000B4472">
              <w:rPr>
                <w:rFonts w:eastAsia="宋体"/>
                <w:bCs/>
                <w:color w:val="auto"/>
                <w:sz w:val="21"/>
                <w:szCs w:val="21"/>
              </w:rPr>
              <w:t>study参与者依从性差，包括但不限于以下情况：</w:t>
            </w:r>
          </w:p>
          <w:p w14:paraId="21471580" w14:textId="4A8284F4" w:rsidP="006718F8" w:rsidR="00D80589" w:rsidRDefault="00536BD5" w:rsidRPr="000B4472">
            <w:pPr>
              <w:pStyle w:val="aff9"/>
              <w:numPr>
                <w:ilvl w:val="1"/>
                <w:numId w:val="5"/>
              </w:numPr>
              <w:autoSpaceDE w:val="0"/>
              <w:autoSpaceDN w:val="0"/>
              <w:spacing w:after="120" w:before="120"/>
              <w:ind w:firstLine="424" w:firstLineChars="202" w:left="170" w:leftChars="81"/>
              <w:rPr>
                <w:rFonts w:eastAsia="宋体"/>
                <w:bCs/>
                <w:color w:val="auto"/>
                <w:sz w:val="21"/>
                <w:szCs w:val="21"/>
              </w:rPr>
            </w:pPr>
            <w:r w:rsidRPr="000B4472">
              <w:rPr>
                <w:rFonts w:eastAsia="宋体"/>
                <w:bCs/>
                <w:color w:val="auto"/>
                <w:sz w:val="21"/>
                <w:szCs w:val="21"/>
              </w:rPr>
              <w:t>study参与者不按规定用药及接受检查；</w:t>
            </w:r>
          </w:p>
          <w:p w14:paraId="3F108659" w14:textId="0C3355B7" w:rsidP="006718F8" w:rsidR="00D80589" w:rsidRDefault="00536BD5" w:rsidRPr="000B4472">
            <w:pPr>
              <w:pStyle w:val="aff9"/>
              <w:numPr>
                <w:ilvl w:val="1"/>
                <w:numId w:val="5"/>
              </w:numPr>
              <w:autoSpaceDE w:val="0"/>
              <w:autoSpaceDN w:val="0"/>
              <w:spacing w:after="120" w:before="120"/>
              <w:ind w:firstLine="424" w:firstLineChars="202" w:left="170" w:leftChars="81"/>
              <w:rPr>
                <w:rFonts w:eastAsia="宋体"/>
                <w:bCs/>
                <w:color w:val="auto"/>
                <w:sz w:val="21"/>
                <w:szCs w:val="21"/>
              </w:rPr>
            </w:pPr>
            <w:r w:rsidRPr="000B4472">
              <w:rPr>
                <w:rFonts w:eastAsia="宋体"/>
                <w:bCs/>
                <w:color w:val="auto"/>
                <w:sz w:val="21"/>
                <w:szCs w:val="21"/>
              </w:rPr>
              <w:lastRenderedPageBreak/>
              <w:t>study参与者使用其他影响safety评价及药代动力学研究结果的药物或食物；</w:t>
            </w:r>
          </w:p>
          <w:p w14:paraId="77FEDCAB" w14:textId="286C157D" w:rsidP="006718F8" w:rsidR="00D80589" w:rsidRDefault="00536BD5" w:rsidRPr="000B4472">
            <w:pPr>
              <w:pStyle w:val="aff9"/>
              <w:numPr>
                <w:ilvl w:val="1"/>
                <w:numId w:val="5"/>
              </w:numPr>
              <w:autoSpaceDE w:val="0"/>
              <w:autoSpaceDN w:val="0"/>
              <w:spacing w:after="120" w:before="120"/>
              <w:ind w:firstLine="424" w:firstLineChars="202" w:left="170" w:leftChars="81"/>
              <w:rPr>
                <w:rFonts w:eastAsia="宋体"/>
                <w:bCs/>
                <w:color w:val="auto"/>
                <w:sz w:val="21"/>
                <w:szCs w:val="21"/>
              </w:rPr>
            </w:pPr>
            <w:r w:rsidRPr="000B4472">
              <w:rPr>
                <w:rFonts w:eastAsia="宋体"/>
                <w:bCs/>
                <w:color w:val="auto"/>
                <w:sz w:val="21"/>
                <w:szCs w:val="21"/>
              </w:rPr>
              <w:t>study参与者有其他影响研究结果行为。</w:t>
            </w:r>
          </w:p>
          <w:p w14:paraId="0764923F" w14:textId="5581253D" w:rsidP="00E5323D" w:rsidR="00D80589" w:rsidRDefault="00536BD5" w:rsidRPr="000B4472">
            <w:pPr>
              <w:ind w:firstLine="422"/>
              <w:rPr>
                <w:b/>
                <w:bCs/>
                <w:szCs w:val="21"/>
                <w:lang w:eastAsia="zh-CN" w:val="en-US"/>
              </w:rPr>
            </w:pPr>
            <w:r w:rsidRPr="000B4472">
              <w:rPr>
                <w:b/>
                <w:bCs/>
                <w:szCs w:val="21"/>
                <w:lang w:eastAsia="zh-CN" w:val="en-US"/>
              </w:rPr>
              <w:t>study参与者自行退出研究</w:t>
            </w:r>
          </w:p>
          <w:p w14:paraId="384B33C2" w14:textId="4EA57FF1" w:rsidP="00E5323D" w:rsidR="00D80589" w:rsidRDefault="00536BD5" w:rsidRPr="000B4472">
            <w:pPr>
              <w:adjustRightInd w:val="0"/>
              <w:snapToGrid w:val="0"/>
              <w:rPr>
                <w:szCs w:val="21"/>
                <w:lang w:eastAsia="zh-CN"/>
              </w:rPr>
            </w:pPr>
            <w:r w:rsidRPr="000B4472">
              <w:rPr>
                <w:bCs/>
                <w:szCs w:val="21"/>
                <w:lang w:eastAsia="zh-CN"/>
              </w:rPr>
              <w:t>study参与者有权在研究的任何阶段中途退出研究，或study参与者虽未明确提出退出，但不再接受用药及检查而失访也属于“退出”或称“脱落”。应尽可能了解其退出的原因，并加以记录。如：自觉对某些不良事件感到难以耐受；因其他原因不能继续接受临床研究；或未说明原因而失访等。</w:t>
            </w:r>
          </w:p>
        </w:tc>
      </w:tr>
      <w:tr w14:paraId="5F09CB1B" w14:textId="77777777" w:rsidR="00D80589" w:rsidRPr="000B4472" w:rsidTr="00E5323D">
        <w:trPr>
          <w:trHeight w:val="113"/>
          <w:jc w:val="center"/>
        </w:trPr>
        <w:tc>
          <w:tcPr>
            <w:tcW w:type="dxa" w:w="1702"/>
            <w:vAlign w:val="center"/>
          </w:tcPr>
          <w:p w14:paraId="5A69EB65" w14:textId="77777777" w:rsidP="00D525E4" w:rsidR="00D80589" w:rsidRDefault="00D80589" w:rsidRPr="000B4472">
            <w:pPr>
              <w:pStyle w:val="11"/>
              <w:adjustRightInd w:val="0"/>
              <w:snapToGrid w:val="0"/>
              <w:ind w:firstLine="27" w:firstLineChars="13"/>
              <w:rPr>
                <w:rFonts w:ascii="Times New Roman" w:hAnsi="Times New Roman"/>
                <w:szCs w:val="21"/>
              </w:rPr>
            </w:pPr>
            <w:r w:rsidRPr="000B4472">
              <w:rPr>
                <w:rFonts w:ascii="Times New Roman" w:hAnsi="Times New Roman"/>
                <w:szCs w:val="21"/>
              </w:rPr>
              <w:lastRenderedPageBreak/>
              <w:t>剂量递增规则</w:t>
            </w:r>
          </w:p>
        </w:tc>
        <w:tc>
          <w:tcPr>
            <w:tcW w:type="dxa" w:w="7365"/>
            <w:vAlign w:val="center"/>
          </w:tcPr>
          <w:p w14:paraId="2C787768" w14:textId="77777777" w:rsidP="00E5323D" w:rsidR="00D80589" w:rsidRDefault="00D80589" w:rsidRPr="000B4472">
            <w:pPr>
              <w:pStyle w:val="aff9"/>
              <w:adjustRightInd w:val="0"/>
              <w:snapToGrid w:val="0"/>
              <w:spacing w:after="120" w:before="120"/>
              <w:ind w:firstLine="420" w:firstLineChars="200"/>
              <w:rPr>
                <w:rFonts w:eastAsia="宋体"/>
                <w:bCs/>
                <w:color w:val="auto"/>
                <w:sz w:val="21"/>
                <w:szCs w:val="21"/>
                <w:lang w:val="zh-CN"/>
              </w:rPr>
            </w:pPr>
            <w:r w:rsidRPr="000B4472">
              <w:rPr>
                <w:rFonts w:eastAsia="宋体"/>
                <w:bCs/>
                <w:color w:val="auto"/>
                <w:sz w:val="21"/>
                <w:szCs w:val="21"/>
                <w:lang w:val="zh-CN"/>
              </w:rPr>
              <w:t>研究过程中，如果满足下列条件之一，暂停/停止剂量递增：</w:t>
            </w:r>
          </w:p>
          <w:p w14:paraId="08A34110" w14:textId="3E2A2CD3" w:rsidP="00AC555D" w:rsidR="00AC555D" w:rsidRDefault="00AC555D" w:rsidRPr="000B4472">
            <w:pPr>
              <w:pStyle w:val="aff9"/>
              <w:numPr>
                <w:ilvl w:val="0"/>
                <w:numId w:val="45"/>
              </w:numPr>
              <w:adjustRightInd w:val="0"/>
              <w:snapToGrid w:val="0"/>
              <w:spacing w:after="120" w:before="120"/>
              <w:ind w:hanging="283" w:left="313"/>
              <w:rPr>
                <w:rFonts w:eastAsia="宋体"/>
                <w:bCs/>
                <w:color w:val="auto"/>
                <w:sz w:val="21"/>
                <w:szCs w:val="21"/>
                <w:lang w:val="zh-CN"/>
              </w:rPr>
            </w:pPr>
            <w:r w:rsidRPr="000B4472">
              <w:rPr>
                <w:rFonts w:eastAsia="宋体" w:hint="eastAsia"/>
                <w:bCs/>
                <w:color w:val="auto"/>
                <w:sz w:val="21"/>
                <w:szCs w:val="21"/>
                <w:lang w:val="zh-CN"/>
              </w:rPr>
              <w:t>某一个剂量组有1例study参与者出现严重不良反应（至少可能与study用药品给药相关的严重不良事件），将由SRC讨论是否停止剂量递增或降低剂量继续研究（不良事件按照CTCAE V6.0进行分级）；</w:t>
            </w:r>
          </w:p>
          <w:p w14:paraId="7A03ACEB" w14:textId="7306602F" w:rsidP="00AC555D" w:rsidR="00AC555D" w:rsidRDefault="00AC555D" w:rsidRPr="000B4472">
            <w:pPr>
              <w:pStyle w:val="aff9"/>
              <w:numPr>
                <w:ilvl w:val="0"/>
                <w:numId w:val="45"/>
              </w:numPr>
              <w:adjustRightInd w:val="0"/>
              <w:snapToGrid w:val="0"/>
              <w:spacing w:after="120" w:before="120"/>
              <w:ind w:hanging="283" w:left="313"/>
              <w:rPr>
                <w:rFonts w:eastAsia="宋体"/>
                <w:bCs/>
                <w:color w:val="auto"/>
                <w:sz w:val="21"/>
                <w:szCs w:val="21"/>
                <w:lang w:val="zh-CN"/>
              </w:rPr>
            </w:pPr>
            <w:r w:rsidRPr="000B4472">
              <w:rPr>
                <w:rFonts w:eastAsia="宋体" w:hint="eastAsia"/>
                <w:bCs/>
                <w:color w:val="auto"/>
                <w:sz w:val="21"/>
                <w:szCs w:val="21"/>
                <w:lang w:val="zh-CN"/>
              </w:rPr>
              <w:t>同一队列出现2例study参与者出现重度非严重不良反应（至少可能与study用药品相关，无论是否同一系统器官分类），将由SRC讨论是否停止剂量递增或降低剂量继续研究（不良事件按照CTCAE V6.0进行分级）；</w:t>
            </w:r>
          </w:p>
          <w:p w14:paraId="7B279AB7" w14:textId="29635FBD" w:rsidP="00AC555D" w:rsidR="00AC555D" w:rsidRDefault="00AC555D" w:rsidRPr="000B4472">
            <w:pPr>
              <w:pStyle w:val="aff9"/>
              <w:numPr>
                <w:ilvl w:val="0"/>
                <w:numId w:val="45"/>
              </w:numPr>
              <w:adjustRightInd w:val="0"/>
              <w:snapToGrid w:val="0"/>
              <w:spacing w:after="120" w:before="120"/>
              <w:ind w:hanging="283" w:left="313"/>
              <w:rPr>
                <w:rFonts w:eastAsia="宋体"/>
                <w:bCs/>
                <w:color w:val="auto"/>
                <w:sz w:val="21"/>
                <w:szCs w:val="21"/>
                <w:lang w:val="zh-CN"/>
              </w:rPr>
            </w:pPr>
            <w:r w:rsidRPr="000B4472">
              <w:rPr>
                <w:rFonts w:eastAsia="宋体" w:hint="eastAsia"/>
                <w:bCs/>
                <w:color w:val="auto"/>
                <w:sz w:val="21"/>
                <w:szCs w:val="21"/>
                <w:lang w:val="zh-CN"/>
              </w:rPr>
              <w:t>出现任何经SRC讨论分析认为需要停止剂量递增的事件。</w:t>
            </w:r>
          </w:p>
          <w:p w14:paraId="7223B5FE" w14:textId="57A2D6C8" w:rsidP="00AC555D" w:rsidR="00D80589" w:rsidRDefault="00AC555D" w:rsidRPr="000B4472">
            <w:pPr>
              <w:adjustRightInd w:val="0"/>
              <w:snapToGrid w:val="0"/>
              <w:rPr>
                <w:bCs/>
                <w:szCs w:val="21"/>
                <w:lang w:eastAsia="zh-CN"/>
              </w:rPr>
            </w:pPr>
            <w:r w:rsidRPr="000B4472">
              <w:rPr>
                <w:rFonts w:hint="eastAsia"/>
                <w:bCs/>
                <w:szCs w:val="21"/>
                <w:lang w:eastAsia="zh-CN" w:val="zh-CN"/>
              </w:rPr>
              <w:t>对于每个队列，如果符合上述标准之一，这些study参与者和该剂量水平的所有其他study参与者将停止给药。</w:t>
            </w:r>
          </w:p>
        </w:tc>
      </w:tr>
      <w:tr w14:paraId="5FA94D58" w14:textId="77777777" w:rsidR="00D80589" w:rsidRPr="000B4472" w:rsidTr="00E5323D">
        <w:trPr>
          <w:trHeight w:val="113"/>
          <w:jc w:val="center"/>
        </w:trPr>
        <w:tc>
          <w:tcPr>
            <w:tcW w:type="dxa" w:w="1702"/>
            <w:vAlign w:val="center"/>
          </w:tcPr>
          <w:p w14:paraId="15C1B223" w14:textId="1D16972B" w:rsidP="00D80589" w:rsidR="00D80589" w:rsidRDefault="00D80589" w:rsidRPr="000B4472">
            <w:pPr>
              <w:pStyle w:val="11"/>
              <w:adjustRightInd w:val="0"/>
              <w:snapToGrid w:val="0"/>
              <w:ind w:firstLine="27" w:firstLineChars="13"/>
              <w:rPr>
                <w:rFonts w:ascii="Times New Roman" w:hAnsi="Times New Roman"/>
                <w:szCs w:val="21"/>
                <w:lang w:eastAsia="zh-CN"/>
              </w:rPr>
            </w:pPr>
            <w:r w:rsidRPr="000B4472">
              <w:rPr>
                <w:rFonts w:ascii="Times New Roman" w:hAnsi="Times New Roman"/>
                <w:szCs w:val="21"/>
                <w:lang w:eastAsia="zh-CN"/>
              </w:rPr>
              <w:t>个体study参与者剂量调整</w:t>
            </w:r>
          </w:p>
        </w:tc>
        <w:tc>
          <w:tcPr>
            <w:tcW w:type="dxa" w:w="7365"/>
            <w:vAlign w:val="center"/>
          </w:tcPr>
          <w:p w14:paraId="34511DD2" w14:textId="0D8F8D87" w:rsidP="00AC555D" w:rsidR="00AC555D" w:rsidRDefault="00AC555D" w:rsidRPr="000B4472">
            <w:pPr>
              <w:pStyle w:val="aff9"/>
              <w:adjustRightInd w:val="0"/>
              <w:snapToGrid w:val="0"/>
              <w:spacing w:after="120" w:before="120"/>
              <w:rPr>
                <w:rFonts w:eastAsia="宋体"/>
                <w:bCs/>
                <w:color w:val="auto"/>
                <w:sz w:val="21"/>
                <w:szCs w:val="21"/>
                <w:lang w:val="zh-CN"/>
              </w:rPr>
            </w:pPr>
            <w:r w:rsidRPr="000B4472">
              <w:rPr>
                <w:rFonts w:eastAsia="宋体" w:hint="eastAsia"/>
                <w:bCs/>
                <w:color w:val="auto"/>
                <w:sz w:val="21"/>
                <w:szCs w:val="21"/>
                <w:lang w:val="zh-CN"/>
              </w:rPr>
              <w:t>在MAD剂量滴定阶段，如果study参与者不能耐受当前剂量水平，经研究者和申办者和/或CRO医学人员共同讨论判断，可减低至前一个可耐受的剂量水平继续用药2-3天且可耐受后，再次按study参与者所在队列原剂量滴定方式进行滴定，直至完成28天给药。每位study参与者仅有一次机会进行剂量调回再递增过程，如果study参与者再次不耐受，则调回至前一个最高耐受剂量维持给药，直至完成28天给药。</w:t>
            </w:r>
          </w:p>
          <w:p w14:paraId="26F1D36A" w14:textId="573539CD" w:rsidP="00AC555D" w:rsidR="00AC555D" w:rsidRDefault="00AC555D" w:rsidRPr="000B4472">
            <w:pPr>
              <w:pStyle w:val="aff9"/>
              <w:adjustRightInd w:val="0"/>
              <w:snapToGrid w:val="0"/>
              <w:spacing w:after="120" w:before="120"/>
              <w:rPr>
                <w:rFonts w:eastAsia="宋体"/>
                <w:bCs/>
                <w:color w:val="auto"/>
                <w:sz w:val="21"/>
                <w:szCs w:val="21"/>
                <w:lang w:val="zh-CN"/>
              </w:rPr>
            </w:pPr>
            <w:r w:rsidRPr="000B4472">
              <w:rPr>
                <w:rFonts w:eastAsia="宋体" w:hint="eastAsia"/>
                <w:bCs/>
                <w:color w:val="auto"/>
                <w:sz w:val="21"/>
                <w:szCs w:val="21"/>
                <w:lang w:val="zh-CN"/>
              </w:rPr>
              <w:t>在剂量维持阶段（剂量组内最高剂量为维持剂量），如果study参与者出现不可耐受的AE，经研究者和申办者和/或CRO医学人员共同讨论判断，可减低至study参与者所在队列的前一个可耐受的剂量水平继续给药2-3天经研究者和申办者讨论确认可耐受后，可再次调高至维持剂量或略低于维持剂量（即[前一个可耐受剂量+维持剂量]/2剂量），直至完成28天给药。每位study参与者仅有一次机会进行剂量调回再递增过程，如果study参与者仍不耐受，则调回至study参与者的前一个可耐受剂量直至完成28天给药。</w:t>
            </w:r>
          </w:p>
          <w:p w14:paraId="1CDBD4A3" w14:textId="6A7906A5" w:rsidP="00AC555D" w:rsidR="00AC555D" w:rsidRDefault="00AC555D" w:rsidRPr="000B4472">
            <w:pPr>
              <w:pStyle w:val="aff9"/>
              <w:adjustRightInd w:val="0"/>
              <w:snapToGrid w:val="0"/>
              <w:spacing w:after="120" w:before="120"/>
              <w:rPr>
                <w:rFonts w:eastAsia="宋体"/>
                <w:bCs/>
                <w:color w:val="auto"/>
                <w:sz w:val="21"/>
                <w:szCs w:val="21"/>
                <w:lang w:val="zh-CN"/>
              </w:rPr>
            </w:pPr>
            <w:r w:rsidRPr="000B4472">
              <w:rPr>
                <w:rFonts w:eastAsia="宋体" w:hint="eastAsia"/>
                <w:bCs/>
                <w:color w:val="auto"/>
                <w:sz w:val="21"/>
                <w:szCs w:val="21"/>
                <w:lang w:val="zh-CN"/>
              </w:rPr>
              <w:lastRenderedPageBreak/>
              <w:t>个体study参与者剂量调整规则可能根据研究中持续获得的数据进行调整。</w:t>
            </w:r>
          </w:p>
          <w:p w14:paraId="7CBFA852" w14:textId="4000D975" w:rsidP="00AC555D" w:rsidR="00D80589" w:rsidRDefault="00AC555D" w:rsidRPr="000B4472">
            <w:pPr>
              <w:pStyle w:val="aff9"/>
              <w:adjustRightInd w:val="0"/>
              <w:snapToGrid w:val="0"/>
              <w:spacing w:after="120" w:before="120"/>
              <w:ind w:firstLine="420" w:firstLineChars="200"/>
              <w:rPr>
                <w:rFonts w:eastAsia="宋体"/>
                <w:color w:val="auto"/>
                <w:sz w:val="21"/>
                <w:szCs w:val="21"/>
                <w:lang w:val="zh-TW"/>
              </w:rPr>
            </w:pPr>
            <w:r w:rsidRPr="000B4472">
              <w:rPr>
                <w:rFonts w:eastAsia="宋体" w:hint="eastAsia"/>
                <w:bCs/>
                <w:color w:val="auto"/>
                <w:sz w:val="21"/>
                <w:szCs w:val="21"/>
                <w:lang w:val="zh-CN"/>
              </w:rPr>
              <w:t>注意：若study参与者发生严重的肝脏指标异常，将按照药物性肝损伤的判断标准评价和处理</w:t>
            </w:r>
            <w:r w:rsidR="00D80589" w:rsidRPr="000B4472">
              <w:rPr>
                <w:rFonts w:eastAsia="宋体"/>
                <w:color w:val="auto"/>
                <w:sz w:val="21"/>
                <w:szCs w:val="21"/>
                <w:lang w:val="zh-TW"/>
              </w:rPr>
              <w:t>。</w:t>
            </w:r>
          </w:p>
        </w:tc>
      </w:tr>
      <w:tr w14:paraId="0EB9F944" w14:textId="77777777" w:rsidR="00D80589" w:rsidRPr="000B4472" w:rsidTr="00E5323D">
        <w:trPr>
          <w:trHeight w:val="113"/>
          <w:jc w:val="center"/>
        </w:trPr>
        <w:tc>
          <w:tcPr>
            <w:tcW w:type="dxa" w:w="1702"/>
            <w:vAlign w:val="center"/>
          </w:tcPr>
          <w:p w14:paraId="7D0924AC" w14:textId="77777777" w:rsidP="00D80589" w:rsidR="00D80589" w:rsidRDefault="00D80589" w:rsidRPr="000B4472">
            <w:pPr>
              <w:adjustRightInd w:val="0"/>
              <w:snapToGrid w:val="0"/>
              <w:ind w:firstLine="27" w:firstLineChars="13"/>
              <w:rPr>
                <w:szCs w:val="21"/>
              </w:rPr>
            </w:pPr>
            <w:r w:rsidRPr="000B4472">
              <w:rPr>
                <w:szCs w:val="21"/>
              </w:rPr>
              <w:lastRenderedPageBreak/>
              <w:t>研究终止标准</w:t>
            </w:r>
          </w:p>
        </w:tc>
        <w:tc>
          <w:tcPr>
            <w:tcW w:type="dxa" w:w="7365"/>
            <w:vAlign w:val="center"/>
          </w:tcPr>
          <w:p w14:paraId="62D0D66A" w14:textId="77777777" w:rsidP="00E5323D" w:rsidR="00D80589" w:rsidRDefault="00D80589" w:rsidRPr="000B4472">
            <w:pPr>
              <w:adjustRightInd w:val="0"/>
              <w:snapToGrid w:val="0"/>
              <w:rPr>
                <w:szCs w:val="21"/>
                <w:lang w:eastAsia="zh-CN" w:val="zh-TW"/>
              </w:rPr>
            </w:pPr>
            <w:r w:rsidRPr="000B4472">
              <w:rPr>
                <w:szCs w:val="21"/>
                <w:lang w:eastAsia="zh-CN" w:val="zh-TW"/>
              </w:rPr>
              <w:t>如果符合剂量递增停止规则，研究者和申办者将评估是否停止所有给药、终止研究。</w:t>
            </w:r>
          </w:p>
          <w:p w14:paraId="00BE8B23" w14:textId="77777777" w:rsidP="00E5323D" w:rsidR="00D80589" w:rsidRDefault="00D80589" w:rsidRPr="000B4472">
            <w:pPr>
              <w:adjustRightInd w:val="0"/>
              <w:snapToGrid w:val="0"/>
              <w:rPr>
                <w:szCs w:val="21"/>
                <w:lang w:eastAsia="zh-CN" w:val="zh-TW"/>
              </w:rPr>
            </w:pPr>
            <w:r w:rsidRPr="000B4472">
              <w:rPr>
                <w:szCs w:val="21"/>
                <w:lang w:eastAsia="zh-CN" w:val="zh-TW"/>
              </w:rPr>
              <w:t>有关study药物safety或有效性的新信息或其他评价表明已知风险/获益特征的变化，不再适合继续进行研究。这可以由申办者、研究者、伦理委员会或监管机构确定。</w:t>
            </w:r>
          </w:p>
          <w:p w14:paraId="28EC5D09" w14:textId="7BA33E75" w:rsidP="00E5323D" w:rsidR="00D80589" w:rsidRDefault="00D80589" w:rsidRPr="000B4472">
            <w:pPr>
              <w:adjustRightInd w:val="0"/>
              <w:snapToGrid w:val="0"/>
              <w:rPr>
                <w:bCs/>
                <w:szCs w:val="21"/>
                <w:lang w:eastAsia="zh-CN"/>
              </w:rPr>
            </w:pPr>
            <w:r w:rsidRPr="000B4472">
              <w:rPr>
                <w:szCs w:val="21"/>
                <w:lang w:eastAsia="zh-CN" w:val="zh-TW"/>
              </w:rPr>
              <w:t>在充分保障study参与者权益和安全前提下，申办者要求终止研究。</w:t>
            </w:r>
          </w:p>
        </w:tc>
      </w:tr>
      <w:tr w14:paraId="1460E4BF" w14:textId="77777777" w:rsidR="00D80589" w:rsidRPr="000B4472" w:rsidTr="00E5323D">
        <w:trPr>
          <w:trHeight w:val="113"/>
          <w:jc w:val="center"/>
        </w:trPr>
        <w:tc>
          <w:tcPr>
            <w:tcW w:type="dxa" w:w="1702"/>
            <w:vAlign w:val="center"/>
          </w:tcPr>
          <w:p w14:paraId="0F9C6043" w14:textId="77777777" w:rsidP="00D80589" w:rsidR="00D80589" w:rsidRDefault="00D80589" w:rsidRPr="000B4472">
            <w:pPr>
              <w:adjustRightInd w:val="0"/>
              <w:snapToGrid w:val="0"/>
              <w:ind w:firstLine="27" w:firstLineChars="13"/>
              <w:rPr>
                <w:szCs w:val="21"/>
              </w:rPr>
            </w:pPr>
            <w:r w:rsidRPr="000B4472">
              <w:rPr>
                <w:szCs w:val="21"/>
              </w:rPr>
              <w:t>统计分析</w:t>
            </w:r>
          </w:p>
        </w:tc>
        <w:tc>
          <w:tcPr>
            <w:tcW w:type="dxa" w:w="7365"/>
            <w:vAlign w:val="center"/>
          </w:tcPr>
          <w:p w14:paraId="7D25AF28" w14:textId="77777777" w:rsidP="00E5323D" w:rsidR="00D80589" w:rsidRDefault="00D80589" w:rsidRPr="000B4472">
            <w:pPr>
              <w:widowControl/>
              <w:rPr>
                <w:szCs w:val="21"/>
                <w:u w:val="single"/>
                <w:lang w:eastAsia="zh-CN" w:val="en-US"/>
              </w:rPr>
            </w:pPr>
            <w:r w:rsidRPr="000B4472">
              <w:rPr>
                <w:szCs w:val="21"/>
                <w:u w:val="single"/>
                <w:lang w:eastAsia="zh-CN" w:val="en-US"/>
              </w:rPr>
              <w:t>safety</w:t>
            </w:r>
          </w:p>
          <w:p w14:paraId="29BD9EA9" w14:textId="54AB593E" w:rsidP="00E5323D" w:rsidR="00D80589" w:rsidRDefault="00D525E4" w:rsidRPr="000B4472">
            <w:pPr>
              <w:widowControl/>
              <w:adjustRightInd w:val="0"/>
              <w:rPr>
                <w:bCs/>
                <w:szCs w:val="21"/>
                <w:lang w:eastAsia="zh-CN" w:val="en-US"/>
              </w:rPr>
            </w:pPr>
            <w:r w:rsidRPr="000B4472">
              <w:rPr>
                <w:rFonts w:hint="eastAsia"/>
                <w:bCs/>
                <w:szCs w:val="21"/>
                <w:lang w:eastAsia="zh-CN" w:val="en-US"/>
              </w:rPr>
              <w:t>safety评价将基于安全分析集（SS）展开：一方面，定量评估不良事件（AE）、不良反应（ADR）与严重不良事件（SAE）的发生率；另一方面，对各项客观safety检查（包含各时间点的实验室检查、心电图、体格检查及生命体征等）相对基线的动态变化情况进行综合比较与描述性汇总。</w:t>
            </w:r>
          </w:p>
          <w:p w14:paraId="6A7C84B2" w14:textId="77777777" w:rsidP="00E5323D" w:rsidR="00D80589" w:rsidRDefault="00D80589" w:rsidRPr="000B4472">
            <w:pPr>
              <w:widowControl/>
              <w:rPr>
                <w:szCs w:val="21"/>
                <w:u w:val="single"/>
                <w:lang w:eastAsia="zh-CN" w:val="en-US"/>
              </w:rPr>
            </w:pPr>
            <w:r w:rsidRPr="000B4472">
              <w:rPr>
                <w:szCs w:val="21"/>
                <w:u w:val="single"/>
                <w:lang w:eastAsia="zh-CN" w:val="en-US"/>
              </w:rPr>
              <w:t>药代动力学</w:t>
            </w:r>
          </w:p>
          <w:p w14:paraId="45FB8F8F" w14:textId="77777777" w:rsidP="00E5323D" w:rsidR="00D80589" w:rsidRDefault="00D80589" w:rsidRPr="000B4472">
            <w:pPr>
              <w:pStyle w:val="afff2"/>
              <w:spacing w:line="360" w:lineRule="auto"/>
              <w:ind w:firstLine="420"/>
              <w:rPr>
                <w:lang w:eastAsia="zh-CN" w:val="en-US"/>
              </w:rPr>
            </w:pPr>
            <w:r w:rsidRPr="000B4472">
              <w:rPr>
                <w:lang w:eastAsia="zh-CN"/>
              </w:rPr>
              <w:t>血药浓度（c）-时间（t）数据分析：采用PKCS，分别绘制个体和平均c-t曲线、个体及平均半对数c-t曲线；列出时间点血药浓度算术均值、标准差、中位数、最小值、最大值和变异系数。</w:t>
            </w:r>
          </w:p>
          <w:p w14:paraId="5EBF3431" w14:textId="40A0105B" w:rsidP="00E5323D" w:rsidR="00D80589" w:rsidRDefault="00D80589" w:rsidRPr="000B4472">
            <w:pPr>
              <w:widowControl/>
              <w:rPr>
                <w:bCs/>
                <w:szCs w:val="21"/>
                <w:lang w:eastAsia="zh-CN" w:val="en-US"/>
              </w:rPr>
            </w:pPr>
            <w:r w:rsidRPr="000B4472">
              <w:rPr>
                <w:bCs/>
                <w:szCs w:val="21"/>
                <w:lang w:eastAsia="zh-CN" w:val="en-US"/>
              </w:rPr>
              <w:t>PK参数分析：由非房室模型计算各study参与者的药代参数。同时计算T</w:t>
            </w:r>
            <w:r w:rsidRPr="000B4472">
              <w:rPr>
                <w:vertAlign w:val="subscript"/>
                <w:lang w:eastAsia="zh-CN" w:val="en-US"/>
              </w:rPr>
              <w:t>max</w:t>
            </w:r>
            <w:r w:rsidRPr="000B4472">
              <w:rPr>
                <w:bCs/>
                <w:szCs w:val="21"/>
                <w:lang w:eastAsia="zh-CN" w:val="en-US"/>
              </w:rPr>
              <w:t>外各参数的算术均数、标准差、变异系数、四分位数、最小值、最大值和几何均数。</w:t>
            </w:r>
            <w:r w:rsidRPr="000B4472">
              <w:rPr>
                <w:lang w:eastAsia="zh-CN" w:val="en-US"/>
              </w:rPr>
              <w:t>列出T</w:t>
            </w:r>
            <w:r w:rsidRPr="000B4472">
              <w:rPr>
                <w:vertAlign w:val="subscript"/>
                <w:lang w:eastAsia="zh-CN" w:val="en-US"/>
              </w:rPr>
              <w:t>max</w:t>
            </w:r>
            <w:r w:rsidRPr="000B4472">
              <w:rPr>
                <w:lang w:eastAsia="zh-CN" w:val="en-US"/>
              </w:rPr>
              <w:t>的中位数、</w:t>
            </w:r>
            <w:r w:rsidRPr="000B4472">
              <w:rPr>
                <w:bCs/>
                <w:szCs w:val="21"/>
                <w:lang w:eastAsia="zh-CN" w:val="en-US"/>
              </w:rPr>
              <w:t>最小值、最大值</w:t>
            </w:r>
            <w:r w:rsidRPr="000B4472">
              <w:rPr>
                <w:lang w:eastAsia="zh-CN" w:val="en-US"/>
              </w:rPr>
              <w:t>。</w:t>
            </w:r>
          </w:p>
          <w:p w14:paraId="6842346F" w14:textId="77777777" w:rsidP="00E5323D" w:rsidR="00D80589" w:rsidRDefault="00D80589" w:rsidRPr="000B4472">
            <w:pPr>
              <w:rPr>
                <w:lang w:eastAsia="zh-CN"/>
              </w:rPr>
            </w:pPr>
            <w:r w:rsidRPr="000B4472">
              <w:rPr>
                <w:lang w:eastAsia="zh-CN"/>
              </w:rPr>
              <w:t>剂量线性关系分析：对SAD研究各剂量组的主要药代动力学参数（AUC</w:t>
            </w:r>
            <w:r w:rsidRPr="000B4472">
              <w:rPr>
                <w:vertAlign w:val="subscript"/>
                <w:lang w:eastAsia="zh-CN"/>
              </w:rPr>
              <w:t>0-t</w:t>
            </w:r>
            <w:r w:rsidRPr="000B4472">
              <w:rPr>
                <w:lang w:eastAsia="zh-CN"/>
              </w:rPr>
              <w:t>，AUC</w:t>
            </w:r>
            <w:r w:rsidRPr="000B4472">
              <w:rPr>
                <w:vertAlign w:val="subscript"/>
                <w:lang w:eastAsia="zh-CN"/>
              </w:rPr>
              <w:t>0-24</w:t>
            </w:r>
            <w:r w:rsidRPr="000B4472">
              <w:rPr>
                <w:lang w:eastAsia="zh-CN"/>
              </w:rPr>
              <w:t>，AUC</w:t>
            </w:r>
            <w:r w:rsidRPr="000B4472">
              <w:rPr>
                <w:vertAlign w:val="subscript"/>
                <w:lang w:eastAsia="zh-CN"/>
              </w:rPr>
              <w:t>inf</w:t>
            </w:r>
            <w:r w:rsidRPr="000B4472">
              <w:rPr>
                <w:lang w:eastAsia="zh-CN"/>
              </w:rPr>
              <w:t>，C</w:t>
            </w:r>
            <w:r w:rsidRPr="000B4472">
              <w:rPr>
                <w:vertAlign w:val="subscript"/>
                <w:lang w:eastAsia="zh-CN"/>
              </w:rPr>
              <w:t>max</w:t>
            </w:r>
            <w:r w:rsidRPr="000B4472">
              <w:rPr>
                <w:lang w:eastAsia="zh-CN"/>
              </w:rPr>
              <w:t>）及MAD研究各剂量组的主要药代动力学参数（AUC</w:t>
            </w:r>
            <w:r w:rsidRPr="000B4472">
              <w:rPr>
                <w:vertAlign w:val="subscript"/>
                <w:lang w:eastAsia="zh-CN"/>
              </w:rPr>
              <w:t>0-tau</w:t>
            </w:r>
            <w:r w:rsidRPr="000B4472">
              <w:rPr>
                <w:lang w:eastAsia="zh-CN"/>
              </w:rPr>
              <w:t>，C</w:t>
            </w:r>
            <w:r w:rsidRPr="000B4472">
              <w:rPr>
                <w:vertAlign w:val="subscript"/>
                <w:lang w:eastAsia="zh-CN"/>
              </w:rPr>
              <w:t>max</w:t>
            </w:r>
            <w:r w:rsidRPr="000B4472">
              <w:rPr>
                <w:lang w:eastAsia="zh-CN"/>
              </w:rPr>
              <w:t>等）vs剂量基于Power model，进行比例化剂量反应分析。先设定幂函数模型：药代动力学参数P=α(剂量)</w:t>
            </w:r>
            <w:r w:rsidRPr="000B4472">
              <w:rPr>
                <w:vertAlign w:val="superscript"/>
              </w:rPr>
              <w:t>β</w:t>
            </w:r>
            <w:r w:rsidRPr="000B4472">
              <w:rPr>
                <w:lang w:eastAsia="zh-CN"/>
              </w:rPr>
              <w:t>，经对数转换和标准化转换，得Ln(P)=α+βLn(剂量)+ε，据此，构建关于Ln(P)与给药剂量Ln(Dose)的一般线性模型，并计算回归系数β的90%置信区间。</w:t>
            </w:r>
          </w:p>
          <w:p w14:paraId="4EE27119" w14:textId="57A044A8" w:rsidP="00E5323D" w:rsidR="00D80589" w:rsidRDefault="00D80589" w:rsidRPr="000B4472">
            <w:pPr>
              <w:widowControl/>
              <w:rPr>
                <w:snapToGrid w:val="0"/>
                <w:lang w:eastAsia="zh-CN"/>
              </w:rPr>
            </w:pPr>
            <w:r w:rsidRPr="000B4472">
              <w:rPr>
                <w:lang w:eastAsia="zh-CN"/>
              </w:rPr>
              <w:t>食物影响评价：使用混合效应模型分析自然对数转换的C</w:t>
            </w:r>
            <w:r w:rsidRPr="000B4472">
              <w:rPr>
                <w:snapToGrid w:val="0"/>
                <w:vertAlign w:val="subscript"/>
                <w:lang w:eastAsia="zh-CN"/>
              </w:rPr>
              <w:t>max</w:t>
            </w:r>
            <w:r w:rsidRPr="000B4472">
              <w:rPr>
                <w:snapToGrid w:val="0"/>
                <w:lang w:eastAsia="zh-CN"/>
              </w:rPr>
              <w:t>、AUC</w:t>
            </w:r>
            <w:r w:rsidRPr="000B4472">
              <w:rPr>
                <w:vertAlign w:val="subscript"/>
                <w:lang w:eastAsia="zh-CN"/>
              </w:rPr>
              <w:t>0-last</w:t>
            </w:r>
            <w:r w:rsidRPr="000B4472">
              <w:rPr>
                <w:snapToGrid w:val="0"/>
                <w:lang w:eastAsia="zh-CN"/>
              </w:rPr>
              <w:t>和AUC</w:t>
            </w:r>
            <w:r w:rsidRPr="000B4472">
              <w:rPr>
                <w:snapToGrid w:val="0"/>
                <w:vertAlign w:val="subscript"/>
                <w:lang w:eastAsia="zh-CN"/>
              </w:rPr>
              <w:t>0-inf</w:t>
            </w:r>
            <w:r w:rsidRPr="000B4472">
              <w:rPr>
                <w:snapToGrid w:val="0"/>
                <w:lang w:eastAsia="zh-CN"/>
              </w:rPr>
              <w:t>，以序列、周期和饮食状态为固定效应，以序列内的study参与者为随机效应。得出校正几何均值比（餐后/空腹）及其90%置信区间的估计值。</w:t>
            </w:r>
          </w:p>
          <w:p w14:paraId="60199FB3" w14:textId="77777777" w:rsidP="00E5323D" w:rsidR="00D80589" w:rsidRDefault="00D80589" w:rsidRPr="000B4472">
            <w:pPr>
              <w:widowControl/>
              <w:rPr>
                <w:bCs/>
                <w:szCs w:val="21"/>
                <w:u w:val="single"/>
                <w:lang w:eastAsia="zh-CN" w:val="en-US"/>
              </w:rPr>
            </w:pPr>
            <w:r w:rsidRPr="000B4472">
              <w:rPr>
                <w:bCs/>
                <w:szCs w:val="21"/>
                <w:u w:val="single"/>
                <w:lang w:eastAsia="zh-CN" w:val="en-US"/>
              </w:rPr>
              <w:t>C-QTc研究</w:t>
            </w:r>
          </w:p>
          <w:p w14:paraId="52108B24" w14:textId="682DA463" w:rsidP="00E5323D" w:rsidR="00D80589" w:rsidRDefault="00D80589" w:rsidRPr="000B4472">
            <w:pPr>
              <w:widowControl/>
              <w:adjustRightInd w:val="0"/>
              <w:rPr>
                <w:bCs/>
                <w:szCs w:val="21"/>
                <w:lang w:eastAsia="zh-CN" w:val="en-US"/>
              </w:rPr>
            </w:pPr>
            <w:r w:rsidRPr="000B4472">
              <w:rPr>
                <w:bCs/>
                <w:szCs w:val="21"/>
                <w:lang w:eastAsia="zh-CN" w:val="en-US"/>
              </w:rPr>
              <w:lastRenderedPageBreak/>
              <w:t>计算study药与安慰剂组各study参与者ΔQTc的差异。</w:t>
            </w:r>
            <w:r w:rsidRPr="000B4472">
              <w:rPr>
                <w:szCs w:val="21"/>
                <w:lang w:eastAsia="zh-CN"/>
              </w:rPr>
              <w:t>如数据允许，将采用混合线性模型进行C-QTc分析，如确认进行，分析方法另外制定C-QTc分析计划书，并形成单独的C-QTc分析报告。</w:t>
            </w:r>
          </w:p>
          <w:p w14:paraId="5FB6BA3E" w14:textId="77777777" w:rsidP="00E5323D" w:rsidR="00D80589" w:rsidRDefault="00D80589" w:rsidRPr="000B4472">
            <w:pPr>
              <w:widowControl/>
              <w:adjustRightInd w:val="0"/>
              <w:rPr>
                <w:bCs/>
                <w:szCs w:val="21"/>
                <w:u w:val="single"/>
                <w:lang w:eastAsia="zh-CN" w:val="en-US"/>
              </w:rPr>
            </w:pPr>
            <w:r w:rsidRPr="000B4472">
              <w:rPr>
                <w:bCs/>
                <w:szCs w:val="21"/>
                <w:u w:val="single"/>
                <w:lang w:eastAsia="zh-CN" w:val="en-US"/>
              </w:rPr>
              <w:t>药效学（MAD研究）</w:t>
            </w:r>
          </w:p>
          <w:p w14:paraId="0013D862" w14:textId="04725AAD" w:rsidP="00E5323D" w:rsidR="00D80589" w:rsidRDefault="00D525E4" w:rsidRPr="000B4472">
            <w:pPr>
              <w:widowControl/>
              <w:adjustRightInd w:val="0"/>
              <w:rPr>
                <w:bCs/>
                <w:szCs w:val="21"/>
                <w:lang w:eastAsia="zh-CN" w:val="en-US"/>
              </w:rPr>
            </w:pPr>
            <w:r w:rsidRPr="000B4472">
              <w:rPr>
                <w:rFonts w:hint="eastAsia"/>
                <w:bCs/>
                <w:szCs w:val="21"/>
                <w:lang w:eastAsia="zh-CN" w:val="en-US"/>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p>
        </w:tc>
      </w:tr>
      <w:tr w14:paraId="308BABEF" w14:textId="77777777" w:rsidR="00D80589" w:rsidRPr="000B4472" w:rsidTr="00E5323D">
        <w:trPr>
          <w:trHeight w:val="113"/>
          <w:jc w:val="center"/>
        </w:trPr>
        <w:tc>
          <w:tcPr>
            <w:tcW w:type="dxa" w:w="1702"/>
            <w:vAlign w:val="center"/>
          </w:tcPr>
          <w:p w14:paraId="64342F41" w14:textId="77777777" w:rsidP="00D80589" w:rsidR="00D80589" w:rsidRDefault="00D80589" w:rsidRPr="000B4472">
            <w:pPr>
              <w:adjustRightInd w:val="0"/>
              <w:snapToGrid w:val="0"/>
              <w:ind w:firstLine="27" w:firstLineChars="13"/>
              <w:rPr>
                <w:szCs w:val="21"/>
                <w:lang w:val="en-US"/>
              </w:rPr>
            </w:pPr>
            <w:r w:rsidRPr="000B4472">
              <w:rPr>
                <w:szCs w:val="21"/>
                <w:lang w:val="en-US"/>
              </w:rPr>
              <w:lastRenderedPageBreak/>
              <w:t>study持续时间</w:t>
            </w:r>
          </w:p>
        </w:tc>
        <w:tc>
          <w:tcPr>
            <w:tcW w:type="dxa" w:w="7365"/>
            <w:vAlign w:val="center"/>
          </w:tcPr>
          <w:p w14:paraId="4105BD21" w14:textId="5F86B0D7" w:rsidP="00E5323D" w:rsidR="00D80589" w:rsidRDefault="00D80589" w:rsidRPr="000B4472">
            <w:pPr>
              <w:widowControl/>
              <w:adjustRightInd w:val="0"/>
              <w:rPr>
                <w:bCs/>
                <w:szCs w:val="21"/>
                <w:lang w:eastAsia="zh-CN" w:val="en-US"/>
              </w:rPr>
            </w:pPr>
            <w:r w:rsidRPr="000B4472">
              <w:rPr>
                <w:bCs/>
                <w:szCs w:val="21"/>
                <w:lang w:eastAsia="zh-CN" w:val="en-US"/>
              </w:rPr>
              <w:t>SADstudy第1、2、4、5队列持续时间约21天（包括筛选期约14天）。FEstudy（第3队列）持续时间约31天（包括筛选期约14天）。MADstudy每个队列持续时间约52天（包括筛选期约14天）。study时间：预计2026年9月-2027年5月 (FALLBACK_TEST)</w:t>
            </w:r>
          </w:p>
          <w:p w14:paraId="14356D90" w14:textId="59AAD53C" w:rsidP="00E5323D" w:rsidR="00D80589" w:rsidRDefault="00D80589" w:rsidRPr="000B4472">
            <w:pPr>
              <w:widowControl/>
              <w:adjustRightInd w:val="0"/>
              <w:rPr>
                <w:bCs/>
                <w:szCs w:val="21"/>
                <w:lang w:eastAsia="zh-CN" w:val="en-US"/>
              </w:rPr>
            </w:pPr>
            <w:r w:rsidRPr="000B4472">
              <w:rPr>
                <w:bCs/>
                <w:szCs w:val="21"/>
                <w:lang w:eastAsia="zh-CN" w:val="en-US"/>
              </w:rPr>
              <w:t/>
            </w:r>
          </w:p>
          <w:p w14:paraId="06609981" w14:textId="77777777" w:rsidP="00E5323D" w:rsidR="00D80589" w:rsidRDefault="00D80589" w:rsidRPr="000B4472">
            <w:pPr>
              <w:widowControl/>
              <w:adjustRightInd w:val="0"/>
              <w:rPr>
                <w:bCs/>
                <w:szCs w:val="21"/>
                <w:lang w:eastAsia="zh-CN" w:val="en-US"/>
              </w:rPr>
            </w:pPr>
            <w:r w:rsidRPr="000B4472">
              <w:rPr>
                <w:bCs/>
                <w:szCs w:val="21"/>
                <w:lang w:eastAsia="zh-CN" w:val="en-US"/>
              </w:rPr>
              <w:t/>
            </w:r>
          </w:p>
          <w:p w14:paraId="60B8E73B" w14:textId="3BBF649F" w:rsidP="00E5323D" w:rsidR="00CF29F5" w:rsidRDefault="00CF29F5" w:rsidRPr="000B4472">
            <w:pPr>
              <w:widowControl/>
              <w:adjustRightInd w:val="0"/>
              <w:rPr>
                <w:bCs/>
                <w:szCs w:val="21"/>
                <w:lang w:eastAsia="zh-CN" w:val="en-US"/>
              </w:rPr>
            </w:pPr>
            <w:bookmarkStart w:id="62" w:name="_Hlk228188903"/>
            <w:r w:rsidRPr="000B4472">
              <w:rPr>
                <w:rFonts w:hint="eastAsia"/>
                <w:bCs/>
                <w:szCs w:val="21"/>
                <w:lang w:eastAsia="zh-CN" w:val="en-US"/>
              </w:rPr>
              <w:t/>
            </w:r>
            <w:bookmarkEnd w:id="62"/>
          </w:p>
        </w:tc>
      </w:tr>
      <w:bookmarkEnd w:id="35"/>
    </w:tbl>
    <w:p w14:paraId="48A8623A" w14:textId="77777777" w:rsidP="00140EF7" w:rsidR="00140EF7" w:rsidRDefault="00140EF7" w:rsidRPr="000B4472">
      <w:pPr>
        <w:ind w:firstLine="0" w:firstLineChars="0"/>
        <w:rPr>
          <w:color w:val="FF0000"/>
          <w:lang w:eastAsia="zh-CN"/>
        </w:rPr>
      </w:pPr>
    </w:p>
    <w:p w14:paraId="08136F23" w14:textId="459AD798" w:rsidP="00140EF7" w:rsidR="004A24E2" w:rsidRDefault="004A24E2" w:rsidRPr="000B4472">
      <w:pPr>
        <w:pStyle w:val="a7"/>
        <w:ind w:firstLine="0" w:firstLineChars="0" w:left="0"/>
        <w:rPr>
          <w:rFonts w:ascii="Times New Roman" w:eastAsia="宋体" w:hAnsi="Times New Roman"/>
          <w:color w:val="FF0000"/>
          <w:lang w:eastAsia="zh-CN"/>
        </w:rPr>
        <w:sectPr w:rsidR="004A24E2" w:rsidRPr="000B4472" w:rsidSect="00DF6482">
          <w:headerReference r:id="rId19" w:type="default"/>
          <w:footerReference r:id="rId20" w:type="default"/>
          <w:pgSz w:h="16838" w:w="11906"/>
          <w:pgMar w:bottom="1440" w:footer="720" w:gutter="0" w:header="720" w:left="1440" w:right="1440" w:top="1440"/>
          <w:pgNumType w:start="1"/>
          <w:cols w:space="425"/>
          <w:docGrid w:linePitch="312"/>
        </w:sectPr>
      </w:pPr>
    </w:p>
    <w:p w14:paraId="28802B13" w14:textId="31528532" w:rsidP="001F013F" w:rsidR="00EE7AC5" w:rsidRDefault="00EE7AC5" w:rsidRPr="000B4472">
      <w:pPr>
        <w:pStyle w:val="afc"/>
        <w:ind w:firstLine="482"/>
        <w:outlineLvl w:val="9"/>
        <w:rPr>
          <w:rFonts w:ascii="Times New Roman" w:cs="Times New Roman" w:hAnsi="Times New Roman"/>
          <w:sz w:val="24"/>
          <w:szCs w:val="24"/>
          <w:lang w:eastAsia="zh-CN"/>
        </w:rPr>
      </w:pPr>
      <w:bookmarkStart w:id="64" w:name="_Toc169180257"/>
      <w:bookmarkStart w:id="65" w:name="_Ref169177573"/>
      <w:bookmarkStart w:id="66" w:name="_Toc168056201"/>
      <w:bookmarkStart w:id="67" w:name="_Toc183435365"/>
      <w:bookmarkStart w:id="68" w:name="_Toc169177762"/>
      <w:bookmarkStart w:id="69" w:name="_Toc169177445"/>
      <w:bookmarkStart w:id="70" w:name="_Toc183435518"/>
      <w:bookmarkStart w:id="71" w:name="_Toc229658464"/>
      <w:bookmarkStart w:id="72" w:name="_Toc230443341"/>
      <w:bookmarkEnd w:id="36"/>
      <w:bookmarkEnd w:id="37"/>
      <w:bookmarkEnd w:id="38"/>
      <w:bookmarkEnd w:id="39"/>
      <w:bookmarkEnd w:id="40"/>
      <w:bookmarkEnd w:id="41"/>
      <w:bookmarkEnd w:id="42"/>
      <w:r w:rsidRPr="000B4472">
        <w:rPr>
          <w:rFonts w:ascii="Times New Roman" w:cs="Times New Roman" w:hAnsi="Times New Roman"/>
          <w:sz w:val="24"/>
          <w:szCs w:val="24"/>
          <w:lang w:eastAsia="zh-CN"/>
        </w:rPr>
        <w:lastRenderedPageBreak/>
        <w:t>表</w:t>
      </w:r>
      <w:r w:rsidRPr="000B4472">
        <w:rPr>
          <w:rFonts w:ascii="Times New Roman" w:cs="Times New Roman" w:hAnsi="Times New Roman"/>
          <w:sz w:val="24"/>
          <w:szCs w:val="24"/>
        </w:rPr>
        <w:fldChar w:fldCharType="begin"/>
      </w:r>
      <w:r w:rsidRPr="000B4472">
        <w:rPr>
          <w:rFonts w:ascii="Times New Roman" w:cs="Times New Roman" w:hAnsi="Times New Roman"/>
          <w:sz w:val="24"/>
          <w:szCs w:val="24"/>
          <w:lang w:eastAsia="zh-CN"/>
        </w:rPr>
        <w:instrText xml:space="preserve"> SEQ </w:instrText>
      </w:r>
      <w:r w:rsidRPr="000B4472">
        <w:rPr>
          <w:rFonts w:ascii="Times New Roman" w:cs="Times New Roman" w:hAnsi="Times New Roman"/>
          <w:sz w:val="24"/>
          <w:szCs w:val="24"/>
          <w:lang w:eastAsia="zh-CN"/>
        </w:rPr>
        <w:instrText>表</w:instrText>
      </w:r>
      <w:r w:rsidRPr="000B4472">
        <w:rPr>
          <w:rFonts w:ascii="Times New Roman" w:cs="Times New Roman" w:hAnsi="Times New Roman"/>
          <w:sz w:val="24"/>
          <w:szCs w:val="24"/>
          <w:lang w:eastAsia="zh-CN"/>
        </w:rPr>
        <w:instrText xml:space="preserve"> \* ARABIC </w:instrText>
      </w:r>
      <w:r w:rsidRPr="000B4472">
        <w:rPr>
          <w:rFonts w:ascii="Times New Roman" w:cs="Times New Roman" w:hAnsi="Times New Roman"/>
          <w:sz w:val="24"/>
          <w:szCs w:val="24"/>
        </w:rPr>
        <w:fldChar w:fldCharType="separate"/>
      </w:r>
      <w:r w:rsidR="00836E71" w:rsidRPr="000B4472">
        <w:rPr>
          <w:rFonts w:ascii="Times New Roman" w:cs="Times New Roman" w:hAnsi="Times New Roman"/>
          <w:noProof/>
          <w:sz w:val="24"/>
          <w:szCs w:val="24"/>
          <w:lang w:eastAsia="zh-CN"/>
        </w:rPr>
        <w:t>1</w:t>
      </w:r>
      <w:bookmarkEnd w:id="64"/>
      <w:r w:rsidRPr="000B4472">
        <w:rPr>
          <w:rFonts w:ascii="Times New Roman" w:cs="Times New Roman" w:hAnsi="Times New Roman"/>
          <w:sz w:val="24"/>
          <w:szCs w:val="24"/>
        </w:rPr>
        <w:fldChar w:fldCharType="end"/>
      </w:r>
      <w:bookmarkEnd w:id="65"/>
      <w:r w:rsidRPr="000B4472">
        <w:rPr>
          <w:rFonts w:ascii="Times New Roman" w:cs="Times New Roman" w:hAnsi="Times New Roman"/>
          <w:sz w:val="24"/>
          <w:szCs w:val="24"/>
          <w:lang w:eastAsia="zh-CN"/>
        </w:rPr>
        <w:t xml:space="preserve">  SAD研究流程图（队列1、2、4、5）</w:t>
      </w:r>
      <w:bookmarkEnd w:id="66"/>
      <w:bookmarkEnd w:id="67"/>
      <w:bookmarkEnd w:id="68"/>
      <w:bookmarkEnd w:id="69"/>
      <w:bookmarkEnd w:id="70"/>
      <w:bookmarkEnd w:id="71"/>
      <w:bookmarkEnd w:id="72"/>
    </w:p>
    <w:tbl>
      <w:tblPr>
        <w:tblW w:type="pct" w:w="5029"/>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ook w:firstColumn="1" w:firstRow="1" w:lastColumn="0" w:lastRow="0" w:noHBand="0" w:noVBand="1" w:val="04A0"/>
      </w:tblPr>
      <w:tblGrid>
        <w:gridCol w:w="2546"/>
        <w:gridCol w:w="1446"/>
        <w:gridCol w:w="825"/>
        <w:gridCol w:w="1136"/>
        <w:gridCol w:w="990"/>
        <w:gridCol w:w="1136"/>
        <w:gridCol w:w="850"/>
        <w:gridCol w:w="1136"/>
        <w:gridCol w:w="1136"/>
        <w:gridCol w:w="1136"/>
        <w:gridCol w:w="1692"/>
      </w:tblGrid>
      <w:tr w14:paraId="2E560018" w14:textId="77777777" w:rsidR="009B1D90" w:rsidRPr="000B4472" w:rsidTr="001C1D67">
        <w:trPr>
          <w:trHeight w:val="20"/>
          <w:tblHeader/>
        </w:trPr>
        <w:tc>
          <w:tcPr>
            <w:tcW w:type="pct" w:w="907"/>
            <w:vMerge w:val="restart"/>
            <w:tcBorders>
              <w:top w:color="auto" w:space="0" w:sz="4" w:val="single"/>
              <w:left w:color="auto" w:space="0" w:sz="4" w:val="single"/>
              <w:right w:color="auto" w:space="0" w:sz="4" w:val="single"/>
            </w:tcBorders>
            <w:vAlign w:val="center"/>
          </w:tcPr>
          <w:p w14:paraId="450B1B61" w14:textId="77777777" w:rsidP="009B1D90" w:rsidR="009B1D90" w:rsidRDefault="009B1D90" w:rsidRPr="000B4472">
            <w:pPr>
              <w:spacing w:line="240" w:lineRule="auto"/>
              <w:ind w:firstLine="21" w:firstLineChars="10"/>
              <w:rPr>
                <w:b/>
                <w:bCs/>
                <w:color w:val="000000"/>
                <w:kern w:val="0"/>
                <w:szCs w:val="21"/>
                <w:lang w:val="en-US"/>
              </w:rPr>
            </w:pPr>
            <w:r w:rsidRPr="000B4472">
              <w:rPr>
                <w:b/>
                <w:bCs/>
                <w:color w:val="000000"/>
                <w:kern w:val="0"/>
                <w:szCs w:val="21"/>
                <w:lang w:val="en-US"/>
              </w:rPr>
              <w:t>研究日期</w:t>
            </w:r>
          </w:p>
        </w:tc>
        <w:tc>
          <w:tcPr>
            <w:tcW w:type="pct" w:w="515"/>
            <w:tcBorders>
              <w:top w:color="auto" w:space="0" w:sz="4" w:val="single"/>
              <w:left w:color="auto" w:space="0" w:sz="4" w:val="single"/>
              <w:bottom w:color="auto" w:space="0" w:sz="4" w:val="single"/>
              <w:right w:color="auto" w:space="0" w:sz="4" w:val="single"/>
            </w:tcBorders>
            <w:vAlign w:val="center"/>
          </w:tcPr>
          <w:p w14:paraId="562629FC" w14:textId="77777777" w:rsidP="009B1D90" w:rsidR="009B1D90" w:rsidRDefault="009B1D90" w:rsidRPr="000B4472">
            <w:pPr>
              <w:widowControl/>
              <w:spacing w:line="240" w:lineRule="auto"/>
              <w:ind w:firstLine="0" w:firstLineChars="0"/>
              <w:jc w:val="center"/>
              <w:rPr>
                <w:b/>
                <w:bCs/>
                <w:color w:val="000000"/>
                <w:kern w:val="0"/>
                <w:szCs w:val="21"/>
                <w:lang w:val="en-US"/>
              </w:rPr>
            </w:pPr>
            <w:r w:rsidRPr="000B4472">
              <w:rPr>
                <w:b/>
                <w:bCs/>
                <w:color w:val="000000"/>
                <w:kern w:val="0"/>
                <w:szCs w:val="21"/>
                <w:lang w:val="en-US"/>
              </w:rPr>
              <w:t>筛选期</w:t>
            </w:r>
          </w:p>
        </w:tc>
        <w:tc>
          <w:tcPr>
            <w:tcW w:type="pct" w:w="699"/>
            <w:gridSpan w:val="2"/>
            <w:tcBorders>
              <w:top w:color="auto" w:space="0" w:sz="4" w:val="single"/>
              <w:left w:color="auto" w:space="0" w:sz="4" w:val="single"/>
              <w:bottom w:color="auto" w:space="0" w:sz="4" w:val="single"/>
              <w:right w:color="auto" w:space="0" w:sz="4" w:val="single"/>
            </w:tcBorders>
            <w:vAlign w:val="center"/>
          </w:tcPr>
          <w:p w14:paraId="112588E8" w14:textId="3B7CD01D" w:rsidP="000B4472" w:rsidR="009B1D90" w:rsidRDefault="009B1D90" w:rsidRPr="000B4472">
            <w:pPr>
              <w:widowControl/>
              <w:spacing w:line="240" w:lineRule="auto"/>
              <w:ind w:firstLine="0" w:firstLineChars="0"/>
              <w:jc w:val="center"/>
              <w:rPr>
                <w:b/>
                <w:bCs/>
                <w:color w:val="000000"/>
                <w:kern w:val="0"/>
                <w:szCs w:val="21"/>
                <w:lang w:eastAsia="zh-CN" w:val="en-US"/>
              </w:rPr>
            </w:pPr>
            <w:r w:rsidRPr="000B4472">
              <w:rPr>
                <w:b/>
                <w:bCs/>
                <w:color w:val="000000"/>
                <w:kern w:val="0"/>
                <w:szCs w:val="21"/>
                <w:lang w:val="en-US"/>
              </w:rPr>
              <w:t>基线期</w:t>
            </w:r>
          </w:p>
        </w:tc>
        <w:tc>
          <w:tcPr>
            <w:tcW w:type="pct" w:w="2880"/>
            <w:gridSpan w:val="7"/>
            <w:tcBorders>
              <w:top w:color="auto" w:space="0" w:sz="4" w:val="single"/>
              <w:left w:color="auto" w:space="0" w:sz="4" w:val="single"/>
              <w:bottom w:color="auto" w:space="0" w:sz="4" w:val="single"/>
              <w:right w:color="auto" w:space="0" w:sz="4" w:val="single"/>
            </w:tcBorders>
            <w:vAlign w:val="center"/>
          </w:tcPr>
          <w:p w14:paraId="6801F662" w14:textId="11F4246A" w:rsidP="009B1D90" w:rsidR="009B1D90" w:rsidRDefault="009B1D90" w:rsidRPr="000B4472">
            <w:pPr>
              <w:widowControl/>
              <w:spacing w:line="240" w:lineRule="auto"/>
              <w:ind w:firstLine="0" w:firstLineChars="0"/>
              <w:jc w:val="center"/>
              <w:rPr>
                <w:b/>
                <w:bCs/>
                <w:color w:val="000000"/>
                <w:kern w:val="0"/>
                <w:szCs w:val="21"/>
                <w:lang w:val="en-US"/>
              </w:rPr>
            </w:pPr>
            <w:r w:rsidRPr="000B4472">
              <w:rPr>
                <w:rFonts w:hint="eastAsia"/>
                <w:b/>
                <w:bCs/>
                <w:color w:val="000000"/>
                <w:kern w:val="0"/>
                <w:szCs w:val="21"/>
                <w:lang w:val="en-US"/>
              </w:rPr>
              <w:t>住院治疗期</w:t>
            </w:r>
          </w:p>
        </w:tc>
      </w:tr>
      <w:tr w14:paraId="75A26518" w14:textId="77777777" w:rsidR="009B1D90" w:rsidRPr="000B4472" w:rsidTr="001C1D67">
        <w:trPr>
          <w:trHeight w:val="20"/>
          <w:tblHeader/>
        </w:trPr>
        <w:tc>
          <w:tcPr>
            <w:tcW w:type="pct" w:w="907"/>
            <w:vMerge/>
            <w:tcBorders>
              <w:left w:color="auto" w:space="0" w:sz="4" w:val="single"/>
              <w:right w:color="auto" w:space="0" w:sz="4" w:val="single"/>
            </w:tcBorders>
            <w:vAlign w:val="center"/>
          </w:tcPr>
          <w:p w14:paraId="344E612D" w14:textId="77777777" w:rsidP="009B1D90" w:rsidR="009B1D90" w:rsidRDefault="009B1D90" w:rsidRPr="000B4472">
            <w:pPr>
              <w:widowControl/>
              <w:spacing w:line="240" w:lineRule="auto"/>
              <w:ind w:firstLine="21" w:firstLineChars="10"/>
              <w:rPr>
                <w:kern w:val="0"/>
                <w:szCs w:val="21"/>
                <w:lang w:val="en-US"/>
              </w:rPr>
            </w:pPr>
          </w:p>
        </w:tc>
        <w:tc>
          <w:tcPr>
            <w:tcW w:type="pct" w:w="515"/>
            <w:tcBorders>
              <w:top w:color="auto" w:space="0" w:sz="4" w:val="single"/>
              <w:left w:color="auto" w:space="0" w:sz="4" w:val="single"/>
              <w:bottom w:color="auto" w:space="0" w:sz="4" w:val="single"/>
              <w:right w:color="auto" w:space="0" w:sz="4" w:val="single"/>
            </w:tcBorders>
            <w:vAlign w:val="center"/>
          </w:tcPr>
          <w:p w14:paraId="3DF2C7A0" w14:textId="77777777" w:rsidP="009B1D90" w:rsidR="009B1D90" w:rsidRDefault="009B1D90" w:rsidRPr="000B4472">
            <w:pPr>
              <w:widowControl/>
              <w:spacing w:line="240" w:lineRule="auto"/>
              <w:ind w:firstLine="0" w:firstLineChars="0"/>
              <w:jc w:val="center"/>
              <w:rPr>
                <w:b/>
                <w:bCs/>
                <w:kern w:val="0"/>
                <w:szCs w:val="21"/>
                <w:lang w:val="en-US"/>
              </w:rPr>
            </w:pPr>
            <w:r w:rsidRPr="000B4472">
              <w:rPr>
                <w:b/>
                <w:bCs/>
                <w:color w:val="000000"/>
                <w:kern w:val="0"/>
                <w:szCs w:val="21"/>
                <w:lang w:val="en-US"/>
              </w:rPr>
              <w:t>筛选</w:t>
            </w:r>
          </w:p>
        </w:tc>
        <w:tc>
          <w:tcPr>
            <w:tcW w:type="pct" w:w="699"/>
            <w:gridSpan w:val="2"/>
            <w:tcBorders>
              <w:top w:color="auto" w:space="0" w:sz="4" w:val="single"/>
              <w:left w:color="auto" w:space="0" w:sz="4" w:val="single"/>
              <w:bottom w:color="auto" w:space="0" w:sz="4" w:val="single"/>
              <w:right w:color="auto" w:space="0" w:sz="4" w:val="single"/>
            </w:tcBorders>
            <w:vAlign w:val="center"/>
          </w:tcPr>
          <w:p w14:paraId="25E11B85" w14:textId="03BB0DEE" w:rsidR="009B1D90" w:rsidRDefault="009B1D90" w:rsidRPr="000B4472">
            <w:pPr>
              <w:widowControl/>
              <w:spacing w:line="240" w:lineRule="auto"/>
              <w:ind w:firstLine="0" w:firstLineChars="0"/>
              <w:jc w:val="center"/>
              <w:rPr>
                <w:b/>
                <w:bCs/>
                <w:kern w:val="0"/>
                <w:szCs w:val="21"/>
                <w:lang w:val="en-US"/>
              </w:rPr>
            </w:pPr>
            <w:r w:rsidRPr="000B4472">
              <w:rPr>
                <w:b/>
                <w:bCs/>
                <w:color w:val="000000"/>
                <w:kern w:val="0"/>
                <w:szCs w:val="21"/>
                <w:lang w:val="en-US"/>
              </w:rPr>
              <w:t>入住/基线</w:t>
            </w:r>
          </w:p>
        </w:tc>
        <w:tc>
          <w:tcPr>
            <w:tcW w:type="pct" w:w="2274"/>
            <w:gridSpan w:val="6"/>
            <w:tcBorders>
              <w:top w:color="auto" w:space="0" w:sz="4" w:val="single"/>
              <w:left w:color="auto" w:space="0" w:sz="4" w:val="single"/>
              <w:bottom w:color="auto" w:space="0" w:sz="4" w:val="single"/>
              <w:right w:color="auto" w:space="0" w:sz="4" w:val="single"/>
            </w:tcBorders>
            <w:vAlign w:val="center"/>
          </w:tcPr>
          <w:p w14:paraId="5F1EB749" w14:textId="24B21E3C" w:rsidP="009B1D90" w:rsidR="009B1D90" w:rsidRDefault="009B1D90" w:rsidRPr="000B4472">
            <w:pPr>
              <w:widowControl/>
              <w:spacing w:line="240" w:lineRule="auto"/>
              <w:ind w:firstLine="38" w:firstLineChars="18"/>
              <w:jc w:val="center"/>
              <w:rPr>
                <w:b/>
                <w:bCs/>
                <w:kern w:val="0"/>
                <w:szCs w:val="21"/>
                <w:lang w:val="en-US"/>
              </w:rPr>
            </w:pPr>
            <w:r w:rsidRPr="000B4472">
              <w:rPr>
                <w:b/>
                <w:bCs/>
                <w:color w:val="000000"/>
                <w:kern w:val="0"/>
                <w:szCs w:val="21"/>
                <w:lang w:val="en-US"/>
              </w:rPr>
              <w:t>单次给药和采样观察</w:t>
            </w:r>
          </w:p>
        </w:tc>
        <w:tc>
          <w:tcPr>
            <w:tcW w:type="pct" w:w="606"/>
            <w:tcBorders>
              <w:top w:color="auto" w:space="0" w:sz="4" w:val="single"/>
              <w:left w:color="auto" w:space="0" w:sz="4" w:val="single"/>
              <w:bottom w:color="auto" w:space="0" w:sz="4" w:val="single"/>
              <w:right w:color="auto" w:space="0" w:sz="4" w:val="single"/>
            </w:tcBorders>
            <w:vAlign w:val="center"/>
          </w:tcPr>
          <w:p w14:paraId="641430D6" w14:textId="7D9B571D" w:rsidP="009B1D90" w:rsidR="009B1D90" w:rsidRDefault="009B1D90" w:rsidRPr="000B4472">
            <w:pPr>
              <w:widowControl/>
              <w:spacing w:line="240" w:lineRule="auto"/>
              <w:ind w:firstLine="38" w:firstLineChars="18"/>
              <w:jc w:val="center"/>
              <w:rPr>
                <w:b/>
                <w:bCs/>
                <w:kern w:val="0"/>
                <w:szCs w:val="21"/>
                <w:lang w:val="en-US"/>
              </w:rPr>
            </w:pPr>
            <w:r w:rsidRPr="000B4472">
              <w:rPr>
                <w:rFonts w:hint="eastAsia"/>
                <w:b/>
                <w:bCs/>
                <w:kern w:val="0"/>
                <w:szCs w:val="21"/>
                <w:lang w:val="en-US"/>
              </w:rPr>
              <w:t>安全随访</w:t>
            </w:r>
          </w:p>
        </w:tc>
      </w:tr>
      <w:tr w14:paraId="084CD909" w14:textId="77777777" w:rsidR="009B1D90" w:rsidRPr="000B4472" w:rsidTr="001C1D67">
        <w:trPr>
          <w:trHeight w:val="20"/>
          <w:tblHeader/>
        </w:trPr>
        <w:tc>
          <w:tcPr>
            <w:tcW w:type="pct" w:w="907"/>
            <w:vMerge/>
            <w:tcBorders>
              <w:left w:color="auto" w:space="0" w:sz="4" w:val="single"/>
              <w:bottom w:color="auto" w:space="0" w:sz="4" w:val="single"/>
              <w:right w:color="auto" w:space="0" w:sz="4" w:val="single"/>
            </w:tcBorders>
            <w:vAlign w:val="center"/>
          </w:tcPr>
          <w:p w14:paraId="720D4460" w14:textId="77777777" w:rsidP="009B1D90" w:rsidR="009B1D90" w:rsidRDefault="009B1D90" w:rsidRPr="000B4472">
            <w:pPr>
              <w:widowControl/>
              <w:spacing w:line="240" w:lineRule="auto"/>
              <w:ind w:firstLine="21" w:firstLineChars="10"/>
              <w:rPr>
                <w:kern w:val="0"/>
                <w:szCs w:val="21"/>
                <w:lang w:val="en-US"/>
              </w:rPr>
            </w:pPr>
          </w:p>
        </w:tc>
        <w:tc>
          <w:tcPr>
            <w:tcW w:type="pct" w:w="515"/>
            <w:tcBorders>
              <w:top w:color="auto" w:space="0" w:sz="4" w:val="single"/>
              <w:left w:color="auto" w:space="0" w:sz="4" w:val="single"/>
              <w:bottom w:color="auto" w:space="0" w:sz="4" w:val="single"/>
              <w:right w:color="auto" w:space="0" w:sz="4" w:val="single"/>
            </w:tcBorders>
            <w:vAlign w:val="center"/>
          </w:tcPr>
          <w:p w14:paraId="0204FE0E" w14:textId="3A120854"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 xml:space="preserve">D -14至 D -3</w:t>
            </w:r>
          </w:p>
        </w:tc>
        <w:tc>
          <w:tcPr>
            <w:tcW w:type="pct" w:w="294"/>
            <w:tcBorders>
              <w:top w:color="auto" w:space="0" w:sz="4" w:val="single"/>
              <w:left w:color="auto" w:space="0" w:sz="4" w:val="single"/>
              <w:bottom w:color="auto" w:space="0" w:sz="4" w:val="single"/>
              <w:right w:color="auto" w:space="0" w:sz="4" w:val="single"/>
            </w:tcBorders>
            <w:vAlign w:val="center"/>
          </w:tcPr>
          <w:p w14:paraId="2F387A42" w14:textId="01DD2DBF" w:rsidP="009B1D90" w:rsidR="009B1D90" w:rsidRDefault="009B1D90" w:rsidRPr="000B4472">
            <w:pPr>
              <w:widowControl/>
              <w:spacing w:line="240" w:lineRule="auto"/>
              <w:ind w:firstLine="0" w:firstLineChars="0"/>
              <w:jc w:val="center"/>
              <w:rPr>
                <w:b/>
                <w:bCs/>
                <w:color w:val="000000"/>
                <w:kern w:val="0"/>
                <w:szCs w:val="21"/>
                <w:lang w:val="en-US"/>
              </w:rPr>
            </w:pPr>
            <w:r w:rsidRPr="000B4472">
              <w:rPr>
                <w:b/>
                <w:bCs/>
                <w:color w:val="000000"/>
                <w:kern w:val="0"/>
                <w:szCs w:val="21"/>
                <w:lang w:val="en-US"/>
              </w:rPr>
              <w:t>D -2</w:t>
            </w:r>
          </w:p>
        </w:tc>
        <w:tc>
          <w:tcPr>
            <w:tcW w:type="pct" w:w="405"/>
            <w:tcBorders>
              <w:top w:color="auto" w:space="0" w:sz="4" w:val="single"/>
              <w:left w:color="auto" w:space="0" w:sz="4" w:val="single"/>
              <w:bottom w:color="auto" w:space="0" w:sz="4" w:val="single"/>
              <w:right w:color="auto" w:space="0" w:sz="4" w:val="single"/>
            </w:tcBorders>
            <w:vAlign w:val="center"/>
          </w:tcPr>
          <w:p w14:paraId="14931736" w14:textId="5334E4C0"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 -1</w:t>
            </w:r>
          </w:p>
        </w:tc>
        <w:tc>
          <w:tcPr>
            <w:tcW w:type="pct" w:w="353"/>
            <w:tcBorders>
              <w:top w:color="auto" w:space="0" w:sz="4" w:val="single"/>
              <w:left w:color="auto" w:space="0" w:sz="4" w:val="single"/>
              <w:bottom w:color="auto" w:space="0" w:sz="4" w:val="single"/>
              <w:right w:color="auto" w:space="0" w:sz="4" w:val="single"/>
            </w:tcBorders>
            <w:vAlign w:val="center"/>
          </w:tcPr>
          <w:p w14:paraId="69EE27F7" w14:textId="2118717A"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 xml:space="preserve">D1 </w:t>
            </w:r>
          </w:p>
        </w:tc>
        <w:tc>
          <w:tcPr>
            <w:tcW w:type="pct" w:w="405"/>
            <w:tcBorders>
              <w:top w:color="auto" w:space="0" w:sz="4" w:val="single"/>
              <w:left w:color="auto" w:space="0" w:sz="4" w:val="single"/>
              <w:bottom w:color="auto" w:space="0" w:sz="4" w:val="single"/>
              <w:right w:color="auto" w:space="0" w:sz="4" w:val="single"/>
            </w:tcBorders>
            <w:vAlign w:val="center"/>
          </w:tcPr>
          <w:p w14:paraId="70802C28"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D2</w:t>
            </w:r>
          </w:p>
        </w:tc>
        <w:tc>
          <w:tcPr>
            <w:tcW w:type="pct" w:w="303"/>
            <w:tcBorders>
              <w:top w:color="auto" w:space="0" w:sz="4" w:val="single"/>
              <w:left w:color="auto" w:space="0" w:sz="4" w:val="single"/>
              <w:bottom w:color="auto" w:space="0" w:sz="4" w:val="single"/>
              <w:right w:color="auto" w:space="0" w:sz="4" w:val="single"/>
            </w:tcBorders>
            <w:vAlign w:val="center"/>
          </w:tcPr>
          <w:p w14:paraId="002AFD49"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D3</w:t>
            </w:r>
          </w:p>
        </w:tc>
        <w:tc>
          <w:tcPr>
            <w:tcW w:type="pct" w:w="405"/>
            <w:tcBorders>
              <w:top w:color="auto" w:space="0" w:sz="4" w:val="single"/>
              <w:left w:color="auto" w:space="0" w:sz="4" w:val="single"/>
              <w:bottom w:color="auto" w:space="0" w:sz="4" w:val="single"/>
              <w:right w:color="auto" w:space="0" w:sz="4" w:val="single"/>
            </w:tcBorders>
            <w:vAlign w:val="center"/>
          </w:tcPr>
          <w:p w14:paraId="0C438BA6"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D4</w:t>
            </w:r>
          </w:p>
        </w:tc>
        <w:tc>
          <w:tcPr>
            <w:tcW w:type="pct" w:w="405"/>
            <w:tcBorders>
              <w:top w:color="auto" w:space="0" w:sz="4" w:val="single"/>
              <w:left w:color="auto" w:space="0" w:sz="4" w:val="single"/>
              <w:bottom w:color="auto" w:space="0" w:sz="4" w:val="single"/>
              <w:right w:color="auto" w:space="0" w:sz="4" w:val="single"/>
            </w:tcBorders>
            <w:vAlign w:val="center"/>
          </w:tcPr>
          <w:p w14:paraId="165126A4" w14:textId="77777777"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D5</w:t>
            </w:r>
          </w:p>
        </w:tc>
        <w:tc>
          <w:tcPr>
            <w:tcW w:type="pct" w:w="405"/>
            <w:tcBorders>
              <w:top w:color="auto" w:space="0" w:sz="4" w:val="single"/>
              <w:left w:color="auto" w:space="0" w:sz="4" w:val="single"/>
              <w:bottom w:color="auto" w:space="0" w:sz="4" w:val="single"/>
              <w:right w:color="auto" w:space="0" w:sz="4" w:val="single"/>
            </w:tcBorders>
            <w:vAlign w:val="center"/>
          </w:tcPr>
          <w:p w14:paraId="4244206F" w14:textId="15F0F16F" w:rsidP="009B1D90" w:rsidR="009B1D90" w:rsidRDefault="009B1D90" w:rsidRPr="000B4472">
            <w:pPr>
              <w:widowControl/>
              <w:spacing w:line="240" w:lineRule="auto"/>
              <w:ind w:firstLine="0" w:firstLineChars="0" w:right="-105" w:rightChars="-50"/>
              <w:jc w:val="center"/>
              <w:rPr>
                <w:b/>
                <w:bCs/>
                <w:color w:val="000000"/>
                <w:kern w:val="0"/>
                <w:szCs w:val="21"/>
                <w:lang w:val="en-US"/>
              </w:rPr>
            </w:pPr>
            <w:r w:rsidRPr="000B4472">
              <w:rPr>
                <w:b/>
                <w:bCs/>
                <w:color w:val="000000"/>
                <w:kern w:val="0"/>
                <w:szCs w:val="21"/>
                <w:lang w:val="en-US"/>
              </w:rPr>
              <w:t>D6</w:t>
            </w:r>
          </w:p>
        </w:tc>
        <w:tc>
          <w:tcPr>
            <w:tcW w:type="pct" w:w="606"/>
            <w:tcBorders>
              <w:top w:color="auto" w:space="0" w:sz="4" w:val="single"/>
              <w:left w:color="auto" w:space="0" w:sz="4" w:val="single"/>
              <w:bottom w:color="auto" w:space="0" w:sz="4" w:val="single"/>
              <w:right w:color="auto" w:space="0" w:sz="4" w:val="single"/>
            </w:tcBorders>
            <w:vAlign w:val="center"/>
          </w:tcPr>
          <w:p w14:paraId="4A9D1C20" w14:textId="6E541A11" w:rsidP="009B1D90" w:rsidR="009B1D90" w:rsidRDefault="009B1D90" w:rsidRPr="000B4472">
            <w:pPr>
              <w:widowControl/>
              <w:spacing w:line="240" w:lineRule="auto"/>
              <w:ind w:firstLine="0" w:firstLineChars="0"/>
              <w:jc w:val="center"/>
              <w:rPr>
                <w:kern w:val="0"/>
                <w:szCs w:val="21"/>
                <w:lang w:val="en-US"/>
              </w:rPr>
            </w:pPr>
            <w:r w:rsidRPr="000B4472">
              <w:rPr>
                <w:b/>
                <w:bCs/>
                <w:color w:val="000000"/>
                <w:kern w:val="0"/>
                <w:szCs w:val="21"/>
                <w:lang w:val="en-US"/>
              </w:rPr>
              <w:t>D7/提前退出</w:t>
            </w:r>
          </w:p>
        </w:tc>
      </w:tr>
      <w:tr w14:paraId="13981681"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072EE6D8"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 xml:space="preserve">入院 </w:t>
            </w:r>
          </w:p>
        </w:tc>
        <w:tc>
          <w:tcPr>
            <w:tcW w:type="pct" w:w="515"/>
            <w:tcBorders>
              <w:top w:color="auto" w:space="0" w:sz="4" w:val="single"/>
              <w:left w:color="auto" w:space="0" w:sz="4" w:val="single"/>
              <w:bottom w:color="auto" w:space="0" w:sz="4" w:val="single"/>
              <w:right w:color="auto" w:space="0" w:sz="4" w:val="single"/>
            </w:tcBorders>
            <w:vAlign w:val="center"/>
          </w:tcPr>
          <w:p w14:paraId="2D5AA544" w14:textId="77777777" w:rsidP="009B1D90" w:rsidR="009B1D90" w:rsidRDefault="009B1D90" w:rsidRPr="000B4472">
            <w:pPr>
              <w:widowControl/>
              <w:spacing w:line="240" w:lineRule="auto"/>
              <w:ind w:firstLine="0" w:firstLineChars="0"/>
              <w:jc w:val="center"/>
              <w:rPr>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1DA199B4" w14:textId="68EB7821"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982EF68" w14:textId="166516A3"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7F272A1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1C87A9BA"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B86FC8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4932E4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D62FBB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9604001"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1C841EA3" w14:textId="77777777" w:rsidP="009B1D90" w:rsidR="009B1D90" w:rsidRDefault="009B1D90" w:rsidRPr="000B4472">
            <w:pPr>
              <w:widowControl/>
              <w:spacing w:line="240" w:lineRule="auto"/>
              <w:ind w:firstLine="0" w:firstLineChars="0"/>
              <w:jc w:val="center"/>
              <w:rPr>
                <w:kern w:val="0"/>
                <w:szCs w:val="21"/>
                <w:lang w:val="en-US"/>
              </w:rPr>
            </w:pPr>
          </w:p>
        </w:tc>
      </w:tr>
      <w:tr w14:paraId="30C577A9"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4CA40AAF"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出院</w:t>
            </w:r>
          </w:p>
        </w:tc>
        <w:tc>
          <w:tcPr>
            <w:tcW w:type="pct" w:w="515"/>
            <w:tcBorders>
              <w:top w:color="auto" w:space="0" w:sz="4" w:val="single"/>
              <w:left w:color="auto" w:space="0" w:sz="4" w:val="single"/>
              <w:bottom w:color="auto" w:space="0" w:sz="4" w:val="single"/>
              <w:right w:color="auto" w:space="0" w:sz="4" w:val="single"/>
            </w:tcBorders>
            <w:vAlign w:val="center"/>
          </w:tcPr>
          <w:p w14:paraId="4C3AC1C7"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vAlign w:val="center"/>
          </w:tcPr>
          <w:p w14:paraId="18374DD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528BFD8" w14:textId="5B925798"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07547F1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F9B4820"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32AE02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EE4DFB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D66B91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8D73990" w14:textId="07EE84F0"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3C8287A" w14:textId="61B4D851"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val="en-US"/>
              </w:rPr>
              <w:t>X</w:t>
            </w:r>
          </w:p>
        </w:tc>
      </w:tr>
      <w:tr w14:paraId="1A53A849"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28C4FBC"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知情同意</w:t>
            </w:r>
          </w:p>
        </w:tc>
        <w:tc>
          <w:tcPr>
            <w:tcW w:type="pct" w:w="515"/>
            <w:tcBorders>
              <w:top w:color="auto" w:space="0" w:sz="4" w:val="single"/>
              <w:left w:color="auto" w:space="0" w:sz="4" w:val="single"/>
              <w:bottom w:color="auto" w:space="0" w:sz="4" w:val="single"/>
              <w:right w:color="auto" w:space="0" w:sz="4" w:val="single"/>
            </w:tcBorders>
            <w:vAlign w:val="center"/>
          </w:tcPr>
          <w:p w14:paraId="7BDBA1C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51EACFB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3D96DBD" w14:textId="1CB11E79"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3753B29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0F831C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6C99E1E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67D240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9DB0B3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349F016"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168C2AD3" w14:textId="77777777" w:rsidP="009B1D90" w:rsidR="009B1D90" w:rsidRDefault="009B1D90" w:rsidRPr="000B4472">
            <w:pPr>
              <w:widowControl/>
              <w:spacing w:line="240" w:lineRule="auto"/>
              <w:ind w:firstLine="0" w:firstLineChars="0"/>
              <w:jc w:val="center"/>
              <w:rPr>
                <w:kern w:val="0"/>
                <w:szCs w:val="21"/>
                <w:lang w:val="en-US"/>
              </w:rPr>
            </w:pPr>
          </w:p>
        </w:tc>
      </w:tr>
      <w:tr w14:paraId="020F5178"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66BC4E0"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入组/排除标准</w:t>
            </w:r>
          </w:p>
        </w:tc>
        <w:tc>
          <w:tcPr>
            <w:tcW w:type="pct" w:w="515"/>
            <w:tcBorders>
              <w:top w:color="auto" w:space="0" w:sz="4" w:val="single"/>
              <w:left w:color="auto" w:space="0" w:sz="4" w:val="single"/>
              <w:bottom w:color="auto" w:space="0" w:sz="4" w:val="single"/>
              <w:right w:color="auto" w:space="0" w:sz="4" w:val="single"/>
            </w:tcBorders>
            <w:vAlign w:val="center"/>
          </w:tcPr>
          <w:p w14:paraId="3F6C7C5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32DDC266" w14:textId="2C6C821A"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FEC2ECA" w14:textId="3F2216C0"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62CBD2E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066A163"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3C4A390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67A376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9AD3CC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6021CAD"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A12E606" w14:textId="77777777" w:rsidP="009B1D90" w:rsidR="009B1D90" w:rsidRDefault="009B1D90" w:rsidRPr="000B4472">
            <w:pPr>
              <w:widowControl/>
              <w:spacing w:line="240" w:lineRule="auto"/>
              <w:ind w:firstLine="0" w:firstLineChars="0"/>
              <w:jc w:val="center"/>
              <w:rPr>
                <w:kern w:val="0"/>
                <w:szCs w:val="21"/>
                <w:lang w:val="en-US"/>
              </w:rPr>
            </w:pPr>
          </w:p>
        </w:tc>
      </w:tr>
      <w:tr w14:paraId="1E4CD99A"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0B5218B"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随机分组</w:t>
            </w:r>
            <w:r w:rsidRPr="000B4472">
              <w:rPr>
                <w:color w:val="000000"/>
                <w:kern w:val="0"/>
                <w:szCs w:val="21"/>
                <w:vertAlign w:val="subscript"/>
                <w:lang w:val="en-US"/>
              </w:rPr>
              <w:t>1</w:t>
            </w:r>
          </w:p>
        </w:tc>
        <w:tc>
          <w:tcPr>
            <w:tcW w:type="pct" w:w="515"/>
            <w:tcBorders>
              <w:top w:color="auto" w:space="0" w:sz="4" w:val="single"/>
              <w:left w:color="auto" w:space="0" w:sz="4" w:val="single"/>
              <w:bottom w:color="auto" w:space="0" w:sz="4" w:val="single"/>
              <w:right w:color="auto" w:space="0" w:sz="4" w:val="single"/>
            </w:tcBorders>
            <w:vAlign w:val="center"/>
          </w:tcPr>
          <w:p w14:paraId="5FD486C5"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0404FA52" w14:textId="59C7D970"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7432A06" w14:textId="19CF8BAF"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vAlign w:val="center"/>
          </w:tcPr>
          <w:p w14:paraId="66B02F0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009DDC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658D6C1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D78778F"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18F948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C429267"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0F76790" w14:textId="77777777" w:rsidP="009B1D90" w:rsidR="009B1D90" w:rsidRDefault="009B1D90" w:rsidRPr="000B4472">
            <w:pPr>
              <w:widowControl/>
              <w:spacing w:line="240" w:lineRule="auto"/>
              <w:ind w:firstLine="0" w:firstLineChars="0"/>
              <w:jc w:val="center"/>
              <w:rPr>
                <w:kern w:val="0"/>
                <w:szCs w:val="21"/>
                <w:lang w:val="en-US"/>
              </w:rPr>
            </w:pPr>
          </w:p>
        </w:tc>
      </w:tr>
      <w:tr w14:paraId="7B7112E3"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0544BE11" w14:textId="77777777" w:rsidP="009B1D90" w:rsidR="009B1D90" w:rsidRDefault="009B1D90" w:rsidRPr="000B4472">
            <w:pPr>
              <w:widowControl/>
              <w:spacing w:line="240" w:lineRule="auto"/>
              <w:ind w:firstLine="21" w:firstLineChars="10"/>
              <w:rPr>
                <w:kern w:val="0"/>
                <w:szCs w:val="21"/>
                <w:lang w:eastAsia="zh-CN" w:val="en-US"/>
              </w:rPr>
            </w:pPr>
            <w:r w:rsidRPr="000B4472">
              <w:rPr>
                <w:color w:val="000000"/>
                <w:kern w:val="0"/>
                <w:szCs w:val="21"/>
                <w:lang w:eastAsia="zh-CN" w:val="en-US"/>
              </w:rPr>
              <w:t>病史、个人史、药物史</w:t>
            </w:r>
          </w:p>
        </w:tc>
        <w:tc>
          <w:tcPr>
            <w:tcW w:type="pct" w:w="515"/>
            <w:tcBorders>
              <w:top w:color="auto" w:space="0" w:sz="4" w:val="single"/>
              <w:left w:color="auto" w:space="0" w:sz="4" w:val="single"/>
              <w:bottom w:color="auto" w:space="0" w:sz="4" w:val="single"/>
              <w:right w:color="auto" w:space="0" w:sz="4" w:val="single"/>
            </w:tcBorders>
            <w:vAlign w:val="center"/>
          </w:tcPr>
          <w:p w14:paraId="393C52D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03ABFB72" w14:textId="62ED8E2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5A42D294" w14:textId="4A2E7A70"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509554C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BE1338D"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59836DF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21F142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D54A0B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2A74F92"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77A476DE" w14:textId="77777777" w:rsidP="009B1D90" w:rsidR="009B1D90" w:rsidRDefault="009B1D90" w:rsidRPr="000B4472">
            <w:pPr>
              <w:widowControl/>
              <w:spacing w:line="240" w:lineRule="auto"/>
              <w:ind w:firstLine="0" w:firstLineChars="0"/>
              <w:jc w:val="center"/>
              <w:rPr>
                <w:kern w:val="0"/>
                <w:szCs w:val="21"/>
                <w:lang w:val="en-US"/>
              </w:rPr>
            </w:pPr>
          </w:p>
        </w:tc>
      </w:tr>
      <w:tr w14:paraId="6FBA00D7"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3BEE9290"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身高、体重、BMI</w:t>
            </w:r>
          </w:p>
        </w:tc>
        <w:tc>
          <w:tcPr>
            <w:tcW w:type="pct" w:w="515"/>
            <w:tcBorders>
              <w:top w:color="auto" w:space="0" w:sz="4" w:val="single"/>
              <w:left w:color="auto" w:space="0" w:sz="4" w:val="single"/>
              <w:bottom w:color="auto" w:space="0" w:sz="4" w:val="single"/>
              <w:right w:color="auto" w:space="0" w:sz="4" w:val="single"/>
            </w:tcBorders>
            <w:vAlign w:val="center"/>
          </w:tcPr>
          <w:p w14:paraId="4A79812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7E138E00"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25C3252" w14:textId="77D9EAD9"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1603516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855A4B2"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289C0BD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57E31E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54C869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3D42060"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2BEAF4B1" w14:textId="77777777" w:rsidP="009B1D90" w:rsidR="009B1D90" w:rsidRDefault="009B1D90" w:rsidRPr="000B4472">
            <w:pPr>
              <w:widowControl/>
              <w:spacing w:line="240" w:lineRule="auto"/>
              <w:ind w:firstLine="0" w:firstLineChars="0"/>
              <w:jc w:val="center"/>
              <w:rPr>
                <w:kern w:val="0"/>
                <w:szCs w:val="21"/>
                <w:lang w:val="en-US"/>
              </w:rPr>
            </w:pPr>
          </w:p>
        </w:tc>
      </w:tr>
      <w:tr w14:paraId="56480902"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4DBF3071"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体格检查</w:t>
            </w:r>
            <w:r w:rsidRPr="000B4472">
              <w:rPr>
                <w:color w:val="000000"/>
                <w:kern w:val="0"/>
                <w:szCs w:val="21"/>
                <w:vertAlign w:val="subscript"/>
                <w:lang w:val="en-US"/>
              </w:rPr>
              <w:t>2</w:t>
            </w:r>
          </w:p>
        </w:tc>
        <w:tc>
          <w:tcPr>
            <w:tcW w:type="pct" w:w="515"/>
            <w:tcBorders>
              <w:top w:color="auto" w:space="0" w:sz="4" w:val="single"/>
              <w:left w:color="auto" w:space="0" w:sz="4" w:val="single"/>
              <w:bottom w:color="auto" w:space="0" w:sz="4" w:val="single"/>
              <w:right w:color="auto" w:space="0" w:sz="4" w:val="single"/>
            </w:tcBorders>
            <w:vAlign w:val="center"/>
          </w:tcPr>
          <w:p w14:paraId="3AB22E1A"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3A26AFD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609F671F" w14:textId="4F3B89EA"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5E43FBA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1195ADA"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74BF57B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B946DA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83EA03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5953904" w14:textId="032C57ED"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8B942E4" w14:textId="7C057990"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0F49B902"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48E65F3"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生命体征</w:t>
            </w:r>
            <w:r w:rsidRPr="000B4472">
              <w:rPr>
                <w:color w:val="000000"/>
                <w:kern w:val="0"/>
                <w:szCs w:val="21"/>
                <w:vertAlign w:val="subscript"/>
                <w:lang w:val="en-US"/>
              </w:rPr>
              <w:t>3</w:t>
            </w:r>
          </w:p>
        </w:tc>
        <w:tc>
          <w:tcPr>
            <w:tcW w:type="pct" w:w="515"/>
            <w:tcBorders>
              <w:top w:color="auto" w:space="0" w:sz="4" w:val="single"/>
              <w:left w:color="auto" w:space="0" w:sz="4" w:val="single"/>
              <w:bottom w:color="auto" w:space="0" w:sz="4" w:val="single"/>
              <w:right w:color="auto" w:space="0" w:sz="4" w:val="single"/>
            </w:tcBorders>
            <w:vAlign w:val="center"/>
          </w:tcPr>
          <w:p w14:paraId="05E9D50D"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7DEED340" w14:textId="4E7360A8"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69F08EB" w14:textId="741BE790"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4E261E39"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27625E7B"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03CF4C22"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42A877B6"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54056645" w14:textId="278E14AF"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eastAsia="zh-CN" w:val="en-US"/>
              </w:rPr>
              <w:t>X</w:t>
            </w:r>
          </w:p>
        </w:tc>
        <w:tc>
          <w:tcPr>
            <w:tcW w:type="pct" w:w="405"/>
            <w:vAlign w:val="center"/>
          </w:tcPr>
          <w:p w14:paraId="6E31472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606"/>
            <w:vAlign w:val="center"/>
          </w:tcPr>
          <w:p w14:paraId="73834DB9" w14:textId="79157848"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19262365"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A4B2C83"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X-胸片（正位）</w:t>
            </w:r>
            <w:r w:rsidRPr="000B4472">
              <w:rPr>
                <w:color w:val="000000"/>
                <w:kern w:val="0"/>
                <w:szCs w:val="21"/>
                <w:vertAlign w:val="subscript"/>
                <w:lang w:val="en-US"/>
              </w:rPr>
              <w:t>4</w:t>
            </w:r>
          </w:p>
        </w:tc>
        <w:tc>
          <w:tcPr>
            <w:tcW w:type="pct" w:w="515"/>
            <w:tcBorders>
              <w:top w:color="auto" w:space="0" w:sz="4" w:val="single"/>
              <w:left w:color="auto" w:space="0" w:sz="4" w:val="single"/>
              <w:bottom w:color="auto" w:space="0" w:sz="4" w:val="single"/>
              <w:right w:color="auto" w:space="0" w:sz="4" w:val="single"/>
            </w:tcBorders>
            <w:vAlign w:val="center"/>
          </w:tcPr>
          <w:p w14:paraId="50F76C90"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 (FALLBACK_TEST)</w:t>
            </w:r>
          </w:p>
        </w:tc>
        <w:tc>
          <w:tcPr>
            <w:tcW w:type="pct" w:w="294"/>
            <w:tcBorders>
              <w:top w:color="auto" w:space="0" w:sz="4" w:val="single"/>
              <w:left w:color="auto" w:space="0" w:sz="4" w:val="single"/>
              <w:bottom w:color="auto" w:space="0" w:sz="4" w:val="single"/>
              <w:right w:color="auto" w:space="0" w:sz="4" w:val="single"/>
            </w:tcBorders>
            <w:vAlign w:val="center"/>
          </w:tcPr>
          <w:p w14:paraId="6A4D0DCD"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3F0CBB63" w14:textId="4E2B32EA"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667D8E18"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79C11358"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303"/>
            <w:tcBorders>
              <w:top w:color="auto" w:space="0" w:sz="4" w:val="single"/>
              <w:left w:color="auto" w:space="0" w:sz="4" w:val="single"/>
              <w:bottom w:color="auto" w:space="0" w:sz="4" w:val="single"/>
              <w:right w:color="auto" w:space="0" w:sz="4" w:val="single"/>
            </w:tcBorders>
            <w:vAlign w:val="center"/>
          </w:tcPr>
          <w:p w14:paraId="7F1014FF"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2702688F"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vAlign w:val="center"/>
          </w:tcPr>
          <w:p w14:paraId="2271FB6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9C6AD3C"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25F09238" w14:textId="77777777" w:rsidP="009B1D90" w:rsidR="009B1D90" w:rsidRDefault="009B1D90" w:rsidRPr="000B4472">
            <w:pPr>
              <w:widowControl/>
              <w:spacing w:line="240" w:lineRule="auto"/>
              <w:ind w:firstLine="0" w:firstLineChars="0"/>
              <w:jc w:val="center"/>
              <w:rPr>
                <w:color w:val="000000"/>
                <w:kern w:val="0"/>
                <w:szCs w:val="21"/>
                <w:lang w:val="en-US"/>
              </w:rPr>
            </w:pPr>
          </w:p>
        </w:tc>
      </w:tr>
      <w:tr w14:paraId="071D6D72"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1A1D27D" w14:textId="41C60BCB" w:rsidP="009B1D90" w:rsidR="009B1D90" w:rsidRDefault="009B1D90" w:rsidRPr="000B4472">
            <w:pPr>
              <w:widowControl/>
              <w:spacing w:line="240" w:lineRule="auto"/>
              <w:ind w:firstLine="21" w:firstLineChars="10"/>
              <w:rPr>
                <w:color w:val="000000"/>
                <w:kern w:val="0"/>
                <w:szCs w:val="21"/>
                <w:lang w:eastAsia="zh-CN" w:val="en-US"/>
              </w:rPr>
            </w:pPr>
            <w:r w:rsidRPr="000B4472">
              <w:rPr>
                <w:rFonts w:hint="eastAsia"/>
                <w:color w:val="000000"/>
                <w:kern w:val="0"/>
                <w:szCs w:val="21"/>
                <w:lang w:val="en-US"/>
              </w:rPr>
              <w:t xml:space="preserve">腹部彩超 </w:t>
            </w:r>
            <w:r w:rsidRPr="000B4472">
              <w:rPr>
                <w:color w:val="000000"/>
                <w:kern w:val="0"/>
                <w:szCs w:val="21"/>
                <w:vertAlign w:val="subscript"/>
                <w:lang w:eastAsia="zh-CN" w:val="en-US"/>
              </w:rPr>
              <w:t>12</w:t>
            </w:r>
          </w:p>
        </w:tc>
        <w:tc>
          <w:tcPr>
            <w:tcW w:type="pct" w:w="515"/>
            <w:tcBorders>
              <w:top w:color="auto" w:space="0" w:sz="4" w:val="single"/>
              <w:left w:color="auto" w:space="0" w:sz="4" w:val="single"/>
              <w:bottom w:color="auto" w:space="0" w:sz="4" w:val="single"/>
              <w:right w:color="auto" w:space="0" w:sz="4" w:val="single"/>
            </w:tcBorders>
            <w:vAlign w:val="center"/>
          </w:tcPr>
          <w:p w14:paraId="6814EF48" w14:textId="47E65E88" w:rsidP="009B1D90" w:rsidR="009B1D90" w:rsidRDefault="009B1D90" w:rsidRPr="000B4472">
            <w:pPr>
              <w:widowControl/>
              <w:spacing w:line="240" w:lineRule="auto"/>
              <w:ind w:firstLine="0" w:firstLineChars="0"/>
              <w:jc w:val="center"/>
              <w:rPr>
                <w:color w:val="000000"/>
                <w:kern w:val="0"/>
                <w:szCs w:val="21"/>
                <w:lang w:val="en-US"/>
              </w:rPr>
            </w:pPr>
            <w:r w:rsidRPr="000B4472">
              <w:rPr>
                <w:rFonts w:hint="eastAsia"/>
                <w:color w:val="000000"/>
                <w:kern w:val="0"/>
                <w:szCs w:val="21"/>
                <w:lang w:eastAsia="zh-CN"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01CA3E89"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062C9053" w14:textId="291766AA"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76A97A98"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5ED10D22"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303"/>
            <w:tcBorders>
              <w:top w:color="auto" w:space="0" w:sz="4" w:val="single"/>
              <w:left w:color="auto" w:space="0" w:sz="4" w:val="single"/>
              <w:bottom w:color="auto" w:space="0" w:sz="4" w:val="single"/>
              <w:right w:color="auto" w:space="0" w:sz="4" w:val="single"/>
            </w:tcBorders>
            <w:vAlign w:val="center"/>
          </w:tcPr>
          <w:p w14:paraId="14F1AB32"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1641487A"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vAlign w:val="center"/>
          </w:tcPr>
          <w:p w14:paraId="61862358"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206DB8E"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C21C8B5" w14:textId="77777777" w:rsidP="009B1D90" w:rsidR="009B1D90" w:rsidRDefault="009B1D90" w:rsidRPr="000B4472">
            <w:pPr>
              <w:widowControl/>
              <w:spacing w:line="240" w:lineRule="auto"/>
              <w:ind w:firstLine="0" w:firstLineChars="0"/>
              <w:jc w:val="center"/>
              <w:rPr>
                <w:color w:val="000000"/>
                <w:kern w:val="0"/>
                <w:szCs w:val="21"/>
                <w:lang w:val="en-US"/>
              </w:rPr>
            </w:pPr>
          </w:p>
        </w:tc>
      </w:tr>
      <w:tr w14:paraId="6294185D"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728A43E"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 xml:space="preserve">ECG </w:t>
            </w:r>
            <w:r w:rsidRPr="000B4472">
              <w:rPr>
                <w:color w:val="000000"/>
                <w:kern w:val="0"/>
                <w:szCs w:val="21"/>
                <w:vertAlign w:val="subscript"/>
                <w:lang w:val="en-US"/>
              </w:rPr>
              <w:t>5</w:t>
            </w:r>
          </w:p>
        </w:tc>
        <w:tc>
          <w:tcPr>
            <w:tcW w:type="pct" w:w="515"/>
            <w:tcBorders>
              <w:top w:color="auto" w:space="0" w:sz="4" w:val="single"/>
              <w:left w:color="auto" w:space="0" w:sz="4" w:val="single"/>
              <w:bottom w:color="auto" w:space="0" w:sz="4" w:val="single"/>
              <w:right w:color="auto" w:space="0" w:sz="4" w:val="single"/>
            </w:tcBorders>
            <w:vAlign w:val="center"/>
          </w:tcPr>
          <w:p w14:paraId="1D31D47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5D368E2C" w14:textId="3B4FFBDA" w:rsidP="009B1D90" w:rsidR="009B1D90" w:rsidRDefault="009B1D90" w:rsidRPr="000B4472">
            <w:pPr>
              <w:widowControl/>
              <w:spacing w:line="240" w:lineRule="auto"/>
              <w:ind w:firstLine="0" w:firstLineChars="0"/>
              <w:jc w:val="center"/>
              <w:rPr>
                <w:kern w:val="0"/>
                <w:szCs w:val="21"/>
                <w:lang w:val="en-US"/>
              </w:rPr>
            </w:pPr>
            <w:r w:rsidRPr="000B4472">
              <w:rPr>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BB088F6" w14:textId="3172A6DD"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5E8313E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659EF97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1ED4B900" w14:textId="30465126" w:rsidP="009B1D90" w:rsidR="009B1D90" w:rsidRDefault="009B1D90" w:rsidRPr="000B4472">
            <w:pPr>
              <w:widowControl/>
              <w:spacing w:line="240" w:lineRule="auto"/>
              <w:ind w:firstLine="0" w:firstLineChars="0"/>
              <w:jc w:val="center"/>
              <w:rPr>
                <w:kern w:val="0"/>
                <w:szCs w:val="21"/>
                <w:lang w:eastAsia="zh-CN" w:val="en-US"/>
              </w:rPr>
            </w:pPr>
            <w:r w:rsidRPr="000B4472">
              <w:rPr>
                <w:rFonts w:hint="eastAsia"/>
                <w:kern w:val="0"/>
                <w:szCs w:val="21"/>
                <w:lang w:eastAsia="zh-CN" w:val="en-US"/>
              </w:rPr>
              <w:t>X</w:t>
            </w:r>
          </w:p>
        </w:tc>
        <w:tc>
          <w:tcPr>
            <w:tcW w:type="pct" w:w="405"/>
            <w:vAlign w:val="center"/>
          </w:tcPr>
          <w:p w14:paraId="61C9F104" w14:textId="0C46938F"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B301340" w14:textId="0A978CED"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1E5F4E33" w14:textId="3A5BA89E"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4947CD19" w14:textId="47B447FC"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7E1B6443" w14:textId="77777777" w:rsidR="009B1D90" w:rsidRPr="000B4472" w:rsidTr="009B1D90">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39CCEA0" w14:textId="222C2AA5" w:rsidP="009B1D90" w:rsidR="009B1D90" w:rsidRDefault="009B1D90" w:rsidRPr="000B4472">
            <w:pPr>
              <w:widowControl/>
              <w:spacing w:line="240" w:lineRule="auto"/>
              <w:ind w:firstLine="21" w:firstLineChars="10"/>
              <w:rPr>
                <w:color w:val="000000"/>
                <w:kern w:val="0"/>
                <w:szCs w:val="21"/>
                <w:lang w:val="en-US"/>
              </w:rPr>
            </w:pPr>
            <w:r w:rsidRPr="000B4472">
              <w:rPr>
                <w:rFonts w:hint="eastAsia"/>
                <w:color w:val="000000"/>
                <w:kern w:val="0"/>
                <w:szCs w:val="21"/>
                <w:lang w:eastAsia="zh-CN" w:val="en-US"/>
              </w:rPr>
              <w:t xml:space="preserve">Holter </w:t>
            </w:r>
            <w:r w:rsidRPr="000B4472">
              <w:rPr>
                <w:color w:val="000000"/>
                <w:kern w:val="0"/>
                <w:szCs w:val="21"/>
                <w:vertAlign w:val="subscript"/>
                <w:lang w:val="en-US"/>
              </w:rPr>
              <w:t>6</w:t>
            </w:r>
          </w:p>
        </w:tc>
        <w:tc>
          <w:tcPr>
            <w:tcW w:type="pct" w:w="515"/>
            <w:tcBorders>
              <w:top w:color="auto" w:space="0" w:sz="4" w:val="single"/>
              <w:left w:color="auto" w:space="0" w:sz="4" w:val="single"/>
              <w:bottom w:color="auto" w:space="0" w:sz="4" w:val="single"/>
              <w:right w:color="auto" w:space="0" w:sz="4" w:val="single"/>
            </w:tcBorders>
            <w:vAlign w:val="center"/>
          </w:tcPr>
          <w:p w14:paraId="61AFC04A"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2E70D3F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397F7E19" w14:textId="13F140B2" w:rsidDel="009B1D90"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eastAsia="zh-CN" w:val="en-US"/>
              </w:rPr>
              <w:t>X</w:t>
            </w:r>
          </w:p>
        </w:tc>
        <w:tc>
          <w:tcPr>
            <w:tcW w:type="pct" w:w="353"/>
            <w:tcBorders>
              <w:top w:color="auto" w:space="0" w:sz="4" w:val="single"/>
              <w:left w:color="auto" w:space="0" w:sz="4" w:val="single"/>
              <w:bottom w:color="auto" w:space="0" w:sz="4" w:val="single"/>
              <w:right w:color="auto" w:space="0" w:sz="4" w:val="single"/>
            </w:tcBorders>
            <w:vAlign w:val="center"/>
          </w:tcPr>
          <w:p w14:paraId="6B154BBD" w14:textId="1A4CB126" w:rsidP="009B1D90" w:rsidR="009B1D90" w:rsidRDefault="009B1D90" w:rsidRPr="000B4472">
            <w:pPr>
              <w:widowControl/>
              <w:spacing w:line="240" w:lineRule="auto"/>
              <w:ind w:firstLine="0" w:firstLineChars="0"/>
              <w:jc w:val="center"/>
              <w:rPr>
                <w:color w:val="000000"/>
                <w:kern w:val="0"/>
                <w:szCs w:val="21"/>
                <w:lang w:val="en-US"/>
              </w:rPr>
            </w:pPr>
            <w:r w:rsidRPr="000B4472">
              <w:rPr>
                <w:rFonts w:hint="eastAsia"/>
                <w:color w:val="000000"/>
                <w:kern w:val="0"/>
                <w:szCs w:val="21"/>
                <w:lang w:eastAsia="zh-CN" w:val="en-US"/>
              </w:rPr>
              <w:t>X</w:t>
            </w:r>
          </w:p>
        </w:tc>
        <w:tc>
          <w:tcPr>
            <w:tcW w:type="pct" w:w="405"/>
            <w:vAlign w:val="center"/>
          </w:tcPr>
          <w:p w14:paraId="2B077684" w14:textId="58E44A7F" w:rsidP="009B1D90" w:rsidR="009B1D90" w:rsidRDefault="009B1D90" w:rsidRPr="000B4472">
            <w:pPr>
              <w:widowControl/>
              <w:spacing w:line="240" w:lineRule="auto"/>
              <w:ind w:firstLine="0" w:firstLineChars="0"/>
              <w:jc w:val="center"/>
              <w:rPr>
                <w:color w:val="000000"/>
                <w:kern w:val="0"/>
                <w:szCs w:val="21"/>
                <w:lang w:val="en-US"/>
              </w:rPr>
            </w:pPr>
            <w:r w:rsidRPr="000B4472">
              <w:rPr>
                <w:rFonts w:hint="eastAsia"/>
                <w:color w:val="000000"/>
                <w:kern w:val="0"/>
                <w:szCs w:val="21"/>
                <w:lang w:eastAsia="zh-CN" w:val="en-US"/>
              </w:rPr>
              <w:t>X</w:t>
            </w:r>
          </w:p>
        </w:tc>
        <w:tc>
          <w:tcPr>
            <w:tcW w:type="pct" w:w="303"/>
            <w:vAlign w:val="center"/>
          </w:tcPr>
          <w:p w14:paraId="585A6C4F" w14:textId="77777777" w:rsidP="009B1D90" w:rsidR="009B1D90" w:rsidRDefault="009B1D90" w:rsidRPr="000B4472">
            <w:pPr>
              <w:widowControl/>
              <w:spacing w:line="240" w:lineRule="auto"/>
              <w:ind w:firstLine="0" w:firstLineChars="0"/>
              <w:jc w:val="center"/>
              <w:rPr>
                <w:kern w:val="0"/>
                <w:szCs w:val="21"/>
                <w:lang w:eastAsia="zh-CN" w:val="en-US"/>
              </w:rPr>
            </w:pPr>
          </w:p>
        </w:tc>
        <w:tc>
          <w:tcPr>
            <w:tcW w:type="pct" w:w="405"/>
            <w:vAlign w:val="center"/>
          </w:tcPr>
          <w:p w14:paraId="1FFA020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52D36B0"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405"/>
            <w:vAlign w:val="center"/>
          </w:tcPr>
          <w:p w14:paraId="4297DDD9"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726947D" w14:textId="77777777" w:rsidP="009B1D90" w:rsidR="009B1D90" w:rsidRDefault="009B1D90" w:rsidRPr="000B4472">
            <w:pPr>
              <w:widowControl/>
              <w:spacing w:line="240" w:lineRule="auto"/>
              <w:ind w:firstLine="0" w:firstLineChars="0"/>
              <w:jc w:val="center"/>
              <w:rPr>
                <w:color w:val="000000"/>
                <w:kern w:val="0"/>
                <w:szCs w:val="21"/>
                <w:lang w:val="en-US"/>
              </w:rPr>
            </w:pPr>
          </w:p>
        </w:tc>
      </w:tr>
      <w:tr w14:paraId="2B9DFFBF"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6779148" w14:textId="1678271B"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病原学检查</w:t>
            </w:r>
            <w:r w:rsidRPr="000B4472">
              <w:rPr>
                <w:color w:val="000000"/>
                <w:kern w:val="0"/>
                <w:szCs w:val="21"/>
                <w:vertAlign w:val="subscript"/>
                <w:lang w:val="en-US"/>
              </w:rPr>
              <w:t>7</w:t>
            </w:r>
          </w:p>
        </w:tc>
        <w:tc>
          <w:tcPr>
            <w:tcW w:type="pct" w:w="515"/>
            <w:tcBorders>
              <w:top w:color="auto" w:space="0" w:sz="4" w:val="single"/>
              <w:left w:color="auto" w:space="0" w:sz="4" w:val="single"/>
              <w:bottom w:color="auto" w:space="0" w:sz="4" w:val="single"/>
              <w:right w:color="auto" w:space="0" w:sz="4" w:val="single"/>
            </w:tcBorders>
            <w:vAlign w:val="center"/>
          </w:tcPr>
          <w:p w14:paraId="140D6DC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vAlign w:val="center"/>
          </w:tcPr>
          <w:p w14:paraId="40DB4B3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238E6A5" w14:textId="10F923B3"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3BF53E1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A5C5671"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536D159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AE19128"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A8A5C7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909E5CD"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BC18F29" w14:textId="77777777" w:rsidP="009B1D90" w:rsidR="009B1D90" w:rsidRDefault="009B1D90" w:rsidRPr="000B4472">
            <w:pPr>
              <w:widowControl/>
              <w:spacing w:line="240" w:lineRule="auto"/>
              <w:ind w:firstLine="0" w:firstLineChars="0"/>
              <w:jc w:val="center"/>
              <w:rPr>
                <w:kern w:val="0"/>
                <w:szCs w:val="21"/>
                <w:lang w:val="en-US"/>
              </w:rPr>
            </w:pPr>
          </w:p>
        </w:tc>
      </w:tr>
      <w:tr w14:paraId="5641F1C8"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76912C8"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酒精呼气study</w:t>
            </w:r>
          </w:p>
        </w:tc>
        <w:tc>
          <w:tcPr>
            <w:tcW w:type="pct" w:w="515"/>
            <w:tcBorders>
              <w:top w:color="auto" w:space="0" w:sz="4" w:val="single"/>
              <w:left w:color="auto" w:space="0" w:sz="4" w:val="single"/>
              <w:bottom w:color="auto" w:space="0" w:sz="4" w:val="single"/>
              <w:right w:color="auto" w:space="0" w:sz="4" w:val="single"/>
            </w:tcBorders>
            <w:vAlign w:val="center"/>
          </w:tcPr>
          <w:p w14:paraId="45027F0A"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vAlign w:val="center"/>
          </w:tcPr>
          <w:p w14:paraId="5AF4C626" w14:textId="067DA67A"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0BD06A31" w14:textId="1A8100D7"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55869F2F"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895AF8F"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17CC07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9F1567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A8E47DA"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F675A85"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B08A8D6" w14:textId="77777777" w:rsidP="009B1D90" w:rsidR="009B1D90" w:rsidRDefault="009B1D90" w:rsidRPr="000B4472">
            <w:pPr>
              <w:widowControl/>
              <w:spacing w:line="240" w:lineRule="auto"/>
              <w:ind w:firstLine="0" w:firstLineChars="0"/>
              <w:jc w:val="center"/>
              <w:rPr>
                <w:kern w:val="0"/>
                <w:szCs w:val="21"/>
                <w:lang w:val="en-US"/>
              </w:rPr>
            </w:pPr>
          </w:p>
        </w:tc>
      </w:tr>
      <w:tr w14:paraId="421337B4"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3AE56FE8" w14:textId="77777777"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 xml:space="preserve">药物滥用检查 </w:t>
            </w:r>
          </w:p>
        </w:tc>
        <w:tc>
          <w:tcPr>
            <w:tcW w:type="pct" w:w="515"/>
            <w:tcBorders>
              <w:top w:color="auto" w:space="0" w:sz="4" w:val="single"/>
              <w:left w:color="auto" w:space="0" w:sz="4" w:val="single"/>
              <w:bottom w:color="auto" w:space="0" w:sz="4" w:val="single"/>
              <w:right w:color="auto" w:space="0" w:sz="4" w:val="single"/>
            </w:tcBorders>
            <w:vAlign w:val="center"/>
          </w:tcPr>
          <w:p w14:paraId="0F02E07D" w14:textId="77777777" w:rsidP="009B1D90" w:rsidR="009B1D90" w:rsidRDefault="009B1D90" w:rsidRPr="000B4472">
            <w:pPr>
              <w:widowControl/>
              <w:spacing w:line="240" w:lineRule="auto"/>
              <w:ind w:firstLine="0" w:firstLineChars="0"/>
              <w:jc w:val="center"/>
              <w:rPr>
                <w:color w:val="000000"/>
                <w:kern w:val="0"/>
                <w:szCs w:val="21"/>
                <w:lang w:val="en-US"/>
              </w:rPr>
            </w:pPr>
          </w:p>
        </w:tc>
        <w:tc>
          <w:tcPr>
            <w:tcW w:type="pct" w:w="294"/>
            <w:vAlign w:val="center"/>
          </w:tcPr>
          <w:p w14:paraId="0EAA608B" w14:textId="1D68465A"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7C6AE0A4" w14:textId="6209FD43"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2B38ED7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1FB9C4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6CA6BDF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3D2575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76E724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3224842"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53AF69A" w14:textId="77777777" w:rsidP="009B1D90" w:rsidR="009B1D90" w:rsidRDefault="009B1D90" w:rsidRPr="000B4472">
            <w:pPr>
              <w:widowControl/>
              <w:spacing w:line="240" w:lineRule="auto"/>
              <w:ind w:firstLine="0" w:firstLineChars="0"/>
              <w:jc w:val="center"/>
              <w:rPr>
                <w:kern w:val="0"/>
                <w:szCs w:val="21"/>
                <w:lang w:val="en-US"/>
              </w:rPr>
            </w:pPr>
          </w:p>
        </w:tc>
      </w:tr>
      <w:tr w14:paraId="3FFB3493"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64CD259" w14:textId="3445E648"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血妊娠检查</w:t>
            </w:r>
            <w:r w:rsidRPr="000B4472">
              <w:rPr>
                <w:color w:val="000000"/>
                <w:kern w:val="0"/>
                <w:szCs w:val="21"/>
                <w:vertAlign w:val="subscript"/>
                <w:lang w:val="en-US"/>
              </w:rPr>
              <w:t>8</w:t>
            </w:r>
          </w:p>
        </w:tc>
        <w:tc>
          <w:tcPr>
            <w:tcW w:type="pct" w:w="515"/>
            <w:tcBorders>
              <w:top w:color="auto" w:space="0" w:sz="4" w:val="single"/>
              <w:left w:color="auto" w:space="0" w:sz="4" w:val="single"/>
              <w:bottom w:color="auto" w:space="0" w:sz="4" w:val="single"/>
              <w:right w:color="auto" w:space="0" w:sz="4" w:val="single"/>
            </w:tcBorders>
            <w:vAlign w:val="center"/>
          </w:tcPr>
          <w:p w14:paraId="7C2E97FD"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294"/>
            <w:vAlign w:val="center"/>
          </w:tcPr>
          <w:p w14:paraId="5F14F5D9" w14:textId="445FAEBB"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2289C843" w14:textId="78A0240E"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1AD475DA"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3B9F8EC"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708F4F9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4EC8C13"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1C68E7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9536136"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0EC53E7F" w14:textId="036477A4" w:rsidP="009B1D90" w:rsidR="009B1D90" w:rsidRDefault="009B1D90" w:rsidRPr="000B4472">
            <w:pPr>
              <w:widowControl/>
              <w:spacing w:line="240" w:lineRule="auto"/>
              <w:ind w:firstLine="0" w:firstLineChars="0"/>
              <w:jc w:val="center"/>
              <w:rPr>
                <w:kern w:val="0"/>
                <w:szCs w:val="21"/>
                <w:lang w:eastAsia="zh-CN" w:val="en-US"/>
              </w:rPr>
            </w:pPr>
            <w:r w:rsidRPr="000B4472">
              <w:rPr>
                <w:rFonts w:hint="eastAsia"/>
                <w:kern w:val="0"/>
                <w:szCs w:val="21"/>
                <w:lang w:eastAsia="zh-CN" w:val="en-US"/>
              </w:rPr>
              <w:t>X</w:t>
            </w:r>
          </w:p>
        </w:tc>
      </w:tr>
      <w:tr w14:paraId="3F2160D6"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231CCC36" w14:textId="32942D5D"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血常规</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22D3012C"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25AB2FF7" w14:textId="25BF1314"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3E0A863" w14:textId="799D216C"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2CA8A8A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5D5B85A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1B2265B4"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1A479AB"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6DDC4F57"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7DC9B9E" w14:textId="78113442"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254ABC2A" w14:textId="6A3A62B0"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3044F61E"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7E8CD9D0" w14:textId="1C1827DE" w:rsidP="009B1D90" w:rsidR="009B1D90" w:rsidRDefault="009B1D90" w:rsidRPr="000B4472">
            <w:pPr>
              <w:widowControl/>
              <w:spacing w:line="240" w:lineRule="auto"/>
              <w:ind w:firstLine="21" w:firstLineChars="10"/>
              <w:rPr>
                <w:color w:val="000000"/>
                <w:kern w:val="0"/>
                <w:szCs w:val="21"/>
                <w:lang w:eastAsia="zh-CN" w:val="en-US"/>
              </w:rPr>
            </w:pPr>
            <w:r w:rsidRPr="000B4472">
              <w:rPr>
                <w:color w:val="000000"/>
                <w:kern w:val="0"/>
                <w:szCs w:val="21"/>
                <w:lang w:val="en-US"/>
              </w:rPr>
              <w:t>血生化</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7C8D0C3A"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640A1DAE" w14:textId="2E4BA342"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4A1AFD16" w14:textId="65BE3E65"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086C241D"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37B22E53"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303"/>
            <w:vAlign w:val="center"/>
          </w:tcPr>
          <w:p w14:paraId="49A7EC0F"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4A17E758"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12130A64"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F82559F" w14:textId="470EC748"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461BB6EA" w14:textId="5CE8F9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r>
      <w:tr w14:paraId="0CB35056"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0A29ED5" w14:textId="4E6CA539" w:rsidP="009B1D90" w:rsidR="009B1D90" w:rsidRDefault="009B1D90" w:rsidRPr="000B4472">
            <w:pPr>
              <w:widowControl/>
              <w:spacing w:line="240" w:lineRule="auto"/>
              <w:ind w:firstLine="21" w:firstLineChars="10"/>
              <w:rPr>
                <w:color w:val="000000"/>
                <w:kern w:val="0"/>
                <w:szCs w:val="21"/>
                <w:lang w:val="en-US"/>
              </w:rPr>
            </w:pPr>
            <w:r w:rsidRPr="000B4472">
              <w:rPr>
                <w:color w:val="000000"/>
                <w:kern w:val="0"/>
                <w:szCs w:val="21"/>
                <w:lang w:val="en-US"/>
              </w:rPr>
              <w:t>甲状腺功能</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59B44B96"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6B5221FD" w14:textId="26C2EF46"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4C49D25" w14:textId="390B5133" w:rsidP="009B1D90" w:rsidR="009B1D90" w:rsidRDefault="009B1D90" w:rsidRPr="000B4472">
            <w:pPr>
              <w:widowControl/>
              <w:spacing w:line="240" w:lineRule="auto"/>
              <w:ind w:firstLine="0" w:firstLineChars="0"/>
              <w:jc w:val="center"/>
              <w:rPr>
                <w:color w:val="000000"/>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35CD849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28652B5E"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303"/>
            <w:vAlign w:val="center"/>
          </w:tcPr>
          <w:p w14:paraId="4C3D6EB1"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BCC6952" w14:textId="77777777"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vAlign w:val="center"/>
          </w:tcPr>
          <w:p w14:paraId="1BF153A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1422A74D" w14:textId="1CFFE003"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1078FDF5" w14:textId="70B729E9"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r>
      <w:tr w14:paraId="408C7DCE"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561DACC9" w14:textId="0236F509"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凝血功能</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4B7A880A"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0D39B6E9" w14:textId="1F62112C"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6C1CC7D" w14:textId="11631624"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43CE9D9E"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688197CE"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4EA998C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5B569CB9"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24C7594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0EB893C5" w14:textId="1F41982D"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A09AF07" w14:textId="3DCFCE20"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1ACF4538"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68C30EA4" w14:textId="21551B94"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尿常规</w:t>
            </w:r>
            <w:r w:rsidRPr="000B4472">
              <w:rPr>
                <w:color w:val="000000"/>
                <w:kern w:val="0"/>
                <w:szCs w:val="21"/>
                <w:vertAlign w:val="subscript"/>
                <w:lang w:val="en-US"/>
              </w:rPr>
              <w:t>9</w:t>
            </w:r>
          </w:p>
        </w:tc>
        <w:tc>
          <w:tcPr>
            <w:tcW w:type="pct" w:w="515"/>
            <w:tcBorders>
              <w:top w:color="auto" w:space="0" w:sz="4" w:val="single"/>
              <w:left w:color="auto" w:space="0" w:sz="4" w:val="single"/>
              <w:bottom w:color="auto" w:space="0" w:sz="4" w:val="single"/>
              <w:right w:color="auto" w:space="0" w:sz="4" w:val="single"/>
            </w:tcBorders>
            <w:vAlign w:val="center"/>
          </w:tcPr>
          <w:p w14:paraId="1E159C5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 (FALLBACK_TEST)</w:t>
            </w:r>
          </w:p>
        </w:tc>
        <w:tc>
          <w:tcPr>
            <w:tcW w:type="pct" w:w="294"/>
            <w:tcBorders>
              <w:top w:color="auto" w:space="0" w:sz="4" w:val="single"/>
              <w:left w:color="auto" w:space="0" w:sz="4" w:val="single"/>
              <w:bottom w:color="auto" w:space="0" w:sz="4" w:val="single"/>
              <w:right w:color="auto" w:space="0" w:sz="4" w:val="single"/>
            </w:tcBorders>
            <w:vAlign w:val="center"/>
          </w:tcPr>
          <w:p w14:paraId="55125C56" w14:textId="10397611"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E1CA67A" w14:textId="590FC598"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6C2B787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5AB9B836"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vAlign w:val="center"/>
          </w:tcPr>
          <w:p w14:paraId="21DCCC02"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E8B1AC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298F2B05"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747239C7" w14:textId="3277BBF5"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5D1F74C3" w14:textId="68236C7A"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0456F469"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C9F29CC" w14:textId="4D1C4756" w:rsidP="009B1D90" w:rsidR="009B1D90" w:rsidRDefault="009B1D90" w:rsidRPr="000B4472">
            <w:pPr>
              <w:widowControl/>
              <w:spacing w:line="240" w:lineRule="auto"/>
              <w:ind w:firstLine="21" w:firstLineChars="10"/>
              <w:rPr>
                <w:kern w:val="0"/>
                <w:szCs w:val="21"/>
                <w:lang w:val="en-US"/>
              </w:rPr>
            </w:pPr>
            <w:r w:rsidRPr="000B4472">
              <w:t>PK样本</w:t>
            </w:r>
            <w:r w:rsidRPr="000B4472">
              <w:rPr>
                <w:color w:val="000000"/>
                <w:kern w:val="0"/>
                <w:vertAlign w:val="subscript"/>
                <w:lang w:val="en-US"/>
              </w:rPr>
              <w:t>10</w:t>
            </w:r>
          </w:p>
        </w:tc>
        <w:tc>
          <w:tcPr>
            <w:tcW w:type="pct" w:w="515"/>
            <w:tcBorders>
              <w:top w:color="auto" w:space="0" w:sz="4" w:val="single"/>
              <w:left w:color="auto" w:space="0" w:sz="4" w:val="single"/>
              <w:bottom w:color="auto" w:space="0" w:sz="4" w:val="single"/>
              <w:right w:color="auto" w:space="0" w:sz="4" w:val="single"/>
            </w:tcBorders>
            <w:vAlign w:val="center"/>
          </w:tcPr>
          <w:p w14:paraId="21133048" w14:textId="77777777" w:rsidP="009B1D90" w:rsidR="009B1D90" w:rsidRDefault="009B1D90" w:rsidRPr="000B4472">
            <w:pPr>
              <w:widowControl/>
              <w:spacing w:line="240" w:lineRule="auto"/>
              <w:ind w:firstLine="0" w:firstLineChars="0"/>
              <w:jc w:val="center"/>
              <w:rPr>
                <w:kern w:val="0"/>
                <w:szCs w:val="21"/>
                <w:lang w:val="en-US"/>
              </w:rPr>
            </w:pPr>
          </w:p>
        </w:tc>
        <w:tc>
          <w:tcPr>
            <w:tcW w:type="pct" w:w="294"/>
            <w:tcBorders>
              <w:top w:color="auto" w:space="0" w:sz="4" w:val="single"/>
              <w:left w:color="auto" w:space="0" w:sz="4" w:val="single"/>
              <w:bottom w:color="auto" w:space="0" w:sz="4" w:val="single"/>
              <w:right w:color="auto" w:space="0" w:sz="4" w:val="single"/>
            </w:tcBorders>
            <w:vAlign w:val="center"/>
          </w:tcPr>
          <w:p w14:paraId="45BEFA6B"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tcBorders>
              <w:top w:color="auto" w:space="0" w:sz="4" w:val="single"/>
              <w:left w:color="auto" w:space="0" w:sz="4" w:val="single"/>
              <w:bottom w:color="auto" w:space="0" w:sz="4" w:val="single"/>
              <w:right w:color="auto" w:space="0" w:sz="4" w:val="single"/>
            </w:tcBorders>
            <w:vAlign w:val="center"/>
          </w:tcPr>
          <w:p w14:paraId="78300455" w14:textId="3C6D3CB7" w:rsidP="009B1D90" w:rsidR="009B1D90" w:rsidRDefault="009B1D90" w:rsidRPr="000B4472">
            <w:pPr>
              <w:widowControl/>
              <w:spacing w:line="240" w:lineRule="auto"/>
              <w:ind w:firstLine="0" w:firstLineChars="0"/>
              <w:jc w:val="center"/>
              <w:rPr>
                <w:kern w:val="0"/>
                <w:szCs w:val="21"/>
                <w:lang w:val="en-US"/>
              </w:rPr>
            </w:pPr>
          </w:p>
        </w:tc>
        <w:tc>
          <w:tcPr>
            <w:tcW w:type="pct" w:w="353"/>
            <w:tcBorders>
              <w:top w:color="auto" w:space="0" w:sz="4" w:val="single"/>
              <w:left w:color="auto" w:space="0" w:sz="4" w:val="single"/>
              <w:bottom w:color="auto" w:space="0" w:sz="4" w:val="single"/>
              <w:right w:color="auto" w:space="0" w:sz="4" w:val="single"/>
            </w:tcBorders>
            <w:vAlign w:val="center"/>
          </w:tcPr>
          <w:p w14:paraId="65232A56"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11C1005"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7C9F3D12"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03F6D0A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2EAF6CE9" w14:textId="77777777" w:rsidP="009B1D90" w:rsidR="009B1D90" w:rsidRDefault="009B1D90" w:rsidRPr="000B4472">
            <w:pPr>
              <w:widowControl/>
              <w:spacing w:line="240" w:lineRule="auto"/>
              <w:ind w:firstLine="0" w:firstLineChars="0"/>
              <w:jc w:val="center"/>
              <w:rPr>
                <w:kern w:val="0"/>
                <w:szCs w:val="21"/>
                <w:lang w:val="en-US"/>
              </w:rPr>
            </w:pPr>
            <w:r w:rsidRPr="000B4472">
              <w:rPr>
                <w:rFonts w:hint="eastAsia"/>
                <w:kern w:val="0"/>
                <w:szCs w:val="21"/>
                <w:lang w:val="en-US"/>
              </w:rPr>
              <w:t>X</w:t>
            </w:r>
          </w:p>
        </w:tc>
        <w:tc>
          <w:tcPr>
            <w:tcW w:type="pct" w:w="405"/>
            <w:vAlign w:val="center"/>
          </w:tcPr>
          <w:p w14:paraId="1AF2031C" w14:textId="541C9913" w:rsidP="009B1D90" w:rsidR="009B1D90" w:rsidRDefault="009B1D90" w:rsidRPr="000B4472">
            <w:pPr>
              <w:widowControl/>
              <w:spacing w:line="240" w:lineRule="auto"/>
              <w:ind w:firstLine="0" w:firstLineChars="0"/>
              <w:jc w:val="center"/>
              <w:rPr>
                <w:kern w:val="0"/>
                <w:szCs w:val="21"/>
                <w:lang w:val="en-US"/>
              </w:rPr>
            </w:pPr>
            <w:r w:rsidRPr="000B4472">
              <w:rPr>
                <w:kern w:val="0"/>
                <w:szCs w:val="21"/>
                <w:lang w:val="en-US"/>
              </w:rPr>
              <w:t>X</w:t>
            </w:r>
          </w:p>
        </w:tc>
        <w:tc>
          <w:tcPr>
            <w:tcW w:type="pct" w:w="606"/>
            <w:vAlign w:val="center"/>
          </w:tcPr>
          <w:p w14:paraId="516E0231" w14:textId="09B9E589" w:rsidP="009B1D90" w:rsidR="009B1D90" w:rsidRDefault="009B1D90" w:rsidRPr="000B4472">
            <w:pPr>
              <w:widowControl/>
              <w:spacing w:line="240" w:lineRule="auto"/>
              <w:ind w:firstLine="0" w:firstLineChars="0"/>
              <w:jc w:val="center"/>
              <w:rPr>
                <w:kern w:val="0"/>
                <w:szCs w:val="21"/>
                <w:lang w:val="en-US"/>
              </w:rPr>
            </w:pPr>
            <w:r w:rsidRPr="000B4472">
              <w:rPr>
                <w:kern w:val="0"/>
                <w:szCs w:val="21"/>
                <w:lang w:val="en-US"/>
              </w:rPr>
              <w:t>X</w:t>
            </w:r>
          </w:p>
        </w:tc>
      </w:tr>
      <w:tr w14:paraId="4619382D"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16EB151F" w14:textId="50E99664"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给药</w:t>
            </w:r>
            <w:r w:rsidRPr="000B4472">
              <w:rPr>
                <w:color w:val="000000"/>
                <w:kern w:val="0"/>
                <w:szCs w:val="21"/>
                <w:vertAlign w:val="subscript"/>
                <w:lang w:val="en-US"/>
              </w:rPr>
              <w:t>11</w:t>
            </w:r>
          </w:p>
        </w:tc>
        <w:tc>
          <w:tcPr>
            <w:tcW w:type="pct" w:w="515"/>
            <w:tcBorders>
              <w:top w:color="auto" w:space="0" w:sz="4" w:val="single"/>
              <w:left w:color="auto" w:space="0" w:sz="4" w:val="single"/>
              <w:bottom w:color="auto" w:space="0" w:sz="4" w:val="single"/>
              <w:right w:color="auto" w:space="0" w:sz="4" w:val="single"/>
            </w:tcBorders>
            <w:vAlign w:val="center"/>
          </w:tcPr>
          <w:p w14:paraId="539609D9" w14:textId="77777777" w:rsidP="009B1D90" w:rsidR="009B1D90" w:rsidRDefault="009B1D90" w:rsidRPr="000B4472">
            <w:pPr>
              <w:widowControl/>
              <w:spacing w:line="240" w:lineRule="auto"/>
              <w:ind w:firstLine="0" w:firstLineChars="0"/>
              <w:jc w:val="center"/>
              <w:rPr>
                <w:kern w:val="0"/>
                <w:szCs w:val="21"/>
                <w:lang w:val="en-US"/>
              </w:rPr>
            </w:pPr>
          </w:p>
        </w:tc>
        <w:tc>
          <w:tcPr>
            <w:tcW w:type="pct" w:w="294"/>
            <w:vAlign w:val="center"/>
          </w:tcPr>
          <w:p w14:paraId="04D08624"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3E049D87" w14:textId="4A99AEB7" w:rsidP="009B1D90" w:rsidR="009B1D90" w:rsidRDefault="009B1D90" w:rsidRPr="000B4472">
            <w:pPr>
              <w:widowControl/>
              <w:spacing w:line="240" w:lineRule="auto"/>
              <w:ind w:firstLine="0" w:firstLineChars="0"/>
              <w:jc w:val="center"/>
              <w:rPr>
                <w:kern w:val="0"/>
                <w:szCs w:val="21"/>
                <w:lang w:val="en-US"/>
              </w:rPr>
            </w:pPr>
          </w:p>
        </w:tc>
        <w:tc>
          <w:tcPr>
            <w:tcW w:type="pct" w:w="353"/>
            <w:vAlign w:val="center"/>
          </w:tcPr>
          <w:p w14:paraId="521C19C3"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vAlign w:val="center"/>
          </w:tcPr>
          <w:p w14:paraId="1B151FE4" w14:textId="77777777" w:rsidP="009B1D90" w:rsidR="009B1D90" w:rsidRDefault="009B1D90" w:rsidRPr="000B4472">
            <w:pPr>
              <w:widowControl/>
              <w:spacing w:line="240" w:lineRule="auto"/>
              <w:ind w:firstLine="0" w:firstLineChars="0"/>
              <w:jc w:val="center"/>
              <w:rPr>
                <w:kern w:val="0"/>
                <w:szCs w:val="21"/>
                <w:lang w:val="en-US"/>
              </w:rPr>
            </w:pPr>
          </w:p>
        </w:tc>
        <w:tc>
          <w:tcPr>
            <w:tcW w:type="pct" w:w="303"/>
            <w:vAlign w:val="center"/>
          </w:tcPr>
          <w:p w14:paraId="14751D56"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BF325DC"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6A005CE9" w14:textId="77777777" w:rsidP="009B1D90" w:rsidR="009B1D90" w:rsidRDefault="009B1D90" w:rsidRPr="000B4472">
            <w:pPr>
              <w:widowControl/>
              <w:spacing w:line="240" w:lineRule="auto"/>
              <w:ind w:firstLine="0" w:firstLineChars="0"/>
              <w:jc w:val="center"/>
              <w:rPr>
                <w:kern w:val="0"/>
                <w:szCs w:val="21"/>
                <w:lang w:val="en-US"/>
              </w:rPr>
            </w:pPr>
          </w:p>
        </w:tc>
        <w:tc>
          <w:tcPr>
            <w:tcW w:type="pct" w:w="405"/>
            <w:vAlign w:val="center"/>
          </w:tcPr>
          <w:p w14:paraId="2AF93761" w14:textId="77777777" w:rsidP="009B1D90" w:rsidR="009B1D90" w:rsidRDefault="009B1D90" w:rsidRPr="000B4472">
            <w:pPr>
              <w:widowControl/>
              <w:spacing w:line="240" w:lineRule="auto"/>
              <w:ind w:firstLine="0" w:firstLineChars="0"/>
              <w:jc w:val="center"/>
              <w:rPr>
                <w:kern w:val="0"/>
                <w:szCs w:val="21"/>
                <w:lang w:val="en-US"/>
              </w:rPr>
            </w:pPr>
          </w:p>
        </w:tc>
        <w:tc>
          <w:tcPr>
            <w:tcW w:type="pct" w:w="606"/>
            <w:vAlign w:val="center"/>
          </w:tcPr>
          <w:p w14:paraId="35CE4AD2" w14:textId="77777777" w:rsidP="009B1D90" w:rsidR="009B1D90" w:rsidRDefault="009B1D90" w:rsidRPr="000B4472">
            <w:pPr>
              <w:widowControl/>
              <w:spacing w:line="240" w:lineRule="auto"/>
              <w:ind w:firstLine="0" w:firstLineChars="0"/>
              <w:jc w:val="center"/>
              <w:rPr>
                <w:kern w:val="0"/>
                <w:szCs w:val="21"/>
                <w:lang w:val="en-US"/>
              </w:rPr>
            </w:pPr>
          </w:p>
        </w:tc>
      </w:tr>
      <w:tr w14:paraId="686A6640"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508CE0AD" w14:textId="0461BAE8"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不良事件</w:t>
            </w:r>
          </w:p>
        </w:tc>
        <w:tc>
          <w:tcPr>
            <w:tcW w:type="pct" w:w="515"/>
            <w:tcBorders>
              <w:top w:color="auto" w:space="0" w:sz="4" w:val="single"/>
              <w:left w:color="auto" w:space="0" w:sz="4" w:val="single"/>
              <w:bottom w:color="auto" w:space="0" w:sz="4" w:val="single"/>
              <w:right w:color="auto" w:space="0" w:sz="4" w:val="single"/>
            </w:tcBorders>
            <w:vAlign w:val="center"/>
          </w:tcPr>
          <w:p w14:paraId="47942DE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5284E2EF" w14:textId="07731CAE"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AB0F332" w14:textId="2C3B669A" w:rsidP="009B1D90" w:rsidR="009B1D90" w:rsidRDefault="003F7B15"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53"/>
            <w:tcBorders>
              <w:top w:color="auto" w:space="0" w:sz="4" w:val="single"/>
              <w:left w:color="auto" w:space="0" w:sz="4" w:val="single"/>
              <w:bottom w:color="auto" w:space="0" w:sz="4" w:val="single"/>
              <w:right w:color="auto" w:space="0" w:sz="4" w:val="single"/>
            </w:tcBorders>
            <w:vAlign w:val="center"/>
          </w:tcPr>
          <w:p w14:paraId="116E929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59F9908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562977C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FE61CF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9F1DE4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1EE88277"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606"/>
            <w:tcBorders>
              <w:top w:color="auto" w:space="0" w:sz="4" w:val="single"/>
              <w:left w:color="auto" w:space="0" w:sz="4" w:val="single"/>
              <w:bottom w:color="auto" w:space="0" w:sz="4" w:val="single"/>
              <w:right w:color="auto" w:space="0" w:sz="4" w:val="single"/>
            </w:tcBorders>
            <w:vAlign w:val="center"/>
          </w:tcPr>
          <w:p w14:paraId="58E1C5B4"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r w14:paraId="1F81C11C" w14:textId="77777777" w:rsidR="009B1D90" w:rsidRPr="000B4472" w:rsidTr="001C1D67">
        <w:trPr>
          <w:trHeight w:val="20"/>
        </w:trPr>
        <w:tc>
          <w:tcPr>
            <w:tcW w:type="pct" w:w="907"/>
            <w:tcBorders>
              <w:top w:color="auto" w:space="0" w:sz="4" w:val="single"/>
              <w:left w:color="auto" w:space="0" w:sz="4" w:val="single"/>
              <w:bottom w:color="auto" w:space="0" w:sz="4" w:val="single"/>
              <w:right w:color="auto" w:space="0" w:sz="4" w:val="single"/>
            </w:tcBorders>
            <w:vAlign w:val="center"/>
          </w:tcPr>
          <w:p w14:paraId="54E1999D" w14:textId="77777777" w:rsidP="009B1D90" w:rsidR="009B1D90" w:rsidRDefault="009B1D90" w:rsidRPr="000B4472">
            <w:pPr>
              <w:widowControl/>
              <w:spacing w:line="240" w:lineRule="auto"/>
              <w:ind w:firstLine="21" w:firstLineChars="10"/>
              <w:rPr>
                <w:kern w:val="0"/>
                <w:szCs w:val="21"/>
                <w:lang w:val="en-US"/>
              </w:rPr>
            </w:pPr>
            <w:r w:rsidRPr="000B4472">
              <w:rPr>
                <w:color w:val="000000"/>
                <w:kern w:val="0"/>
                <w:szCs w:val="21"/>
                <w:lang w:val="en-US"/>
              </w:rPr>
              <w:t>合并用药/非药物治疗</w:t>
            </w:r>
          </w:p>
        </w:tc>
        <w:tc>
          <w:tcPr>
            <w:tcW w:type="pct" w:w="515"/>
            <w:tcBorders>
              <w:top w:color="auto" w:space="0" w:sz="4" w:val="single"/>
              <w:left w:color="auto" w:space="0" w:sz="4" w:val="single"/>
              <w:bottom w:color="auto" w:space="0" w:sz="4" w:val="single"/>
              <w:right w:color="auto" w:space="0" w:sz="4" w:val="single"/>
            </w:tcBorders>
            <w:vAlign w:val="center"/>
          </w:tcPr>
          <w:p w14:paraId="6DCEF93E"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294"/>
            <w:tcBorders>
              <w:top w:color="auto" w:space="0" w:sz="4" w:val="single"/>
              <w:left w:color="auto" w:space="0" w:sz="4" w:val="single"/>
              <w:bottom w:color="auto" w:space="0" w:sz="4" w:val="single"/>
              <w:right w:color="auto" w:space="0" w:sz="4" w:val="single"/>
            </w:tcBorders>
            <w:vAlign w:val="center"/>
          </w:tcPr>
          <w:p w14:paraId="381D00FB" w14:textId="66200305" w:rsidP="009B1D90" w:rsidR="009B1D90" w:rsidRDefault="009B1D90" w:rsidRPr="000B4472">
            <w:pPr>
              <w:widowControl/>
              <w:spacing w:line="240" w:lineRule="auto"/>
              <w:ind w:firstLine="0" w:firstLineChars="0"/>
              <w:jc w:val="center"/>
              <w:rPr>
                <w:color w:val="000000"/>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83CBE3A" w14:textId="7DDBE77A" w:rsidP="009B1D90" w:rsidR="009B1D90" w:rsidRDefault="003F7B15"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53"/>
            <w:tcBorders>
              <w:top w:color="auto" w:space="0" w:sz="4" w:val="single"/>
              <w:left w:color="auto" w:space="0" w:sz="4" w:val="single"/>
              <w:bottom w:color="auto" w:space="0" w:sz="4" w:val="single"/>
              <w:right w:color="auto" w:space="0" w:sz="4" w:val="single"/>
            </w:tcBorders>
            <w:vAlign w:val="center"/>
          </w:tcPr>
          <w:p w14:paraId="0D5A96E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675C01F8"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303"/>
            <w:tcBorders>
              <w:top w:color="auto" w:space="0" w:sz="4" w:val="single"/>
              <w:left w:color="auto" w:space="0" w:sz="4" w:val="single"/>
              <w:bottom w:color="auto" w:space="0" w:sz="4" w:val="single"/>
              <w:right w:color="auto" w:space="0" w:sz="4" w:val="single"/>
            </w:tcBorders>
            <w:vAlign w:val="center"/>
          </w:tcPr>
          <w:p w14:paraId="4FC4701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3E0C285F"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7375A970"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405"/>
            <w:tcBorders>
              <w:top w:color="auto" w:space="0" w:sz="4" w:val="single"/>
              <w:left w:color="auto" w:space="0" w:sz="4" w:val="single"/>
              <w:bottom w:color="auto" w:space="0" w:sz="4" w:val="single"/>
              <w:right w:color="auto" w:space="0" w:sz="4" w:val="single"/>
            </w:tcBorders>
            <w:vAlign w:val="center"/>
          </w:tcPr>
          <w:p w14:paraId="03F2213B"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c>
          <w:tcPr>
            <w:tcW w:type="pct" w:w="606"/>
            <w:tcBorders>
              <w:top w:color="auto" w:space="0" w:sz="4" w:val="single"/>
              <w:left w:color="auto" w:space="0" w:sz="4" w:val="single"/>
              <w:bottom w:color="auto" w:space="0" w:sz="4" w:val="single"/>
              <w:right w:color="auto" w:space="0" w:sz="4" w:val="single"/>
            </w:tcBorders>
            <w:vAlign w:val="center"/>
          </w:tcPr>
          <w:p w14:paraId="7AF18B81" w14:textId="77777777" w:rsidP="009B1D90" w:rsidR="009B1D90" w:rsidRDefault="009B1D90" w:rsidRPr="000B4472">
            <w:pPr>
              <w:widowControl/>
              <w:spacing w:line="240" w:lineRule="auto"/>
              <w:ind w:firstLine="0" w:firstLineChars="0"/>
              <w:jc w:val="center"/>
              <w:rPr>
                <w:kern w:val="0"/>
                <w:szCs w:val="21"/>
                <w:lang w:val="en-US"/>
              </w:rPr>
            </w:pPr>
            <w:r w:rsidRPr="000B4472">
              <w:rPr>
                <w:color w:val="000000"/>
                <w:kern w:val="0"/>
                <w:szCs w:val="21"/>
                <w:lang w:val="en-US"/>
              </w:rPr>
              <w:t>X</w:t>
            </w:r>
          </w:p>
        </w:tc>
      </w:tr>
    </w:tbl>
    <w:p w14:paraId="4046D7C1" w14:textId="344C178B"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随机分组：研究者根据筛选期及基线期获得的结果判断study参与者是否入组。</w:t>
      </w:r>
    </w:p>
    <w:p w14:paraId="78CFD316" w14:textId="4DDB0210"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lastRenderedPageBreak/>
        <w:t>筛选时进行全面体检，包括一般情况、皮肤黏膜、淋巴结、头颈部（包括甲状腺）、胸部、腹部、肌肉骨骼、神经系统等；筛查后进行简单体检，至少包括一般情况、皮肤黏膜、淋巴结、头颈部、胸部、腹部。</w:t>
      </w:r>
    </w:p>
    <w:p w14:paraId="57E1FA3D" w14:textId="2FE1B8C3"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生命体征：体温（耳温）、心率、呼吸频率、血压。D-1入院时；D1给药前1 h内，D1给药后 1、4、8、12 h（给药后0-12 h：时间窗± 30 min），24、48、72、96、120、144 h（时间窗±1 h），在早餐前完成。</w:t>
      </w:r>
    </w:p>
    <w:p w14:paraId="1349CAC2" w14:textId="79D5E942"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X-胸片：经研究者评估，可接受筛选前3个月内的胸部X线检查结果。</w:t>
      </w:r>
    </w:p>
    <w:p w14:paraId="10F42ABA" w14:textId="7ED51A32" w:rsidP="001C1D67" w:rsidR="00EE7AC5" w:rsidRDefault="00EE7AC5" w:rsidRPr="000B4472">
      <w:pPr>
        <w:pStyle w:val="affb"/>
        <w:numPr>
          <w:ilvl w:val="3"/>
          <w:numId w:val="40"/>
        </w:numPr>
        <w:ind w:firstLineChars="0" w:hanging="1" w:left="-1" w:leftChars="-1"/>
        <w:rPr>
          <w:sz w:val="18"/>
          <w:szCs w:val="21"/>
          <w:lang w:eastAsia="zh-CN"/>
        </w:rPr>
      </w:pPr>
      <w:bookmarkStart w:id="73" w:name="_Hlk228346154"/>
      <w:r w:rsidRPr="000B4472">
        <w:rPr>
          <w:rFonts w:hint="eastAsia"/>
          <w:sz w:val="18"/>
          <w:szCs w:val="21"/>
          <w:lang w:eastAsia="zh-CN"/>
        </w:rPr>
        <w:t>ECG (12-导联)：需要在平卧静息状态下（至少10 min）后检查，包括心率、RR间期、PR间期、QRS波宽、QTcF（Fridericia公式：QTc = QT / (RR^1/3)）；</w:t>
      </w:r>
      <w:bookmarkStart w:id="74" w:name="_Hlk228177618"/>
      <w:r w:rsidRPr="000B4472">
        <w:rPr>
          <w:rFonts w:hint="eastAsia"/>
          <w:sz w:val="18"/>
          <w:szCs w:val="21"/>
          <w:lang w:eastAsia="zh-CN"/>
        </w:rPr>
        <w:t xml:space="preserve">在筛选期和基线期、D1给药前1 h内、D1给药后1、4、8、12、24、48、96、144 h进行ECG收集，每个时间点重复检测3次（5分钟内完成，每次ECG至少间隔1 min）；若与采血、生命体征和进餐时间相同/相近，操作顺序为ECG、生命体征、采血、进餐</w:t>
      </w:r>
      <w:bookmarkEnd w:id="74"/>
      <w:r w:rsidRPr="000B4472">
        <w:rPr>
          <w:rFonts w:hint="eastAsia"/>
          <w:sz w:val="18"/>
          <w:szCs w:val="21"/>
          <w:lang w:eastAsia="zh-CN"/>
        </w:rPr>
        <w:t>。</w:t>
      </w:r>
    </w:p>
    <w:p w14:paraId="505AEE91" w14:textId="6D649D99" w:rsidP="001C1D67" w:rsidR="009B1D90" w:rsidRDefault="009B1D90"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Holter（QTc）：采集给药前-24-0 h和给药后0-24 h。</w:t>
      </w:r>
    </w:p>
    <w:bookmarkEnd w:id="73"/>
    <w:p w14:paraId="0217E888" w14:textId="03CC0B54"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病原学检查：人类免疫缺陷病毒（HIV）抗体、乙型肝炎表面抗原（HBsAg）、丙型肝炎病毒（HCV）抗体、梅毒螺旋体（TP）抗体，可接受筛选前1个月内的检查结果。</w:t>
      </w:r>
    </w:p>
    <w:p w14:paraId="6A405D67" w14:textId="0179E1EB"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血妊娠检查：所有女性study参与者须进行血妊娠检测，结果必须为阴性（在正常值范围之内）才可入选此研究。</w:t>
      </w:r>
    </w:p>
    <w:p w14:paraId="424C3ADF" w14:textId="315E1F57"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实验室检查（血常规、尿常规、血生化、凝血功能、甲状腺功能）在筛选期（如实验室检查在D-7-D-2进行，则D-1不需重新进行）、给药后24和72 h (± 2 h)、D7天分别检查。</w:t>
      </w:r>
    </w:p>
    <w:p w14:paraId="017B5090" w14:textId="743EC624"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 xml:space="preserve">PK样本：全部队列在D1-D6采集血浆PK样本用于检测血浆药物浓度，给药前（0.5 h内）；给药后 0.5 h（± 2 min ）；1、2、3 h（± 5 min）；4、5、6、7 h（± 10 min）；8、10、12 、16 h（± 15 min）；24（±30 min）；48、72、96、120、144 h（±1 h），每个时间点采集静脉血约3 ml。</w:t>
      </w:r>
    </w:p>
    <w:p w14:paraId="72CE45BA" w14:textId="4E04D130" w:rsidP="001C1D67" w:rsidR="00EE7AC5" w:rsidRDefault="00EE7AC5"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给药：各队列在D1早上空腹给予study用药品。（给药前禁食至少10 h，给药后至少禁食4 h，给药前1 h至给药后1 h禁止饮水）</w:t>
      </w:r>
    </w:p>
    <w:p w14:paraId="582C2451" w14:textId="162C4179" w:rsidP="001C1D67" w:rsidR="00351A8A" w:rsidRDefault="00351A8A" w:rsidRPr="000B4472">
      <w:pPr>
        <w:pStyle w:val="affb"/>
        <w:numPr>
          <w:ilvl w:val="3"/>
          <w:numId w:val="40"/>
        </w:numPr>
        <w:ind w:firstLineChars="0" w:hanging="1" w:left="-1" w:leftChars="-1"/>
        <w:rPr>
          <w:sz w:val="18"/>
          <w:szCs w:val="21"/>
          <w:lang w:eastAsia="zh-CN"/>
        </w:rPr>
      </w:pPr>
      <w:r w:rsidRPr="000B4472">
        <w:rPr>
          <w:rFonts w:hint="eastAsia"/>
          <w:sz w:val="18"/>
          <w:szCs w:val="21"/>
          <w:lang w:eastAsia="zh-CN"/>
        </w:rPr>
        <w:t>腹部彩超：包括肝、胆、胰、脾、双肾，如尿常规提示尿红细胞升高时可加做泌尿系B超（具体情况由研究者决定）；如受试者能提供筛选前1个月内的腹部彩超结果，则筛选期可不进行相应的检查。上述检查项仅接受本研究中心院内检测结果。</w:t>
      </w:r>
    </w:p>
    <w:p w14:paraId="51295EC4" w14:textId="77777777" w:rsidR="00FA282B" w:rsidRDefault="00FA282B" w:rsidRPr="000B4472">
      <w:pPr>
        <w:widowControl/>
        <w:spacing w:line="240" w:lineRule="auto"/>
        <w:ind w:firstLine="0" w:firstLineChars="0"/>
        <w:jc w:val="left"/>
        <w:rPr>
          <w:rFonts w:cstheme="majorBidi"/>
          <w:b/>
          <w:bCs/>
          <w:color w:val="FF0000"/>
          <w:szCs w:val="21"/>
          <w:lang w:eastAsia="zh-CN"/>
        </w:rPr>
      </w:pPr>
      <w:bookmarkStart w:id="75" w:name="_Toc193787228"/>
      <w:r w:rsidRPr="000B4472">
        <w:rPr>
          <w:color w:val="FF0000"/>
          <w:lang w:eastAsia="zh-CN"/>
        </w:rPr>
        <w:br w:type="page"/>
      </w:r>
    </w:p>
    <w:p w14:paraId="15CF9A4F" w14:textId="4EB11485" w:rsidP="001F013F" w:rsidR="00FC1E1B" w:rsidRDefault="00FC1E1B" w:rsidRPr="000B4472">
      <w:pPr>
        <w:pStyle w:val="afc"/>
        <w:ind w:firstLine="482"/>
        <w:outlineLvl w:val="9"/>
        <w:rPr>
          <w:rFonts w:ascii="Times New Roman" w:cs="Times New Roman" w:hAnsi="Times New Roman"/>
          <w:sz w:val="24"/>
          <w:szCs w:val="24"/>
          <w:lang w:eastAsia="zh-CN"/>
        </w:rPr>
      </w:pPr>
      <w:bookmarkStart w:id="76" w:name="_Ref169177702"/>
      <w:bookmarkStart w:id="77" w:name="_Toc169180258"/>
      <w:bookmarkStart w:id="78" w:name="_Toc183435519"/>
      <w:bookmarkStart w:id="79" w:name="_Toc169177446"/>
      <w:bookmarkStart w:id="80" w:name="_Toc183435366"/>
      <w:bookmarkStart w:id="81" w:name="_Toc169177763"/>
      <w:bookmarkStart w:id="82" w:name="_Toc168056202"/>
      <w:bookmarkStart w:id="83" w:name="_Toc229658465"/>
      <w:bookmarkStart w:id="84" w:name="_Toc230443342"/>
      <w:bookmarkEnd w:id="75"/>
      <w:r w:rsidRPr="000B4472">
        <w:rPr>
          <w:rFonts w:ascii="Times New Roman" w:cs="Times New Roman" w:hAnsi="Times New Roman"/>
          <w:sz w:val="24"/>
          <w:szCs w:val="24"/>
          <w:lang w:eastAsia="zh-CN"/>
        </w:rPr>
        <w:lastRenderedPageBreak/>
        <w:t>表</w:t>
      </w:r>
      <w:r w:rsidRPr="000B4472">
        <w:rPr>
          <w:rFonts w:ascii="Times New Roman" w:cs="Times New Roman" w:hAnsi="Times New Roman"/>
          <w:sz w:val="24"/>
          <w:szCs w:val="24"/>
        </w:rPr>
        <w:fldChar w:fldCharType="begin"/>
      </w:r>
      <w:r w:rsidRPr="000B4472">
        <w:rPr>
          <w:rFonts w:ascii="Times New Roman" w:cs="Times New Roman" w:hAnsi="Times New Roman"/>
          <w:sz w:val="24"/>
          <w:szCs w:val="24"/>
          <w:lang w:eastAsia="zh-CN"/>
        </w:rPr>
        <w:instrText xml:space="preserve"> SEQ </w:instrText>
      </w:r>
      <w:r w:rsidRPr="000B4472">
        <w:rPr>
          <w:rFonts w:ascii="Times New Roman" w:cs="Times New Roman" w:hAnsi="Times New Roman"/>
          <w:sz w:val="24"/>
          <w:szCs w:val="24"/>
          <w:lang w:eastAsia="zh-CN"/>
        </w:rPr>
        <w:instrText>表</w:instrText>
      </w:r>
      <w:r w:rsidRPr="000B4472">
        <w:rPr>
          <w:rFonts w:ascii="Times New Roman" w:cs="Times New Roman" w:hAnsi="Times New Roman"/>
          <w:sz w:val="24"/>
          <w:szCs w:val="24"/>
          <w:lang w:eastAsia="zh-CN"/>
        </w:rPr>
        <w:instrText xml:space="preserve"> \* ARABIC </w:instrText>
      </w:r>
      <w:r w:rsidRPr="000B4472">
        <w:rPr>
          <w:rFonts w:ascii="Times New Roman" w:cs="Times New Roman" w:hAnsi="Times New Roman"/>
          <w:sz w:val="24"/>
          <w:szCs w:val="24"/>
        </w:rPr>
        <w:fldChar w:fldCharType="separate"/>
      </w:r>
      <w:r w:rsidR="00836E71" w:rsidRPr="000B4472">
        <w:rPr>
          <w:rFonts w:ascii="Times New Roman" w:cs="Times New Roman" w:hAnsi="Times New Roman"/>
          <w:noProof/>
          <w:sz w:val="24"/>
          <w:szCs w:val="24"/>
          <w:lang w:eastAsia="zh-CN"/>
        </w:rPr>
        <w:t>2</w:t>
      </w:r>
      <w:r w:rsidRPr="000B4472">
        <w:rPr>
          <w:rFonts w:ascii="Times New Roman" w:cs="Times New Roman" w:hAnsi="Times New Roman"/>
          <w:sz w:val="24"/>
          <w:szCs w:val="24"/>
        </w:rPr>
        <w:fldChar w:fldCharType="end"/>
      </w:r>
      <w:bookmarkEnd w:id="76"/>
      <w:r w:rsidRPr="000B4472">
        <w:rPr>
          <w:rFonts w:ascii="Times New Roman" w:cs="Times New Roman" w:hAnsi="Times New Roman"/>
          <w:sz w:val="24"/>
          <w:szCs w:val="24"/>
          <w:lang w:eastAsia="zh-CN"/>
        </w:rPr>
        <w:t xml:space="preserve">  FE研究流程图</w:t>
      </w:r>
      <w:bookmarkEnd w:id="77"/>
      <w:bookmarkEnd w:id="78"/>
      <w:bookmarkEnd w:id="79"/>
      <w:bookmarkEnd w:id="80"/>
      <w:bookmarkEnd w:id="81"/>
      <w:bookmarkEnd w:id="82"/>
      <w:r w:rsidRPr="000B4472">
        <w:rPr>
          <w:rFonts w:ascii="Times New Roman" w:cs="Times New Roman" w:hAnsi="Times New Roman" w:hint="eastAsia"/>
          <w:sz w:val="24"/>
          <w:szCs w:val="24"/>
          <w:lang w:eastAsia="zh-CN"/>
        </w:rPr>
        <w:t>(队列3)</w:t>
      </w:r>
      <w:bookmarkEnd w:id="83"/>
      <w:bookmarkEnd w:id="84"/>
    </w:p>
    <w:tbl>
      <w:tblPr>
        <w:tblpPr w:horzAnchor="margin" w:leftFromText="180" w:rightFromText="180" w:tblpXSpec="center" w:tblpY="476"/>
        <w:tblW w:type="pct" w:w="5241"/>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ayout w:type="fixed"/>
        <w:tblLook w:firstColumn="1" w:firstRow="1" w:lastColumn="0" w:lastRow="0" w:noHBand="0" w:noVBand="1" w:val="04A0"/>
      </w:tblPr>
      <w:tblGrid>
        <w:gridCol w:w="1749"/>
        <w:gridCol w:w="1029"/>
        <w:gridCol w:w="673"/>
        <w:gridCol w:w="673"/>
        <w:gridCol w:w="675"/>
        <w:gridCol w:w="675"/>
        <w:gridCol w:w="675"/>
        <w:gridCol w:w="675"/>
        <w:gridCol w:w="675"/>
        <w:gridCol w:w="675"/>
        <w:gridCol w:w="675"/>
        <w:gridCol w:w="816"/>
        <w:gridCol w:w="708"/>
        <w:gridCol w:w="708"/>
        <w:gridCol w:w="708"/>
        <w:gridCol w:w="708"/>
        <w:gridCol w:w="708"/>
        <w:gridCol w:w="728"/>
        <w:gridCol w:w="687"/>
      </w:tblGrid>
      <w:tr w14:paraId="04B33D9C" w14:textId="77777777" w:rsidR="003F7B15" w:rsidRPr="000B4472" w:rsidTr="000B4472">
        <w:trPr>
          <w:trHeight w:val="20"/>
          <w:tblHeader/>
        </w:trPr>
        <w:tc>
          <w:tcPr>
            <w:tcW w:type="pct" w:w="598"/>
            <w:vMerge w:val="restart"/>
            <w:tcBorders>
              <w:top w:color="auto" w:space="0" w:sz="4" w:val="single"/>
              <w:left w:color="auto" w:space="0" w:sz="4" w:val="single"/>
              <w:right w:color="auto" w:space="0" w:sz="4" w:val="single"/>
            </w:tcBorders>
            <w:vAlign w:val="center"/>
          </w:tcPr>
          <w:p w14:paraId="2A3A9559" w14:textId="77777777" w:rsidP="003F7B15" w:rsidR="003F7B15" w:rsidRDefault="003F7B15" w:rsidRPr="000B4472">
            <w:pPr>
              <w:spacing w:line="240" w:lineRule="auto"/>
              <w:ind w:firstLine="21" w:firstLineChars="10"/>
              <w:rPr>
                <w:b/>
                <w:bCs/>
                <w:color w:val="000000"/>
                <w:kern w:val="0"/>
                <w:szCs w:val="21"/>
                <w:lang w:val="en-US"/>
              </w:rPr>
            </w:pPr>
            <w:bookmarkStart w:id="85" w:name="_Hlk228346375"/>
            <w:r w:rsidRPr="000B4472">
              <w:rPr>
                <w:b/>
                <w:bCs/>
                <w:color w:val="000000"/>
                <w:kern w:val="0"/>
                <w:szCs w:val="21"/>
                <w:lang w:val="en-US"/>
              </w:rPr>
              <w:t>研究日期 (FALLBACK_TEST)</w:t>
            </w:r>
          </w:p>
        </w:tc>
        <w:tc>
          <w:tcPr>
            <w:tcW w:type="pct" w:w="352"/>
            <w:tcBorders>
              <w:top w:color="auto" w:space="0" w:sz="4" w:val="single"/>
              <w:left w:color="auto" w:space="0" w:sz="4" w:val="single"/>
              <w:bottom w:color="auto" w:space="0" w:sz="4" w:val="single"/>
              <w:right w:color="auto" w:space="0" w:sz="4" w:val="single"/>
            </w:tcBorders>
            <w:vAlign w:val="center"/>
          </w:tcPr>
          <w:p w14:paraId="24804FC0"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筛选期</w:t>
            </w:r>
          </w:p>
        </w:tc>
        <w:tc>
          <w:tcPr>
            <w:tcW w:type="pct" w:w="460"/>
            <w:gridSpan w:val="2"/>
            <w:tcBorders>
              <w:top w:color="auto" w:space="0" w:sz="4" w:val="single"/>
              <w:left w:color="auto" w:space="0" w:sz="4" w:val="single"/>
              <w:bottom w:color="auto" w:space="0" w:sz="4" w:val="single"/>
              <w:right w:color="auto" w:space="0" w:sz="4" w:val="single"/>
            </w:tcBorders>
            <w:vAlign w:val="center"/>
          </w:tcPr>
          <w:p w14:paraId="6980391C" w14:textId="65FAF013" w:rsidP="000B4472" w:rsidR="003F7B15" w:rsidRDefault="003F7B15" w:rsidRPr="000B4472">
            <w:pPr>
              <w:widowControl/>
              <w:spacing w:line="240" w:lineRule="auto"/>
              <w:ind w:firstLine="21" w:firstLineChars="10" w:left="-105" w:leftChars="-50"/>
              <w:jc w:val="center"/>
              <w:rPr>
                <w:b/>
                <w:bCs/>
                <w:color w:val="000000"/>
                <w:kern w:val="0"/>
                <w:szCs w:val="21"/>
                <w:lang w:eastAsia="zh-CN" w:val="en-US"/>
              </w:rPr>
            </w:pPr>
            <w:r w:rsidRPr="000B4472">
              <w:rPr>
                <w:b/>
                <w:bCs/>
                <w:color w:val="000000"/>
                <w:kern w:val="0"/>
                <w:szCs w:val="21"/>
                <w:lang w:val="en-US"/>
              </w:rPr>
              <w:t>基线期</w:t>
            </w:r>
          </w:p>
        </w:tc>
        <w:tc>
          <w:tcPr>
            <w:tcW w:type="pct" w:w="3590"/>
            <w:gridSpan w:val="15"/>
            <w:tcBorders>
              <w:top w:color="auto" w:space="0" w:sz="4" w:val="single"/>
              <w:left w:color="auto" w:space="0" w:sz="4" w:val="single"/>
              <w:bottom w:color="auto" w:space="0" w:sz="4" w:val="single"/>
              <w:right w:color="auto" w:space="0" w:sz="4" w:val="single"/>
            </w:tcBorders>
            <w:vAlign w:val="center"/>
          </w:tcPr>
          <w:p w14:paraId="771BE87F" w14:textId="274438FC" w:rsidP="003F7B15" w:rsidR="003F7B15" w:rsidRDefault="003F7B15" w:rsidRPr="000B4472">
            <w:pPr>
              <w:widowControl/>
              <w:spacing w:line="240" w:lineRule="auto"/>
              <w:ind w:firstLine="21" w:firstLineChars="10"/>
              <w:jc w:val="center"/>
              <w:rPr>
                <w:b/>
                <w:bCs/>
                <w:color w:val="000000"/>
                <w:kern w:val="0"/>
                <w:szCs w:val="21"/>
                <w:lang w:val="en-US"/>
              </w:rPr>
            </w:pPr>
            <w:r w:rsidRPr="000B4472">
              <w:rPr>
                <w:rFonts w:hint="eastAsia"/>
                <w:b/>
                <w:bCs/>
                <w:color w:val="000000"/>
                <w:kern w:val="0"/>
                <w:szCs w:val="21"/>
                <w:lang w:val="en-US"/>
              </w:rPr>
              <w:t>住院治疗期</w:t>
            </w:r>
          </w:p>
        </w:tc>
      </w:tr>
      <w:tr w14:paraId="262FF6AF" w14:textId="77777777" w:rsidR="003F7B15" w:rsidRPr="000B4472" w:rsidTr="000B4472">
        <w:trPr>
          <w:trHeight w:val="134"/>
          <w:tblHeader/>
        </w:trPr>
        <w:tc>
          <w:tcPr>
            <w:tcW w:type="pct" w:w="598"/>
            <w:vMerge/>
            <w:tcBorders>
              <w:left w:color="auto" w:space="0" w:sz="4" w:val="single"/>
              <w:right w:color="auto" w:space="0" w:sz="4" w:val="single"/>
            </w:tcBorders>
            <w:vAlign w:val="center"/>
          </w:tcPr>
          <w:p w14:paraId="6B4F4BAE" w14:textId="77777777" w:rsidP="003F7B15" w:rsidR="003F7B15" w:rsidRDefault="003F7B15" w:rsidRPr="000B4472">
            <w:pPr>
              <w:widowControl/>
              <w:spacing w:line="240" w:lineRule="auto"/>
              <w:ind w:firstLine="21" w:firstLineChars="10"/>
              <w:rPr>
                <w:kern w:val="0"/>
                <w:szCs w:val="21"/>
                <w:lang w:val="en-US"/>
              </w:rPr>
            </w:pPr>
          </w:p>
        </w:tc>
        <w:tc>
          <w:tcPr>
            <w:tcW w:type="pct" w:w="352"/>
            <w:tcBorders>
              <w:top w:color="auto" w:space="0" w:sz="4" w:val="single"/>
              <w:left w:color="auto" w:space="0" w:sz="4" w:val="single"/>
              <w:bottom w:color="auto" w:space="0" w:sz="4" w:val="single"/>
              <w:right w:color="auto" w:space="0" w:sz="4" w:val="single"/>
            </w:tcBorders>
            <w:vAlign w:val="center"/>
          </w:tcPr>
          <w:p w14:paraId="5C175363" w14:textId="77777777" w:rsidP="003F7B15" w:rsidR="003F7B15" w:rsidRDefault="003F7B15" w:rsidRPr="000B4472">
            <w:pPr>
              <w:widowControl/>
              <w:spacing w:line="240" w:lineRule="auto"/>
              <w:ind w:firstLine="21" w:firstLineChars="10"/>
              <w:jc w:val="center"/>
              <w:rPr>
                <w:b/>
                <w:bCs/>
                <w:kern w:val="0"/>
                <w:szCs w:val="21"/>
                <w:lang w:val="en-US"/>
              </w:rPr>
            </w:pPr>
            <w:r w:rsidRPr="000B4472">
              <w:rPr>
                <w:b/>
                <w:bCs/>
                <w:color w:val="000000"/>
                <w:kern w:val="0"/>
                <w:szCs w:val="21"/>
                <w:lang w:val="en-US"/>
              </w:rPr>
              <w:t>筛选</w:t>
            </w:r>
          </w:p>
        </w:tc>
        <w:tc>
          <w:tcPr>
            <w:tcW w:type="pct" w:w="460"/>
            <w:gridSpan w:val="2"/>
            <w:tcBorders>
              <w:top w:color="auto" w:space="0" w:sz="4" w:val="single"/>
              <w:left w:color="auto" w:space="0" w:sz="4" w:val="single"/>
              <w:bottom w:color="auto" w:space="0" w:sz="4" w:val="single"/>
              <w:right w:color="auto" w:space="0" w:sz="4" w:val="single"/>
            </w:tcBorders>
            <w:vAlign w:val="center"/>
          </w:tcPr>
          <w:p w14:paraId="05E6DC81" w14:textId="4168C046" w:rsidP="001C1D67" w:rsidR="003F7B15" w:rsidRDefault="003F7B15" w:rsidRPr="000B4472">
            <w:pPr>
              <w:widowControl/>
              <w:spacing w:line="240" w:lineRule="auto"/>
              <w:ind w:firstLine="21" w:firstLineChars="10"/>
              <w:jc w:val="center"/>
              <w:rPr>
                <w:b/>
                <w:bCs/>
                <w:kern w:val="0"/>
                <w:szCs w:val="21"/>
                <w:lang w:val="en-US"/>
              </w:rPr>
            </w:pPr>
            <w:r w:rsidRPr="000B4472">
              <w:rPr>
                <w:b/>
                <w:bCs/>
                <w:color w:val="000000"/>
                <w:kern w:val="0"/>
                <w:szCs w:val="21"/>
                <w:lang w:val="en-US"/>
              </w:rPr>
              <w:t>入住/基线</w:t>
            </w:r>
          </w:p>
        </w:tc>
        <w:tc>
          <w:tcPr>
            <w:tcW w:type="pct" w:w="1616"/>
            <w:gridSpan w:val="7"/>
            <w:tcBorders>
              <w:top w:color="auto" w:space="0" w:sz="4" w:val="single"/>
              <w:left w:color="auto" w:space="0" w:sz="4" w:val="single"/>
              <w:bottom w:color="auto" w:space="0" w:sz="4" w:val="single"/>
              <w:right w:color="auto" w:space="0" w:sz="4" w:val="single"/>
            </w:tcBorders>
            <w:vAlign w:val="center"/>
          </w:tcPr>
          <w:p w14:paraId="04A5E4AF" w14:textId="601DFD68" w:rsidP="003F7B15" w:rsidR="003F7B15" w:rsidRDefault="003F7B15" w:rsidRPr="000B4472">
            <w:pPr>
              <w:widowControl/>
              <w:spacing w:line="240" w:lineRule="auto"/>
              <w:ind w:firstLine="21" w:firstLineChars="10"/>
              <w:jc w:val="center"/>
              <w:rPr>
                <w:b/>
                <w:bCs/>
                <w:color w:val="000000"/>
                <w:szCs w:val="21"/>
              </w:rPr>
            </w:pPr>
            <w:r w:rsidRPr="000B4472">
              <w:rPr>
                <w:rFonts w:hint="eastAsia"/>
                <w:b/>
                <w:bCs/>
                <w:color w:val="000000"/>
                <w:szCs w:val="21"/>
              </w:rPr>
              <w:t>第一周期</w:t>
            </w:r>
          </w:p>
        </w:tc>
        <w:tc>
          <w:tcPr>
            <w:tcW w:type="pct" w:w="279"/>
            <w:tcBorders>
              <w:top w:color="auto" w:space="0" w:sz="4" w:val="single"/>
              <w:left w:color="auto" w:space="0" w:sz="4" w:val="single"/>
              <w:bottom w:color="auto" w:space="0" w:sz="4" w:val="single"/>
              <w:right w:color="auto" w:space="0" w:sz="4" w:val="single"/>
            </w:tcBorders>
            <w:vAlign w:val="center"/>
          </w:tcPr>
          <w:p w14:paraId="6B42BA4E" w14:textId="2002CDB5" w:rsidP="003F7B15" w:rsidR="003F7B15" w:rsidRDefault="003F7B15" w:rsidRPr="000B4472">
            <w:pPr>
              <w:widowControl/>
              <w:spacing w:line="240" w:lineRule="auto"/>
              <w:ind w:firstLine="21" w:firstLineChars="10" w:left="-105" w:leftChars="-50" w:right="-105" w:rightChars="-50"/>
              <w:jc w:val="center"/>
              <w:rPr>
                <w:b/>
                <w:bCs/>
                <w:kern w:val="0"/>
                <w:szCs w:val="21"/>
                <w:lang w:val="en-US"/>
              </w:rPr>
            </w:pPr>
            <w:r w:rsidRPr="000B4472">
              <w:rPr>
                <w:b/>
                <w:bCs/>
                <w:color w:val="000000"/>
                <w:szCs w:val="21"/>
              </w:rPr>
              <w:t>清洗</w:t>
            </w:r>
          </w:p>
        </w:tc>
        <w:tc>
          <w:tcPr>
            <w:tcW w:type="pct" w:w="1459"/>
            <w:gridSpan w:val="6"/>
            <w:tcBorders>
              <w:top w:color="auto" w:space="0" w:sz="4" w:val="single"/>
              <w:left w:color="auto" w:space="0" w:sz="4" w:val="single"/>
              <w:bottom w:color="auto" w:space="0" w:sz="4" w:val="single"/>
              <w:right w:color="auto" w:space="0" w:sz="4" w:val="single"/>
            </w:tcBorders>
            <w:vAlign w:val="center"/>
          </w:tcPr>
          <w:p w14:paraId="3FC2BDAF" w14:textId="249107FC" w:rsidP="003F7B15" w:rsidR="003F7B15" w:rsidRDefault="003F7B15" w:rsidRPr="000B4472">
            <w:pPr>
              <w:spacing w:line="240" w:lineRule="auto"/>
              <w:ind w:firstLine="21" w:firstLineChars="10" w:left="-105" w:leftChars="-50"/>
              <w:jc w:val="center"/>
              <w:rPr>
                <w:b/>
                <w:bCs/>
                <w:color w:val="000000"/>
                <w:szCs w:val="21"/>
              </w:rPr>
            </w:pPr>
            <w:r w:rsidRPr="000B4472">
              <w:rPr>
                <w:rFonts w:hint="eastAsia"/>
                <w:b/>
                <w:bCs/>
                <w:color w:val="000000"/>
                <w:kern w:val="0"/>
                <w:szCs w:val="21"/>
                <w:lang w:val="en-US"/>
              </w:rPr>
              <w:t>第二周期</w:t>
            </w:r>
          </w:p>
        </w:tc>
        <w:tc>
          <w:tcPr>
            <w:tcW w:type="pct" w:w="236"/>
            <w:tcBorders>
              <w:top w:color="auto" w:space="0" w:sz="4" w:val="single"/>
              <w:left w:color="auto" w:space="0" w:sz="4" w:val="single"/>
              <w:bottom w:color="auto" w:space="0" w:sz="4" w:val="single"/>
              <w:right w:color="auto" w:space="0" w:sz="4" w:val="single"/>
            </w:tcBorders>
            <w:vAlign w:val="center"/>
          </w:tcPr>
          <w:p w14:paraId="5AB67EEB" w14:textId="165F7E2E" w:rsidP="003F7B15" w:rsidR="003F7B15" w:rsidRDefault="003F7B15" w:rsidRPr="000B4472">
            <w:pPr>
              <w:spacing w:line="240" w:lineRule="auto"/>
              <w:ind w:firstLine="21" w:firstLineChars="10" w:left="-105" w:leftChars="-50"/>
              <w:jc w:val="center"/>
              <w:rPr>
                <w:b/>
                <w:bCs/>
                <w:color w:val="000000"/>
                <w:szCs w:val="21"/>
              </w:rPr>
            </w:pPr>
            <w:r w:rsidRPr="000B4472">
              <w:rPr>
                <w:rFonts w:hint="eastAsia"/>
                <w:b/>
                <w:bCs/>
                <w:color w:val="000000"/>
                <w:szCs w:val="21"/>
              </w:rPr>
              <w:t>安全随访</w:t>
            </w:r>
          </w:p>
        </w:tc>
      </w:tr>
      <w:tr w14:paraId="55217B9B" w14:textId="77777777" w:rsidR="003F7B15" w:rsidRPr="000B4472" w:rsidTr="000B4472">
        <w:trPr>
          <w:trHeight w:val="20"/>
          <w:tblHeader/>
        </w:trPr>
        <w:tc>
          <w:tcPr>
            <w:tcW w:type="pct" w:w="598"/>
            <w:vMerge/>
            <w:tcBorders>
              <w:left w:color="auto" w:space="0" w:sz="4" w:val="single"/>
              <w:bottom w:color="auto" w:space="0" w:sz="4" w:val="single"/>
              <w:right w:color="auto" w:space="0" w:sz="4" w:val="single"/>
            </w:tcBorders>
            <w:vAlign w:val="center"/>
          </w:tcPr>
          <w:p w14:paraId="19174DFA" w14:textId="77777777" w:rsidP="003F7B15" w:rsidR="003F7B15" w:rsidRDefault="003F7B15" w:rsidRPr="000B4472">
            <w:pPr>
              <w:widowControl/>
              <w:spacing w:line="240" w:lineRule="auto"/>
              <w:ind w:firstLine="21" w:firstLineChars="10"/>
              <w:rPr>
                <w:kern w:val="0"/>
                <w:szCs w:val="21"/>
                <w:lang w:val="en-US"/>
              </w:rPr>
            </w:pPr>
          </w:p>
        </w:tc>
        <w:tc>
          <w:tcPr>
            <w:tcW w:type="pct" w:w="352"/>
            <w:tcBorders>
              <w:top w:color="auto" w:space="0" w:sz="4" w:val="single"/>
              <w:left w:color="auto" w:space="0" w:sz="4" w:val="single"/>
              <w:bottom w:color="auto" w:space="0" w:sz="4" w:val="single"/>
              <w:right w:color="auto" w:space="0" w:sz="4" w:val="single"/>
            </w:tcBorders>
            <w:vAlign w:val="center"/>
          </w:tcPr>
          <w:p w14:paraId="2E171E5A" w14:textId="6AA51159"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 xml:space="preserve">D -14至 D -3</w:t>
            </w:r>
          </w:p>
        </w:tc>
        <w:tc>
          <w:tcPr>
            <w:tcW w:type="pct" w:w="230"/>
            <w:tcBorders>
              <w:top w:color="auto" w:space="0" w:sz="4" w:val="single"/>
              <w:left w:color="auto" w:space="0" w:sz="4" w:val="single"/>
              <w:bottom w:color="auto" w:space="0" w:sz="4" w:val="single"/>
              <w:right w:color="auto" w:space="0" w:sz="4" w:val="single"/>
            </w:tcBorders>
            <w:vAlign w:val="center"/>
          </w:tcPr>
          <w:p w14:paraId="19613569" w14:textId="2022C174"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 -2</w:t>
            </w:r>
          </w:p>
        </w:tc>
        <w:tc>
          <w:tcPr>
            <w:tcW w:type="pct" w:w="230"/>
            <w:tcBorders>
              <w:top w:color="auto" w:space="0" w:sz="4" w:val="single"/>
              <w:left w:color="auto" w:space="0" w:sz="4" w:val="single"/>
              <w:bottom w:color="auto" w:space="0" w:sz="4" w:val="single"/>
              <w:right w:color="auto" w:space="0" w:sz="4" w:val="single"/>
            </w:tcBorders>
            <w:vAlign w:val="center"/>
          </w:tcPr>
          <w:p w14:paraId="47F434D1" w14:textId="5B48F80F"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 -1</w:t>
            </w:r>
          </w:p>
        </w:tc>
        <w:tc>
          <w:tcPr>
            <w:tcW w:type="pct" w:w="231"/>
            <w:tcBorders>
              <w:top w:color="auto" w:space="0" w:sz="4" w:val="single"/>
              <w:left w:color="auto" w:space="0" w:sz="4" w:val="single"/>
              <w:bottom w:color="auto" w:space="0" w:sz="4" w:val="single"/>
              <w:right w:color="auto" w:space="0" w:sz="4" w:val="single"/>
            </w:tcBorders>
            <w:vAlign w:val="center"/>
          </w:tcPr>
          <w:p w14:paraId="7E9B12C2" w14:textId="46CA5E1F"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D1</w:t>
            </w:r>
          </w:p>
        </w:tc>
        <w:tc>
          <w:tcPr>
            <w:tcW w:type="pct" w:w="231"/>
            <w:tcBorders>
              <w:top w:color="auto" w:space="0" w:sz="4" w:val="single"/>
              <w:left w:color="auto" w:space="0" w:sz="4" w:val="single"/>
              <w:bottom w:color="auto" w:space="0" w:sz="4" w:val="single"/>
              <w:right w:color="auto" w:space="0" w:sz="4" w:val="single"/>
            </w:tcBorders>
            <w:vAlign w:val="center"/>
          </w:tcPr>
          <w:p w14:paraId="1E2B9EB4" w14:textId="77777777"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D2</w:t>
            </w:r>
          </w:p>
        </w:tc>
        <w:tc>
          <w:tcPr>
            <w:tcW w:type="pct" w:w="231"/>
            <w:tcBorders>
              <w:top w:color="auto" w:space="0" w:sz="4" w:val="single"/>
              <w:left w:color="auto" w:space="0" w:sz="4" w:val="single"/>
              <w:bottom w:color="auto" w:space="0" w:sz="4" w:val="single"/>
              <w:right w:color="auto" w:space="0" w:sz="4" w:val="single"/>
            </w:tcBorders>
            <w:vAlign w:val="center"/>
          </w:tcPr>
          <w:p w14:paraId="0A742D8B" w14:textId="77777777"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D3</w:t>
            </w:r>
          </w:p>
        </w:tc>
        <w:tc>
          <w:tcPr>
            <w:tcW w:type="pct" w:w="231"/>
            <w:tcBorders>
              <w:top w:color="auto" w:space="0" w:sz="4" w:val="single"/>
              <w:left w:color="auto" w:space="0" w:sz="4" w:val="single"/>
              <w:bottom w:color="auto" w:space="0" w:sz="4" w:val="single"/>
              <w:right w:color="auto" w:space="0" w:sz="4" w:val="single"/>
            </w:tcBorders>
            <w:vAlign w:val="center"/>
          </w:tcPr>
          <w:p w14:paraId="2603F248"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D4</w:t>
            </w:r>
          </w:p>
        </w:tc>
        <w:tc>
          <w:tcPr>
            <w:tcW w:type="pct" w:w="231"/>
            <w:tcBorders>
              <w:top w:color="auto" w:space="0" w:sz="4" w:val="single"/>
              <w:left w:color="auto" w:space="0" w:sz="4" w:val="single"/>
              <w:bottom w:color="auto" w:space="0" w:sz="4" w:val="single"/>
              <w:right w:color="auto" w:space="0" w:sz="4" w:val="single"/>
            </w:tcBorders>
            <w:vAlign w:val="center"/>
          </w:tcPr>
          <w:p w14:paraId="00728442"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D5</w:t>
            </w:r>
          </w:p>
        </w:tc>
        <w:tc>
          <w:tcPr>
            <w:tcW w:type="pct" w:w="231"/>
            <w:tcBorders>
              <w:top w:color="auto" w:space="0" w:sz="4" w:val="single"/>
              <w:left w:color="auto" w:space="0" w:sz="4" w:val="single"/>
              <w:bottom w:color="auto" w:space="0" w:sz="4" w:val="single"/>
              <w:right w:color="auto" w:space="0" w:sz="4" w:val="single"/>
            </w:tcBorders>
            <w:vAlign w:val="center"/>
          </w:tcPr>
          <w:p w14:paraId="4AD50A82" w14:textId="578FEDD6"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D6</w:t>
            </w:r>
          </w:p>
        </w:tc>
        <w:tc>
          <w:tcPr>
            <w:tcW w:type="pct" w:w="231"/>
            <w:tcBorders>
              <w:top w:color="auto" w:space="0" w:sz="4" w:val="single"/>
              <w:left w:color="auto" w:space="0" w:sz="4" w:val="single"/>
              <w:bottom w:color="auto" w:space="0" w:sz="4" w:val="single"/>
              <w:right w:color="auto" w:space="0" w:sz="4" w:val="single"/>
            </w:tcBorders>
            <w:vAlign w:val="center"/>
          </w:tcPr>
          <w:p w14:paraId="4448921F" w14:textId="4384317E" w:rsidP="003F7B15" w:rsidR="003F7B15" w:rsidRDefault="003F7B15" w:rsidRPr="000B4472">
            <w:pPr>
              <w:widowControl/>
              <w:spacing w:line="240" w:lineRule="auto"/>
              <w:ind w:firstLine="21" w:firstLineChars="10"/>
              <w:jc w:val="center"/>
              <w:rPr>
                <w:b/>
                <w:bCs/>
                <w:color w:val="000000"/>
                <w:kern w:val="0"/>
                <w:szCs w:val="21"/>
                <w:lang w:val="en-US"/>
              </w:rPr>
            </w:pPr>
            <w:r w:rsidRPr="000B4472">
              <w:rPr>
                <w:rFonts w:hint="eastAsia"/>
                <w:b/>
                <w:bCs/>
                <w:color w:val="000000"/>
                <w:kern w:val="0"/>
                <w:szCs w:val="21"/>
                <w:lang w:eastAsia="zh-CN" w:val="en-US"/>
              </w:rPr>
              <w:t>D7</w:t>
            </w:r>
          </w:p>
        </w:tc>
        <w:tc>
          <w:tcPr>
            <w:tcW w:type="pct" w:w="279"/>
            <w:tcBorders>
              <w:top w:color="auto" w:space="0" w:sz="4" w:val="single"/>
              <w:left w:color="auto" w:space="0" w:sz="4" w:val="single"/>
              <w:bottom w:color="auto" w:space="0" w:sz="4" w:val="single"/>
              <w:right w:color="auto" w:space="0" w:sz="4" w:val="single"/>
            </w:tcBorders>
            <w:vAlign w:val="center"/>
          </w:tcPr>
          <w:p w14:paraId="2F1A874E" w14:textId="49F20846"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D8-D10</w:t>
            </w:r>
          </w:p>
        </w:tc>
        <w:tc>
          <w:tcPr>
            <w:tcW w:type="pct" w:w="242"/>
            <w:tcBorders>
              <w:top w:color="auto" w:space="0" w:sz="4" w:val="single"/>
              <w:left w:color="auto" w:space="0" w:sz="4" w:val="single"/>
              <w:bottom w:color="auto" w:space="0" w:sz="4" w:val="single"/>
              <w:right w:color="auto" w:space="0" w:sz="4" w:val="single"/>
            </w:tcBorders>
            <w:vAlign w:val="center"/>
          </w:tcPr>
          <w:p w14:paraId="27C58AB0" w14:textId="2858DF11" w:rsidP="003F7B15" w:rsidR="003F7B15" w:rsidRDefault="003F7B15" w:rsidRPr="000B4472">
            <w:pPr>
              <w:widowControl/>
              <w:spacing w:line="240" w:lineRule="auto"/>
              <w:ind w:firstLine="21" w:firstLineChars="10" w:left="-172" w:leftChars="-82"/>
              <w:jc w:val="center"/>
              <w:rPr>
                <w:kern w:val="0"/>
                <w:szCs w:val="21"/>
                <w:lang w:val="en-US"/>
              </w:rPr>
            </w:pPr>
            <w:r w:rsidRPr="000B4472">
              <w:rPr>
                <w:b/>
                <w:bCs/>
                <w:color w:val="000000"/>
                <w:kern w:val="0"/>
                <w:szCs w:val="21"/>
                <w:lang w:val="en-US"/>
              </w:rPr>
              <w:t>D11</w:t>
            </w:r>
          </w:p>
        </w:tc>
        <w:tc>
          <w:tcPr>
            <w:tcW w:type="pct" w:w="242"/>
            <w:tcBorders>
              <w:top w:color="auto" w:space="0" w:sz="4" w:val="single"/>
              <w:left w:color="auto" w:space="0" w:sz="4" w:val="single"/>
              <w:bottom w:color="auto" w:space="0" w:sz="4" w:val="single"/>
              <w:right w:color="auto" w:space="0" w:sz="4" w:val="single"/>
            </w:tcBorders>
            <w:vAlign w:val="center"/>
          </w:tcPr>
          <w:p w14:paraId="60664320"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D12</w:t>
            </w:r>
          </w:p>
        </w:tc>
        <w:tc>
          <w:tcPr>
            <w:tcW w:type="pct" w:w="242"/>
            <w:tcBorders>
              <w:top w:color="auto" w:space="0" w:sz="4" w:val="single"/>
              <w:left w:color="auto" w:space="0" w:sz="4" w:val="single"/>
              <w:bottom w:color="auto" w:space="0" w:sz="4" w:val="single"/>
              <w:right w:color="auto" w:space="0" w:sz="4" w:val="single"/>
            </w:tcBorders>
            <w:vAlign w:val="center"/>
          </w:tcPr>
          <w:p w14:paraId="4E29FD83"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D13</w:t>
            </w:r>
          </w:p>
        </w:tc>
        <w:tc>
          <w:tcPr>
            <w:tcW w:type="pct" w:w="242"/>
            <w:tcBorders>
              <w:top w:color="auto" w:space="0" w:sz="4" w:val="single"/>
              <w:left w:color="auto" w:space="0" w:sz="4" w:val="single"/>
              <w:bottom w:color="auto" w:space="0" w:sz="4" w:val="single"/>
              <w:right w:color="auto" w:space="0" w:sz="4" w:val="single"/>
            </w:tcBorders>
            <w:vAlign w:val="center"/>
          </w:tcPr>
          <w:p w14:paraId="3BEF7118" w14:textId="77777777" w:rsidP="003F7B15" w:rsidR="003F7B15" w:rsidRDefault="003F7B15" w:rsidRPr="000B4472">
            <w:pPr>
              <w:widowControl/>
              <w:spacing w:line="240" w:lineRule="auto"/>
              <w:ind w:firstLine="21" w:firstLineChars="10"/>
              <w:jc w:val="center"/>
              <w:rPr>
                <w:kern w:val="0"/>
                <w:szCs w:val="21"/>
                <w:lang w:val="en-US"/>
              </w:rPr>
            </w:pPr>
            <w:r w:rsidRPr="000B4472">
              <w:rPr>
                <w:b/>
                <w:bCs/>
                <w:color w:val="000000"/>
                <w:kern w:val="0"/>
                <w:szCs w:val="21"/>
                <w:lang w:val="en-US"/>
              </w:rPr>
              <w:t>D14</w:t>
            </w:r>
          </w:p>
        </w:tc>
        <w:tc>
          <w:tcPr>
            <w:tcW w:type="pct" w:w="242"/>
            <w:tcBorders>
              <w:left w:color="auto" w:space="0" w:sz="4" w:val="single"/>
              <w:bottom w:color="auto" w:space="0" w:sz="4" w:val="single"/>
              <w:right w:color="auto" w:space="0" w:sz="4" w:val="single"/>
            </w:tcBorders>
            <w:vAlign w:val="center"/>
          </w:tcPr>
          <w:p w14:paraId="6BD26BC6"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D15</w:t>
            </w:r>
          </w:p>
        </w:tc>
        <w:tc>
          <w:tcPr>
            <w:tcW w:type="pct" w:w="248"/>
            <w:tcBorders>
              <w:left w:color="auto" w:space="0" w:sz="4" w:val="single"/>
              <w:bottom w:color="auto" w:space="0" w:sz="4" w:val="single"/>
              <w:right w:color="auto" w:space="0" w:sz="4" w:val="single"/>
            </w:tcBorders>
            <w:vAlign w:val="center"/>
          </w:tcPr>
          <w:p w14:paraId="027D84C4" w14:textId="77777777"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D16</w:t>
            </w:r>
          </w:p>
        </w:tc>
        <w:tc>
          <w:tcPr>
            <w:tcW w:type="pct" w:w="236"/>
            <w:tcBorders>
              <w:left w:color="auto" w:space="0" w:sz="4" w:val="single"/>
              <w:bottom w:color="auto" w:space="0" w:sz="4" w:val="single"/>
              <w:right w:color="auto" w:space="0" w:sz="4" w:val="single"/>
            </w:tcBorders>
            <w:vAlign w:val="center"/>
          </w:tcPr>
          <w:p w14:paraId="245B142B" w14:textId="5C37B9E8" w:rsidP="003F7B15" w:rsidR="003F7B15" w:rsidRDefault="003F7B15" w:rsidRPr="000B4472">
            <w:pPr>
              <w:widowControl/>
              <w:spacing w:line="240" w:lineRule="auto"/>
              <w:ind w:firstLine="21" w:firstLineChars="10"/>
              <w:jc w:val="center"/>
              <w:rPr>
                <w:b/>
                <w:bCs/>
                <w:color w:val="000000"/>
                <w:kern w:val="0"/>
                <w:szCs w:val="21"/>
                <w:lang w:val="en-US"/>
              </w:rPr>
            </w:pPr>
            <w:r w:rsidRPr="000B4472">
              <w:rPr>
                <w:b/>
                <w:bCs/>
                <w:color w:val="000000"/>
                <w:kern w:val="0"/>
                <w:szCs w:val="21"/>
                <w:lang w:val="en-US"/>
              </w:rPr>
              <w:t>D17/提前退出</w:t>
            </w:r>
          </w:p>
        </w:tc>
      </w:tr>
      <w:tr w14:paraId="666A0031"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08FCCD1" w14:textId="77777777" w:rsidP="003F7B15" w:rsidR="003F7B15" w:rsidRDefault="003F7B15" w:rsidRPr="000B4472">
            <w:pPr>
              <w:tabs>
                <w:tab w:pos="4153" w:val="center"/>
                <w:tab w:pos="8306" w:val="right"/>
              </w:tabs>
              <w:snapToGrid w:val="0"/>
              <w:spacing w:line="240" w:lineRule="auto"/>
              <w:ind w:firstLine="21" w:firstLineChars="10"/>
              <w:jc w:val="left"/>
              <w:rPr>
                <w:szCs w:val="21"/>
              </w:rPr>
            </w:pPr>
            <w:r w:rsidRPr="000B4472">
              <w:rPr>
                <w:szCs w:val="21"/>
              </w:rPr>
              <w:t>入院</w:t>
            </w:r>
          </w:p>
        </w:tc>
        <w:tc>
          <w:tcPr>
            <w:tcW w:type="pct" w:w="352"/>
            <w:tcBorders>
              <w:top w:color="auto" w:space="0" w:sz="4" w:val="single"/>
              <w:left w:color="auto" w:space="0" w:sz="4" w:val="single"/>
              <w:bottom w:color="auto" w:space="0" w:sz="4" w:val="single"/>
              <w:right w:color="auto" w:space="0" w:sz="4" w:val="single"/>
            </w:tcBorders>
            <w:vAlign w:val="center"/>
          </w:tcPr>
          <w:p w14:paraId="27B129C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6DDEA1F6" w14:textId="299EB32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529D2F9B" w14:textId="4AE6D7EE"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733830F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DBCAD8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A592C4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A0416F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9F157D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11EC3D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AC3E511" w14:textId="6A00F0B2"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83790B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6B7D0F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4D9543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07FFDA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493289F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2E3BF9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639062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34ACDB68" w14:textId="77777777" w:rsidP="003F7B15" w:rsidR="003F7B15" w:rsidRDefault="003F7B15" w:rsidRPr="000B4472">
            <w:pPr>
              <w:widowControl/>
              <w:spacing w:line="240" w:lineRule="auto"/>
              <w:ind w:firstLine="21" w:firstLineChars="10"/>
              <w:jc w:val="center"/>
              <w:rPr>
                <w:kern w:val="0"/>
                <w:szCs w:val="21"/>
                <w:lang w:val="en-US"/>
              </w:rPr>
            </w:pPr>
          </w:p>
        </w:tc>
      </w:tr>
      <w:tr w14:paraId="3713986F"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B9648B9" w14:textId="77777777" w:rsidP="003F7B15" w:rsidR="003F7B15" w:rsidRDefault="003F7B15" w:rsidRPr="000B4472">
            <w:pPr>
              <w:tabs>
                <w:tab w:pos="4153" w:val="center"/>
                <w:tab w:pos="8306" w:val="right"/>
              </w:tabs>
              <w:snapToGrid w:val="0"/>
              <w:spacing w:line="240" w:lineRule="auto"/>
              <w:ind w:firstLine="21" w:firstLineChars="10"/>
              <w:rPr>
                <w:szCs w:val="21"/>
              </w:rPr>
            </w:pPr>
            <w:r w:rsidRPr="000B4472">
              <w:rPr>
                <w:szCs w:val="21"/>
              </w:rPr>
              <w:t>出院</w:t>
            </w:r>
          </w:p>
        </w:tc>
        <w:tc>
          <w:tcPr>
            <w:tcW w:type="pct" w:w="352"/>
            <w:tcBorders>
              <w:top w:color="auto" w:space="0" w:sz="4" w:val="single"/>
              <w:left w:color="auto" w:space="0" w:sz="4" w:val="single"/>
              <w:bottom w:color="auto" w:space="0" w:sz="4" w:val="single"/>
              <w:right w:color="auto" w:space="0" w:sz="4" w:val="single"/>
            </w:tcBorders>
            <w:vAlign w:val="center"/>
          </w:tcPr>
          <w:p w14:paraId="1F708A6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1E50977C"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3B7B00F7" w14:textId="10F83D33"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78E0D24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3EEEF3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05CD91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50130B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9B65210"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FE3B5B2"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277267F" w14:textId="544BED8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79"/>
            <w:vAlign w:val="center"/>
          </w:tcPr>
          <w:p w14:paraId="100CCB8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5E9ABE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07481E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10A9461B"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48F3279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342B08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207ACC9D" w14:textId="0FE61070"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220864E6" w14:textId="081146D9" w:rsidP="003F7B15" w:rsidR="003F7B15" w:rsidRDefault="003F7B15"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r>
      <w:tr w14:paraId="73B77CA6"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5CB9BBE"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知情同意</w:t>
            </w:r>
          </w:p>
        </w:tc>
        <w:tc>
          <w:tcPr>
            <w:tcW w:type="pct" w:w="352"/>
            <w:tcBorders>
              <w:top w:color="auto" w:space="0" w:sz="4" w:val="single"/>
              <w:left w:color="auto" w:space="0" w:sz="4" w:val="single"/>
              <w:bottom w:color="auto" w:space="0" w:sz="4" w:val="single"/>
              <w:right w:color="auto" w:space="0" w:sz="4" w:val="single"/>
            </w:tcBorders>
            <w:vAlign w:val="center"/>
          </w:tcPr>
          <w:p w14:paraId="6F226B1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118AAAD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16732B7F" w14:textId="14D02E3E"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B586E6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A8FE89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DD9CE4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CB5E3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FE98D4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A4AF4D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DDE23A6" w14:textId="5DBE5836"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7E0A9A8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7D622C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D01E7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D1B931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5E68EA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8FA960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05A2E5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7EB15284" w14:textId="77777777" w:rsidP="003F7B15" w:rsidR="003F7B15" w:rsidRDefault="003F7B15" w:rsidRPr="000B4472">
            <w:pPr>
              <w:widowControl/>
              <w:spacing w:line="240" w:lineRule="auto"/>
              <w:ind w:firstLine="21" w:firstLineChars="10"/>
              <w:jc w:val="center"/>
              <w:rPr>
                <w:kern w:val="0"/>
                <w:szCs w:val="21"/>
                <w:lang w:val="en-US"/>
              </w:rPr>
            </w:pPr>
          </w:p>
        </w:tc>
      </w:tr>
      <w:tr w14:paraId="52F1ECA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6135DF51"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入组/排除标准</w:t>
            </w:r>
          </w:p>
        </w:tc>
        <w:tc>
          <w:tcPr>
            <w:tcW w:type="pct" w:w="352"/>
            <w:tcBorders>
              <w:top w:color="auto" w:space="0" w:sz="4" w:val="single"/>
              <w:left w:color="auto" w:space="0" w:sz="4" w:val="single"/>
              <w:bottom w:color="auto" w:space="0" w:sz="4" w:val="single"/>
              <w:right w:color="auto" w:space="0" w:sz="4" w:val="single"/>
            </w:tcBorders>
            <w:vAlign w:val="center"/>
          </w:tcPr>
          <w:p w14:paraId="6AC51FB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41116A37" w14:textId="484BB0D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275F4C0F" w14:textId="14F69AE2"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DF5B07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580B1D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5330CF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285891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7E83E7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A1B1A1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3B26881" w14:textId="589FEB84"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E5FD2B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D2467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89598A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E0F4BC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BDB528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7FA168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04015A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158CBB16" w14:textId="77777777" w:rsidP="003F7B15" w:rsidR="003F7B15" w:rsidRDefault="003F7B15" w:rsidRPr="000B4472">
            <w:pPr>
              <w:widowControl/>
              <w:spacing w:line="240" w:lineRule="auto"/>
              <w:ind w:firstLine="21" w:firstLineChars="10"/>
              <w:jc w:val="center"/>
              <w:rPr>
                <w:kern w:val="0"/>
                <w:szCs w:val="21"/>
                <w:lang w:val="en-US"/>
              </w:rPr>
            </w:pPr>
          </w:p>
        </w:tc>
      </w:tr>
      <w:tr w14:paraId="6C79E091"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611465F"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入组</w:t>
            </w:r>
            <w:r w:rsidRPr="000B4472">
              <w:rPr>
                <w:color w:val="000000"/>
                <w:kern w:val="0"/>
                <w:szCs w:val="21"/>
                <w:vertAlign w:val="subscript"/>
                <w:lang w:val="en-US"/>
              </w:rPr>
              <w:t>1</w:t>
            </w:r>
          </w:p>
        </w:tc>
        <w:tc>
          <w:tcPr>
            <w:tcW w:type="pct" w:w="352"/>
            <w:tcBorders>
              <w:top w:color="auto" w:space="0" w:sz="4" w:val="single"/>
              <w:left w:color="auto" w:space="0" w:sz="4" w:val="single"/>
              <w:bottom w:color="auto" w:space="0" w:sz="4" w:val="single"/>
              <w:right w:color="auto" w:space="0" w:sz="4" w:val="single"/>
            </w:tcBorders>
            <w:vAlign w:val="center"/>
          </w:tcPr>
          <w:p w14:paraId="7FC573B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vAlign w:val="center"/>
          </w:tcPr>
          <w:p w14:paraId="18569FAF" w14:textId="1ACC017F"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54F51F14" w14:textId="53A08646"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AB615C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66F94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19ACE4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AE78F1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06972B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C0ADA4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863D9DC" w14:textId="4CC5D1B5"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9A9A9E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CE8131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E30D26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203FDE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E313E6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233859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5D9947C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5C63672C" w14:textId="77777777" w:rsidP="003F7B15" w:rsidR="003F7B15" w:rsidRDefault="003F7B15" w:rsidRPr="000B4472">
            <w:pPr>
              <w:widowControl/>
              <w:spacing w:line="240" w:lineRule="auto"/>
              <w:ind w:firstLine="21" w:firstLineChars="10"/>
              <w:jc w:val="center"/>
              <w:rPr>
                <w:kern w:val="0"/>
                <w:szCs w:val="21"/>
                <w:lang w:val="en-US"/>
              </w:rPr>
            </w:pPr>
          </w:p>
        </w:tc>
      </w:tr>
      <w:tr w14:paraId="3D452FF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1AA915DC" w14:textId="77777777" w:rsidP="003F7B15" w:rsidR="003F7B15" w:rsidRDefault="003F7B15" w:rsidRPr="000B4472">
            <w:pPr>
              <w:widowControl/>
              <w:spacing w:line="240" w:lineRule="auto"/>
              <w:ind w:firstLine="21" w:firstLineChars="10"/>
              <w:rPr>
                <w:kern w:val="0"/>
                <w:szCs w:val="21"/>
                <w:lang w:eastAsia="zh-CN" w:val="en-US"/>
              </w:rPr>
            </w:pPr>
            <w:r w:rsidRPr="000B4472">
              <w:rPr>
                <w:color w:val="000000"/>
                <w:kern w:val="0"/>
                <w:szCs w:val="21"/>
                <w:lang w:eastAsia="zh-CN" w:val="en-US"/>
              </w:rPr>
              <w:t>病史、个人史、药物史</w:t>
            </w:r>
          </w:p>
        </w:tc>
        <w:tc>
          <w:tcPr>
            <w:tcW w:type="pct" w:w="352"/>
            <w:tcBorders>
              <w:top w:color="auto" w:space="0" w:sz="4" w:val="single"/>
              <w:left w:color="auto" w:space="0" w:sz="4" w:val="single"/>
              <w:bottom w:color="auto" w:space="0" w:sz="4" w:val="single"/>
              <w:right w:color="auto" w:space="0" w:sz="4" w:val="single"/>
            </w:tcBorders>
            <w:vAlign w:val="center"/>
          </w:tcPr>
          <w:p w14:paraId="63B8641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70BB0966" w14:textId="1F62335D"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33E40DDC" w14:textId="504C11C8"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EF48C6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6BB69A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ED1909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8A42DD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D808F0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4EDFC2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FB5F7A" w14:textId="2765BC1A"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218A88B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AAA98B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DB1509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66E70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5D8F3F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F13A79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60111E6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0BC91C09" w14:textId="77777777" w:rsidP="003F7B15" w:rsidR="003F7B15" w:rsidRDefault="003F7B15" w:rsidRPr="000B4472">
            <w:pPr>
              <w:widowControl/>
              <w:spacing w:line="240" w:lineRule="auto"/>
              <w:ind w:firstLine="21" w:firstLineChars="10"/>
              <w:jc w:val="center"/>
              <w:rPr>
                <w:kern w:val="0"/>
                <w:szCs w:val="21"/>
                <w:lang w:val="en-US"/>
              </w:rPr>
            </w:pPr>
          </w:p>
        </w:tc>
      </w:tr>
      <w:tr w14:paraId="351C5F37"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24E7831"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身高、体重、BMI</w:t>
            </w:r>
          </w:p>
        </w:tc>
        <w:tc>
          <w:tcPr>
            <w:tcW w:type="pct" w:w="352"/>
            <w:tcBorders>
              <w:top w:color="auto" w:space="0" w:sz="4" w:val="single"/>
              <w:left w:color="auto" w:space="0" w:sz="4" w:val="single"/>
              <w:bottom w:color="auto" w:space="0" w:sz="4" w:val="single"/>
              <w:right w:color="auto" w:space="0" w:sz="4" w:val="single"/>
            </w:tcBorders>
            <w:vAlign w:val="center"/>
          </w:tcPr>
          <w:p w14:paraId="3765B8A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75E0753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5468E79B" w14:textId="526488C9"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78A0D7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6332DC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46FF0D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576BE1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66963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7F7C04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59CFE50" w14:textId="38EF1B51"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2D5307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7B0D9D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6A1BEB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61E200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CBFE3E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8968DE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22CDA15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45B46891" w14:textId="77777777" w:rsidP="003F7B15" w:rsidR="003F7B15" w:rsidRDefault="003F7B15" w:rsidRPr="000B4472">
            <w:pPr>
              <w:widowControl/>
              <w:spacing w:line="240" w:lineRule="auto"/>
              <w:ind w:firstLine="21" w:firstLineChars="10"/>
              <w:jc w:val="center"/>
              <w:rPr>
                <w:kern w:val="0"/>
                <w:szCs w:val="21"/>
                <w:lang w:val="en-US"/>
              </w:rPr>
            </w:pPr>
          </w:p>
        </w:tc>
      </w:tr>
      <w:tr w14:paraId="0AC82383"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1C7D80F9"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体格检查</w:t>
            </w:r>
            <w:r w:rsidRPr="000B4472">
              <w:rPr>
                <w:color w:val="000000"/>
                <w:kern w:val="0"/>
                <w:szCs w:val="21"/>
                <w:vertAlign w:val="subscript"/>
                <w:lang w:val="en-US"/>
              </w:rPr>
              <w:t>2</w:t>
            </w:r>
          </w:p>
        </w:tc>
        <w:tc>
          <w:tcPr>
            <w:tcW w:type="pct" w:w="352"/>
            <w:tcBorders>
              <w:top w:color="auto" w:space="0" w:sz="4" w:val="single"/>
              <w:left w:color="auto" w:space="0" w:sz="4" w:val="single"/>
              <w:bottom w:color="auto" w:space="0" w:sz="4" w:val="single"/>
              <w:right w:color="auto" w:space="0" w:sz="4" w:val="single"/>
            </w:tcBorders>
            <w:vAlign w:val="center"/>
          </w:tcPr>
          <w:p w14:paraId="15C98895"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4577880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6F89717A" w14:textId="3EFE866B"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6D33BC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0A7F3E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645369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84B3B8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936B42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7EBF3C3"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22AB2D44" w14:textId="697A89E9"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1BF45A6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83CECF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45ADD5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CEA8C9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D1FDD2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A744E1B"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4AE51DFA" w14:textId="06E06475"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52BBD430" w14:textId="453C10F4"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1F509CA3"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3B07058C" w14:textId="7777777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生命体征</w:t>
            </w:r>
            <w:r w:rsidRPr="000B4472">
              <w:rPr>
                <w:color w:val="000000"/>
                <w:kern w:val="0"/>
                <w:szCs w:val="21"/>
                <w:vertAlign w:val="subscript"/>
                <w:lang w:val="en-US"/>
              </w:rPr>
              <w:t>3</w:t>
            </w:r>
          </w:p>
        </w:tc>
        <w:tc>
          <w:tcPr>
            <w:tcW w:type="pct" w:w="352"/>
            <w:tcBorders>
              <w:top w:color="auto" w:space="0" w:sz="4" w:val="single"/>
              <w:left w:color="auto" w:space="0" w:sz="4" w:val="single"/>
              <w:bottom w:color="auto" w:space="0" w:sz="4" w:val="single"/>
              <w:right w:color="auto" w:space="0" w:sz="4" w:val="single"/>
            </w:tcBorders>
            <w:vAlign w:val="center"/>
          </w:tcPr>
          <w:p w14:paraId="176CA51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46D8E75" w14:textId="1559428A"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E0696BC" w14:textId="11530425"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1DD17E4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 (FALLBACK_TEST)</w:t>
            </w:r>
          </w:p>
        </w:tc>
        <w:tc>
          <w:tcPr>
            <w:tcW w:type="pct" w:w="231"/>
            <w:tcBorders>
              <w:top w:color="auto" w:space="0" w:sz="4" w:val="single"/>
              <w:left w:color="auto" w:space="0" w:sz="4" w:val="single"/>
              <w:bottom w:color="auto" w:space="0" w:sz="4" w:val="single"/>
              <w:right w:color="auto" w:space="0" w:sz="4" w:val="single"/>
            </w:tcBorders>
            <w:vAlign w:val="center"/>
          </w:tcPr>
          <w:p w14:paraId="08E6CE7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98BDFE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2618B878"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D69A57E" w14:textId="30955098"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ACAD32C" w14:textId="6CEBDFC4"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8FE9AB4" w14:textId="51F3387C"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tcBorders>
              <w:top w:color="auto" w:space="0" w:sz="4" w:val="single"/>
              <w:left w:color="auto" w:space="0" w:sz="4" w:val="single"/>
              <w:bottom w:color="auto" w:space="0" w:sz="4" w:val="single"/>
              <w:right w:color="auto" w:space="0" w:sz="4" w:val="single"/>
            </w:tcBorders>
            <w:vAlign w:val="center"/>
          </w:tcPr>
          <w:p w14:paraId="5A81D39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1A0215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72C4214"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7EFBE93"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vAlign w:val="center"/>
          </w:tcPr>
          <w:p w14:paraId="036EE7E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50C3E608" w14:textId="1BA0E8B9"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48"/>
            <w:vAlign w:val="center"/>
          </w:tcPr>
          <w:p w14:paraId="065C9B93"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6"/>
            <w:vAlign w:val="center"/>
          </w:tcPr>
          <w:p w14:paraId="29C901A3" w14:textId="7B55A2DF"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r>
      <w:tr w14:paraId="48B0E320"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7295EB8F" w14:textId="77777777" w:rsidP="003F7B15" w:rsidR="003F7B15" w:rsidRDefault="003F7B15" w:rsidRPr="000B4472">
            <w:pPr>
              <w:widowControl/>
              <w:spacing w:line="240" w:lineRule="auto"/>
              <w:ind w:firstLine="21" w:firstLineChars="10" w:right="-105" w:rightChars="-50"/>
              <w:rPr>
                <w:color w:val="000000"/>
                <w:kern w:val="0"/>
                <w:szCs w:val="21"/>
                <w:lang w:val="en-US"/>
              </w:rPr>
            </w:pPr>
            <w:r w:rsidRPr="000B4472">
              <w:rPr>
                <w:color w:val="000000"/>
                <w:kern w:val="0"/>
                <w:szCs w:val="21"/>
                <w:lang w:val="en-US"/>
              </w:rPr>
              <w:t>X-胸片（正位）</w:t>
            </w:r>
            <w:r w:rsidRPr="000B4472">
              <w:rPr>
                <w:color w:val="000000"/>
                <w:kern w:val="0"/>
                <w:szCs w:val="21"/>
                <w:vertAlign w:val="subscript"/>
                <w:lang w:val="en-US"/>
              </w:rPr>
              <w:t>4</w:t>
            </w:r>
          </w:p>
        </w:tc>
        <w:tc>
          <w:tcPr>
            <w:tcW w:type="pct" w:w="352"/>
            <w:tcBorders>
              <w:top w:color="auto" w:space="0" w:sz="4" w:val="single"/>
              <w:left w:color="auto" w:space="0" w:sz="4" w:val="single"/>
              <w:bottom w:color="auto" w:space="0" w:sz="4" w:val="single"/>
              <w:right w:color="auto" w:space="0" w:sz="4" w:val="single"/>
            </w:tcBorders>
            <w:vAlign w:val="center"/>
          </w:tcPr>
          <w:p w14:paraId="7C7ABEB0"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309167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0BF25BF4" w14:textId="69FEE7A2"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BBE566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0005F1E2"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F1D28C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CB1D3DA"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D1922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B59225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83FB802" w14:textId="52142EED"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F832B8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62984D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21D987F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142DFFC"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6D978FA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6A6FC47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5CD1540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6592B82F" w14:textId="77777777" w:rsidP="003F7B15" w:rsidR="003F7B15" w:rsidRDefault="003F7B15" w:rsidRPr="000B4472">
            <w:pPr>
              <w:widowControl/>
              <w:spacing w:line="240" w:lineRule="auto"/>
              <w:ind w:firstLine="21" w:firstLineChars="10"/>
              <w:jc w:val="center"/>
              <w:rPr>
                <w:color w:val="000000"/>
                <w:kern w:val="0"/>
                <w:szCs w:val="21"/>
                <w:lang w:val="en-US"/>
              </w:rPr>
            </w:pPr>
          </w:p>
        </w:tc>
      </w:tr>
      <w:tr w14:paraId="34267CAD"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24C4E75" w14:textId="747254A2" w:rsidP="003F7B15" w:rsidR="003F7B15" w:rsidRDefault="003F7B15" w:rsidRPr="000B4472">
            <w:pPr>
              <w:widowControl/>
              <w:spacing w:line="240" w:lineRule="auto"/>
              <w:ind w:firstLine="21" w:firstLineChars="10" w:right="-105" w:rightChars="-50"/>
              <w:rPr>
                <w:color w:val="000000"/>
                <w:kern w:val="0"/>
                <w:szCs w:val="21"/>
                <w:lang w:eastAsia="zh-CN" w:val="en-US"/>
              </w:rPr>
            </w:pPr>
            <w:r w:rsidRPr="000B4472">
              <w:rPr>
                <w:rFonts w:hint="eastAsia"/>
                <w:color w:val="000000"/>
                <w:kern w:val="0"/>
                <w:szCs w:val="21"/>
                <w:lang w:val="en-US"/>
              </w:rPr>
              <w:t xml:space="preserve">腹部彩超 </w:t>
            </w:r>
            <w:r w:rsidRPr="000B4472">
              <w:rPr>
                <w:color w:val="000000"/>
                <w:kern w:val="0"/>
                <w:szCs w:val="21"/>
                <w:vertAlign w:val="subscript"/>
                <w:lang w:eastAsia="zh-CN" w:val="en-US"/>
              </w:rPr>
              <w:t>12</w:t>
            </w:r>
          </w:p>
        </w:tc>
        <w:tc>
          <w:tcPr>
            <w:tcW w:type="pct" w:w="352"/>
            <w:tcBorders>
              <w:top w:color="auto" w:space="0" w:sz="4" w:val="single"/>
              <w:left w:color="auto" w:space="0" w:sz="4" w:val="single"/>
              <w:bottom w:color="auto" w:space="0" w:sz="4" w:val="single"/>
              <w:right w:color="auto" w:space="0" w:sz="4" w:val="single"/>
            </w:tcBorders>
            <w:vAlign w:val="center"/>
          </w:tcPr>
          <w:p w14:paraId="046AB619" w14:textId="6F6BEB9A" w:rsidP="003F7B15" w:rsidR="003F7B15" w:rsidRDefault="003F7B15"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0B3AF84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0CD89D86" w14:textId="3EB0445A"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D1FD93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9DE2F3C"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BC6F99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B632718"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25DFB7D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29D3B6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4FBC4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9AED2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2C8645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CBF414A"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038973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60EEA7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545688B"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52C84E6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697477D8" w14:textId="77777777" w:rsidP="003F7B15" w:rsidR="003F7B15" w:rsidRDefault="003F7B15" w:rsidRPr="000B4472">
            <w:pPr>
              <w:widowControl/>
              <w:spacing w:line="240" w:lineRule="auto"/>
              <w:ind w:firstLine="21" w:firstLineChars="10"/>
              <w:jc w:val="center"/>
              <w:rPr>
                <w:color w:val="000000"/>
                <w:kern w:val="0"/>
                <w:szCs w:val="21"/>
                <w:lang w:val="en-US"/>
              </w:rPr>
            </w:pPr>
          </w:p>
        </w:tc>
      </w:tr>
      <w:tr w14:paraId="7669BA6D"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5062CB9" w14:textId="77777777" w:rsidP="003F7B15" w:rsidR="003F7B15" w:rsidRDefault="003F7B15" w:rsidRPr="000B4472">
            <w:pPr>
              <w:widowControl/>
              <w:spacing w:line="240" w:lineRule="auto"/>
              <w:ind w:firstLine="21" w:firstLineChars="10" w:right="-105" w:rightChars="-50"/>
              <w:rPr>
                <w:kern w:val="0"/>
                <w:szCs w:val="21"/>
                <w:lang w:val="en-US"/>
              </w:rPr>
            </w:pPr>
            <w:r w:rsidRPr="000B4472">
              <w:rPr>
                <w:color w:val="000000"/>
                <w:kern w:val="0"/>
                <w:szCs w:val="21"/>
                <w:lang w:val="en-US"/>
              </w:rPr>
              <w:t>ECG</w:t>
            </w:r>
            <w:r w:rsidRPr="000B4472">
              <w:rPr>
                <w:color w:val="000000"/>
                <w:kern w:val="0"/>
                <w:szCs w:val="21"/>
                <w:vertAlign w:val="subscript"/>
                <w:lang w:val="en-US"/>
              </w:rPr>
              <w:t>5</w:t>
            </w:r>
          </w:p>
        </w:tc>
        <w:tc>
          <w:tcPr>
            <w:tcW w:type="pct" w:w="352"/>
            <w:tcBorders>
              <w:top w:color="auto" w:space="0" w:sz="4" w:val="single"/>
              <w:left w:color="auto" w:space="0" w:sz="4" w:val="single"/>
              <w:bottom w:color="auto" w:space="0" w:sz="4" w:val="single"/>
              <w:right w:color="auto" w:space="0" w:sz="4" w:val="single"/>
            </w:tcBorders>
            <w:vAlign w:val="center"/>
          </w:tcPr>
          <w:p w14:paraId="18EE96D7"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2C110A1F" w14:textId="1C5A741D"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41D8396" w14:textId="066E8FD0"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B4DBDED"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007BFBED"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F7C69DF" w14:textId="102F4C84"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31"/>
            <w:vAlign w:val="center"/>
          </w:tcPr>
          <w:p w14:paraId="52F66162" w14:textId="5A1C72B5"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102DBFB" w14:textId="10696180"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75CCF78"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5BE1993" w14:textId="5586970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18E8241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CBDAB20" w14:textId="09CA8E82"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35AAE83" w14:textId="69977E8B"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38E5A0CC" w14:textId="73DE89C3" w:rsidP="003F7B15" w:rsidR="003F7B15" w:rsidRDefault="003F7B15" w:rsidRPr="000B4472">
            <w:pPr>
              <w:widowControl/>
              <w:spacing w:line="240" w:lineRule="auto"/>
              <w:ind w:firstLine="21" w:firstLineChars="10"/>
              <w:jc w:val="center"/>
              <w:rPr>
                <w:color w:val="000000"/>
                <w:kern w:val="0"/>
                <w:szCs w:val="21"/>
                <w:lang w:val="en-US"/>
              </w:rPr>
            </w:pPr>
            <w:r w:rsidRPr="000B4472">
              <w:rPr>
                <w:rFonts w:hint="eastAsia"/>
                <w:kern w:val="0"/>
                <w:szCs w:val="21"/>
                <w:lang w:eastAsia="zh-CN" w:val="en-US"/>
              </w:rPr>
              <w:t>X</w:t>
            </w:r>
          </w:p>
        </w:tc>
        <w:tc>
          <w:tcPr>
            <w:tcW w:type="pct" w:w="242"/>
            <w:vAlign w:val="center"/>
          </w:tcPr>
          <w:p w14:paraId="5C567757" w14:textId="3B57F3ED"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C2D3E83" w14:textId="3835AF2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8"/>
            <w:vAlign w:val="center"/>
          </w:tcPr>
          <w:p w14:paraId="6EC415BB" w14:textId="7E8C4B4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7382A7BC" w14:textId="67307E7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0D00D4BF" w14:textId="77777777" w:rsidR="00FD13A1"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0E0CCAA" w14:textId="784512ED" w:rsidP="001C1D67" w:rsidR="00FD13A1" w:rsidRDefault="00FD13A1" w:rsidRPr="000B4472">
            <w:pPr>
              <w:widowControl/>
              <w:spacing w:line="240" w:lineRule="auto"/>
              <w:ind w:firstLine="21" w:firstLineChars="10" w:right="-105" w:rightChars="-50"/>
              <w:rPr>
                <w:color w:val="000000"/>
                <w:kern w:val="0"/>
                <w:szCs w:val="21"/>
                <w:lang w:eastAsia="zh-CN" w:val="en-US"/>
              </w:rPr>
            </w:pPr>
            <w:r w:rsidRPr="000B4472">
              <w:rPr>
                <w:rFonts w:hint="eastAsia"/>
                <w:color w:val="000000"/>
                <w:kern w:val="0"/>
                <w:szCs w:val="21"/>
                <w:lang w:eastAsia="zh-CN" w:val="en-US"/>
              </w:rPr>
              <w:t xml:space="preserve">Holter </w:t>
            </w:r>
            <w:r w:rsidRPr="000B4472">
              <w:rPr>
                <w:color w:val="000000"/>
                <w:kern w:val="0"/>
                <w:szCs w:val="21"/>
                <w:vertAlign w:val="subscript"/>
                <w:lang w:eastAsia="zh-CN" w:val="en-US"/>
              </w:rPr>
              <w:t>6</w:t>
            </w:r>
          </w:p>
        </w:tc>
        <w:tc>
          <w:tcPr>
            <w:tcW w:type="pct" w:w="352"/>
            <w:tcBorders>
              <w:top w:color="auto" w:space="0" w:sz="4" w:val="single"/>
              <w:left w:color="auto" w:space="0" w:sz="4" w:val="single"/>
              <w:bottom w:color="auto" w:space="0" w:sz="4" w:val="single"/>
              <w:right w:color="auto" w:space="0" w:sz="4" w:val="single"/>
            </w:tcBorders>
            <w:vAlign w:val="center"/>
          </w:tcPr>
          <w:p w14:paraId="6B1859A4"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2033D826" w14:textId="77777777" w:rsidP="003F7B15" w:rsidR="00FD13A1" w:rsidRDefault="00FD13A1"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7FF7EF1C" w14:textId="2FB6525A" w:rsidDel="003F7B15" w:rsidP="003F7B15" w:rsidR="00FD13A1" w:rsidRDefault="00D6338B" w:rsidRPr="000B4472">
            <w:pPr>
              <w:widowControl/>
              <w:spacing w:line="240" w:lineRule="auto"/>
              <w:ind w:firstLine="21" w:firstLineChars="10"/>
              <w:jc w:val="center"/>
              <w:rPr>
                <w:kern w:val="0"/>
                <w:szCs w:val="21"/>
                <w:lang w:val="en-US"/>
              </w:rPr>
            </w:pPr>
            <w:r w:rsidRPr="000B4472">
              <w:rPr>
                <w:rFonts w:hint="eastAsia"/>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659D060C" w14:textId="4012F0CF" w:rsidP="003F7B15" w:rsidR="00FD13A1" w:rsidRDefault="00D6338B"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pct" w:w="231"/>
            <w:vAlign w:val="center"/>
          </w:tcPr>
          <w:p w14:paraId="53FDE462" w14:textId="505C2B30" w:rsidP="003F7B15" w:rsidR="00FD13A1" w:rsidRDefault="00D6338B"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pct" w:w="231"/>
            <w:vAlign w:val="center"/>
          </w:tcPr>
          <w:p w14:paraId="4E2F5E44" w14:textId="77777777" w:rsidP="003F7B15" w:rsidR="00FD13A1" w:rsidRDefault="00FD13A1" w:rsidRPr="000B4472">
            <w:pPr>
              <w:widowControl/>
              <w:spacing w:line="240" w:lineRule="auto"/>
              <w:ind w:firstLine="21" w:firstLineChars="10"/>
              <w:jc w:val="center"/>
              <w:rPr>
                <w:kern w:val="0"/>
                <w:szCs w:val="21"/>
                <w:lang w:eastAsia="zh-CN" w:val="en-US"/>
              </w:rPr>
            </w:pPr>
          </w:p>
        </w:tc>
        <w:tc>
          <w:tcPr>
            <w:tcW w:type="pct" w:w="231"/>
            <w:vAlign w:val="center"/>
          </w:tcPr>
          <w:p w14:paraId="0A40284E"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1"/>
            <w:vAlign w:val="center"/>
          </w:tcPr>
          <w:p w14:paraId="5A56E464"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1"/>
            <w:vAlign w:val="center"/>
          </w:tcPr>
          <w:p w14:paraId="5284C909"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1"/>
            <w:vAlign w:val="center"/>
          </w:tcPr>
          <w:p w14:paraId="4B215003"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79"/>
            <w:vAlign w:val="center"/>
          </w:tcPr>
          <w:p w14:paraId="58075296" w14:textId="77777777" w:rsidP="003F7B15" w:rsidR="00FD13A1" w:rsidRDefault="00FD13A1" w:rsidRPr="000B4472">
            <w:pPr>
              <w:widowControl/>
              <w:spacing w:line="240" w:lineRule="auto"/>
              <w:ind w:firstLine="21" w:firstLineChars="10"/>
              <w:jc w:val="center"/>
              <w:rPr>
                <w:kern w:val="0"/>
                <w:szCs w:val="21"/>
                <w:lang w:val="en-US"/>
              </w:rPr>
            </w:pPr>
          </w:p>
        </w:tc>
        <w:tc>
          <w:tcPr>
            <w:tcW w:type="pct" w:w="242"/>
            <w:vAlign w:val="center"/>
          </w:tcPr>
          <w:p w14:paraId="2BF839FB"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42"/>
            <w:vAlign w:val="center"/>
          </w:tcPr>
          <w:p w14:paraId="6CD524D4"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42"/>
            <w:vAlign w:val="center"/>
          </w:tcPr>
          <w:p w14:paraId="47F2C044" w14:textId="77777777" w:rsidP="003F7B15" w:rsidR="00FD13A1" w:rsidRDefault="00FD13A1" w:rsidRPr="000B4472">
            <w:pPr>
              <w:widowControl/>
              <w:spacing w:line="240" w:lineRule="auto"/>
              <w:ind w:firstLine="21" w:firstLineChars="10"/>
              <w:jc w:val="center"/>
              <w:rPr>
                <w:kern w:val="0"/>
                <w:szCs w:val="21"/>
                <w:lang w:eastAsia="zh-CN" w:val="en-US"/>
              </w:rPr>
            </w:pPr>
          </w:p>
        </w:tc>
        <w:tc>
          <w:tcPr>
            <w:tcW w:type="pct" w:w="242"/>
            <w:vAlign w:val="center"/>
          </w:tcPr>
          <w:p w14:paraId="46C6D63B" w14:textId="77777777" w:rsidP="003F7B15" w:rsidR="00FD13A1" w:rsidRDefault="00FD13A1" w:rsidRPr="000B4472">
            <w:pPr>
              <w:widowControl/>
              <w:spacing w:line="240" w:lineRule="auto"/>
              <w:ind w:firstLine="21" w:firstLineChars="10"/>
              <w:jc w:val="center"/>
              <w:rPr>
                <w:kern w:val="0"/>
                <w:szCs w:val="21"/>
                <w:lang w:val="en-US"/>
              </w:rPr>
            </w:pPr>
          </w:p>
        </w:tc>
        <w:tc>
          <w:tcPr>
            <w:tcW w:type="pct" w:w="242"/>
            <w:vAlign w:val="center"/>
          </w:tcPr>
          <w:p w14:paraId="551573FE"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48"/>
            <w:vAlign w:val="center"/>
          </w:tcPr>
          <w:p w14:paraId="330FB9F5" w14:textId="77777777" w:rsidP="003F7B15" w:rsidR="00FD13A1" w:rsidRDefault="00FD13A1" w:rsidRPr="000B4472">
            <w:pPr>
              <w:widowControl/>
              <w:spacing w:line="240" w:lineRule="auto"/>
              <w:ind w:firstLine="21" w:firstLineChars="10"/>
              <w:jc w:val="center"/>
              <w:rPr>
                <w:color w:val="000000"/>
                <w:kern w:val="0"/>
                <w:szCs w:val="21"/>
                <w:lang w:val="en-US"/>
              </w:rPr>
            </w:pPr>
          </w:p>
        </w:tc>
        <w:tc>
          <w:tcPr>
            <w:tcW w:type="pct" w:w="236"/>
            <w:vAlign w:val="center"/>
          </w:tcPr>
          <w:p w14:paraId="7D5DA7F1" w14:textId="77777777" w:rsidP="003F7B15" w:rsidR="00FD13A1" w:rsidRDefault="00FD13A1" w:rsidRPr="000B4472">
            <w:pPr>
              <w:widowControl/>
              <w:spacing w:line="240" w:lineRule="auto"/>
              <w:ind w:firstLine="21" w:firstLineChars="10"/>
              <w:jc w:val="center"/>
              <w:rPr>
                <w:color w:val="000000"/>
                <w:kern w:val="0"/>
                <w:szCs w:val="21"/>
                <w:lang w:val="en-US"/>
              </w:rPr>
            </w:pPr>
          </w:p>
        </w:tc>
      </w:tr>
      <w:tr w14:paraId="3ECF40B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5121CD6D" w14:textId="5A8FDDA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病原学检查</w:t>
            </w:r>
            <w:r w:rsidR="00FD13A1" w:rsidRPr="000B4472">
              <w:rPr>
                <w:color w:val="000000"/>
                <w:kern w:val="0"/>
                <w:szCs w:val="21"/>
                <w:vertAlign w:val="subscript"/>
                <w:lang w:val="en-US"/>
              </w:rPr>
              <w:t>7</w:t>
            </w:r>
          </w:p>
        </w:tc>
        <w:tc>
          <w:tcPr>
            <w:tcW w:type="pct" w:w="352"/>
            <w:tcBorders>
              <w:top w:color="auto" w:space="0" w:sz="4" w:val="single"/>
              <w:left w:color="auto" w:space="0" w:sz="4" w:val="single"/>
              <w:bottom w:color="auto" w:space="0" w:sz="4" w:val="single"/>
              <w:right w:color="auto" w:space="0" w:sz="4" w:val="single"/>
            </w:tcBorders>
            <w:vAlign w:val="center"/>
          </w:tcPr>
          <w:p w14:paraId="18D2A2B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vAlign w:val="center"/>
          </w:tcPr>
          <w:p w14:paraId="291AA16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63BA2C30" w14:textId="24BE06E1"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83E0D1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F8A366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454F21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9D847E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94A4F6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03AC71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2D48246" w14:textId="79E278A2"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1D96944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4C2D09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30C818A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767821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8F551C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64F92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15A64E2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281167FE" w14:textId="77777777" w:rsidP="003F7B15" w:rsidR="003F7B15" w:rsidRDefault="003F7B15" w:rsidRPr="000B4472">
            <w:pPr>
              <w:widowControl/>
              <w:spacing w:line="240" w:lineRule="auto"/>
              <w:ind w:firstLine="21" w:firstLineChars="10"/>
              <w:jc w:val="center"/>
              <w:rPr>
                <w:kern w:val="0"/>
                <w:szCs w:val="21"/>
                <w:lang w:val="en-US"/>
              </w:rPr>
            </w:pPr>
          </w:p>
        </w:tc>
      </w:tr>
      <w:tr w14:paraId="11A6FEB2"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2FF32E63"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酒精呼气study</w:t>
            </w:r>
          </w:p>
        </w:tc>
        <w:tc>
          <w:tcPr>
            <w:tcW w:type="pct" w:w="352"/>
            <w:tcBorders>
              <w:top w:color="auto" w:space="0" w:sz="4" w:val="single"/>
              <w:left w:color="auto" w:space="0" w:sz="4" w:val="single"/>
              <w:bottom w:color="auto" w:space="0" w:sz="4" w:val="single"/>
              <w:right w:color="auto" w:space="0" w:sz="4" w:val="single"/>
            </w:tcBorders>
            <w:vAlign w:val="center"/>
          </w:tcPr>
          <w:p w14:paraId="1F474763"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vAlign w:val="center"/>
          </w:tcPr>
          <w:p w14:paraId="15D88A25" w14:textId="5525370E"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0C8A5604" w14:textId="5C372742"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212A20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FDDF64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13EBE1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F0E60B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5A09AA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42B87B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D59DA99" w14:textId="69F41737"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0B2408E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0777B2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2BBBE0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777654A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19B94C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8A66CE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43ABD97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32C383E0" w14:textId="77777777" w:rsidP="003F7B15" w:rsidR="003F7B15" w:rsidRDefault="003F7B15" w:rsidRPr="000B4472">
            <w:pPr>
              <w:widowControl/>
              <w:spacing w:line="240" w:lineRule="auto"/>
              <w:ind w:firstLine="21" w:firstLineChars="10"/>
              <w:jc w:val="center"/>
              <w:rPr>
                <w:kern w:val="0"/>
                <w:szCs w:val="21"/>
                <w:lang w:val="en-US"/>
              </w:rPr>
            </w:pPr>
          </w:p>
        </w:tc>
      </w:tr>
      <w:tr w14:paraId="26106080"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E85AFBB"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 xml:space="preserve">药物滥用检查 </w:t>
            </w:r>
          </w:p>
        </w:tc>
        <w:tc>
          <w:tcPr>
            <w:tcW w:type="pct" w:w="352"/>
            <w:tcBorders>
              <w:top w:color="auto" w:space="0" w:sz="4" w:val="single"/>
              <w:left w:color="auto" w:space="0" w:sz="4" w:val="single"/>
              <w:bottom w:color="auto" w:space="0" w:sz="4" w:val="single"/>
              <w:right w:color="auto" w:space="0" w:sz="4" w:val="single"/>
            </w:tcBorders>
            <w:vAlign w:val="center"/>
          </w:tcPr>
          <w:p w14:paraId="79B3743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0"/>
            <w:vAlign w:val="center"/>
          </w:tcPr>
          <w:p w14:paraId="1F91F890" w14:textId="0FBDE89C"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747D8524" w14:textId="4AE9F5C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E69B45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837FD4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6FBF21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A844F9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0EF881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54A0C6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044A177" w14:textId="2502BE44"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53F3143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F5C695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741E7C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665877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00B000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10DDD6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8"/>
            <w:vAlign w:val="center"/>
          </w:tcPr>
          <w:p w14:paraId="4BF444E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6"/>
            <w:vAlign w:val="center"/>
          </w:tcPr>
          <w:p w14:paraId="750398F8" w14:textId="77777777" w:rsidP="003F7B15" w:rsidR="003F7B15" w:rsidRDefault="003F7B15" w:rsidRPr="000B4472">
            <w:pPr>
              <w:widowControl/>
              <w:spacing w:line="240" w:lineRule="auto"/>
              <w:ind w:firstLine="21" w:firstLineChars="10"/>
              <w:jc w:val="center"/>
              <w:rPr>
                <w:kern w:val="0"/>
                <w:szCs w:val="21"/>
                <w:lang w:val="en-US"/>
              </w:rPr>
            </w:pPr>
          </w:p>
        </w:tc>
      </w:tr>
      <w:tr w14:paraId="3F62E2FF"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5D52D275" w14:textId="0C86B53A" w:rsidP="003F7B15" w:rsidR="003F7B15" w:rsidRDefault="003F7B15" w:rsidRPr="000B4472">
            <w:pPr>
              <w:widowControl/>
              <w:spacing w:line="240" w:lineRule="auto"/>
              <w:ind w:firstLine="21" w:firstLineChars="10"/>
              <w:rPr>
                <w:color w:val="000000"/>
                <w:kern w:val="0"/>
                <w:szCs w:val="21"/>
                <w:lang w:eastAsia="zh-CN" w:val="en-US"/>
              </w:rPr>
            </w:pPr>
            <w:r w:rsidRPr="000B4472">
              <w:rPr>
                <w:color w:val="000000"/>
                <w:kern w:val="0"/>
                <w:szCs w:val="21"/>
                <w:lang w:val="en-US"/>
              </w:rPr>
              <w:t>血妊娠检查</w:t>
            </w:r>
            <w:r w:rsidR="00FD13A1" w:rsidRPr="000B4472">
              <w:rPr>
                <w:color w:val="000000"/>
                <w:kern w:val="0"/>
                <w:szCs w:val="21"/>
                <w:vertAlign w:val="subscript"/>
                <w:lang w:eastAsia="zh-CN" w:val="en-US"/>
              </w:rPr>
              <w:t>8</w:t>
            </w:r>
          </w:p>
        </w:tc>
        <w:tc>
          <w:tcPr>
            <w:tcW w:type="pct" w:w="352"/>
            <w:tcBorders>
              <w:top w:color="auto" w:space="0" w:sz="4" w:val="single"/>
              <w:left w:color="auto" w:space="0" w:sz="4" w:val="single"/>
              <w:bottom w:color="auto" w:space="0" w:sz="4" w:val="single"/>
              <w:right w:color="auto" w:space="0" w:sz="4" w:val="single"/>
            </w:tcBorders>
            <w:vAlign w:val="center"/>
          </w:tcPr>
          <w:p w14:paraId="4D60C90A"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27EA1FDC" w14:textId="039157F5"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vAlign w:val="center"/>
          </w:tcPr>
          <w:p w14:paraId="150D6C1D" w14:textId="26E3350F"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EF9421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B6956F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33AA0D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B3A3BC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41497B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8C6691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750E01F4" w14:textId="5D40AF89" w:rsidP="003F7B15" w:rsidR="003F7B15" w:rsidRDefault="003F7B15" w:rsidRPr="000B4472">
            <w:pPr>
              <w:widowControl/>
              <w:spacing w:line="240" w:lineRule="auto"/>
              <w:ind w:firstLine="21" w:firstLineChars="10"/>
              <w:jc w:val="center"/>
              <w:rPr>
                <w:kern w:val="0"/>
                <w:szCs w:val="21"/>
                <w:lang w:val="en-US"/>
              </w:rPr>
            </w:pPr>
          </w:p>
        </w:tc>
        <w:tc>
          <w:tcPr>
            <w:tcW w:type="pct" w:w="279"/>
            <w:vAlign w:val="center"/>
          </w:tcPr>
          <w:p w14:paraId="356DD4B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187547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FC0321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B4EACE5"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44B8F6E"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51CA385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55DF4E98" w14:textId="72A88593"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72D70EE2" w14:textId="19DB07AC"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r>
      <w:tr w14:paraId="1087E116"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FAB23E2" w14:textId="757742C2"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血常规</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738C675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684E5CB" w14:textId="79E7F6B7"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6C669248" w14:textId="7B490329"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3606CE3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3E21E9C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361229F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71DFFAA8"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38A005C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F0BE1E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6E09875D" w14:textId="6EBACB08"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 (FALLBACK_TEST)</w:t>
            </w:r>
          </w:p>
        </w:tc>
        <w:tc>
          <w:tcPr>
            <w:tcW w:type="pct" w:w="279"/>
            <w:vAlign w:val="center"/>
          </w:tcPr>
          <w:p w14:paraId="7E9AFB3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AA42D5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76C640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04456ECE"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76B892A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21DEE4E4"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7EFFB898" w14:textId="46195FCC"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3359A125" w14:textId="72E9C7D8"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45B7F3A8"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7D2B7E6" w14:textId="3B0B314F"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血生化</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79E5C12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089F96EA" w14:textId="52F0CAD5"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E2FE3C2" w14:textId="376F6F7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E418D9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3E1233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6F117EAC"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0D359070"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5AF2C73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1B71D859"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2ED18177" w14:textId="55E709DA"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79"/>
            <w:vAlign w:val="center"/>
          </w:tcPr>
          <w:p w14:paraId="36608F1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315D5B0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57A5CA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2240901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21E38E28"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vAlign w:val="center"/>
          </w:tcPr>
          <w:p w14:paraId="31D14DED"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45A75C2E" w14:textId="567CF7A4"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40883DCF" w14:textId="0DA48D20"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4C05B223"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3D0B5C7B" w14:textId="4913811E"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甲状腺功能</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77E7BC7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4825660" w14:textId="7AA22D0F"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1035FCA5" w14:textId="0C4D3CC9"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22A108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22C7A7B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6079C736"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ADC4825"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2FC8920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1494D40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3C95ECAE" w14:textId="7985943D"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5EA5B1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1597FAC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27C9EBB"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01E217C5"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59B69E0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DD8A177"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0AB73643" w14:textId="133522F3"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31A96EA0" w14:textId="7CC6CE93"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53E9662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118FC388" w14:textId="0A21992E"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凝血功能</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534CF19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95337FB" w14:textId="3AA796EE"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49DC84F2" w14:textId="45FE28FE"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2BE50B0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CE4366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A08C04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2CC42A1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7C90BD0D"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60248E86"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57B19B1A" w14:textId="2C980C81"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5398063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0A32662A"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A85FD0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1147B52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06FC7B73"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1F1890B2"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0C73ACB2" w14:textId="788A8BFB"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4CB4ECB3" w14:textId="71EFE85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594573E0"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3C0162FA" w14:textId="4277635A"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尿常规</w:t>
            </w:r>
            <w:r w:rsidR="00FD13A1" w:rsidRPr="000B4472">
              <w:rPr>
                <w:color w:val="000000"/>
                <w:kern w:val="0"/>
                <w:szCs w:val="21"/>
                <w:vertAlign w:val="subscript"/>
                <w:lang w:val="en-US"/>
              </w:rPr>
              <w:t>9</w:t>
            </w:r>
          </w:p>
        </w:tc>
        <w:tc>
          <w:tcPr>
            <w:tcW w:type="pct" w:w="352"/>
            <w:tcBorders>
              <w:top w:color="auto" w:space="0" w:sz="4" w:val="single"/>
              <w:left w:color="auto" w:space="0" w:sz="4" w:val="single"/>
              <w:bottom w:color="auto" w:space="0" w:sz="4" w:val="single"/>
              <w:right w:color="auto" w:space="0" w:sz="4" w:val="single"/>
            </w:tcBorders>
            <w:vAlign w:val="center"/>
          </w:tcPr>
          <w:p w14:paraId="1C3EE51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B2B1ACC" w14:textId="4A55F350"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3E870A3" w14:textId="792B4DAE"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7735F4A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BF7A9E5"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73DA08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3243B834"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6AFE6AF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453F70A0"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1"/>
            <w:vAlign w:val="center"/>
          </w:tcPr>
          <w:p w14:paraId="3D5AA242" w14:textId="757C86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79"/>
            <w:vAlign w:val="center"/>
          </w:tcPr>
          <w:p w14:paraId="590F82A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43156311"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268667C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0D49218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2"/>
            <w:vAlign w:val="center"/>
          </w:tcPr>
          <w:p w14:paraId="49971945"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4B149E0"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vAlign w:val="center"/>
          </w:tcPr>
          <w:p w14:paraId="606C0019" w14:textId="762915DD"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vAlign w:val="center"/>
          </w:tcPr>
          <w:p w14:paraId="2A4CA43D" w14:textId="1BB062A4"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54FEB987"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587B4FA9" w14:textId="0D501230" w:rsidP="003F7B15" w:rsidR="003F7B15" w:rsidRDefault="003F7B15" w:rsidRPr="000B4472">
            <w:pPr>
              <w:widowControl/>
              <w:spacing w:line="240" w:lineRule="auto"/>
              <w:ind w:firstLine="21" w:firstLineChars="10"/>
              <w:rPr>
                <w:kern w:val="0"/>
                <w:szCs w:val="21"/>
                <w:lang w:eastAsia="zh-CN" w:val="en-US"/>
              </w:rPr>
            </w:pPr>
            <w:r w:rsidRPr="000B4472">
              <w:rPr>
                <w:szCs w:val="21"/>
              </w:rPr>
              <w:lastRenderedPageBreak/>
              <w:t>PK样本</w:t>
            </w:r>
            <w:r w:rsidR="00FD13A1" w:rsidRPr="000B4472">
              <w:rPr>
                <w:szCs w:val="21"/>
                <w:vertAlign w:val="subscript"/>
                <w:lang w:eastAsia="zh-CN"/>
              </w:rPr>
              <w:t>10</w:t>
            </w:r>
          </w:p>
        </w:tc>
        <w:tc>
          <w:tcPr>
            <w:tcW w:type="pct" w:w="352"/>
            <w:tcBorders>
              <w:top w:color="auto" w:space="0" w:sz="4" w:val="single"/>
              <w:left w:color="auto" w:space="0" w:sz="4" w:val="single"/>
              <w:bottom w:color="auto" w:space="0" w:sz="4" w:val="single"/>
              <w:right w:color="auto" w:space="0" w:sz="4" w:val="single"/>
            </w:tcBorders>
            <w:vAlign w:val="center"/>
          </w:tcPr>
          <w:p w14:paraId="0DABE6D5"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1963DF2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vAlign w:val="center"/>
          </w:tcPr>
          <w:p w14:paraId="16C32417" w14:textId="7FAFE151" w:rsidP="003F7B15" w:rsidR="003F7B15" w:rsidRDefault="003F7B15" w:rsidRPr="000B4472">
            <w:pPr>
              <w:widowControl/>
              <w:spacing w:line="240" w:lineRule="auto"/>
              <w:ind w:firstLine="21" w:firstLineChars="10"/>
              <w:jc w:val="center"/>
              <w:rPr>
                <w:kern w:val="0"/>
                <w:szCs w:val="21"/>
                <w:lang w:val="en-US"/>
              </w:rPr>
            </w:pPr>
          </w:p>
        </w:tc>
        <w:tc>
          <w:tcPr>
            <w:tcW w:type="pct" w:w="231"/>
            <w:vAlign w:val="center"/>
          </w:tcPr>
          <w:p w14:paraId="574C4E5C"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25670E9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7DA88C2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vAlign w:val="center"/>
          </w:tcPr>
          <w:p w14:paraId="46159C51"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vAlign w:val="center"/>
          </w:tcPr>
          <w:p w14:paraId="461ABBD9" w14:textId="77777777" w:rsidP="003F7B15" w:rsidR="003F7B15" w:rsidRDefault="003F7B15"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pct" w:w="231"/>
            <w:vAlign w:val="center"/>
          </w:tcPr>
          <w:p w14:paraId="3482DF79" w14:textId="3DFF8C92"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31"/>
            <w:vAlign w:val="center"/>
          </w:tcPr>
          <w:p w14:paraId="0AA5474E" w14:textId="2DD08B75"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79"/>
            <w:vAlign w:val="center"/>
          </w:tcPr>
          <w:p w14:paraId="01AD3C2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vAlign w:val="center"/>
          </w:tcPr>
          <w:p w14:paraId="6DE95C36" w14:textId="77777777"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42"/>
            <w:vAlign w:val="center"/>
          </w:tcPr>
          <w:p w14:paraId="2C837EBA"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BA180C2"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 (FALLBACK_TEST)</w:t>
            </w:r>
          </w:p>
        </w:tc>
        <w:tc>
          <w:tcPr>
            <w:tcW w:type="pct" w:w="242"/>
            <w:vAlign w:val="center"/>
          </w:tcPr>
          <w:p w14:paraId="0DD56E7E"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vAlign w:val="center"/>
          </w:tcPr>
          <w:p w14:paraId="4FFC8D59" w14:textId="29A23FC5"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pct" w:w="248"/>
            <w:vAlign w:val="center"/>
          </w:tcPr>
          <w:p w14:paraId="26C7644D" w14:textId="15E5B9A8" w:rsidP="003F7B15" w:rsidR="003F7B15" w:rsidRDefault="003F7B15"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pct" w:w="236"/>
            <w:vAlign w:val="center"/>
          </w:tcPr>
          <w:p w14:paraId="4A5FB710" w14:textId="4D8D1FB8" w:rsidP="003F7B15" w:rsidR="003F7B15" w:rsidRDefault="003F7B1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r>
      <w:tr w14:paraId="2B8AAAB2"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4B204C48" w14:textId="53D66638"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给药</w:t>
            </w:r>
            <w:r w:rsidRPr="000B4472">
              <w:rPr>
                <w:color w:val="000000"/>
                <w:kern w:val="0"/>
                <w:szCs w:val="21"/>
                <w:vertAlign w:val="subscript"/>
                <w:lang w:val="en-US"/>
              </w:rPr>
              <w:t>11</w:t>
            </w:r>
          </w:p>
        </w:tc>
        <w:tc>
          <w:tcPr>
            <w:tcW w:type="pct" w:w="352"/>
            <w:tcBorders>
              <w:top w:color="auto" w:space="0" w:sz="4" w:val="single"/>
              <w:left w:color="auto" w:space="0" w:sz="4" w:val="single"/>
              <w:bottom w:color="auto" w:space="0" w:sz="4" w:val="single"/>
              <w:right w:color="auto" w:space="0" w:sz="4" w:val="single"/>
            </w:tcBorders>
            <w:vAlign w:val="center"/>
          </w:tcPr>
          <w:p w14:paraId="311B30A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21B86258"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0"/>
            <w:tcBorders>
              <w:top w:color="auto" w:space="0" w:sz="4" w:val="single"/>
              <w:left w:color="auto" w:space="0" w:sz="4" w:val="single"/>
              <w:bottom w:color="auto" w:space="0" w:sz="4" w:val="single"/>
              <w:right w:color="auto" w:space="0" w:sz="4" w:val="single"/>
            </w:tcBorders>
            <w:vAlign w:val="center"/>
          </w:tcPr>
          <w:p w14:paraId="7B25A5D1" w14:textId="2773D4D3"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E57438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24C57A04"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6E6B050"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1B06C422"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6D9F025F"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44BD1BB3" w14:textId="77777777" w:rsidP="003F7B15" w:rsidR="003F7B15" w:rsidRDefault="003F7B15" w:rsidRPr="000B4472">
            <w:pPr>
              <w:widowControl/>
              <w:spacing w:line="240" w:lineRule="auto"/>
              <w:ind w:firstLine="21" w:firstLineChars="10"/>
              <w:jc w:val="center"/>
              <w:rPr>
                <w:kern w:val="0"/>
                <w:szCs w:val="21"/>
                <w:lang w:val="en-US"/>
              </w:rPr>
            </w:pPr>
          </w:p>
        </w:tc>
        <w:tc>
          <w:tcPr>
            <w:tcW w:type="pct" w:w="231"/>
            <w:tcBorders>
              <w:top w:color="auto" w:space="0" w:sz="4" w:val="single"/>
              <w:left w:color="auto" w:space="0" w:sz="4" w:val="single"/>
              <w:bottom w:color="auto" w:space="0" w:sz="4" w:val="single"/>
              <w:right w:color="auto" w:space="0" w:sz="4" w:val="single"/>
            </w:tcBorders>
            <w:vAlign w:val="center"/>
          </w:tcPr>
          <w:p w14:paraId="082AF54B" w14:textId="1BC3E1E0" w:rsidP="003F7B15" w:rsidR="003F7B15" w:rsidRDefault="003F7B15" w:rsidRPr="000B4472">
            <w:pPr>
              <w:widowControl/>
              <w:spacing w:line="240" w:lineRule="auto"/>
              <w:ind w:firstLine="21" w:firstLineChars="10"/>
              <w:jc w:val="center"/>
              <w:rPr>
                <w:kern w:val="0"/>
                <w:szCs w:val="21"/>
                <w:lang w:val="en-US"/>
              </w:rPr>
            </w:pPr>
          </w:p>
        </w:tc>
        <w:tc>
          <w:tcPr>
            <w:tcW w:type="pct" w:w="279"/>
            <w:tcBorders>
              <w:top w:color="auto" w:space="0" w:sz="4" w:val="single"/>
              <w:left w:color="auto" w:space="0" w:sz="4" w:val="single"/>
              <w:bottom w:color="auto" w:space="0" w:sz="4" w:val="single"/>
              <w:right w:color="auto" w:space="0" w:sz="4" w:val="single"/>
            </w:tcBorders>
            <w:vAlign w:val="center"/>
          </w:tcPr>
          <w:p w14:paraId="7310FE9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6E0481A2"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3DEE1179"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71211EE7"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1EAB7CDB" w14:textId="77777777" w:rsidP="003F7B15" w:rsidR="003F7B15" w:rsidRDefault="003F7B15" w:rsidRPr="000B4472">
            <w:pPr>
              <w:widowControl/>
              <w:spacing w:line="240" w:lineRule="auto"/>
              <w:ind w:firstLine="21" w:firstLineChars="10"/>
              <w:jc w:val="center"/>
              <w:rPr>
                <w:kern w:val="0"/>
                <w:szCs w:val="21"/>
                <w:lang w:val="en-US"/>
              </w:rPr>
            </w:pPr>
          </w:p>
        </w:tc>
        <w:tc>
          <w:tcPr>
            <w:tcW w:type="pct" w:w="242"/>
            <w:tcBorders>
              <w:top w:color="auto" w:space="0" w:sz="4" w:val="single"/>
              <w:left w:color="auto" w:space="0" w:sz="4" w:val="single"/>
              <w:bottom w:color="auto" w:space="0" w:sz="4" w:val="single"/>
              <w:right w:color="auto" w:space="0" w:sz="4" w:val="single"/>
            </w:tcBorders>
            <w:vAlign w:val="center"/>
          </w:tcPr>
          <w:p w14:paraId="33E197A1"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48"/>
            <w:tcBorders>
              <w:top w:color="auto" w:space="0" w:sz="4" w:val="single"/>
              <w:left w:color="auto" w:space="0" w:sz="4" w:val="single"/>
              <w:bottom w:color="auto" w:space="0" w:sz="4" w:val="single"/>
              <w:right w:color="auto" w:space="0" w:sz="4" w:val="single"/>
            </w:tcBorders>
            <w:vAlign w:val="center"/>
          </w:tcPr>
          <w:p w14:paraId="7082CC8F" w14:textId="77777777" w:rsidP="003F7B15" w:rsidR="003F7B15" w:rsidRDefault="003F7B15" w:rsidRPr="000B4472">
            <w:pPr>
              <w:widowControl/>
              <w:spacing w:line="240" w:lineRule="auto"/>
              <w:ind w:firstLine="21" w:firstLineChars="10"/>
              <w:jc w:val="center"/>
              <w:rPr>
                <w:color w:val="000000"/>
                <w:kern w:val="0"/>
                <w:szCs w:val="21"/>
                <w:lang w:val="en-US"/>
              </w:rPr>
            </w:pPr>
          </w:p>
        </w:tc>
        <w:tc>
          <w:tcPr>
            <w:tcW w:type="pct" w:w="236"/>
            <w:tcBorders>
              <w:top w:color="auto" w:space="0" w:sz="4" w:val="single"/>
              <w:left w:color="auto" w:space="0" w:sz="4" w:val="single"/>
              <w:bottom w:color="auto" w:space="0" w:sz="4" w:val="single"/>
              <w:right w:color="auto" w:space="0" w:sz="4" w:val="single"/>
            </w:tcBorders>
            <w:vAlign w:val="center"/>
          </w:tcPr>
          <w:p w14:paraId="64EE7851" w14:textId="77777777" w:rsidP="003F7B15" w:rsidR="003F7B15" w:rsidRDefault="003F7B15" w:rsidRPr="000B4472">
            <w:pPr>
              <w:widowControl/>
              <w:spacing w:line="240" w:lineRule="auto"/>
              <w:ind w:firstLine="21" w:firstLineChars="10"/>
              <w:jc w:val="center"/>
              <w:rPr>
                <w:color w:val="000000"/>
                <w:kern w:val="0"/>
                <w:szCs w:val="21"/>
                <w:lang w:val="en-US"/>
              </w:rPr>
            </w:pPr>
          </w:p>
        </w:tc>
      </w:tr>
      <w:tr w14:paraId="67715D62"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1C33E64" w14:textId="269A5287" w:rsidP="003F7B15" w:rsidR="003F7B15" w:rsidRDefault="003F7B15" w:rsidRPr="000B4472">
            <w:pPr>
              <w:widowControl/>
              <w:spacing w:line="240" w:lineRule="auto"/>
              <w:ind w:firstLine="21" w:firstLineChars="10"/>
              <w:rPr>
                <w:kern w:val="0"/>
                <w:szCs w:val="21"/>
                <w:lang w:val="en-US"/>
              </w:rPr>
            </w:pPr>
            <w:r w:rsidRPr="000B4472">
              <w:rPr>
                <w:color w:val="000000"/>
                <w:kern w:val="0"/>
                <w:szCs w:val="21"/>
                <w:lang w:val="en-US"/>
              </w:rPr>
              <w:t>不良事件</w:t>
            </w:r>
          </w:p>
        </w:tc>
        <w:tc>
          <w:tcPr>
            <w:tcW w:type="pct" w:w="352"/>
            <w:tcBorders>
              <w:top w:color="auto" w:space="0" w:sz="4" w:val="single"/>
              <w:left w:color="auto" w:space="0" w:sz="4" w:val="single"/>
              <w:bottom w:color="auto" w:space="0" w:sz="4" w:val="single"/>
              <w:right w:color="auto" w:space="0" w:sz="4" w:val="single"/>
            </w:tcBorders>
            <w:vAlign w:val="center"/>
          </w:tcPr>
          <w:p w14:paraId="3A3D3FF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059AF5F7" w14:textId="5E642F82"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5ACCDFEC" w14:textId="39A18C95"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0B739C1"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02F4C8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1968480"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665D1B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B2C40CE"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1923A752" w14:textId="729CC789"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3BBECCD6" w14:textId="25DC8D40"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79"/>
            <w:tcBorders>
              <w:top w:color="auto" w:space="0" w:sz="4" w:val="single"/>
              <w:left w:color="auto" w:space="0" w:sz="4" w:val="single"/>
              <w:bottom w:color="auto" w:space="0" w:sz="4" w:val="single"/>
              <w:right w:color="auto" w:space="0" w:sz="4" w:val="single"/>
            </w:tcBorders>
            <w:vAlign w:val="center"/>
          </w:tcPr>
          <w:p w14:paraId="21C51431"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20A45306"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5B11E1FF"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5817E52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27BEEA21" w14:textId="77777777" w:rsidP="003F7B15" w:rsidR="003F7B15" w:rsidRDefault="003F7B15"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6228A91C"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8"/>
            <w:tcBorders>
              <w:top w:color="auto" w:space="0" w:sz="4" w:val="single"/>
              <w:left w:color="auto" w:space="0" w:sz="4" w:val="single"/>
              <w:bottom w:color="auto" w:space="0" w:sz="4" w:val="single"/>
              <w:right w:color="auto" w:space="0" w:sz="4" w:val="single"/>
            </w:tcBorders>
            <w:vAlign w:val="center"/>
          </w:tcPr>
          <w:p w14:paraId="4CEC8F0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6"/>
            <w:tcBorders>
              <w:top w:color="auto" w:space="0" w:sz="4" w:val="single"/>
              <w:left w:color="auto" w:space="0" w:sz="4" w:val="single"/>
              <w:bottom w:color="auto" w:space="0" w:sz="4" w:val="single"/>
              <w:right w:color="auto" w:space="0" w:sz="4" w:val="single"/>
            </w:tcBorders>
            <w:vAlign w:val="center"/>
          </w:tcPr>
          <w:p w14:paraId="2A38FDE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26F8A99B" w14:textId="77777777" w:rsidR="003F7B15" w:rsidRPr="000B4472" w:rsidTr="000B4472">
        <w:trPr>
          <w:trHeight w:val="20"/>
        </w:trPr>
        <w:tc>
          <w:tcPr>
            <w:tcW w:type="pct" w:w="598"/>
            <w:tcBorders>
              <w:top w:color="auto" w:space="0" w:sz="4" w:val="single"/>
              <w:left w:color="auto" w:space="0" w:sz="4" w:val="single"/>
              <w:bottom w:color="auto" w:space="0" w:sz="4" w:val="single"/>
              <w:right w:color="auto" w:space="0" w:sz="4" w:val="single"/>
            </w:tcBorders>
            <w:vAlign w:val="center"/>
          </w:tcPr>
          <w:p w14:paraId="031869F9" w14:textId="77777777" w:rsidP="003F7B15" w:rsidR="003F7B15" w:rsidRDefault="003F7B15" w:rsidRPr="000B4472">
            <w:pPr>
              <w:widowControl/>
              <w:spacing w:line="240" w:lineRule="auto"/>
              <w:ind w:firstLine="21" w:firstLineChars="10"/>
              <w:rPr>
                <w:color w:val="000000"/>
                <w:kern w:val="0"/>
                <w:szCs w:val="21"/>
                <w:lang w:val="en-US"/>
              </w:rPr>
            </w:pPr>
            <w:r w:rsidRPr="000B4472">
              <w:rPr>
                <w:color w:val="000000"/>
                <w:kern w:val="0"/>
                <w:szCs w:val="21"/>
                <w:lang w:val="en-US"/>
              </w:rPr>
              <w:t>合并用药/非药物治疗</w:t>
            </w:r>
          </w:p>
        </w:tc>
        <w:tc>
          <w:tcPr>
            <w:tcW w:type="pct" w:w="352"/>
            <w:tcBorders>
              <w:top w:color="auto" w:space="0" w:sz="4" w:val="single"/>
              <w:left w:color="auto" w:space="0" w:sz="4" w:val="single"/>
              <w:bottom w:color="auto" w:space="0" w:sz="4" w:val="single"/>
              <w:right w:color="auto" w:space="0" w:sz="4" w:val="single"/>
            </w:tcBorders>
            <w:vAlign w:val="center"/>
          </w:tcPr>
          <w:p w14:paraId="5AA6221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778307C8" w14:textId="447F7A33"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0"/>
            <w:tcBorders>
              <w:top w:color="auto" w:space="0" w:sz="4" w:val="single"/>
              <w:left w:color="auto" w:space="0" w:sz="4" w:val="single"/>
              <w:bottom w:color="auto" w:space="0" w:sz="4" w:val="single"/>
              <w:right w:color="auto" w:space="0" w:sz="4" w:val="single"/>
            </w:tcBorders>
            <w:vAlign w:val="center"/>
          </w:tcPr>
          <w:p w14:paraId="32779645" w14:textId="24DAC34C"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30CC967B"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33B5B61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5D1850AC"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08DBC409"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1FC2FCF"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5163C5FA" w14:textId="2E6F6F4C" w:rsidP="003F7B15" w:rsidR="003F7B15" w:rsidRDefault="003F7B15"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pct" w:w="231"/>
            <w:tcBorders>
              <w:top w:color="auto" w:space="0" w:sz="4" w:val="single"/>
              <w:left w:color="auto" w:space="0" w:sz="4" w:val="single"/>
              <w:bottom w:color="auto" w:space="0" w:sz="4" w:val="single"/>
              <w:right w:color="auto" w:space="0" w:sz="4" w:val="single"/>
            </w:tcBorders>
            <w:vAlign w:val="center"/>
          </w:tcPr>
          <w:p w14:paraId="72C30E49" w14:textId="07D6AAD1"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79"/>
            <w:tcBorders>
              <w:top w:color="auto" w:space="0" w:sz="4" w:val="single"/>
              <w:left w:color="auto" w:space="0" w:sz="4" w:val="single"/>
              <w:bottom w:color="auto" w:space="0" w:sz="4" w:val="single"/>
              <w:right w:color="auto" w:space="0" w:sz="4" w:val="single"/>
            </w:tcBorders>
            <w:vAlign w:val="center"/>
          </w:tcPr>
          <w:p w14:paraId="4007EA8D"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0ABDE995"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32B6C21C"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284182DE"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74463831"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2"/>
            <w:tcBorders>
              <w:top w:color="auto" w:space="0" w:sz="4" w:val="single"/>
              <w:left w:color="auto" w:space="0" w:sz="4" w:val="single"/>
              <w:bottom w:color="auto" w:space="0" w:sz="4" w:val="single"/>
              <w:right w:color="auto" w:space="0" w:sz="4" w:val="single"/>
            </w:tcBorders>
            <w:vAlign w:val="center"/>
          </w:tcPr>
          <w:p w14:paraId="44E69CD2"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48"/>
            <w:tcBorders>
              <w:top w:color="auto" w:space="0" w:sz="4" w:val="single"/>
              <w:left w:color="auto" w:space="0" w:sz="4" w:val="single"/>
              <w:bottom w:color="auto" w:space="0" w:sz="4" w:val="single"/>
              <w:right w:color="auto" w:space="0" w:sz="4" w:val="single"/>
            </w:tcBorders>
            <w:vAlign w:val="center"/>
          </w:tcPr>
          <w:p w14:paraId="5E1B0937"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pct" w:w="236"/>
            <w:tcBorders>
              <w:top w:color="auto" w:space="0" w:sz="4" w:val="single"/>
              <w:left w:color="auto" w:space="0" w:sz="4" w:val="single"/>
              <w:bottom w:color="auto" w:space="0" w:sz="4" w:val="single"/>
              <w:right w:color="auto" w:space="0" w:sz="4" w:val="single"/>
            </w:tcBorders>
            <w:vAlign w:val="center"/>
          </w:tcPr>
          <w:p w14:paraId="4E3D7685" w14:textId="77777777" w:rsidP="003F7B15" w:rsidR="003F7B15" w:rsidRDefault="003F7B15"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bl>
    <w:bookmarkEnd w:id="85"/>
    <w:p w14:paraId="28EAF7F3" w14:textId="504A76FB"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入组：研究者根据筛选期及基线期获得的结果判断study参与者是否入组。</w:t>
      </w:r>
    </w:p>
    <w:p w14:paraId="5936EE42" w14:textId="0AFC638A"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筛选时进行全面体检，包括一般情况、皮肤黏膜、淋巴结、头颈部（包括甲状腺）、胸部、腹部、肌肉骨骼、神经系统等；筛查后进行简单体检，至少包括一般情况、皮肤黏膜、淋巴结、头颈部、胸部、腹部。</w:t>
      </w:r>
    </w:p>
    <w:p w14:paraId="2B5F30AC" w14:textId="5AD91E98"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 xml:space="preserve">生命体征：包括体温（耳温）、心率、呼吸频率、血压；D-1入院时；D1和D11给药前1小时内，D1和D11给药后 1、4、8、12 h（给药后0-12 h：时间窗± 30 min），24、48、72、96、120、144 h（时间窗±1 h），在早餐前完成。</w:t>
      </w:r>
    </w:p>
    <w:p w14:paraId="7DDAF007" w14:textId="77777777"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X-胸片：经研究者评估，可接受筛选前3个月内的胸部X线检查结果。</w:t>
      </w:r>
    </w:p>
    <w:p w14:paraId="53372990" w14:textId="125DEC72" w:rsidP="00FC1E1B" w:rsidR="00FC1E1B" w:rsidRDefault="00FC1E1B" w:rsidRPr="000B4472">
      <w:pPr>
        <w:pStyle w:val="affb"/>
        <w:numPr>
          <w:ilvl w:val="0"/>
          <w:numId w:val="10"/>
        </w:numPr>
        <w:ind w:firstLineChars="0"/>
        <w:rPr>
          <w:sz w:val="18"/>
          <w:szCs w:val="21"/>
          <w:lang w:eastAsia="zh-CN" w:val="en-US"/>
        </w:rPr>
      </w:pPr>
      <w:bookmarkStart w:id="86" w:name="_Hlk228346886"/>
      <w:r w:rsidRPr="000B4472">
        <w:rPr>
          <w:rFonts w:hint="eastAsia"/>
          <w:sz w:val="18"/>
          <w:szCs w:val="21"/>
          <w:lang w:eastAsia="zh-CN" w:val="en-US"/>
        </w:rPr>
        <w:t>ECG (12-导联)：需要在平卧静息状态下（至少10 min）后检查，包括心率、RR间期、PR间期、QRS波宽、QTcF（Fridericia公式：QTc = QT / (RR^1/3)）；在筛选期和基线期、D1和D11给药前1 h内、以及给药后1、4、8、12、24、48、96、144 h进行ECG收集，每个时间点重复检测3次（5分钟内完成，每次ECG至少间隔1 min）；若与采血、生命体征和进餐时间相同/相近，操作顺序为ECG、生命体征、采血、进餐。 (FALLBACK_TEST)</w:t>
      </w:r>
    </w:p>
    <w:p w14:paraId="384495C0" w14:textId="0E4803EC" w:rsidP="00FC1E1B" w:rsidR="009B1D90" w:rsidRDefault="009B1D90" w:rsidRPr="000B4472">
      <w:pPr>
        <w:pStyle w:val="affb"/>
        <w:numPr>
          <w:ilvl w:val="0"/>
          <w:numId w:val="10"/>
        </w:numPr>
        <w:ind w:firstLineChars="0"/>
        <w:rPr>
          <w:sz w:val="18"/>
          <w:szCs w:val="21"/>
          <w:lang w:eastAsia="zh-CN" w:val="en-US"/>
        </w:rPr>
      </w:pPr>
      <w:r w:rsidRPr="000B4472">
        <w:rPr>
          <w:rFonts w:hint="eastAsia"/>
          <w:sz w:val="18"/>
          <w:szCs w:val="21"/>
          <w:lang w:eastAsia="zh-CN"/>
        </w:rPr>
        <w:t xml:space="preserve">Holter（QTc）：采集第一周期D1给药前-24-0 h和给药后0-24 h。（第二周期不采集）</w:t>
      </w:r>
    </w:p>
    <w:bookmarkEnd w:id="86"/>
    <w:p w14:paraId="06425E3F" w14:textId="77777777"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病原学检查：人类免疫缺陷病毒（HIV）抗体、乙型肝炎表面抗原（HBsAg）、丙型肝炎病毒（HCV）抗体、梅毒螺旋体（TP）抗体，可接受筛选前1个月内的检查结果。</w:t>
      </w:r>
    </w:p>
    <w:p w14:paraId="3B263DB3" w14:textId="567781E3"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血妊娠检查：所有女性study参与者须进行血妊娠检测，结果必须为阴性（在正常值范围之内）才可入选此研究。</w:t>
      </w:r>
    </w:p>
    <w:p w14:paraId="4519D950" w14:textId="11D07E4E"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 xml:space="preserve">实验室检查（血常规、尿常规、血生化、凝血功能、甲状腺功能）在筛选期（如实验室检查在D-7-D-2进行，则D-1不需重新进行）、每周期给药后24和72 h (± 2 h)、D7和D17天分别检查。</w:t>
      </w:r>
    </w:p>
    <w:p w14:paraId="0BB2B160" w14:textId="46A0C621"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 xml:space="preserve">PK样本：在D1-D7和D11-D17采集血浆PK样本用于检测血浆药物浓度，每周期给药前（0.5 h内）；给药后 0.5 h（± 2 min ）；1、2、3 h（± 5 min）；4、5、6、7 h（± 10 min）；8、10、12、16 h（± 15 min）；24 h（±30 min）；48、72、96、120、144 h（±1 h），每个时间点采集静脉血约3 ml。</w:t>
      </w:r>
    </w:p>
    <w:p w14:paraId="614B6526" w14:textId="77777777" w:rsidP="00FC1E1B" w:rsidR="00FC1E1B" w:rsidRDefault="00FC1E1B" w:rsidRPr="000B4472">
      <w:pPr>
        <w:pStyle w:val="affb"/>
        <w:numPr>
          <w:ilvl w:val="0"/>
          <w:numId w:val="10"/>
        </w:numPr>
        <w:ind w:firstLineChars="0"/>
        <w:rPr>
          <w:sz w:val="18"/>
          <w:szCs w:val="21"/>
          <w:lang w:eastAsia="zh-CN" w:val="en-US"/>
        </w:rPr>
      </w:pPr>
      <w:r w:rsidRPr="000B4472">
        <w:rPr>
          <w:rFonts w:hint="eastAsia"/>
          <w:sz w:val="18"/>
          <w:szCs w:val="21"/>
          <w:lang w:eastAsia="zh-CN" w:val="en-US"/>
        </w:rPr>
        <w:t>给药：在D1早上空腹和D11早上高脂餐后分别给予study用药品（空腹给药组给药前禁食至少10小时，给药后至少禁食4小时，给药前1小时至给药后1小时禁止饮水），将根据单次给药阶段已经获得的safety和PK数据，经研究者和申办者讨论后适时调具体给药间隔。</w:t>
      </w:r>
    </w:p>
    <w:p w14:paraId="1F333F9F" w14:textId="27E1D973" w:rsidP="003E502D" w:rsidR="007F3453" w:rsidRDefault="00D42EDF" w:rsidRPr="000B4472">
      <w:pPr>
        <w:pStyle w:val="affb"/>
        <w:numPr>
          <w:ilvl w:val="0"/>
          <w:numId w:val="10"/>
        </w:numPr>
        <w:ind w:firstLineChars="0"/>
        <w:rPr>
          <w:sz w:val="18"/>
          <w:szCs w:val="21"/>
          <w:lang w:eastAsia="zh-CN" w:val="en-US"/>
        </w:rPr>
      </w:pPr>
      <w:r w:rsidRPr="000B4472">
        <w:rPr>
          <w:rFonts w:hint="eastAsia"/>
          <w:sz w:val="18"/>
          <w:szCs w:val="21"/>
          <w:lang w:eastAsia="zh-CN" w:val="en-US"/>
        </w:rPr>
        <w:t>腹部彩超：包括肝、胆、胰、脾、双肾，如尿常规提示尿红细胞升高时可加做泌尿系B超（具体情况由研究者决定）；如受试者能提供筛选前1个月内的腹部彩超结果，则筛选期可不进行相应的检查。上述检查项仅接受本研究中心院内检测结果。</w:t>
      </w:r>
      <w:r w:rsidR="00F511F6" w:rsidRPr="000B4472">
        <w:rPr>
          <w:sz w:val="18"/>
          <w:szCs w:val="21"/>
          <w:lang w:eastAsia="zh-CN" w:val="en-US"/>
        </w:rPr>
        <w:br w:type="page"/>
      </w:r>
    </w:p>
    <w:p w14:paraId="43D93594" w14:textId="540181CD" w:rsidP="001F013F" w:rsidR="00FC1E1B" w:rsidRDefault="00FC1E1B" w:rsidRPr="000B4472">
      <w:pPr>
        <w:pStyle w:val="afc"/>
        <w:ind w:firstLine="482"/>
        <w:outlineLvl w:val="9"/>
        <w:rPr>
          <w:rFonts w:ascii="Times New Roman" w:cs="Times New Roman" w:hAnsi="Times New Roman"/>
          <w:sz w:val="24"/>
          <w:szCs w:val="24"/>
          <w:lang w:eastAsia="zh-CN"/>
        </w:rPr>
      </w:pPr>
      <w:bookmarkStart w:id="87" w:name="_Ref167958271"/>
      <w:bookmarkStart w:id="88" w:name="_Toc183435520"/>
      <w:bookmarkStart w:id="89" w:name="_Toc169177447"/>
      <w:bookmarkStart w:id="90" w:name="_Toc168056203"/>
      <w:bookmarkStart w:id="91" w:name="_Toc183435367"/>
      <w:bookmarkStart w:id="92" w:name="_Toc169180259"/>
      <w:bookmarkStart w:id="93" w:name="_Toc169177764"/>
      <w:bookmarkStart w:id="94" w:name="_Toc229658466"/>
      <w:bookmarkStart w:id="95" w:name="_Toc230443343"/>
      <w:r w:rsidRPr="000B4472">
        <w:rPr>
          <w:rFonts w:ascii="Times New Roman" w:cs="Times New Roman" w:hAnsi="Times New Roman"/>
          <w:sz w:val="24"/>
          <w:szCs w:val="24"/>
          <w:lang w:eastAsia="zh-CN"/>
        </w:rPr>
        <w:lastRenderedPageBreak/>
        <w:t>表</w:t>
      </w:r>
      <w:r w:rsidRPr="000B4472">
        <w:rPr>
          <w:rFonts w:ascii="Times New Roman" w:cs="Times New Roman" w:hAnsi="Times New Roman"/>
          <w:sz w:val="24"/>
          <w:szCs w:val="24"/>
        </w:rPr>
        <w:fldChar w:fldCharType="begin"/>
      </w:r>
      <w:r w:rsidRPr="000B4472">
        <w:rPr>
          <w:rFonts w:ascii="Times New Roman" w:cs="Times New Roman" w:hAnsi="Times New Roman"/>
          <w:sz w:val="24"/>
          <w:szCs w:val="24"/>
          <w:lang w:eastAsia="zh-CN"/>
        </w:rPr>
        <w:instrText xml:space="preserve"> SEQ </w:instrText>
      </w:r>
      <w:r w:rsidRPr="000B4472">
        <w:rPr>
          <w:rFonts w:ascii="Times New Roman" w:cs="Times New Roman" w:hAnsi="Times New Roman"/>
          <w:sz w:val="24"/>
          <w:szCs w:val="24"/>
          <w:lang w:eastAsia="zh-CN"/>
        </w:rPr>
        <w:instrText>表</w:instrText>
      </w:r>
      <w:r w:rsidRPr="000B4472">
        <w:rPr>
          <w:rFonts w:ascii="Times New Roman" w:cs="Times New Roman" w:hAnsi="Times New Roman"/>
          <w:sz w:val="24"/>
          <w:szCs w:val="24"/>
          <w:lang w:eastAsia="zh-CN"/>
        </w:rPr>
        <w:instrText xml:space="preserve"> \* ARABIC </w:instrText>
      </w:r>
      <w:r w:rsidRPr="000B4472">
        <w:rPr>
          <w:rFonts w:ascii="Times New Roman" w:cs="Times New Roman" w:hAnsi="Times New Roman"/>
          <w:sz w:val="24"/>
          <w:szCs w:val="24"/>
        </w:rPr>
        <w:fldChar w:fldCharType="separate"/>
      </w:r>
      <w:r w:rsidR="00836E71" w:rsidRPr="000B4472">
        <w:rPr>
          <w:rFonts w:ascii="Times New Roman" w:cs="Times New Roman" w:hAnsi="Times New Roman"/>
          <w:noProof/>
          <w:sz w:val="24"/>
          <w:szCs w:val="24"/>
          <w:lang w:eastAsia="zh-CN"/>
        </w:rPr>
        <w:t>3</w:t>
      </w:r>
      <w:r w:rsidRPr="000B4472">
        <w:rPr>
          <w:rFonts w:ascii="Times New Roman" w:cs="Times New Roman" w:hAnsi="Times New Roman"/>
          <w:sz w:val="24"/>
          <w:szCs w:val="24"/>
        </w:rPr>
        <w:fldChar w:fldCharType="end"/>
      </w:r>
      <w:r w:rsidRPr="000B4472">
        <w:rPr>
          <w:rFonts w:ascii="Times New Roman" w:cs="Times New Roman" w:hAnsi="Times New Roman"/>
          <w:sz w:val="24"/>
          <w:szCs w:val="24"/>
          <w:lang w:eastAsia="zh-CN"/>
        </w:rPr>
        <w:t xml:space="preserve"> </w:t>
      </w:r>
      <w:bookmarkEnd w:id="87"/>
      <w:r w:rsidR="00CA5063">
        <w:rPr>
          <w:rFonts w:ascii="Times New Roman" w:cs="Times New Roman" w:hAnsi="Times New Roman" w:hint="eastAsia"/>
          <w:sz w:val="24"/>
          <w:szCs w:val="24"/>
          <w:lang w:eastAsia="zh-CN"/>
        </w:rPr>
        <w:t xml:space="preserve"> MAD研究流程图（ 队列1-4）</w:t>
      </w:r>
      <w:bookmarkEnd w:id="88"/>
      <w:bookmarkEnd w:id="89"/>
      <w:bookmarkEnd w:id="90"/>
      <w:bookmarkEnd w:id="91"/>
      <w:bookmarkEnd w:id="92"/>
      <w:bookmarkEnd w:id="93"/>
      <w:bookmarkEnd w:id="94"/>
      <w:bookmarkEnd w:id="95"/>
    </w:p>
    <w:tbl>
      <w:tblPr>
        <w:tblW w:type="dxa" w:w="13948"/>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ook w:firstColumn="1" w:firstRow="1" w:lastColumn="0" w:lastRow="0" w:noHBand="0" w:noVBand="1" w:val="04A0"/>
      </w:tblPr>
      <w:tblGrid>
        <w:gridCol w:w="1643"/>
        <w:gridCol w:w="803"/>
        <w:gridCol w:w="810"/>
        <w:gridCol w:w="850"/>
        <w:gridCol w:w="706"/>
        <w:gridCol w:w="740"/>
        <w:gridCol w:w="487"/>
        <w:gridCol w:w="835"/>
        <w:gridCol w:w="592"/>
        <w:gridCol w:w="902"/>
        <w:gridCol w:w="592"/>
        <w:gridCol w:w="854"/>
        <w:gridCol w:w="592"/>
        <w:gridCol w:w="592"/>
        <w:gridCol w:w="775"/>
        <w:gridCol w:w="980"/>
        <w:gridCol w:w="1195"/>
      </w:tblGrid>
      <w:tr w14:paraId="754C6445" w14:textId="77777777" w:rsidR="004A4D6E" w:rsidRPr="000B4472" w:rsidTr="00210891">
        <w:trPr>
          <w:trHeight w:val="410"/>
          <w:tblHeader/>
        </w:trPr>
        <w:tc>
          <w:tcPr>
            <w:tcW w:type="dxa" w:w="1643"/>
            <w:vMerge w:val="restart"/>
            <w:tcBorders>
              <w:top w:color="auto" w:space="0" w:sz="4" w:val="single"/>
              <w:left w:color="auto" w:space="0" w:sz="4" w:val="single"/>
              <w:right w:color="auto" w:space="0" w:sz="4" w:val="single"/>
            </w:tcBorders>
            <w:vAlign w:val="center"/>
          </w:tcPr>
          <w:p w14:paraId="6C2E1951" w14:textId="77777777" w:rsidP="004A4D6E" w:rsidR="004A4D6E" w:rsidRDefault="004A4D6E" w:rsidRPr="000B4472">
            <w:pPr>
              <w:spacing w:line="240" w:lineRule="auto"/>
              <w:ind w:firstLine="21" w:firstLineChars="10"/>
              <w:rPr>
                <w:b/>
                <w:color w:val="000000"/>
                <w:kern w:val="0"/>
                <w:szCs w:val="21"/>
                <w:lang w:val="en-US"/>
              </w:rPr>
            </w:pPr>
            <w:bookmarkStart w:id="96" w:name="_Hlk228347934"/>
            <w:r w:rsidRPr="000B4472">
              <w:rPr>
                <w:b/>
                <w:color w:val="000000"/>
                <w:kern w:val="0"/>
                <w:szCs w:val="21"/>
                <w:lang w:val="en-US"/>
              </w:rPr>
              <w:t>研究日期</w:t>
            </w:r>
          </w:p>
        </w:tc>
        <w:tc>
          <w:tcPr>
            <w:tcW w:type="dxa" w:w="803"/>
            <w:tcBorders>
              <w:top w:color="auto" w:space="0" w:sz="4" w:val="single"/>
              <w:left w:color="auto" w:space="0" w:sz="4" w:val="single"/>
              <w:bottom w:color="auto" w:space="0" w:sz="4" w:val="single"/>
              <w:right w:color="auto" w:space="0" w:sz="4" w:val="single"/>
            </w:tcBorders>
            <w:vAlign w:val="center"/>
          </w:tcPr>
          <w:p w14:paraId="3F8E3661"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szCs w:val="21"/>
              </w:rPr>
              <w:t>筛选期</w:t>
            </w:r>
          </w:p>
        </w:tc>
        <w:tc>
          <w:tcPr>
            <w:tcW w:type="dxa" w:w="1660"/>
            <w:gridSpan w:val="2"/>
            <w:tcBorders>
              <w:top w:color="auto" w:space="0" w:sz="4" w:val="single"/>
              <w:left w:color="auto" w:space="0" w:sz="4" w:val="single"/>
              <w:bottom w:color="auto" w:space="0" w:sz="4" w:val="single"/>
              <w:right w:color="auto" w:space="0" w:sz="4" w:val="single"/>
            </w:tcBorders>
            <w:vAlign w:val="center"/>
          </w:tcPr>
          <w:p w14:paraId="4DC90E1D" w14:textId="0A59FDFB" w:rsidP="004A4D6E" w:rsidR="004A4D6E" w:rsidRDefault="004A4D6E" w:rsidRPr="000B4472">
            <w:pPr>
              <w:widowControl/>
              <w:spacing w:line="240" w:lineRule="auto"/>
              <w:ind w:firstLine="21" w:firstLineChars="10"/>
              <w:jc w:val="center"/>
              <w:rPr>
                <w:b/>
                <w:color w:val="000000"/>
                <w:kern w:val="0"/>
                <w:szCs w:val="21"/>
                <w:lang w:val="en-US"/>
              </w:rPr>
            </w:pPr>
            <w:r w:rsidRPr="000B4472">
              <w:rPr>
                <w:b/>
                <w:color w:val="000000"/>
                <w:kern w:val="0"/>
                <w:szCs w:val="21"/>
                <w:lang w:val="en-US"/>
              </w:rPr>
              <w:t>基线期</w:t>
            </w:r>
          </w:p>
        </w:tc>
        <w:tc>
          <w:tcPr>
            <w:tcW w:type="dxa" w:w="7667"/>
            <w:gridSpan w:val="11"/>
            <w:tcBorders>
              <w:top w:color="auto" w:space="0" w:sz="4" w:val="single"/>
              <w:left w:color="auto" w:space="0" w:sz="4" w:val="single"/>
              <w:bottom w:color="auto" w:space="0" w:sz="4" w:val="single"/>
              <w:right w:color="auto" w:space="0" w:sz="4" w:val="single"/>
            </w:tcBorders>
            <w:vAlign w:val="center"/>
          </w:tcPr>
          <w:p w14:paraId="352F5770"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bCs/>
                <w:szCs w:val="21"/>
              </w:rPr>
              <w:t>住院治疗期</w:t>
            </w:r>
          </w:p>
        </w:tc>
        <w:tc>
          <w:tcPr>
            <w:tcW w:type="dxa" w:w="2175"/>
            <w:gridSpan w:val="2"/>
            <w:tcBorders>
              <w:top w:color="auto" w:space="0" w:sz="4" w:val="single"/>
              <w:left w:color="auto" w:space="0" w:sz="4" w:val="single"/>
              <w:bottom w:color="auto" w:space="0" w:sz="4" w:val="single"/>
              <w:right w:color="auto" w:space="0" w:sz="4" w:val="single"/>
            </w:tcBorders>
            <w:vAlign w:val="center"/>
          </w:tcPr>
          <w:p w14:paraId="743A228D"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bCs/>
                <w:szCs w:val="21"/>
              </w:rPr>
              <w:t>随访期</w:t>
            </w:r>
          </w:p>
        </w:tc>
      </w:tr>
      <w:tr w14:paraId="21E4D6A1" w14:textId="77777777" w:rsidR="004A4D6E" w:rsidRPr="000B4472" w:rsidTr="00210891">
        <w:trPr>
          <w:trHeight w:val="410"/>
          <w:tblHeader/>
        </w:trPr>
        <w:tc>
          <w:tcPr>
            <w:tcW w:type="dxa" w:w="1643"/>
            <w:vMerge/>
            <w:tcBorders>
              <w:left w:color="auto" w:space="0" w:sz="4" w:val="single"/>
              <w:right w:color="auto" w:space="0" w:sz="4" w:val="single"/>
            </w:tcBorders>
            <w:vAlign w:val="center"/>
          </w:tcPr>
          <w:p w14:paraId="0EAF9E62" w14:textId="77777777" w:rsidP="004A4D6E" w:rsidR="004A4D6E" w:rsidRDefault="004A4D6E" w:rsidRPr="000B4472">
            <w:pPr>
              <w:widowControl/>
              <w:spacing w:line="240" w:lineRule="auto"/>
              <w:ind w:firstLine="21" w:firstLineChars="10"/>
              <w:rPr>
                <w:kern w:val="0"/>
                <w:szCs w:val="21"/>
                <w:lang w:val="en-US"/>
              </w:rPr>
            </w:pPr>
          </w:p>
        </w:tc>
        <w:tc>
          <w:tcPr>
            <w:tcW w:type="dxa" w:w="803"/>
            <w:tcBorders>
              <w:top w:color="auto" w:space="0" w:sz="4" w:val="single"/>
              <w:left w:color="auto" w:space="0" w:sz="4" w:val="single"/>
              <w:bottom w:color="auto" w:space="0" w:sz="4" w:val="single"/>
              <w:right w:color="auto" w:space="0" w:sz="4" w:val="single"/>
            </w:tcBorders>
            <w:vAlign w:val="center"/>
          </w:tcPr>
          <w:p w14:paraId="025BDE10" w14:textId="77777777" w:rsidP="004A4D6E" w:rsidR="004A4D6E" w:rsidRDefault="004A4D6E" w:rsidRPr="000B4472">
            <w:pPr>
              <w:widowControl/>
              <w:spacing w:line="240" w:lineRule="auto"/>
              <w:ind w:firstLine="21" w:firstLineChars="10"/>
              <w:jc w:val="center"/>
              <w:rPr>
                <w:b/>
                <w:kern w:val="0"/>
                <w:szCs w:val="21"/>
                <w:lang w:val="en-US"/>
              </w:rPr>
            </w:pPr>
            <w:r w:rsidRPr="000B4472">
              <w:rPr>
                <w:b/>
                <w:color w:val="000000"/>
                <w:kern w:val="0"/>
                <w:szCs w:val="21"/>
                <w:lang w:val="en-US"/>
              </w:rPr>
              <w:t>筛选</w:t>
            </w:r>
          </w:p>
        </w:tc>
        <w:tc>
          <w:tcPr>
            <w:tcW w:type="dxa" w:w="1660"/>
            <w:gridSpan w:val="2"/>
            <w:tcBorders>
              <w:top w:color="auto" w:space="0" w:sz="4" w:val="single"/>
              <w:left w:color="auto" w:space="0" w:sz="4" w:val="single"/>
              <w:bottom w:color="auto" w:space="0" w:sz="4" w:val="single"/>
              <w:right w:color="auto" w:space="0" w:sz="4" w:val="single"/>
            </w:tcBorders>
            <w:vAlign w:val="center"/>
          </w:tcPr>
          <w:p w14:paraId="32EF72CC" w14:textId="77797637" w:rsidP="004A4D6E" w:rsidR="004A4D6E" w:rsidRDefault="004A4D6E" w:rsidRPr="000B4472">
            <w:pPr>
              <w:widowControl/>
              <w:spacing w:line="240" w:lineRule="auto"/>
              <w:ind w:firstLine="21" w:firstLineChars="10"/>
              <w:jc w:val="center"/>
              <w:rPr>
                <w:b/>
                <w:color w:val="000000"/>
                <w:kern w:val="0"/>
                <w:szCs w:val="21"/>
                <w:lang w:eastAsia="zh-CN" w:val="en-US"/>
              </w:rPr>
            </w:pPr>
            <w:r w:rsidRPr="000B4472">
              <w:rPr>
                <w:b/>
                <w:color w:val="000000"/>
                <w:kern w:val="0"/>
                <w:szCs w:val="21"/>
                <w:lang w:val="en-US"/>
              </w:rPr>
              <w:t>入住/基线</w:t>
            </w:r>
          </w:p>
          <w:p w14:paraId="1962B1BB" w14:textId="74BF7FD3" w:rsidP="004A4D6E" w:rsidR="004A4D6E" w:rsidRDefault="004A4D6E" w:rsidRPr="000B4472">
            <w:pPr>
              <w:widowControl/>
              <w:spacing w:line="240" w:lineRule="auto"/>
              <w:ind w:firstLine="21" w:firstLineChars="10"/>
              <w:jc w:val="center"/>
              <w:rPr>
                <w:b/>
                <w:kern w:val="0"/>
                <w:szCs w:val="21"/>
                <w:lang w:val="en-US"/>
              </w:rPr>
            </w:pPr>
          </w:p>
        </w:tc>
        <w:tc>
          <w:tcPr>
            <w:tcW w:type="dxa" w:w="7667"/>
            <w:gridSpan w:val="11"/>
            <w:tcBorders>
              <w:top w:color="auto" w:space="0" w:sz="4" w:val="single"/>
              <w:left w:color="auto" w:space="0" w:sz="4" w:val="single"/>
              <w:bottom w:color="auto" w:space="0" w:sz="4" w:val="single"/>
              <w:right w:color="auto" w:space="0" w:sz="4" w:val="single"/>
            </w:tcBorders>
            <w:vAlign w:val="center"/>
          </w:tcPr>
          <w:p w14:paraId="7A4902F6"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color w:val="000000"/>
                <w:kern w:val="0"/>
                <w:szCs w:val="21"/>
                <w:lang w:val="en-US"/>
              </w:rPr>
              <w:t>连续给药及采集样本</w:t>
            </w:r>
          </w:p>
        </w:tc>
        <w:tc>
          <w:tcPr>
            <w:tcW w:type="dxa" w:w="980"/>
            <w:tcBorders>
              <w:top w:color="auto" w:space="0" w:sz="4" w:val="single"/>
              <w:left w:color="auto" w:space="0" w:sz="4" w:val="single"/>
              <w:bottom w:color="auto" w:space="0" w:sz="4" w:val="single"/>
              <w:right w:color="auto" w:space="0" w:sz="4" w:val="single"/>
            </w:tcBorders>
            <w:vAlign w:val="center"/>
          </w:tcPr>
          <w:p w14:paraId="5E0398C4" w14:textId="77777777" w:rsidP="004A4D6E" w:rsidR="004A4D6E" w:rsidRDefault="004A4D6E" w:rsidRPr="000B4472">
            <w:pPr>
              <w:widowControl/>
              <w:spacing w:line="240" w:lineRule="auto"/>
              <w:ind w:firstLine="21" w:firstLineChars="10"/>
              <w:jc w:val="center"/>
              <w:rPr>
                <w:b/>
                <w:color w:val="000000"/>
                <w:kern w:val="0"/>
                <w:szCs w:val="21"/>
                <w:lang w:val="en-US"/>
              </w:rPr>
            </w:pPr>
            <w:r w:rsidRPr="000B4472">
              <w:rPr>
                <w:b/>
                <w:color w:val="000000"/>
                <w:kern w:val="0"/>
                <w:szCs w:val="21"/>
                <w:lang w:val="en-US"/>
              </w:rPr>
              <w:t>出院</w:t>
            </w:r>
          </w:p>
        </w:tc>
        <w:tc>
          <w:tcPr>
            <w:tcW w:type="dxa" w:w="1195"/>
            <w:tcBorders>
              <w:top w:color="auto" w:space="0" w:sz="4" w:val="single"/>
              <w:left w:color="auto" w:space="0" w:sz="4" w:val="single"/>
              <w:bottom w:color="auto" w:space="0" w:sz="4" w:val="single"/>
              <w:right w:color="auto" w:space="0" w:sz="4" w:val="single"/>
            </w:tcBorders>
            <w:vAlign w:val="center"/>
          </w:tcPr>
          <w:p w14:paraId="4B088BB7" w14:textId="77777777" w:rsidP="004A4D6E" w:rsidR="004A4D6E" w:rsidRDefault="004A4D6E" w:rsidRPr="000B4472">
            <w:pPr>
              <w:widowControl/>
              <w:spacing w:line="240" w:lineRule="auto"/>
              <w:ind w:firstLine="21" w:firstLineChars="10"/>
              <w:jc w:val="center"/>
              <w:rPr>
                <w:b/>
                <w:kern w:val="0"/>
                <w:szCs w:val="21"/>
                <w:lang w:val="en-US"/>
              </w:rPr>
            </w:pPr>
            <w:r w:rsidRPr="000B4472">
              <w:rPr>
                <w:b/>
                <w:color w:val="000000"/>
                <w:kern w:val="0"/>
                <w:szCs w:val="21"/>
                <w:lang w:val="en-US"/>
              </w:rPr>
              <w:t>安全随访/提前退出</w:t>
            </w:r>
          </w:p>
        </w:tc>
      </w:tr>
      <w:tr w14:paraId="01513A01" w14:textId="77777777" w:rsidR="004A4D6E" w:rsidRPr="000B4472" w:rsidTr="00210891">
        <w:trPr>
          <w:tblHeader/>
        </w:trPr>
        <w:tc>
          <w:tcPr>
            <w:tcW w:type="dxa" w:w="1643"/>
            <w:vMerge/>
            <w:tcBorders>
              <w:left w:color="auto" w:space="0" w:sz="4" w:val="single"/>
              <w:bottom w:color="auto" w:space="0" w:sz="4" w:val="single"/>
              <w:right w:color="auto" w:space="0" w:sz="4" w:val="single"/>
            </w:tcBorders>
            <w:vAlign w:val="center"/>
          </w:tcPr>
          <w:p w14:paraId="630AAE96" w14:textId="77777777" w:rsidP="004A4D6E" w:rsidR="004A4D6E" w:rsidRDefault="004A4D6E" w:rsidRPr="000B4472">
            <w:pPr>
              <w:widowControl/>
              <w:spacing w:line="240" w:lineRule="auto"/>
              <w:ind w:firstLine="21" w:firstLineChars="10"/>
              <w:rPr>
                <w:kern w:val="0"/>
                <w:szCs w:val="21"/>
                <w:lang w:val="en-US"/>
              </w:rPr>
            </w:pPr>
          </w:p>
        </w:tc>
        <w:tc>
          <w:tcPr>
            <w:tcW w:type="dxa" w:w="803"/>
            <w:tcBorders>
              <w:top w:color="auto" w:space="0" w:sz="4" w:val="single"/>
              <w:left w:color="auto" w:space="0" w:sz="4" w:val="single"/>
              <w:bottom w:color="auto" w:space="0" w:sz="4" w:val="single"/>
              <w:right w:color="auto" w:space="0" w:sz="4" w:val="single"/>
            </w:tcBorders>
            <w:vAlign w:val="center"/>
          </w:tcPr>
          <w:p w14:paraId="233C941D"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 xml:space="preserve">D -14至 </w:t>
            </w:r>
          </w:p>
          <w:p w14:paraId="2BD89100" w14:textId="6978ED4A" w:rsidP="004A4D6E" w:rsidR="004A4D6E" w:rsidRDefault="004A4D6E" w:rsidRPr="000B4472">
            <w:pPr>
              <w:widowControl/>
              <w:spacing w:line="240" w:lineRule="auto"/>
              <w:ind w:firstLine="21" w:firstLineChars="10" w:left="-105" w:leftChars="-50" w:right="-105" w:rightChars="-50"/>
              <w:jc w:val="center"/>
              <w:rPr>
                <w:kern w:val="0"/>
                <w:szCs w:val="21"/>
                <w:lang w:val="en-US"/>
              </w:rPr>
            </w:pPr>
            <w:r w:rsidRPr="000B4472">
              <w:rPr>
                <w:b/>
                <w:color w:val="000000"/>
                <w:kern w:val="0"/>
                <w:szCs w:val="21"/>
                <w:lang w:val="en-US"/>
              </w:rPr>
              <w:t>D -3</w:t>
            </w:r>
          </w:p>
        </w:tc>
        <w:tc>
          <w:tcPr>
            <w:tcW w:type="dxa" w:w="810"/>
            <w:tcBorders>
              <w:top w:color="auto" w:space="0" w:sz="4" w:val="single"/>
              <w:left w:color="auto" w:space="0" w:sz="4" w:val="single"/>
              <w:bottom w:color="auto" w:space="0" w:sz="4" w:val="single"/>
              <w:right w:color="auto" w:space="0" w:sz="4" w:val="single"/>
            </w:tcBorders>
            <w:vAlign w:val="center"/>
          </w:tcPr>
          <w:p w14:paraId="010392C5" w14:textId="77FA884A"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 -2</w:t>
            </w:r>
          </w:p>
        </w:tc>
        <w:tc>
          <w:tcPr>
            <w:tcW w:type="dxa" w:w="850"/>
            <w:tcBorders>
              <w:top w:color="auto" w:space="0" w:sz="4" w:val="single"/>
              <w:left w:color="auto" w:space="0" w:sz="4" w:val="single"/>
              <w:bottom w:color="auto" w:space="0" w:sz="4" w:val="single"/>
              <w:right w:color="auto" w:space="0" w:sz="4" w:val="single"/>
            </w:tcBorders>
            <w:vAlign w:val="center"/>
          </w:tcPr>
          <w:p w14:paraId="2E3F850B" w14:textId="5DCF9B0D" w:rsidP="004A4D6E" w:rsidR="004A4D6E" w:rsidRDefault="004A4D6E" w:rsidRPr="000B4472">
            <w:pPr>
              <w:widowControl/>
              <w:spacing w:line="240" w:lineRule="auto"/>
              <w:ind w:firstLine="21" w:firstLineChars="10" w:left="-105" w:leftChars="-50" w:right="-105" w:rightChars="-50"/>
              <w:jc w:val="center"/>
              <w:rPr>
                <w:kern w:val="0"/>
                <w:szCs w:val="21"/>
                <w:lang w:val="en-US"/>
              </w:rPr>
            </w:pPr>
            <w:r w:rsidRPr="000B4472">
              <w:rPr>
                <w:b/>
                <w:color w:val="000000"/>
                <w:kern w:val="0"/>
                <w:szCs w:val="21"/>
                <w:lang w:val="en-US"/>
              </w:rPr>
              <w:t>D -1</w:t>
            </w:r>
          </w:p>
        </w:tc>
        <w:tc>
          <w:tcPr>
            <w:tcW w:type="dxa" w:w="706"/>
            <w:tcBorders>
              <w:top w:color="auto" w:space="0" w:sz="4" w:val="single"/>
              <w:left w:color="auto" w:space="0" w:sz="4" w:val="single"/>
              <w:bottom w:color="auto" w:space="0" w:sz="4" w:val="single"/>
              <w:right w:color="auto" w:space="0" w:sz="4" w:val="single"/>
            </w:tcBorders>
            <w:vAlign w:val="center"/>
          </w:tcPr>
          <w:p w14:paraId="55DFBAE1" w14:textId="77777777" w:rsidP="004A4D6E" w:rsidR="004A4D6E" w:rsidRDefault="004A4D6E" w:rsidRPr="000B4472">
            <w:pPr>
              <w:widowControl/>
              <w:spacing w:line="240" w:lineRule="auto"/>
              <w:ind w:firstLine="21" w:firstLineChars="10" w:left="-105" w:leftChars="-50" w:right="-105" w:rightChars="-50"/>
              <w:jc w:val="center"/>
              <w:rPr>
                <w:kern w:val="0"/>
                <w:szCs w:val="21"/>
                <w:lang w:val="en-US"/>
              </w:rPr>
            </w:pPr>
            <w:r w:rsidRPr="000B4472">
              <w:rPr>
                <w:b/>
                <w:color w:val="000000"/>
                <w:kern w:val="0"/>
                <w:szCs w:val="21"/>
                <w:lang w:val="en-US"/>
              </w:rPr>
              <w:t>D1</w:t>
            </w:r>
          </w:p>
        </w:tc>
        <w:tc>
          <w:tcPr>
            <w:tcW w:type="dxa" w:w="740"/>
            <w:tcBorders>
              <w:top w:color="auto" w:space="0" w:sz="4" w:val="single"/>
              <w:left w:color="auto" w:space="0" w:sz="4" w:val="single"/>
              <w:bottom w:color="auto" w:space="0" w:sz="4" w:val="single"/>
              <w:right w:color="auto" w:space="0" w:sz="4" w:val="single"/>
            </w:tcBorders>
            <w:vAlign w:val="center"/>
          </w:tcPr>
          <w:p w14:paraId="03113950"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 – D6</w:t>
            </w:r>
          </w:p>
        </w:tc>
        <w:tc>
          <w:tcPr>
            <w:tcW w:type="dxa" w:w="487"/>
            <w:tcBorders>
              <w:top w:color="auto" w:space="0" w:sz="4" w:val="single"/>
              <w:left w:color="auto" w:space="0" w:sz="4" w:val="single"/>
              <w:bottom w:color="auto" w:space="0" w:sz="4" w:val="single"/>
              <w:right w:color="auto" w:space="0" w:sz="4" w:val="single"/>
            </w:tcBorders>
            <w:vAlign w:val="center"/>
          </w:tcPr>
          <w:p w14:paraId="46D050EF"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D7</w:t>
            </w:r>
          </w:p>
        </w:tc>
        <w:tc>
          <w:tcPr>
            <w:tcW w:type="dxa" w:w="835"/>
            <w:tcBorders>
              <w:top w:color="auto" w:space="0" w:sz="4" w:val="single"/>
              <w:left w:color="auto" w:space="0" w:sz="4" w:val="single"/>
              <w:bottom w:color="auto" w:space="0" w:sz="4" w:val="single"/>
              <w:right w:color="auto" w:space="0" w:sz="4" w:val="single"/>
            </w:tcBorders>
            <w:vAlign w:val="center"/>
          </w:tcPr>
          <w:p w14:paraId="40BDB45F"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D8 – D13</w:t>
            </w:r>
          </w:p>
        </w:tc>
        <w:tc>
          <w:tcPr>
            <w:tcW w:type="dxa" w:w="592"/>
            <w:tcBorders>
              <w:top w:color="auto" w:space="0" w:sz="4" w:val="single"/>
              <w:left w:color="auto" w:space="0" w:sz="4" w:val="single"/>
              <w:bottom w:color="auto" w:space="0" w:sz="4" w:val="single"/>
              <w:right w:color="auto" w:space="0" w:sz="4" w:val="single"/>
            </w:tcBorders>
            <w:vAlign w:val="center"/>
          </w:tcPr>
          <w:p w14:paraId="48BD7F4C"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D14</w:t>
            </w:r>
          </w:p>
        </w:tc>
        <w:tc>
          <w:tcPr>
            <w:tcW w:type="dxa" w:w="902"/>
            <w:tcBorders>
              <w:top w:color="auto" w:space="0" w:sz="4" w:val="single"/>
              <w:left w:color="auto" w:space="0" w:sz="4" w:val="single"/>
              <w:bottom w:color="auto" w:space="0" w:sz="4" w:val="single"/>
              <w:right w:color="auto" w:space="0" w:sz="4" w:val="single"/>
            </w:tcBorders>
            <w:vAlign w:val="center"/>
          </w:tcPr>
          <w:p w14:paraId="28C957D5"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D15 – D20</w:t>
            </w:r>
          </w:p>
        </w:tc>
        <w:tc>
          <w:tcPr>
            <w:tcW w:type="dxa" w:w="592"/>
            <w:tcBorders>
              <w:top w:color="auto" w:space="0" w:sz="4" w:val="single"/>
              <w:left w:color="auto" w:space="0" w:sz="4" w:val="single"/>
              <w:bottom w:color="auto" w:space="0" w:sz="4" w:val="single"/>
              <w:right w:color="auto" w:space="0" w:sz="4" w:val="single"/>
            </w:tcBorders>
            <w:vAlign w:val="center"/>
          </w:tcPr>
          <w:p w14:paraId="4F3B5C52"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D21</w:t>
            </w:r>
          </w:p>
        </w:tc>
        <w:tc>
          <w:tcPr>
            <w:tcW w:type="dxa" w:w="854"/>
            <w:tcBorders>
              <w:top w:color="auto" w:space="0" w:sz="4" w:val="single"/>
              <w:left w:color="auto" w:space="0" w:sz="4" w:val="single"/>
              <w:bottom w:color="auto" w:space="0" w:sz="4" w:val="single"/>
              <w:right w:color="auto" w:space="0" w:sz="4" w:val="single"/>
            </w:tcBorders>
            <w:vAlign w:val="center"/>
          </w:tcPr>
          <w:p w14:paraId="33519CBE"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D22 -D27</w:t>
            </w:r>
          </w:p>
        </w:tc>
        <w:tc>
          <w:tcPr>
            <w:tcW w:type="dxa" w:w="592"/>
            <w:tcBorders>
              <w:top w:color="auto" w:space="0" w:sz="4" w:val="single"/>
              <w:left w:color="auto" w:space="0" w:sz="4" w:val="single"/>
              <w:bottom w:color="auto" w:space="0" w:sz="4" w:val="single"/>
              <w:right w:color="auto" w:space="0" w:sz="4" w:val="single"/>
            </w:tcBorders>
            <w:vAlign w:val="center"/>
          </w:tcPr>
          <w:p w14:paraId="5CF6EE87"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D28</w:t>
            </w:r>
          </w:p>
        </w:tc>
        <w:tc>
          <w:tcPr>
            <w:tcW w:type="dxa" w:w="592"/>
            <w:tcBorders>
              <w:top w:color="auto" w:space="0" w:sz="4" w:val="single"/>
              <w:left w:color="auto" w:space="0" w:sz="4" w:val="single"/>
              <w:bottom w:color="auto" w:space="0" w:sz="4" w:val="single"/>
              <w:right w:color="auto" w:space="0" w:sz="4" w:val="single"/>
            </w:tcBorders>
            <w:vAlign w:val="center"/>
          </w:tcPr>
          <w:p w14:paraId="08299227"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D29</w:t>
            </w:r>
          </w:p>
        </w:tc>
        <w:tc>
          <w:tcPr>
            <w:tcW w:type="dxa" w:w="775"/>
            <w:tcBorders>
              <w:top w:color="auto" w:space="0" w:sz="4" w:val="single"/>
              <w:left w:color="auto" w:space="0" w:sz="4" w:val="single"/>
              <w:bottom w:color="auto" w:space="0" w:sz="4" w:val="single"/>
              <w:right w:color="auto" w:space="0" w:sz="4" w:val="single"/>
            </w:tcBorders>
            <w:vAlign w:val="center"/>
          </w:tcPr>
          <w:p w14:paraId="3DD8A53B" w14:textId="4B4983C6"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D30-33</w:t>
            </w:r>
          </w:p>
        </w:tc>
        <w:tc>
          <w:tcPr>
            <w:tcW w:type="dxa" w:w="980"/>
            <w:tcBorders>
              <w:top w:color="auto" w:space="0" w:sz="4" w:val="single"/>
              <w:left w:color="auto" w:space="0" w:sz="4" w:val="single"/>
              <w:bottom w:color="auto" w:space="0" w:sz="4" w:val="single"/>
              <w:right w:color="auto" w:space="0" w:sz="4" w:val="single"/>
            </w:tcBorders>
            <w:vAlign w:val="center"/>
          </w:tcPr>
          <w:p w14:paraId="3B4791B7" w14:textId="5657E18E"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D34</w:t>
            </w:r>
          </w:p>
        </w:tc>
        <w:tc>
          <w:tcPr>
            <w:tcW w:type="dxa" w:w="1195"/>
            <w:tcBorders>
              <w:top w:color="auto" w:space="0" w:sz="4" w:val="single"/>
              <w:left w:color="auto" w:space="0" w:sz="4" w:val="single"/>
              <w:bottom w:color="auto" w:space="0" w:sz="4" w:val="single"/>
              <w:right w:color="auto" w:space="0" w:sz="4" w:val="single"/>
            </w:tcBorders>
            <w:vAlign w:val="center"/>
          </w:tcPr>
          <w:p w14:paraId="43ADE5AF" w14:textId="77777777" w:rsidP="004A4D6E" w:rsidR="004A4D6E" w:rsidRDefault="004A4D6E" w:rsidRPr="000B4472">
            <w:pPr>
              <w:widowControl/>
              <w:spacing w:line="240" w:lineRule="auto"/>
              <w:ind w:firstLine="21" w:firstLineChars="10" w:left="-105" w:leftChars="-50" w:right="-105" w:rightChars="-50"/>
              <w:jc w:val="center"/>
              <w:rPr>
                <w:b/>
                <w:color w:val="000000"/>
                <w:kern w:val="0"/>
                <w:szCs w:val="21"/>
                <w:lang w:val="en-US"/>
              </w:rPr>
            </w:pPr>
            <w:r w:rsidRPr="000B4472">
              <w:rPr>
                <w:b/>
                <w:color w:val="000000"/>
                <w:kern w:val="0"/>
                <w:szCs w:val="21"/>
                <w:lang w:val="en-US"/>
              </w:rPr>
              <w:t>D38</w:t>
            </w:r>
            <w:r w:rsidRPr="000B4472">
              <w:rPr>
                <w:color w:val="000000"/>
                <w:kern w:val="0"/>
                <w:szCs w:val="21"/>
                <w:lang w:val="en-US"/>
              </w:rPr>
              <w:t>± 1</w:t>
            </w:r>
          </w:p>
        </w:tc>
      </w:tr>
      <w:tr w14:paraId="71EE1B27"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42ADA28"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入院</w:t>
            </w:r>
          </w:p>
        </w:tc>
        <w:tc>
          <w:tcPr>
            <w:tcW w:type="dxa" w:w="803"/>
            <w:tcBorders>
              <w:top w:color="auto" w:space="0" w:sz="4" w:val="single"/>
              <w:left w:color="auto" w:space="0" w:sz="4" w:val="single"/>
              <w:bottom w:color="auto" w:space="0" w:sz="4" w:val="single"/>
              <w:right w:color="auto" w:space="0" w:sz="4" w:val="single"/>
            </w:tcBorders>
            <w:vAlign w:val="center"/>
          </w:tcPr>
          <w:p w14:paraId="1B00074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1A560FF7" w14:textId="31C419A1"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6B24E0FC" w14:textId="7197B26B"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00D81B1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7D944D65"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3D6A083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27C8FF6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4FB6783"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1BBEFCE9"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8F934D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tcBorders>
              <w:top w:color="auto" w:space="0" w:sz="4" w:val="single"/>
              <w:left w:color="auto" w:space="0" w:sz="4" w:val="single"/>
              <w:bottom w:color="auto" w:space="0" w:sz="4" w:val="single"/>
              <w:right w:color="auto" w:space="0" w:sz="4" w:val="single"/>
            </w:tcBorders>
            <w:vAlign w:val="center"/>
          </w:tcPr>
          <w:p w14:paraId="5B6CC67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7705A89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F211334"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22EA78D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182AF733"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435A1540" w14:textId="77777777" w:rsidP="004A4D6E" w:rsidR="004A4D6E" w:rsidRDefault="004A4D6E" w:rsidRPr="000B4472">
            <w:pPr>
              <w:widowControl/>
              <w:spacing w:line="240" w:lineRule="auto"/>
              <w:ind w:firstLine="21" w:firstLineChars="10"/>
              <w:jc w:val="center"/>
              <w:rPr>
                <w:kern w:val="0"/>
                <w:szCs w:val="21"/>
                <w:lang w:val="en-US"/>
              </w:rPr>
            </w:pPr>
          </w:p>
        </w:tc>
      </w:tr>
      <w:tr w14:paraId="41C60CB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6949E61"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出院</w:t>
            </w:r>
          </w:p>
        </w:tc>
        <w:tc>
          <w:tcPr>
            <w:tcW w:type="dxa" w:w="803"/>
            <w:tcBorders>
              <w:top w:color="auto" w:space="0" w:sz="4" w:val="single"/>
              <w:left w:color="auto" w:space="0" w:sz="4" w:val="single"/>
              <w:bottom w:color="auto" w:space="0" w:sz="4" w:val="single"/>
              <w:right w:color="auto" w:space="0" w:sz="4" w:val="single"/>
            </w:tcBorders>
            <w:vAlign w:val="center"/>
          </w:tcPr>
          <w:p w14:paraId="1E8CC8C8"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vAlign w:val="center"/>
          </w:tcPr>
          <w:p w14:paraId="470825EF"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19FF5675" w14:textId="272CD5D2"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3A48A03"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0A4F882F"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2828268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275BC0E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603EA96"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5F4B245A"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0BE82CF"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07AD318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A525C0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4A0D9F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09D6FB1B"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176BDF87" w14:textId="77777777" w:rsidP="004A4D6E" w:rsidR="004A4D6E" w:rsidRDefault="004A4D6E"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dxa" w:w="1195"/>
            <w:vAlign w:val="center"/>
          </w:tcPr>
          <w:p w14:paraId="206AF1AC" w14:textId="77777777" w:rsidP="004A4D6E" w:rsidR="004A4D6E" w:rsidRDefault="004A4D6E" w:rsidRPr="000B4472">
            <w:pPr>
              <w:widowControl/>
              <w:spacing w:line="240" w:lineRule="auto"/>
              <w:ind w:firstLine="21" w:firstLineChars="10"/>
              <w:jc w:val="center"/>
              <w:rPr>
                <w:kern w:val="0"/>
                <w:szCs w:val="21"/>
                <w:lang w:val="en-US"/>
              </w:rPr>
            </w:pPr>
          </w:p>
        </w:tc>
      </w:tr>
      <w:tr w14:paraId="487E5829"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65E33314"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知情同意</w:t>
            </w:r>
          </w:p>
        </w:tc>
        <w:tc>
          <w:tcPr>
            <w:tcW w:type="dxa" w:w="803"/>
            <w:tcBorders>
              <w:top w:color="auto" w:space="0" w:sz="4" w:val="single"/>
              <w:left w:color="auto" w:space="0" w:sz="4" w:val="single"/>
              <w:bottom w:color="auto" w:space="0" w:sz="4" w:val="single"/>
              <w:right w:color="auto" w:space="0" w:sz="4" w:val="single"/>
            </w:tcBorders>
            <w:vAlign w:val="center"/>
          </w:tcPr>
          <w:p w14:paraId="582B7B9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vAlign w:val="center"/>
          </w:tcPr>
          <w:p w14:paraId="17A0E7A0"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1731AE05" w14:textId="50455EC7"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7EDBE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26C32E8B"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28DD622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500BACAA"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AEBD391"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74204B6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5F96D4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1CE24C4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09539ED"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7DC15C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013C8DF3"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0B1E5329"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256901FF" w14:textId="77777777" w:rsidP="004A4D6E" w:rsidR="004A4D6E" w:rsidRDefault="004A4D6E" w:rsidRPr="000B4472">
            <w:pPr>
              <w:widowControl/>
              <w:spacing w:line="240" w:lineRule="auto"/>
              <w:ind w:firstLine="21" w:firstLineChars="10"/>
              <w:jc w:val="center"/>
              <w:rPr>
                <w:kern w:val="0"/>
                <w:szCs w:val="21"/>
                <w:lang w:val="en-US"/>
              </w:rPr>
            </w:pPr>
          </w:p>
        </w:tc>
      </w:tr>
      <w:tr w14:paraId="318760AA"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208E7C9"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入组/排除标准</w:t>
            </w:r>
          </w:p>
        </w:tc>
        <w:tc>
          <w:tcPr>
            <w:tcW w:type="dxa" w:w="803"/>
            <w:tcBorders>
              <w:top w:color="auto" w:space="0" w:sz="4" w:val="single"/>
              <w:left w:color="auto" w:space="0" w:sz="4" w:val="single"/>
              <w:bottom w:color="auto" w:space="0" w:sz="4" w:val="single"/>
              <w:right w:color="auto" w:space="0" w:sz="4" w:val="single"/>
            </w:tcBorders>
            <w:vAlign w:val="center"/>
          </w:tcPr>
          <w:p w14:paraId="1AB0E5BC" w14:textId="77777777" w:rsidP="004A4D6E" w:rsidR="004A4D6E" w:rsidRDefault="004A4D6E"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19B4A13E" w14:textId="4B180104"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0F6A1D5D" w14:textId="63A49AF2"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4F537DF"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7E6D63F6"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45A0E19B"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47FBE04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4D8165B"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10DE5FA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E074A4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38BA494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D994849"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C76F42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A8181F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3564B07C"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72D35C43" w14:textId="77777777" w:rsidP="004A4D6E" w:rsidR="004A4D6E" w:rsidRDefault="004A4D6E" w:rsidRPr="000B4472">
            <w:pPr>
              <w:widowControl/>
              <w:spacing w:line="240" w:lineRule="auto"/>
              <w:ind w:firstLine="21" w:firstLineChars="10"/>
              <w:jc w:val="center"/>
              <w:rPr>
                <w:kern w:val="0"/>
                <w:szCs w:val="21"/>
                <w:lang w:val="en-US"/>
              </w:rPr>
            </w:pPr>
          </w:p>
        </w:tc>
      </w:tr>
      <w:tr w14:paraId="611C72E3"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1942A02"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随机分组</w:t>
            </w:r>
            <w:r w:rsidRPr="000B4472">
              <w:rPr>
                <w:color w:val="000000"/>
                <w:kern w:val="0"/>
                <w:szCs w:val="21"/>
                <w:vertAlign w:val="subscript"/>
                <w:lang w:val="en-US"/>
              </w:rPr>
              <w:t>1</w:t>
            </w:r>
          </w:p>
        </w:tc>
        <w:tc>
          <w:tcPr>
            <w:tcW w:type="dxa" w:w="803"/>
            <w:tcBorders>
              <w:top w:color="auto" w:space="0" w:sz="4" w:val="single"/>
              <w:left w:color="auto" w:space="0" w:sz="4" w:val="single"/>
              <w:bottom w:color="auto" w:space="0" w:sz="4" w:val="single"/>
              <w:right w:color="auto" w:space="0" w:sz="4" w:val="single"/>
            </w:tcBorders>
            <w:vAlign w:val="center"/>
          </w:tcPr>
          <w:p w14:paraId="1C1C56CF"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5E67C0EE" w14:textId="72EBD3E3"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063B1300" w14:textId="3CD91B4B" w:rsidP="004A4D6E" w:rsidR="004A4D6E" w:rsidRDefault="004A4D6E" w:rsidRPr="000B4472">
            <w:pPr>
              <w:widowControl/>
              <w:spacing w:line="240" w:lineRule="auto"/>
              <w:ind w:firstLine="21" w:firstLineChars="10"/>
              <w:jc w:val="center"/>
              <w:rPr>
                <w:color w:val="000000"/>
                <w:kern w:val="0"/>
                <w:szCs w:val="21"/>
                <w:lang w:val="en-US"/>
              </w:rPr>
            </w:pPr>
          </w:p>
        </w:tc>
        <w:tc>
          <w:tcPr>
            <w:tcW w:type="dxa" w:w="706"/>
            <w:vAlign w:val="center"/>
          </w:tcPr>
          <w:p w14:paraId="2354ABA3"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02494E61"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5150A1A0"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1D554E6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CAE40C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73F8E1D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DFC1E1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3C1C1CDF"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D8C64CA"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E0361B1"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2C781A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4AC54F36"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0E7CB445" w14:textId="77777777" w:rsidP="004A4D6E" w:rsidR="004A4D6E" w:rsidRDefault="004A4D6E" w:rsidRPr="000B4472">
            <w:pPr>
              <w:widowControl/>
              <w:spacing w:line="240" w:lineRule="auto"/>
              <w:ind w:firstLine="21" w:firstLineChars="10"/>
              <w:jc w:val="center"/>
              <w:rPr>
                <w:kern w:val="0"/>
                <w:szCs w:val="21"/>
                <w:lang w:val="en-US"/>
              </w:rPr>
            </w:pPr>
          </w:p>
        </w:tc>
      </w:tr>
      <w:tr w14:paraId="53CF438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B7054AB" w14:textId="77777777" w:rsidP="004A4D6E" w:rsidR="004A4D6E" w:rsidRDefault="004A4D6E" w:rsidRPr="000B4472">
            <w:pPr>
              <w:widowControl/>
              <w:spacing w:line="240" w:lineRule="auto"/>
              <w:ind w:firstLine="21" w:firstLineChars="10"/>
              <w:rPr>
                <w:kern w:val="0"/>
                <w:szCs w:val="21"/>
                <w:lang w:eastAsia="zh-CN" w:val="en-US"/>
              </w:rPr>
            </w:pPr>
            <w:r w:rsidRPr="000B4472">
              <w:rPr>
                <w:color w:val="000000"/>
                <w:kern w:val="0"/>
                <w:szCs w:val="21"/>
                <w:lang w:eastAsia="zh-CN" w:val="en-US"/>
              </w:rPr>
              <w:t>病史、个人史、药物史</w:t>
            </w:r>
          </w:p>
        </w:tc>
        <w:tc>
          <w:tcPr>
            <w:tcW w:type="dxa" w:w="803"/>
            <w:tcBorders>
              <w:top w:color="auto" w:space="0" w:sz="4" w:val="single"/>
              <w:left w:color="auto" w:space="0" w:sz="4" w:val="single"/>
              <w:bottom w:color="auto" w:space="0" w:sz="4" w:val="single"/>
              <w:right w:color="auto" w:space="0" w:sz="4" w:val="single"/>
            </w:tcBorders>
            <w:vAlign w:val="center"/>
          </w:tcPr>
          <w:p w14:paraId="3F6CF4A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vAlign w:val="center"/>
          </w:tcPr>
          <w:p w14:paraId="28B10232" w14:textId="5C2C98B5"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51F32813" w14:textId="6FF8DCDE"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8554694"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7A818842"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56554CC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216F516D"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69381F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23EE940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2B10D6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2D5C323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4FF1CE1"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A03C6B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DEB58A9"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58B520BD"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37B5C83B" w14:textId="77777777" w:rsidP="004A4D6E" w:rsidR="004A4D6E" w:rsidRDefault="004A4D6E" w:rsidRPr="000B4472">
            <w:pPr>
              <w:widowControl/>
              <w:spacing w:line="240" w:lineRule="auto"/>
              <w:ind w:firstLine="21" w:firstLineChars="10"/>
              <w:jc w:val="center"/>
              <w:rPr>
                <w:kern w:val="0"/>
                <w:szCs w:val="21"/>
                <w:lang w:val="en-US"/>
              </w:rPr>
            </w:pPr>
          </w:p>
        </w:tc>
      </w:tr>
      <w:tr w14:paraId="65232F8D"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15F099B"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身高</w:t>
            </w:r>
          </w:p>
        </w:tc>
        <w:tc>
          <w:tcPr>
            <w:tcW w:type="dxa" w:w="803"/>
            <w:tcBorders>
              <w:top w:color="auto" w:space="0" w:sz="4" w:val="single"/>
              <w:left w:color="auto" w:space="0" w:sz="4" w:val="single"/>
              <w:bottom w:color="auto" w:space="0" w:sz="4" w:val="single"/>
              <w:right w:color="auto" w:space="0" w:sz="4" w:val="single"/>
            </w:tcBorders>
            <w:vAlign w:val="center"/>
          </w:tcPr>
          <w:p w14:paraId="46005E8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 (FALLBACK_TEST)</w:t>
            </w:r>
          </w:p>
        </w:tc>
        <w:tc>
          <w:tcPr>
            <w:tcW w:type="dxa" w:w="810"/>
            <w:vAlign w:val="center"/>
          </w:tcPr>
          <w:p w14:paraId="14E74E3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1737CF2B" w14:textId="2C502D20"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531361D6"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299D37F1"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0F77F34B"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07BD367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0DEA815"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78E2D9F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1D186C5"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4E2BFA1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82581D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1F223BE"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6151EA51"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1E970B68"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239D506D" w14:textId="77777777" w:rsidP="004A4D6E" w:rsidR="004A4D6E" w:rsidRDefault="004A4D6E" w:rsidRPr="000B4472">
            <w:pPr>
              <w:widowControl/>
              <w:spacing w:line="240" w:lineRule="auto"/>
              <w:ind w:firstLine="21" w:firstLineChars="10"/>
              <w:jc w:val="center"/>
              <w:rPr>
                <w:kern w:val="0"/>
                <w:szCs w:val="21"/>
                <w:lang w:val="en-US"/>
              </w:rPr>
            </w:pPr>
          </w:p>
        </w:tc>
      </w:tr>
      <w:tr w14:paraId="7EB02F76"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1E418C8"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体重、BMI、腰围</w:t>
            </w:r>
          </w:p>
        </w:tc>
        <w:tc>
          <w:tcPr>
            <w:tcW w:type="dxa" w:w="803"/>
            <w:tcBorders>
              <w:top w:color="auto" w:space="0" w:sz="4" w:val="single"/>
              <w:left w:color="auto" w:space="0" w:sz="4" w:val="single"/>
              <w:bottom w:color="auto" w:space="0" w:sz="4" w:val="single"/>
              <w:right w:color="auto" w:space="0" w:sz="4" w:val="single"/>
            </w:tcBorders>
            <w:vAlign w:val="center"/>
          </w:tcPr>
          <w:p w14:paraId="76975AFD"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vAlign w:val="center"/>
          </w:tcPr>
          <w:p w14:paraId="5171EA8F" w14:textId="35EB51AA"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278A8DCE" w14:textId="393E1B92"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096ECEE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7B048786"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7D0196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vAlign w:val="center"/>
          </w:tcPr>
          <w:p w14:paraId="056CBDF9"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7C0BCA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vAlign w:val="center"/>
          </w:tcPr>
          <w:p w14:paraId="7812C35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2DCA49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vAlign w:val="center"/>
          </w:tcPr>
          <w:p w14:paraId="65A21EE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789322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0556F584"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74158485"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7889CBA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59572195" w14:textId="0787A95F"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5868B9F1"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819B602"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体格检查</w:t>
            </w:r>
            <w:r w:rsidRPr="000B4472">
              <w:rPr>
                <w:color w:val="000000"/>
                <w:kern w:val="0"/>
                <w:szCs w:val="21"/>
                <w:vertAlign w:val="subscript"/>
                <w:lang w:val="en-US"/>
              </w:rPr>
              <w:t>2</w:t>
            </w:r>
          </w:p>
        </w:tc>
        <w:tc>
          <w:tcPr>
            <w:tcW w:type="dxa" w:w="803"/>
            <w:tcBorders>
              <w:top w:color="auto" w:space="0" w:sz="4" w:val="single"/>
              <w:left w:color="auto" w:space="0" w:sz="4" w:val="single"/>
              <w:bottom w:color="auto" w:space="0" w:sz="4" w:val="single"/>
              <w:right w:color="auto" w:space="0" w:sz="4" w:val="single"/>
            </w:tcBorders>
            <w:vAlign w:val="center"/>
          </w:tcPr>
          <w:p w14:paraId="1D68332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30DCCAB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41805E5A" w14:textId="350A55F4"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4B07916"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31222B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06E7727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781F48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33E6692"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6BF1D637"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7B3DA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09CE031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F58B41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9019512"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CC0AEA7"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6F911B6"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7C29532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1BD6D7BC"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4B22F3D"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生命体征</w:t>
            </w:r>
            <w:r w:rsidRPr="000B4472">
              <w:rPr>
                <w:color w:val="000000"/>
                <w:kern w:val="0"/>
                <w:szCs w:val="21"/>
                <w:vertAlign w:val="subscript"/>
                <w:lang w:val="en-US"/>
              </w:rPr>
              <w:t>3</w:t>
            </w:r>
          </w:p>
        </w:tc>
        <w:tc>
          <w:tcPr>
            <w:tcW w:type="dxa" w:w="803"/>
            <w:tcBorders>
              <w:top w:color="auto" w:space="0" w:sz="4" w:val="single"/>
              <w:left w:color="auto" w:space="0" w:sz="4" w:val="single"/>
              <w:bottom w:color="auto" w:space="0" w:sz="4" w:val="single"/>
              <w:right w:color="auto" w:space="0" w:sz="4" w:val="single"/>
            </w:tcBorders>
            <w:vAlign w:val="center"/>
          </w:tcPr>
          <w:p w14:paraId="02CB051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168477B8" w14:textId="1FA8AE8B"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18EF33C" w14:textId="1EB491AC"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4162143"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0006D75E"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2180E45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68C4205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718949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15089A61"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06173FF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44FD166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3C517869"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1C852BD0" w14:textId="17FD2805" w:rsidP="004A4D6E" w:rsidR="004A4D6E" w:rsidRDefault="00E8489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dxa" w:w="775"/>
            <w:vAlign w:val="center"/>
          </w:tcPr>
          <w:p w14:paraId="3BEE91F8" w14:textId="5F79B7ED" w:rsidP="004A4D6E" w:rsidR="004A4D6E" w:rsidRDefault="00E84895" w:rsidRPr="000B4472">
            <w:pPr>
              <w:widowControl/>
              <w:spacing w:line="240" w:lineRule="auto"/>
              <w:ind w:firstLine="21" w:firstLineChars="10"/>
              <w:jc w:val="center"/>
              <w:rPr>
                <w:kern w:val="0"/>
                <w:szCs w:val="21"/>
                <w:lang w:eastAsia="zh-CN" w:val="en-US"/>
              </w:rPr>
            </w:pPr>
            <w:r w:rsidRPr="000B4472">
              <w:rPr>
                <w:rFonts w:hint="eastAsia"/>
                <w:kern w:val="0"/>
                <w:szCs w:val="21"/>
                <w:lang w:eastAsia="zh-CN" w:val="en-US"/>
              </w:rPr>
              <w:t>X</w:t>
            </w:r>
          </w:p>
        </w:tc>
        <w:tc>
          <w:tcPr>
            <w:tcW w:type="dxa" w:w="980"/>
            <w:vAlign w:val="center"/>
          </w:tcPr>
          <w:p w14:paraId="4A62B4E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47C2EBA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19DD3234"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C1F0304"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X-胸片（正位）</w:t>
            </w:r>
            <w:r w:rsidRPr="000B4472">
              <w:rPr>
                <w:color w:val="000000"/>
                <w:kern w:val="0"/>
                <w:szCs w:val="21"/>
                <w:vertAlign w:val="subscript"/>
                <w:lang w:val="en-US"/>
              </w:rPr>
              <w:t>4</w:t>
            </w:r>
          </w:p>
        </w:tc>
        <w:tc>
          <w:tcPr>
            <w:tcW w:type="dxa" w:w="803"/>
            <w:tcBorders>
              <w:top w:color="auto" w:space="0" w:sz="4" w:val="single"/>
              <w:left w:color="auto" w:space="0" w:sz="4" w:val="single"/>
              <w:bottom w:color="auto" w:space="0" w:sz="4" w:val="single"/>
              <w:right w:color="auto" w:space="0" w:sz="4" w:val="single"/>
            </w:tcBorders>
            <w:vAlign w:val="center"/>
          </w:tcPr>
          <w:p w14:paraId="6CC3816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37E3A27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2347204F" w14:textId="26605EC6"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AAF47D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31641ECF"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68FEB00E"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0DB50685"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4C7D25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30DD2C0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FEEA28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vAlign w:val="center"/>
          </w:tcPr>
          <w:p w14:paraId="70DE897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44C3AF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vAlign w:val="center"/>
          </w:tcPr>
          <w:p w14:paraId="1B7F4AD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775"/>
            <w:vAlign w:val="center"/>
          </w:tcPr>
          <w:p w14:paraId="7D66A830"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64F3F55"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093D9080"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2D33E5B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190EA78" w14:textId="08DA5301" w:rsidP="004A4D6E" w:rsidR="004A4D6E" w:rsidRDefault="004A4D6E" w:rsidRPr="000B4472">
            <w:pPr>
              <w:widowControl/>
              <w:spacing w:line="240" w:lineRule="auto"/>
              <w:ind w:firstLine="21" w:firstLineChars="10"/>
              <w:rPr>
                <w:color w:val="000000"/>
                <w:kern w:val="0"/>
                <w:szCs w:val="21"/>
                <w:lang w:eastAsia="zh-CN" w:val="en-US"/>
              </w:rPr>
            </w:pPr>
            <w:r w:rsidRPr="000B4472">
              <w:rPr>
                <w:rFonts w:hint="eastAsia"/>
                <w:color w:val="000000"/>
                <w:kern w:val="0"/>
                <w:szCs w:val="21"/>
                <w:lang w:eastAsia="zh-CN" w:val="en-US"/>
              </w:rPr>
              <w:t>腹部彩超</w:t>
            </w:r>
            <w:r w:rsidRPr="000B4472">
              <w:rPr>
                <w:rFonts w:hint="eastAsia"/>
                <w:color w:val="000000"/>
                <w:kern w:val="0"/>
                <w:szCs w:val="21"/>
                <w:vertAlign w:val="subscript"/>
                <w:lang w:eastAsia="zh-CN" w:val="en-US"/>
              </w:rPr>
              <w:t>14</w:t>
            </w:r>
            <w:r w:rsidRPr="000B4472">
              <w:rPr>
                <w:rFonts w:hint="eastAsia"/>
                <w:color w:val="000000"/>
                <w:kern w:val="0"/>
                <w:szCs w:val="21"/>
                <w:lang w:eastAsia="zh-CN" w:val="en-US"/>
              </w:rPr>
              <w:t xml:space="preserve"> </w:t>
            </w:r>
          </w:p>
        </w:tc>
        <w:tc>
          <w:tcPr>
            <w:tcW w:type="dxa" w:w="803"/>
            <w:tcBorders>
              <w:top w:color="auto" w:space="0" w:sz="4" w:val="single"/>
              <w:left w:color="auto" w:space="0" w:sz="4" w:val="single"/>
              <w:bottom w:color="auto" w:space="0" w:sz="4" w:val="single"/>
              <w:right w:color="auto" w:space="0" w:sz="4" w:val="single"/>
            </w:tcBorders>
            <w:vAlign w:val="center"/>
          </w:tcPr>
          <w:p w14:paraId="4F7FD09D" w14:textId="3DEFE478" w:rsidP="004A4D6E" w:rsidR="004A4D6E" w:rsidRDefault="00C93256"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613014AC"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7572FAC3" w14:textId="320E7A61"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70B01F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5C57A677"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299A0A7C"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1590F611"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53C946F"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3017514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994BF8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vAlign w:val="center"/>
          </w:tcPr>
          <w:p w14:paraId="2A841EC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99E248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vAlign w:val="center"/>
          </w:tcPr>
          <w:p w14:paraId="32ECB752"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775"/>
            <w:vAlign w:val="center"/>
          </w:tcPr>
          <w:p w14:paraId="3E41A1E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76EDD277"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1CB0297A"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00329758"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5DBB51A"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 xml:space="preserve">ECG  </w:t>
            </w:r>
            <w:r w:rsidRPr="000B4472">
              <w:rPr>
                <w:color w:val="000000"/>
                <w:kern w:val="0"/>
                <w:szCs w:val="21"/>
                <w:vertAlign w:val="subscript"/>
                <w:lang w:val="en-US"/>
              </w:rPr>
              <w:t>5</w:t>
            </w:r>
          </w:p>
        </w:tc>
        <w:tc>
          <w:tcPr>
            <w:tcW w:type="dxa" w:w="803"/>
            <w:tcBorders>
              <w:top w:color="auto" w:space="0" w:sz="4" w:val="single"/>
              <w:left w:color="auto" w:space="0" w:sz="4" w:val="single"/>
              <w:bottom w:color="auto" w:space="0" w:sz="4" w:val="single"/>
              <w:right w:color="auto" w:space="0" w:sz="4" w:val="single"/>
            </w:tcBorders>
            <w:vAlign w:val="center"/>
          </w:tcPr>
          <w:p w14:paraId="68BF99D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6D8D5403" w14:textId="253CBE6C" w:rsidP="004A4D6E" w:rsidR="004A4D6E" w:rsidRDefault="004A4D6E" w:rsidRPr="000B4472">
            <w:pPr>
              <w:widowControl/>
              <w:spacing w:line="240" w:lineRule="auto"/>
              <w:ind w:firstLine="21" w:firstLineChars="10"/>
              <w:jc w:val="center"/>
              <w:rPr>
                <w:kern w:val="0"/>
                <w:szCs w:val="21"/>
                <w:lang w:val="en-US"/>
              </w:rPr>
            </w:pPr>
            <w:r w:rsidRPr="000B4472">
              <w:rPr>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197D7618" w14:textId="104540F7"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D2837E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0AF59A2C"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0B284A3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23B3538E"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31993DF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5EE9E16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4D77FAC3"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vAlign w:val="center"/>
          </w:tcPr>
          <w:p w14:paraId="0EDBF15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6C6830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289D7704" w14:textId="7104468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3BEB9544" w14:textId="77777777"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980"/>
            <w:vAlign w:val="center"/>
          </w:tcPr>
          <w:p w14:paraId="57CA301D"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vAlign w:val="center"/>
          </w:tcPr>
          <w:p w14:paraId="02A49D48"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263148AC"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F71CFE3" w14:textId="2B77DA92"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 xml:space="preserve">Holter </w:t>
            </w:r>
            <w:r w:rsidRPr="000B4472">
              <w:rPr>
                <w:color w:val="000000"/>
                <w:kern w:val="0"/>
                <w:szCs w:val="21"/>
                <w:vertAlign w:val="subscript"/>
                <w:lang w:val="en-US"/>
              </w:rPr>
              <w:t>6</w:t>
            </w:r>
          </w:p>
        </w:tc>
        <w:tc>
          <w:tcPr>
            <w:tcW w:type="dxa" w:w="803"/>
            <w:tcBorders>
              <w:top w:color="auto" w:space="0" w:sz="4" w:val="single"/>
              <w:left w:color="auto" w:space="0" w:sz="4" w:val="single"/>
              <w:bottom w:color="auto" w:space="0" w:sz="4" w:val="single"/>
              <w:right w:color="auto" w:space="0" w:sz="4" w:val="single"/>
            </w:tcBorders>
            <w:vAlign w:val="center"/>
          </w:tcPr>
          <w:p w14:paraId="6C40F37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7210EC2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12C9A27C" w14:textId="30B74C38"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eastAsia="zh-CN" w:val="en-US"/>
              </w:rPr>
              <w:t>X</w:t>
            </w:r>
          </w:p>
        </w:tc>
        <w:tc>
          <w:tcPr>
            <w:tcW w:type="dxa" w:w="706"/>
            <w:tcBorders>
              <w:top w:color="auto" w:space="0" w:sz="4" w:val="single"/>
              <w:left w:color="auto" w:space="0" w:sz="4" w:val="single"/>
              <w:bottom w:color="auto" w:space="0" w:sz="4" w:val="single"/>
              <w:right w:color="auto" w:space="0" w:sz="4" w:val="single"/>
            </w:tcBorders>
            <w:vAlign w:val="center"/>
          </w:tcPr>
          <w:p w14:paraId="5C6B18A1" w14:textId="7964C921"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139CD16D" w14:textId="21E32000"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021AFC85" w14:textId="2BE92FAE"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60563D73" w14:textId="2BD6E261"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7805B64" w14:textId="6DB7779B"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423EEA6A" w14:textId="32746361"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2B3AB3F" w14:textId="361553A2" w:rsidP="004A4D6E" w:rsidR="004A4D6E" w:rsidRDefault="004A4D6E" w:rsidRPr="000B4472">
            <w:pPr>
              <w:widowControl/>
              <w:spacing w:line="240" w:lineRule="auto"/>
              <w:ind w:firstLine="21" w:firstLineChars="10"/>
              <w:jc w:val="center"/>
              <w:rPr>
                <w:color w:val="000000"/>
                <w:kern w:val="0"/>
                <w:szCs w:val="21"/>
                <w:lang w:eastAsia="zh-CN" w:val="en-US"/>
              </w:rPr>
            </w:pPr>
          </w:p>
        </w:tc>
        <w:tc>
          <w:tcPr>
            <w:tcW w:type="dxa" w:w="854"/>
            <w:vAlign w:val="center"/>
          </w:tcPr>
          <w:p w14:paraId="41BD2EFB" w14:textId="6B364E0F" w:rsidP="004A4D6E" w:rsidR="004A4D6E" w:rsidRDefault="004A4D6E" w:rsidRPr="000B4472">
            <w:pPr>
              <w:widowControl/>
              <w:spacing w:line="240" w:lineRule="auto"/>
              <w:ind w:firstLine="21" w:firstLineChars="10"/>
              <w:jc w:val="center"/>
              <w:rPr>
                <w:kern w:val="0"/>
                <w:szCs w:val="21"/>
                <w:lang w:eastAsia="zh-CN" w:val="en-US"/>
              </w:rPr>
            </w:pPr>
          </w:p>
        </w:tc>
        <w:tc>
          <w:tcPr>
            <w:tcW w:type="dxa" w:w="592"/>
            <w:vAlign w:val="center"/>
          </w:tcPr>
          <w:p w14:paraId="11C03BA4" w14:textId="15B513D8"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w:t>
            </w:r>
          </w:p>
        </w:tc>
        <w:tc>
          <w:tcPr>
            <w:tcW w:type="dxa" w:w="592"/>
            <w:vAlign w:val="center"/>
          </w:tcPr>
          <w:p w14:paraId="16BCAEA4" w14:textId="4B37BD9C" w:rsidP="004A4D6E" w:rsidR="004A4D6E" w:rsidRDefault="004A4D6E" w:rsidRPr="000B4472">
            <w:pPr>
              <w:widowControl/>
              <w:spacing w:line="240" w:lineRule="auto"/>
              <w:ind w:firstLine="21" w:firstLineChars="10"/>
              <w:jc w:val="center"/>
              <w:rPr>
                <w:color w:val="000000"/>
                <w:kern w:val="0"/>
                <w:szCs w:val="21"/>
                <w:lang w:eastAsia="zh-CN" w:val="en-US"/>
              </w:rPr>
            </w:pPr>
            <w:r w:rsidRPr="000B4472">
              <w:rPr>
                <w:rFonts w:hint="eastAsia"/>
                <w:color w:val="000000"/>
                <w:kern w:val="0"/>
                <w:szCs w:val="21"/>
                <w:lang w:eastAsia="zh-CN" w:val="en-US"/>
              </w:rPr>
              <w:t>X (FALLBACK_TEST)</w:t>
            </w:r>
          </w:p>
        </w:tc>
        <w:tc>
          <w:tcPr>
            <w:tcW w:type="dxa" w:w="775"/>
            <w:vAlign w:val="center"/>
          </w:tcPr>
          <w:p w14:paraId="5F84758F" w14:textId="4BD9F02A" w:rsidP="004A4D6E" w:rsidR="004A4D6E" w:rsidRDefault="004A4D6E" w:rsidRPr="000B4472">
            <w:pPr>
              <w:widowControl/>
              <w:spacing w:line="240" w:lineRule="auto"/>
              <w:ind w:firstLine="21" w:firstLineChars="10"/>
              <w:jc w:val="center"/>
              <w:rPr>
                <w:kern w:val="0"/>
                <w:szCs w:val="21"/>
                <w:lang w:eastAsia="zh-CN" w:val="en-US"/>
              </w:rPr>
            </w:pPr>
          </w:p>
        </w:tc>
        <w:tc>
          <w:tcPr>
            <w:tcW w:type="dxa" w:w="980"/>
            <w:vAlign w:val="center"/>
          </w:tcPr>
          <w:p w14:paraId="779EE0B0"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251EB5CD"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37BEF5A0"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FE4C9B0" w14:textId="322AC24F"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病原学检查</w:t>
            </w:r>
            <w:r w:rsidRPr="000B4472">
              <w:rPr>
                <w:color w:val="000000"/>
                <w:kern w:val="0"/>
                <w:szCs w:val="21"/>
                <w:vertAlign w:val="subscript"/>
                <w:lang w:val="en-US"/>
              </w:rPr>
              <w:t>7</w:t>
            </w:r>
          </w:p>
        </w:tc>
        <w:tc>
          <w:tcPr>
            <w:tcW w:type="dxa" w:w="803"/>
            <w:tcBorders>
              <w:top w:color="auto" w:space="0" w:sz="4" w:val="single"/>
              <w:left w:color="auto" w:space="0" w:sz="4" w:val="single"/>
              <w:bottom w:color="auto" w:space="0" w:sz="4" w:val="single"/>
              <w:right w:color="auto" w:space="0" w:sz="4" w:val="single"/>
            </w:tcBorders>
            <w:vAlign w:val="center"/>
          </w:tcPr>
          <w:p w14:paraId="771A30AE"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vAlign w:val="center"/>
          </w:tcPr>
          <w:p w14:paraId="3F155C93"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42CA8BA8" w14:textId="612A7206"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F5C7D07"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4A355C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C3B7CDD"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11321908"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9F70D5D"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25C8913D"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A788C95"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1DB5E52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625E04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6196047"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268F59E3"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47827FD"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70A2FC89" w14:textId="77777777" w:rsidP="004A4D6E" w:rsidR="004A4D6E" w:rsidRDefault="004A4D6E" w:rsidRPr="000B4472">
            <w:pPr>
              <w:widowControl/>
              <w:spacing w:line="240" w:lineRule="auto"/>
              <w:ind w:firstLine="21" w:firstLineChars="10"/>
              <w:jc w:val="center"/>
              <w:rPr>
                <w:kern w:val="0"/>
                <w:szCs w:val="21"/>
                <w:lang w:val="en-US"/>
              </w:rPr>
            </w:pPr>
          </w:p>
        </w:tc>
      </w:tr>
      <w:tr w14:paraId="58C3E53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3E1DDA8"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酒精呼气study</w:t>
            </w:r>
          </w:p>
        </w:tc>
        <w:tc>
          <w:tcPr>
            <w:tcW w:type="dxa" w:w="803"/>
            <w:tcBorders>
              <w:top w:color="auto" w:space="0" w:sz="4" w:val="single"/>
              <w:left w:color="auto" w:space="0" w:sz="4" w:val="single"/>
              <w:bottom w:color="auto" w:space="0" w:sz="4" w:val="single"/>
              <w:right w:color="auto" w:space="0" w:sz="4" w:val="single"/>
            </w:tcBorders>
            <w:vAlign w:val="center"/>
          </w:tcPr>
          <w:p w14:paraId="7B014A6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vAlign w:val="center"/>
          </w:tcPr>
          <w:p w14:paraId="163AA54B" w14:textId="26620A5B"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7B90191F" w14:textId="02DF4A16"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220B405"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1BA7041A"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1551C94"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6936506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3B661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66C3367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6A0D0D61"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11C72B2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0CEC2F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719809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686760BF"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0F76031"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0D322BB8" w14:textId="77777777" w:rsidP="004A4D6E" w:rsidR="004A4D6E" w:rsidRDefault="004A4D6E" w:rsidRPr="000B4472">
            <w:pPr>
              <w:widowControl/>
              <w:spacing w:line="240" w:lineRule="auto"/>
              <w:ind w:firstLine="21" w:firstLineChars="10"/>
              <w:jc w:val="center"/>
              <w:rPr>
                <w:kern w:val="0"/>
                <w:szCs w:val="21"/>
                <w:lang w:val="en-US"/>
              </w:rPr>
            </w:pPr>
          </w:p>
        </w:tc>
      </w:tr>
      <w:tr w14:paraId="49EC89F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6E3E6C96"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药物滥用检查</w:t>
            </w:r>
          </w:p>
        </w:tc>
        <w:tc>
          <w:tcPr>
            <w:tcW w:type="dxa" w:w="803"/>
            <w:tcBorders>
              <w:top w:color="auto" w:space="0" w:sz="4" w:val="single"/>
              <w:left w:color="auto" w:space="0" w:sz="4" w:val="single"/>
              <w:bottom w:color="auto" w:space="0" w:sz="4" w:val="single"/>
              <w:right w:color="auto" w:space="0" w:sz="4" w:val="single"/>
            </w:tcBorders>
            <w:vAlign w:val="center"/>
          </w:tcPr>
          <w:p w14:paraId="6BD8BA5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10"/>
            <w:vAlign w:val="center"/>
          </w:tcPr>
          <w:p w14:paraId="5A0CB6C0" w14:textId="1A3405B9"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747275FF" w14:textId="4B29E4C4"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6625AD5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4E7816F5"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701596DC"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0749584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23CD6ED8"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1B222B63"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8E7436B"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2B121A2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7082A33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EBD16C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1720A6CB"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5AAB77EF"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7F2502E2" w14:textId="77777777" w:rsidP="004A4D6E" w:rsidR="004A4D6E" w:rsidRDefault="004A4D6E" w:rsidRPr="000B4472">
            <w:pPr>
              <w:widowControl/>
              <w:spacing w:line="240" w:lineRule="auto"/>
              <w:ind w:firstLine="21" w:firstLineChars="10"/>
              <w:jc w:val="center"/>
              <w:rPr>
                <w:kern w:val="0"/>
                <w:szCs w:val="21"/>
                <w:lang w:val="en-US"/>
              </w:rPr>
            </w:pPr>
          </w:p>
        </w:tc>
      </w:tr>
      <w:tr w14:paraId="53505733"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276B2B6" w14:textId="4A043187" w:rsidP="004A4D6E" w:rsidR="004A4D6E" w:rsidRDefault="004A4D6E" w:rsidRPr="000B4472">
            <w:pPr>
              <w:widowControl/>
              <w:spacing w:line="240" w:lineRule="auto"/>
              <w:ind w:firstLine="21" w:firstLineChars="10"/>
              <w:rPr>
                <w:color w:val="000000"/>
                <w:kern w:val="0"/>
                <w:szCs w:val="21"/>
                <w:lang w:val="en-US"/>
              </w:rPr>
            </w:pPr>
            <w:r w:rsidRPr="000B4472">
              <w:rPr>
                <w:rFonts w:hint="eastAsia"/>
                <w:color w:val="000000"/>
                <w:kern w:val="0"/>
                <w:szCs w:val="21"/>
                <w:lang w:val="en-US"/>
              </w:rPr>
              <w:t>血妊娠检查</w:t>
            </w:r>
            <w:r w:rsidRPr="000B4472">
              <w:rPr>
                <w:color w:val="000000"/>
                <w:kern w:val="0"/>
                <w:szCs w:val="21"/>
                <w:vertAlign w:val="subscript"/>
                <w:lang w:val="en-US"/>
              </w:rPr>
              <w:t>8</w:t>
            </w:r>
          </w:p>
        </w:tc>
        <w:tc>
          <w:tcPr>
            <w:tcW w:type="dxa" w:w="803"/>
            <w:tcBorders>
              <w:top w:color="auto" w:space="0" w:sz="4" w:val="single"/>
              <w:left w:color="auto" w:space="0" w:sz="4" w:val="single"/>
              <w:bottom w:color="auto" w:space="0" w:sz="4" w:val="single"/>
              <w:right w:color="auto" w:space="0" w:sz="4" w:val="single"/>
            </w:tcBorders>
            <w:vAlign w:val="center"/>
          </w:tcPr>
          <w:p w14:paraId="6EB2B6F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vAlign w:val="center"/>
          </w:tcPr>
          <w:p w14:paraId="092C24E6" w14:textId="58CC5AAE"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vAlign w:val="center"/>
          </w:tcPr>
          <w:p w14:paraId="59234E65" w14:textId="213A0494"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3A8358F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vAlign w:val="center"/>
          </w:tcPr>
          <w:p w14:paraId="5BF931F4"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vAlign w:val="center"/>
          </w:tcPr>
          <w:p w14:paraId="01FE544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35"/>
            <w:vAlign w:val="center"/>
          </w:tcPr>
          <w:p w14:paraId="14F309B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AC7C177" w14:textId="77777777" w:rsidP="004A4D6E" w:rsidR="004A4D6E" w:rsidRDefault="004A4D6E" w:rsidRPr="000B4472">
            <w:pPr>
              <w:widowControl/>
              <w:spacing w:line="240" w:lineRule="auto"/>
              <w:ind w:firstLine="21" w:firstLineChars="10"/>
              <w:jc w:val="center"/>
              <w:rPr>
                <w:kern w:val="0"/>
                <w:szCs w:val="21"/>
                <w:lang w:val="en-US"/>
              </w:rPr>
            </w:pPr>
          </w:p>
        </w:tc>
        <w:tc>
          <w:tcPr>
            <w:tcW w:type="dxa" w:w="902"/>
            <w:vAlign w:val="center"/>
          </w:tcPr>
          <w:p w14:paraId="6C55CDD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32C79D1C"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4"/>
            <w:vAlign w:val="center"/>
          </w:tcPr>
          <w:p w14:paraId="2EE2FE89"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54B8C8F"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4E5C2C08"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111FFD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A90487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3C3834DA" w14:textId="7065A4E1" w:rsidP="004A4D6E" w:rsidR="004A4D6E" w:rsidRDefault="004A4D6E" w:rsidRPr="000B4472">
            <w:pPr>
              <w:widowControl/>
              <w:spacing w:line="240" w:lineRule="auto"/>
              <w:ind w:firstLine="21" w:firstLineChars="10"/>
              <w:jc w:val="center"/>
              <w:rPr>
                <w:kern w:val="0"/>
                <w:szCs w:val="21"/>
                <w:lang w:val="en-US"/>
              </w:rPr>
            </w:pPr>
          </w:p>
        </w:tc>
      </w:tr>
      <w:tr w14:paraId="77B59AB9"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C2E2EB8" w14:textId="01AC9485"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血常规、血生化</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22C337F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22E5BB09" w14:textId="32BFA233"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3646C085" w14:textId="49CE7649"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354743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9FB9A9A"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7466F55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2CDFCE72"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0FFC75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0F8F9CA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1379FED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4A32A38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3B90E19"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3D5E9F90"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721C1FE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3C015496"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1A16CCA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7DB6804F"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0CFDA1AC" w14:textId="59F31524"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甲状腺功能</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792FFDB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0EC1FA4C" w14:textId="7CBE41F6"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124C166" w14:textId="109CA42A" w:rsidP="004A4D6E" w:rsidR="004A4D6E" w:rsidRDefault="004A4D6E" w:rsidRPr="000B4472">
            <w:pPr>
              <w:widowControl/>
              <w:spacing w:line="240" w:lineRule="auto"/>
              <w:ind w:firstLine="21" w:firstLineChars="10"/>
              <w:jc w:val="center"/>
              <w:rPr>
                <w:color w:val="000000"/>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3A1C4C2F"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AA370A7"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1B259EB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0D47C45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1543942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5C9824A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53C36EF0"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0B83DD95"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5CD86249"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743F7D75"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2BCE3C5"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37AD68E"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7A85E531"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39EB95F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5D654C1C" w14:textId="12C2F1D5"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lastRenderedPageBreak/>
              <w:t>凝血功能</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1225C04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5BABD989" w14:textId="29F5667E"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D4EA2DC" w14:textId="6452AA56"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CCAB2C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73A5D5A"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451C41B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68116177"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DD5129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7236BDBC"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3919CCC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2DD2F040"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05792EE"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0AAC7979"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15BCD59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085B22B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2B5012BD"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75CBB4E1"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1DE5964D" w14:textId="5E3277B0"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尿常规</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0BC3D2D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2F8F9983" w14:textId="4669A772"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727BD419" w14:textId="525D7F3B"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1384AF0F"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643C7C2F"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7F74F79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454AE72B"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59346F1"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5E158216"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7A2C6D7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1570688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466543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34B987AA"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C965BC0"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3F4AAA2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1195"/>
            <w:vAlign w:val="center"/>
          </w:tcPr>
          <w:p w14:paraId="2E6F1029"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r w14:paraId="1FDCB3FA"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2E72097" w14:textId="6B58BA13" w:rsidP="004A4D6E" w:rsidR="004A4D6E" w:rsidRDefault="004A4D6E" w:rsidRPr="000B4472">
            <w:pPr>
              <w:widowControl/>
              <w:spacing w:line="240" w:lineRule="auto"/>
              <w:ind w:firstLine="21" w:firstLineChars="10"/>
              <w:rPr>
                <w:color w:val="000000"/>
                <w:kern w:val="0"/>
                <w:szCs w:val="21"/>
                <w:lang w:val="en-US"/>
              </w:rPr>
            </w:pPr>
            <w:r w:rsidRPr="000B4472">
              <w:rPr>
                <w:rFonts w:hint="eastAsia"/>
                <w:color w:val="000000"/>
                <w:kern w:val="0"/>
                <w:szCs w:val="21"/>
                <w:lang w:val="en-US"/>
              </w:rPr>
              <w:t>空腹血糖</w:t>
            </w:r>
            <w:r w:rsidRPr="000B4472">
              <w:rPr>
                <w:color w:val="000000"/>
                <w:kern w:val="0"/>
                <w:szCs w:val="21"/>
                <w:vertAlign w:val="subscript"/>
                <w:lang w:val="en-US"/>
              </w:rPr>
              <w:t>9</w:t>
            </w:r>
          </w:p>
        </w:tc>
        <w:tc>
          <w:tcPr>
            <w:tcW w:type="dxa" w:w="803"/>
            <w:tcBorders>
              <w:top w:color="auto" w:space="0" w:sz="4" w:val="single"/>
              <w:left w:color="auto" w:space="0" w:sz="4" w:val="single"/>
              <w:bottom w:color="auto" w:space="0" w:sz="4" w:val="single"/>
              <w:right w:color="auto" w:space="0" w:sz="4" w:val="single"/>
            </w:tcBorders>
            <w:vAlign w:val="center"/>
          </w:tcPr>
          <w:p w14:paraId="17D9F64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47AFC25C" w14:textId="5E4998AE" w:rsidP="004A4D6E" w:rsidR="004A4D6E" w:rsidRDefault="004A4D6E" w:rsidRPr="000B4472">
            <w:pPr>
              <w:widowControl/>
              <w:spacing w:line="240" w:lineRule="auto"/>
              <w:ind w:firstLine="21" w:firstLineChars="10"/>
              <w:jc w:val="center"/>
              <w:rPr>
                <w:kern w:val="0"/>
                <w:szCs w:val="21"/>
                <w:lang w:val="en-US"/>
              </w:rPr>
            </w:pPr>
            <w:r w:rsidRPr="000B4472">
              <w:rPr>
                <w:rFonts w:hint="eastAsia"/>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1FC9EF31" w14:textId="67E6DA0A"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0E9E5C6"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48208E88"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2408DAB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 (FALLBACK_TEST)</w:t>
            </w:r>
          </w:p>
        </w:tc>
        <w:tc>
          <w:tcPr>
            <w:tcW w:type="dxa" w:w="835"/>
            <w:tcBorders>
              <w:top w:color="auto" w:space="0" w:sz="4" w:val="single"/>
              <w:left w:color="auto" w:space="0" w:sz="4" w:val="single"/>
              <w:bottom w:color="auto" w:space="0" w:sz="4" w:val="single"/>
              <w:right w:color="auto" w:space="0" w:sz="4" w:val="single"/>
            </w:tcBorders>
            <w:vAlign w:val="center"/>
          </w:tcPr>
          <w:p w14:paraId="02BA5F4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42E5789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784F0361"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A4193A2"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10C956D7"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1715374C"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23F71323"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58A5E5DA"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6F6FC89D"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vAlign w:val="center"/>
          </w:tcPr>
          <w:p w14:paraId="2E7028D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r>
      <w:tr w14:paraId="469F4D5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70F143CD" w14:textId="77777777" w:rsidP="004A4D6E" w:rsidR="004A4D6E" w:rsidRDefault="004A4D6E" w:rsidRPr="000B4472">
            <w:pPr>
              <w:widowControl/>
              <w:spacing w:line="240" w:lineRule="auto"/>
              <w:ind w:firstLine="21" w:firstLineChars="10"/>
              <w:rPr>
                <w:color w:val="000000"/>
                <w:kern w:val="0"/>
                <w:szCs w:val="21"/>
                <w:lang w:val="en-US"/>
              </w:rPr>
            </w:pPr>
            <w:r w:rsidRPr="000B4472">
              <w:rPr>
                <w:color w:val="000000"/>
                <w:kern w:val="0"/>
                <w:szCs w:val="21"/>
                <w:lang w:val="en-US"/>
              </w:rPr>
              <w:t>糖化血红蛋白</w:t>
            </w:r>
          </w:p>
        </w:tc>
        <w:tc>
          <w:tcPr>
            <w:tcW w:type="dxa" w:w="803"/>
            <w:tcBorders>
              <w:top w:color="auto" w:space="0" w:sz="4" w:val="single"/>
              <w:left w:color="auto" w:space="0" w:sz="4" w:val="single"/>
              <w:bottom w:color="auto" w:space="0" w:sz="4" w:val="single"/>
              <w:right w:color="auto" w:space="0" w:sz="4" w:val="single"/>
            </w:tcBorders>
            <w:vAlign w:val="center"/>
          </w:tcPr>
          <w:p w14:paraId="72C30256"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3409842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3E3D889D" w14:textId="198EEFDA" w:rsidP="004A4D6E" w:rsidR="004A4D6E" w:rsidRDefault="004A4D6E" w:rsidRPr="000B4472">
            <w:pPr>
              <w:widowControl/>
              <w:spacing w:line="240" w:lineRule="auto"/>
              <w:ind w:firstLine="21" w:firstLineChars="10"/>
              <w:jc w:val="center"/>
              <w:rPr>
                <w:color w:val="000000"/>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59AED41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230C37A6" w14:textId="77777777" w:rsidP="004A4D6E" w:rsidR="004A4D6E" w:rsidRDefault="004A4D6E" w:rsidRPr="000B4472">
            <w:pPr>
              <w:widowControl/>
              <w:spacing w:line="240" w:lineRule="auto"/>
              <w:ind w:firstLine="21" w:firstLineChars="10"/>
              <w:jc w:val="center"/>
              <w:rPr>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26BFB05A"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22DD2664"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19169EE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13DBA059"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6BA33D49"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tcBorders>
              <w:top w:color="auto" w:space="0" w:sz="4" w:val="single"/>
              <w:left w:color="auto" w:space="0" w:sz="4" w:val="single"/>
              <w:bottom w:color="auto" w:space="0" w:sz="4" w:val="single"/>
              <w:right w:color="auto" w:space="0" w:sz="4" w:val="single"/>
            </w:tcBorders>
            <w:vAlign w:val="center"/>
          </w:tcPr>
          <w:p w14:paraId="70731A3E" w14:textId="77777777" w:rsidP="004A4D6E" w:rsidR="004A4D6E" w:rsidRDefault="004A4D6E" w:rsidRPr="000B4472">
            <w:pPr>
              <w:widowControl/>
              <w:spacing w:line="240" w:lineRule="auto"/>
              <w:ind w:firstLine="21" w:firstLineChars="10"/>
              <w:jc w:val="center"/>
              <w:rPr>
                <w:kern w:val="0"/>
                <w:szCs w:val="21"/>
                <w:lang w:val="en-US"/>
              </w:rPr>
            </w:pPr>
          </w:p>
        </w:tc>
        <w:tc>
          <w:tcPr>
            <w:tcW w:type="dxa" w:w="592"/>
            <w:vAlign w:val="center"/>
          </w:tcPr>
          <w:p w14:paraId="0AC2BF21"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vAlign w:val="center"/>
          </w:tcPr>
          <w:p w14:paraId="6C2AF92D"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7A62949"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4C8AABC3"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7EEC344C"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24A9D86B"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68677EBD" w14:textId="0B927DC2" w:rsidP="004A4D6E" w:rsidR="004A4D6E" w:rsidRDefault="004A4D6E" w:rsidRPr="000B4472">
            <w:pPr>
              <w:widowControl/>
              <w:spacing w:line="240" w:lineRule="auto"/>
              <w:ind w:firstLine="21" w:firstLineChars="10"/>
              <w:rPr>
                <w:kern w:val="0"/>
                <w:szCs w:val="21"/>
                <w:lang w:eastAsia="zh-CN" w:val="en-US"/>
              </w:rPr>
            </w:pPr>
            <w:r w:rsidRPr="000B4472">
              <w:rPr>
                <w:color w:val="000000"/>
                <w:kern w:val="0"/>
                <w:szCs w:val="21"/>
                <w:lang w:val="en-US"/>
              </w:rPr>
              <w:t>PK样本</w:t>
            </w:r>
            <w:r w:rsidRPr="000B4472">
              <w:rPr>
                <w:rFonts w:hint="eastAsia"/>
                <w:color w:val="000000"/>
                <w:kern w:val="0"/>
                <w:szCs w:val="21"/>
                <w:vertAlign w:val="subscript"/>
                <w:lang w:eastAsia="zh-CN" w:val="en-US"/>
              </w:rPr>
              <w:t>10</w:t>
            </w:r>
          </w:p>
        </w:tc>
        <w:tc>
          <w:tcPr>
            <w:tcW w:type="dxa" w:w="803"/>
            <w:tcBorders>
              <w:top w:color="auto" w:space="0" w:sz="4" w:val="single"/>
              <w:left w:color="auto" w:space="0" w:sz="4" w:val="single"/>
              <w:bottom w:color="auto" w:space="0" w:sz="4" w:val="single"/>
              <w:right w:color="auto" w:space="0" w:sz="4" w:val="single"/>
            </w:tcBorders>
            <w:vAlign w:val="center"/>
          </w:tcPr>
          <w:p w14:paraId="6575FAF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24BAB96A"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7A29BB8E" w14:textId="208176CE"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E0D310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4B1E5F2A"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673599A2"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0E53D1B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0A1289B"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019F94F5"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62223BE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56607F3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EFCF05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589D1C8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75"/>
            <w:vAlign w:val="center"/>
          </w:tcPr>
          <w:p w14:paraId="1E5B9E71"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80"/>
            <w:vAlign w:val="center"/>
          </w:tcPr>
          <w:p w14:paraId="3BDA0827"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vAlign w:val="center"/>
          </w:tcPr>
          <w:p w14:paraId="3677955D" w14:textId="06734ABF"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r w:rsidRPr="000B4472">
              <w:rPr>
                <w:color w:val="000000"/>
                <w:kern w:val="0"/>
                <w:szCs w:val="21"/>
                <w:vertAlign w:val="subscript"/>
                <w:lang w:val="en-US"/>
              </w:rPr>
              <w:t>13</w:t>
            </w:r>
          </w:p>
        </w:tc>
      </w:tr>
      <w:tr w14:paraId="3591CB38"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22E04D3A" w14:textId="4A640638" w:rsidP="004A4D6E" w:rsidR="004A4D6E" w:rsidRDefault="004A4D6E" w:rsidRPr="000B4472">
            <w:pPr>
              <w:widowControl/>
              <w:spacing w:line="240" w:lineRule="auto"/>
              <w:ind w:firstLine="21" w:firstLineChars="10"/>
              <w:rPr>
                <w:color w:val="000000"/>
                <w:kern w:val="0"/>
                <w:szCs w:val="21"/>
                <w:lang w:val="en-US"/>
              </w:rPr>
            </w:pPr>
            <w:r w:rsidRPr="000B4472">
              <w:rPr>
                <w:rFonts w:hint="eastAsia"/>
                <w:color w:val="000000"/>
                <w:kern w:val="0"/>
                <w:szCs w:val="21"/>
                <w:lang w:val="en-US"/>
              </w:rPr>
              <w:t>尿液样本</w:t>
            </w:r>
            <w:r w:rsidRPr="000B4472">
              <w:rPr>
                <w:color w:val="000000"/>
                <w:kern w:val="0"/>
                <w:szCs w:val="21"/>
                <w:vertAlign w:val="subscript"/>
                <w:lang w:val="en-US"/>
              </w:rPr>
              <w:t>11</w:t>
            </w:r>
          </w:p>
        </w:tc>
        <w:tc>
          <w:tcPr>
            <w:tcW w:type="dxa" w:w="803"/>
            <w:tcBorders>
              <w:top w:color="auto" w:space="0" w:sz="4" w:val="single"/>
              <w:left w:color="auto" w:space="0" w:sz="4" w:val="single"/>
              <w:bottom w:color="auto" w:space="0" w:sz="4" w:val="single"/>
              <w:right w:color="auto" w:space="0" w:sz="4" w:val="single"/>
            </w:tcBorders>
            <w:vAlign w:val="center"/>
          </w:tcPr>
          <w:p w14:paraId="11FF611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tcBorders>
              <w:top w:color="auto" w:space="0" w:sz="4" w:val="single"/>
              <w:left w:color="auto" w:space="0" w:sz="4" w:val="single"/>
              <w:bottom w:color="auto" w:space="0" w:sz="4" w:val="single"/>
              <w:right w:color="auto" w:space="0" w:sz="4" w:val="single"/>
            </w:tcBorders>
            <w:vAlign w:val="center"/>
          </w:tcPr>
          <w:p w14:paraId="6CBA6202"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tcBorders>
              <w:top w:color="auto" w:space="0" w:sz="4" w:val="single"/>
              <w:left w:color="auto" w:space="0" w:sz="4" w:val="single"/>
              <w:bottom w:color="auto" w:space="0" w:sz="4" w:val="single"/>
              <w:right w:color="auto" w:space="0" w:sz="4" w:val="single"/>
            </w:tcBorders>
            <w:vAlign w:val="center"/>
          </w:tcPr>
          <w:p w14:paraId="0D3BAF75" w14:textId="15BB5A78"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45C6CCA8"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740"/>
            <w:tcBorders>
              <w:top w:color="auto" w:space="0" w:sz="4" w:val="single"/>
              <w:left w:color="auto" w:space="0" w:sz="4" w:val="single"/>
              <w:bottom w:color="auto" w:space="0" w:sz="4" w:val="single"/>
              <w:right w:color="auto" w:space="0" w:sz="4" w:val="single"/>
            </w:tcBorders>
            <w:vAlign w:val="center"/>
          </w:tcPr>
          <w:p w14:paraId="76A628D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487"/>
            <w:tcBorders>
              <w:top w:color="auto" w:space="0" w:sz="4" w:val="single"/>
              <w:left w:color="auto" w:space="0" w:sz="4" w:val="single"/>
              <w:bottom w:color="auto" w:space="0" w:sz="4" w:val="single"/>
              <w:right w:color="auto" w:space="0" w:sz="4" w:val="single"/>
            </w:tcBorders>
            <w:vAlign w:val="center"/>
          </w:tcPr>
          <w:p w14:paraId="5F7A8C5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35"/>
            <w:tcBorders>
              <w:top w:color="auto" w:space="0" w:sz="4" w:val="single"/>
              <w:left w:color="auto" w:space="0" w:sz="4" w:val="single"/>
              <w:bottom w:color="auto" w:space="0" w:sz="4" w:val="single"/>
              <w:right w:color="auto" w:space="0" w:sz="4" w:val="single"/>
            </w:tcBorders>
            <w:vAlign w:val="center"/>
          </w:tcPr>
          <w:p w14:paraId="7B66A85D"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C55F1EB"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02"/>
            <w:tcBorders>
              <w:top w:color="auto" w:space="0" w:sz="4" w:val="single"/>
              <w:left w:color="auto" w:space="0" w:sz="4" w:val="single"/>
              <w:bottom w:color="auto" w:space="0" w:sz="4" w:val="single"/>
              <w:right w:color="auto" w:space="0" w:sz="4" w:val="single"/>
            </w:tcBorders>
            <w:vAlign w:val="center"/>
          </w:tcPr>
          <w:p w14:paraId="782EA134"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2FEB4A1E"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854"/>
            <w:tcBorders>
              <w:top w:color="auto" w:space="0" w:sz="4" w:val="single"/>
              <w:left w:color="auto" w:space="0" w:sz="4" w:val="single"/>
              <w:bottom w:color="auto" w:space="0" w:sz="4" w:val="single"/>
              <w:right w:color="auto" w:space="0" w:sz="4" w:val="single"/>
            </w:tcBorders>
            <w:vAlign w:val="center"/>
          </w:tcPr>
          <w:p w14:paraId="70872F0C"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592"/>
            <w:tcBorders>
              <w:top w:color="auto" w:space="0" w:sz="4" w:val="single"/>
              <w:left w:color="auto" w:space="0" w:sz="4" w:val="single"/>
              <w:bottom w:color="auto" w:space="0" w:sz="4" w:val="single"/>
              <w:right w:color="auto" w:space="0" w:sz="4" w:val="single"/>
            </w:tcBorders>
            <w:vAlign w:val="center"/>
          </w:tcPr>
          <w:p w14:paraId="0D24CA8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val="en-US"/>
              </w:rPr>
              <w:t>X</w:t>
            </w:r>
          </w:p>
        </w:tc>
        <w:tc>
          <w:tcPr>
            <w:tcW w:type="dxa" w:w="592"/>
            <w:vAlign w:val="center"/>
          </w:tcPr>
          <w:p w14:paraId="5779AD79" w14:textId="4305FC61" w:rsidP="004A4D6E" w:rsidR="004A4D6E" w:rsidRDefault="00C93256" w:rsidRPr="000B4472">
            <w:pPr>
              <w:widowControl/>
              <w:spacing w:line="240" w:lineRule="auto"/>
              <w:ind w:firstLine="21" w:firstLineChars="10"/>
              <w:jc w:val="center"/>
              <w:rPr>
                <w:color w:val="000000"/>
                <w:kern w:val="0"/>
                <w:szCs w:val="21"/>
                <w:lang w:val="en-US"/>
              </w:rPr>
            </w:pPr>
            <w:r w:rsidRPr="000B4472">
              <w:rPr>
                <w:rFonts w:hint="eastAsia"/>
                <w:color w:val="000000"/>
                <w:kern w:val="0"/>
                <w:szCs w:val="21"/>
                <w:lang w:eastAsia="zh-CN" w:val="en-US"/>
              </w:rPr>
              <w:t>X</w:t>
            </w:r>
          </w:p>
        </w:tc>
        <w:tc>
          <w:tcPr>
            <w:tcW w:type="dxa" w:w="775"/>
            <w:vAlign w:val="center"/>
          </w:tcPr>
          <w:p w14:paraId="7200E966"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980"/>
            <w:vAlign w:val="center"/>
          </w:tcPr>
          <w:p w14:paraId="2806E438" w14:textId="77777777" w:rsidP="004A4D6E" w:rsidR="004A4D6E" w:rsidRDefault="004A4D6E" w:rsidRPr="000B4472">
            <w:pPr>
              <w:widowControl/>
              <w:spacing w:line="240" w:lineRule="auto"/>
              <w:ind w:firstLine="21" w:firstLineChars="10"/>
              <w:jc w:val="center"/>
              <w:rPr>
                <w:color w:val="000000"/>
                <w:kern w:val="0"/>
                <w:szCs w:val="21"/>
                <w:lang w:val="en-US"/>
              </w:rPr>
            </w:pPr>
          </w:p>
        </w:tc>
        <w:tc>
          <w:tcPr>
            <w:tcW w:type="dxa" w:w="1195"/>
            <w:vAlign w:val="center"/>
          </w:tcPr>
          <w:p w14:paraId="2B6DFD0E" w14:textId="77777777" w:rsidP="004A4D6E" w:rsidR="004A4D6E" w:rsidRDefault="004A4D6E" w:rsidRPr="000B4472">
            <w:pPr>
              <w:widowControl/>
              <w:spacing w:line="240" w:lineRule="auto"/>
              <w:ind w:firstLine="21" w:firstLineChars="10"/>
              <w:jc w:val="center"/>
              <w:rPr>
                <w:color w:val="000000"/>
                <w:kern w:val="0"/>
                <w:szCs w:val="21"/>
                <w:lang w:val="en-US"/>
              </w:rPr>
            </w:pPr>
          </w:p>
        </w:tc>
      </w:tr>
      <w:tr w14:paraId="449DCCFD"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352DE19C" w14:textId="316D2AD3"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给药</w:t>
            </w:r>
            <w:r w:rsidRPr="000B4472">
              <w:rPr>
                <w:color w:val="000000"/>
                <w:kern w:val="0"/>
                <w:szCs w:val="21"/>
                <w:vertAlign w:val="subscript"/>
                <w:lang w:val="en-US"/>
              </w:rPr>
              <w:t>12</w:t>
            </w:r>
          </w:p>
        </w:tc>
        <w:tc>
          <w:tcPr>
            <w:tcW w:type="dxa" w:w="803"/>
            <w:tcBorders>
              <w:top w:color="auto" w:space="0" w:sz="4" w:val="single"/>
              <w:left w:color="auto" w:space="0" w:sz="4" w:val="single"/>
              <w:bottom w:color="auto" w:space="0" w:sz="4" w:val="single"/>
              <w:right w:color="auto" w:space="0" w:sz="4" w:val="single"/>
            </w:tcBorders>
            <w:vAlign w:val="center"/>
          </w:tcPr>
          <w:p w14:paraId="3C34F557" w14:textId="77777777" w:rsidP="004A4D6E" w:rsidR="004A4D6E" w:rsidRDefault="004A4D6E" w:rsidRPr="000B4472">
            <w:pPr>
              <w:widowControl/>
              <w:spacing w:line="240" w:lineRule="auto"/>
              <w:ind w:firstLine="21" w:firstLineChars="10"/>
              <w:jc w:val="center"/>
              <w:rPr>
                <w:kern w:val="0"/>
                <w:szCs w:val="21"/>
                <w:lang w:val="en-US"/>
              </w:rPr>
            </w:pPr>
          </w:p>
        </w:tc>
        <w:tc>
          <w:tcPr>
            <w:tcW w:type="dxa" w:w="810"/>
            <w:vAlign w:val="center"/>
          </w:tcPr>
          <w:p w14:paraId="7B6073D9" w14:textId="77777777" w:rsidP="004A4D6E" w:rsidR="004A4D6E" w:rsidRDefault="004A4D6E" w:rsidRPr="000B4472">
            <w:pPr>
              <w:widowControl/>
              <w:spacing w:line="240" w:lineRule="auto"/>
              <w:ind w:firstLine="21" w:firstLineChars="10"/>
              <w:jc w:val="center"/>
              <w:rPr>
                <w:kern w:val="0"/>
                <w:szCs w:val="21"/>
                <w:lang w:val="en-US"/>
              </w:rPr>
            </w:pPr>
          </w:p>
        </w:tc>
        <w:tc>
          <w:tcPr>
            <w:tcW w:type="dxa" w:w="850"/>
            <w:vAlign w:val="center"/>
          </w:tcPr>
          <w:p w14:paraId="56B4D203" w14:textId="0D4743DB" w:rsidP="004A4D6E" w:rsidR="004A4D6E" w:rsidRDefault="004A4D6E" w:rsidRPr="000B4472">
            <w:pPr>
              <w:widowControl/>
              <w:spacing w:line="240" w:lineRule="auto"/>
              <w:ind w:firstLine="21" w:firstLineChars="10"/>
              <w:jc w:val="center"/>
              <w:rPr>
                <w:kern w:val="0"/>
                <w:szCs w:val="21"/>
                <w:lang w:val="en-US"/>
              </w:rPr>
            </w:pPr>
          </w:p>
        </w:tc>
        <w:tc>
          <w:tcPr>
            <w:tcW w:type="dxa" w:w="706"/>
            <w:vAlign w:val="center"/>
          </w:tcPr>
          <w:p w14:paraId="71E99AE6"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vAlign w:val="center"/>
          </w:tcPr>
          <w:p w14:paraId="29E85348"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vAlign w:val="center"/>
          </w:tcPr>
          <w:p w14:paraId="50CFB005"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vAlign w:val="center"/>
          </w:tcPr>
          <w:p w14:paraId="4AA098DE"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0E15497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vAlign w:val="center"/>
          </w:tcPr>
          <w:p w14:paraId="61AFA195"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vAlign w:val="center"/>
          </w:tcPr>
          <w:p w14:paraId="29D6C50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vAlign w:val="center"/>
          </w:tcPr>
          <w:p w14:paraId="2F5210C3"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7A59D38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vAlign w:val="center"/>
          </w:tcPr>
          <w:p w14:paraId="63155901" w14:textId="77777777" w:rsidP="004A4D6E" w:rsidR="004A4D6E" w:rsidRDefault="004A4D6E" w:rsidRPr="000B4472">
            <w:pPr>
              <w:widowControl/>
              <w:spacing w:line="240" w:lineRule="auto"/>
              <w:ind w:firstLine="21" w:firstLineChars="10"/>
              <w:jc w:val="center"/>
              <w:rPr>
                <w:kern w:val="0"/>
                <w:szCs w:val="21"/>
                <w:lang w:val="en-US"/>
              </w:rPr>
            </w:pPr>
          </w:p>
        </w:tc>
        <w:tc>
          <w:tcPr>
            <w:tcW w:type="dxa" w:w="775"/>
            <w:vAlign w:val="center"/>
          </w:tcPr>
          <w:p w14:paraId="45046F94" w14:textId="77777777" w:rsidP="004A4D6E" w:rsidR="004A4D6E" w:rsidRDefault="004A4D6E" w:rsidRPr="000B4472">
            <w:pPr>
              <w:widowControl/>
              <w:spacing w:line="240" w:lineRule="auto"/>
              <w:ind w:firstLine="21" w:firstLineChars="10"/>
              <w:jc w:val="center"/>
              <w:rPr>
                <w:kern w:val="0"/>
                <w:szCs w:val="21"/>
                <w:lang w:val="en-US"/>
              </w:rPr>
            </w:pPr>
          </w:p>
        </w:tc>
        <w:tc>
          <w:tcPr>
            <w:tcW w:type="dxa" w:w="980"/>
            <w:vAlign w:val="center"/>
          </w:tcPr>
          <w:p w14:paraId="5639500A" w14:textId="77777777" w:rsidP="004A4D6E" w:rsidR="004A4D6E" w:rsidRDefault="004A4D6E" w:rsidRPr="000B4472">
            <w:pPr>
              <w:widowControl/>
              <w:spacing w:line="240" w:lineRule="auto"/>
              <w:ind w:firstLine="21" w:firstLineChars="10"/>
              <w:jc w:val="center"/>
              <w:rPr>
                <w:kern w:val="0"/>
                <w:szCs w:val="21"/>
                <w:lang w:val="en-US"/>
              </w:rPr>
            </w:pPr>
          </w:p>
        </w:tc>
        <w:tc>
          <w:tcPr>
            <w:tcW w:type="dxa" w:w="1195"/>
            <w:vAlign w:val="center"/>
          </w:tcPr>
          <w:p w14:paraId="6FC07036" w14:textId="77777777" w:rsidP="004A4D6E" w:rsidR="004A4D6E" w:rsidRDefault="004A4D6E" w:rsidRPr="000B4472">
            <w:pPr>
              <w:widowControl/>
              <w:spacing w:line="240" w:lineRule="auto"/>
              <w:ind w:firstLine="21" w:firstLineChars="10"/>
              <w:jc w:val="center"/>
              <w:rPr>
                <w:kern w:val="0"/>
                <w:szCs w:val="21"/>
                <w:lang w:val="en-US"/>
              </w:rPr>
            </w:pPr>
          </w:p>
        </w:tc>
      </w:tr>
      <w:tr w14:paraId="43EBD35E"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74CDEC09" w14:textId="7ED75BB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不良事件</w:t>
            </w:r>
          </w:p>
        </w:tc>
        <w:tc>
          <w:tcPr>
            <w:tcW w:type="dxa" w:w="803"/>
            <w:tcBorders>
              <w:top w:color="auto" w:space="0" w:sz="4" w:val="single"/>
              <w:left w:color="auto" w:space="0" w:sz="4" w:val="single"/>
              <w:bottom w:color="auto" w:space="0" w:sz="4" w:val="single"/>
              <w:right w:color="auto" w:space="0" w:sz="4" w:val="single"/>
            </w:tcBorders>
            <w:vAlign w:val="center"/>
          </w:tcPr>
          <w:p w14:paraId="1AE5053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1B9536DA" w14:textId="48732400"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5F05D0D7" w14:textId="1E47A925"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7D29BB57"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450506B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6CE096E4"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7F0989EF"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2BFD7F4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3707839B"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3650A47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4EC2CDF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22652B71"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1E40614C"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75"/>
            <w:tcBorders>
              <w:top w:color="auto" w:space="0" w:sz="4" w:val="single"/>
              <w:left w:color="auto" w:space="0" w:sz="4" w:val="single"/>
              <w:bottom w:color="auto" w:space="0" w:sz="4" w:val="single"/>
              <w:right w:color="auto" w:space="0" w:sz="4" w:val="single"/>
            </w:tcBorders>
            <w:vAlign w:val="center"/>
          </w:tcPr>
          <w:p w14:paraId="26E172E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80"/>
            <w:tcBorders>
              <w:top w:color="auto" w:space="0" w:sz="4" w:val="single"/>
              <w:left w:color="auto" w:space="0" w:sz="4" w:val="single"/>
              <w:bottom w:color="auto" w:space="0" w:sz="4" w:val="single"/>
              <w:right w:color="auto" w:space="0" w:sz="4" w:val="single"/>
            </w:tcBorders>
            <w:vAlign w:val="center"/>
          </w:tcPr>
          <w:p w14:paraId="32010C83"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tcBorders>
              <w:top w:color="auto" w:space="0" w:sz="4" w:val="single"/>
              <w:left w:color="auto" w:space="0" w:sz="4" w:val="single"/>
              <w:bottom w:color="auto" w:space="0" w:sz="4" w:val="single"/>
              <w:right w:color="auto" w:space="0" w:sz="4" w:val="single"/>
            </w:tcBorders>
            <w:vAlign w:val="center"/>
          </w:tcPr>
          <w:p w14:paraId="6D49D13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 (FALLBACK_TEST)</w:t>
            </w:r>
          </w:p>
        </w:tc>
      </w:tr>
      <w:tr w14:paraId="5F250A1C" w14:textId="77777777" w:rsidR="004A4D6E" w:rsidRPr="000B4472" w:rsidTr="00210891">
        <w:tc>
          <w:tcPr>
            <w:tcW w:type="dxa" w:w="1643"/>
            <w:tcBorders>
              <w:top w:color="auto" w:space="0" w:sz="4" w:val="single"/>
              <w:left w:color="auto" w:space="0" w:sz="4" w:val="single"/>
              <w:bottom w:color="auto" w:space="0" w:sz="4" w:val="single"/>
              <w:right w:color="auto" w:space="0" w:sz="4" w:val="single"/>
            </w:tcBorders>
            <w:vAlign w:val="center"/>
          </w:tcPr>
          <w:p w14:paraId="49189364" w14:textId="77777777" w:rsidP="004A4D6E" w:rsidR="004A4D6E" w:rsidRDefault="004A4D6E" w:rsidRPr="000B4472">
            <w:pPr>
              <w:widowControl/>
              <w:spacing w:line="240" w:lineRule="auto"/>
              <w:ind w:firstLine="21" w:firstLineChars="10"/>
              <w:rPr>
                <w:kern w:val="0"/>
                <w:szCs w:val="21"/>
                <w:lang w:val="en-US"/>
              </w:rPr>
            </w:pPr>
            <w:r w:rsidRPr="000B4472">
              <w:rPr>
                <w:color w:val="000000"/>
                <w:kern w:val="0"/>
                <w:szCs w:val="21"/>
                <w:lang w:val="en-US"/>
              </w:rPr>
              <w:t>合并用药/非药物治疗</w:t>
            </w:r>
          </w:p>
        </w:tc>
        <w:tc>
          <w:tcPr>
            <w:tcW w:type="dxa" w:w="803"/>
            <w:tcBorders>
              <w:top w:color="auto" w:space="0" w:sz="4" w:val="single"/>
              <w:left w:color="auto" w:space="0" w:sz="4" w:val="single"/>
              <w:bottom w:color="auto" w:space="0" w:sz="4" w:val="single"/>
              <w:right w:color="auto" w:space="0" w:sz="4" w:val="single"/>
            </w:tcBorders>
            <w:vAlign w:val="center"/>
          </w:tcPr>
          <w:p w14:paraId="4EDB3FCA"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10"/>
            <w:tcBorders>
              <w:top w:color="auto" w:space="0" w:sz="4" w:val="single"/>
              <w:left w:color="auto" w:space="0" w:sz="4" w:val="single"/>
              <w:bottom w:color="auto" w:space="0" w:sz="4" w:val="single"/>
              <w:right w:color="auto" w:space="0" w:sz="4" w:val="single"/>
            </w:tcBorders>
            <w:vAlign w:val="center"/>
          </w:tcPr>
          <w:p w14:paraId="52C336D6" w14:textId="0438F736"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50"/>
            <w:tcBorders>
              <w:top w:color="auto" w:space="0" w:sz="4" w:val="single"/>
              <w:left w:color="auto" w:space="0" w:sz="4" w:val="single"/>
              <w:bottom w:color="auto" w:space="0" w:sz="4" w:val="single"/>
              <w:right w:color="auto" w:space="0" w:sz="4" w:val="single"/>
            </w:tcBorders>
            <w:vAlign w:val="center"/>
          </w:tcPr>
          <w:p w14:paraId="4C2B07C4" w14:textId="3E30BF6B" w:rsidP="004A4D6E" w:rsidR="004A4D6E" w:rsidRDefault="004A4D6E" w:rsidRPr="000B4472">
            <w:pPr>
              <w:widowControl/>
              <w:spacing w:line="240" w:lineRule="auto"/>
              <w:ind w:firstLine="21" w:firstLineChars="10"/>
              <w:jc w:val="center"/>
              <w:rPr>
                <w:kern w:val="0"/>
                <w:szCs w:val="21"/>
                <w:lang w:val="en-US"/>
              </w:rPr>
            </w:pPr>
          </w:p>
        </w:tc>
        <w:tc>
          <w:tcPr>
            <w:tcW w:type="dxa" w:w="706"/>
            <w:tcBorders>
              <w:top w:color="auto" w:space="0" w:sz="4" w:val="single"/>
              <w:left w:color="auto" w:space="0" w:sz="4" w:val="single"/>
              <w:bottom w:color="auto" w:space="0" w:sz="4" w:val="single"/>
              <w:right w:color="auto" w:space="0" w:sz="4" w:val="single"/>
            </w:tcBorders>
            <w:vAlign w:val="center"/>
          </w:tcPr>
          <w:p w14:paraId="29D5CCC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40"/>
            <w:tcBorders>
              <w:top w:color="auto" w:space="0" w:sz="4" w:val="single"/>
              <w:left w:color="auto" w:space="0" w:sz="4" w:val="single"/>
              <w:bottom w:color="auto" w:space="0" w:sz="4" w:val="single"/>
              <w:right w:color="auto" w:space="0" w:sz="4" w:val="single"/>
            </w:tcBorders>
            <w:vAlign w:val="center"/>
          </w:tcPr>
          <w:p w14:paraId="0A1EFC8A"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487"/>
            <w:tcBorders>
              <w:top w:color="auto" w:space="0" w:sz="4" w:val="single"/>
              <w:left w:color="auto" w:space="0" w:sz="4" w:val="single"/>
              <w:bottom w:color="auto" w:space="0" w:sz="4" w:val="single"/>
              <w:right w:color="auto" w:space="0" w:sz="4" w:val="single"/>
            </w:tcBorders>
            <w:vAlign w:val="center"/>
          </w:tcPr>
          <w:p w14:paraId="61CAFDB7"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835"/>
            <w:tcBorders>
              <w:top w:color="auto" w:space="0" w:sz="4" w:val="single"/>
              <w:left w:color="auto" w:space="0" w:sz="4" w:val="single"/>
              <w:bottom w:color="auto" w:space="0" w:sz="4" w:val="single"/>
              <w:right w:color="auto" w:space="0" w:sz="4" w:val="single"/>
            </w:tcBorders>
            <w:vAlign w:val="center"/>
          </w:tcPr>
          <w:p w14:paraId="43744F8A"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601C36D9"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902"/>
            <w:tcBorders>
              <w:top w:color="auto" w:space="0" w:sz="4" w:val="single"/>
              <w:left w:color="auto" w:space="0" w:sz="4" w:val="single"/>
              <w:bottom w:color="auto" w:space="0" w:sz="4" w:val="single"/>
              <w:right w:color="auto" w:space="0" w:sz="4" w:val="single"/>
            </w:tcBorders>
            <w:vAlign w:val="center"/>
          </w:tcPr>
          <w:p w14:paraId="35711B3E"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4F2EEF64"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854"/>
            <w:tcBorders>
              <w:top w:color="auto" w:space="0" w:sz="4" w:val="single"/>
              <w:left w:color="auto" w:space="0" w:sz="4" w:val="single"/>
              <w:bottom w:color="auto" w:space="0" w:sz="4" w:val="single"/>
              <w:right w:color="auto" w:space="0" w:sz="4" w:val="single"/>
            </w:tcBorders>
            <w:vAlign w:val="center"/>
          </w:tcPr>
          <w:p w14:paraId="56A2AF4F"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3A2C5DB0"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592"/>
            <w:tcBorders>
              <w:top w:color="auto" w:space="0" w:sz="4" w:val="single"/>
              <w:left w:color="auto" w:space="0" w:sz="4" w:val="single"/>
              <w:bottom w:color="auto" w:space="0" w:sz="4" w:val="single"/>
              <w:right w:color="auto" w:space="0" w:sz="4" w:val="single"/>
            </w:tcBorders>
            <w:vAlign w:val="center"/>
          </w:tcPr>
          <w:p w14:paraId="531309AB"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775"/>
            <w:tcBorders>
              <w:top w:color="auto" w:space="0" w:sz="4" w:val="single"/>
              <w:left w:color="auto" w:space="0" w:sz="4" w:val="single"/>
              <w:bottom w:color="auto" w:space="0" w:sz="4" w:val="single"/>
              <w:right w:color="auto" w:space="0" w:sz="4" w:val="single"/>
            </w:tcBorders>
            <w:vAlign w:val="center"/>
          </w:tcPr>
          <w:p w14:paraId="1C66D212"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c>
          <w:tcPr>
            <w:tcW w:type="dxa" w:w="980"/>
            <w:tcBorders>
              <w:top w:color="auto" w:space="0" w:sz="4" w:val="single"/>
              <w:left w:color="auto" w:space="0" w:sz="4" w:val="single"/>
              <w:bottom w:color="auto" w:space="0" w:sz="4" w:val="single"/>
              <w:right w:color="auto" w:space="0" w:sz="4" w:val="single"/>
            </w:tcBorders>
            <w:vAlign w:val="center"/>
          </w:tcPr>
          <w:p w14:paraId="2F95B410" w14:textId="77777777" w:rsidP="004A4D6E" w:rsidR="004A4D6E" w:rsidRDefault="004A4D6E" w:rsidRPr="000B4472">
            <w:pPr>
              <w:widowControl/>
              <w:spacing w:line="240" w:lineRule="auto"/>
              <w:ind w:firstLine="21" w:firstLineChars="10"/>
              <w:jc w:val="center"/>
              <w:rPr>
                <w:color w:val="000000"/>
                <w:kern w:val="0"/>
                <w:szCs w:val="21"/>
                <w:lang w:val="en-US"/>
              </w:rPr>
            </w:pPr>
            <w:r w:rsidRPr="000B4472">
              <w:rPr>
                <w:color w:val="000000"/>
                <w:kern w:val="0"/>
                <w:szCs w:val="21"/>
                <w:lang w:val="en-US"/>
              </w:rPr>
              <w:t>X</w:t>
            </w:r>
          </w:p>
        </w:tc>
        <w:tc>
          <w:tcPr>
            <w:tcW w:type="dxa" w:w="1195"/>
            <w:tcBorders>
              <w:top w:color="auto" w:space="0" w:sz="4" w:val="single"/>
              <w:left w:color="auto" w:space="0" w:sz="4" w:val="single"/>
              <w:bottom w:color="auto" w:space="0" w:sz="4" w:val="single"/>
              <w:right w:color="auto" w:space="0" w:sz="4" w:val="single"/>
            </w:tcBorders>
            <w:vAlign w:val="center"/>
          </w:tcPr>
          <w:p w14:paraId="1D299425" w14:textId="77777777" w:rsidP="004A4D6E" w:rsidR="004A4D6E" w:rsidRDefault="004A4D6E" w:rsidRPr="000B4472">
            <w:pPr>
              <w:widowControl/>
              <w:spacing w:line="240" w:lineRule="auto"/>
              <w:ind w:firstLine="21" w:firstLineChars="10"/>
              <w:jc w:val="center"/>
              <w:rPr>
                <w:kern w:val="0"/>
                <w:szCs w:val="21"/>
                <w:lang w:val="en-US"/>
              </w:rPr>
            </w:pPr>
            <w:r w:rsidRPr="000B4472">
              <w:rPr>
                <w:color w:val="000000"/>
                <w:kern w:val="0"/>
                <w:szCs w:val="21"/>
                <w:lang w:val="en-US"/>
              </w:rPr>
              <w:t>X</w:t>
            </w:r>
          </w:p>
        </w:tc>
      </w:tr>
    </w:tbl>
    <w:bookmarkEnd w:id="96"/>
    <w:p w14:paraId="3062B292" w14:textId="3E408877" w:rsidP="00954800" w:rsidR="00FC1E1B" w:rsidRDefault="00FC1E1B" w:rsidRPr="000B4472">
      <w:pPr>
        <w:pStyle w:val="affb"/>
        <w:numPr>
          <w:ilvl w:val="0"/>
          <w:numId w:val="9"/>
        </w:numPr>
        <w:autoSpaceDE w:val="0"/>
        <w:autoSpaceDN w:val="0"/>
        <w:adjustRightInd w:val="0"/>
        <w:snapToGrid w:val="0"/>
        <w:ind w:firstLineChars="0"/>
        <w:rPr>
          <w:kern w:val="0"/>
          <w:sz w:val="18"/>
          <w:szCs w:val="18"/>
          <w:lang w:eastAsia="zh-CN" w:val="en-US"/>
        </w:rPr>
      </w:pPr>
      <w:r w:rsidRPr="000B4472">
        <w:rPr>
          <w:color w:val="000000"/>
          <w:kern w:val="0"/>
          <w:sz w:val="18"/>
          <w:szCs w:val="18"/>
          <w:lang w:eastAsia="zh-CN" w:val="en-US"/>
        </w:rPr>
        <w:t>随机分组：研究者根据筛选期及基线期获得的结果判断study参与者是否入组。</w:t>
      </w:r>
    </w:p>
    <w:p w14:paraId="55695C7C" w14:textId="22E6ADF4" w:rsidP="00954800" w:rsidR="00FC1E1B" w:rsidRDefault="00FC1E1B" w:rsidRPr="000B4472">
      <w:pPr>
        <w:pStyle w:val="affb"/>
        <w:numPr>
          <w:ilvl w:val="0"/>
          <w:numId w:val="9"/>
        </w:numPr>
        <w:autoSpaceDE w:val="0"/>
        <w:autoSpaceDN w:val="0"/>
        <w:adjustRightInd w:val="0"/>
        <w:snapToGrid w:val="0"/>
        <w:ind w:firstLineChars="0"/>
        <w:rPr>
          <w:kern w:val="0"/>
          <w:sz w:val="18"/>
          <w:szCs w:val="18"/>
          <w:lang w:eastAsia="zh-CN" w:val="en-US"/>
        </w:rPr>
      </w:pPr>
      <w:r w:rsidRPr="000B4472">
        <w:rPr>
          <w:rFonts w:hint="eastAsia"/>
          <w:kern w:val="0"/>
          <w:sz w:val="18"/>
          <w:szCs w:val="18"/>
          <w:lang w:eastAsia="zh-CN" w:val="en-US"/>
        </w:rPr>
        <w:t>筛选时进行全面体检，包括一般情况、皮肤黏膜、淋巴结、头颈部（包括甲状腺）、胸部、腹部、肌肉骨骼、神经系统等；筛查后进行简单体检，至少包括一般情况、皮肤黏膜、淋巴结、头颈部、胸部、腹部。</w:t>
      </w:r>
    </w:p>
    <w:p w14:paraId="460DEBE5" w14:textId="339F0209" w:rsidP="00954800" w:rsidR="00FC1E1B" w:rsidRDefault="00FC1E1B" w:rsidRPr="000B4472">
      <w:pPr>
        <w:pStyle w:val="affb"/>
        <w:numPr>
          <w:ilvl w:val="0"/>
          <w:numId w:val="9"/>
        </w:numPr>
        <w:autoSpaceDE w:val="0"/>
        <w:autoSpaceDN w:val="0"/>
        <w:adjustRightInd w:val="0"/>
        <w:snapToGrid w:val="0"/>
        <w:ind w:firstLineChars="0"/>
        <w:rPr>
          <w:kern w:val="0"/>
          <w:sz w:val="18"/>
          <w:szCs w:val="18"/>
          <w:lang w:eastAsia="zh-CN" w:val="en-US"/>
        </w:rPr>
      </w:pPr>
      <w:r w:rsidRPr="000B4472">
        <w:rPr>
          <w:kern w:val="0"/>
          <w:sz w:val="18"/>
          <w:szCs w:val="18"/>
          <w:lang w:eastAsia="zh-CN" w:val="en-US"/>
        </w:rPr>
        <w:t xml:space="preserve">生命体征：包括体温（耳温）、心率、呼吸频率、血压；D-1入院时； D1和D28给药后1、4、8、12 h（给药后0-12 h：时间窗± 30 min）；D1-D28（给药前1 h内）、D28给药后24、48、72、96、120 、144 h（±1 h ）、D38天。</w:t>
      </w:r>
    </w:p>
    <w:p w14:paraId="1F1F8AC8" w14:textId="77777777" w:rsidP="00954800" w:rsidR="00FC1E1B" w:rsidRDefault="00FC1E1B" w:rsidRPr="000B4472">
      <w:pPr>
        <w:pStyle w:val="aa"/>
        <w:numPr>
          <w:ilvl w:val="0"/>
          <w:numId w:val="9"/>
        </w:numPr>
        <w:ind w:firstLineChars="0"/>
        <w:jc w:val="both"/>
        <w:rPr>
          <w:sz w:val="18"/>
          <w:szCs w:val="18"/>
          <w:lang w:eastAsia="zh-CN"/>
        </w:rPr>
      </w:pPr>
      <w:r w:rsidRPr="000B4472">
        <w:rPr>
          <w:sz w:val="18"/>
          <w:szCs w:val="18"/>
          <w:lang w:eastAsia="zh-CN"/>
        </w:rPr>
        <w:t>X-胸片：经研究者评估，可接受筛选前3个月内的胸部X线检查结果。</w:t>
      </w:r>
    </w:p>
    <w:p w14:paraId="181BE54A" w14:textId="26F1591A" w:rsidP="00954800" w:rsidR="00FC1E1B" w:rsidRDefault="00FC1E1B" w:rsidRPr="000B4472">
      <w:pPr>
        <w:pStyle w:val="aa"/>
        <w:numPr>
          <w:ilvl w:val="0"/>
          <w:numId w:val="9"/>
        </w:numPr>
        <w:ind w:firstLineChars="0"/>
        <w:jc w:val="both"/>
        <w:rPr>
          <w:sz w:val="18"/>
          <w:szCs w:val="18"/>
          <w:lang w:eastAsia="zh-CN"/>
        </w:rPr>
      </w:pPr>
      <w:r w:rsidRPr="000B4472">
        <w:rPr>
          <w:color w:val="000000"/>
          <w:kern w:val="0"/>
          <w:sz w:val="18"/>
          <w:szCs w:val="18"/>
          <w:lang w:eastAsia="zh-CN" w:val="en-US"/>
        </w:rPr>
        <w:t>ECG (12-导联)：需要在平卧静息状态下（至少10 min）后检查，包括心率、RR间期、PR间期、QRS波宽、QTcF（Fridericia公式：QTc = QT / (RR^1/3)）；在筛选期和基线期、D1、D7、D14、D21</w:t>
      </w:r>
      <w:bookmarkStart w:id="97" w:name="_Hlk227527010"/>
      <w:r w:rsidR="00804379" w:rsidRPr="000B4472">
        <w:rPr>
          <w:rFonts w:hint="eastAsia"/>
          <w:sz w:val="18"/>
          <w:szCs w:val="18"/>
          <w:lang w:eastAsia="zh-CN"/>
        </w:rPr>
        <w:t xml:space="preserve">、D28给药前1 h内和给药后8 h</w:t>
      </w:r>
      <w:bookmarkEnd w:id="97"/>
      <w:r w:rsidRPr="000B4472">
        <w:rPr>
          <w:rFonts w:hint="eastAsia"/>
          <w:sz w:val="18"/>
          <w:szCs w:val="18"/>
          <w:lang w:eastAsia="zh-CN"/>
        </w:rPr>
        <w:t xml:space="preserve">，D30、D32、D34 以及D38进行ECG检查；每个时间点重复检测3次（5分钟内完成，每次ECG至少间隔1 min）；若与采血、生命体征和进餐时间相同/相近，操作顺序为ECG、生命体征、采血、进餐。</w:t>
      </w:r>
    </w:p>
    <w:p w14:paraId="746DE838" w14:textId="2C3F4126" w:rsidP="0071086D" w:rsidR="00734AD1" w:rsidRDefault="00734AD1" w:rsidRPr="000B4472">
      <w:pPr>
        <w:pStyle w:val="aa"/>
        <w:numPr>
          <w:ilvl w:val="0"/>
          <w:numId w:val="9"/>
        </w:numPr>
        <w:ind w:firstLineChars="0"/>
        <w:jc w:val="both"/>
        <w:rPr>
          <w:sz w:val="18"/>
          <w:szCs w:val="18"/>
        </w:rPr>
      </w:pPr>
      <w:r w:rsidRPr="000B4472">
        <w:rPr>
          <w:rFonts w:hint="eastAsia"/>
          <w:color w:val="000000"/>
          <w:kern w:val="0"/>
          <w:sz w:val="18"/>
          <w:szCs w:val="18"/>
          <w:lang w:val="en-US"/>
        </w:rPr>
        <w:t>Holter（C-QTc）：全部队列在给药前-24-0 h，D1和D28给药后0-24 h通过Holter采集ECG，用于QTc评估。</w:t>
      </w:r>
    </w:p>
    <w:p w14:paraId="0137F811" w14:textId="77777777" w:rsidP="00954800" w:rsidR="00FC1E1B" w:rsidRDefault="00FC1E1B" w:rsidRPr="000B4472">
      <w:pPr>
        <w:pStyle w:val="aa"/>
        <w:numPr>
          <w:ilvl w:val="0"/>
          <w:numId w:val="9"/>
        </w:numPr>
        <w:ind w:firstLineChars="0"/>
        <w:jc w:val="both"/>
        <w:rPr>
          <w:color w:val="000000"/>
          <w:kern w:val="0"/>
          <w:sz w:val="18"/>
          <w:szCs w:val="18"/>
          <w:lang w:eastAsia="zh-CN" w:val="en-US"/>
        </w:rPr>
      </w:pPr>
      <w:r w:rsidRPr="000B4472">
        <w:rPr>
          <w:color w:val="000000"/>
          <w:kern w:val="0"/>
          <w:sz w:val="18"/>
          <w:szCs w:val="18"/>
          <w:lang w:eastAsia="zh-CN" w:val="en-US"/>
        </w:rPr>
        <w:t>病原学检查：人类免疫缺陷病毒（HIV）抗体、乙型肝炎表面抗原（HBsAg）、丙型肝炎病毒（HCV）抗体、梅毒螺旋体（TP）抗体，可接受筛选前1个月内的检查结果。</w:t>
      </w:r>
    </w:p>
    <w:p w14:paraId="5B344FC8" w14:textId="3D79C017" w:rsidP="00954800" w:rsidR="00FC1E1B" w:rsidRDefault="00FC1E1B" w:rsidRPr="000B4472">
      <w:pPr>
        <w:pStyle w:val="aa"/>
        <w:numPr>
          <w:ilvl w:val="0"/>
          <w:numId w:val="9"/>
        </w:numPr>
        <w:ind w:firstLineChars="0"/>
        <w:jc w:val="both"/>
        <w:rPr>
          <w:color w:val="000000"/>
          <w:kern w:val="0"/>
          <w:sz w:val="18"/>
          <w:szCs w:val="18"/>
          <w:lang w:eastAsia="zh-CN" w:val="en-US"/>
        </w:rPr>
      </w:pPr>
      <w:r w:rsidRPr="000B4472">
        <w:rPr>
          <w:sz w:val="18"/>
          <w:szCs w:val="21"/>
          <w:lang w:eastAsia="zh-CN"/>
        </w:rPr>
        <w:t>血妊娠检查：所有女性study参与者须进行血妊娠检测，结果必须为阴性（在正常值范围之内）才可入选此研究。</w:t>
      </w:r>
    </w:p>
    <w:p w14:paraId="00E5A0ED" w14:textId="6BC713C6" w:rsidP="00FC1E1B" w:rsidR="00FC1E1B" w:rsidRDefault="00FC1E1B" w:rsidRPr="000B4472">
      <w:pPr>
        <w:pStyle w:val="affb"/>
        <w:numPr>
          <w:ilvl w:val="0"/>
          <w:numId w:val="9"/>
        </w:numPr>
        <w:autoSpaceDE w:val="0"/>
        <w:autoSpaceDN w:val="0"/>
        <w:adjustRightInd w:val="0"/>
        <w:snapToGrid w:val="0"/>
        <w:ind w:firstLineChars="0"/>
        <w:rPr>
          <w:sz w:val="18"/>
          <w:szCs w:val="18"/>
          <w:lang w:eastAsia="zh-CN"/>
        </w:rPr>
      </w:pPr>
      <w:r w:rsidRPr="000B4472">
        <w:rPr>
          <w:sz w:val="18"/>
          <w:szCs w:val="18"/>
          <w:lang w:eastAsia="zh-CN"/>
        </w:rPr>
        <w:t xml:space="preserve">实验室检查（血常规、尿常规、血生化、凝血功能、甲状腺功能）和空腹血糖在筛选期（如实验室检查在D-7-D-2进行，则D-1不需重新进行）、D7、D14、D21、D28给药前1 h 内、D34±2 h、D38± 1天分别检查，其中空腹血糖使用血生化中采集血糖数据。</w:t>
      </w:r>
    </w:p>
    <w:p w14:paraId="045B46F1" w14:textId="7C6DD449" w:rsidP="00FC1E1B" w:rsidR="00FC1E1B" w:rsidRDefault="00FC1E1B" w:rsidRPr="000B4472">
      <w:pPr>
        <w:pStyle w:val="affb"/>
        <w:numPr>
          <w:ilvl w:val="0"/>
          <w:numId w:val="9"/>
        </w:numPr>
        <w:autoSpaceDE w:val="0"/>
        <w:autoSpaceDN w:val="0"/>
        <w:adjustRightInd w:val="0"/>
        <w:snapToGrid w:val="0"/>
        <w:ind w:firstLineChars="0"/>
        <w:rPr>
          <w:color w:val="000000"/>
          <w:kern w:val="0"/>
          <w:sz w:val="18"/>
          <w:szCs w:val="18"/>
          <w:lang w:val="en-US"/>
        </w:rPr>
      </w:pPr>
      <w:r w:rsidRPr="000B4472">
        <w:rPr>
          <w:sz w:val="18"/>
          <w:szCs w:val="21"/>
          <w:lang w:eastAsia="zh-CN"/>
        </w:rPr>
        <w:t xml:space="preserve">PK样本：全部队列在D1和D28给药前和给药后，以及每个滴定剂量最后3个谷浓度采集血浆PK样本用于检测血浆药物浓度，D1给药前（0.5 h 内）；给药后 0.5 h（± 2 min ）；1、2、3 h（± 5 min）；4、5、6、7 h（± 10 min）；8、10、12 、16 h（± 15 min）；24 h（±30 min，D2给药前）； D6-8、D13-15、D20-22、D26-27给药前0.5 h内，D28给药前（0.5 h内）；给药后 0.5 h（± 2 min ）；1、2、3 h（± 5 min）；4、5、6、7 h（± 10 min）；8、10、12、16 h（± 15 min）；24 h（±30 min）；48、72、96、120、144 h（±1 h）；可以根据前面队列的结果适当调整采血点。暂定队列3的day 28血样用于代谢物鉴定。</w:t>
      </w:r>
    </w:p>
    <w:p w14:paraId="3CBD50C9" w14:textId="51173802" w:rsidP="00FC1E1B" w:rsidR="00FC1E1B" w:rsidRDefault="00FC1E1B" w:rsidRPr="000B4472">
      <w:pPr>
        <w:pStyle w:val="affb"/>
        <w:numPr>
          <w:ilvl w:val="0"/>
          <w:numId w:val="9"/>
        </w:numPr>
        <w:autoSpaceDE w:val="0"/>
        <w:autoSpaceDN w:val="0"/>
        <w:adjustRightInd w:val="0"/>
        <w:snapToGrid w:val="0"/>
        <w:ind w:firstLineChars="0"/>
        <w:rPr>
          <w:color w:val="000000"/>
          <w:kern w:val="0"/>
          <w:sz w:val="18"/>
          <w:szCs w:val="18"/>
          <w:lang w:eastAsia="zh-CN" w:val="en-US"/>
        </w:rPr>
      </w:pPr>
      <w:r w:rsidRPr="000B4472">
        <w:rPr>
          <w:rFonts w:hint="eastAsia"/>
          <w:color w:val="000000"/>
          <w:kern w:val="0"/>
          <w:sz w:val="18"/>
          <w:szCs w:val="18"/>
          <w:lang w:eastAsia="zh-CN" w:val="en-US"/>
        </w:rPr>
        <w:t xml:space="preserve">尿液样本：暂定队列3的day 28收集尿液用于代谢物鉴定</w:t>
      </w:r>
      <w:bookmarkStart w:id="98" w:name="_Hlk227527381"/>
      <w:r w:rsidRPr="000B4472">
        <w:rPr>
          <w:rFonts w:hint="eastAsia"/>
          <w:sz w:val="18"/>
          <w:szCs w:val="18"/>
          <w:lang w:eastAsia="zh-CN"/>
        </w:rPr>
        <w:t xml:space="preserve">：0- 4h、4-8 h、8-12 h、12-24 h。</w:t>
      </w:r>
      <w:bookmarkEnd w:id="98"/>
    </w:p>
    <w:p w14:paraId="45D10E10" w14:textId="7ABAC91C" w:rsidP="00FC1E1B" w:rsidR="00FC1E1B" w:rsidRDefault="00FC1E1B" w:rsidRPr="000B4472">
      <w:pPr>
        <w:pStyle w:val="affb"/>
        <w:numPr>
          <w:ilvl w:val="0"/>
          <w:numId w:val="9"/>
        </w:numPr>
        <w:autoSpaceDE w:val="0"/>
        <w:autoSpaceDN w:val="0"/>
        <w:adjustRightInd w:val="0"/>
        <w:snapToGrid w:val="0"/>
        <w:ind w:firstLineChars="0"/>
        <w:rPr>
          <w:lang w:eastAsia="zh-CN" w:val="en-US"/>
        </w:rPr>
      </w:pPr>
      <w:r w:rsidRPr="000B4472">
        <w:rPr>
          <w:color w:val="000000"/>
          <w:kern w:val="0"/>
          <w:sz w:val="18"/>
          <w:szCs w:val="18"/>
          <w:lang w:eastAsia="zh-CN" w:val="en-US"/>
        </w:rPr>
        <w:t xml:space="preserve">给药：各队列在D1-D28早上空腹（禁食≥10 h，不禁水过夜）给予study用药品。D1和D28密集PK采血日用餐时间在药后4 h，D2-D27为给药后2 h进餐 。 </w:t>
      </w:r>
    </w:p>
    <w:p w14:paraId="4BDD2C5A" w14:textId="09ABF5A4" w:rsidP="00FC1E1B" w:rsidR="00FC1E1B" w:rsidRDefault="00FC1E1B" w:rsidRPr="000B4472">
      <w:pPr>
        <w:pStyle w:val="affb"/>
        <w:numPr>
          <w:ilvl w:val="0"/>
          <w:numId w:val="9"/>
        </w:numPr>
        <w:autoSpaceDE w:val="0"/>
        <w:autoSpaceDN w:val="0"/>
        <w:adjustRightInd w:val="0"/>
        <w:snapToGrid w:val="0"/>
        <w:ind w:firstLineChars="0"/>
        <w:rPr>
          <w:color w:val="000000"/>
          <w:kern w:val="0"/>
          <w:sz w:val="18"/>
          <w:szCs w:val="18"/>
          <w:lang w:eastAsia="zh-CN" w:val="en-US"/>
        </w:rPr>
      </w:pPr>
      <w:r w:rsidRPr="000B4472">
        <w:rPr>
          <w:color w:val="000000"/>
          <w:kern w:val="0"/>
          <w:sz w:val="18"/>
          <w:szCs w:val="18"/>
          <w:lang w:eastAsia="zh-CN" w:val="en-US"/>
        </w:rPr>
        <w:t xml:space="preserve">仅提前退出时可能采集。 </w:t>
      </w:r>
    </w:p>
    <w:p w14:paraId="24FB4E20" w14:textId="4F848D99" w:rsidP="00FC1E1B" w:rsidR="00937DE1" w:rsidRDefault="00937DE1" w:rsidRPr="000B4472">
      <w:pPr>
        <w:pStyle w:val="affb"/>
        <w:numPr>
          <w:ilvl w:val="0"/>
          <w:numId w:val="9"/>
        </w:numPr>
        <w:autoSpaceDE w:val="0"/>
        <w:autoSpaceDN w:val="0"/>
        <w:adjustRightInd w:val="0"/>
        <w:snapToGrid w:val="0"/>
        <w:ind w:firstLineChars="0"/>
        <w:rPr>
          <w:color w:val="000000"/>
          <w:kern w:val="0"/>
          <w:sz w:val="18"/>
          <w:szCs w:val="18"/>
          <w:lang w:val="en-US"/>
        </w:rPr>
      </w:pPr>
      <w:r w:rsidRPr="000B4472">
        <w:rPr>
          <w:rFonts w:hint="eastAsia"/>
          <w:color w:val="000000"/>
          <w:kern w:val="0"/>
          <w:sz w:val="18"/>
          <w:szCs w:val="18"/>
          <w:lang w:eastAsia="zh-CN" w:val="en-US"/>
        </w:rPr>
        <w:t>腹部彩超：包括肝、胆、胰、脾、双肾，如尿常规提示尿红细胞升高时可加做泌尿系B超（具体情况由研究者决定）；如受试者能提供筛选前1个月内的腹部彩超结果，则筛选期可不进行相应的检查。上述检查项仅接受本研究中心院内检测结果。</w:t>
      </w:r>
    </w:p>
    <w:p w14:paraId="399DFAE8" w14:textId="5896FD1D" w:rsidP="00FC1E1B" w:rsidR="00FB6ACC" w:rsidRDefault="00FB6ACC" w:rsidRPr="000B4472">
      <w:pPr>
        <w:pStyle w:val="affb"/>
        <w:ind w:firstLine="0" w:firstLineChars="0" w:left="440"/>
        <w:rPr>
          <w:color w:val="FF0000"/>
          <w:lang w:eastAsia="zh-CN" w:val="en-US"/>
        </w:rPr>
      </w:pPr>
    </w:p>
    <w:p w14:paraId="5BCEAACA" w14:textId="77777777" w:rsidP="00917F0F" w:rsidR="007F3453" w:rsidRDefault="007F3453" w:rsidRPr="000B4472">
      <w:pPr>
        <w:rPr>
          <w:color w:val="FF0000"/>
          <w:lang w:eastAsia="zh-CN"/>
        </w:rPr>
        <w:sectPr w:rsidR="007F3453" w:rsidRPr="000B4472">
          <w:headerReference r:id="rId21" w:type="default"/>
          <w:pgSz w:h="11906" w:orient="landscape" w:w="16838"/>
          <w:pgMar w:bottom="1440" w:footer="720" w:gutter="0" w:header="720" w:left="1440" w:right="1440" w:top="1440"/>
          <w:cols w:space="425"/>
          <w:docGrid w:linePitch="312"/>
        </w:sectPr>
      </w:pPr>
    </w:p>
    <w:p w14:paraId="0157B6B6" w14:textId="42753CB9" w:rsidP="00CA5063" w:rsidR="00024A4E" w:rsidRDefault="00024A4E" w:rsidRPr="000B4472">
      <w:pPr>
        <w:pStyle w:val="S-1"/>
      </w:pPr>
      <w:bookmarkStart w:id="99" w:name="_Toc154483232"/>
      <w:bookmarkStart w:id="100" w:name="_Toc154600938"/>
      <w:bookmarkStart w:id="101" w:name="_Toc230443093"/>
      <w:bookmarkStart w:id="102" w:name="_Toc496525872"/>
      <w:bookmarkStart w:id="103" w:name="_Toc523872527"/>
      <w:bookmarkStart w:id="104" w:name="_Toc9551"/>
      <w:bookmarkStart w:id="105" w:name="_Toc14177"/>
      <w:bookmarkStart w:id="106" w:name="_Toc490512111"/>
      <w:r w:rsidRPr="000B4472">
        <w:lastRenderedPageBreak/>
        <w:t>前言</w:t>
      </w:r>
      <w:bookmarkEnd w:id="99"/>
      <w:bookmarkEnd w:id="100"/>
      <w:bookmarkEnd w:id="101"/>
    </w:p>
    <w:p w14:paraId="2DF0F7C5" w14:textId="2095AEE4" w:rsidP="00926105" w:rsidR="00016128" w:rsidRDefault="00024A4E" w:rsidRPr="000B4472">
      <w:pPr>
        <w:pStyle w:val="S-2"/>
      </w:pPr>
      <w:bookmarkStart w:id="107" w:name="_Toc34386495"/>
      <w:bookmarkStart w:id="108" w:name="_Toc154483233"/>
      <w:bookmarkStart w:id="109" w:name="_Toc154600939"/>
      <w:bookmarkStart w:id="110" w:name="_Toc230443094"/>
      <w:r w:rsidRPr="000B4472">
        <w:t>立题依据</w:t>
      </w:r>
      <w:bookmarkEnd w:id="102"/>
      <w:bookmarkEnd w:id="103"/>
      <w:bookmarkEnd w:id="104"/>
      <w:bookmarkEnd w:id="105"/>
      <w:bookmarkEnd w:id="106"/>
      <w:bookmarkEnd w:id="107"/>
      <w:bookmarkEnd w:id="108"/>
      <w:bookmarkEnd w:id="109"/>
      <w:bookmarkEnd w:id="110"/>
    </w:p>
    <w:p w14:paraId="04197F62" w14:textId="77777777" w:rsidP="009C1DC4" w:rsidR="009C1DC4" w:rsidRDefault="009C1DC4" w:rsidRPr="000B4472">
      <w:pPr>
        <w:pStyle w:val="S-"/>
        <w:ind w:firstLine="480"/>
        <w:rPr>
          <w:lang w:eastAsia="zh-CN"/>
        </w:rPr>
      </w:pPr>
      <w:bookmarkStart w:id="111" w:name="_Hlk154157842"/>
      <w:r w:rsidRPr="000B4472">
        <w:rPr>
          <w:rFonts w:hint="eastAsia"/>
          <w:lang w:eastAsia="zh-CN"/>
        </w:rPr>
        <w:t>超重和肥胖是一种由遗传、代谢、环境和行为等多因素引起的慢性代谢性疾病，以体内脂肪过度蓄积为主要特征，可显著增加心脑血管疾病、呼吸系统疾病、内分泌代谢紊乱、消化系统疾病、骨骼关节疾病、生殖系统疾病以及精神心理疾病等多系统疾病的风险，严重影响患者的生活质量。</w:t>
      </w:r>
    </w:p>
    <w:p w14:paraId="613877D7" w14:textId="77777777" w:rsidP="009C1DC4" w:rsidR="009C1DC4" w:rsidRDefault="009C1DC4" w:rsidRPr="000B4472">
      <w:pPr>
        <w:pStyle w:val="S-"/>
        <w:ind w:firstLine="480"/>
        <w:rPr>
          <w:lang w:eastAsia="zh-CN"/>
        </w:rPr>
      </w:pPr>
      <w:r w:rsidRPr="000B4472">
        <w:rPr>
          <w:rFonts w:hint="eastAsia"/>
          <w:lang w:eastAsia="zh-CN"/>
        </w:rPr>
        <w:t>绝大多数肥胖源于长期能量摄入大于消耗，导致脂肪持续堆积。生活方式干预是体重管理的首要手段，包括合理饮食、增加运动和其他行为改变。但对于通过生活方式干预仍无法达到满意减重效果的患者，药物治疗是重要的辅助手段。</w:t>
      </w:r>
    </w:p>
    <w:p w14:paraId="4E5A5782" w14:textId="77777777" w:rsidP="009C1DC4" w:rsidR="009C1DC4" w:rsidRDefault="009C1DC4" w:rsidRPr="000B4472">
      <w:pPr>
        <w:pStyle w:val="S-"/>
        <w:ind w:firstLine="480"/>
        <w:rPr>
          <w:lang w:eastAsia="zh-CN"/>
        </w:rPr>
      </w:pPr>
      <w:r w:rsidRPr="000B4472">
        <w:rPr>
          <w:rFonts w:hint="eastAsia"/>
          <w:lang w:eastAsia="zh-CN"/>
        </w:rPr>
        <w:t>近年来，我国肥胖与超重患病率持续攀升，已形成不可忽视的公共卫生负担。根据《中国居民营养与慢性病状况报告（2020年）》，我国18岁及以上成年居民超重和肥胖率超过50%，6~17岁儿童青少年超重/肥胖率接近19%，6岁以下儿童超重/肥胖率达10.4%。因此，超重和肥胖患者的体重控制已成为迫切的临床需求。</w:t>
      </w:r>
    </w:p>
    <w:p w14:paraId="7ADBFF59" w14:textId="77777777" w:rsidP="009C1DC4" w:rsidR="009C1DC4" w:rsidRDefault="009C1DC4" w:rsidRPr="000B4472">
      <w:pPr>
        <w:pStyle w:val="S-"/>
        <w:ind w:firstLine="480"/>
        <w:rPr>
          <w:lang w:eastAsia="zh-CN"/>
        </w:rPr>
      </w:pPr>
      <w:r w:rsidRPr="000B4472">
        <w:rPr>
          <w:rFonts w:hint="eastAsia"/>
          <w:lang w:eastAsia="zh-CN"/>
        </w:rPr>
        <w:t>目前，我国已获批用于肥胖或超重患者体重管理的药物包括奥利司他（小分子胃肠道脂肪酶抑制剂）以及司美格鲁肽、替尔泊肽、玛仕度肽、埃诺格鲁肽、贝那鲁肽等GLP-1受体（GLP-1R）激动剂类药物。其中，奥利司他减重效果有限（通常结合生活方式干预后体重下降幅度较小），且因其作用机制易导致油性大便、脂肪泻等胃肠道不良反应，临床应用受限；GLP-1R激动剂不仅能葡萄糖依赖性地降低血糖且不增加低血糖风险，还能有效减轻体重（尤其是减少内脏脂肪堆积），并具有心血管、肾脏及肝脏保护等潜在获益，然而GLP-1多肽类药物虽具有显著的减重疗效和代谢获益，但普遍需要皮下注射给药，存在患者依从性差、针刺恐惧、冷链储存与运输不便、长期用药可及性低等显著短板。</w:t>
      </w:r>
    </w:p>
    <w:p w14:paraId="64DFF377" w14:textId="29444CC2" w:rsidP="009C1DC4" w:rsidR="009C1DC4" w:rsidRDefault="009C1DC4" w:rsidRPr="000B4472">
      <w:pPr>
        <w:pStyle w:val="S-"/>
        <w:ind w:firstLine="480"/>
        <w:rPr>
          <w:lang w:eastAsia="zh-CN"/>
        </w:rPr>
      </w:pPr>
      <w:r w:rsidRPr="000B4472">
        <w:rPr>
          <w:rFonts w:hint="eastAsia"/>
          <w:lang w:eastAsia="zh-CN"/>
        </w:rPr>
        <w:t xml:space="preserve">口服小分子GLP‑1RA 被公认为当下解决上述未满足临床需求的最优方向，礼来公司开发的orforglipron（商品名foundayo，小分子口服GLP-1R激动剂）已于2026年4月获FDA批准用于成人肥胖或超重伴体重相关合并症的长期体重管理，首次充分证实了小分子口服GLP-1R激动剂的临床可行性和开发价值，但当前已上市产品及多数在研候选药物仍存在亟待突破的临床短板。首先，从减重疗效层面来看，目前已上市口服类 GLP-1 相关制剂，如口服司美格鲁肽片、foundayo 片等，其三期临床研究中平均减重幅度普遍未能突破 15%，整体减重效能相较于主流注射用多肽类 GLP‑1RA 仍存在明显差距，无法充分满足中重度肥胖人群对于强效减重的临床诉求。与此同时，现阶段已上市及处于临床阶段的各类口服 GLP‑1R 激动剂，大多存在恶心、呕吐、腹泻等剂量依赖性胃肠道反应，中高剂量组停药率可达 5%–20%，严重制约患者长期持续用药的依从性。截至2026年5月中旬，国内暂无小分子口服GLP-1R激动剂正式获批上市，临床对于兼具给药便捷性、理想safety与tolerability以及优异减重疗效的口服体重管理药物存在极大未满足需求。</w:t>
      </w:r>
    </w:p>
    <w:p w14:paraId="7E8BF910" w14:textId="77777777" w:rsidP="009C1DC4" w:rsidR="009C1DC4" w:rsidRDefault="009C1DC4" w:rsidRPr="000B4472">
      <w:pPr>
        <w:pStyle w:val="S-"/>
        <w:ind w:firstLine="480"/>
        <w:rPr>
          <w:lang w:eastAsia="zh-CN"/>
        </w:rPr>
      </w:pPr>
      <w:r w:rsidRPr="000B4472">
        <w:rPr>
          <w:rFonts w:hint="eastAsia"/>
          <w:lang w:eastAsia="zh-CN"/>
        </w:rPr>
        <w:t>APH04935片是由广州一品红制药有限公司自主研发的一种高活性、高选择性的小分子GLP-1R激动剂，目标开发为每日一次口服制剂，用于成人超重或肥胖患者的体重减轻及长期减重管理。</w:t>
      </w:r>
    </w:p>
    <w:p w14:paraId="5ADEDD09" w14:textId="11EA7AF9" w:rsidP="009C1DC4" w:rsidR="009C1DC4" w:rsidRDefault="009C1DC4" w:rsidRPr="000B4472">
      <w:pPr>
        <w:pStyle w:val="S-"/>
        <w:ind w:firstLine="480"/>
        <w:rPr>
          <w:lang w:eastAsia="zh-CN"/>
        </w:rPr>
      </w:pPr>
      <w:r w:rsidRPr="000B4472">
        <w:rPr>
          <w:lang w:eastAsia="zh-CN"/>
        </w:rPr>
        <w:t>APH04935片作为一款具有高度选择性和信号通路偏向性的非肽类口服小分子GLP-1R激动剂，相比于传统的肽类，具有多重潜在临床获益：</w:t>
      </w:r>
    </w:p>
    <w:p w14:paraId="32D296C9" w14:textId="1570C2F5" w:rsidP="009C1DC4" w:rsidR="009C1DC4" w:rsidRDefault="00A328C9" w:rsidRPr="000B4472">
      <w:pPr>
        <w:pStyle w:val="S-"/>
        <w:numPr>
          <w:ilvl w:val="0"/>
          <w:numId w:val="54"/>
        </w:numPr>
        <w:ind w:firstLineChars="0"/>
        <w:rPr>
          <w:lang w:eastAsia="zh-CN"/>
        </w:rPr>
      </w:pPr>
      <w:r w:rsidRPr="000B4472">
        <w:rPr>
          <w:rFonts w:hint="eastAsia"/>
          <w:lang w:eastAsia="zh-CN"/>
        </w:rPr>
        <w:t>优异的用药依从性与可及性：无创口服给药，无严格饮食、饮水摄入限制，且无需冷链储运，极大提升了患者用药便捷性、改善了真实世界长期用药依从性。</w:t>
      </w:r>
    </w:p>
    <w:p w14:paraId="53EF61CE" w14:textId="3BECE36E" w:rsidP="009C1DC4" w:rsidR="009C1DC4" w:rsidRDefault="00A328C9" w:rsidRPr="000B4472">
      <w:pPr>
        <w:pStyle w:val="S-"/>
        <w:numPr>
          <w:ilvl w:val="0"/>
          <w:numId w:val="54"/>
        </w:numPr>
        <w:ind w:firstLineChars="0"/>
        <w:rPr>
          <w:lang w:eastAsia="zh-CN"/>
        </w:rPr>
      </w:pPr>
      <w:r w:rsidRPr="000B4472">
        <w:rPr>
          <w:rFonts w:hint="eastAsia"/>
          <w:lang w:eastAsia="zh-CN"/>
        </w:rPr>
        <w:t>偏向性药效学优势：依托GLP-1信号通路偏向性激动机制，可减少受体脱敏，预期实现持久、剂量依赖性的减重效果，并全面改善血糖、血压及脂代谢谱。</w:t>
      </w:r>
    </w:p>
    <w:p w14:paraId="1566EBEA" w14:textId="7B9E0350" w:rsidP="009C1DC4" w:rsidR="00D43E73" w:rsidRDefault="00A328C9" w:rsidRPr="000B4472">
      <w:pPr>
        <w:pStyle w:val="S-"/>
        <w:numPr>
          <w:ilvl w:val="0"/>
          <w:numId w:val="54"/>
        </w:numPr>
        <w:ind w:firstLineChars="0"/>
        <w:rPr>
          <w:lang w:eastAsia="zh-CN"/>
        </w:rPr>
      </w:pPr>
      <w:r w:rsidRPr="000B4472">
        <w:rPr>
          <w:rFonts w:hint="eastAsia"/>
          <w:lang w:eastAsia="zh-CN"/>
        </w:rPr>
        <w:t>平稳优良的药代动力学性质：本品预期具备更长的体内半衰期与更低的血药峰谷波动比，在持续稳定激活靶点、充分发挥减重及代谢调控药效的同时，有望改善血药浓度骤升引发的各类不良反应风险。</w:t>
      </w:r>
    </w:p>
    <w:p w14:paraId="2187EBF0" w14:textId="77777777" w:rsidP="009C1DC4" w:rsidR="009C1DC4" w:rsidRDefault="009C1DC4" w:rsidRPr="000B4472">
      <w:pPr>
        <w:pStyle w:val="S-"/>
        <w:numPr>
          <w:ilvl w:val="0"/>
          <w:numId w:val="54"/>
        </w:numPr>
        <w:ind w:firstLineChars="0"/>
        <w:rPr>
          <w:lang w:eastAsia="zh-CN"/>
        </w:rPr>
      </w:pPr>
      <w:r w:rsidRPr="000B4472">
        <w:rPr>
          <w:rFonts w:hint="eastAsia"/>
          <w:lang w:eastAsia="zh-CN"/>
        </w:rPr>
        <w:t>精细化的滴定空间：小分子适中的半衰期赋予了剂量滴定更高的灵活性，有助于患者平稳度过初期的tolerability瓶颈。</w:t>
      </w:r>
    </w:p>
    <w:p w14:paraId="76731054" w14:textId="77777777" w:rsidP="009C1DC4" w:rsidR="009C1DC4" w:rsidRDefault="009C1DC4" w:rsidRPr="000B4472">
      <w:pPr>
        <w:pStyle w:val="S-"/>
        <w:ind w:firstLine="420" w:firstLineChars="0"/>
        <w:rPr>
          <w:lang w:eastAsia="zh-CN"/>
        </w:rPr>
      </w:pPr>
      <w:r w:rsidRPr="000B4472">
        <w:rPr>
          <w:rFonts w:hint="eastAsia"/>
          <w:lang w:eastAsia="zh-CN"/>
        </w:rPr>
        <w:t>临床前药效学研究显示，APH04935对血糖和体重均具有显著改善作用；药代动力学研究表明，APH04935在rats和monkeys体内清除率较低，在靶组织（如肠道、胰腺等）分布浓度较高，且无明显或严重的药物相互作用；safety评价结果显示，APH04935具有良好的safety，在rats重复给药研究中未见明显毒性反应，食蟹monkeys的主要反应为供试品药理作用相关的胃肠道反应，体重和食量降低，以及胸腺淋巴细胞数量减少，且毒性反应完全可逆；在三项遗传毒性study中结果均为阴性，表明APH04935无潜在致突变风险。已完成的临床前药效学、药代动力学及safety毒理学研究均支持本品开展临床研究。</w:t>
      </w:r>
    </w:p>
    <w:p w14:paraId="0A439900" w14:textId="784FD0AD" w:rsidP="00FB10A1" w:rsidR="00FB10A1" w:rsidRDefault="00FB10A1" w:rsidRPr="000B4472">
      <w:pPr>
        <w:pStyle w:val="S-"/>
        <w:ind w:firstLine="480"/>
        <w:rPr>
          <w:lang w:eastAsia="zh-CN"/>
        </w:rPr>
      </w:pPr>
    </w:p>
    <w:p w14:paraId="07321CF6" w14:textId="73D78897" w:rsidP="00926105" w:rsidR="00016128" w:rsidRDefault="008347BE" w:rsidRPr="000B4472">
      <w:pPr>
        <w:pStyle w:val="S-2"/>
      </w:pPr>
      <w:bookmarkStart w:id="112" w:name="_Toc229658469"/>
      <w:bookmarkStart w:id="113" w:name="_Toc154483234"/>
      <w:bookmarkStart w:id="114" w:name="_Toc154600940"/>
      <w:bookmarkStart w:id="115" w:name="_Toc230443095"/>
      <w:bookmarkEnd w:id="111"/>
      <w:bookmarkEnd w:id="112"/>
      <w:r w:rsidRPr="000B4472">
        <w:lastRenderedPageBreak/>
        <w:t>背景资料</w:t>
      </w:r>
      <w:bookmarkEnd w:id="113"/>
      <w:bookmarkEnd w:id="114"/>
      <w:bookmarkEnd w:id="115"/>
    </w:p>
    <w:p w14:paraId="78457BC2" w14:textId="61872392" w:rsidP="00926105" w:rsidR="00024A4E" w:rsidRDefault="00024A4E" w:rsidRPr="000B4472">
      <w:pPr>
        <w:pStyle w:val="S-3"/>
      </w:pPr>
      <w:bookmarkStart w:id="116" w:name="_Toc154483235"/>
      <w:bookmarkStart w:id="117" w:name="_Toc154600941"/>
      <w:bookmarkStart w:id="118" w:name="_Toc230443096"/>
      <w:r w:rsidRPr="000B4472">
        <w:t>非临床研究</w:t>
      </w:r>
      <w:bookmarkEnd w:id="116"/>
      <w:bookmarkEnd w:id="117"/>
      <w:bookmarkEnd w:id="118"/>
    </w:p>
    <w:p w14:paraId="187DBC34" w14:textId="1205F93C" w:rsidP="00926105" w:rsidR="00E1193F" w:rsidRDefault="00E1193F" w:rsidRPr="000B4472">
      <w:pPr>
        <w:pStyle w:val="S-4"/>
      </w:pPr>
      <w:r w:rsidRPr="000B4472">
        <w:t>药效学</w:t>
      </w:r>
    </w:p>
    <w:p w14:paraId="5896F142" w14:textId="332B2AC8" w:rsidP="0056725D" w:rsidR="0056725D" w:rsidRDefault="0056725D" w:rsidRPr="000B4472">
      <w:pPr>
        <w:pStyle w:val="S-"/>
        <w:ind w:firstLine="480"/>
        <w:rPr>
          <w:lang w:eastAsia="zh-CN"/>
        </w:rPr>
      </w:pPr>
      <w:r w:rsidRPr="000B4472">
        <w:rPr>
          <w:rFonts w:hint="eastAsia"/>
          <w:lang w:eastAsia="zh-CN"/>
        </w:rPr>
        <w:t xml:space="preserve">主要药效学研究表明，APH04935 是一款具有高度种属选择性和信号通路偏向性的GLP-1R激动剂。在体外靶点结合study中，APH04935 能够高效且竞争性地结合人源 GLP-1R，其结合亲和力（Ki = 13.80 nM）与阳性对照药 Orforglipron（Ki = 8.698 nM）处于同一数量级，且均弱于内源性 GLP-1（Ki = 1.332 nM）。</w:t>
      </w:r>
    </w:p>
    <w:p w14:paraId="20DB9ADE" w14:textId="74B14CCE" w:rsidP="0056725D" w:rsidR="0056725D" w:rsidRDefault="0056725D" w:rsidRPr="000B4472">
      <w:pPr>
        <w:pStyle w:val="S-"/>
        <w:ind w:firstLine="480"/>
        <w:rPr>
          <w:lang w:eastAsia="zh-CN"/>
        </w:rPr>
      </w:pPr>
      <w:r w:rsidRPr="000B4472">
        <w:rPr>
          <w:rFonts w:hint="eastAsia"/>
          <w:lang w:eastAsia="zh-CN"/>
        </w:rPr>
        <w:t xml:space="preserve">在受体激动活性与种属选择性方面，APH04935 呈浓度依赖性地促进第二信使 cAMP 的生成，对人源和monkeys源 GLP-1R 均表现出显著的激动活性（EC</w:t>
      </w:r>
      <w:r w:rsidRPr="000B4472">
        <w:rPr>
          <w:vertAlign w:val="subscript"/>
          <w:lang w:eastAsia="zh-CN"/>
        </w:rPr>
        <w:t>50</w:t>
      </w:r>
      <w:r w:rsidRPr="000B4472">
        <w:rPr>
          <w:rFonts w:hint="eastAsia"/>
          <w:lang w:eastAsia="zh-CN"/>
        </w:rPr>
        <w:t xml:space="preserve"> 分别为 8.552 nM 和 6.039 nM），其体外活性与 Orforglipron 相当或稍弱（EC</w:t>
      </w:r>
      <w:r w:rsidRPr="000B4472">
        <w:rPr>
          <w:vertAlign w:val="subscript"/>
          <w:lang w:eastAsia="zh-CN"/>
        </w:rPr>
        <w:t>50</w:t>
      </w:r>
      <w:r w:rsidRPr="000B4472">
        <w:rPr>
          <w:rFonts w:hint="eastAsia"/>
          <w:lang w:eastAsia="zh-CN"/>
        </w:rPr>
        <w:t xml:space="preserve"> 分别为 2.896 nM 和 2.068 nM）。同时，APH04935 与 Orforglipron 均表现出高度的灵长类种属特异性，两者对犬源、兔源、rats源及小鼠源的 GLP-1R 均无显著激活作用（APH04935 在上述四种属的 EC</w:t>
      </w:r>
      <w:r w:rsidRPr="000B4472">
        <w:rPr>
          <w:vertAlign w:val="subscript"/>
          <w:lang w:eastAsia="zh-CN"/>
        </w:rPr>
        <w:t>50</w:t>
      </w:r>
      <w:r w:rsidRPr="000B4472">
        <w:rPr>
          <w:rFonts w:hint="eastAsia"/>
          <w:lang w:eastAsia="zh-CN"/>
        </w:rPr>
        <w:t xml:space="preserve"> 均 &gt; 10000 nM）。</w:t>
      </w:r>
    </w:p>
    <w:p w14:paraId="211CFA84" w14:textId="77777777" w:rsidP="0056725D" w:rsidR="0056725D" w:rsidRDefault="0056725D" w:rsidRPr="000B4472">
      <w:pPr>
        <w:pStyle w:val="S-"/>
        <w:ind w:firstLine="480"/>
        <w:rPr>
          <w:lang w:eastAsia="zh-CN"/>
        </w:rPr>
      </w:pPr>
      <w:r w:rsidRPr="000B4472">
        <w:rPr>
          <w:rFonts w:hint="eastAsia"/>
          <w:lang w:eastAsia="zh-CN"/>
        </w:rPr>
        <w:t xml:space="preserve">在信号通路机制上，APH04935 展现出明显的偏向性激动特征。与内源性 GLP-1 能够全面激活受体内吞和 β-Arrestin 2 信号通路不同，APH04935 与 Orforglipron 对高表达人源 GLP-1R 细胞的受体内吞及 β-Arrestin 2 通路均无显著影响。这种偏向性特征提示 APH04935 可能有助于减少受体内吞介导的脱敏反应。 (FALLBACK_TEST)</w:t>
      </w:r>
    </w:p>
    <w:p w14:paraId="74D294E6" w14:textId="57E85F2F" w:rsidP="0056725D" w:rsidR="00E1193F" w:rsidRDefault="0056725D" w:rsidRPr="000B4472">
      <w:pPr>
        <w:pStyle w:val="S-"/>
        <w:ind w:firstLine="480"/>
        <w:rPr>
          <w:lang w:eastAsia="zh-CN"/>
        </w:rPr>
      </w:pPr>
      <w:r w:rsidRPr="000B4472">
        <w:rPr>
          <w:rFonts w:hint="eastAsia"/>
          <w:lang w:eastAsia="zh-CN"/>
        </w:rPr>
        <w:t xml:space="preserve">在体内药效学评价中，通过对饮食诱导肥胖的人源化 GLP-1R 小鼠模型（DIO-hGLP1R）连续 4 周每日一次灌胃给药发现，APH04935（0.1-1 mg/kg）能够呈剂量依赖性地降低模型动物的体重、摄食量和体脂肪，并显著降低随机血糖、改善糖耐量与胰岛素抵抗。此外，长期给药还对血脂（降低甘油三酯、胆固醇）、肝功能指标（降低 ALT、AST）及肝脏病理指标（降低肝重、肝脏甘油三酯及 NAS 评分）具有全面的改善作用。值得注意的是，在 1 mg/kg 剂量下，APH04935 的减重、减脂和降糖综合效果均优于同等剂量（1 mg/kg）的阳性对照药 Orforglipron。</w:t>
      </w:r>
    </w:p>
    <w:p w14:paraId="751CF73B" w14:textId="77777777" w:rsidP="0056725D" w:rsidR="0056725D" w:rsidRDefault="0056725D" w:rsidRPr="000B4472">
      <w:pPr>
        <w:pStyle w:val="S-"/>
        <w:ind w:firstLine="480"/>
        <w:rPr>
          <w:lang w:eastAsia="zh-CN"/>
        </w:rPr>
      </w:pPr>
      <w:r w:rsidRPr="000B4472">
        <w:rPr>
          <w:rFonts w:hint="eastAsia"/>
          <w:lang w:eastAsia="zh-CN"/>
        </w:rPr>
        <w:t xml:space="preserve">为全面评估 APH04935 的靶点特异性及潜在的脱靶风险，对其进行了包含 108 个药物靶点的体外活性轮廓筛选（Profiling Assay）。整体结果表明，该化合物对绝大多数非靶标蛋白无明显作用，表现出良好的选择性。在 10 μM 的高浓度下，化合物对其中 88 个靶点的激动或抑制率均小于 50%；在 1 μM 浓度下，对 GR、AR、ERα、PR、RARα 及 PPARγ 等靶点也无显著抑制作用。</w:t>
      </w:r>
    </w:p>
    <w:p w14:paraId="4CD862D4" w14:textId="77777777" w:rsidP="0056725D" w:rsidR="0056725D" w:rsidRDefault="0056725D" w:rsidRPr="000B4472">
      <w:pPr>
        <w:pStyle w:val="S-"/>
        <w:ind w:firstLine="480"/>
        <w:rPr>
          <w:lang w:eastAsia="zh-CN"/>
        </w:rPr>
      </w:pPr>
      <w:r w:rsidRPr="000B4472">
        <w:rPr>
          <w:rFonts w:hint="eastAsia"/>
          <w:lang w:eastAsia="zh-CN"/>
        </w:rPr>
        <w:lastRenderedPageBreak/>
        <w:t xml:space="preserve">在 10 μM 浓度下，APH04935 仅对 CB2、5-HT1B、AT1、INSR、FGFR1 等 20 个靶点表现出高于 50% 的抑制作用。为了进一步量化这些脱靶效应的风险，研究针对部分关键靶点进行了半数抑制浓度（IC50）的精准测定。进一步的研究结果显示，APH04935 对 AT1、FGFR1、INSR、CB2、FLT1、BRD4 和 LCK 的抑制 IC50 分别为 79.53 nM、1810 nM、1852 nM、2328 nM、2557 nM、3222 nM 和 6483 nM。</w:t>
      </w:r>
    </w:p>
    <w:p w14:paraId="31EC6B59" w14:textId="11B32580" w:rsidP="0056725D" w:rsidR="0056725D" w:rsidRDefault="0056725D" w:rsidRPr="000B4472">
      <w:pPr>
        <w:pStyle w:val="S-"/>
        <w:ind w:firstLine="480"/>
        <w:rPr>
          <w:lang w:eastAsia="zh-CN"/>
        </w:rPr>
      </w:pPr>
      <w:r w:rsidRPr="000B4472">
        <w:rPr>
          <w:rFonts w:hint="eastAsia"/>
          <w:lang w:eastAsia="zh-CN"/>
        </w:rPr>
        <w:t xml:space="preserve">这些脱靶蛋白在机体中分别参与不同的生理调控，例如 AT1 参与血压调控，CB2 参与疼痛与炎症反应，BRD4 及 LCK 参与免疫与转录调节，INSR 参与葡萄糖代谢等。然而，相较于 APH04935 对其主要靶点人源 GLP-1R 的极高激动活性（EC</w:t>
      </w:r>
      <w:r w:rsidRPr="000B4472">
        <w:rPr>
          <w:vertAlign w:val="subscript"/>
          <w:lang w:eastAsia="zh-CN"/>
        </w:rPr>
        <w:t>50</w:t>
      </w:r>
      <w:r w:rsidRPr="000B4472">
        <w:rPr>
          <w:rFonts w:hint="eastAsia"/>
          <w:lang w:eastAsia="zh-CN"/>
        </w:rPr>
        <w:t xml:space="preserve"> = 8.552 nM），化合物对上述所有非靶标蛋白的抑制浓度均远高于其发挥药效的浓度，两者之间存在极大的安全窗（Safety Margin）。同时，在动物体内safety评价study中，也未观察到与上述脱靶作用相关的毒性反应。综上所述，APH04935 具有较高的靶点特异性和体内safety。</w:t>
      </w:r>
    </w:p>
    <w:p w14:paraId="250DEF8D" w14:textId="3C6617E7" w:rsidP="00926105" w:rsidR="00E1193F" w:rsidRDefault="00E1193F" w:rsidRPr="000B4472">
      <w:pPr>
        <w:pStyle w:val="S-4"/>
      </w:pPr>
      <w:r w:rsidRPr="000B4472">
        <w:rPr>
          <w:rFonts w:hint="eastAsia"/>
        </w:rPr>
        <w:t>安全药理学</w:t>
      </w:r>
    </w:p>
    <w:p w14:paraId="632B6203" w14:textId="756011D0" w:rsidP="0056725D" w:rsidR="0056725D" w:rsidRDefault="0056725D" w:rsidRPr="000B4472">
      <w:pPr>
        <w:pStyle w:val="S-"/>
        <w:ind w:firstLine="480"/>
        <w:rPr>
          <w:lang w:eastAsia="zh-CN"/>
        </w:rPr>
      </w:pPr>
      <w:r w:rsidRPr="000B4472">
        <w:rPr>
          <w:rFonts w:hint="eastAsia"/>
          <w:lang w:eastAsia="zh-CN"/>
        </w:rPr>
        <w:t xml:space="preserve">为全面评估 APH04935 对生命重要器官系统功能的潜在影响，开展了体外hERGstudy及针对心血管、呼吸及中枢神经系统的核心组合安全药理学研究。整体研究结果表明，该化合物在各重要系统中均表现出良好的safety特征，未观察到与受试物相关的不良影响。</w:t>
      </w:r>
    </w:p>
    <w:p w14:paraId="01984091" w14:textId="4134E666" w:rsidP="0056725D" w:rsidR="00907A1B" w:rsidRDefault="00907A1B" w:rsidRPr="000B4472">
      <w:pPr>
        <w:pStyle w:val="S-"/>
        <w:ind w:firstLine="480"/>
        <w:rPr>
          <w:lang w:eastAsia="zh-CN"/>
        </w:rPr>
      </w:pPr>
      <w:r w:rsidRPr="000B4472">
        <w:rPr>
          <w:lang w:eastAsia="zh-CN"/>
        </w:rPr>
        <w:t xml:space="preserve">study采用手动膜片钳方法和稳定表达hERG钾离子通道的人胚肾细胞系（hERG-HEK293），以0.2 μM的特非那定为阳性对照，测试4个不同浓度的APH03920及0.3% DMSO（溶媒对照）对的hERG抑制。结果显示APH03920在各浓度下对hERG电流的抑制率均小于50%，即IC</w:t>
      </w:r>
      <w:r w:rsidRPr="000B4472">
        <w:rPr>
          <w:kern w:val="0"/>
          <w:szCs w:val="20"/>
          <w:vertAlign w:val="subscript"/>
          <w:lang w:eastAsia="zh-CN" w:val="en-GB"/>
        </w:rPr>
        <w:t>50</w:t>
      </w:r>
      <w:r w:rsidRPr="000B4472">
        <w:rPr>
          <w:kern w:val="0"/>
          <w:szCs w:val="20"/>
          <w:lang w:eastAsia="zh-CN" w:val="en-GB"/>
        </w:rPr>
        <w:t>&gt;</w:t>
      </w:r>
      <w:bookmarkStart w:id="119" w:name="_Hlk150428514"/>
      <w:r w:rsidRPr="000B4472">
        <w:rPr>
          <w:rFonts w:hint="eastAsia"/>
          <w:kern w:val="0"/>
          <w:szCs w:val="20"/>
          <w:lang w:eastAsia="zh-CN" w:val="en-GB"/>
        </w:rPr>
        <w:t xml:space="preserve">3.15 μ</w:t>
      </w:r>
      <w:bookmarkEnd w:id="119"/>
      <w:r w:rsidRPr="000B4472">
        <w:rPr>
          <w:rFonts w:hint="eastAsia"/>
          <w:kern w:val="0"/>
          <w:szCs w:val="20"/>
          <w:lang w:eastAsia="zh-CN" w:val="en-GB"/>
        </w:rPr>
        <w:t>M。</w:t>
      </w:r>
    </w:p>
    <w:p w14:paraId="6C2419B5" w14:textId="77777777" w:rsidP="0056725D" w:rsidR="0056725D" w:rsidRDefault="0056725D" w:rsidRPr="000B4472">
      <w:pPr>
        <w:pStyle w:val="S-"/>
        <w:ind w:firstLine="480"/>
        <w:rPr>
          <w:lang w:eastAsia="zh-CN"/>
        </w:rPr>
      </w:pPr>
      <w:r w:rsidRPr="000B4472">
        <w:rPr>
          <w:rFonts w:hint="eastAsia"/>
          <w:lang w:eastAsia="zh-CN"/>
        </w:rPr>
        <w:t xml:space="preserve">在心血管系统安全药理研究中，采用拉丁方study设计及 EMKA 无创遥测系统，对 8 只食蟹monkeys（雌雄各半）单次灌胃给予溶媒及 1、3、6 mg/kg 的 APH04935。监测结果显示，在各给药剂量水平下，APH04935 对动物的心电图指标、血压指标以及体温均无显著影响。</w:t>
      </w:r>
    </w:p>
    <w:p w14:paraId="1F687801" w14:textId="77777777" w:rsidP="0056725D" w:rsidR="0056725D" w:rsidRDefault="0056725D" w:rsidRPr="000B4472">
      <w:pPr>
        <w:pStyle w:val="S-"/>
        <w:ind w:firstLine="480"/>
        <w:rPr>
          <w:lang w:eastAsia="zh-CN"/>
        </w:rPr>
      </w:pPr>
      <w:r w:rsidRPr="000B4472">
        <w:rPr>
          <w:rFonts w:hint="eastAsia"/>
          <w:lang w:eastAsia="zh-CN"/>
        </w:rPr>
        <w:t xml:space="preserve">在rats呼吸系统安全药理study中，单次经口灌胃给予 SD rats 30、100 和 300 mg/kg 的 APH04935 及溶媒对照。在给药后的各个监测时间点，各剂量组rats的潮气量、分钟潮气量和呼吸频率等关键呼吸指标均未见与 APH04935 相关的明显异常改变。</w:t>
      </w:r>
    </w:p>
    <w:p w14:paraId="03550C56" w14:textId="27838005" w:rsidP="0056725D" w:rsidR="00E1193F" w:rsidRDefault="0056725D" w:rsidRPr="000B4472">
      <w:pPr>
        <w:pStyle w:val="S-"/>
        <w:ind w:firstLine="480"/>
        <w:rPr>
          <w:lang w:eastAsia="zh-CN"/>
        </w:rPr>
      </w:pPr>
      <w:r w:rsidRPr="000B4472">
        <w:rPr>
          <w:rFonts w:hint="eastAsia"/>
          <w:lang w:eastAsia="zh-CN"/>
        </w:rPr>
        <w:t xml:space="preserve">在中枢神经系统安全药理study（SD rats功能组合观察，FOB）中，单次经口灌胃给予动物 30、100 和 300 mg/kg 的 APH04935 及溶媒对照。分别于给药后 2 小时、24 小时及 48 小时进行系统的行为学测试与评估。结果显示，包括笼内观察、保定观察、旷场内活动与计数、刺激反射评估以及体温测量等各项关键指标，均未见与受试物相关的中枢神经系统异常症状。</w:t>
      </w:r>
    </w:p>
    <w:p w14:paraId="2A3C7E1C" w14:textId="6E856006" w:rsidP="00926105" w:rsidR="00E1193F" w:rsidRDefault="00E1193F" w:rsidRPr="000B4472">
      <w:pPr>
        <w:pStyle w:val="S-4"/>
      </w:pPr>
      <w:r w:rsidRPr="000B4472">
        <w:t>药代动力学</w:t>
      </w:r>
    </w:p>
    <w:p w14:paraId="30503C23" w14:textId="08986452" w:rsidP="00A067AD" w:rsidR="00AE5A61" w:rsidRDefault="00777BFB" w:rsidRPr="000B4472">
      <w:pPr>
        <w:pStyle w:val="S-"/>
        <w:ind w:firstLine="480"/>
        <w:rPr>
          <w:lang w:eastAsia="zh-CN"/>
        </w:rPr>
      </w:pPr>
      <w:r w:rsidRPr="000B4472">
        <w:rPr>
          <w:snapToGrid w:val="0"/>
          <w:lang w:eastAsia="zh-CN" w:val="en-GB"/>
        </w:rPr>
        <w:t>APH04935属于低渗透性化合物，在rats和monkeys体内清除率较低，绝对生物利用度中等偏低；血浆蛋白结合率高，无浓度依赖性；在组织中分布广泛；在rats和monkeys血浆中药物主要以原形形式存在（monkeys血浆中有一单氧化脱氢代谢物含量15-20%，但在人肝细胞代谢物鉴定中含量较少），主要I相代谢酶为CYP3A4，未检测到II相代谢物，代谢途径包括氧化、加氢、脱氢、N-脱烷基；rats尿液、粪便和胆汁中原型药物回收率均较低，主要以代谢物形式排出体外。</w:t>
      </w:r>
    </w:p>
    <w:p w14:paraId="7F1D81F9" w14:textId="32307145" w:rsidP="00A067AD" w:rsidR="00D148D1" w:rsidRDefault="00D148D1" w:rsidRPr="000B4472">
      <w:pPr>
        <w:pStyle w:val="S-4"/>
      </w:pPr>
      <w:r w:rsidRPr="000B4472">
        <w:t>相互作用</w:t>
      </w:r>
    </w:p>
    <w:p w14:paraId="46E38DDC" w14:textId="43806AE0" w:rsidP="000B4472" w:rsidR="00D148D1" w:rsidRDefault="00777BFB" w:rsidRPr="000B4472">
      <w:pPr>
        <w:pStyle w:val="S-"/>
        <w:ind w:firstLine="480"/>
        <w:rPr>
          <w:snapToGrid w:val="0"/>
          <w:color w:themeColor="text1" w:val="000000"/>
        </w:rPr>
      </w:pPr>
      <w:r w:rsidRPr="000B4472">
        <w:rPr>
          <w:snapToGrid w:val="0"/>
          <w:color w:themeColor="text1" w:val="000000"/>
        </w:rPr>
        <w:t xml:space="preserve">APH04935对CYP1A2、CYP2B6、CYP2C19、CYP2D6和CYP3A无抑制（&gt;30 μM），对CYP2C8和CYP2C9存在抑制，IC50分别为0.189和13.8 μM。</w:t>
      </w:r>
    </w:p>
    <w:p w14:paraId="24DC3B00" w14:textId="2A011031" w:rsidP="000B4472" w:rsidR="00D148D1" w:rsidRDefault="00777BFB" w:rsidRPr="000B4472">
      <w:pPr>
        <w:pStyle w:val="S-"/>
        <w:ind w:firstLine="480"/>
        <w:rPr>
          <w:color w:themeColor="text1" w:val="000000"/>
          <w:lang w:eastAsia="zh-CN"/>
        </w:rPr>
      </w:pPr>
      <w:r w:rsidRPr="000B4472">
        <w:rPr>
          <w:snapToGrid w:val="0"/>
          <w:color w:themeColor="text1" w:val="000000"/>
          <w:lang w:eastAsia="zh-CN"/>
        </w:rPr>
        <w:t>APH04935对CYP1A2、CYP2B6和CYP3A4均无诱导作用。主要代谢表型为CYP3A4，次要为CYP2C8。</w:t>
      </w:r>
    </w:p>
    <w:p w14:paraId="317EB842" w14:textId="469FF875" w:rsidP="000B4472" w:rsidR="00B05223" w:rsidRDefault="00777BFB" w:rsidRPr="000B4472">
      <w:pPr>
        <w:pStyle w:val="S-"/>
        <w:ind w:firstLine="480"/>
        <w:rPr>
          <w:color w:themeColor="text1" w:val="000000"/>
          <w:lang w:eastAsia="zh-CN"/>
        </w:rPr>
      </w:pPr>
      <w:bookmarkStart w:id="120" w:name="_Hlk228816573"/>
      <w:r w:rsidRPr="000B4472">
        <w:rPr>
          <w:rFonts w:hint="eastAsia"/>
          <w:color w:themeColor="text1" w:val="000000"/>
          <w:lang w:eastAsia="zh-CN"/>
        </w:rPr>
        <w:t>APH04935是转运体P-gp、BCRP的底物和抑制剂，IC</w:t>
      </w:r>
      <w:r w:rsidR="00B05223" w:rsidRPr="000B4472">
        <w:rPr>
          <w:rFonts w:hint="eastAsia"/>
          <w:color w:themeColor="text1" w:val="000000"/>
          <w:vertAlign w:val="subscript"/>
          <w:lang w:eastAsia="zh-CN"/>
        </w:rPr>
        <w:t>50</w:t>
      </w:r>
      <w:r w:rsidR="00B05223" w:rsidRPr="000B4472">
        <w:rPr>
          <w:rFonts w:hint="eastAsia"/>
          <w:color w:themeColor="text1" w:val="000000"/>
          <w:lang w:eastAsia="zh-CN"/>
        </w:rPr>
        <w:t xml:space="preserve">分别为0.638和2.34 μM。</w:t>
      </w:r>
    </w:p>
    <w:p w14:paraId="61840695" w14:textId="020B7E9E" w:rsidP="000B4472" w:rsidR="00FB3E10" w:rsidRDefault="00B05223" w:rsidRPr="000B4472">
      <w:pPr>
        <w:pStyle w:val="S-"/>
        <w:ind w:firstLine="480"/>
        <w:jc w:val="left"/>
        <w:rPr>
          <w:color w:themeColor="text1" w:val="000000"/>
          <w:lang w:eastAsia="zh-CN"/>
        </w:rPr>
      </w:pPr>
      <w:r w:rsidRPr="000B4472">
        <w:rPr>
          <w:rFonts w:hint="eastAsia"/>
          <w:color w:themeColor="text1" w:val="000000"/>
        </w:rPr>
        <w:t>不是OATP1B1、OATP1B3、OAT1、OAT3、OCT2、MATE1和MATE2-K的底物；对OAT1、OAT3、OCT2和MATE2-K无抑制（IC</w:t>
      </w:r>
      <w:r w:rsidR="007E0194" w:rsidRPr="000B4472">
        <w:rPr>
          <w:color w:themeColor="text1" w:val="000000"/>
          <w:vertAlign w:val="subscript"/>
        </w:rPr>
        <w:t>50</w:t>
      </w:r>
      <w:r w:rsidR="007E0194" w:rsidRPr="000B4472">
        <w:rPr>
          <w:rFonts w:hint="eastAsia"/>
          <w:color w:themeColor="text1" w:val="000000"/>
        </w:rPr>
        <w:t xml:space="preserve">大于50 μM），对OATP1B1、OATP1B3和MATE1存在抑制作用，IC</w:t>
      </w:r>
      <w:r w:rsidR="00E472F5" w:rsidRPr="000B4472">
        <w:rPr>
          <w:color w:themeColor="text1" w:val="000000"/>
          <w:vertAlign w:val="subscript"/>
        </w:rPr>
        <w:t>50</w:t>
      </w:r>
      <w:r w:rsidR="00E472F5" w:rsidRPr="000B4472">
        <w:rPr>
          <w:color w:themeColor="text1" w:val="000000"/>
        </w:rPr>
        <w:t xml:space="preserve">分别为0.056、0.133和13.4 μM。</w:t>
      </w:r>
    </w:p>
    <w:p w14:paraId="1FB880C0" w14:textId="56EFF207" w:rsidP="00F71531" w:rsidR="00E1193F" w:rsidRDefault="00FB3E10" w:rsidRPr="000B4472">
      <w:pPr>
        <w:pStyle w:val="S-"/>
        <w:ind w:firstLine="480"/>
        <w:jc w:val="left"/>
        <w:rPr>
          <w:color w:themeColor="text1" w:val="000000"/>
          <w:lang w:eastAsia="zh-CN"/>
        </w:rPr>
      </w:pPr>
      <w:bookmarkStart w:id="121" w:name="_Hlk228817063"/>
      <w:bookmarkEnd w:id="120"/>
      <w:r w:rsidRPr="000B4472">
        <w:rPr>
          <w:rFonts w:hint="eastAsia"/>
          <w:color w:themeColor="text1" w:val="000000"/>
          <w:lang w:eastAsia="zh-CN"/>
        </w:rPr>
        <w:t>避免与CYP3A4、BCRP或P-gp抑制剂或诱导剂联用；避免与主要经肝消除（包括代谢和排泄）且是OATP1B1和/或OATP1B3底物的药物（如他汀类）联用；避免与主要以原型药物经胆汁排泄且是P-gp和/或BCRP底物的药物联用。</w:t>
      </w:r>
    </w:p>
    <w:bookmarkEnd w:id="121"/>
    <w:p w14:paraId="685BDD41" w14:textId="3079E51C" w:rsidP="00A067AD" w:rsidR="00E1193F" w:rsidRDefault="00E1193F" w:rsidRPr="000B4472">
      <w:pPr>
        <w:pStyle w:val="S-4"/>
      </w:pPr>
      <w:r w:rsidRPr="000B4472">
        <w:rPr>
          <w:rFonts w:hint="eastAsia"/>
        </w:rPr>
        <w:t>毒理学</w:t>
      </w:r>
    </w:p>
    <w:p w14:paraId="31D4B4F8" w14:textId="77777777" w:rsidP="007C38E3" w:rsidR="007C38E3" w:rsidRDefault="007C38E3" w:rsidRPr="000B4472">
      <w:pPr>
        <w:pStyle w:val="S-"/>
        <w:ind w:firstLine="482"/>
        <w:rPr>
          <w:b/>
          <w:bCs/>
          <w:lang w:eastAsia="zh-CN"/>
        </w:rPr>
      </w:pPr>
      <w:r w:rsidRPr="000B4472">
        <w:rPr>
          <w:rFonts w:hint="eastAsia"/>
          <w:b/>
          <w:bCs/>
          <w:lang w:eastAsia="zh-CN"/>
        </w:rPr>
        <w:t>重复给药毒性（GLP）</w:t>
      </w:r>
    </w:p>
    <w:p w14:paraId="482F4BAF" w14:textId="587DB68F" w:rsidP="007C38E3" w:rsidR="007C38E3" w:rsidRDefault="007C38E3" w:rsidRPr="000B4472">
      <w:pPr>
        <w:pStyle w:val="S-"/>
        <w:ind w:firstLine="480"/>
        <w:rPr>
          <w:lang w:eastAsia="zh-CN"/>
        </w:rPr>
      </w:pPr>
      <w:r w:rsidRPr="000B4472">
        <w:rPr>
          <w:rFonts w:hint="eastAsia"/>
          <w:lang w:eastAsia="zh-CN"/>
        </w:rPr>
        <w:t>在SDrats28天重复给药毒性研究中，经口灌胃给予rats溶媒或30、100、300 mg/kg/day的APH04935连续4周，并设置4周恢复期。study期间各组动物均未见死亡或濒死。主要的毒理学改变表现为总胆红素（TBIL）的升高（见于≥100 mg/kg/day的雄鼠及≥30 mg/kg/day的雌鼠），未见其他与受试物相关的明显异常。恢复期末，上述TBIL的升高均已完全恢复。毒代动力学显示，暴露量的增加略低于剂量增加比例，无明显性别差异；连续给药后未见明显蓄积（中剂量组略有蓄积趋势）。综上，本study条件下rats的未见不良反应剂量（NOAEL）为最高测试剂量300 mg/kg/day，该剂量下雌雄rats末次给药的平均AUC</w:t>
      </w:r>
      <w:r w:rsidRPr="000B4472">
        <w:rPr>
          <w:vertAlign w:val="subscript"/>
          <w:lang w:eastAsia="zh-CN"/>
        </w:rPr>
        <w:t>last</w:t>
      </w:r>
      <w:r w:rsidRPr="000B4472">
        <w:rPr>
          <w:rFonts w:hint="eastAsia"/>
          <w:lang w:eastAsia="zh-CN"/>
        </w:rPr>
        <w:t>分别为200000和144000 h*ng/ml。</w:t>
      </w:r>
    </w:p>
    <w:p w14:paraId="5367A9BF" w14:textId="73C2BE70" w:rsidP="007C38E3" w:rsidR="007C38E3" w:rsidRDefault="007C38E3" w:rsidRPr="000B4472">
      <w:pPr>
        <w:pStyle w:val="S-"/>
        <w:ind w:firstLine="480"/>
        <w:rPr>
          <w:lang w:eastAsia="zh-CN"/>
        </w:rPr>
      </w:pPr>
      <w:r w:rsidRPr="000B4472">
        <w:rPr>
          <w:rFonts w:hint="eastAsia"/>
          <w:lang w:eastAsia="zh-CN"/>
        </w:rPr>
        <w:t>在食蟹monkeys28天重复给药毒性研究中，经口灌胃给予monkeys溶媒或1、3、6 mg/kg/day的APH04935连续28天，并设置28天恢复期。study期间无动物死亡或濒死。与受试物相关的主要反应为胃肠道反应（各给药组出现软便、水样便等），以及与药理作用机制相关的体重和摄食量显著下降（≥1 mg/kg/day）。继发于体重下降和药理作用的改变包括：肝脏和胸腺重量降低、胸腺体积减小伴不同程度淋巴细胞减少等。经4周恢复期，上述临床观察及病理学变化均可完全恢复。毒代动力学显示，系统暴露量未见明显性别差异且连续给药后未观察到蓄积。综上，本study条件下食蟹monkeys的NOAEL为最高测试剂量6 mg/kg/day，该剂量下雌雄动物末次给药的平均AUClast分别为12800和10500 h*ng/ml。</w:t>
      </w:r>
    </w:p>
    <w:p w14:paraId="3C5C27B5" w14:textId="77777777" w:rsidP="007C38E3" w:rsidR="007C38E3" w:rsidRDefault="007C38E3" w:rsidRPr="000B4472">
      <w:pPr>
        <w:pStyle w:val="S-"/>
        <w:ind w:firstLine="482"/>
        <w:rPr>
          <w:b/>
          <w:bCs/>
          <w:lang w:eastAsia="zh-CN"/>
        </w:rPr>
      </w:pPr>
      <w:r w:rsidRPr="000B4472">
        <w:rPr>
          <w:rFonts w:hint="eastAsia"/>
          <w:b/>
          <w:bCs/>
          <w:lang w:eastAsia="zh-CN"/>
        </w:rPr>
        <w:t>遗传毒性（GLP）</w:t>
      </w:r>
    </w:p>
    <w:p w14:paraId="366C298A" w14:textId="77777777" w:rsidP="007C38E3" w:rsidR="007C38E3" w:rsidRDefault="007C38E3" w:rsidRPr="000B4472">
      <w:pPr>
        <w:pStyle w:val="S-"/>
        <w:ind w:firstLine="480"/>
        <w:rPr>
          <w:lang w:eastAsia="zh-CN"/>
        </w:rPr>
      </w:pPr>
      <w:r w:rsidRPr="000B4472">
        <w:rPr>
          <w:rFonts w:hint="eastAsia"/>
          <w:lang w:eastAsia="zh-CN"/>
        </w:rPr>
        <w:t>为评估APH04935潜在的致突变性和致染色体畸变风险，开展了标准的遗传毒性组合study，整体结果均为阴性，表明该化合物无遗传毒性风险。</w:t>
      </w:r>
    </w:p>
    <w:p w14:paraId="1B50CD01" w14:textId="77777777" w:rsidP="007C38E3" w:rsidR="007C38E3" w:rsidRDefault="007C38E3" w:rsidRPr="000B4472">
      <w:pPr>
        <w:pStyle w:val="S-"/>
        <w:ind w:firstLine="480"/>
        <w:rPr>
          <w:lang w:eastAsia="zh-CN"/>
        </w:rPr>
      </w:pPr>
      <w:r w:rsidRPr="000B4472">
        <w:rPr>
          <w:rFonts w:hint="eastAsia"/>
          <w:lang w:eastAsia="zh-CN"/>
        </w:rPr>
        <w:t xml:space="preserve">在体外细菌回复突变study（Amesstudy）中，无论是否添加外源性代谢活化系统（S9），APH04935在最高浓度（5000 μg/皿）下均未诱发测试的鼠伤寒沙门氏菌和色氨酸营养缺陷型大肠埃希杆菌产生回复突变。</w:t>
      </w:r>
    </w:p>
    <w:p w14:paraId="65D1BD04" w14:textId="203CB1ED" w:rsidP="007C38E3" w:rsidR="007C38E3" w:rsidRDefault="007C38E3" w:rsidRPr="000B4472">
      <w:pPr>
        <w:pStyle w:val="S-"/>
        <w:ind w:firstLine="480"/>
        <w:rPr>
          <w:lang w:eastAsia="zh-CN"/>
        </w:rPr>
      </w:pPr>
      <w:r w:rsidRPr="000B4472">
        <w:rPr>
          <w:rFonts w:hint="eastAsia"/>
          <w:lang w:eastAsia="zh-CN"/>
        </w:rPr>
        <w:t xml:space="preserve">在体外CHL细胞染色体畸变study中，在加或不加S9的非代谢和代谢活化条件下（暴露4小时或24小时），各浓度组（最高至100 μg/ml）染色体畸变细胞百分比、多倍体细胞及核内复制细胞比例均未见具有统计学意义的显著增加，且无剂量-效应关系。</w:t>
      </w:r>
    </w:p>
    <w:p w14:paraId="212AB6AB" w14:textId="594D53E3" w:rsidP="007C38E3" w:rsidR="003C32D2" w:rsidRDefault="007C38E3" w:rsidRPr="000B4472">
      <w:pPr>
        <w:pStyle w:val="S-"/>
        <w:ind w:firstLine="480"/>
        <w:rPr>
          <w:bCs/>
          <w:lang w:eastAsia="zh-CN"/>
        </w:rPr>
      </w:pPr>
      <w:r w:rsidRPr="000B4472">
        <w:rPr>
          <w:rFonts w:hint="eastAsia"/>
          <w:lang w:eastAsia="zh-CN"/>
        </w:rPr>
        <w:t>在体内rats骨髓微核study中，雌雄rats每天两次连续两天经口给予高达2000 mg/kg/day的APH04935（最高单次1000 mg/kg/dose BID），未观察到具有统计学意义的微核嗜多染红细胞比例显著增加。</w:t>
      </w:r>
    </w:p>
    <w:p w14:paraId="4B254A1F" w14:textId="299B2B18" w:rsidP="00926105" w:rsidR="00380897" w:rsidRDefault="00380897" w:rsidRPr="000B4472">
      <w:pPr>
        <w:pStyle w:val="S-3"/>
        <w:rPr>
          <w:color w:themeColor="text1" w:val="000000"/>
          <w:lang w:eastAsia="zh-CN"/>
        </w:rPr>
      </w:pPr>
      <w:bookmarkStart w:id="122" w:name="_Toc154483236"/>
      <w:bookmarkStart w:id="123" w:name="_Toc154600942"/>
      <w:bookmarkStart w:id="124" w:name="_Toc230443097"/>
      <w:r w:rsidRPr="000B4472">
        <w:rPr>
          <w:color w:themeColor="text1" w:val="000000"/>
          <w:lang w:eastAsia="zh-CN"/>
        </w:rPr>
        <w:t>研究设计和剂量选择依据</w:t>
      </w:r>
      <w:bookmarkEnd w:id="122"/>
      <w:bookmarkEnd w:id="123"/>
      <w:bookmarkEnd w:id="124"/>
    </w:p>
    <w:p w14:paraId="4F8A74E9" w14:textId="3892D054" w:rsidP="00A067AD" w:rsidR="007B6284" w:rsidRDefault="007F2834" w:rsidRPr="000B4472">
      <w:pPr>
        <w:pStyle w:val="S-"/>
        <w:ind w:firstLine="480"/>
        <w:rPr>
          <w:color w:themeColor="text1" w:val="000000"/>
          <w:lang w:eastAsia="zh-CN"/>
        </w:rPr>
      </w:pPr>
      <w:r w:rsidRPr="000B4472">
        <w:rPr>
          <w:color w:themeColor="text1" w:val="000000"/>
          <w:lang w:eastAsia="zh-CN"/>
        </w:rPr>
        <w:t>本研究是APH04935片首次人体临床study（FIH）。</w:t>
      </w:r>
    </w:p>
    <w:p w14:paraId="41060A08" w14:textId="77777777" w:rsidP="00A91D17" w:rsidR="00A91D17" w:rsidRDefault="00A91D17" w:rsidRPr="000B4472">
      <w:pPr>
        <w:ind w:firstLine="482"/>
        <w:rPr>
          <w:b/>
          <w:bCs/>
          <w:color w:themeColor="text1" w:val="000000"/>
          <w:sz w:val="24"/>
          <w:szCs w:val="32"/>
          <w:lang w:eastAsia="zh-CN" w:val="en-US"/>
        </w:rPr>
      </w:pPr>
      <w:bookmarkStart w:id="125" w:name="_Hlk194569693"/>
      <w:r w:rsidRPr="000B4472">
        <w:rPr>
          <w:rFonts w:hint="eastAsia"/>
          <w:b/>
          <w:bCs/>
          <w:color w:themeColor="text1" w:val="000000"/>
          <w:sz w:val="24"/>
          <w:szCs w:val="32"/>
          <w:lang w:eastAsia="zh-CN" w:val="en-US"/>
        </w:rPr>
        <w:lastRenderedPageBreak/>
        <w:t>人体暴露预测</w:t>
      </w:r>
    </w:p>
    <w:p w14:paraId="1FBBAF6C" w14:textId="4D89D4BF" w:rsidP="00A91D17" w:rsidR="00A91D17" w:rsidRDefault="00A91D17" w:rsidRPr="000B4472">
      <w:pPr>
        <w:pStyle w:val="S-"/>
        <w:ind w:firstLine="480"/>
        <w:rPr>
          <w:color w:themeColor="text1" w:val="000000"/>
          <w:lang w:eastAsia="zh-CN"/>
        </w:rPr>
      </w:pPr>
      <w:r w:rsidRPr="000B4472">
        <w:rPr>
          <w:rFonts w:hint="eastAsia"/>
          <w:color w:themeColor="text1" w:val="000000"/>
          <w:lang w:eastAsia="zh-CN"/>
        </w:rPr>
        <w:t>采用异速放大法推算人体清除率，结合rats和monkeys的生物利用度，以及阳性药情况推算人体绝对生物利用，估算人体不同剂量下的暴露量。</w:t>
      </w:r>
    </w:p>
    <w:p w14:paraId="7E4585E4" w14:textId="71FEF7F4" w:rsidP="00A91D17" w:rsidR="00A91D17" w:rsidRDefault="00A91D17" w:rsidRPr="000B4472">
      <w:pPr>
        <w:pStyle w:val="S-"/>
        <w:ind w:firstLine="480"/>
        <w:rPr>
          <w:lang w:eastAsia="zh-CN"/>
        </w:rPr>
      </w:pPr>
      <w:r w:rsidRPr="000B4472">
        <w:rPr>
          <w:rFonts w:hint="eastAsia"/>
          <w:color w:themeColor="text1" w:val="000000"/>
          <w:lang w:eastAsia="zh-CN"/>
        </w:rPr>
        <w:t>采用小鼠、rats和食蟹monkeys的静脉（IV）清除率数据（见</w:t>
      </w:r>
      <w:r w:rsidR="00B4577E" w:rsidRPr="000B4472">
        <w:rPr>
          <w:color w:themeColor="text1" w:val="000000"/>
          <w:lang w:eastAsia="zh-CN"/>
        </w:rPr>
        <w:fldChar w:fldCharType="begin"/>
      </w:r>
      <w:r w:rsidR="003D1D96" w:rsidRPr="000B4472">
        <w:rPr>
          <w:color w:themeColor="text1" w:val="000000"/>
          <w:lang w:eastAsia="zh-CN"/>
        </w:rPr>
        <w:instrText xml:space="preserve"> REF _Ref229670551 \h  \* CHARFORMAT </w:instrText>
      </w:r>
      <w:r w:rsidR="000B4472">
        <w:rPr>
          <w:color w:themeColor="text1" w:val="000000"/>
          <w:lang w:eastAsia="zh-CN"/>
        </w:rPr>
        <w:instrText xml:space="preserve"> \* MERGEFORMAT </w:instrText>
      </w:r>
      <w:r w:rsidR="00B4577E" w:rsidRPr="000B4472">
        <w:rPr>
          <w:color w:themeColor="text1" w:val="000000"/>
          <w:lang w:eastAsia="zh-CN"/>
        </w:rPr>
      </w:r>
      <w:r w:rsidR="00B4577E" w:rsidRPr="000B4472">
        <w:rPr>
          <w:color w:themeColor="text1" w:val="000000"/>
          <w:lang w:eastAsia="zh-CN"/>
        </w:rPr>
        <w:fldChar w:fldCharType="separate"/>
      </w:r>
      <w:r w:rsidR="00836E71" w:rsidRPr="000B4472">
        <w:rPr>
          <w:rFonts w:hint="eastAsia"/>
          <w:color w:val="0000FF"/>
          <w:lang w:eastAsia="zh-CN"/>
        </w:rPr>
        <w:t xml:space="preserve">表 4</w:t>
      </w:r>
      <w:r w:rsidR="00B4577E" w:rsidRPr="000B4472">
        <w:rPr>
          <w:color w:themeColor="text1" w:val="000000"/>
          <w:lang w:eastAsia="zh-CN"/>
        </w:rPr>
        <w:fldChar w:fldCharType="end"/>
      </w:r>
      <w:r w:rsidRPr="000B4472">
        <w:rPr>
          <w:rFonts w:hint="eastAsia"/>
          <w:color w:themeColor="text1" w:val="000000"/>
          <w:lang w:eastAsia="zh-CN"/>
        </w:rPr>
        <w:t>），通过基于最大寿命（MLP）校准的异速放大法（ROE）预测</w:t>
      </w:r>
      <w:r w:rsidRPr="000B4472">
        <w:rPr>
          <w:rFonts w:hint="eastAsia"/>
          <w:color w:themeColor="text1" w:val="000000"/>
          <w:u w:val="single"/>
          <w:lang w:eastAsia="zh-CN"/>
        </w:rPr>
        <w:t>人体清除率为2.72 L/h</w:t>
      </w:r>
      <w:r w:rsidRPr="000B4472">
        <w:rPr>
          <w:rFonts w:hint="eastAsia"/>
          <w:lang w:eastAsia="zh-CN"/>
        </w:rPr>
        <w:t>。</w:t>
      </w:r>
    </w:p>
    <w:p w14:paraId="4D22CCB5" w14:textId="659978FC" w:rsidP="006405DF" w:rsidR="006405DF" w:rsidRDefault="006405DF" w:rsidRPr="000B4472">
      <w:pPr>
        <w:pStyle w:val="-2"/>
        <w:ind w:firstLine="0" w:firstLineChars="0"/>
        <w:rPr>
          <w:color w:themeColor="text1" w:val="000000"/>
          <w:lang w:eastAsia="zh-CN"/>
        </w:rPr>
      </w:pPr>
      <w:bookmarkStart w:id="126" w:name="_Ref229670551"/>
      <w:bookmarkStart w:id="127" w:name="_Toc230443344"/>
      <w:r w:rsidRPr="000B4472">
        <w:rPr>
          <w:rFonts w:hint="eastAsia"/>
          <w:color w:themeColor="text1" w:val="000000"/>
          <w:lang w:eastAsia="zh-CN"/>
        </w:rPr>
        <w:t>表</w:t>
      </w:r>
      <w:bookmarkStart w:id="128" w:name="_Ref229391071"/>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4</w:t>
      </w:r>
      <w:r w:rsidRPr="000B4472">
        <w:rPr>
          <w:color w:themeColor="text1" w:val="000000"/>
        </w:rPr>
        <w:fldChar w:fldCharType="end"/>
      </w:r>
      <w:bookmarkEnd w:id="126"/>
      <w:bookmarkEnd w:id="128"/>
      <w:r w:rsidRPr="000B4472">
        <w:rPr>
          <w:color w:themeColor="text1" w:val="000000"/>
          <w:lang w:eastAsia="zh-CN"/>
        </w:rPr>
        <w:t xml:space="preserve">  APH04935 人体参数预测</w:t>
      </w:r>
      <w:bookmarkEnd w:id="127"/>
    </w:p>
    <w:tbl>
      <w:tblPr>
        <w:tblW w:type="dxa" w:w="8620"/>
        <w:tblLook w:firstColumn="1" w:firstRow="1" w:lastColumn="0" w:lastRow="0" w:noHBand="0" w:noVBand="1" w:val="04A0"/>
      </w:tblPr>
      <w:tblGrid>
        <w:gridCol w:w="1408"/>
        <w:gridCol w:w="1472"/>
        <w:gridCol w:w="1480"/>
        <w:gridCol w:w="1570"/>
        <w:gridCol w:w="1460"/>
        <w:gridCol w:w="1230"/>
      </w:tblGrid>
      <w:tr w14:paraId="4E059333" w14:textId="77777777" w:rsidR="006405DF" w:rsidRPr="000B4472" w:rsidTr="006B6383">
        <w:trPr>
          <w:trHeight w:val="300"/>
        </w:trPr>
        <w:tc>
          <w:tcPr>
            <w:tcW w:type="dxa" w:w="1408"/>
            <w:tcBorders>
              <w:top w:color="auto" w:space="0" w:sz="8" w:val="single"/>
              <w:left w:color="auto" w:space="0" w:sz="8" w:val="single"/>
              <w:bottom w:color="auto" w:space="0" w:sz="8" w:val="single"/>
              <w:right w:color="auto" w:space="0" w:sz="8" w:val="single"/>
            </w:tcBorders>
            <w:noWrap/>
            <w:vAlign w:val="center"/>
            <w:hideMark/>
          </w:tcPr>
          <w:p w14:paraId="4B142C72"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种属</w:t>
            </w:r>
          </w:p>
        </w:tc>
        <w:tc>
          <w:tcPr>
            <w:tcW w:type="dxa" w:w="1472"/>
            <w:tcBorders>
              <w:top w:color="auto" w:space="0" w:sz="8" w:val="single"/>
              <w:left w:val="nil"/>
              <w:bottom w:color="auto" w:space="0" w:sz="8" w:val="single"/>
              <w:right w:color="auto" w:space="0" w:sz="8" w:val="single"/>
            </w:tcBorders>
            <w:noWrap/>
            <w:vAlign w:val="center"/>
            <w:hideMark/>
          </w:tcPr>
          <w:p w14:paraId="5FF9F272"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给药途径</w:t>
            </w:r>
          </w:p>
        </w:tc>
        <w:tc>
          <w:tcPr>
            <w:tcW w:type="dxa" w:w="1480"/>
            <w:tcBorders>
              <w:top w:color="auto" w:space="0" w:sz="8" w:val="single"/>
              <w:left w:val="nil"/>
              <w:bottom w:color="auto" w:space="0" w:sz="8" w:val="single"/>
              <w:right w:color="auto" w:space="0" w:sz="8" w:val="single"/>
            </w:tcBorders>
            <w:noWrap/>
            <w:vAlign w:val="center"/>
            <w:hideMark/>
          </w:tcPr>
          <w:p w14:paraId="12D6E1DF" w14:textId="77777777" w:rsidP="006B6383" w:rsidR="006405DF" w:rsidRDefault="006405DF" w:rsidRPr="000B4472">
            <w:pPr>
              <w:widowControl/>
              <w:spacing w:line="240" w:lineRule="auto"/>
              <w:ind w:firstLine="0" w:firstLineChars="0"/>
              <w:jc w:val="center"/>
              <w:rPr>
                <w:rFonts w:cs="宋体"/>
                <w:color w:val="000000"/>
                <w:kern w:val="0"/>
                <w:szCs w:val="21"/>
                <w:lang w:eastAsia="zh-CN" w:val="en-US"/>
              </w:rPr>
            </w:pPr>
            <w:r w:rsidRPr="000B4472">
              <w:rPr>
                <w:rFonts w:cs="宋体" w:hint="eastAsia"/>
                <w:color w:val="000000"/>
                <w:kern w:val="0"/>
                <w:szCs w:val="21"/>
                <w:lang w:eastAsia="zh-CN" w:val="en-US"/>
              </w:rPr>
              <w:t>体重（kg）</w:t>
            </w:r>
          </w:p>
        </w:tc>
        <w:tc>
          <w:tcPr>
            <w:tcW w:type="dxa" w:w="1570"/>
            <w:tcBorders>
              <w:top w:color="auto" w:space="0" w:sz="8" w:val="single"/>
              <w:left w:val="nil"/>
              <w:bottom w:color="auto" w:space="0" w:sz="8" w:val="single"/>
              <w:right w:color="auto" w:space="0" w:sz="8" w:val="single"/>
            </w:tcBorders>
            <w:noWrap/>
            <w:vAlign w:val="center"/>
            <w:hideMark/>
          </w:tcPr>
          <w:p w14:paraId="58A3F569" w14:textId="103E289B"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CL(ml/min/kg)</w:t>
            </w:r>
          </w:p>
        </w:tc>
        <w:tc>
          <w:tcPr>
            <w:tcW w:type="dxa" w:w="1460"/>
            <w:tcBorders>
              <w:top w:color="auto" w:space="0" w:sz="8" w:val="single"/>
              <w:left w:val="nil"/>
              <w:bottom w:color="auto" w:space="0" w:sz="8" w:val="single"/>
              <w:right w:color="auto" w:space="0" w:sz="8" w:val="single"/>
            </w:tcBorders>
            <w:noWrap/>
            <w:vAlign w:val="center"/>
            <w:hideMark/>
          </w:tcPr>
          <w:p w14:paraId="250AAF56"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CL(L/h)</w:t>
            </w:r>
          </w:p>
        </w:tc>
        <w:tc>
          <w:tcPr>
            <w:tcW w:type="dxa" w:w="1230"/>
            <w:tcBorders>
              <w:top w:color="auto" w:space="0" w:sz="8" w:val="single"/>
              <w:left w:val="nil"/>
              <w:bottom w:color="auto" w:space="0" w:sz="8" w:val="single"/>
              <w:right w:color="auto" w:space="0" w:sz="8" w:val="single"/>
            </w:tcBorders>
            <w:vAlign w:val="center"/>
            <w:hideMark/>
          </w:tcPr>
          <w:p w14:paraId="25F54931"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MLP(year)</w:t>
            </w:r>
          </w:p>
        </w:tc>
      </w:tr>
      <w:tr w14:paraId="465B1803"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46ECE06C"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小鼠</w:t>
            </w:r>
          </w:p>
        </w:tc>
        <w:tc>
          <w:tcPr>
            <w:tcW w:type="dxa" w:w="1472"/>
            <w:tcBorders>
              <w:top w:val="nil"/>
              <w:left w:val="nil"/>
              <w:bottom w:color="auto" w:space="0" w:sz="8" w:val="single"/>
              <w:right w:color="auto" w:space="0" w:sz="8" w:val="single"/>
            </w:tcBorders>
            <w:noWrap/>
            <w:vAlign w:val="center"/>
            <w:hideMark/>
          </w:tcPr>
          <w:p w14:paraId="086A615C"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7425BCE4"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0.025</w:t>
            </w:r>
          </w:p>
        </w:tc>
        <w:tc>
          <w:tcPr>
            <w:tcW w:type="dxa" w:w="1570"/>
            <w:tcBorders>
              <w:top w:val="nil"/>
              <w:left w:val="nil"/>
              <w:bottom w:color="auto" w:space="0" w:sz="8" w:val="single"/>
              <w:right w:color="auto" w:space="0" w:sz="8" w:val="single"/>
            </w:tcBorders>
            <w:noWrap/>
            <w:vAlign w:val="center"/>
            <w:hideMark/>
          </w:tcPr>
          <w:p w14:paraId="66CC790D"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1.56</w:t>
            </w:r>
          </w:p>
        </w:tc>
        <w:tc>
          <w:tcPr>
            <w:tcW w:type="dxa" w:w="1460"/>
            <w:tcBorders>
              <w:top w:val="nil"/>
              <w:left w:val="nil"/>
              <w:bottom w:color="auto" w:space="0" w:sz="8" w:val="single"/>
              <w:right w:color="auto" w:space="0" w:sz="8" w:val="single"/>
            </w:tcBorders>
            <w:noWrap/>
            <w:vAlign w:val="center"/>
            <w:hideMark/>
          </w:tcPr>
          <w:p w14:paraId="4D4CDC3C"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0.0234</w:t>
            </w:r>
          </w:p>
        </w:tc>
        <w:tc>
          <w:tcPr>
            <w:tcW w:type="dxa" w:w="1230"/>
            <w:tcBorders>
              <w:top w:val="nil"/>
              <w:left w:val="nil"/>
              <w:bottom w:color="auto" w:space="0" w:sz="8" w:val="single"/>
              <w:right w:color="auto" w:space="0" w:sz="8" w:val="single"/>
            </w:tcBorders>
            <w:vAlign w:val="center"/>
            <w:hideMark/>
          </w:tcPr>
          <w:p w14:paraId="18A9D4F2"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2.71</w:t>
            </w:r>
          </w:p>
        </w:tc>
      </w:tr>
      <w:tr w14:paraId="6A5EB13B"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2FB50B99"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rats</w:t>
            </w:r>
          </w:p>
        </w:tc>
        <w:tc>
          <w:tcPr>
            <w:tcW w:type="dxa" w:w="1472"/>
            <w:tcBorders>
              <w:top w:val="nil"/>
              <w:left w:val="nil"/>
              <w:bottom w:color="auto" w:space="0" w:sz="8" w:val="single"/>
              <w:right w:color="auto" w:space="0" w:sz="8" w:val="single"/>
            </w:tcBorders>
            <w:noWrap/>
            <w:vAlign w:val="center"/>
            <w:hideMark/>
          </w:tcPr>
          <w:p w14:paraId="4F8AC49F"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19A5F203"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0.25</w:t>
            </w:r>
          </w:p>
        </w:tc>
        <w:tc>
          <w:tcPr>
            <w:tcW w:type="dxa" w:w="1570"/>
            <w:tcBorders>
              <w:top w:val="nil"/>
              <w:left w:val="nil"/>
              <w:bottom w:color="auto" w:space="0" w:sz="8" w:val="single"/>
              <w:right w:color="auto" w:space="0" w:sz="8" w:val="single"/>
            </w:tcBorders>
            <w:noWrap/>
            <w:vAlign w:val="center"/>
            <w:hideMark/>
          </w:tcPr>
          <w:p w14:paraId="0E42264C"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1.59</w:t>
            </w:r>
          </w:p>
        </w:tc>
        <w:tc>
          <w:tcPr>
            <w:tcW w:type="dxa" w:w="1460"/>
            <w:tcBorders>
              <w:top w:val="nil"/>
              <w:left w:val="nil"/>
              <w:bottom w:color="auto" w:space="0" w:sz="8" w:val="single"/>
              <w:right w:color="auto" w:space="0" w:sz="8" w:val="single"/>
            </w:tcBorders>
            <w:noWrap/>
            <w:vAlign w:val="center"/>
            <w:hideMark/>
          </w:tcPr>
          <w:p w14:paraId="1AC3F6D9"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0.2385 (FALLBACK_TEST)</w:t>
            </w:r>
          </w:p>
        </w:tc>
        <w:tc>
          <w:tcPr>
            <w:tcW w:type="dxa" w:w="1230"/>
            <w:tcBorders>
              <w:top w:val="nil"/>
              <w:left w:val="nil"/>
              <w:bottom w:color="auto" w:space="0" w:sz="8" w:val="single"/>
              <w:right w:color="auto" w:space="0" w:sz="8" w:val="single"/>
            </w:tcBorders>
            <w:vAlign w:val="center"/>
            <w:hideMark/>
          </w:tcPr>
          <w:p w14:paraId="6AE19003"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4.67</w:t>
            </w:r>
          </w:p>
        </w:tc>
      </w:tr>
      <w:tr w14:paraId="46E4ED45"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4DC2253C"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食蟹monkeys</w:t>
            </w:r>
          </w:p>
        </w:tc>
        <w:tc>
          <w:tcPr>
            <w:tcW w:type="dxa" w:w="1472"/>
            <w:tcBorders>
              <w:top w:val="nil"/>
              <w:left w:val="nil"/>
              <w:bottom w:color="auto" w:space="0" w:sz="8" w:val="single"/>
              <w:right w:color="auto" w:space="0" w:sz="8" w:val="single"/>
            </w:tcBorders>
            <w:noWrap/>
            <w:vAlign w:val="center"/>
            <w:hideMark/>
          </w:tcPr>
          <w:p w14:paraId="2C1B51DB"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2F1FF6FB"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4</w:t>
            </w:r>
          </w:p>
        </w:tc>
        <w:tc>
          <w:tcPr>
            <w:tcW w:type="dxa" w:w="1570"/>
            <w:tcBorders>
              <w:top w:val="nil"/>
              <w:left w:val="nil"/>
              <w:bottom w:color="auto" w:space="0" w:sz="8" w:val="single"/>
              <w:right w:color="auto" w:space="0" w:sz="8" w:val="single"/>
            </w:tcBorders>
            <w:noWrap/>
            <w:vAlign w:val="center"/>
            <w:hideMark/>
          </w:tcPr>
          <w:p w14:paraId="7852CC67"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1.4</w:t>
            </w:r>
          </w:p>
        </w:tc>
        <w:tc>
          <w:tcPr>
            <w:tcW w:type="dxa" w:w="1460"/>
            <w:tcBorders>
              <w:top w:val="nil"/>
              <w:left w:val="nil"/>
              <w:bottom w:color="auto" w:space="0" w:sz="8" w:val="single"/>
              <w:right w:color="auto" w:space="0" w:sz="8" w:val="single"/>
            </w:tcBorders>
            <w:noWrap/>
            <w:vAlign w:val="center"/>
            <w:hideMark/>
          </w:tcPr>
          <w:p w14:paraId="1B7887BA"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3.36</w:t>
            </w:r>
          </w:p>
        </w:tc>
        <w:tc>
          <w:tcPr>
            <w:tcW w:type="dxa" w:w="1230"/>
            <w:tcBorders>
              <w:top w:val="nil"/>
              <w:left w:val="nil"/>
              <w:bottom w:color="auto" w:space="0" w:sz="8" w:val="single"/>
              <w:right w:color="auto" w:space="0" w:sz="8" w:val="single"/>
            </w:tcBorders>
            <w:vAlign w:val="center"/>
            <w:hideMark/>
          </w:tcPr>
          <w:p w14:paraId="79FBAB3B"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19.03</w:t>
            </w:r>
          </w:p>
        </w:tc>
      </w:tr>
      <w:tr w14:paraId="0ED6C6B4" w14:textId="77777777" w:rsidR="006405DF" w:rsidRPr="000B4472" w:rsidTr="006B6383">
        <w:trPr>
          <w:trHeight w:val="300"/>
        </w:trPr>
        <w:tc>
          <w:tcPr>
            <w:tcW w:type="dxa" w:w="1408"/>
            <w:tcBorders>
              <w:top w:val="nil"/>
              <w:left w:color="auto" w:space="0" w:sz="8" w:val="single"/>
              <w:bottom w:color="auto" w:space="0" w:sz="8" w:val="single"/>
              <w:right w:color="auto" w:space="0" w:sz="8" w:val="single"/>
            </w:tcBorders>
            <w:noWrap/>
            <w:vAlign w:val="center"/>
            <w:hideMark/>
          </w:tcPr>
          <w:p w14:paraId="576F4D33" w14:textId="77777777" w:rsidP="006B6383" w:rsidR="006405DF" w:rsidRDefault="006405DF" w:rsidRPr="000B4472">
            <w:pPr>
              <w:widowControl/>
              <w:spacing w:line="240" w:lineRule="auto"/>
              <w:ind w:firstLine="0" w:firstLineChars="0"/>
              <w:jc w:val="center"/>
              <w:rPr>
                <w:rFonts w:cs="宋体"/>
                <w:color w:val="000000"/>
                <w:kern w:val="0"/>
                <w:sz w:val="22"/>
                <w:szCs w:val="22"/>
                <w:lang w:eastAsia="zh-CN" w:val="en-US"/>
              </w:rPr>
            </w:pPr>
            <w:r w:rsidRPr="000B4472">
              <w:rPr>
                <w:rFonts w:cs="宋体" w:hint="eastAsia"/>
                <w:color w:val="000000"/>
                <w:kern w:val="0"/>
                <w:sz w:val="22"/>
                <w:szCs w:val="22"/>
                <w:lang w:eastAsia="zh-CN" w:val="en-US"/>
              </w:rPr>
              <w:t>人（预测）</w:t>
            </w:r>
          </w:p>
        </w:tc>
        <w:tc>
          <w:tcPr>
            <w:tcW w:type="dxa" w:w="1472"/>
            <w:tcBorders>
              <w:top w:val="nil"/>
              <w:left w:val="nil"/>
              <w:bottom w:color="auto" w:space="0" w:sz="8" w:val="single"/>
              <w:right w:color="auto" w:space="0" w:sz="8" w:val="single"/>
            </w:tcBorders>
            <w:noWrap/>
            <w:vAlign w:val="center"/>
            <w:hideMark/>
          </w:tcPr>
          <w:p w14:paraId="63F19543"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IV</w:t>
            </w:r>
          </w:p>
        </w:tc>
        <w:tc>
          <w:tcPr>
            <w:tcW w:type="dxa" w:w="1480"/>
            <w:tcBorders>
              <w:top w:val="nil"/>
              <w:left w:val="nil"/>
              <w:bottom w:color="auto" w:space="0" w:sz="8" w:val="single"/>
              <w:right w:color="auto" w:space="0" w:sz="8" w:val="single"/>
            </w:tcBorders>
            <w:noWrap/>
            <w:vAlign w:val="center"/>
            <w:hideMark/>
          </w:tcPr>
          <w:p w14:paraId="45F80F38"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60</w:t>
            </w:r>
          </w:p>
        </w:tc>
        <w:tc>
          <w:tcPr>
            <w:tcW w:type="dxa" w:w="1570"/>
            <w:tcBorders>
              <w:top w:val="nil"/>
              <w:left w:val="nil"/>
              <w:bottom w:color="auto" w:space="0" w:sz="8" w:val="single"/>
              <w:right w:color="auto" w:space="0" w:sz="8" w:val="single"/>
            </w:tcBorders>
            <w:noWrap/>
            <w:vAlign w:val="center"/>
            <w:hideMark/>
          </w:tcPr>
          <w:p w14:paraId="586CB60D" w14:textId="77777777" w:rsidP="006B6383" w:rsidR="006405DF" w:rsidRDefault="006405DF"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0.75</w:t>
            </w:r>
          </w:p>
        </w:tc>
        <w:tc>
          <w:tcPr>
            <w:tcW w:type="dxa" w:w="1460"/>
            <w:tcBorders>
              <w:top w:val="nil"/>
              <w:left w:val="nil"/>
              <w:bottom w:color="auto" w:space="0" w:sz="8" w:val="single"/>
              <w:right w:color="auto" w:space="0" w:sz="8" w:val="single"/>
            </w:tcBorders>
            <w:noWrap/>
            <w:vAlign w:val="center"/>
            <w:hideMark/>
          </w:tcPr>
          <w:p w14:paraId="5D910157" w14:textId="77777777" w:rsidP="006B6383" w:rsidR="006405DF" w:rsidRDefault="006405DF" w:rsidRPr="000B4472">
            <w:pPr>
              <w:widowControl/>
              <w:spacing w:line="240" w:lineRule="auto"/>
              <w:ind w:firstLine="0" w:firstLineChars="0"/>
              <w:jc w:val="center"/>
              <w:rPr>
                <w:color w:val="000000"/>
                <w:kern w:val="0"/>
                <w:szCs w:val="21"/>
                <w:lang w:eastAsia="zh-CN" w:val="en-US"/>
              </w:rPr>
            </w:pPr>
            <w:r w:rsidRPr="000B4472">
              <w:rPr>
                <w:color w:val="000000"/>
                <w:kern w:val="0"/>
                <w:szCs w:val="21"/>
                <w:lang w:eastAsia="zh-CN" w:val="en-US"/>
              </w:rPr>
              <w:t>2.72</w:t>
            </w:r>
          </w:p>
        </w:tc>
        <w:tc>
          <w:tcPr>
            <w:tcW w:type="dxa" w:w="1230"/>
            <w:tcBorders>
              <w:top w:val="nil"/>
              <w:left w:val="nil"/>
              <w:bottom w:color="auto" w:space="0" w:sz="8" w:val="single"/>
              <w:right w:color="auto" w:space="0" w:sz="8" w:val="single"/>
            </w:tcBorders>
            <w:vAlign w:val="center"/>
            <w:hideMark/>
          </w:tcPr>
          <w:p w14:paraId="1EED40AC" w14:textId="77777777" w:rsidP="006B6383" w:rsidR="006405DF" w:rsidRDefault="006405DF" w:rsidRPr="000B4472">
            <w:pPr>
              <w:widowControl/>
              <w:spacing w:line="240" w:lineRule="auto"/>
              <w:ind w:firstLine="0" w:firstLineChars="0"/>
              <w:jc w:val="center"/>
              <w:rPr>
                <w:color w:val="000000"/>
                <w:kern w:val="0"/>
                <w:sz w:val="20"/>
                <w:szCs w:val="20"/>
                <w:lang w:eastAsia="zh-CN" w:val="en-US"/>
              </w:rPr>
            </w:pPr>
            <w:r w:rsidRPr="000B4472">
              <w:rPr>
                <w:color w:val="000000"/>
                <w:kern w:val="0"/>
                <w:sz w:val="20"/>
                <w:szCs w:val="20"/>
                <w:lang w:eastAsia="zh-CN" w:val="en-US"/>
              </w:rPr>
              <w:t>87.74</w:t>
            </w:r>
          </w:p>
        </w:tc>
      </w:tr>
    </w:tbl>
    <w:p w14:paraId="60918E0D" w14:textId="77777777" w:rsidP="006405DF" w:rsidR="006405DF" w:rsidRDefault="006405DF" w:rsidRPr="000B4472">
      <w:pPr>
        <w:pStyle w:val="-2"/>
        <w:ind w:firstLine="440"/>
        <w:jc w:val="left"/>
        <w:rPr>
          <w:b w:val="0"/>
          <w:bCs w:val="0"/>
          <w:color w:themeColor="text1" w:val="000000"/>
          <w:sz w:val="22"/>
          <w:szCs w:val="22"/>
          <w:lang w:eastAsia="zh-CN"/>
        </w:rPr>
      </w:pPr>
      <w:r w:rsidRPr="000B4472">
        <w:rPr>
          <w:rFonts w:hint="eastAsia"/>
          <w:b w:val="0"/>
          <w:bCs w:val="0"/>
          <w:color w:themeColor="text1" w:val="000000"/>
          <w:sz w:val="22"/>
          <w:szCs w:val="22"/>
          <w:lang w:eastAsia="zh-CN"/>
        </w:rPr>
        <w:t>按照ROE规则，简单异速放大的指数b为0.98，所以选择CL*MLP=a*W</w:t>
      </w:r>
      <w:r w:rsidRPr="000B4472">
        <w:rPr>
          <w:b w:val="0"/>
          <w:bCs w:val="0"/>
          <w:color w:themeColor="text1" w:val="000000"/>
          <w:sz w:val="22"/>
          <w:szCs w:val="22"/>
          <w:vertAlign w:val="superscript"/>
          <w:lang w:eastAsia="zh-CN"/>
        </w:rPr>
        <w:t>b</w:t>
      </w:r>
      <w:r w:rsidRPr="000B4472">
        <w:rPr>
          <w:rFonts w:hint="eastAsia"/>
          <w:b w:val="0"/>
          <w:bCs w:val="0"/>
          <w:color w:themeColor="text1" w:val="000000"/>
          <w:sz w:val="22"/>
          <w:szCs w:val="22"/>
          <w:lang w:eastAsia="zh-CN"/>
        </w:rPr>
        <w:t>，进行预测，获得方程：CL*MLP=14.776*W</w:t>
      </w:r>
      <w:r w:rsidRPr="000B4472">
        <w:rPr>
          <w:b w:val="0"/>
          <w:bCs w:val="0"/>
          <w:color w:themeColor="text1" w:val="000000"/>
          <w:sz w:val="22"/>
          <w:szCs w:val="22"/>
          <w:vertAlign w:val="superscript"/>
          <w:lang w:eastAsia="zh-CN"/>
        </w:rPr>
        <w:t>1.3663</w:t>
      </w:r>
    </w:p>
    <w:p w14:paraId="4C2E7CDB" w14:textId="77777777" w:rsidP="00A91D17" w:rsidR="00A91D17" w:rsidRDefault="00A91D17" w:rsidRPr="000B4472">
      <w:pPr>
        <w:pStyle w:val="S-"/>
        <w:ind w:firstLine="480"/>
        <w:rPr>
          <w:color w:themeColor="text1" w:val="000000"/>
          <w:lang w:eastAsia="zh-CN"/>
        </w:rPr>
      </w:pPr>
      <w:r w:rsidRPr="000B4472">
        <w:rPr>
          <w:rFonts w:hint="eastAsia"/>
          <w:color w:themeColor="text1" w:val="000000"/>
          <w:lang w:eastAsia="zh-CN"/>
        </w:rPr>
        <w:t>参考阳性药物orforglipron，其临床前生物利用度较低，但临床制剂采用固体分散体，人体F%为79.1%，本化合物临床前rats和monkeys的最高口服绝对生物利用度均为31%，与阳性药类似，制剂同样采用了固体分散体技术，设定APH04935人体</w:t>
      </w:r>
      <w:r w:rsidRPr="000B4472">
        <w:rPr>
          <w:color w:themeColor="text1" w:val="000000"/>
          <w:u w:val="single"/>
          <w:lang w:eastAsia="zh-CN"/>
        </w:rPr>
        <w:t>F%为60%</w:t>
      </w:r>
      <w:r w:rsidRPr="000B4472">
        <w:rPr>
          <w:rFonts w:hint="eastAsia"/>
          <w:color w:themeColor="text1" w:val="000000"/>
          <w:lang w:eastAsia="zh-CN"/>
        </w:rPr>
        <w:t>。</w:t>
      </w:r>
    </w:p>
    <w:p w14:paraId="2E78AF4F" w14:textId="5D7B4313" w:rsidP="00A91D17" w:rsidR="00A91D17" w:rsidRDefault="00A91D17" w:rsidRPr="000B4472">
      <w:pPr>
        <w:pStyle w:val="S-"/>
        <w:ind w:firstLine="480"/>
        <w:rPr>
          <w:color w:themeColor="text1" w:val="000000"/>
        </w:rPr>
      </w:pPr>
      <w:r w:rsidRPr="000B4472">
        <w:rPr>
          <w:rFonts w:hint="eastAsia"/>
          <w:color w:themeColor="text1" w:val="000000"/>
          <w:lang w:eastAsia="zh-CN"/>
        </w:rPr>
        <w:t>采用AUC=Dose*F/CL，推算不同剂量下的人体暴露量见</w:t>
      </w:r>
      <w:r w:rsidRPr="00EB54F8">
        <w:rPr>
          <w:color w:val="0000FF"/>
        </w:rPr>
        <w:fldChar w:fldCharType="begin"/>
      </w:r>
      <w:r w:rsidR="003D1D96" w:rsidRPr="00EB54F8">
        <w:rPr>
          <w:color w:val="0000FF"/>
        </w:rPr>
        <w:instrText xml:space="preserve"> REF _Ref229391084 \h  \* CHARFORMAT </w:instrText>
      </w:r>
      <w:r w:rsidR="000B4472" w:rsidRPr="00EB54F8">
        <w:rPr>
          <w:color w:val="0000FF"/>
        </w:rPr>
        <w:instrText xml:space="preserve"> \* MERGEFORMAT </w:instrText>
      </w:r>
      <w:r w:rsidRPr="00EB54F8">
        <w:rPr>
          <w:color w:val="0000FF"/>
        </w:rPr>
      </w:r>
      <w:r w:rsidRPr="00EB54F8">
        <w:rPr>
          <w:color w:val="0000FF"/>
        </w:rPr>
        <w:fldChar w:fldCharType="separate"/>
      </w:r>
      <w:r w:rsidR="00836E71" w:rsidRPr="00EB54F8">
        <w:rPr>
          <w:rFonts w:hint="eastAsia"/>
          <w:color w:val="0000FF"/>
        </w:rPr>
        <w:t xml:space="preserve">表 5</w:t>
      </w:r>
      <w:r w:rsidRPr="00EB54F8">
        <w:rPr>
          <w:color w:val="0000FF"/>
        </w:rPr>
        <w:fldChar w:fldCharType="end"/>
      </w:r>
      <w:r w:rsidRPr="000B4472">
        <w:rPr>
          <w:rFonts w:hint="eastAsia"/>
          <w:color w:themeColor="text1" w:val="000000"/>
        </w:rPr>
        <w:t>。</w:t>
      </w:r>
    </w:p>
    <w:p w14:paraId="05DA6D09" w14:textId="48C8DE8D" w:rsidP="00A91D17" w:rsidR="00A91D17" w:rsidRDefault="00A91D17" w:rsidRPr="000B4472">
      <w:pPr>
        <w:pStyle w:val="-2"/>
        <w:ind w:firstLine="0" w:firstLineChars="0"/>
        <w:rPr>
          <w:color w:themeColor="text1" w:val="000000"/>
          <w:lang w:eastAsia="zh-CN"/>
        </w:rPr>
      </w:pPr>
      <w:bookmarkStart w:id="129" w:name="_Ref229391084"/>
      <w:bookmarkStart w:id="130" w:name="_Toc230443345"/>
      <w:r w:rsidRPr="000B4472">
        <w:rPr>
          <w:rFonts w:hint="eastAsia"/>
          <w:color w:themeColor="text1" w:val="000000"/>
          <w:lang w:eastAsia="zh-CN"/>
        </w:rPr>
        <w:t>表</w:t>
      </w:r>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5</w:t>
      </w:r>
      <w:r w:rsidRPr="000B4472">
        <w:rPr>
          <w:color w:themeColor="text1" w:val="000000"/>
        </w:rPr>
        <w:fldChar w:fldCharType="end"/>
      </w:r>
      <w:bookmarkEnd w:id="129"/>
      <w:r w:rsidRPr="000B4472">
        <w:rPr>
          <w:color w:themeColor="text1" w:val="000000"/>
          <w:lang w:eastAsia="zh-CN"/>
        </w:rPr>
        <w:t xml:space="preserve">  APH04935片不同剂量下人体暴露量预测</w:t>
      </w:r>
      <w:bookmarkEnd w:id="130"/>
    </w:p>
    <w:tbl>
      <w:tblPr>
        <w:tblW w:type="pct" w:w="5000"/>
        <w:tblLook w:firstColumn="1" w:firstRow="1" w:lastColumn="0" w:lastRow="0" w:noHBand="0" w:noVBand="1" w:val="04A0"/>
      </w:tblPr>
      <w:tblGrid>
        <w:gridCol w:w="4203"/>
        <w:gridCol w:w="4813"/>
      </w:tblGrid>
      <w:tr w14:paraId="49D55B85"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hideMark/>
          </w:tcPr>
          <w:p w14:paraId="2795B45C"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Dose（mg）</w:t>
            </w:r>
          </w:p>
        </w:tc>
        <w:tc>
          <w:tcPr>
            <w:tcW w:type="pct" w:w="2669"/>
            <w:tcBorders>
              <w:top w:color="auto" w:space="0" w:sz="4" w:val="single"/>
              <w:left w:val="nil"/>
              <w:bottom w:color="auto" w:space="0" w:sz="4" w:val="single"/>
              <w:right w:color="auto" w:space="0" w:sz="4" w:val="single"/>
            </w:tcBorders>
            <w:noWrap/>
            <w:vAlign w:val="center"/>
            <w:hideMark/>
          </w:tcPr>
          <w:p w14:paraId="3534E8D7" w14:textId="0C040790"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AUC（h*ng/ml)</w:t>
            </w:r>
          </w:p>
        </w:tc>
      </w:tr>
      <w:tr w14:paraId="3555A196"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1924C7DF"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2</w:t>
            </w:r>
          </w:p>
        </w:tc>
        <w:tc>
          <w:tcPr>
            <w:tcW w:type="pct" w:w="2669"/>
            <w:tcBorders>
              <w:top w:val="nil"/>
              <w:left w:val="nil"/>
              <w:bottom w:color="auto" w:space="0" w:sz="4" w:val="single"/>
              <w:right w:color="auto" w:space="0" w:sz="4" w:val="single"/>
            </w:tcBorders>
            <w:noWrap/>
            <w:hideMark/>
          </w:tcPr>
          <w:p w14:paraId="33148596"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441</w:t>
            </w:r>
          </w:p>
        </w:tc>
      </w:tr>
      <w:tr w14:paraId="662B341F"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3124C605"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6</w:t>
            </w:r>
          </w:p>
        </w:tc>
        <w:tc>
          <w:tcPr>
            <w:tcW w:type="pct" w:w="2669"/>
            <w:tcBorders>
              <w:top w:val="nil"/>
              <w:left w:val="nil"/>
              <w:bottom w:color="auto" w:space="0" w:sz="4" w:val="single"/>
              <w:right w:color="auto" w:space="0" w:sz="4" w:val="single"/>
            </w:tcBorders>
            <w:noWrap/>
            <w:hideMark/>
          </w:tcPr>
          <w:p w14:paraId="6ACD6F14"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1324</w:t>
            </w:r>
          </w:p>
        </w:tc>
      </w:tr>
      <w:tr w14:paraId="6B2D899A"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227B6BCB"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10</w:t>
            </w:r>
          </w:p>
        </w:tc>
        <w:tc>
          <w:tcPr>
            <w:tcW w:type="pct" w:w="2669"/>
            <w:tcBorders>
              <w:top w:val="nil"/>
              <w:left w:val="nil"/>
              <w:bottom w:color="auto" w:space="0" w:sz="4" w:val="single"/>
              <w:right w:color="auto" w:space="0" w:sz="4" w:val="single"/>
            </w:tcBorders>
            <w:noWrap/>
            <w:hideMark/>
          </w:tcPr>
          <w:p w14:paraId="73E31F1D"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2206</w:t>
            </w:r>
          </w:p>
        </w:tc>
      </w:tr>
      <w:tr w14:paraId="18A966FC"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4D04D2B4"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20</w:t>
            </w:r>
          </w:p>
        </w:tc>
        <w:tc>
          <w:tcPr>
            <w:tcW w:type="pct" w:w="2669"/>
            <w:tcBorders>
              <w:top w:val="nil"/>
              <w:left w:val="nil"/>
              <w:bottom w:color="auto" w:space="0" w:sz="4" w:val="single"/>
              <w:right w:color="auto" w:space="0" w:sz="4" w:val="single"/>
            </w:tcBorders>
            <w:noWrap/>
            <w:hideMark/>
          </w:tcPr>
          <w:p w14:paraId="4D1423AC"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4412</w:t>
            </w:r>
          </w:p>
        </w:tc>
      </w:tr>
      <w:tr w14:paraId="2C6B429A"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35E0A1CC"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30</w:t>
            </w:r>
          </w:p>
        </w:tc>
        <w:tc>
          <w:tcPr>
            <w:tcW w:type="pct" w:w="2669"/>
            <w:tcBorders>
              <w:top w:val="nil"/>
              <w:left w:val="nil"/>
              <w:bottom w:color="auto" w:space="0" w:sz="4" w:val="single"/>
              <w:right w:color="auto" w:space="0" w:sz="4" w:val="single"/>
            </w:tcBorders>
            <w:noWrap/>
            <w:hideMark/>
          </w:tcPr>
          <w:p w14:paraId="05ABD732"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6618</w:t>
            </w:r>
          </w:p>
        </w:tc>
      </w:tr>
      <w:tr w14:paraId="295FDFA2"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29E6D295"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40</w:t>
            </w:r>
          </w:p>
        </w:tc>
        <w:tc>
          <w:tcPr>
            <w:tcW w:type="pct" w:w="2669"/>
            <w:tcBorders>
              <w:top w:val="nil"/>
              <w:left w:val="nil"/>
              <w:bottom w:color="auto" w:space="0" w:sz="4" w:val="single"/>
              <w:right w:color="auto" w:space="0" w:sz="4" w:val="single"/>
            </w:tcBorders>
            <w:noWrap/>
            <w:hideMark/>
          </w:tcPr>
          <w:p w14:paraId="1729604B"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8824</w:t>
            </w:r>
          </w:p>
        </w:tc>
      </w:tr>
      <w:tr w14:paraId="44EA2F90" w14:textId="77777777" w:rsidR="00A91D17" w:rsidRPr="000B4472" w:rsidTr="007345FE">
        <w:trPr>
          <w:trHeight w:val="276"/>
        </w:trPr>
        <w:tc>
          <w:tcPr>
            <w:tcW w:type="pct" w:w="2331"/>
            <w:tcBorders>
              <w:top w:val="nil"/>
              <w:left w:color="auto" w:space="0" w:sz="4" w:val="single"/>
              <w:bottom w:color="auto" w:space="0" w:sz="4" w:val="single"/>
              <w:right w:color="auto" w:space="0" w:sz="4" w:val="single"/>
            </w:tcBorders>
            <w:noWrap/>
            <w:vAlign w:val="center"/>
            <w:hideMark/>
          </w:tcPr>
          <w:p w14:paraId="5E132124"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rPr>
                <w:color w:themeColor="text1" w:val="000000"/>
                <w:kern w:val="0"/>
                <w:sz w:val="22"/>
                <w:szCs w:val="22"/>
                <w:lang w:eastAsia="zh-CN" w:val="en-US"/>
              </w:rPr>
              <w:t>50</w:t>
            </w:r>
          </w:p>
        </w:tc>
        <w:tc>
          <w:tcPr>
            <w:tcW w:type="pct" w:w="2669"/>
            <w:tcBorders>
              <w:top w:val="nil"/>
              <w:left w:val="nil"/>
              <w:bottom w:color="auto" w:space="0" w:sz="4" w:val="single"/>
              <w:right w:color="auto" w:space="0" w:sz="4" w:val="single"/>
            </w:tcBorders>
            <w:noWrap/>
            <w:hideMark/>
          </w:tcPr>
          <w:p w14:paraId="1EEB535F" w14:textId="77777777" w:rsidP="007345FE" w:rsidR="00A91D17" w:rsidRDefault="00A91D17" w:rsidRPr="000B4472">
            <w:pPr>
              <w:widowControl/>
              <w:spacing w:line="240" w:lineRule="auto"/>
              <w:ind w:firstLine="0" w:firstLineChars="0"/>
              <w:jc w:val="center"/>
              <w:rPr>
                <w:color w:themeColor="text1" w:val="000000"/>
                <w:kern w:val="0"/>
                <w:sz w:val="22"/>
                <w:szCs w:val="22"/>
                <w:lang w:eastAsia="zh-CN" w:val="en-US"/>
              </w:rPr>
            </w:pPr>
            <w:r w:rsidRPr="000B4472">
              <w:t>11029</w:t>
            </w:r>
          </w:p>
        </w:tc>
      </w:tr>
      <w:tr w14:paraId="1903190D"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hideMark/>
          </w:tcPr>
          <w:p w14:paraId="672F8F29"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rPr>
                <w:color w:val="000000"/>
                <w:kern w:val="0"/>
                <w:sz w:val="22"/>
                <w:szCs w:val="22"/>
                <w:lang w:eastAsia="zh-CN" w:val="en-US"/>
              </w:rPr>
              <w:t>60</w:t>
            </w:r>
          </w:p>
        </w:tc>
        <w:tc>
          <w:tcPr>
            <w:tcW w:type="pct" w:w="2669"/>
            <w:tcBorders>
              <w:top w:color="auto" w:space="0" w:sz="4" w:val="single"/>
              <w:left w:val="nil"/>
              <w:bottom w:color="auto" w:space="0" w:sz="4" w:val="single"/>
              <w:right w:color="auto" w:space="0" w:sz="4" w:val="single"/>
            </w:tcBorders>
            <w:noWrap/>
            <w:hideMark/>
          </w:tcPr>
          <w:p w14:paraId="26940EA8"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t>13235</w:t>
            </w:r>
          </w:p>
        </w:tc>
      </w:tr>
      <w:tr w14:paraId="5964099D"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tcPr>
          <w:p w14:paraId="26E4CF48"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rPr>
                <w:rFonts w:hint="eastAsia"/>
                <w:color w:val="000000"/>
                <w:kern w:val="0"/>
                <w:sz w:val="22"/>
                <w:szCs w:val="22"/>
                <w:lang w:eastAsia="zh-CN" w:val="en-US"/>
              </w:rPr>
              <w:t>80</w:t>
            </w:r>
          </w:p>
        </w:tc>
        <w:tc>
          <w:tcPr>
            <w:tcW w:type="pct" w:w="2669"/>
            <w:tcBorders>
              <w:top w:color="auto" w:space="0" w:sz="4" w:val="single"/>
              <w:left w:val="nil"/>
              <w:bottom w:color="auto" w:space="0" w:sz="4" w:val="single"/>
              <w:right w:color="auto" w:space="0" w:sz="4" w:val="single"/>
            </w:tcBorders>
            <w:noWrap/>
          </w:tcPr>
          <w:p w14:paraId="32F0C28A" w14:textId="77777777" w:rsidP="007345FE" w:rsidR="00A91D17" w:rsidRDefault="00A91D17" w:rsidRPr="000B4472">
            <w:pPr>
              <w:widowControl/>
              <w:spacing w:line="240" w:lineRule="auto"/>
              <w:ind w:firstLine="0" w:firstLineChars="0"/>
              <w:jc w:val="center"/>
            </w:pPr>
            <w:r w:rsidRPr="000B4472">
              <w:t>17647</w:t>
            </w:r>
          </w:p>
        </w:tc>
      </w:tr>
      <w:tr w14:paraId="534EC238" w14:textId="77777777" w:rsidR="00A91D17" w:rsidRPr="000B4472" w:rsidTr="007345FE">
        <w:trPr>
          <w:trHeight w:val="276"/>
        </w:trPr>
        <w:tc>
          <w:tcPr>
            <w:tcW w:type="pct" w:w="2331"/>
            <w:tcBorders>
              <w:top w:color="auto" w:space="0" w:sz="4" w:val="single"/>
              <w:left w:color="auto" w:space="0" w:sz="4" w:val="single"/>
              <w:bottom w:color="auto" w:space="0" w:sz="4" w:val="single"/>
              <w:right w:color="auto" w:space="0" w:sz="4" w:val="single"/>
            </w:tcBorders>
            <w:noWrap/>
            <w:vAlign w:val="center"/>
          </w:tcPr>
          <w:p w14:paraId="6DD1B1EF" w14:textId="77777777" w:rsidP="007345FE" w:rsidR="00A91D17" w:rsidRDefault="00A91D17" w:rsidRPr="000B4472">
            <w:pPr>
              <w:widowControl/>
              <w:spacing w:line="240" w:lineRule="auto"/>
              <w:ind w:firstLine="0" w:firstLineChars="0"/>
              <w:jc w:val="center"/>
              <w:rPr>
                <w:color w:val="000000"/>
                <w:kern w:val="0"/>
                <w:sz w:val="22"/>
                <w:szCs w:val="22"/>
                <w:lang w:eastAsia="zh-CN" w:val="en-US"/>
              </w:rPr>
            </w:pPr>
            <w:r w:rsidRPr="000B4472">
              <w:rPr>
                <w:rFonts w:hint="eastAsia"/>
                <w:color w:val="000000"/>
                <w:kern w:val="0"/>
                <w:sz w:val="22"/>
                <w:szCs w:val="22"/>
                <w:lang w:eastAsia="zh-CN" w:val="en-US"/>
              </w:rPr>
              <w:t>100</w:t>
            </w:r>
          </w:p>
        </w:tc>
        <w:tc>
          <w:tcPr>
            <w:tcW w:type="pct" w:w="2669"/>
            <w:tcBorders>
              <w:top w:color="auto" w:space="0" w:sz="4" w:val="single"/>
              <w:left w:val="nil"/>
              <w:bottom w:color="auto" w:space="0" w:sz="4" w:val="single"/>
              <w:right w:color="auto" w:space="0" w:sz="4" w:val="single"/>
            </w:tcBorders>
            <w:noWrap/>
          </w:tcPr>
          <w:p w14:paraId="20A41F3A" w14:textId="77777777" w:rsidP="007345FE" w:rsidR="00A91D17" w:rsidRDefault="00A91D17" w:rsidRPr="000B4472">
            <w:pPr>
              <w:widowControl/>
              <w:spacing w:line="240" w:lineRule="auto"/>
              <w:ind w:firstLine="0" w:firstLineChars="0"/>
              <w:jc w:val="center"/>
            </w:pPr>
            <w:r w:rsidRPr="000B4472">
              <w:t>22059</w:t>
            </w:r>
          </w:p>
        </w:tc>
      </w:tr>
    </w:tbl>
    <w:p w14:paraId="0148DC9E" w14:textId="77777777" w:rsidP="00A92A00" w:rsidR="00A91D17" w:rsidRDefault="00A91D17" w:rsidRPr="000B4472">
      <w:pPr>
        <w:pStyle w:val="-4"/>
        <w:rPr>
          <w:color w:themeColor="text1" w:val="000000"/>
          <w:lang w:eastAsia="zh-CN"/>
        </w:rPr>
      </w:pPr>
    </w:p>
    <w:p w14:paraId="639DCECA" w14:textId="736B953B" w:rsidP="00A92A00" w:rsidR="00AE7BFE" w:rsidRDefault="007845A8" w:rsidRPr="000B4472">
      <w:pPr>
        <w:pStyle w:val="-4"/>
        <w:rPr>
          <w:color w:themeColor="text1" w:val="000000"/>
          <w:lang w:eastAsia="zh-CN"/>
        </w:rPr>
      </w:pPr>
      <w:r w:rsidRPr="000B4472">
        <w:rPr>
          <w:rFonts w:hint="eastAsia"/>
          <w:color w:themeColor="text1" w:val="000000"/>
          <w:lang w:eastAsia="zh-CN"/>
        </w:rPr>
        <w:t>起始爬坡剂量和有效剂量</w:t>
      </w:r>
    </w:p>
    <w:bookmarkEnd w:id="125"/>
    <w:p w14:paraId="76ACFDE1" w14:textId="68E9448F" w:rsidP="00A067AD" w:rsidR="006405DF" w:rsidRDefault="006405DF" w:rsidRPr="000B4472">
      <w:pPr>
        <w:pStyle w:val="S-"/>
        <w:ind w:firstLine="480"/>
        <w:rPr>
          <w:color w:themeColor="text1" w:val="000000"/>
          <w:lang w:eastAsia="zh-CN"/>
        </w:rPr>
      </w:pPr>
      <w:r w:rsidRPr="000B4472">
        <w:rPr>
          <w:rFonts w:hint="eastAsia"/>
          <w:color w:themeColor="text1" w:val="000000"/>
          <w:lang w:eastAsia="zh-CN"/>
        </w:rPr>
        <w:t>分别通过体表面积法和暴露量比较法推算人体MRSD和有效剂量。</w:t>
      </w:r>
    </w:p>
    <w:p w14:paraId="2C1F6C5F" w14:textId="7D6FB846" w:rsidP="00A067AD" w:rsidR="007845A8" w:rsidRDefault="007845A8" w:rsidRPr="000B4472">
      <w:pPr>
        <w:pStyle w:val="S-"/>
        <w:ind w:firstLine="480"/>
        <w:rPr>
          <w:color w:themeColor="text1" w:val="000000"/>
          <w:lang w:eastAsia="zh-CN"/>
        </w:rPr>
      </w:pPr>
      <w:r w:rsidRPr="000B4472">
        <w:rPr>
          <w:rFonts w:hint="eastAsia"/>
          <w:color w:themeColor="text1" w:val="000000"/>
          <w:u w:val="single"/>
          <w:lang w:eastAsia="zh-CN"/>
        </w:rPr>
        <w:t>采用NOAEL体表面积和暴露量推算人体MRSD</w:t>
      </w:r>
    </w:p>
    <w:p w14:paraId="4E64E569" w14:textId="5CC91E6C" w:rsidP="00A067AD" w:rsidR="007845A8" w:rsidRDefault="00777BFB" w:rsidRPr="000B4472">
      <w:pPr>
        <w:pStyle w:val="S-"/>
        <w:ind w:firstLine="480"/>
        <w:rPr>
          <w:lang w:eastAsia="zh-CN"/>
        </w:rPr>
      </w:pPr>
      <w:r w:rsidRPr="000B4472">
        <w:rPr>
          <w:color w:themeColor="text1" w:val="000000"/>
          <w:lang w:eastAsia="zh-CN"/>
        </w:rPr>
        <w:t xml:space="preserve">APH04935rats和monkeys28天重复给药毒性studyNOAELs分别为300和6 mg/kg，平均AUC分别为172000和11650 ng·h/ml。采用体表面积法推算人体等效剂量（HED）分别为48.4 mg/kg和1.9 mg/kg，假设人体重为60 kg，</w:t>
      </w:r>
      <w:r w:rsidR="008D53C1" w:rsidRPr="000B4472">
        <w:rPr>
          <w:rFonts w:hint="eastAsia"/>
          <w:bCs/>
          <w:color w:themeColor="text1" w:val="000000"/>
          <w:lang w:eastAsia="zh-CN"/>
        </w:rPr>
        <w:t>安全因子为10，</w:t>
      </w:r>
      <w:r w:rsidR="007845A8" w:rsidRPr="000B4472">
        <w:rPr>
          <w:rFonts w:hint="eastAsia"/>
          <w:color w:themeColor="text1" w:val="000000"/>
          <w:lang w:eastAsia="zh-CN"/>
        </w:rPr>
        <w:t>则</w:t>
      </w:r>
      <w:r w:rsidR="008D53C1" w:rsidRPr="000B4472">
        <w:rPr>
          <w:bCs/>
          <w:color w:themeColor="text1" w:val="000000"/>
          <w:u w:val="single"/>
          <w:lang w:eastAsia="zh-CN"/>
        </w:rPr>
        <w:t>MRSD</w:t>
      </w:r>
      <w:r w:rsidR="007845A8" w:rsidRPr="000B4472">
        <w:rPr>
          <w:rFonts w:hint="eastAsia"/>
          <w:color w:themeColor="text1" w:val="000000"/>
          <w:u w:val="single"/>
          <w:lang w:eastAsia="zh-CN"/>
        </w:rPr>
        <w:t xml:space="preserve">分别为290和11.6 mg（</w:t>
      </w:r>
      <w:r w:rsidR="00C058B6" w:rsidRPr="000B4472">
        <w:rPr>
          <w:rFonts w:hint="eastAsia"/>
          <w:color w:themeColor="text1" w:val="000000"/>
          <w:lang w:eastAsia="zh-CN"/>
        </w:rPr>
        <w:t>见</w:t>
      </w:r>
      <w:r w:rsidR="004C1EEF" w:rsidRPr="00EB54F8">
        <w:rPr>
          <w:color w:val="0000FF"/>
          <w:lang w:eastAsia="zh-CN"/>
        </w:rPr>
        <w:fldChar w:fldCharType="begin"/>
      </w:r>
      <w:r w:rsidR="003D1D96" w:rsidRPr="00EB54F8">
        <w:rPr>
          <w:color w:val="0000FF"/>
          <w:lang w:eastAsia="zh-CN"/>
        </w:rPr>
        <w:instrText xml:space="preserve"> REF _Ref229670041 \h  \* CHARFORMAT </w:instrText>
      </w:r>
      <w:r w:rsidR="000B4472" w:rsidRPr="00EB54F8">
        <w:rPr>
          <w:color w:val="0000FF"/>
          <w:lang w:eastAsia="zh-CN"/>
        </w:rPr>
        <w:instrText xml:space="preserve"> \* MERGEFORMAT </w:instrText>
      </w:r>
      <w:r w:rsidR="004C1EEF" w:rsidRPr="00EB54F8">
        <w:rPr>
          <w:color w:val="0000FF"/>
          <w:lang w:eastAsia="zh-CN"/>
        </w:rPr>
      </w:r>
      <w:r w:rsidR="004C1EEF" w:rsidRPr="00EB54F8">
        <w:rPr>
          <w:color w:val="0000FF"/>
          <w:lang w:eastAsia="zh-CN"/>
        </w:rPr>
        <w:fldChar w:fldCharType="separate"/>
      </w:r>
      <w:r w:rsidR="00836E71" w:rsidRPr="00EB54F8">
        <w:rPr>
          <w:rFonts w:hint="eastAsia"/>
          <w:color w:val="0000FF"/>
          <w:lang w:eastAsia="zh-CN"/>
        </w:rPr>
        <w:t>表6</w:t>
      </w:r>
      <w:r w:rsidR="004C1EEF" w:rsidRPr="00EB54F8">
        <w:rPr>
          <w:color w:val="0000FF"/>
          <w:lang w:eastAsia="zh-CN"/>
        </w:rPr>
        <w:fldChar w:fldCharType="end"/>
      </w:r>
      <w:r w:rsidR="00C058B6" w:rsidRPr="000B4472">
        <w:rPr>
          <w:rFonts w:hint="eastAsia"/>
          <w:color w:themeColor="text1" w:val="000000"/>
          <w:lang w:eastAsia="zh-CN"/>
        </w:rPr>
        <w:t>）</w:t>
      </w:r>
      <w:bookmarkStart w:id="131" w:name="_Hlk194569800"/>
      <w:r w:rsidR="00DE09A3" w:rsidRPr="000B4472">
        <w:rPr>
          <w:color w:themeColor="text1" w:val="000000"/>
          <w:lang w:eastAsia="zh-CN"/>
        </w:rPr>
        <w:t>。</w:t>
      </w:r>
      <w:bookmarkEnd w:id="131"/>
      <w:r w:rsidR="008D53C1" w:rsidRPr="000B4472">
        <w:rPr>
          <w:rFonts w:hint="eastAsia"/>
          <w:color w:themeColor="text1" w:val="000000"/>
          <w:lang w:eastAsia="zh-CN"/>
        </w:rPr>
        <w:t>如采用NOAELs下动物暴露和预测的人体暴露进行比较，同样设定安全因子为10，则人体达到动物NOAELs暴露1/10所需剂量分别</w:t>
      </w:r>
      <w:r w:rsidR="009946FD" w:rsidRPr="000B4472">
        <w:rPr>
          <w:rFonts w:hint="eastAsia"/>
          <w:color w:themeColor="text1" w:val="000000"/>
          <w:u w:val="single"/>
          <w:lang w:eastAsia="zh-CN"/>
        </w:rPr>
        <w:t xml:space="preserve">为78和5.3 mg</w:t>
      </w:r>
      <w:r w:rsidR="009946FD" w:rsidRPr="000B4472">
        <w:rPr>
          <w:rFonts w:hint="eastAsia"/>
          <w:lang w:eastAsia="zh-CN"/>
        </w:rPr>
        <w:t>。由于活性存在种属差异，同时根据NOAEL值，monkeys为敏感种属，也是相关种属。</w:t>
      </w:r>
    </w:p>
    <w:p w14:paraId="49624FF2" w14:textId="58D2CDA9" w:rsidP="006405DF" w:rsidR="006405DF" w:rsidRDefault="006405DF" w:rsidRPr="000B4472">
      <w:pPr>
        <w:pStyle w:val="-2"/>
        <w:ind w:firstLine="482"/>
        <w:rPr>
          <w:color w:themeColor="text1" w:val="000000"/>
        </w:rPr>
      </w:pPr>
      <w:bookmarkStart w:id="132" w:name="_Ref229670041"/>
      <w:bookmarkStart w:id="133" w:name="_Toc230443346"/>
      <w:r w:rsidRPr="000B4472">
        <w:rPr>
          <w:rFonts w:hint="eastAsia"/>
          <w:color w:themeColor="text1" w:val="000000"/>
        </w:rPr>
        <w:t>表</w:t>
      </w:r>
      <w:r w:rsidRPr="000B4472">
        <w:rPr>
          <w:color w:themeColor="text1" w:val="000000"/>
        </w:rPr>
        <w:fldChar w:fldCharType="begin"/>
      </w:r>
      <w:r w:rsidRPr="000B4472">
        <w:rPr>
          <w:color w:themeColor="text1" w:val="000000"/>
        </w:rPr>
        <w:instrText xml:space="preserve"> SEQ </w:instrText>
      </w:r>
      <w:r w:rsidRPr="000B4472">
        <w:rPr>
          <w:color w:themeColor="text1" w:val="000000"/>
        </w:rPr>
        <w:instrText>表</w:instrText>
      </w:r>
      <w:r w:rsidRPr="000B4472">
        <w:rPr>
          <w:color w:themeColor="text1" w:val="000000"/>
        </w:rPr>
        <w:instrText xml:space="preserve"> \* ARABIC </w:instrText>
      </w:r>
      <w:r w:rsidRPr="000B4472">
        <w:rPr>
          <w:color w:themeColor="text1" w:val="000000"/>
        </w:rPr>
        <w:fldChar w:fldCharType="separate"/>
      </w:r>
      <w:r w:rsidR="00836E71" w:rsidRPr="000B4472">
        <w:rPr>
          <w:noProof/>
          <w:color w:themeColor="text1" w:val="000000"/>
        </w:rPr>
        <w:t>6</w:t>
      </w:r>
      <w:r w:rsidRPr="000B4472">
        <w:rPr>
          <w:color w:themeColor="text1" w:val="000000"/>
        </w:rPr>
        <w:fldChar w:fldCharType="end"/>
      </w:r>
      <w:bookmarkEnd w:id="132"/>
      <w:r w:rsidRPr="000B4472">
        <w:rPr>
          <w:color w:themeColor="text1" w:val="000000"/>
        </w:rPr>
        <w:t xml:space="preserve">  APH04935 人体MRSD计算</w:t>
      </w:r>
      <w:bookmarkEnd w:id="133"/>
    </w:p>
    <w:tbl>
      <w:tblPr>
        <w:tblStyle w:val="61"/>
        <w:tblW w:type="pct" w:w="5000"/>
        <w:tblLook w:firstColumn="1" w:firstRow="1" w:lastColumn="0" w:lastRow="0" w:noHBand="0" w:noVBand="1" w:val="04A0"/>
      </w:tblPr>
      <w:tblGrid>
        <w:gridCol w:w="656"/>
        <w:gridCol w:w="1795"/>
        <w:gridCol w:w="1349"/>
        <w:gridCol w:w="1527"/>
        <w:gridCol w:w="1235"/>
        <w:gridCol w:w="1096"/>
        <w:gridCol w:w="1368"/>
      </w:tblGrid>
      <w:tr w14:paraId="37B1F822" w14:textId="77777777" w:rsidR="006405DF" w:rsidRPr="000B4472" w:rsidTr="00232639">
        <w:trPr>
          <w:cnfStyle w:evenHBand="0" w:evenVBand="0" w:firstColumn="0" w:firstRow="1" w:firstRowFirstColumn="0" w:firstRowLastColumn="0" w:lastColumn="0" w:lastRow="0" w:lastRowFirstColumn="0" w:lastRowLastColumn="0" w:oddHBand="0" w:oddVBand="0" w:val="100000000000"/>
          <w:trHeight w:val="276"/>
        </w:trPr>
        <w:tc>
          <w:tcPr>
            <w:cnfStyle w:evenHBand="0" w:evenVBand="0" w:firstColumn="1" w:firstRow="0" w:firstRowFirstColumn="0" w:firstRowLastColumn="0" w:lastColumn="0" w:lastRow="0" w:lastRowFirstColumn="0" w:lastRowLastColumn="0" w:oddHBand="0" w:oddVBand="0" w:val="001000000000"/>
            <w:tcW w:type="pct" w:w="363"/>
            <w:noWrap/>
            <w:hideMark/>
          </w:tcPr>
          <w:p w14:paraId="5BA1CC2E" w14:textId="77777777" w:rsidP="00232639" w:rsidR="006405DF" w:rsidRDefault="006405DF" w:rsidRPr="000B4472">
            <w:pPr>
              <w:pStyle w:val="W-"/>
              <w:rPr>
                <w:lang w:val="en-US"/>
              </w:rPr>
            </w:pPr>
            <w:r w:rsidRPr="000B4472">
              <w:rPr>
                <w:rFonts w:hint="eastAsia"/>
                <w:lang w:val="en-US"/>
              </w:rPr>
              <w:t>种属</w:t>
            </w:r>
          </w:p>
        </w:tc>
        <w:tc>
          <w:tcPr>
            <w:tcW w:type="pct" w:w="994"/>
            <w:noWrap/>
            <w:hideMark/>
          </w:tcPr>
          <w:p w14:paraId="6922F5AC"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NOAEL (mg/kg)</w:t>
            </w:r>
          </w:p>
        </w:tc>
        <w:tc>
          <w:tcPr>
            <w:tcW w:type="pct" w:w="747"/>
            <w:noWrap/>
            <w:hideMark/>
          </w:tcPr>
          <w:p w14:paraId="7D37B613"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换算系数</w:t>
            </w:r>
          </w:p>
        </w:tc>
        <w:tc>
          <w:tcPr>
            <w:tcW w:type="pct" w:w="846"/>
            <w:noWrap/>
            <w:hideMark/>
          </w:tcPr>
          <w:p w14:paraId="5D50FB00"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HED (mg/kg)</w:t>
            </w:r>
          </w:p>
        </w:tc>
        <w:tc>
          <w:tcPr>
            <w:tcW w:type="pct" w:w="684"/>
            <w:noWrap/>
            <w:hideMark/>
          </w:tcPr>
          <w:p w14:paraId="06BA11D6"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 xml:space="preserve">HED (mg)</w:t>
            </w:r>
          </w:p>
        </w:tc>
        <w:tc>
          <w:tcPr>
            <w:tcW w:type="pct" w:w="607"/>
          </w:tcPr>
          <w:p w14:paraId="2B4AE243"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安全因子 (FALLBACK_TEST)</w:t>
            </w:r>
          </w:p>
        </w:tc>
        <w:tc>
          <w:tcPr>
            <w:tcW w:type="pct" w:w="758"/>
            <w:noWrap/>
            <w:hideMark/>
          </w:tcPr>
          <w:p w14:paraId="72D6DB8F" w14:textId="77777777" w:rsidP="00232639" w:rsidR="006405DF" w:rsidRDefault="006405DF"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 xml:space="preserve">MRSD (mg)</w:t>
            </w:r>
          </w:p>
        </w:tc>
      </w:tr>
      <w:tr w14:paraId="7DD2BD7E" w14:textId="77777777" w:rsidR="006405DF" w:rsidRPr="000B4472" w:rsidTr="00232639">
        <w:trPr>
          <w:trHeight w:val="276"/>
        </w:trPr>
        <w:tc>
          <w:tcPr>
            <w:cnfStyle w:evenHBand="0" w:evenVBand="0" w:firstColumn="1" w:firstRow="0" w:firstRowFirstColumn="0" w:firstRowLastColumn="0" w:lastColumn="0" w:lastRow="0" w:lastRowFirstColumn="0" w:lastRowLastColumn="0" w:oddHBand="0" w:oddVBand="0" w:val="001000000000"/>
            <w:tcW w:type="pct" w:w="363"/>
            <w:noWrap/>
            <w:hideMark/>
          </w:tcPr>
          <w:p w14:paraId="4188FB81" w14:textId="77777777" w:rsidP="00232639" w:rsidR="006405DF" w:rsidRDefault="006405DF" w:rsidRPr="000B4472">
            <w:pPr>
              <w:pStyle w:val="W-"/>
              <w:rPr>
                <w:lang w:val="en-US"/>
              </w:rPr>
            </w:pPr>
            <w:r w:rsidRPr="000B4472">
              <w:rPr>
                <w:rFonts w:hint="eastAsia"/>
                <w:lang w:val="en-US"/>
              </w:rPr>
              <w:t>rats</w:t>
            </w:r>
          </w:p>
        </w:tc>
        <w:tc>
          <w:tcPr>
            <w:tcW w:type="pct" w:w="994"/>
            <w:noWrap/>
            <w:hideMark/>
          </w:tcPr>
          <w:p w14:paraId="3F2564D2"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300</w:t>
            </w:r>
          </w:p>
        </w:tc>
        <w:tc>
          <w:tcPr>
            <w:tcW w:type="pct" w:w="747"/>
            <w:noWrap/>
            <w:hideMark/>
          </w:tcPr>
          <w:p w14:paraId="1899A7C7"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6.2</w:t>
            </w:r>
          </w:p>
        </w:tc>
        <w:tc>
          <w:tcPr>
            <w:tcW w:type="pct" w:w="846"/>
            <w:noWrap/>
            <w:hideMark/>
          </w:tcPr>
          <w:p w14:paraId="59C64ED0"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48.4</w:t>
            </w:r>
          </w:p>
        </w:tc>
        <w:tc>
          <w:tcPr>
            <w:tcW w:type="pct" w:w="684"/>
            <w:noWrap/>
            <w:hideMark/>
          </w:tcPr>
          <w:p w14:paraId="27CA7361"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2903</w:t>
            </w:r>
          </w:p>
        </w:tc>
        <w:tc>
          <w:tcPr>
            <w:tcW w:type="pct" w:w="607"/>
          </w:tcPr>
          <w:p w14:paraId="1CB926B5"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10</w:t>
            </w:r>
          </w:p>
        </w:tc>
        <w:tc>
          <w:tcPr>
            <w:tcW w:type="pct" w:w="758"/>
            <w:noWrap/>
            <w:hideMark/>
          </w:tcPr>
          <w:p w14:paraId="060EB8C3"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290</w:t>
            </w:r>
          </w:p>
        </w:tc>
      </w:tr>
      <w:tr w14:paraId="4674A3EB" w14:textId="77777777" w:rsidR="006405DF" w:rsidRPr="000B4472" w:rsidTr="00232639">
        <w:trPr>
          <w:trHeight w:val="276"/>
        </w:trPr>
        <w:tc>
          <w:tcPr>
            <w:cnfStyle w:evenHBand="0" w:evenVBand="0" w:firstColumn="1" w:firstRow="0" w:firstRowFirstColumn="0" w:firstRowLastColumn="0" w:lastColumn="0" w:lastRow="0" w:lastRowFirstColumn="0" w:lastRowLastColumn="0" w:oddHBand="0" w:oddVBand="0" w:val="001000000000"/>
            <w:tcW w:type="pct" w:w="363"/>
            <w:noWrap/>
            <w:hideMark/>
          </w:tcPr>
          <w:p w14:paraId="18BC94DE" w14:textId="77777777" w:rsidP="00232639" w:rsidR="006405DF" w:rsidRDefault="006405DF" w:rsidRPr="000B4472">
            <w:pPr>
              <w:pStyle w:val="W-"/>
              <w:rPr>
                <w:lang w:val="en-US"/>
              </w:rPr>
            </w:pPr>
            <w:r w:rsidRPr="000B4472">
              <w:rPr>
                <w:rFonts w:hint="eastAsia"/>
                <w:lang w:val="en-US"/>
              </w:rPr>
              <w:t>monkeys</w:t>
            </w:r>
          </w:p>
        </w:tc>
        <w:tc>
          <w:tcPr>
            <w:tcW w:type="pct" w:w="994"/>
            <w:noWrap/>
            <w:hideMark/>
          </w:tcPr>
          <w:p w14:paraId="15A7D980"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6</w:t>
            </w:r>
          </w:p>
        </w:tc>
        <w:tc>
          <w:tcPr>
            <w:tcW w:type="pct" w:w="747"/>
            <w:noWrap/>
            <w:hideMark/>
          </w:tcPr>
          <w:p w14:paraId="634FB699"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3.1</w:t>
            </w:r>
          </w:p>
        </w:tc>
        <w:tc>
          <w:tcPr>
            <w:tcW w:type="pct" w:w="846"/>
            <w:noWrap/>
            <w:hideMark/>
          </w:tcPr>
          <w:p w14:paraId="041D0725"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1.9</w:t>
            </w:r>
          </w:p>
        </w:tc>
        <w:tc>
          <w:tcPr>
            <w:tcW w:type="pct" w:w="684"/>
            <w:noWrap/>
            <w:hideMark/>
          </w:tcPr>
          <w:p w14:paraId="68A7B7B5"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116</w:t>
            </w:r>
          </w:p>
        </w:tc>
        <w:tc>
          <w:tcPr>
            <w:tcW w:type="pct" w:w="607"/>
          </w:tcPr>
          <w:p w14:paraId="053F8D79"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10</w:t>
            </w:r>
          </w:p>
        </w:tc>
        <w:tc>
          <w:tcPr>
            <w:tcW w:type="pct" w:w="758"/>
            <w:noWrap/>
            <w:hideMark/>
          </w:tcPr>
          <w:p w14:paraId="722311F4" w14:textId="77777777" w:rsidP="00232639" w:rsidR="006405DF" w:rsidRDefault="006405DF"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t>11.6</w:t>
            </w:r>
          </w:p>
        </w:tc>
      </w:tr>
    </w:tbl>
    <w:p w14:paraId="0C49FA26" w14:textId="77777777" w:rsidP="00A067AD" w:rsidR="006405DF" w:rsidRDefault="006405DF" w:rsidRPr="000B4472">
      <w:pPr>
        <w:pStyle w:val="S-"/>
        <w:ind w:firstLine="480"/>
        <w:rPr>
          <w:color w:themeColor="text1" w:val="000000"/>
          <w:lang w:eastAsia="zh-CN"/>
        </w:rPr>
      </w:pPr>
    </w:p>
    <w:p w14:paraId="4A2C7B7F" w14:textId="3C09164F" w:rsidP="00A067AD" w:rsidR="008F32FF" w:rsidRDefault="008F32FF" w:rsidRPr="000B4472">
      <w:pPr>
        <w:pStyle w:val="S-"/>
        <w:ind w:firstLine="480"/>
        <w:rPr>
          <w:u w:val="single"/>
          <w:lang w:eastAsia="zh-CN"/>
        </w:rPr>
      </w:pPr>
      <w:bookmarkStart w:id="134" w:name="_Hlk194569832"/>
      <w:r w:rsidRPr="000B4472">
        <w:rPr>
          <w:rFonts w:hint="eastAsia"/>
          <w:u w:val="single"/>
          <w:lang w:eastAsia="zh-CN"/>
        </w:rPr>
        <w:t>根据动物药效模型和阳性药活性对比推算人体有效剂量</w:t>
      </w:r>
    </w:p>
    <w:p w14:paraId="7B059278" w14:textId="6AB843D8" w:rsidP="00A067AD" w:rsidR="0063392D" w:rsidRDefault="007C38E3" w:rsidRPr="000B4472">
      <w:pPr>
        <w:pStyle w:val="S-"/>
        <w:ind w:firstLine="480"/>
        <w:rPr>
          <w:color w:val="FF0000"/>
          <w:lang w:eastAsia="zh-CN"/>
        </w:rPr>
      </w:pPr>
      <w:r w:rsidRPr="000B4472">
        <w:rPr>
          <w:rFonts w:hint="eastAsia"/>
          <w:lang w:eastAsia="zh-CN"/>
        </w:rPr>
        <w:t xml:space="preserve">人源化小鼠模型中，药效与剂量存在剂量依赖性，有效剂量为0.1~1 mg/kg/d，通过体表面法换算为人体等效剂量为0.5~4.9 mg（见</w:t>
      </w:r>
      <w:r w:rsidR="00200459" w:rsidRPr="00164F2B">
        <w:rPr>
          <w:color w:val="0000FF"/>
          <w:lang w:eastAsia="zh-CN"/>
        </w:rPr>
        <w:fldChar w:fldCharType="begin"/>
      </w:r>
      <w:r w:rsidR="003D1D96" w:rsidRPr="00164F2B">
        <w:rPr>
          <w:color w:val="0000FF"/>
          <w:lang w:eastAsia="zh-CN"/>
        </w:rPr>
        <w:instrText xml:space="preserve"> REF _Ref228458442 \h  \* MERGEFORMAT  \* CHARFORMAT </w:instrText>
      </w:r>
      <w:r w:rsidR="00200459" w:rsidRPr="00164F2B">
        <w:rPr>
          <w:color w:val="0000FF"/>
          <w:lang w:eastAsia="zh-CN"/>
        </w:rPr>
      </w:r>
      <w:r w:rsidR="00200459" w:rsidRPr="00164F2B">
        <w:rPr>
          <w:color w:val="0000FF"/>
          <w:lang w:eastAsia="zh-CN"/>
        </w:rPr>
        <w:fldChar w:fldCharType="separate"/>
      </w:r>
      <w:r w:rsidR="00EB54F8" w:rsidRPr="00EB54F8">
        <w:rPr>
          <w:rFonts w:hint="eastAsia"/>
          <w:color w:val="0000FF"/>
          <w:lang w:eastAsia="zh-CN"/>
        </w:rPr>
        <w:t xml:space="preserve">表 7</w:t>
      </w:r>
      <w:r w:rsidR="00200459" w:rsidRPr="00164F2B">
        <w:rPr>
          <w:color w:val="0000FF"/>
          <w:lang w:eastAsia="zh-CN"/>
        </w:rPr>
        <w:fldChar w:fldCharType="end"/>
      </w:r>
      <w:r w:rsidR="00200459" w:rsidRPr="000B4472">
        <w:rPr>
          <w:rFonts w:hint="eastAsia"/>
          <w:lang w:eastAsia="zh-CN"/>
        </w:rPr>
        <w:t>）。</w:t>
      </w:r>
    </w:p>
    <w:p w14:paraId="07EF10C3" w14:textId="5D38E4C8" w:rsidP="00A067AD" w:rsidR="008F32FF" w:rsidRDefault="008F32FF" w:rsidRPr="000B4472">
      <w:pPr>
        <w:pStyle w:val="S-"/>
        <w:ind w:firstLine="480"/>
        <w:rPr>
          <w:lang w:eastAsia="zh-CN"/>
        </w:rPr>
      </w:pPr>
      <w:r w:rsidRPr="000B4472">
        <w:rPr>
          <w:rFonts w:hint="eastAsia"/>
          <w:lang w:eastAsia="zh-CN"/>
        </w:rPr>
        <w:t xml:space="preserve">通过阳性药Orforglipron有效剂量下的人体暴露、PPB以及体外活性，计算其倍数，再根据APH04935的体外活性采用同样方式反算即可预估有效剂量下的暴露量，预期有效暴露量为XXX ng·h/ml（见</w:t>
      </w:r>
      <w:r w:rsidR="00200459" w:rsidRPr="00164F2B">
        <w:rPr>
          <w:color w:val="0000FF"/>
          <w:lang w:eastAsia="zh-CN"/>
        </w:rPr>
        <w:fldChar w:fldCharType="begin"/>
      </w:r>
      <w:r w:rsidR="003D1D96" w:rsidRPr="00164F2B">
        <w:rPr>
          <w:color w:val="0000FF"/>
          <w:lang w:eastAsia="zh-CN"/>
        </w:rPr>
        <w:instrText xml:space="preserve"> REF _Ref228458627 \h  \* CHARFORMAT </w:instrText>
      </w:r>
      <w:r w:rsidR="000B4472" w:rsidRPr="00164F2B">
        <w:rPr>
          <w:color w:val="0000FF"/>
          <w:lang w:eastAsia="zh-CN"/>
        </w:rPr>
        <w:instrText xml:space="preserve"> \* MERGEFORMAT </w:instrText>
      </w:r>
      <w:r w:rsidR="00200459" w:rsidRPr="00164F2B">
        <w:rPr>
          <w:color w:val="0000FF"/>
          <w:lang w:eastAsia="zh-CN"/>
        </w:rPr>
      </w:r>
      <w:r w:rsidR="00200459" w:rsidRPr="00164F2B">
        <w:rPr>
          <w:color w:val="0000FF"/>
          <w:lang w:eastAsia="zh-CN"/>
        </w:rPr>
        <w:fldChar w:fldCharType="separate"/>
      </w:r>
      <w:r w:rsidR="00836E71" w:rsidRPr="00164F2B">
        <w:rPr>
          <w:rFonts w:hint="eastAsia"/>
          <w:color w:val="0000FF"/>
          <w:lang w:eastAsia="zh-CN"/>
        </w:rPr>
        <w:t xml:space="preserve">表 8</w:t>
      </w:r>
      <w:r w:rsidR="00200459" w:rsidRPr="00164F2B">
        <w:rPr>
          <w:color w:val="0000FF"/>
          <w:lang w:eastAsia="zh-CN"/>
        </w:rPr>
        <w:fldChar w:fldCharType="end"/>
      </w:r>
      <w:r w:rsidR="00200459" w:rsidRPr="000B4472">
        <w:rPr>
          <w:rFonts w:hint="eastAsia"/>
          <w:lang w:eastAsia="zh-CN"/>
        </w:rPr>
        <w:t>），对应剂量为18.2 mg。</w:t>
      </w:r>
    </w:p>
    <w:p w14:paraId="48FD30B0" w14:textId="5C060C89" w:rsidP="00DD4E2C" w:rsidR="007B644D" w:rsidRDefault="0063392D" w:rsidRPr="000B4472">
      <w:pPr>
        <w:pStyle w:val="-2"/>
        <w:spacing w:before="120" w:beforeLines="50"/>
        <w:ind w:firstLine="482"/>
        <w:rPr>
          <w:lang w:eastAsia="zh-CN"/>
        </w:rPr>
      </w:pPr>
      <w:bookmarkStart w:id="135" w:name="_Ref228458442"/>
      <w:bookmarkStart w:id="136" w:name="_Toc230443347"/>
      <w:bookmarkEnd w:id="134"/>
      <w:r w:rsidRPr="000B4472">
        <w:rPr>
          <w:rFonts w:hint="eastAsia"/>
          <w:lang w:eastAsia="zh-CN"/>
        </w:rPr>
        <w:t>表</w:t>
      </w:r>
      <w:r w:rsidRPr="000B4472">
        <w:fldChar w:fldCharType="begin"/>
      </w:r>
      <w:r w:rsidRPr="000B4472">
        <w:rPr>
          <w:lang w:eastAsia="zh-CN"/>
        </w:rPr>
        <w:instrText xml:space="preserve"> SEQ </w:instrText>
      </w:r>
      <w:r w:rsidRPr="000B4472">
        <w:rPr>
          <w:rFonts w:hint="eastAsia"/>
          <w:lang w:eastAsia="zh-CN"/>
        </w:rPr>
        <w:instrText>表</w:instrText>
      </w:r>
      <w:r w:rsidRPr="000B4472">
        <w:rPr>
          <w:lang w:eastAsia="zh-CN"/>
        </w:rPr>
        <w:instrText xml:space="preserve"> \* ARABIC </w:instrText>
      </w:r>
      <w:r w:rsidRPr="000B4472">
        <w:fldChar w:fldCharType="separate"/>
      </w:r>
      <w:r w:rsidR="00836E71" w:rsidRPr="000B4472">
        <w:rPr>
          <w:noProof/>
          <w:lang w:eastAsia="zh-CN"/>
        </w:rPr>
        <w:t>7</w:t>
      </w:r>
      <w:r w:rsidRPr="000B4472">
        <w:fldChar w:fldCharType="end"/>
      </w:r>
      <w:bookmarkEnd w:id="135"/>
      <w:r w:rsidRPr="000B4472">
        <w:rPr>
          <w:lang w:eastAsia="zh-CN"/>
        </w:rPr>
        <w:t xml:space="preserve"> </w:t>
      </w:r>
      <w:bookmarkStart w:id="137" w:name="_Hlk194569990"/>
      <w:r w:rsidR="00CA5063">
        <w:rPr>
          <w:rFonts w:hint="eastAsia"/>
          <w:lang w:eastAsia="zh-CN"/>
        </w:rPr>
        <w:t xml:space="preserve"> APH04935 人体PAD计算（体内动物模型）</w:t>
      </w:r>
      <w:bookmarkEnd w:id="136"/>
    </w:p>
    <w:tbl>
      <w:tblPr>
        <w:tblStyle w:val="61"/>
        <w:tblW w:type="dxa" w:w="8931"/>
        <w:tblLook w:firstColumn="1" w:firstRow="1" w:lastColumn="0" w:lastRow="0" w:noHBand="0" w:noVBand="1" w:val="04A0"/>
      </w:tblPr>
      <w:tblGrid>
        <w:gridCol w:w="1985"/>
        <w:gridCol w:w="1843"/>
        <w:gridCol w:w="1417"/>
        <w:gridCol w:w="1843"/>
        <w:gridCol w:w="1843"/>
      </w:tblGrid>
      <w:tr w14:paraId="7FCC6305" w14:textId="77777777" w:rsidR="0000213C" w:rsidRPr="000B4472" w:rsidTr="00E95AAA">
        <w:trPr>
          <w:cnfStyle w:evenHBand="0" w:evenVBand="0" w:firstColumn="0" w:firstRow="1" w:firstRowFirstColumn="0" w:firstRowLastColumn="0" w:lastColumn="0" w:lastRow="0" w:lastRowFirstColumn="0" w:lastRowLastColumn="0" w:oddHBand="0" w:oddVBand="0" w:val="100000000000"/>
          <w:trHeight w:val="276"/>
          <w:tblHeader/>
        </w:trPr>
        <w:tc>
          <w:tcPr>
            <w:cnfStyle w:evenHBand="0" w:evenVBand="0" w:firstColumn="1" w:firstRow="0" w:firstRowFirstColumn="0" w:firstRowLastColumn="0" w:lastColumn="0" w:lastRow="0" w:lastRowFirstColumn="0" w:lastRowLastColumn="0" w:oddHBand="0" w:oddVBand="0" w:val="001000000000"/>
            <w:tcW w:type="dxa" w:w="1985"/>
            <w:noWrap/>
            <w:vAlign w:val="center"/>
            <w:hideMark/>
          </w:tcPr>
          <w:p w14:paraId="48C51F5D" w14:textId="77777777" w:rsidP="00AE7BFE" w:rsidR="007B644D" w:rsidRDefault="007B644D" w:rsidRPr="000B4472">
            <w:pPr>
              <w:pStyle w:val="W-"/>
              <w:rPr>
                <w:color w:val="auto"/>
                <w:lang w:val="en-US"/>
              </w:rPr>
            </w:pPr>
            <w:r w:rsidRPr="000B4472">
              <w:rPr>
                <w:rFonts w:hint="eastAsia"/>
                <w:color w:val="auto"/>
                <w:lang w:val="en-US"/>
              </w:rPr>
              <w:t>药效模型</w:t>
            </w:r>
          </w:p>
        </w:tc>
        <w:tc>
          <w:tcPr>
            <w:tcW w:type="dxa" w:w="1843"/>
            <w:noWrap/>
            <w:vAlign w:val="center"/>
            <w:hideMark/>
          </w:tcPr>
          <w:p w14:paraId="4D510ECC" w14:textId="77777777" w:rsidP="00AE7BFE" w:rsidR="007B644D" w:rsidRDefault="007B644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rFonts w:hint="eastAsia"/>
                <w:color w:val="auto"/>
                <w:lang w:val="en-US"/>
              </w:rPr>
              <w:t xml:space="preserve">剂量 （mg/kg）</w:t>
            </w:r>
          </w:p>
        </w:tc>
        <w:tc>
          <w:tcPr>
            <w:tcW w:type="dxa" w:w="1417"/>
            <w:noWrap/>
            <w:vAlign w:val="center"/>
            <w:hideMark/>
          </w:tcPr>
          <w:p w14:paraId="39B1840C" w14:textId="77777777" w:rsidP="00AE7BFE" w:rsidR="007B644D" w:rsidRDefault="007B644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rFonts w:hint="eastAsia"/>
                <w:color w:val="auto"/>
                <w:lang w:val="en-US"/>
              </w:rPr>
              <w:t>换算系数</w:t>
            </w:r>
          </w:p>
        </w:tc>
        <w:tc>
          <w:tcPr>
            <w:tcW w:type="dxa" w:w="1843"/>
            <w:noWrap/>
            <w:vAlign w:val="center"/>
            <w:hideMark/>
          </w:tcPr>
          <w:p w14:paraId="6A239553" w14:textId="2F4081F3" w:rsidP="00AE7BFE" w:rsidR="007B644D" w:rsidRDefault="0063392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color w:val="auto"/>
                <w:lang w:val="en-US"/>
              </w:rPr>
              <w:t xml:space="preserve">PAD （mg/kg）</w:t>
            </w:r>
          </w:p>
        </w:tc>
        <w:tc>
          <w:tcPr>
            <w:tcW w:type="dxa" w:w="1843"/>
            <w:noWrap/>
            <w:vAlign w:val="center"/>
            <w:hideMark/>
          </w:tcPr>
          <w:p w14:paraId="7224909A" w14:textId="72950354" w:rsidP="00AE7BFE" w:rsidR="007B644D" w:rsidRDefault="0063392D" w:rsidRPr="000B4472">
            <w:pPr>
              <w:pStyle w:val="W-"/>
              <w:cnfStyle w:evenHBand="0" w:evenVBand="0" w:firstColumn="0" w:firstRow="1" w:firstRowFirstColumn="0" w:firstRowLastColumn="0" w:lastColumn="0" w:lastRow="0" w:lastRowFirstColumn="0" w:lastRowLastColumn="0" w:oddHBand="0" w:oddVBand="0" w:val="100000000000"/>
              <w:rPr>
                <w:color w:val="auto"/>
                <w:lang w:val="en-US"/>
              </w:rPr>
            </w:pPr>
            <w:r w:rsidRPr="000B4472">
              <w:rPr>
                <w:color w:val="auto"/>
                <w:lang w:val="en-US"/>
              </w:rPr>
              <w:t xml:space="preserve">PAD （mg）</w:t>
            </w:r>
          </w:p>
        </w:tc>
      </w:tr>
      <w:tr w14:paraId="1E727A60" w14:textId="77777777" w:rsidR="0000213C" w:rsidRPr="000B4472" w:rsidTr="00F75565">
        <w:trPr>
          <w:trHeight w:val="276"/>
        </w:trPr>
        <w:tc>
          <w:tcPr>
            <w:cnfStyle w:evenHBand="0" w:evenVBand="0" w:firstColumn="1" w:firstRow="0" w:firstRowFirstColumn="0" w:firstRowLastColumn="0" w:lastColumn="0" w:lastRow="0" w:lastRowFirstColumn="0" w:lastRowLastColumn="0" w:oddHBand="0" w:oddVBand="0" w:val="001000000000"/>
            <w:tcW w:type="dxa" w:w="1985"/>
            <w:vMerge w:val="restart"/>
            <w:noWrap/>
            <w:vAlign w:val="center"/>
            <w:hideMark/>
          </w:tcPr>
          <w:p w14:paraId="79EE3E3D" w14:textId="111F28FA" w:rsidP="0000213C" w:rsidR="0000213C" w:rsidRDefault="0000213C" w:rsidRPr="000B4472">
            <w:pPr>
              <w:pStyle w:val="W-"/>
              <w:rPr>
                <w:color w:val="auto"/>
                <w:lang w:val="en-US"/>
              </w:rPr>
            </w:pPr>
            <w:r w:rsidRPr="000B4472">
              <w:rPr>
                <w:rFonts w:hint="eastAsia"/>
                <w:color w:val="auto"/>
                <w:lang w:val="en-US"/>
              </w:rPr>
              <w:t>人源化小鼠模型</w:t>
            </w:r>
          </w:p>
        </w:tc>
        <w:tc>
          <w:tcPr>
            <w:tcW w:type="dxa" w:w="1843"/>
            <w:noWrap/>
            <w:hideMark/>
          </w:tcPr>
          <w:p w14:paraId="43D6ABF0" w14:textId="7373AEB2"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0.1</w:t>
            </w:r>
          </w:p>
        </w:tc>
        <w:tc>
          <w:tcPr>
            <w:tcW w:type="dxa" w:w="1417"/>
            <w:noWrap/>
            <w:hideMark/>
          </w:tcPr>
          <w:p w14:paraId="1D8EE0BE" w14:textId="3801E57D"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12.3</w:t>
            </w:r>
          </w:p>
        </w:tc>
        <w:tc>
          <w:tcPr>
            <w:tcW w:type="dxa" w:w="1843"/>
            <w:noWrap/>
            <w:hideMark/>
          </w:tcPr>
          <w:p w14:paraId="0D50A89A" w14:textId="3BCDCBF2"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0.008</w:t>
            </w:r>
          </w:p>
        </w:tc>
        <w:tc>
          <w:tcPr>
            <w:tcW w:type="dxa" w:w="1843"/>
            <w:noWrap/>
            <w:hideMark/>
          </w:tcPr>
          <w:p w14:paraId="6A60CBAC" w14:textId="6115CD17"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0.5</w:t>
            </w:r>
          </w:p>
        </w:tc>
      </w:tr>
      <w:tr w14:paraId="3B1A2900" w14:textId="77777777" w:rsidR="0000213C" w:rsidRPr="000B4472" w:rsidTr="00F75565">
        <w:trPr>
          <w:trHeight w:val="276"/>
        </w:trPr>
        <w:tc>
          <w:tcPr>
            <w:cnfStyle w:evenHBand="0" w:evenVBand="0" w:firstColumn="1" w:firstRow="0" w:firstRowFirstColumn="0" w:firstRowLastColumn="0" w:lastColumn="0" w:lastRow="0" w:lastRowFirstColumn="0" w:lastRowLastColumn="0" w:oddHBand="0" w:oddVBand="0" w:val="001000000000"/>
            <w:tcW w:type="dxa" w:w="1985"/>
            <w:vMerge/>
            <w:vAlign w:val="center"/>
            <w:hideMark/>
          </w:tcPr>
          <w:p w14:paraId="28CD7624" w14:textId="77777777" w:rsidP="0000213C" w:rsidR="0000213C" w:rsidRDefault="0000213C" w:rsidRPr="000B4472">
            <w:pPr>
              <w:pStyle w:val="W-"/>
              <w:rPr>
                <w:color w:val="auto"/>
                <w:lang w:val="en-US"/>
              </w:rPr>
            </w:pPr>
          </w:p>
        </w:tc>
        <w:tc>
          <w:tcPr>
            <w:tcW w:type="dxa" w:w="1843"/>
            <w:noWrap/>
            <w:hideMark/>
          </w:tcPr>
          <w:p w14:paraId="6D39FE92" w14:textId="1C69E4D1"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0.3</w:t>
            </w:r>
          </w:p>
        </w:tc>
        <w:tc>
          <w:tcPr>
            <w:tcW w:type="dxa" w:w="1417"/>
            <w:noWrap/>
            <w:hideMark/>
          </w:tcPr>
          <w:p w14:paraId="64E8096B" w14:textId="257BEA43"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12.3</w:t>
            </w:r>
          </w:p>
        </w:tc>
        <w:tc>
          <w:tcPr>
            <w:tcW w:type="dxa" w:w="1843"/>
            <w:noWrap/>
            <w:hideMark/>
          </w:tcPr>
          <w:p w14:paraId="34BE3ABE" w14:textId="1DD6D8FE"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0.024</w:t>
            </w:r>
          </w:p>
        </w:tc>
        <w:tc>
          <w:tcPr>
            <w:tcW w:type="dxa" w:w="1843"/>
            <w:noWrap/>
            <w:hideMark/>
          </w:tcPr>
          <w:p w14:paraId="00E061F2" w14:textId="564F5B25"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1.5</w:t>
            </w:r>
          </w:p>
        </w:tc>
      </w:tr>
      <w:tr w14:paraId="0C4EA667" w14:textId="77777777" w:rsidR="0000213C" w:rsidRPr="000B4472" w:rsidTr="00F75565">
        <w:trPr>
          <w:trHeight w:val="276"/>
        </w:trPr>
        <w:tc>
          <w:tcPr>
            <w:cnfStyle w:evenHBand="0" w:evenVBand="0" w:firstColumn="1" w:firstRow="0" w:firstRowFirstColumn="0" w:firstRowLastColumn="0" w:lastColumn="0" w:lastRow="0" w:lastRowFirstColumn="0" w:lastRowLastColumn="0" w:oddHBand="0" w:oddVBand="0" w:val="001000000000"/>
            <w:tcW w:type="dxa" w:w="1985"/>
            <w:vMerge/>
            <w:vAlign w:val="center"/>
            <w:hideMark/>
          </w:tcPr>
          <w:p w14:paraId="75A3C5A8" w14:textId="77777777" w:rsidP="0000213C" w:rsidR="0000213C" w:rsidRDefault="0000213C" w:rsidRPr="000B4472">
            <w:pPr>
              <w:pStyle w:val="W-"/>
              <w:rPr>
                <w:color w:val="auto"/>
                <w:lang w:val="en-US"/>
              </w:rPr>
            </w:pPr>
          </w:p>
        </w:tc>
        <w:tc>
          <w:tcPr>
            <w:tcW w:type="dxa" w:w="1843"/>
            <w:noWrap/>
            <w:hideMark/>
          </w:tcPr>
          <w:p w14:paraId="26E2AF79" w14:textId="3D68703C"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w:t>
            </w:r>
          </w:p>
        </w:tc>
        <w:tc>
          <w:tcPr>
            <w:tcW w:type="dxa" w:w="1417"/>
            <w:noWrap/>
            <w:hideMark/>
          </w:tcPr>
          <w:p w14:paraId="61728F18" w14:textId="6AA686CF"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lang w:val="en-US"/>
              </w:rPr>
            </w:pPr>
            <w:r w:rsidRPr="000B4472">
              <w:t>12.3</w:t>
            </w:r>
          </w:p>
        </w:tc>
        <w:tc>
          <w:tcPr>
            <w:tcW w:type="dxa" w:w="1843"/>
            <w:noWrap/>
            <w:hideMark/>
          </w:tcPr>
          <w:p w14:paraId="02E87945" w14:textId="118EAB50"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0.081</w:t>
            </w:r>
          </w:p>
        </w:tc>
        <w:tc>
          <w:tcPr>
            <w:tcW w:type="dxa" w:w="1843"/>
            <w:noWrap/>
            <w:hideMark/>
          </w:tcPr>
          <w:p w14:paraId="2B80EE9C" w14:textId="294ED60F" w:rsidP="0000213C" w:rsidR="0000213C" w:rsidRDefault="0000213C" w:rsidRPr="000B4472">
            <w:pPr>
              <w:pStyle w:val="W-"/>
              <w:cnfStyle w:evenHBand="0" w:evenVBand="0" w:firstColumn="0" w:firstRow="0" w:firstRowFirstColumn="0" w:firstRowLastColumn="0" w:lastColumn="0" w:lastRow="0" w:lastRowFirstColumn="0" w:lastRowLastColumn="0" w:oddHBand="0" w:oddVBand="0" w:val="000000000000"/>
              <w:rPr>
                <w:color w:val="auto"/>
                <w:kern w:val="0"/>
                <w:lang w:val="en-US"/>
              </w:rPr>
            </w:pPr>
            <w:r w:rsidRPr="000B4472">
              <w:t>4.9</w:t>
            </w:r>
          </w:p>
        </w:tc>
      </w:tr>
    </w:tbl>
    <w:p w14:paraId="7BB6B535" w14:textId="7E113CB9" w:rsidP="008F32FF" w:rsidR="008F32FF" w:rsidRDefault="008F32FF" w:rsidRPr="000B4472">
      <w:pPr>
        <w:pStyle w:val="-2"/>
        <w:spacing w:before="120" w:beforeLines="50"/>
        <w:ind w:firstLine="482"/>
        <w:rPr>
          <w:lang w:eastAsia="zh-CN"/>
        </w:rPr>
      </w:pPr>
      <w:bookmarkStart w:id="138" w:name="_Ref228458434"/>
      <w:bookmarkStart w:id="139" w:name="_Ref228458627"/>
      <w:bookmarkStart w:id="140" w:name="_Toc230443348"/>
      <w:bookmarkStart w:id="141" w:name="_Hlk194569967"/>
      <w:bookmarkEnd w:id="137"/>
      <w:r w:rsidRPr="000B4472">
        <w:rPr>
          <w:rFonts w:hint="eastAsia"/>
          <w:lang w:eastAsia="zh-CN"/>
        </w:rPr>
        <w:t>表</w:t>
      </w:r>
      <w:r w:rsidRPr="000B4472">
        <w:fldChar w:fldCharType="begin"/>
      </w:r>
      <w:r w:rsidRPr="000B4472">
        <w:rPr>
          <w:lang w:eastAsia="zh-CN"/>
        </w:rPr>
        <w:instrText xml:space="preserve"> SEQ </w:instrText>
      </w:r>
      <w:r w:rsidRPr="000B4472">
        <w:rPr>
          <w:lang w:eastAsia="zh-CN"/>
        </w:rPr>
        <w:instrText>表</w:instrText>
      </w:r>
      <w:r w:rsidRPr="000B4472">
        <w:rPr>
          <w:lang w:eastAsia="zh-CN"/>
        </w:rPr>
        <w:instrText xml:space="preserve"> \* ARABIC </w:instrText>
      </w:r>
      <w:r w:rsidRPr="000B4472">
        <w:fldChar w:fldCharType="separate"/>
      </w:r>
      <w:r w:rsidR="00836E71" w:rsidRPr="000B4472">
        <w:rPr>
          <w:noProof/>
          <w:lang w:eastAsia="zh-CN"/>
        </w:rPr>
        <w:t>8</w:t>
      </w:r>
      <w:r w:rsidRPr="000B4472">
        <w:fldChar w:fldCharType="end"/>
      </w:r>
      <w:bookmarkEnd w:id="138"/>
      <w:bookmarkEnd w:id="139"/>
      <w:r w:rsidRPr="000B4472">
        <w:rPr>
          <w:lang w:eastAsia="zh-CN"/>
        </w:rPr>
        <w:t xml:space="preserve">  APH04935 人体PAD计算（阳性药类比）</w:t>
      </w:r>
      <w:bookmarkEnd w:id="140"/>
    </w:p>
    <w:tbl>
      <w:tblPr>
        <w:tblW w:type="dxa" w:w="9634"/>
        <w:tblLook w:firstColumn="1" w:firstRow="1" w:lastColumn="0" w:lastRow="0" w:noHBand="0" w:noVBand="1" w:val="04A0"/>
      </w:tblPr>
      <w:tblGrid>
        <w:gridCol w:w="2701"/>
        <w:gridCol w:w="1920"/>
        <w:gridCol w:w="2080"/>
        <w:gridCol w:w="2933"/>
      </w:tblGrid>
      <w:tr w14:paraId="7A3E189C" w14:textId="77777777" w:rsidR="008F32FF" w:rsidRPr="000B4472" w:rsidTr="00723A40">
        <w:trPr>
          <w:trHeight w:val="276"/>
        </w:trPr>
        <w:tc>
          <w:tcPr>
            <w:tcW w:type="dxa" w:w="2701"/>
            <w:tcBorders>
              <w:top w:color="auto" w:space="0" w:sz="4" w:val="single"/>
              <w:left w:color="auto" w:space="0" w:sz="4" w:val="single"/>
              <w:bottom w:color="auto" w:space="0" w:sz="4" w:val="single"/>
              <w:right w:color="auto" w:space="0" w:sz="4" w:val="single"/>
            </w:tcBorders>
            <w:noWrap/>
            <w:vAlign w:val="center"/>
            <w:hideMark/>
          </w:tcPr>
          <w:p w14:paraId="129ADC6F" w14:textId="77777777" w:rsidP="00723A40" w:rsidR="008F32FF" w:rsidRDefault="008F32FF" w:rsidRPr="000B4472">
            <w:pPr>
              <w:pStyle w:val="W-"/>
              <w:rPr>
                <w:lang w:val="en-US"/>
              </w:rPr>
            </w:pPr>
            <w:r w:rsidRPr="000B4472">
              <w:rPr>
                <w:rFonts w:hint="eastAsia"/>
                <w:lang w:val="en-US"/>
              </w:rPr>
              <w:t>药物</w:t>
            </w:r>
          </w:p>
        </w:tc>
        <w:tc>
          <w:tcPr>
            <w:tcW w:type="dxa" w:w="1920"/>
            <w:tcBorders>
              <w:top w:color="auto" w:space="0" w:sz="4" w:val="single"/>
              <w:left w:val="nil"/>
              <w:bottom w:color="auto" w:space="0" w:sz="4" w:val="single"/>
              <w:right w:color="auto" w:space="0" w:sz="4" w:val="single"/>
            </w:tcBorders>
            <w:noWrap/>
            <w:vAlign w:val="center"/>
            <w:hideMark/>
          </w:tcPr>
          <w:p w14:paraId="5A073EDC" w14:textId="7FB7373B" w:rsidP="00723A40" w:rsidR="008F32FF" w:rsidRDefault="00046A81" w:rsidRPr="000B4472">
            <w:pPr>
              <w:pStyle w:val="W-"/>
              <w:rPr>
                <w:lang w:val="en-US"/>
              </w:rPr>
            </w:pPr>
            <w:r w:rsidRPr="000B4472">
              <w:rPr>
                <w:lang w:val="en-US"/>
              </w:rPr>
              <w:t>APH04935</w:t>
            </w:r>
          </w:p>
        </w:tc>
        <w:tc>
          <w:tcPr>
            <w:tcW w:type="dxa" w:w="2080"/>
            <w:tcBorders>
              <w:top w:color="auto" w:space="0" w:sz="4" w:val="single"/>
              <w:left w:val="nil"/>
              <w:bottom w:color="auto" w:space="0" w:sz="4" w:val="single"/>
              <w:right w:color="auto" w:space="0" w:sz="4" w:val="single"/>
            </w:tcBorders>
            <w:noWrap/>
            <w:vAlign w:val="center"/>
            <w:hideMark/>
          </w:tcPr>
          <w:p w14:paraId="63035438" w14:textId="77777777" w:rsidP="00723A40" w:rsidR="008F32FF" w:rsidRDefault="008F32FF" w:rsidRPr="000B4472">
            <w:pPr>
              <w:pStyle w:val="W-"/>
              <w:rPr>
                <w:lang w:val="en-US"/>
              </w:rPr>
            </w:pPr>
            <w:r w:rsidRPr="000B4472">
              <w:rPr>
                <w:lang w:val="en-US"/>
              </w:rPr>
              <w:t>Orforglipron</w:t>
            </w:r>
          </w:p>
        </w:tc>
        <w:tc>
          <w:tcPr>
            <w:tcW w:type="dxa" w:w="2933"/>
            <w:tcBorders>
              <w:top w:color="auto" w:space="0" w:sz="4" w:val="single"/>
              <w:left w:val="nil"/>
              <w:bottom w:color="auto" w:space="0" w:sz="4" w:val="single"/>
              <w:right w:color="auto" w:space="0" w:sz="4" w:val="single"/>
            </w:tcBorders>
            <w:noWrap/>
            <w:vAlign w:val="center"/>
            <w:hideMark/>
          </w:tcPr>
          <w:p w14:paraId="11C2D3A5" w14:textId="77777777" w:rsidP="00723A40" w:rsidR="008F32FF" w:rsidRDefault="008F32FF" w:rsidRPr="000B4472">
            <w:pPr>
              <w:pStyle w:val="W-"/>
              <w:rPr>
                <w:lang w:val="en-US"/>
              </w:rPr>
            </w:pPr>
            <w:r w:rsidRPr="000B4472">
              <w:rPr>
                <w:rFonts w:hint="eastAsia"/>
                <w:lang w:val="en-US"/>
              </w:rPr>
              <w:t>备注</w:t>
            </w:r>
          </w:p>
        </w:tc>
      </w:tr>
      <w:tr w14:paraId="0884B33C"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3B43174D" w14:textId="77777777" w:rsidP="00723A40" w:rsidR="008F32FF" w:rsidRDefault="008F32FF" w:rsidRPr="000B4472">
            <w:pPr>
              <w:pStyle w:val="W-"/>
              <w:rPr>
                <w:lang w:val="en-US"/>
              </w:rPr>
            </w:pPr>
            <w:r w:rsidRPr="000B4472">
              <w:rPr>
                <w:lang w:val="en-US"/>
              </w:rPr>
              <w:t>IC</w:t>
            </w:r>
            <w:r w:rsidRPr="000B4472">
              <w:rPr>
                <w:vertAlign w:val="subscript"/>
                <w:lang w:val="en-US"/>
              </w:rPr>
              <w:t>50</w:t>
            </w:r>
            <w:r w:rsidRPr="000B4472">
              <w:rPr>
                <w:rFonts w:hint="eastAsia"/>
                <w:lang w:val="en-US"/>
              </w:rPr>
              <w:t>（nM）</w:t>
            </w:r>
          </w:p>
        </w:tc>
        <w:tc>
          <w:tcPr>
            <w:tcW w:type="dxa" w:w="1920"/>
            <w:tcBorders>
              <w:top w:val="nil"/>
              <w:left w:val="nil"/>
              <w:bottom w:color="auto" w:space="0" w:sz="4" w:val="single"/>
              <w:right w:color="auto" w:space="0" w:sz="4" w:val="single"/>
            </w:tcBorders>
            <w:noWrap/>
            <w:vAlign w:val="center"/>
            <w:hideMark/>
          </w:tcPr>
          <w:p w14:paraId="17E1BDEA" w14:textId="0CDABA94" w:rsidP="00723A40" w:rsidR="008F32FF" w:rsidRDefault="008F32FF" w:rsidRPr="000B4472">
            <w:pPr>
              <w:pStyle w:val="W-"/>
              <w:rPr>
                <w:lang w:val="en-US"/>
              </w:rPr>
            </w:pPr>
            <w:r w:rsidRPr="000B4472">
              <w:rPr>
                <w:lang w:val="en-US"/>
              </w:rPr>
              <w:t>8.552</w:t>
            </w:r>
          </w:p>
        </w:tc>
        <w:tc>
          <w:tcPr>
            <w:tcW w:type="dxa" w:w="2080"/>
            <w:tcBorders>
              <w:top w:val="nil"/>
              <w:left w:val="nil"/>
              <w:bottom w:color="auto" w:space="0" w:sz="4" w:val="single"/>
              <w:right w:color="auto" w:space="0" w:sz="4" w:val="single"/>
            </w:tcBorders>
            <w:noWrap/>
            <w:vAlign w:val="center"/>
            <w:hideMark/>
          </w:tcPr>
          <w:p w14:paraId="4A3F84C9" w14:textId="3E3471E5" w:rsidP="00723A40" w:rsidR="008F32FF" w:rsidRDefault="008F32FF" w:rsidRPr="000B4472">
            <w:pPr>
              <w:pStyle w:val="W-"/>
              <w:rPr>
                <w:lang w:val="en-US"/>
              </w:rPr>
            </w:pPr>
            <w:r w:rsidRPr="000B4472">
              <w:rPr>
                <w:lang w:val="en-US"/>
              </w:rPr>
              <w:t>2.896</w:t>
            </w:r>
          </w:p>
        </w:tc>
        <w:tc>
          <w:tcPr>
            <w:tcW w:type="dxa" w:w="2933"/>
            <w:tcBorders>
              <w:top w:val="nil"/>
              <w:left w:val="nil"/>
              <w:bottom w:color="auto" w:space="0" w:sz="4" w:val="single"/>
              <w:right w:color="auto" w:space="0" w:sz="4" w:val="single"/>
            </w:tcBorders>
            <w:noWrap/>
            <w:vAlign w:val="center"/>
            <w:hideMark/>
          </w:tcPr>
          <w:p w14:paraId="01D5F781" w14:textId="71CFCAFC" w:rsidP="00723A40" w:rsidR="008F32FF" w:rsidRDefault="008F32FF" w:rsidRPr="000B4472">
            <w:pPr>
              <w:pStyle w:val="W-"/>
              <w:rPr>
                <w:lang w:val="en-US"/>
              </w:rPr>
            </w:pPr>
          </w:p>
        </w:tc>
      </w:tr>
      <w:tr w14:paraId="48B8BC2D"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65DCAE15" w14:textId="77777777" w:rsidP="00723A40" w:rsidR="008F32FF" w:rsidRDefault="008F32FF" w:rsidRPr="000B4472">
            <w:pPr>
              <w:pStyle w:val="W-"/>
              <w:rPr>
                <w:lang w:val="en-US"/>
              </w:rPr>
            </w:pPr>
            <w:r w:rsidRPr="000B4472">
              <w:rPr>
                <w:rFonts w:hint="eastAsia"/>
                <w:lang w:val="en-US"/>
              </w:rPr>
              <w:t>分子量</w:t>
            </w:r>
          </w:p>
        </w:tc>
        <w:tc>
          <w:tcPr>
            <w:tcW w:type="dxa" w:w="1920"/>
            <w:tcBorders>
              <w:top w:val="nil"/>
              <w:left w:val="nil"/>
              <w:bottom w:color="auto" w:space="0" w:sz="4" w:val="single"/>
              <w:right w:color="auto" w:space="0" w:sz="4" w:val="single"/>
            </w:tcBorders>
            <w:noWrap/>
            <w:vAlign w:val="center"/>
            <w:hideMark/>
          </w:tcPr>
          <w:p w14:paraId="5E0F4FAF" w14:textId="7AC46312"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0C70C4FE" w14:textId="77777777" w:rsidP="00723A40" w:rsidR="008F32FF" w:rsidRDefault="008F32FF" w:rsidRPr="000B4472">
            <w:pPr>
              <w:pStyle w:val="W-"/>
              <w:rPr>
                <w:lang w:val="en-US"/>
              </w:rPr>
            </w:pPr>
            <w:r w:rsidRPr="000B4472">
              <w:rPr>
                <w:lang w:val="en-US"/>
              </w:rPr>
              <w:t>883</w:t>
            </w:r>
          </w:p>
        </w:tc>
        <w:tc>
          <w:tcPr>
            <w:tcW w:type="dxa" w:w="2933"/>
            <w:tcBorders>
              <w:top w:val="nil"/>
              <w:left w:val="nil"/>
              <w:bottom w:color="auto" w:space="0" w:sz="4" w:val="single"/>
              <w:right w:color="auto" w:space="0" w:sz="4" w:val="single"/>
            </w:tcBorders>
            <w:noWrap/>
            <w:vAlign w:val="center"/>
            <w:hideMark/>
          </w:tcPr>
          <w:p w14:paraId="5D4204A3" w14:textId="4BAB0D79" w:rsidP="00723A40" w:rsidR="008F32FF" w:rsidRDefault="008F32FF" w:rsidRPr="000B4472">
            <w:pPr>
              <w:pStyle w:val="W-"/>
              <w:rPr>
                <w:lang w:val="en-US"/>
              </w:rPr>
            </w:pPr>
          </w:p>
        </w:tc>
      </w:tr>
      <w:tr w14:paraId="49415490"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7217F7D1" w14:textId="5E05B35A" w:rsidP="00723A40" w:rsidR="008F32FF" w:rsidRDefault="008F32FF" w:rsidRPr="000B4472">
            <w:pPr>
              <w:pStyle w:val="W-"/>
              <w:rPr>
                <w:lang w:val="en-US"/>
              </w:rPr>
            </w:pPr>
            <w:r w:rsidRPr="000B4472">
              <w:rPr>
                <w:lang w:val="en-US"/>
              </w:rPr>
              <w:t>IC</w:t>
            </w:r>
            <w:r w:rsidRPr="000B4472">
              <w:rPr>
                <w:vertAlign w:val="subscript"/>
                <w:lang w:val="en-US"/>
              </w:rPr>
              <w:t>50</w:t>
            </w:r>
            <w:r w:rsidRPr="000B4472">
              <w:rPr>
                <w:lang w:val="en-US"/>
              </w:rPr>
              <w:t xml:space="preserve"> （ng/ml）</w:t>
            </w:r>
          </w:p>
        </w:tc>
        <w:tc>
          <w:tcPr>
            <w:tcW w:type="dxa" w:w="1920"/>
            <w:tcBorders>
              <w:top w:val="nil"/>
              <w:left w:val="nil"/>
              <w:bottom w:color="auto" w:space="0" w:sz="4" w:val="single"/>
              <w:right w:color="auto" w:space="0" w:sz="4" w:val="single"/>
            </w:tcBorders>
            <w:noWrap/>
            <w:vAlign w:val="center"/>
            <w:hideMark/>
          </w:tcPr>
          <w:p w14:paraId="1C8AF53A" w14:textId="1ADB766E" w:rsidP="00723A40" w:rsidR="008F32FF" w:rsidRDefault="00B81B6F" w:rsidRPr="000B4472">
            <w:pPr>
              <w:pStyle w:val="W-"/>
              <w:rPr>
                <w:lang w:val="en-US"/>
              </w:rPr>
            </w:pPr>
            <w:r>
              <w:rPr>
                <w:lang w:val="en-US"/>
              </w:rPr>
              <w:t>XXX (FALLBACK_TEST)</w:t>
            </w:r>
          </w:p>
        </w:tc>
        <w:tc>
          <w:tcPr>
            <w:tcW w:type="dxa" w:w="2080"/>
            <w:tcBorders>
              <w:top w:val="nil"/>
              <w:left w:val="nil"/>
              <w:bottom w:color="auto" w:space="0" w:sz="4" w:val="single"/>
              <w:right w:color="auto" w:space="0" w:sz="4" w:val="single"/>
            </w:tcBorders>
            <w:noWrap/>
            <w:vAlign w:val="center"/>
            <w:hideMark/>
          </w:tcPr>
          <w:p w14:paraId="19EE85EB" w14:textId="77777777" w:rsidP="00723A40" w:rsidR="008F32FF" w:rsidRDefault="008F32FF" w:rsidRPr="000B4472">
            <w:pPr>
              <w:pStyle w:val="W-"/>
              <w:rPr>
                <w:lang w:val="en-US"/>
              </w:rPr>
            </w:pPr>
            <w:r w:rsidRPr="000B4472">
              <w:rPr>
                <w:lang w:val="en-US"/>
              </w:rPr>
              <w:t>2.558</w:t>
            </w:r>
          </w:p>
        </w:tc>
        <w:tc>
          <w:tcPr>
            <w:tcW w:type="dxa" w:w="2933"/>
            <w:tcBorders>
              <w:top w:val="nil"/>
              <w:left w:val="nil"/>
              <w:bottom w:color="auto" w:space="0" w:sz="4" w:val="single"/>
              <w:right w:color="auto" w:space="0" w:sz="4" w:val="single"/>
            </w:tcBorders>
            <w:noWrap/>
            <w:vAlign w:val="center"/>
            <w:hideMark/>
          </w:tcPr>
          <w:p w14:paraId="6E9445A9" w14:textId="7C30B265" w:rsidP="00723A40" w:rsidR="008F32FF" w:rsidRDefault="008F32FF" w:rsidRPr="000B4472">
            <w:pPr>
              <w:pStyle w:val="W-"/>
              <w:rPr>
                <w:lang w:val="en-US"/>
              </w:rPr>
            </w:pPr>
          </w:p>
        </w:tc>
      </w:tr>
      <w:tr w14:paraId="6EEC3BE8"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6A55EF01" w14:textId="77777777" w:rsidP="00723A40" w:rsidR="008F32FF" w:rsidRDefault="008F32FF" w:rsidRPr="000B4472">
            <w:pPr>
              <w:pStyle w:val="W-"/>
              <w:rPr>
                <w:lang w:val="en-US"/>
              </w:rPr>
            </w:pPr>
            <w:r w:rsidRPr="000B4472">
              <w:rPr>
                <w:lang w:val="en-US"/>
              </w:rPr>
              <w:t>Fu,p</w:t>
            </w:r>
          </w:p>
        </w:tc>
        <w:tc>
          <w:tcPr>
            <w:tcW w:type="dxa" w:w="1920"/>
            <w:tcBorders>
              <w:top w:val="nil"/>
              <w:left w:val="nil"/>
              <w:bottom w:color="auto" w:space="0" w:sz="4" w:val="single"/>
              <w:right w:color="auto" w:space="0" w:sz="4" w:val="single"/>
            </w:tcBorders>
            <w:noWrap/>
            <w:vAlign w:val="center"/>
            <w:hideMark/>
          </w:tcPr>
          <w:p w14:paraId="7DBED945" w14:textId="77777777" w:rsidP="00723A40" w:rsidR="008F32FF" w:rsidRDefault="008F32FF" w:rsidRPr="000B4472">
            <w:pPr>
              <w:pStyle w:val="W-"/>
              <w:rPr>
                <w:lang w:val="en-US"/>
              </w:rPr>
            </w:pPr>
            <w:r w:rsidRPr="000B4472">
              <w:rPr>
                <w:lang w:val="en-US"/>
              </w:rPr>
              <w:t>1.00%</w:t>
            </w:r>
          </w:p>
        </w:tc>
        <w:tc>
          <w:tcPr>
            <w:tcW w:type="dxa" w:w="2080"/>
            <w:tcBorders>
              <w:top w:val="nil"/>
              <w:left w:val="nil"/>
              <w:bottom w:color="auto" w:space="0" w:sz="4" w:val="single"/>
              <w:right w:color="auto" w:space="0" w:sz="4" w:val="single"/>
            </w:tcBorders>
            <w:noWrap/>
            <w:vAlign w:val="center"/>
            <w:hideMark/>
          </w:tcPr>
          <w:p w14:paraId="1DA21917" w14:textId="77777777" w:rsidP="00723A40" w:rsidR="008F32FF" w:rsidRDefault="008F32FF" w:rsidRPr="000B4472">
            <w:pPr>
              <w:pStyle w:val="W-"/>
              <w:rPr>
                <w:lang w:val="en-US"/>
              </w:rPr>
            </w:pPr>
            <w:r w:rsidRPr="000B4472">
              <w:rPr>
                <w:lang w:val="en-US"/>
              </w:rPr>
              <w:t>1.00%</w:t>
            </w:r>
          </w:p>
        </w:tc>
        <w:tc>
          <w:tcPr>
            <w:tcW w:type="dxa" w:w="2933"/>
            <w:tcBorders>
              <w:top w:val="nil"/>
              <w:left w:val="nil"/>
              <w:bottom w:color="auto" w:space="0" w:sz="4" w:val="single"/>
              <w:right w:color="auto" w:space="0" w:sz="4" w:val="single"/>
            </w:tcBorders>
            <w:noWrap/>
            <w:vAlign w:val="center"/>
            <w:hideMark/>
          </w:tcPr>
          <w:p w14:paraId="6EA945EB" w14:textId="2A05BEAC" w:rsidP="00723A40" w:rsidR="008F32FF" w:rsidRDefault="008F32FF" w:rsidRPr="000B4472">
            <w:pPr>
              <w:pStyle w:val="W-"/>
              <w:rPr>
                <w:lang w:val="en-US"/>
              </w:rPr>
            </w:pPr>
            <w:r w:rsidRPr="000B4472">
              <w:rPr>
                <w:rFonts w:hint="eastAsia"/>
                <w:lang w:val="en-US"/>
              </w:rPr>
              <w:t>均为高PPB</w:t>
            </w:r>
          </w:p>
        </w:tc>
      </w:tr>
      <w:tr w14:paraId="6DA356E3"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77C33714" w14:textId="0179BAA2" w:rsidP="00723A40" w:rsidR="008F32FF" w:rsidRDefault="008F32FF" w:rsidRPr="000B4472">
            <w:pPr>
              <w:pStyle w:val="W-"/>
              <w:rPr>
                <w:lang w:eastAsia="zh-CN" w:val="en-US"/>
              </w:rPr>
            </w:pPr>
            <w:r w:rsidRPr="000B4472">
              <w:rPr>
                <w:rFonts w:hint="eastAsia"/>
                <w:lang w:eastAsia="zh-CN" w:val="en-US"/>
              </w:rPr>
              <w:t>目标药物浓度Cp（ng/ml）</w:t>
            </w:r>
          </w:p>
        </w:tc>
        <w:tc>
          <w:tcPr>
            <w:tcW w:type="dxa" w:w="1920"/>
            <w:tcBorders>
              <w:top w:val="nil"/>
              <w:left w:val="nil"/>
              <w:bottom w:color="auto" w:space="0" w:sz="4" w:val="single"/>
              <w:right w:color="auto" w:space="0" w:sz="4" w:val="single"/>
            </w:tcBorders>
            <w:noWrap/>
            <w:vAlign w:val="center"/>
            <w:hideMark/>
          </w:tcPr>
          <w:p w14:paraId="1724E797" w14:textId="65307D30"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7DD53FED" w14:textId="77777777" w:rsidP="00723A40" w:rsidR="008F32FF" w:rsidRDefault="008F32FF" w:rsidRPr="000B4472">
            <w:pPr>
              <w:pStyle w:val="W-"/>
              <w:rPr>
                <w:lang w:val="en-US"/>
              </w:rPr>
            </w:pPr>
            <w:r w:rsidRPr="000B4472">
              <w:rPr>
                <w:lang w:val="en-US"/>
              </w:rPr>
              <w:t>256</w:t>
            </w:r>
          </w:p>
        </w:tc>
        <w:tc>
          <w:tcPr>
            <w:tcW w:type="dxa" w:w="2933"/>
            <w:tcBorders>
              <w:top w:val="nil"/>
              <w:left w:val="nil"/>
              <w:bottom w:color="auto" w:space="0" w:sz="4" w:val="single"/>
              <w:right w:color="auto" w:space="0" w:sz="4" w:val="single"/>
            </w:tcBorders>
            <w:noWrap/>
            <w:vAlign w:val="center"/>
            <w:hideMark/>
          </w:tcPr>
          <w:p w14:paraId="79027083" w14:textId="44C9705D" w:rsidP="00723A40" w:rsidR="008F32FF" w:rsidRDefault="008F32FF" w:rsidRPr="000B4472">
            <w:pPr>
              <w:pStyle w:val="W-"/>
              <w:rPr>
                <w:lang w:val="en-US"/>
              </w:rPr>
            </w:pPr>
            <w:r w:rsidRPr="000B4472">
              <w:rPr>
                <w:rFonts w:hint="eastAsia"/>
                <w:lang w:eastAsia="zh-CN" w:val="en-US"/>
              </w:rPr>
              <w:t>IC</w:t>
            </w:r>
            <w:r w:rsidRPr="000B4472">
              <w:rPr>
                <w:vertAlign w:val="subscript"/>
                <w:lang w:eastAsia="zh-CN" w:val="en-US"/>
              </w:rPr>
              <w:t>50</w:t>
            </w:r>
            <w:r w:rsidRPr="000B4472">
              <w:rPr>
                <w:rFonts w:hint="eastAsia"/>
                <w:lang w:val="en-US"/>
              </w:rPr>
              <w:t>用Fu校准</w:t>
            </w:r>
          </w:p>
        </w:tc>
      </w:tr>
      <w:tr w14:paraId="35B0AF26"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2E4921B3" w14:textId="0BD002E3" w:rsidP="00723A40" w:rsidR="008F32FF" w:rsidRDefault="008F32FF" w:rsidRPr="000B4472">
            <w:pPr>
              <w:pStyle w:val="W-"/>
              <w:rPr>
                <w:lang w:eastAsia="zh-CN" w:val="en-US"/>
              </w:rPr>
            </w:pPr>
            <w:r w:rsidRPr="000B4472">
              <w:rPr>
                <w:rFonts w:hint="eastAsia"/>
                <w:lang w:eastAsia="zh-CN" w:val="en-US"/>
              </w:rPr>
              <w:t>实测/预测Cavg（ng/ml）</w:t>
            </w:r>
          </w:p>
        </w:tc>
        <w:tc>
          <w:tcPr>
            <w:tcW w:type="dxa" w:w="1920"/>
            <w:tcBorders>
              <w:top w:val="nil"/>
              <w:left w:val="nil"/>
              <w:bottom w:color="auto" w:space="0" w:sz="4" w:val="single"/>
              <w:right w:color="auto" w:space="0" w:sz="4" w:val="single"/>
            </w:tcBorders>
            <w:noWrap/>
            <w:vAlign w:val="center"/>
            <w:hideMark/>
          </w:tcPr>
          <w:p w14:paraId="469EA4C5" w14:textId="72DFFECE"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4F24041D" w14:textId="47E6AA92" w:rsidP="00723A40" w:rsidR="008F32FF" w:rsidRDefault="008F32FF" w:rsidRPr="000B4472">
            <w:pPr>
              <w:pStyle w:val="W-"/>
              <w:rPr>
                <w:lang w:val="en-US"/>
              </w:rPr>
            </w:pPr>
            <w:r w:rsidRPr="000B4472">
              <w:rPr>
                <w:lang w:val="en-US"/>
              </w:rPr>
              <w:t>54.792</w:t>
            </w:r>
          </w:p>
        </w:tc>
        <w:tc>
          <w:tcPr>
            <w:tcW w:type="dxa" w:w="2933"/>
            <w:tcBorders>
              <w:top w:val="nil"/>
              <w:left w:val="nil"/>
              <w:bottom w:color="auto" w:space="0" w:sz="4" w:val="single"/>
              <w:right w:color="auto" w:space="0" w:sz="4" w:val="single"/>
            </w:tcBorders>
            <w:noWrap/>
            <w:vAlign w:val="center"/>
            <w:hideMark/>
          </w:tcPr>
          <w:p w14:paraId="33BEB19D" w14:textId="43ECB449" w:rsidP="00723A40" w:rsidR="008F32FF" w:rsidRDefault="008F32FF" w:rsidRPr="000B4472">
            <w:pPr>
              <w:pStyle w:val="W-"/>
              <w:rPr>
                <w:lang w:val="en-US"/>
              </w:rPr>
            </w:pPr>
            <w:r w:rsidRPr="000B4472">
              <w:rPr>
                <w:rFonts w:hint="eastAsia"/>
                <w:lang w:eastAsia="zh-CN" w:val="en-US"/>
              </w:rPr>
              <w:t>AUC/24</w:t>
            </w:r>
          </w:p>
        </w:tc>
      </w:tr>
      <w:tr w14:paraId="2EA7DECA" w14:textId="77777777" w:rsidR="008F32FF" w:rsidRPr="000B4472" w:rsidTr="00723A40">
        <w:trPr>
          <w:trHeight w:val="552"/>
        </w:trPr>
        <w:tc>
          <w:tcPr>
            <w:tcW w:type="dxa" w:w="2701"/>
            <w:tcBorders>
              <w:top w:val="nil"/>
              <w:left w:color="auto" w:space="0" w:sz="4" w:val="single"/>
              <w:bottom w:color="auto" w:space="0" w:sz="4" w:val="single"/>
              <w:right w:color="auto" w:space="0" w:sz="4" w:val="single"/>
            </w:tcBorders>
            <w:noWrap/>
            <w:vAlign w:val="center"/>
            <w:hideMark/>
          </w:tcPr>
          <w:p w14:paraId="563C19D9" w14:textId="16905977" w:rsidP="00723A40" w:rsidR="008F32FF" w:rsidRDefault="008F32FF" w:rsidRPr="000B4472">
            <w:pPr>
              <w:pStyle w:val="W-"/>
              <w:rPr>
                <w:lang w:eastAsia="zh-CN" w:val="en-US"/>
              </w:rPr>
            </w:pPr>
            <w:r w:rsidRPr="000B4472">
              <w:rPr>
                <w:rFonts w:hint="eastAsia"/>
                <w:lang w:eastAsia="zh-CN" w:val="en-US"/>
              </w:rPr>
              <w:t xml:space="preserve">实测/预测 AUC（ng·h/ml）</w:t>
            </w:r>
          </w:p>
        </w:tc>
        <w:tc>
          <w:tcPr>
            <w:tcW w:type="dxa" w:w="1920"/>
            <w:tcBorders>
              <w:top w:val="nil"/>
              <w:left w:val="nil"/>
              <w:bottom w:color="auto" w:space="0" w:sz="4" w:val="single"/>
              <w:right w:color="auto" w:space="0" w:sz="4" w:val="single"/>
            </w:tcBorders>
            <w:noWrap/>
            <w:vAlign w:val="center"/>
            <w:hideMark/>
          </w:tcPr>
          <w:p w14:paraId="5AB879E4" w14:textId="4542D03E" w:rsidP="00723A40" w:rsidR="008F32FF" w:rsidRDefault="00B81B6F" w:rsidRPr="000B4472">
            <w:pPr>
              <w:pStyle w:val="W-"/>
              <w:rPr>
                <w:lang w:val="en-US"/>
              </w:rPr>
            </w:pPr>
            <w:r>
              <w:rPr>
                <w:lang w:val="en-US"/>
              </w:rPr>
              <w:t>XXX</w:t>
            </w:r>
          </w:p>
        </w:tc>
        <w:tc>
          <w:tcPr>
            <w:tcW w:type="dxa" w:w="2080"/>
            <w:tcBorders>
              <w:top w:val="nil"/>
              <w:left w:val="nil"/>
              <w:bottom w:color="auto" w:space="0" w:sz="4" w:val="single"/>
              <w:right w:color="auto" w:space="0" w:sz="4" w:val="single"/>
            </w:tcBorders>
            <w:noWrap/>
            <w:vAlign w:val="center"/>
            <w:hideMark/>
          </w:tcPr>
          <w:p w14:paraId="7228F46B" w14:textId="77777777" w:rsidP="00723A40" w:rsidR="008F32FF" w:rsidRDefault="008F32FF" w:rsidRPr="000B4472">
            <w:pPr>
              <w:pStyle w:val="W-"/>
              <w:rPr>
                <w:lang w:val="en-US"/>
              </w:rPr>
            </w:pPr>
            <w:r w:rsidRPr="000B4472">
              <w:rPr>
                <w:lang w:val="en-US"/>
              </w:rPr>
              <w:t>1315</w:t>
            </w:r>
          </w:p>
        </w:tc>
        <w:tc>
          <w:tcPr>
            <w:tcW w:type="dxa" w:w="2933"/>
            <w:tcBorders>
              <w:top w:val="nil"/>
              <w:left w:val="nil"/>
              <w:bottom w:color="auto" w:space="0" w:sz="4" w:val="single"/>
              <w:right w:color="auto" w:space="0" w:sz="4" w:val="single"/>
            </w:tcBorders>
            <w:vAlign w:val="center"/>
            <w:hideMark/>
          </w:tcPr>
          <w:p w14:paraId="2835AFD9" w14:textId="32C19216" w:rsidP="00723A40" w:rsidR="008F32FF" w:rsidRDefault="008F32FF" w:rsidRPr="000B4472">
            <w:pPr>
              <w:pStyle w:val="W-"/>
              <w:rPr>
                <w:lang w:eastAsia="zh-CN" w:val="en-US"/>
              </w:rPr>
            </w:pPr>
            <w:r w:rsidRPr="000B4472">
              <w:rPr>
                <w:rFonts w:hint="eastAsia"/>
                <w:lang w:eastAsia="zh-CN" w:val="en-US"/>
              </w:rPr>
              <w:t>参考剂量16和24 mg暴露均值=（1110+1520）/2</w:t>
            </w:r>
          </w:p>
        </w:tc>
      </w:tr>
      <w:tr w14:paraId="7CD58EB4" w14:textId="77777777" w:rsidR="008F32FF" w:rsidRPr="000B4472" w:rsidTr="00723A40">
        <w:trPr>
          <w:trHeight w:val="276"/>
        </w:trPr>
        <w:tc>
          <w:tcPr>
            <w:tcW w:type="dxa" w:w="2701"/>
            <w:tcBorders>
              <w:top w:val="nil"/>
              <w:left w:color="auto" w:space="0" w:sz="4" w:val="single"/>
              <w:bottom w:color="auto" w:space="0" w:sz="4" w:val="single"/>
              <w:right w:color="auto" w:space="0" w:sz="4" w:val="single"/>
            </w:tcBorders>
            <w:noWrap/>
            <w:vAlign w:val="center"/>
            <w:hideMark/>
          </w:tcPr>
          <w:p w14:paraId="791AC5BE" w14:textId="77777777" w:rsidP="00723A40" w:rsidR="008F32FF" w:rsidRDefault="008F32FF" w:rsidRPr="000B4472">
            <w:pPr>
              <w:pStyle w:val="W-"/>
              <w:rPr>
                <w:lang w:eastAsia="zh-CN" w:val="en-US"/>
              </w:rPr>
            </w:pPr>
            <w:r w:rsidRPr="000B4472">
              <w:rPr>
                <w:rFonts w:hint="eastAsia"/>
                <w:lang w:eastAsia="zh-CN" w:val="en-US"/>
              </w:rPr>
              <w:t>倍数差异(实测/目标Cp)</w:t>
            </w:r>
          </w:p>
        </w:tc>
        <w:tc>
          <w:tcPr>
            <w:tcW w:type="dxa" w:w="1920"/>
            <w:tcBorders>
              <w:top w:val="nil"/>
              <w:left w:val="nil"/>
              <w:bottom w:color="auto" w:space="0" w:sz="4" w:val="single"/>
              <w:right w:color="auto" w:space="0" w:sz="4" w:val="single"/>
            </w:tcBorders>
            <w:noWrap/>
            <w:vAlign w:val="center"/>
            <w:hideMark/>
          </w:tcPr>
          <w:p w14:paraId="13210C7A" w14:textId="77777777" w:rsidP="00723A40" w:rsidR="008F32FF" w:rsidRDefault="008F32FF" w:rsidRPr="000B4472">
            <w:pPr>
              <w:pStyle w:val="W-"/>
              <w:rPr>
                <w:lang w:val="en-US"/>
              </w:rPr>
            </w:pPr>
            <w:r w:rsidRPr="000B4472">
              <w:rPr>
                <w:lang w:val="en-US"/>
              </w:rPr>
              <w:t>0.2142</w:t>
            </w:r>
          </w:p>
        </w:tc>
        <w:tc>
          <w:tcPr>
            <w:tcW w:type="dxa" w:w="2080"/>
            <w:tcBorders>
              <w:top w:val="nil"/>
              <w:left w:val="nil"/>
              <w:bottom w:color="auto" w:space="0" w:sz="4" w:val="single"/>
              <w:right w:color="auto" w:space="0" w:sz="4" w:val="single"/>
            </w:tcBorders>
            <w:noWrap/>
            <w:vAlign w:val="center"/>
            <w:hideMark/>
          </w:tcPr>
          <w:p w14:paraId="75E860EF" w14:textId="77777777" w:rsidP="00723A40" w:rsidR="008F32FF" w:rsidRDefault="008F32FF" w:rsidRPr="000B4472">
            <w:pPr>
              <w:pStyle w:val="W-"/>
              <w:rPr>
                <w:lang w:val="en-US"/>
              </w:rPr>
            </w:pPr>
            <w:r w:rsidRPr="000B4472">
              <w:rPr>
                <w:lang w:val="en-US"/>
              </w:rPr>
              <w:t>0.2142</w:t>
            </w:r>
          </w:p>
        </w:tc>
        <w:tc>
          <w:tcPr>
            <w:tcW w:type="dxa" w:w="2933"/>
            <w:tcBorders>
              <w:top w:val="nil"/>
              <w:left w:val="nil"/>
              <w:bottom w:color="auto" w:space="0" w:sz="4" w:val="single"/>
              <w:right w:color="auto" w:space="0" w:sz="4" w:val="single"/>
            </w:tcBorders>
            <w:noWrap/>
            <w:vAlign w:val="center"/>
            <w:hideMark/>
          </w:tcPr>
          <w:p w14:paraId="6EDBAF00" w14:textId="711CE328" w:rsidP="00723A40" w:rsidR="008F32FF" w:rsidRDefault="008F32FF" w:rsidRPr="000B4472">
            <w:pPr>
              <w:pStyle w:val="W-"/>
              <w:rPr>
                <w:lang w:val="en-US"/>
              </w:rPr>
            </w:pPr>
            <w:r w:rsidRPr="000B4472">
              <w:rPr>
                <w:rFonts w:hint="eastAsia"/>
                <w:lang w:val="en-US"/>
              </w:rPr>
              <w:t>假设数据相同</w:t>
            </w:r>
          </w:p>
        </w:tc>
      </w:tr>
    </w:tbl>
    <w:p w14:paraId="425E9D6E" w14:textId="514782D4" w:rsidP="00917F0F" w:rsidR="008F32FF" w:rsidRDefault="008F32FF" w:rsidRPr="000B4472">
      <w:pPr>
        <w:ind w:firstLine="422"/>
        <w:rPr>
          <w:b/>
          <w:bCs/>
          <w:color w:themeColor="text1" w:val="000000"/>
          <w:lang w:val="en-US"/>
        </w:rPr>
      </w:pPr>
    </w:p>
    <w:p w14:paraId="3F72DAA7" w14:textId="0D2C8336" w:rsidP="00723A40" w:rsidR="00200459" w:rsidRDefault="00200459" w:rsidRPr="000B4472">
      <w:pPr>
        <w:pStyle w:val="S-"/>
        <w:ind w:firstLine="480"/>
        <w:rPr>
          <w:color w:themeColor="text1" w:val="000000"/>
          <w:lang w:eastAsia="zh-CN"/>
        </w:rPr>
      </w:pPr>
      <w:r w:rsidRPr="000B4472">
        <w:rPr>
          <w:rFonts w:hint="eastAsia"/>
          <w:color w:themeColor="text1" w:val="000000"/>
          <w:lang w:eastAsia="zh-CN"/>
        </w:rPr>
        <w:t xml:space="preserve">综上，通过体表面积法和暴露量法MRSD分别为11.6 和5.3 mg，有效剂量分别为0.5-4.9 mg 和18.2 mg。参考阳性药起始爬坡剂量，综合选择2 mg为起始爬坡剂量。</w:t>
      </w:r>
    </w:p>
    <w:p w14:paraId="737F5A22" w14:textId="119B2F54" w:rsidP="00723A40" w:rsidR="007830AB" w:rsidRDefault="007830AB" w:rsidRPr="000B4472">
      <w:pPr>
        <w:pStyle w:val="-4"/>
        <w:rPr>
          <w:color w:val="auto"/>
          <w:lang w:eastAsia="zh-CN"/>
        </w:rPr>
      </w:pPr>
      <w:bookmarkStart w:id="142" w:name="_Hlk194570376"/>
      <w:bookmarkStart w:id="143" w:name="_Hlk194570296"/>
      <w:bookmarkStart w:id="144" w:name="_Toc523872529"/>
      <w:bookmarkStart w:id="145" w:name="_Toc461963908"/>
      <w:bookmarkStart w:id="146" w:name="_Toc496525873"/>
      <w:bookmarkStart w:id="147" w:name="_Toc490512112"/>
      <w:bookmarkStart w:id="148" w:name="_Toc11547"/>
      <w:bookmarkStart w:id="149" w:name="_Toc7030"/>
      <w:bookmarkStart w:id="150" w:name="_Toc34386499"/>
      <w:bookmarkEnd w:id="141"/>
      <w:r w:rsidRPr="000B4472">
        <w:rPr>
          <w:rFonts w:hint="eastAsia"/>
          <w:color w:val="auto"/>
          <w:lang w:eastAsia="zh-CN"/>
        </w:rPr>
        <w:t>最大爬坡剂量</w:t>
      </w:r>
    </w:p>
    <w:p w14:paraId="355DF3E6" w14:textId="46D2BAB3" w:rsidP="00A92A00" w:rsidR="007830AB" w:rsidRDefault="007830AB" w:rsidRPr="000B4472">
      <w:pPr>
        <w:pStyle w:val="S-"/>
        <w:ind w:firstLine="480"/>
        <w:rPr>
          <w:lang w:eastAsia="zh-CN"/>
        </w:rPr>
      </w:pPr>
      <w:r w:rsidRPr="000B4472">
        <w:rPr>
          <w:rFonts w:hint="eastAsia"/>
          <w:lang w:eastAsia="zh-CN"/>
        </w:rPr>
        <w:t>根据rats和monkeysNOAEL推算人体等效剂量分别为2903和116 mg；如根据敏感种属monkeysNOAEL下暴露量推算人体最大剂量约为50-60 mg；本study镶嵌了QTc研究，预计最大暴露做到有效剂量（类比法18.2 mg）的3倍左右，即60 mg。</w:t>
      </w:r>
    </w:p>
    <w:p w14:paraId="6FD8D8A7" w14:textId="47450367" w:rsidP="00A92A00" w:rsidR="00187118" w:rsidRDefault="00187118" w:rsidRPr="000B4472">
      <w:pPr>
        <w:pStyle w:val="S-"/>
        <w:ind w:firstLine="480"/>
        <w:rPr>
          <w:lang w:eastAsia="zh-CN"/>
        </w:rPr>
      </w:pPr>
      <w:r w:rsidRPr="000B4472">
        <w:rPr>
          <w:rFonts w:hint="eastAsia"/>
          <w:lang w:eastAsia="zh-CN"/>
        </w:rPr>
        <w:t>在临床study过程中也会及时监测不同剂量的暴露量和受试者safetytolerability，及时进行调整。</w:t>
      </w:r>
    </w:p>
    <w:bookmarkEnd w:id="142"/>
    <w:bookmarkEnd w:id="143"/>
    <w:p w14:paraId="1DA66ADC" w14:textId="79AD6ED4" w:rsidP="00A92A00" w:rsidR="00043E7F" w:rsidRDefault="002E746B" w:rsidRPr="000B4472">
      <w:pPr>
        <w:pStyle w:val="-4"/>
        <w:rPr>
          <w:color w:themeColor="text1" w:val="000000"/>
          <w:lang w:eastAsia="zh-CN"/>
        </w:rPr>
      </w:pPr>
      <w:r w:rsidRPr="000B4472">
        <w:rPr>
          <w:rFonts w:hint="eastAsia"/>
          <w:color w:themeColor="text1" w:val="000000"/>
          <w:lang w:eastAsia="zh-CN"/>
        </w:rPr>
        <w:t>剂量递增设计</w:t>
      </w:r>
    </w:p>
    <w:p w14:paraId="0D81B1DB" w14:textId="2FF8483D" w:rsidP="00A92A00" w:rsidR="00D2159F" w:rsidRDefault="00187118" w:rsidRPr="000B4472">
      <w:pPr>
        <w:pStyle w:val="S-"/>
        <w:ind w:firstLine="480"/>
        <w:rPr>
          <w:color w:themeColor="text1" w:val="000000"/>
          <w:lang w:eastAsia="zh-CN"/>
        </w:rPr>
      </w:pPr>
      <w:r w:rsidRPr="000B4472">
        <w:rPr>
          <w:rFonts w:hint="eastAsia"/>
          <w:color w:themeColor="text1" w:val="000000"/>
          <w:lang w:eastAsia="zh-CN"/>
        </w:rPr>
        <w:t xml:space="preserve">MRSD为2 mg，最大爬坡剂量为60 mg。同时参考阳性药物orforglipron的SAD剂量为0.3、1、3、6 mg，考虑GLP-1R激动剂的tolerability问题，SAD递增最高剂量暂定为30 mg，递增系数逐渐减小，分别为3、2.5和2，APH04935的SAD具体递增剂量设计见下</w:t>
      </w:r>
      <w:r w:rsidR="00ED5430" w:rsidRPr="001F013F">
        <w:rPr>
          <w:color w:val="0000FF"/>
        </w:rPr>
        <w:fldChar w:fldCharType="begin"/>
      </w:r>
      <w:r w:rsidR="003D1D96" w:rsidRPr="001F013F">
        <w:rPr>
          <w:color w:val="0000FF"/>
          <w:lang w:eastAsia="zh-CN"/>
        </w:rPr>
        <w:instrText xml:space="preserve"> REF _Ref194309047 \h  \* MERGEFORMAT  \* CHARFORMAT </w:instrText>
      </w:r>
      <w:r w:rsidR="00ED5430" w:rsidRPr="001F013F">
        <w:rPr>
          <w:color w:val="0000FF"/>
        </w:rPr>
      </w:r>
      <w:r w:rsidR="00ED5430" w:rsidRPr="001F013F">
        <w:rPr>
          <w:color w:val="0000FF"/>
        </w:rPr>
        <w:fldChar w:fldCharType="separate"/>
      </w:r>
      <w:r w:rsidR="00836E71" w:rsidRPr="001F013F">
        <w:rPr>
          <w:rFonts w:hint="eastAsia"/>
          <w:color w:val="0000FF"/>
          <w:lang w:eastAsia="zh-CN"/>
        </w:rPr>
        <w:t xml:space="preserve">表 9</w:t>
      </w:r>
      <w:r w:rsidR="00ED5430" w:rsidRPr="001F013F">
        <w:rPr>
          <w:color w:val="0000FF"/>
        </w:rPr>
        <w:fldChar w:fldCharType="end"/>
      </w:r>
      <w:r w:rsidR="00D2159F" w:rsidRPr="000B4472">
        <w:rPr>
          <w:rFonts w:hint="eastAsia"/>
          <w:color w:themeColor="text1" w:val="000000"/>
          <w:lang w:eastAsia="zh-CN"/>
        </w:rPr>
        <w:t>：</w:t>
      </w:r>
    </w:p>
    <w:p w14:paraId="276760DB" w14:textId="09624521" w:rsidP="00A92A00" w:rsidR="00D2159F" w:rsidRDefault="00D2159F" w:rsidRPr="000B4472">
      <w:pPr>
        <w:pStyle w:val="-2"/>
        <w:ind w:firstLine="482"/>
        <w:rPr>
          <w:color w:themeColor="text1" w:val="000000"/>
          <w:lang w:eastAsia="zh-CN"/>
        </w:rPr>
      </w:pPr>
      <w:bookmarkStart w:id="151" w:name="_Ref194309047"/>
      <w:bookmarkStart w:id="152" w:name="_Toc230443349"/>
      <w:r w:rsidRPr="000B4472">
        <w:rPr>
          <w:rFonts w:hint="eastAsia"/>
          <w:color w:themeColor="text1" w:val="000000"/>
          <w:lang w:eastAsia="zh-CN"/>
        </w:rPr>
        <w:t>表</w:t>
      </w:r>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9</w:t>
      </w:r>
      <w:r w:rsidRPr="000B4472">
        <w:rPr>
          <w:color w:themeColor="text1" w:val="000000"/>
        </w:rPr>
        <w:fldChar w:fldCharType="end"/>
      </w:r>
      <w:bookmarkEnd w:id="151"/>
      <w:r w:rsidRPr="000B4472">
        <w:rPr>
          <w:color w:themeColor="text1" w:val="000000"/>
          <w:lang w:eastAsia="zh-CN"/>
        </w:rPr>
        <w:t xml:space="preserve">  APH04935片SAD剂量设计</w:t>
      </w:r>
      <w:bookmarkEnd w:id="152"/>
    </w:p>
    <w:tbl>
      <w:tblPr>
        <w:tblStyle w:val="61"/>
        <w:tblW w:type="pct" w:w="5000"/>
        <w:tblLook w:firstColumn="1" w:firstRow="1" w:lastColumn="0" w:lastRow="0" w:noHBand="0" w:noVBand="1" w:val="04A0"/>
      </w:tblPr>
      <w:tblGrid>
        <w:gridCol w:w="1501"/>
        <w:gridCol w:w="1503"/>
        <w:gridCol w:w="1504"/>
        <w:gridCol w:w="1506"/>
        <w:gridCol w:w="1506"/>
        <w:gridCol w:w="1506"/>
      </w:tblGrid>
      <w:tr w14:paraId="33EF74EC" w14:textId="77777777" w:rsidR="0054163A" w:rsidRPr="000B4472" w:rsidTr="0054163A">
        <w:trPr>
          <w:cnfStyle w:evenHBand="0" w:evenVBand="0" w:firstColumn="0" w:firstRow="1" w:firstRowFirstColumn="0" w:firstRowLastColumn="0" w:lastColumn="0" w:lastRow="0" w:lastRowFirstColumn="0" w:lastRowLastColumn="0" w:oddHBand="0" w:oddVBand="0" w:val="100000000000"/>
          <w:trHeight w:val="276"/>
        </w:trPr>
        <w:tc>
          <w:tcPr>
            <w:cnfStyle w:evenHBand="0" w:evenVBand="0" w:firstColumn="1" w:firstRow="0" w:firstRowFirstColumn="0" w:firstRowLastColumn="0" w:lastColumn="0" w:lastRow="0" w:lastRowFirstColumn="0" w:lastRowLastColumn="0" w:oddHBand="0" w:oddVBand="0" w:val="001000000000"/>
            <w:tcW w:type="pct" w:w="832"/>
            <w:noWrap/>
            <w:vAlign w:val="center"/>
            <w:hideMark/>
          </w:tcPr>
          <w:p w14:paraId="43FB7AB0" w14:textId="77777777" w:rsidP="00A92A00" w:rsidR="0054163A" w:rsidRDefault="0054163A" w:rsidRPr="000B4472">
            <w:pPr>
              <w:pStyle w:val="W-"/>
              <w:rPr>
                <w:lang w:val="en-US"/>
              </w:rPr>
            </w:pPr>
            <w:r w:rsidRPr="000B4472">
              <w:rPr>
                <w:rFonts w:hint="eastAsia"/>
                <w:lang w:val="en-US"/>
              </w:rPr>
              <w:t xml:space="preserve">剂量 (mg)</w:t>
            </w:r>
          </w:p>
        </w:tc>
        <w:tc>
          <w:tcPr>
            <w:tcW w:type="pct" w:w="833"/>
            <w:noWrap/>
            <w:vAlign w:val="center"/>
            <w:hideMark/>
          </w:tcPr>
          <w:p w14:paraId="219E9692" w14:textId="0A2C2444" w:rsidP="00A92A00" w:rsidR="0054163A" w:rsidRDefault="0054163A"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2</w:t>
            </w:r>
          </w:p>
        </w:tc>
        <w:tc>
          <w:tcPr>
            <w:tcW w:type="pct" w:w="833"/>
            <w:noWrap/>
            <w:vAlign w:val="center"/>
            <w:hideMark/>
          </w:tcPr>
          <w:p w14:paraId="5C031057" w14:textId="286129B7" w:rsidP="00A92A00" w:rsidR="0054163A" w:rsidRDefault="0054163A"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6</w:t>
            </w:r>
          </w:p>
        </w:tc>
        <w:tc>
          <w:tcPr>
            <w:tcW w:type="pct" w:w="834"/>
            <w:noWrap/>
            <w:vAlign w:val="center"/>
            <w:hideMark/>
          </w:tcPr>
          <w:p w14:paraId="7C96C75F" w14:textId="62F8118B" w:rsidP="00A92A00" w:rsidR="0054163A" w:rsidRDefault="0029487C"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15（FE）</w:t>
            </w:r>
          </w:p>
        </w:tc>
        <w:tc>
          <w:tcPr>
            <w:tcW w:type="pct" w:w="834"/>
            <w:noWrap/>
            <w:vAlign w:val="center"/>
            <w:hideMark/>
          </w:tcPr>
          <w:p w14:paraId="3F6B8BB0" w14:textId="61C5E2FA" w:rsidP="00A92A00" w:rsidR="0054163A" w:rsidRDefault="0029487C"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lang w:val="en-US"/>
              </w:rPr>
              <w:t>30</w:t>
            </w:r>
          </w:p>
        </w:tc>
        <w:tc>
          <w:tcPr>
            <w:tcW w:type="pct" w:w="834"/>
            <w:noWrap/>
            <w:vAlign w:val="center"/>
            <w:hideMark/>
          </w:tcPr>
          <w:p w14:paraId="2D9122C4" w14:textId="77777777" w:rsidP="00A92A00" w:rsidR="0054163A" w:rsidRDefault="0054163A" w:rsidRPr="000B4472">
            <w:pPr>
              <w:pStyle w:val="W-"/>
              <w:cnfStyle w:evenHBand="0" w:evenVBand="0" w:firstColumn="0" w:firstRow="1" w:firstRowFirstColumn="0" w:firstRowLastColumn="0" w:lastColumn="0" w:lastRow="0" w:lastRowFirstColumn="0" w:lastRowLastColumn="0" w:oddHBand="0" w:oddVBand="0" w:val="100000000000"/>
              <w:rPr>
                <w:lang w:val="en-US"/>
              </w:rPr>
            </w:pPr>
            <w:r w:rsidRPr="000B4472">
              <w:rPr>
                <w:rFonts w:hint="eastAsia"/>
                <w:lang w:val="en-US"/>
              </w:rPr>
              <w:t>备用</w:t>
            </w:r>
          </w:p>
        </w:tc>
      </w:tr>
      <w:tr w14:paraId="6DBC8B7C" w14:textId="77777777" w:rsidR="0054163A" w:rsidRPr="000B4472" w:rsidTr="0054163A">
        <w:trPr>
          <w:trHeight w:val="276"/>
        </w:trPr>
        <w:tc>
          <w:tcPr>
            <w:cnfStyle w:evenHBand="0" w:evenVBand="0" w:firstColumn="1" w:firstRow="0" w:firstRowFirstColumn="0" w:firstRowLastColumn="0" w:lastColumn="0" w:lastRow="0" w:lastRowFirstColumn="0" w:lastRowLastColumn="0" w:oddHBand="0" w:oddVBand="0" w:val="001000000000"/>
            <w:tcW w:type="pct" w:w="832"/>
            <w:noWrap/>
            <w:vAlign w:val="center"/>
            <w:hideMark/>
          </w:tcPr>
          <w:p w14:paraId="046552A9" w14:textId="77777777" w:rsidP="00A92A00" w:rsidR="0054163A" w:rsidRDefault="0054163A" w:rsidRPr="000B4472">
            <w:pPr>
              <w:pStyle w:val="W-"/>
              <w:rPr>
                <w:lang w:val="en-US"/>
              </w:rPr>
            </w:pPr>
            <w:r w:rsidRPr="000B4472">
              <w:rPr>
                <w:rFonts w:hint="eastAsia"/>
                <w:lang w:val="en-US"/>
              </w:rPr>
              <w:t>递增系数</w:t>
            </w:r>
          </w:p>
        </w:tc>
        <w:tc>
          <w:tcPr>
            <w:tcW w:type="pct" w:w="833"/>
            <w:noWrap/>
            <w:vAlign w:val="center"/>
            <w:hideMark/>
          </w:tcPr>
          <w:p w14:paraId="3E20D777" w14:textId="77777777" w:rsidP="00A92A00" w:rsidR="0054163A" w:rsidRDefault="0054163A"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rFonts w:hint="eastAsia"/>
                <w:lang w:val="en-US"/>
              </w:rPr>
              <w:t>--</w:t>
            </w:r>
          </w:p>
        </w:tc>
        <w:tc>
          <w:tcPr>
            <w:tcW w:type="pct" w:w="833"/>
            <w:noWrap/>
            <w:vAlign w:val="center"/>
            <w:hideMark/>
          </w:tcPr>
          <w:p w14:paraId="0CF6C14E" w14:textId="54289F51" w:rsidP="00A92A00" w:rsidR="0054163A" w:rsidRDefault="0054163A"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lang w:val="en-US"/>
              </w:rPr>
              <w:t>3</w:t>
            </w:r>
          </w:p>
        </w:tc>
        <w:tc>
          <w:tcPr>
            <w:tcW w:type="pct" w:w="834"/>
            <w:noWrap/>
            <w:vAlign w:val="center"/>
            <w:hideMark/>
          </w:tcPr>
          <w:p w14:paraId="71629557" w14:textId="7FA176B8" w:rsidP="00A92A00" w:rsidR="0054163A" w:rsidRDefault="002D2997"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lang w:val="en-US"/>
              </w:rPr>
              <w:t>2.5</w:t>
            </w:r>
          </w:p>
        </w:tc>
        <w:tc>
          <w:tcPr>
            <w:tcW w:type="pct" w:w="834"/>
            <w:noWrap/>
            <w:vAlign w:val="center"/>
            <w:hideMark/>
          </w:tcPr>
          <w:p w14:paraId="6E0819CC" w14:textId="7054723E" w:rsidP="00A92A00" w:rsidR="0054163A" w:rsidRDefault="002D2997"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lang w:val="en-US"/>
              </w:rPr>
              <w:t>2</w:t>
            </w:r>
          </w:p>
        </w:tc>
        <w:tc>
          <w:tcPr>
            <w:tcW w:type="pct" w:w="834"/>
            <w:noWrap/>
            <w:vAlign w:val="center"/>
            <w:hideMark/>
          </w:tcPr>
          <w:p w14:paraId="74DA174B" w14:textId="77777777" w:rsidP="00A92A00" w:rsidR="0054163A" w:rsidRDefault="0054163A" w:rsidRPr="000B4472">
            <w:pPr>
              <w:pStyle w:val="W-"/>
              <w:cnfStyle w:evenHBand="0" w:evenVBand="0" w:firstColumn="0" w:firstRow="0" w:firstRowFirstColumn="0" w:firstRowLastColumn="0" w:lastColumn="0" w:lastRow="0" w:lastRowFirstColumn="0" w:lastRowLastColumn="0" w:oddHBand="0" w:oddVBand="0" w:val="000000000000"/>
              <w:rPr>
                <w:lang w:val="en-US"/>
              </w:rPr>
            </w:pPr>
            <w:r w:rsidRPr="000B4472">
              <w:rPr>
                <w:rFonts w:hint="eastAsia"/>
                <w:lang w:val="en-US"/>
              </w:rPr>
              <w:t>--</w:t>
            </w:r>
          </w:p>
        </w:tc>
      </w:tr>
    </w:tbl>
    <w:p w14:paraId="165E49A8" w14:textId="1735FE12" w:rsidP="00A92A00" w:rsidR="00D2159F" w:rsidRDefault="00D2159F" w:rsidRPr="000B4472">
      <w:pPr>
        <w:pStyle w:val="S-"/>
        <w:ind w:firstLine="360"/>
        <w:rPr>
          <w:color w:themeColor="text1" w:val="000000"/>
          <w:sz w:val="18"/>
          <w:szCs w:val="18"/>
          <w:lang w:eastAsia="zh-CN"/>
        </w:rPr>
      </w:pPr>
      <w:r w:rsidRPr="000B4472">
        <w:rPr>
          <w:rFonts w:hint="eastAsia"/>
          <w:color w:themeColor="text1" w:val="000000"/>
          <w:sz w:val="18"/>
          <w:szCs w:val="18"/>
          <w:lang w:eastAsia="zh-CN"/>
        </w:rPr>
        <w:t>为了防止预测出现较大偏差，设置一备用剂量。</w:t>
      </w:r>
    </w:p>
    <w:p w14:paraId="3327C8B2" w14:textId="7A8AA2E0" w:rsidP="00723A40" w:rsidR="002C3D08" w:rsidRDefault="00187118" w:rsidRPr="000B4472">
      <w:pPr>
        <w:pStyle w:val="S-"/>
        <w:ind w:firstLine="480"/>
        <w:rPr>
          <w:b/>
          <w:bCs/>
          <w:lang w:eastAsia="zh-CN"/>
        </w:rPr>
      </w:pPr>
      <w:r w:rsidRPr="000B4472">
        <w:rPr>
          <w:rFonts w:hint="eastAsia"/>
          <w:lang w:eastAsia="zh-CN"/>
        </w:rPr>
        <w:t xml:space="preserve">为降低GLP-1R小分子激动剂潜在的胃肠道不良反应并提高受试者的用药tolerability， MAD队列将采用阶梯式滴定给药策略。本队列给药期设定为连续给药4周（28天），受试者自起始剂量开始，以周为单位进行剂量递增（即每连续给药7天后递增至下一剂量水平）。为确保用药safety与体内暴露量的平稳过渡，每次滴定的剂量递增系数将控制在3倍或以下。该滴定设计旨在帮助受试者逐步建立对study药物的耐受，从而在保障受试者安全的前提下，使其顺利达到预期的靶剂量及稳态药代动力学（PK）暴露水平，APH04935的MAD具体递增剂量设计见下</w:t>
      </w:r>
      <w:r w:rsidR="00B63BE6" w:rsidRPr="00EB54F8">
        <w:rPr>
          <w:color w:val="0000FF"/>
          <w:lang w:eastAsia="zh-CN"/>
        </w:rPr>
        <w:fldChar w:fldCharType="begin"/>
      </w:r>
      <w:r w:rsidR="003D1D96" w:rsidRPr="00EB54F8">
        <w:rPr>
          <w:color w:val="0000FF"/>
          <w:lang w:eastAsia="zh-CN"/>
        </w:rPr>
        <w:instrText xml:space="preserve"> REF _Ref228460426 \h  \* CHARFORMAT </w:instrText>
      </w:r>
      <w:r w:rsidR="000B4472" w:rsidRPr="00EB54F8">
        <w:rPr>
          <w:color w:val="0000FF"/>
          <w:lang w:eastAsia="zh-CN"/>
        </w:rPr>
        <w:instrText xml:space="preserve"> \* MERGEFORMAT </w:instrText>
      </w:r>
      <w:r w:rsidR="00B63BE6" w:rsidRPr="00EB54F8">
        <w:rPr>
          <w:color w:val="0000FF"/>
          <w:lang w:eastAsia="zh-CN"/>
        </w:rPr>
      </w:r>
      <w:r w:rsidR="00B63BE6" w:rsidRPr="00EB54F8">
        <w:rPr>
          <w:color w:val="0000FF"/>
          <w:lang w:eastAsia="zh-CN"/>
        </w:rPr>
        <w:fldChar w:fldCharType="separate"/>
      </w:r>
      <w:r w:rsidR="00836E71" w:rsidRPr="00EB54F8">
        <w:rPr>
          <w:rFonts w:hint="eastAsia"/>
          <w:color w:val="0000FF"/>
          <w:lang w:eastAsia="zh-CN"/>
        </w:rPr>
        <w:t xml:space="preserve">表 10</w:t>
      </w:r>
      <w:r w:rsidR="00B63BE6" w:rsidRPr="00EB54F8">
        <w:rPr>
          <w:color w:val="0000FF"/>
          <w:lang w:eastAsia="zh-CN"/>
        </w:rPr>
        <w:fldChar w:fldCharType="end"/>
      </w:r>
      <w:r w:rsidR="002C3D08" w:rsidRPr="000B4472">
        <w:rPr>
          <w:rFonts w:hint="eastAsia"/>
          <w:lang w:eastAsia="zh-CN"/>
        </w:rPr>
        <w:t>。</w:t>
      </w:r>
    </w:p>
    <w:p w14:paraId="0D60ABA5" w14:textId="1A3FB470" w:rsidP="00EC13EF" w:rsidR="00EC13EF" w:rsidRDefault="00EC13EF" w:rsidRPr="000B4472">
      <w:pPr>
        <w:pStyle w:val="-2"/>
        <w:ind w:firstLine="482"/>
        <w:rPr>
          <w:color w:themeColor="text1" w:val="000000"/>
          <w:lang w:eastAsia="zh-CN"/>
        </w:rPr>
      </w:pPr>
      <w:bookmarkStart w:id="153" w:name="_Ref228460426"/>
      <w:bookmarkStart w:id="154" w:name="_Toc230443350"/>
      <w:r w:rsidRPr="000B4472">
        <w:rPr>
          <w:rFonts w:hint="eastAsia"/>
          <w:color w:themeColor="text1" w:val="000000"/>
          <w:lang w:eastAsia="zh-CN"/>
        </w:rPr>
        <w:t>表</w:t>
      </w:r>
      <w:r w:rsidRPr="000B4472">
        <w:rPr>
          <w:color w:themeColor="text1" w:val="000000"/>
        </w:rPr>
        <w:fldChar w:fldCharType="begin"/>
      </w:r>
      <w:r w:rsidRPr="000B4472">
        <w:rPr>
          <w:color w:themeColor="text1" w:val="000000"/>
          <w:lang w:eastAsia="zh-CN"/>
        </w:rPr>
        <w:instrText xml:space="preserve"> SEQ </w:instrText>
      </w:r>
      <w:r w:rsidRPr="000B4472">
        <w:rPr>
          <w:color w:themeColor="text1" w:val="000000"/>
          <w:lang w:eastAsia="zh-CN"/>
        </w:rPr>
        <w:instrText>表</w:instrText>
      </w:r>
      <w:r w:rsidRPr="000B4472">
        <w:rPr>
          <w:color w:themeColor="text1" w:val="000000"/>
          <w:lang w:eastAsia="zh-CN"/>
        </w:rPr>
        <w:instrText xml:space="preserve"> \* ARABIC </w:instrText>
      </w:r>
      <w:r w:rsidRPr="000B4472">
        <w:rPr>
          <w:color w:themeColor="text1" w:val="000000"/>
        </w:rPr>
        <w:fldChar w:fldCharType="separate"/>
      </w:r>
      <w:r w:rsidR="00836E71" w:rsidRPr="000B4472">
        <w:rPr>
          <w:noProof/>
          <w:color w:themeColor="text1" w:val="000000"/>
          <w:lang w:eastAsia="zh-CN"/>
        </w:rPr>
        <w:t>10</w:t>
      </w:r>
      <w:r w:rsidRPr="000B4472">
        <w:rPr>
          <w:color w:themeColor="text1" w:val="000000"/>
        </w:rPr>
        <w:fldChar w:fldCharType="end"/>
      </w:r>
      <w:bookmarkEnd w:id="153"/>
      <w:r w:rsidRPr="000B4472">
        <w:rPr>
          <w:color w:themeColor="text1" w:val="000000"/>
          <w:lang w:eastAsia="zh-CN"/>
        </w:rPr>
        <w:t xml:space="preserve">  APH04935片MAD剂量设计</w:t>
      </w:r>
      <w:bookmarkEnd w:id="154"/>
    </w:p>
    <w:tbl>
      <w:tblPr>
        <w:tblW w:type="pct" w:w="5000"/>
        <w:tblLook w:firstColumn="1" w:firstRow="1" w:lastColumn="0" w:lastRow="0" w:noHBand="0" w:noVBand="1" w:val="04A0"/>
      </w:tblPr>
      <w:tblGrid>
        <w:gridCol w:w="841"/>
        <w:gridCol w:w="765"/>
        <w:gridCol w:w="884"/>
        <w:gridCol w:w="884"/>
        <w:gridCol w:w="885"/>
        <w:gridCol w:w="1585"/>
        <w:gridCol w:w="1586"/>
        <w:gridCol w:w="1586"/>
      </w:tblGrid>
      <w:tr w14:paraId="1DB5A314" w14:textId="77777777" w:rsidR="00E40CBF" w:rsidRPr="000B4472" w:rsidTr="00E40CBF">
        <w:trPr>
          <w:trHeight w:val="468"/>
        </w:trPr>
        <w:tc>
          <w:tcPr>
            <w:tcW w:type="pct" w:w="469"/>
            <w:vMerge w:val="restart"/>
            <w:tcBorders>
              <w:top w:color="auto" w:space="0" w:sz="4" w:val="single"/>
              <w:left w:color="auto" w:space="0" w:sz="4" w:val="single"/>
              <w:bottom w:color="auto" w:space="0" w:sz="4" w:val="single"/>
              <w:right w:color="auto" w:space="0" w:sz="4" w:val="single"/>
            </w:tcBorders>
            <w:vAlign w:val="center"/>
            <w:hideMark/>
          </w:tcPr>
          <w:p w14:paraId="11B24891"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MAD</w:t>
            </w:r>
          </w:p>
        </w:tc>
        <w:tc>
          <w:tcPr>
            <w:tcW w:type="pct" w:w="1886"/>
            <w:gridSpan w:val="4"/>
            <w:tcBorders>
              <w:top w:color="auto" w:space="0" w:sz="4" w:val="single"/>
              <w:left w:val="nil"/>
              <w:bottom w:color="auto" w:space="0" w:sz="4" w:val="single"/>
              <w:right w:color="auto" w:space="0" w:sz="4" w:val="single"/>
            </w:tcBorders>
            <w:vAlign w:val="center"/>
            <w:hideMark/>
          </w:tcPr>
          <w:p w14:paraId="7F968C42"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剂量（mg)</w:t>
            </w:r>
          </w:p>
        </w:tc>
        <w:tc>
          <w:tcPr>
            <w:tcW w:type="pct" w:w="2645"/>
            <w:gridSpan w:val="3"/>
            <w:tcBorders>
              <w:top w:color="auto" w:space="0" w:sz="4" w:val="single"/>
              <w:left w:val="nil"/>
              <w:bottom w:color="auto" w:space="0" w:sz="4" w:val="single"/>
              <w:right w:color="auto" w:space="0" w:sz="4" w:val="single"/>
            </w:tcBorders>
            <w:vAlign w:val="center"/>
            <w:hideMark/>
          </w:tcPr>
          <w:p w14:paraId="4D8FB8E9"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递增倍数</w:t>
            </w:r>
          </w:p>
        </w:tc>
      </w:tr>
      <w:tr w14:paraId="78DE10F2" w14:textId="77777777" w:rsidR="00E40CBF" w:rsidRPr="000B4472" w:rsidTr="00E40CBF">
        <w:trPr>
          <w:trHeight w:val="300"/>
        </w:trPr>
        <w:tc>
          <w:tcPr>
            <w:tcW w:type="pct" w:w="469"/>
            <w:vMerge/>
            <w:tcBorders>
              <w:top w:color="auto" w:space="0" w:sz="4" w:val="single"/>
              <w:left w:color="auto" w:space="0" w:sz="4" w:val="single"/>
              <w:bottom w:color="auto" w:space="0" w:sz="4" w:val="single"/>
              <w:right w:color="auto" w:space="0" w:sz="4" w:val="single"/>
            </w:tcBorders>
            <w:vAlign w:val="center"/>
            <w:hideMark/>
          </w:tcPr>
          <w:p w14:paraId="5C3E0756" w14:textId="77777777" w:rsidP="00E40CBF" w:rsidR="00E40CBF" w:rsidRDefault="00E40CBF" w:rsidRPr="000B4472">
            <w:pPr>
              <w:widowControl/>
              <w:spacing w:line="240" w:lineRule="auto"/>
              <w:ind w:firstLine="0" w:firstLineChars="0"/>
              <w:jc w:val="left"/>
              <w:rPr>
                <w:b/>
                <w:bCs/>
                <w:kern w:val="0"/>
                <w:szCs w:val="21"/>
                <w:lang w:eastAsia="zh-CN" w:val="en-US"/>
              </w:rPr>
            </w:pPr>
          </w:p>
        </w:tc>
        <w:tc>
          <w:tcPr>
            <w:tcW w:type="pct" w:w="407"/>
            <w:tcBorders>
              <w:top w:val="nil"/>
              <w:left w:val="nil"/>
              <w:bottom w:color="auto" w:space="0" w:sz="4" w:val="single"/>
              <w:right w:color="auto" w:space="0" w:sz="4" w:val="single"/>
            </w:tcBorders>
            <w:vAlign w:val="center"/>
            <w:hideMark/>
          </w:tcPr>
          <w:p w14:paraId="52AC5C9C"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week1</w:t>
            </w:r>
          </w:p>
        </w:tc>
        <w:tc>
          <w:tcPr>
            <w:tcW w:type="pct" w:w="493"/>
            <w:tcBorders>
              <w:top w:val="nil"/>
              <w:left w:val="nil"/>
              <w:bottom w:color="auto" w:space="0" w:sz="4" w:val="single"/>
              <w:right w:color="auto" w:space="0" w:sz="4" w:val="single"/>
            </w:tcBorders>
            <w:vAlign w:val="center"/>
            <w:hideMark/>
          </w:tcPr>
          <w:p w14:paraId="3969BBDE"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week2</w:t>
            </w:r>
          </w:p>
        </w:tc>
        <w:tc>
          <w:tcPr>
            <w:tcW w:type="pct" w:w="493"/>
            <w:tcBorders>
              <w:top w:val="nil"/>
              <w:left w:val="nil"/>
              <w:bottom w:color="auto" w:space="0" w:sz="4" w:val="single"/>
              <w:right w:color="auto" w:space="0" w:sz="4" w:val="single"/>
            </w:tcBorders>
            <w:vAlign w:val="center"/>
            <w:hideMark/>
          </w:tcPr>
          <w:p w14:paraId="2858FC68"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week3</w:t>
            </w:r>
          </w:p>
        </w:tc>
        <w:tc>
          <w:tcPr>
            <w:tcW w:type="pct" w:w="493"/>
            <w:tcBorders>
              <w:top w:val="nil"/>
              <w:left w:val="nil"/>
              <w:bottom w:color="auto" w:space="0" w:sz="4" w:val="single"/>
              <w:right w:color="auto" w:space="0" w:sz="4" w:val="single"/>
            </w:tcBorders>
            <w:vAlign w:val="center"/>
            <w:hideMark/>
          </w:tcPr>
          <w:p w14:paraId="78D7E391"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week4 (FALLBACK_TEST)</w:t>
            </w:r>
          </w:p>
        </w:tc>
        <w:tc>
          <w:tcPr>
            <w:tcW w:type="pct" w:w="881"/>
            <w:tcBorders>
              <w:top w:val="nil"/>
              <w:left w:val="nil"/>
              <w:bottom w:color="auto" w:space="0" w:sz="4" w:val="single"/>
              <w:right w:color="auto" w:space="0" w:sz="4" w:val="single"/>
            </w:tcBorders>
            <w:vAlign w:val="center"/>
            <w:hideMark/>
          </w:tcPr>
          <w:p w14:paraId="0D421DF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week1到2</w:t>
            </w:r>
          </w:p>
        </w:tc>
        <w:tc>
          <w:tcPr>
            <w:tcW w:type="pct" w:w="882"/>
            <w:tcBorders>
              <w:top w:val="nil"/>
              <w:left w:val="nil"/>
              <w:bottom w:color="auto" w:space="0" w:sz="4" w:val="single"/>
              <w:right w:color="auto" w:space="0" w:sz="4" w:val="single"/>
            </w:tcBorders>
            <w:vAlign w:val="center"/>
            <w:hideMark/>
          </w:tcPr>
          <w:p w14:paraId="3C83B8E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week2到3</w:t>
            </w:r>
          </w:p>
        </w:tc>
        <w:tc>
          <w:tcPr>
            <w:tcW w:type="pct" w:w="882"/>
            <w:tcBorders>
              <w:top w:val="nil"/>
              <w:left w:val="nil"/>
              <w:bottom w:color="auto" w:space="0" w:sz="4" w:val="single"/>
              <w:right w:color="auto" w:space="0" w:sz="4" w:val="single"/>
            </w:tcBorders>
            <w:vAlign w:val="center"/>
            <w:hideMark/>
          </w:tcPr>
          <w:p w14:paraId="2458AC7E"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week3到4</w:t>
            </w:r>
          </w:p>
        </w:tc>
      </w:tr>
      <w:tr w14:paraId="7C4FC006"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7A3D1670"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队列1</w:t>
            </w:r>
          </w:p>
        </w:tc>
        <w:tc>
          <w:tcPr>
            <w:tcW w:type="pct" w:w="407"/>
            <w:tcBorders>
              <w:top w:val="nil"/>
              <w:left w:val="nil"/>
              <w:bottom w:color="auto" w:space="0" w:sz="4" w:val="single"/>
              <w:right w:color="auto" w:space="0" w:sz="4" w:val="single"/>
            </w:tcBorders>
            <w:vAlign w:val="center"/>
            <w:hideMark/>
          </w:tcPr>
          <w:p w14:paraId="1492B0B7"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c>
          <w:tcPr>
            <w:tcW w:type="pct" w:w="493"/>
            <w:tcBorders>
              <w:top w:val="nil"/>
              <w:left w:val="nil"/>
              <w:bottom w:color="auto" w:space="0" w:sz="4" w:val="single"/>
              <w:right w:color="auto" w:space="0" w:sz="4" w:val="single"/>
            </w:tcBorders>
            <w:vAlign w:val="center"/>
            <w:hideMark/>
          </w:tcPr>
          <w:p w14:paraId="5A9210DB"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5</w:t>
            </w:r>
          </w:p>
        </w:tc>
        <w:tc>
          <w:tcPr>
            <w:tcW w:type="pct" w:w="493"/>
            <w:tcBorders>
              <w:top w:val="nil"/>
              <w:left w:val="nil"/>
              <w:bottom w:color="auto" w:space="0" w:sz="4" w:val="single"/>
              <w:right w:color="auto" w:space="0" w:sz="4" w:val="single"/>
            </w:tcBorders>
            <w:vAlign w:val="center"/>
            <w:hideMark/>
          </w:tcPr>
          <w:p w14:paraId="309D7A2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10</w:t>
            </w:r>
          </w:p>
        </w:tc>
        <w:tc>
          <w:tcPr>
            <w:tcW w:type="pct" w:w="493"/>
            <w:tcBorders>
              <w:top w:val="nil"/>
              <w:left w:val="nil"/>
              <w:bottom w:color="auto" w:space="0" w:sz="4" w:val="single"/>
              <w:right w:color="auto" w:space="0" w:sz="4" w:val="single"/>
            </w:tcBorders>
            <w:vAlign w:val="center"/>
            <w:hideMark/>
          </w:tcPr>
          <w:p w14:paraId="2462EBED"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20</w:t>
            </w:r>
          </w:p>
        </w:tc>
        <w:tc>
          <w:tcPr>
            <w:tcW w:type="pct" w:w="881"/>
            <w:tcBorders>
              <w:top w:val="nil"/>
              <w:left w:val="nil"/>
              <w:bottom w:color="auto" w:space="0" w:sz="4" w:val="single"/>
              <w:right w:color="auto" w:space="0" w:sz="4" w:val="single"/>
            </w:tcBorders>
            <w:vAlign w:val="center"/>
            <w:hideMark/>
          </w:tcPr>
          <w:p w14:paraId="0201B5D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2.5</w:t>
            </w:r>
          </w:p>
        </w:tc>
        <w:tc>
          <w:tcPr>
            <w:tcW w:type="pct" w:w="882"/>
            <w:tcBorders>
              <w:top w:val="nil"/>
              <w:left w:val="nil"/>
              <w:bottom w:color="auto" w:space="0" w:sz="4" w:val="single"/>
              <w:right w:color="auto" w:space="0" w:sz="4" w:val="single"/>
            </w:tcBorders>
            <w:vAlign w:val="center"/>
            <w:hideMark/>
          </w:tcPr>
          <w:p w14:paraId="16A90126"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c>
          <w:tcPr>
            <w:tcW w:type="pct" w:w="882"/>
            <w:tcBorders>
              <w:top w:val="nil"/>
              <w:left w:val="nil"/>
              <w:bottom w:color="auto" w:space="0" w:sz="4" w:val="single"/>
              <w:right w:color="auto" w:space="0" w:sz="4" w:val="single"/>
            </w:tcBorders>
            <w:vAlign w:val="center"/>
            <w:hideMark/>
          </w:tcPr>
          <w:p w14:paraId="6C9DC9B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r>
      <w:tr w14:paraId="79F0C86B"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1A86AAE1"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队列2</w:t>
            </w:r>
          </w:p>
        </w:tc>
        <w:tc>
          <w:tcPr>
            <w:tcW w:type="pct" w:w="407"/>
            <w:tcBorders>
              <w:top w:val="nil"/>
              <w:left w:val="nil"/>
              <w:bottom w:color="auto" w:space="0" w:sz="4" w:val="single"/>
              <w:right w:color="auto" w:space="0" w:sz="4" w:val="single"/>
            </w:tcBorders>
            <w:vAlign w:val="center"/>
            <w:hideMark/>
          </w:tcPr>
          <w:p w14:paraId="3B564797"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3</w:t>
            </w:r>
          </w:p>
        </w:tc>
        <w:tc>
          <w:tcPr>
            <w:tcW w:type="pct" w:w="493"/>
            <w:tcBorders>
              <w:top w:val="nil"/>
              <w:left w:val="nil"/>
              <w:bottom w:color="auto" w:space="0" w:sz="4" w:val="single"/>
              <w:right w:color="auto" w:space="0" w:sz="4" w:val="single"/>
            </w:tcBorders>
            <w:vAlign w:val="center"/>
            <w:hideMark/>
          </w:tcPr>
          <w:p w14:paraId="78053B2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8</w:t>
            </w:r>
          </w:p>
        </w:tc>
        <w:tc>
          <w:tcPr>
            <w:tcW w:type="pct" w:w="493"/>
            <w:tcBorders>
              <w:top w:val="nil"/>
              <w:left w:val="nil"/>
              <w:bottom w:color="auto" w:space="0" w:sz="4" w:val="single"/>
              <w:right w:color="auto" w:space="0" w:sz="4" w:val="single"/>
            </w:tcBorders>
            <w:vAlign w:val="center"/>
            <w:hideMark/>
          </w:tcPr>
          <w:p w14:paraId="7BBA4191"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20</w:t>
            </w:r>
          </w:p>
        </w:tc>
        <w:tc>
          <w:tcPr>
            <w:tcW w:type="pct" w:w="493"/>
            <w:tcBorders>
              <w:top w:val="nil"/>
              <w:left w:val="nil"/>
              <w:bottom w:color="auto" w:space="0" w:sz="4" w:val="single"/>
              <w:right w:color="auto" w:space="0" w:sz="4" w:val="single"/>
            </w:tcBorders>
            <w:vAlign w:val="center"/>
            <w:hideMark/>
          </w:tcPr>
          <w:p w14:paraId="33725D2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40</w:t>
            </w:r>
          </w:p>
        </w:tc>
        <w:tc>
          <w:tcPr>
            <w:tcW w:type="pct" w:w="881"/>
            <w:tcBorders>
              <w:top w:val="nil"/>
              <w:left w:val="nil"/>
              <w:bottom w:color="auto" w:space="0" w:sz="4" w:val="single"/>
              <w:right w:color="auto" w:space="0" w:sz="4" w:val="single"/>
            </w:tcBorders>
            <w:vAlign w:val="center"/>
            <w:hideMark/>
          </w:tcPr>
          <w:p w14:paraId="456B5B6F"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2.67</w:t>
            </w:r>
          </w:p>
        </w:tc>
        <w:tc>
          <w:tcPr>
            <w:tcW w:type="pct" w:w="882"/>
            <w:tcBorders>
              <w:top w:val="nil"/>
              <w:left w:val="nil"/>
              <w:bottom w:color="auto" w:space="0" w:sz="4" w:val="single"/>
              <w:right w:color="auto" w:space="0" w:sz="4" w:val="single"/>
            </w:tcBorders>
            <w:vAlign w:val="center"/>
            <w:hideMark/>
          </w:tcPr>
          <w:p w14:paraId="429F7DC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2.5</w:t>
            </w:r>
          </w:p>
        </w:tc>
        <w:tc>
          <w:tcPr>
            <w:tcW w:type="pct" w:w="882"/>
            <w:tcBorders>
              <w:top w:val="nil"/>
              <w:left w:val="nil"/>
              <w:bottom w:color="auto" w:space="0" w:sz="4" w:val="single"/>
              <w:right w:color="auto" w:space="0" w:sz="4" w:val="single"/>
            </w:tcBorders>
            <w:vAlign w:val="center"/>
            <w:hideMark/>
          </w:tcPr>
          <w:p w14:paraId="7BA81313"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r>
      <w:tr w14:paraId="10E7DB43"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2545AF47" w14:textId="77777777" w:rsidP="00E40CBF" w:rsidR="00E40CBF" w:rsidRDefault="00E40CBF" w:rsidRPr="000B4472">
            <w:pPr>
              <w:widowControl/>
              <w:spacing w:line="240" w:lineRule="auto"/>
              <w:ind w:firstLine="0" w:firstLineChars="0"/>
              <w:jc w:val="center"/>
              <w:rPr>
                <w:b/>
                <w:bCs/>
                <w:kern w:val="0"/>
                <w:szCs w:val="21"/>
                <w:lang w:eastAsia="zh-CN" w:val="en-US"/>
              </w:rPr>
            </w:pPr>
            <w:r w:rsidRPr="000B4472">
              <w:rPr>
                <w:b/>
                <w:bCs/>
                <w:kern w:val="0"/>
                <w:szCs w:val="21"/>
                <w:lang w:eastAsia="zh-CN" w:val="en-US"/>
              </w:rPr>
              <w:t>队列3</w:t>
            </w:r>
          </w:p>
        </w:tc>
        <w:tc>
          <w:tcPr>
            <w:tcW w:type="pct" w:w="407"/>
            <w:tcBorders>
              <w:top w:val="nil"/>
              <w:left w:val="nil"/>
              <w:bottom w:color="auto" w:space="0" w:sz="4" w:val="single"/>
              <w:right w:color="auto" w:space="0" w:sz="4" w:val="single"/>
            </w:tcBorders>
            <w:vAlign w:val="center"/>
            <w:hideMark/>
          </w:tcPr>
          <w:p w14:paraId="7D61FAC0"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4</w:t>
            </w:r>
          </w:p>
        </w:tc>
        <w:tc>
          <w:tcPr>
            <w:tcW w:type="pct" w:w="493"/>
            <w:tcBorders>
              <w:top w:val="nil"/>
              <w:left w:val="nil"/>
              <w:bottom w:color="auto" w:space="0" w:sz="4" w:val="single"/>
              <w:right w:color="auto" w:space="0" w:sz="4" w:val="single"/>
            </w:tcBorders>
            <w:vAlign w:val="center"/>
            <w:hideMark/>
          </w:tcPr>
          <w:p w14:paraId="32DD8E4A"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10</w:t>
            </w:r>
          </w:p>
        </w:tc>
        <w:tc>
          <w:tcPr>
            <w:tcW w:type="pct" w:w="493"/>
            <w:tcBorders>
              <w:top w:val="nil"/>
              <w:left w:val="nil"/>
              <w:bottom w:color="auto" w:space="0" w:sz="4" w:val="single"/>
              <w:right w:color="auto" w:space="0" w:sz="4" w:val="single"/>
            </w:tcBorders>
            <w:vAlign w:val="center"/>
            <w:hideMark/>
          </w:tcPr>
          <w:p w14:paraId="78A86E24"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30</w:t>
            </w:r>
          </w:p>
        </w:tc>
        <w:tc>
          <w:tcPr>
            <w:tcW w:type="pct" w:w="493"/>
            <w:tcBorders>
              <w:top w:val="nil"/>
              <w:left w:val="nil"/>
              <w:bottom w:color="auto" w:space="0" w:sz="4" w:val="single"/>
              <w:right w:color="auto" w:space="0" w:sz="4" w:val="single"/>
            </w:tcBorders>
            <w:vAlign w:val="center"/>
            <w:hideMark/>
          </w:tcPr>
          <w:p w14:paraId="7096634C"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60</w:t>
            </w:r>
          </w:p>
        </w:tc>
        <w:tc>
          <w:tcPr>
            <w:tcW w:type="pct" w:w="881"/>
            <w:tcBorders>
              <w:top w:val="nil"/>
              <w:left w:val="nil"/>
              <w:bottom w:color="auto" w:space="0" w:sz="4" w:val="single"/>
              <w:right w:color="auto" w:space="0" w:sz="4" w:val="single"/>
            </w:tcBorders>
            <w:vAlign w:val="center"/>
            <w:hideMark/>
          </w:tcPr>
          <w:p w14:paraId="546C3D24"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2.5</w:t>
            </w:r>
          </w:p>
        </w:tc>
        <w:tc>
          <w:tcPr>
            <w:tcW w:type="pct" w:w="882"/>
            <w:tcBorders>
              <w:top w:val="nil"/>
              <w:left w:val="nil"/>
              <w:bottom w:color="auto" w:space="0" w:sz="4" w:val="single"/>
              <w:right w:color="auto" w:space="0" w:sz="4" w:val="single"/>
            </w:tcBorders>
            <w:vAlign w:val="center"/>
            <w:hideMark/>
          </w:tcPr>
          <w:p w14:paraId="57726285"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3</w:t>
            </w:r>
          </w:p>
        </w:tc>
        <w:tc>
          <w:tcPr>
            <w:tcW w:type="pct" w:w="882"/>
            <w:tcBorders>
              <w:top w:val="nil"/>
              <w:left w:val="nil"/>
              <w:bottom w:color="auto" w:space="0" w:sz="4" w:val="single"/>
              <w:right w:color="auto" w:space="0" w:sz="4" w:val="single"/>
            </w:tcBorders>
            <w:vAlign w:val="center"/>
            <w:hideMark/>
          </w:tcPr>
          <w:p w14:paraId="5A3A7D5A" w14:textId="77777777" w:rsidP="00E40CBF" w:rsidR="00E40CBF" w:rsidRDefault="00E40CBF" w:rsidRPr="000B4472">
            <w:pPr>
              <w:widowControl/>
              <w:spacing w:line="240" w:lineRule="auto"/>
              <w:ind w:firstLine="0" w:firstLineChars="0"/>
              <w:jc w:val="center"/>
              <w:rPr>
                <w:kern w:val="0"/>
                <w:szCs w:val="21"/>
                <w:lang w:eastAsia="zh-CN" w:val="en-US"/>
              </w:rPr>
            </w:pPr>
            <w:r w:rsidRPr="000B4472">
              <w:rPr>
                <w:kern w:val="0"/>
                <w:szCs w:val="21"/>
                <w:lang w:eastAsia="zh-CN" w:val="en-US"/>
              </w:rPr>
              <w:t>2</w:t>
            </w:r>
          </w:p>
        </w:tc>
      </w:tr>
      <w:tr w14:paraId="468DEC4D" w14:textId="77777777" w:rsidR="00E40CBF" w:rsidRPr="000B4472" w:rsidTr="00E40CBF">
        <w:trPr>
          <w:trHeight w:val="288"/>
        </w:trPr>
        <w:tc>
          <w:tcPr>
            <w:tcW w:type="pct" w:w="469"/>
            <w:tcBorders>
              <w:top w:val="nil"/>
              <w:left w:color="auto" w:space="0" w:sz="4" w:val="single"/>
              <w:bottom w:color="auto" w:space="0" w:sz="4" w:val="single"/>
              <w:right w:color="auto" w:space="0" w:sz="4" w:val="single"/>
            </w:tcBorders>
            <w:vAlign w:val="center"/>
            <w:hideMark/>
          </w:tcPr>
          <w:p w14:paraId="29D34C98" w14:textId="31AD01EF" w:rsidP="00E40CBF" w:rsidR="00E40CBF" w:rsidRDefault="00EC13EF" w:rsidRPr="000B4472">
            <w:pPr>
              <w:widowControl/>
              <w:spacing w:line="240" w:lineRule="auto"/>
              <w:ind w:firstLine="0" w:firstLineChars="0"/>
              <w:jc w:val="center"/>
              <w:rPr>
                <w:b/>
                <w:bCs/>
                <w:kern w:val="0"/>
                <w:szCs w:val="21"/>
                <w:lang w:eastAsia="zh-CN" w:val="en-US"/>
              </w:rPr>
            </w:pPr>
            <w:r w:rsidRPr="000B4472">
              <w:rPr>
                <w:rFonts w:hint="eastAsia"/>
                <w:b/>
                <w:bCs/>
                <w:kern w:val="0"/>
                <w:szCs w:val="21"/>
                <w:lang w:eastAsia="zh-CN" w:val="en-US"/>
              </w:rPr>
              <w:t>备用</w:t>
            </w:r>
          </w:p>
        </w:tc>
        <w:tc>
          <w:tcPr>
            <w:tcW w:type="pct" w:w="4531"/>
            <w:gridSpan w:val="7"/>
            <w:tcBorders>
              <w:top w:color="auto" w:space="0" w:sz="4" w:val="single"/>
              <w:left w:val="nil"/>
              <w:bottom w:color="auto" w:space="0" w:sz="4" w:val="single"/>
              <w:right w:color="auto" w:space="0" w:sz="4" w:val="single"/>
            </w:tcBorders>
            <w:noWrap/>
            <w:vAlign w:val="center"/>
            <w:hideMark/>
          </w:tcPr>
          <w:p w14:paraId="2A2E1FFD" w14:textId="0B5F1C8A" w:rsidP="00E40CBF" w:rsidR="00E40CBF" w:rsidRDefault="00EC13EF" w:rsidRPr="000B4472">
            <w:pPr>
              <w:widowControl/>
              <w:spacing w:line="240" w:lineRule="auto"/>
              <w:ind w:firstLine="0" w:firstLineChars="0"/>
              <w:jc w:val="center"/>
              <w:rPr>
                <w:kern w:val="0"/>
                <w:szCs w:val="21"/>
                <w:lang w:eastAsia="zh-CN" w:val="en-US"/>
              </w:rPr>
            </w:pPr>
            <w:r w:rsidRPr="000B4472">
              <w:rPr>
                <w:rFonts w:hint="eastAsia"/>
                <w:kern w:val="0"/>
                <w:szCs w:val="21"/>
                <w:lang w:eastAsia="zh-CN" w:val="en-US"/>
              </w:rPr>
              <w:t>--</w:t>
            </w:r>
          </w:p>
        </w:tc>
      </w:tr>
    </w:tbl>
    <w:p w14:paraId="0953D396" w14:textId="77777777" w:rsidP="00A92A00" w:rsidR="0054163A" w:rsidRDefault="0054163A" w:rsidRPr="000B4472">
      <w:pPr>
        <w:pStyle w:val="S-"/>
        <w:ind w:firstLine="480"/>
        <w:rPr>
          <w:color w:themeColor="text1" w:val="000000"/>
          <w:lang w:eastAsia="zh-CN"/>
        </w:rPr>
      </w:pPr>
    </w:p>
    <w:p w14:paraId="0674C4BC" w14:textId="584FAF18" w:rsidP="00A92A00" w:rsidR="007E15FE" w:rsidRDefault="007E15FE" w:rsidRPr="000B4472">
      <w:pPr>
        <w:pStyle w:val="S-2"/>
      </w:pPr>
      <w:bookmarkStart w:id="155" w:name="_Toc154483237"/>
      <w:bookmarkStart w:id="156" w:name="_Toc154600943"/>
      <w:bookmarkStart w:id="157" w:name="_Toc230443098"/>
      <w:bookmarkStart w:id="158" w:name="_Toc461963912"/>
      <w:bookmarkStart w:id="159" w:name="_Toc496525878"/>
      <w:bookmarkEnd w:id="144"/>
      <w:bookmarkEnd w:id="145"/>
      <w:bookmarkEnd w:id="146"/>
      <w:bookmarkEnd w:id="147"/>
      <w:bookmarkEnd w:id="148"/>
      <w:bookmarkEnd w:id="149"/>
      <w:bookmarkEnd w:id="150"/>
      <w:r w:rsidRPr="000B4472">
        <w:rPr>
          <w:rFonts w:hint="eastAsia"/>
        </w:rPr>
        <w:t>获益/风险分析</w:t>
      </w:r>
      <w:bookmarkEnd w:id="155"/>
      <w:bookmarkEnd w:id="156"/>
      <w:bookmarkEnd w:id="157"/>
    </w:p>
    <w:bookmarkEnd w:id="158"/>
    <w:bookmarkEnd w:id="159"/>
    <w:p w14:paraId="28B60727" w14:textId="4924F7C1" w:rsidP="00A92A00" w:rsidR="00890EEC" w:rsidRDefault="003E2B05" w:rsidRPr="000B4472">
      <w:pPr>
        <w:pStyle w:val="S-"/>
        <w:ind w:firstLine="480"/>
        <w:rPr>
          <w:lang w:eastAsia="zh-CN"/>
        </w:rPr>
      </w:pPr>
      <w:r w:rsidRPr="000B4472">
        <w:rPr>
          <w:rFonts w:hint="eastAsia"/>
          <w:lang w:eastAsia="zh-CN"/>
        </w:rPr>
        <w:t>参加本studySAD的study参与者可能不会直接获得即时的临床受益，但对于参加MAD研究的超重study参与者，可能获益有：体重减轻，BMI降低，血脂、血压等有一定改善。</w:t>
      </w:r>
    </w:p>
    <w:p w14:paraId="5AFEABDA" w14:textId="2A4179C3" w:rsidP="00A92A00" w:rsidR="003E2B05" w:rsidRDefault="00890EEC" w:rsidRPr="000B4472">
      <w:pPr>
        <w:pStyle w:val="S-"/>
        <w:ind w:firstLine="480"/>
        <w:rPr>
          <w:lang w:eastAsia="zh-CN"/>
        </w:rPr>
      </w:pPr>
      <w:r w:rsidRPr="000B4472">
        <w:rPr>
          <w:lang w:eastAsia="zh-CN"/>
        </w:rPr>
        <w:lastRenderedPageBreak/>
        <w:t>APH04935片作为一款具有高度选择性和信号通路偏向性的非肽类口服小分子GLP-1R激动剂，相比于传统的肽类，具有以下潜在临床获益：</w:t>
      </w:r>
    </w:p>
    <w:p w14:paraId="65AE54C1" w14:textId="2BDBB183" w:rsidP="00723A40" w:rsidR="00890EEC" w:rsidRDefault="00890EEC" w:rsidRPr="000B4472">
      <w:pPr>
        <w:pStyle w:val="S-"/>
        <w:numPr>
          <w:ilvl w:val="0"/>
          <w:numId w:val="52"/>
        </w:numPr>
        <w:ind w:firstLineChars="0"/>
        <w:rPr>
          <w:lang w:eastAsia="zh-CN"/>
        </w:rPr>
      </w:pPr>
      <w:r w:rsidRPr="000B4472">
        <w:rPr>
          <w:rFonts w:hint="eastAsia"/>
          <w:lang w:eastAsia="zh-CN"/>
        </w:rPr>
        <w:t>良好的依从性与可及性：无创口服给药、不受食物和水分摄入严格限制，且无需冷链储运，极大提升了患者的用药便利性和真实世界的长期依从性。</w:t>
      </w:r>
    </w:p>
    <w:p w14:paraId="6BF65677" w14:textId="63AD49DB" w:rsidP="00723A40" w:rsidR="00890EEC" w:rsidRDefault="00890EEC" w:rsidRPr="000B4472">
      <w:pPr>
        <w:pStyle w:val="S-"/>
        <w:numPr>
          <w:ilvl w:val="0"/>
          <w:numId w:val="52"/>
        </w:numPr>
        <w:ind w:firstLineChars="0"/>
        <w:rPr>
          <w:lang w:eastAsia="zh-CN"/>
        </w:rPr>
      </w:pPr>
      <w:r w:rsidRPr="000B4472">
        <w:rPr>
          <w:rFonts w:hint="eastAsia"/>
          <w:lang w:eastAsia="zh-CN"/>
        </w:rPr>
        <w:t>更优的药效学特征：基于偏向性激动机制，可减少受体脱敏，预期实现持久、剂量依赖性的减重效果，并全面改善血糖、血压及脂代谢谱。</w:t>
      </w:r>
    </w:p>
    <w:p w14:paraId="55D14868" w14:textId="2CE8EEBB" w:rsidP="00723A40" w:rsidR="003E2B05" w:rsidRDefault="00890EEC" w:rsidRPr="000B4472">
      <w:pPr>
        <w:pStyle w:val="S-"/>
        <w:numPr>
          <w:ilvl w:val="0"/>
          <w:numId w:val="52"/>
        </w:numPr>
        <w:ind w:firstLineChars="0"/>
        <w:rPr>
          <w:lang w:eastAsia="zh-CN"/>
        </w:rPr>
      </w:pPr>
      <w:r w:rsidRPr="000B4472">
        <w:rPr>
          <w:rFonts w:hint="eastAsia"/>
          <w:lang w:eastAsia="zh-CN"/>
        </w:rPr>
        <w:t>精细化的滴定空间：小分子适中的半衰期赋予了剂量滴定更高的灵活性，有助于患者平稳度过初期的tolerability瓶颈。</w:t>
      </w:r>
    </w:p>
    <w:p w14:paraId="73123906" w14:textId="77777777" w:rsidP="00A92A00" w:rsidR="003E2B05" w:rsidRDefault="003E2B05" w:rsidRPr="000B4472">
      <w:pPr>
        <w:pStyle w:val="-4"/>
        <w:rPr>
          <w:color w:val="auto"/>
          <w:lang w:eastAsia="zh-CN"/>
        </w:rPr>
      </w:pPr>
      <w:r w:rsidRPr="000B4472">
        <w:rPr>
          <w:rFonts w:hint="eastAsia"/>
          <w:color w:val="auto"/>
          <w:lang w:eastAsia="zh-CN"/>
        </w:rPr>
        <w:t>临床study设计与风险管理</w:t>
      </w:r>
    </w:p>
    <w:p w14:paraId="145502A1" w14:textId="3F709D78" w:rsidP="00890EEC" w:rsidR="00890EEC" w:rsidRDefault="00890EEC" w:rsidRPr="000B4472">
      <w:pPr>
        <w:pStyle w:val="S-"/>
        <w:ind w:firstLine="480"/>
        <w:rPr>
          <w:lang w:eastAsia="zh-CN"/>
        </w:rPr>
      </w:pPr>
      <w:r w:rsidRPr="000B4472">
        <w:rPr>
          <w:rFonts w:hint="eastAsia"/>
          <w:lang w:eastAsia="zh-CN"/>
        </w:rPr>
        <w:t xml:space="preserve">目前 APH04935 片暂未发现偏离GLP-1RA靶点类效应的非预期重要风险。虽然基于同靶点药物经验，存在胃肠道反应、药物性肝损伤、低血糖、急性肾损伤、急性胆囊疾病、心率上升、急性胰腺炎及甲状腺C细胞肿瘤等潜在风险，但这些风险的发生机制相对明确，且在即将开展的临床study中，已制定了严密、科学的风险管理与应对措施。</w:t>
      </w:r>
    </w:p>
    <w:p w14:paraId="1C529C94" w14:textId="224F881A" w:rsidP="00723A40" w:rsidR="00890EEC" w:rsidRDefault="00890EEC" w:rsidRPr="000B4472">
      <w:pPr>
        <w:pStyle w:val="S-"/>
        <w:numPr>
          <w:ilvl w:val="0"/>
          <w:numId w:val="53"/>
        </w:numPr>
        <w:ind w:firstLineChars="0"/>
        <w:rPr>
          <w:lang w:eastAsia="zh-CN"/>
        </w:rPr>
      </w:pPr>
      <w:r w:rsidRPr="000B4472">
        <w:rPr>
          <w:rFonts w:hint="eastAsia"/>
          <w:lang w:eastAsia="zh-CN"/>
        </w:rPr>
        <w:t>严格的受试者筛选：通过入排标准，前置性排除具有甲状腺髓样癌家族史、急慢性胰腺炎病史、重度过敏史以及伴有糖尿病相关症状的高风险受试者，从源头控制风险。</w:t>
      </w:r>
    </w:p>
    <w:p w14:paraId="284D952F" w14:textId="7E73FA57" w:rsidP="00723A40" w:rsidR="00890EEC" w:rsidRDefault="00890EEC" w:rsidRPr="000B4472">
      <w:pPr>
        <w:pStyle w:val="S-"/>
        <w:numPr>
          <w:ilvl w:val="0"/>
          <w:numId w:val="53"/>
        </w:numPr>
        <w:ind w:firstLineChars="0"/>
        <w:rPr>
          <w:lang w:eastAsia="zh-CN"/>
        </w:rPr>
      </w:pPr>
      <w:r w:rsidRPr="000B4472">
        <w:rPr>
          <w:rFonts w:hint="eastAsia"/>
          <w:lang w:eastAsia="zh-CN"/>
        </w:rPr>
        <w:t>科学的给药策略：采用平缓的剂量递增滴定方案，并设定了灵活的剂量下调规则，最大程度降低一过性胃肠道极度不耐受及其可能继发的急性肾损伤风险。</w:t>
      </w:r>
    </w:p>
    <w:p w14:paraId="670C5947" w14:textId="50F008B3" w:rsidP="00723A40" w:rsidR="00890EEC" w:rsidRDefault="00890EEC" w:rsidRPr="000B4472">
      <w:pPr>
        <w:pStyle w:val="S-"/>
        <w:numPr>
          <w:ilvl w:val="0"/>
          <w:numId w:val="53"/>
        </w:numPr>
        <w:ind w:firstLineChars="0"/>
        <w:rPr>
          <w:lang w:eastAsia="zh-CN"/>
        </w:rPr>
      </w:pPr>
      <w:r w:rsidRPr="000B4472">
        <w:rPr>
          <w:rFonts w:hint="eastAsia"/>
          <w:lang w:eastAsia="zh-CN"/>
        </w:rPr>
        <w:t>高频的安全监测与停药法则：在临床study执行期间，设立了密集的生命体征、血糖及实验室指标（如肝功能、血清肌酐、淀粉酶/脂肪酶）监测计划。特别是针对口服小分子药物潜在的肝功能影响，嵌入了符合海氏法则的及时停药标准，确保受试者安全。</w:t>
      </w:r>
    </w:p>
    <w:p w14:paraId="675664A1" w14:textId="6458AA14" w:rsidP="00DD146F" w:rsidR="00016128" w:rsidRDefault="006701CA" w:rsidRPr="000B4472">
      <w:pPr>
        <w:pStyle w:val="S-1"/>
        <w:rPr>
          <w:color w:themeColor="text1" w:val="000000"/>
        </w:rPr>
      </w:pPr>
      <w:bookmarkStart w:id="160" w:name="_Toc229658474"/>
      <w:bookmarkStart w:id="161" w:name="_Toc496525882"/>
      <w:bookmarkStart w:id="162" w:name="_Toc523872541"/>
      <w:bookmarkStart w:id="163" w:name="_Toc9898"/>
      <w:bookmarkStart w:id="164" w:name="_Toc22178"/>
      <w:bookmarkStart w:id="165" w:name="_Toc34386510"/>
      <w:bookmarkStart w:id="166" w:name="_Toc154483238"/>
      <w:bookmarkStart w:id="167" w:name="_Toc154600944"/>
      <w:bookmarkStart w:id="168" w:name="_Toc230443099"/>
      <w:bookmarkEnd w:id="160"/>
      <w:r w:rsidRPr="000B4472">
        <w:rPr>
          <w:color w:themeColor="text1" w:val="000000"/>
        </w:rPr>
        <w:t>研究目的</w:t>
      </w:r>
      <w:bookmarkEnd w:id="161"/>
      <w:bookmarkEnd w:id="162"/>
      <w:bookmarkEnd w:id="163"/>
      <w:bookmarkEnd w:id="164"/>
      <w:bookmarkEnd w:id="165"/>
      <w:bookmarkEnd w:id="166"/>
      <w:bookmarkEnd w:id="167"/>
      <w:bookmarkEnd w:id="168"/>
    </w:p>
    <w:p w14:paraId="785F621B" w14:textId="11D001D0" w:rsidP="00DD146F" w:rsidR="00016128" w:rsidRDefault="00D77A2B" w:rsidRPr="000B4472">
      <w:pPr>
        <w:pStyle w:val="S-2"/>
        <w:rPr>
          <w:color w:themeColor="text1" w:val="000000"/>
        </w:rPr>
      </w:pPr>
      <w:bookmarkStart w:id="169" w:name="_Toc499071054"/>
      <w:bookmarkStart w:id="170" w:name="_Toc499567833"/>
      <w:bookmarkStart w:id="171" w:name="_Toc498267779"/>
      <w:bookmarkStart w:id="172" w:name="_Toc497213060"/>
      <w:bookmarkStart w:id="173" w:name="_Toc500145077"/>
      <w:bookmarkStart w:id="174" w:name="_Toc499116104"/>
      <w:bookmarkStart w:id="175" w:name="_Toc520989206"/>
      <w:bookmarkStart w:id="176" w:name="_Toc154483239"/>
      <w:bookmarkStart w:id="177" w:name="_Toc154600945"/>
      <w:bookmarkStart w:id="178" w:name="_Toc230443100"/>
      <w:r w:rsidRPr="000B4472">
        <w:rPr>
          <w:color w:themeColor="text1" w:val="000000"/>
        </w:rPr>
        <w:t>主要目的</w:t>
      </w:r>
      <w:bookmarkEnd w:id="169"/>
      <w:bookmarkEnd w:id="170"/>
      <w:bookmarkEnd w:id="171"/>
      <w:bookmarkEnd w:id="172"/>
      <w:bookmarkEnd w:id="173"/>
      <w:bookmarkEnd w:id="174"/>
      <w:bookmarkEnd w:id="175"/>
      <w:bookmarkEnd w:id="176"/>
      <w:bookmarkEnd w:id="177"/>
      <w:bookmarkEnd w:id="178"/>
    </w:p>
    <w:p w14:paraId="4EF270E2" w14:textId="0CD9B077" w:rsidP="00DD146F" w:rsidR="000A2118" w:rsidRDefault="00051659" w:rsidRPr="000B4472">
      <w:pPr>
        <w:pStyle w:val="a"/>
        <w:rPr>
          <w:color w:themeColor="text1" w:val="000000"/>
          <w:lang w:eastAsia="zh-CN" w:val="zh-CN"/>
        </w:rPr>
      </w:pPr>
      <w:r w:rsidRPr="000B4472">
        <w:rPr>
          <w:rFonts w:hint="eastAsia"/>
          <w:color w:themeColor="text1" w:val="000000"/>
          <w:lang w:eastAsia="zh-CN"/>
        </w:rPr>
        <w:t>评价APH04935片在健康成人study参与者中单次口服给药（SAD）、以及在超重或肥胖study参与者中多次口服给药（MAD）的safety和tolerability。</w:t>
      </w:r>
    </w:p>
    <w:p w14:paraId="02C6441E" w14:textId="1B471C75" w:rsidP="00DD146F" w:rsidR="00016128" w:rsidRDefault="00D77A2B" w:rsidRPr="000B4472">
      <w:pPr>
        <w:pStyle w:val="S-2"/>
        <w:rPr>
          <w:color w:themeColor="text1" w:val="000000"/>
        </w:rPr>
      </w:pPr>
      <w:bookmarkStart w:id="179" w:name="_Toc154483240"/>
      <w:bookmarkStart w:id="180" w:name="_Toc154600946"/>
      <w:bookmarkStart w:id="181" w:name="_Toc230443101"/>
      <w:r w:rsidRPr="000B4472">
        <w:rPr>
          <w:color w:themeColor="text1" w:val="000000"/>
        </w:rPr>
        <w:lastRenderedPageBreak/>
        <w:t>次要研究目的</w:t>
      </w:r>
      <w:bookmarkEnd w:id="179"/>
      <w:bookmarkEnd w:id="180"/>
      <w:bookmarkEnd w:id="181"/>
    </w:p>
    <w:p w14:paraId="5446111E" w14:textId="1505B15A" w:rsidP="00051659" w:rsidR="00051659" w:rsidRDefault="00051659" w:rsidRPr="000B4472">
      <w:pPr>
        <w:pStyle w:val="a"/>
        <w:rPr>
          <w:color w:themeColor="text1" w:val="000000"/>
          <w:lang w:eastAsia="zh-CN"/>
        </w:rPr>
      </w:pPr>
      <w:bookmarkStart w:id="182" w:name="_Hlk162449053"/>
      <w:r w:rsidRPr="000B4472">
        <w:rPr>
          <w:rFonts w:hint="eastAsia"/>
          <w:color w:themeColor="text1" w:val="000000"/>
          <w:lang w:eastAsia="zh-CN"/>
        </w:rPr>
        <w:t>评价APH04935片在健康成人study参与者中单次口服给药、以及在超重或肥胖study参与者中多次口服给药的药代动力学特征。</w:t>
      </w:r>
    </w:p>
    <w:p w14:paraId="1F0B9181" w14:textId="41598C51" w:rsidP="00051659" w:rsidR="00051659" w:rsidRDefault="00051659" w:rsidRPr="000B4472">
      <w:pPr>
        <w:pStyle w:val="a"/>
        <w:rPr>
          <w:color w:themeColor="text1" w:val="000000"/>
          <w:lang w:eastAsia="zh-CN"/>
        </w:rPr>
      </w:pPr>
      <w:r w:rsidRPr="000B4472">
        <w:rPr>
          <w:rFonts w:hint="eastAsia"/>
          <w:color w:themeColor="text1" w:val="000000"/>
          <w:lang w:eastAsia="zh-CN"/>
        </w:rPr>
        <w:t>评价食物对健康成人study参与者单次口服APH04935片药代动力学的影响。</w:t>
      </w:r>
    </w:p>
    <w:p w14:paraId="25B63D46" w14:textId="32843E00" w:rsidP="00051659" w:rsidR="0054163A" w:rsidRDefault="00051659" w:rsidRPr="000B4472">
      <w:pPr>
        <w:pStyle w:val="a"/>
        <w:rPr>
          <w:color w:themeColor="text1" w:val="000000"/>
          <w:lang w:eastAsia="zh-CN"/>
        </w:rPr>
      </w:pPr>
      <w:r w:rsidRPr="000B4472">
        <w:rPr>
          <w:rFonts w:hint="eastAsia"/>
          <w:color w:themeColor="text1" w:val="000000"/>
          <w:lang w:eastAsia="zh-CN"/>
        </w:rPr>
        <w:t>评价APH04935片在超重或肥胖study参与者中多次口服给药后的药效学作用。</w:t>
      </w:r>
    </w:p>
    <w:p w14:paraId="6B6963E1" w14:textId="47D8503D" w:rsidP="00DD146F" w:rsidR="00393DC3" w:rsidRDefault="00393DC3" w:rsidRPr="000B4472">
      <w:pPr>
        <w:pStyle w:val="S-2"/>
        <w:rPr>
          <w:color w:themeColor="text1" w:val="000000"/>
        </w:rPr>
      </w:pPr>
      <w:bookmarkStart w:id="183" w:name="_Toc230443102"/>
      <w:bookmarkEnd w:id="182"/>
      <w:r w:rsidRPr="000B4472">
        <w:rPr>
          <w:rFonts w:hint="eastAsia"/>
          <w:color w:themeColor="text1" w:val="000000"/>
        </w:rPr>
        <w:t>探索研究目的</w:t>
      </w:r>
      <w:bookmarkEnd w:id="183"/>
    </w:p>
    <w:p w14:paraId="1F60EBB9" w14:textId="750EE804" w:rsidP="00051659" w:rsidR="00051659" w:rsidRDefault="00051659" w:rsidRPr="000B4472">
      <w:pPr>
        <w:pStyle w:val="a"/>
        <w:rPr>
          <w:color w:themeColor="text1" w:val="000000"/>
          <w:lang w:eastAsia="zh-CN"/>
        </w:rPr>
      </w:pPr>
      <w:r w:rsidRPr="000B4472">
        <w:rPr>
          <w:rFonts w:hint="eastAsia"/>
          <w:color w:themeColor="text1" w:val="000000"/>
          <w:lang w:eastAsia="zh-CN"/>
        </w:rPr>
        <w:t>评价APH04935片在study参与者中口服给药后对QT/QTc间期的影响。</w:t>
      </w:r>
    </w:p>
    <w:p w14:paraId="3B6DD5EE" w14:textId="56A42C32" w:rsidP="00051659" w:rsidR="0024301E" w:rsidRDefault="00051659" w:rsidRPr="000B4472">
      <w:pPr>
        <w:pStyle w:val="a"/>
        <w:rPr>
          <w:color w:themeColor="text1" w:val="000000"/>
          <w:lang w:eastAsia="zh-CN"/>
        </w:rPr>
      </w:pPr>
      <w:r w:rsidRPr="000B4472">
        <w:rPr>
          <w:rFonts w:hint="eastAsia"/>
          <w:color w:themeColor="text1" w:val="000000"/>
          <w:lang w:eastAsia="zh-CN"/>
        </w:rPr>
        <w:t>探索APH04935片在人体内的代谢情况。 (FALLBACK_TEST)</w:t>
      </w:r>
    </w:p>
    <w:p w14:paraId="6417BD5D" w14:textId="1BD4E434" w:rsidP="0054163A" w:rsidR="00393DC3" w:rsidRDefault="0054163A" w:rsidRPr="000B4472">
      <w:pPr>
        <w:pStyle w:val="a"/>
        <w:rPr>
          <w:color w:themeColor="text1" w:val="000000"/>
          <w:lang w:eastAsia="zh-CN"/>
        </w:rPr>
      </w:pPr>
      <w:r w:rsidRPr="000B4472">
        <w:rPr>
          <w:rFonts w:hint="eastAsia"/>
          <w:color w:themeColor="text1" w:val="000000"/>
          <w:lang w:eastAsia="zh-CN"/>
        </w:rPr>
        <w:t>如数据允许，基于群体药代动力学（PopPK）分析方法，探索药物的暴露量与药效学（药效学指标、safety指标）的关系。</w:t>
      </w:r>
    </w:p>
    <w:p w14:paraId="4594DA58" w14:textId="586BE775" w:rsidP="006254D2" w:rsidR="00016128" w:rsidRDefault="00A54388" w:rsidRPr="000B4472">
      <w:pPr>
        <w:pStyle w:val="S-1"/>
        <w:rPr>
          <w:color w:themeColor="text1" w:val="000000"/>
        </w:rPr>
      </w:pPr>
      <w:bookmarkStart w:id="184" w:name="_Toc523872542"/>
      <w:bookmarkStart w:id="185" w:name="_Toc496525883"/>
      <w:bookmarkStart w:id="186" w:name="_Toc5639"/>
      <w:bookmarkStart w:id="187" w:name="_Toc26883"/>
      <w:bookmarkStart w:id="188" w:name="_Toc34386511"/>
      <w:bookmarkStart w:id="189" w:name="_Toc154483241"/>
      <w:bookmarkStart w:id="190" w:name="_Toc154600947"/>
      <w:bookmarkStart w:id="191" w:name="_Toc230443103"/>
      <w:r w:rsidRPr="000B4472">
        <w:rPr>
          <w:color w:themeColor="text1" w:val="000000"/>
        </w:rPr>
        <w:t>研究设计</w:t>
      </w:r>
      <w:bookmarkEnd w:id="184"/>
      <w:bookmarkEnd w:id="185"/>
      <w:bookmarkEnd w:id="186"/>
      <w:bookmarkEnd w:id="187"/>
      <w:bookmarkEnd w:id="188"/>
      <w:bookmarkEnd w:id="189"/>
      <w:bookmarkEnd w:id="190"/>
      <w:bookmarkEnd w:id="191"/>
    </w:p>
    <w:p w14:paraId="31FE5037" w14:textId="12819AC4" w:rsidP="006254D2" w:rsidR="005D1073" w:rsidRDefault="005D1073" w:rsidRPr="000B4472">
      <w:pPr>
        <w:pStyle w:val="S-2"/>
        <w:rPr>
          <w:color w:themeColor="text1" w:val="000000"/>
        </w:rPr>
      </w:pPr>
      <w:bookmarkStart w:id="192" w:name="_Toc154483242"/>
      <w:bookmarkStart w:id="193" w:name="_Toc154600948"/>
      <w:bookmarkStart w:id="194" w:name="_Toc230443104"/>
      <w:bookmarkStart w:id="195" w:name="_Toc496525884"/>
      <w:bookmarkStart w:id="196" w:name="_Toc30967"/>
      <w:bookmarkStart w:id="197" w:name="_Toc16126"/>
      <w:bookmarkStart w:id="198" w:name="_Toc523872543"/>
      <w:r w:rsidRPr="000B4472">
        <w:rPr>
          <w:color w:themeColor="text1" w:val="000000"/>
        </w:rPr>
        <w:t>总体设计</w:t>
      </w:r>
      <w:bookmarkEnd w:id="192"/>
      <w:bookmarkEnd w:id="193"/>
      <w:bookmarkEnd w:id="194"/>
    </w:p>
    <w:p w14:paraId="4B9F32D9" w14:textId="77777777" w:rsidP="00B33084" w:rsidR="00B33084" w:rsidRDefault="00B33084" w:rsidRPr="000B4472">
      <w:pPr>
        <w:pStyle w:val="S-"/>
        <w:ind w:firstLine="480"/>
        <w:rPr>
          <w:color w:themeColor="text1" w:val="000000"/>
          <w:lang w:eastAsia="zh-CN"/>
        </w:rPr>
      </w:pPr>
      <w:bookmarkStart w:id="199" w:name="_Toc154483243"/>
      <w:bookmarkStart w:id="200" w:name="_Toc154600949"/>
      <w:r w:rsidRPr="000B4472">
        <w:rPr>
          <w:rFonts w:hint="eastAsia"/>
          <w:color w:themeColor="text1" w:val="000000"/>
          <w:lang w:eastAsia="zh-CN"/>
        </w:rPr>
        <w:t>本临床研究分为以下两部分进行：</w:t>
      </w:r>
    </w:p>
    <w:p w14:paraId="356E8035" w14:textId="77777777"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第1部分：单剂量递增（SAD）：APH04935片在健康成人中单次给药的safety、tolerability及药代动力学和食物对药代动力学影响。</w:t>
      </w:r>
    </w:p>
    <w:p w14:paraId="6B392EC5" w14:textId="1FA63AAA"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第2部分：多剂量递增（MAD）：APH04935片在超重或肥胖study参与者中多次给药的safety、tolerability及药代动力学和药效学研究。</w:t>
      </w:r>
    </w:p>
    <w:p w14:paraId="0BC41A47" w14:textId="77777777"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研究设计如下：</w:t>
      </w:r>
    </w:p>
    <w:p w14:paraId="7D30E00B" w14:textId="77777777" w:rsidP="00AC0D92" w:rsidR="00B33084" w:rsidRDefault="00B33084" w:rsidRPr="000B4472">
      <w:pPr>
        <w:pStyle w:val="-1"/>
        <w:spacing w:after="120" w:before="120"/>
        <w:rPr>
          <w:color w:themeColor="text1" w:val="000000"/>
          <w:sz w:val="24"/>
          <w:szCs w:val="24"/>
          <w:lang w:eastAsia="zh-CN"/>
        </w:rPr>
      </w:pPr>
      <w:r w:rsidRPr="000B4472">
        <w:rPr>
          <w:rFonts w:hint="eastAsia"/>
          <w:color w:themeColor="text1" w:val="000000"/>
          <w:sz w:val="24"/>
          <w:szCs w:val="24"/>
          <w:lang w:eastAsia="zh-CN"/>
        </w:rPr>
        <w:t>第1部分：SAD研究</w:t>
      </w:r>
    </w:p>
    <w:p w14:paraId="5710066C" w14:textId="5E55E2A1"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SAD研究包括3个阶段：筛选期、基线期和住院治疗期（参见</w:t>
      </w:r>
      <w:r w:rsidR="00FD28D3" w:rsidRPr="00EB54F8">
        <w:rPr>
          <w:color w:val="0000FF"/>
          <w:lang w:eastAsia="zh-CN"/>
        </w:rPr>
        <w:fldChar w:fldCharType="begin"/>
      </w:r>
      <w:r w:rsidR="003D1D96" w:rsidRPr="00EB54F8">
        <w:rPr>
          <w:color w:val="0000FF"/>
          <w:lang w:eastAsia="zh-CN"/>
        </w:rPr>
        <w:instrText xml:space="preserve"> REF _Ref169177573 \h  \* MERGEFORMAT  \* CHARFORMAT </w:instrText>
      </w:r>
      <w:r w:rsidR="00FD28D3" w:rsidRPr="00EB54F8">
        <w:rPr>
          <w:color w:val="0000FF"/>
          <w:lang w:eastAsia="zh-CN"/>
        </w:rPr>
      </w:r>
      <w:r w:rsidR="00FD28D3" w:rsidRPr="00EB54F8">
        <w:rPr>
          <w:color w:val="0000FF"/>
          <w:lang w:eastAsia="zh-CN"/>
        </w:rPr>
        <w:fldChar w:fldCharType="separate"/>
      </w:r>
      <w:r w:rsidR="00836E71" w:rsidRPr="00EB54F8">
        <w:rPr>
          <w:color w:val="0000FF"/>
          <w:lang w:eastAsia="zh-CN"/>
        </w:rPr>
        <w:t xml:space="preserve">表 1</w:t>
      </w:r>
      <w:r w:rsidR="00FD28D3" w:rsidRPr="00EB54F8">
        <w:rPr>
          <w:color w:val="0000FF"/>
          <w:lang w:eastAsia="zh-CN"/>
        </w:rPr>
        <w:fldChar w:fldCharType="end"/>
      </w:r>
      <w:r w:rsidRPr="000B4472">
        <w:rPr>
          <w:rFonts w:hint="eastAsia"/>
          <w:color w:themeColor="text1" w:val="000000"/>
          <w:lang w:eastAsia="zh-CN"/>
        </w:rPr>
        <w:t>）。</w:t>
      </w:r>
    </w:p>
    <w:p w14:paraId="1CD343F7" w14:textId="57E7C64E" w:rsidP="00AC0D92"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筛选期：（D-14 - D-3）</w:t>
      </w:r>
    </w:p>
    <w:p w14:paraId="6FE30F54" w14:textId="71AF8B0E"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所有study参与者需要在入组前（D-14-D-3）按方案要求完成筛选期的相关检查。</w:t>
      </w:r>
    </w:p>
    <w:p w14:paraId="74CFF6FC" w14:textId="7676876D" w:rsidP="00AC0D92"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基线期（D-2-D-1）：</w:t>
      </w:r>
    </w:p>
    <w:p w14:paraId="694309EB" w14:textId="40F33B13"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符合入选标准、不符合排除标准的study参与者将在给药前2天（D-2）入住临床研究中心，按方案要求进行基线期相关操作程序。</w:t>
      </w:r>
    </w:p>
    <w:p w14:paraId="4BE07D9F" w14:textId="78A07BEA" w:rsidP="00AC0D92"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 xml:space="preserve">治疗及随访期：（D1- D7）</w:t>
      </w:r>
    </w:p>
    <w:p w14:paraId="7E402343" w14:textId="6990ACC6"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所有study参与者在第1天（D1）给药并进行给药前后采样，给药后持续留观6天，第7天（D7）完成相关检查后出院。队列3按照</w:t>
      </w:r>
      <w:r w:rsidR="00993EC9" w:rsidRPr="00EB54F8">
        <w:rPr>
          <w:color w:val="0000FF"/>
          <w:lang w:eastAsia="zh-CN"/>
        </w:rPr>
        <w:fldChar w:fldCharType="begin"/>
      </w:r>
      <w:r w:rsidR="003D1D96" w:rsidRPr="00EB54F8">
        <w:rPr>
          <w:color w:val="0000FF"/>
          <w:lang w:eastAsia="zh-CN"/>
        </w:rPr>
        <w:instrText xml:space="preserve"> REF _Ref169177702 \h  \* MERGEFORMAT  \* CHARFORMAT </w:instrText>
      </w:r>
      <w:r w:rsidR="00993EC9" w:rsidRPr="00EB54F8">
        <w:rPr>
          <w:color w:val="0000FF"/>
          <w:lang w:eastAsia="zh-CN"/>
        </w:rPr>
      </w:r>
      <w:r w:rsidR="00993EC9" w:rsidRPr="00EB54F8">
        <w:rPr>
          <w:color w:val="0000FF"/>
          <w:lang w:eastAsia="zh-CN"/>
        </w:rPr>
        <w:fldChar w:fldCharType="separate"/>
      </w:r>
      <w:r w:rsidR="00836E71" w:rsidRPr="00EB54F8">
        <w:rPr>
          <w:color w:val="0000FF"/>
          <w:lang w:eastAsia="zh-CN"/>
        </w:rPr>
        <w:t xml:space="preserve">表 2</w:t>
      </w:r>
      <w:r w:rsidR="00993EC9" w:rsidRPr="00EB54F8">
        <w:rPr>
          <w:color w:val="0000FF"/>
          <w:lang w:eastAsia="zh-CN"/>
        </w:rPr>
        <w:fldChar w:fldCharType="end"/>
      </w:r>
      <w:r w:rsidRPr="000B4472">
        <w:rPr>
          <w:rFonts w:hint="eastAsia"/>
          <w:color w:themeColor="text1" w:val="000000"/>
          <w:lang w:eastAsia="zh-CN"/>
        </w:rPr>
        <w:t>食物影响研究流程开展。</w:t>
      </w:r>
    </w:p>
    <w:p w14:paraId="7D95ADC2" w14:textId="77777777" w:rsidP="00B33084" w:rsidR="00B33084" w:rsidRDefault="00B33084" w:rsidRPr="000B4472">
      <w:pPr>
        <w:pStyle w:val="S-"/>
        <w:ind w:firstLine="482"/>
        <w:rPr>
          <w:b/>
          <w:bCs/>
          <w:color w:themeColor="text1" w:val="000000"/>
          <w:lang w:eastAsia="zh-CN"/>
        </w:rPr>
      </w:pPr>
      <w:r w:rsidRPr="000B4472">
        <w:rPr>
          <w:rFonts w:hint="eastAsia"/>
          <w:b/>
          <w:bCs/>
          <w:color w:themeColor="text1" w:val="000000"/>
          <w:lang w:eastAsia="zh-CN"/>
        </w:rPr>
        <w:t>研究设计：</w:t>
      </w:r>
    </w:p>
    <w:p w14:paraId="7237E562" w14:textId="34F830F8"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最多5个队列，队列3计划入组10例study参与者，随机口服APH04935片（8例study参与者）或安慰剂（2例study参与者）；其他每队列8例study参与者，随机口服APH04935片（6例study参与者）或安慰剂（2例study参与者）。</w:t>
      </w:r>
    </w:p>
    <w:p w14:paraId="6567CED2" w14:textId="307B71D6"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队列1至队列5将按顺序入组，在完成前一队列至少5例study参与者，7天的safety评估后，再结合前一队列的PK数据（如有），综合评估是否递增至下一个剂量。</w:t>
      </w:r>
    </w:p>
    <w:p w14:paraId="5A762F9F" w14:textId="0ACAED1F"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队列3将评价食物对APH04935片的PK影响。采用单队列、两周期、顺序给药，study参与者在完成空腹给药后，共清洗10天（暂定，可根据PK情况进行调整），再进行餐后给药PK评估。注意剂量递增评估仅需评估空腹给药的PK和safety数据。</w:t>
      </w:r>
    </w:p>
    <w:p w14:paraId="7A6AC5E4" w14:textId="109A8C9A" w:rsidP="00B33084" w:rsidR="00B33084" w:rsidRDefault="00B33084" w:rsidRPr="000B4472">
      <w:pPr>
        <w:pStyle w:val="S-"/>
        <w:ind w:firstLine="480"/>
        <w:rPr>
          <w:color w:themeColor="text1" w:val="000000"/>
          <w:lang w:eastAsia="zh-CN"/>
        </w:rPr>
      </w:pPr>
      <w:r w:rsidRPr="000B4472">
        <w:rPr>
          <w:rFonts w:hint="eastAsia"/>
          <w:color w:themeColor="text1" w:val="000000"/>
          <w:lang w:eastAsia="zh-CN"/>
        </w:rPr>
        <w:t>队列5作为备选，根据队列4的safety和/或PK（如有）数据决定是否进行。</w:t>
      </w:r>
    </w:p>
    <w:p w14:paraId="7BCEB327" w14:textId="64E7C73A"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 xml:space="preserve">队列1、2、4、5在筛选期和基线期、D1给药前1 h内、D1给药后1、4、8、12、 24、48、96、144 h进行ECGsafety检查。可根据血浆药物PK特征调整采集时间点，每个时间点重复检测3次（5分钟内完成）。</w:t>
      </w:r>
    </w:p>
    <w:p w14:paraId="2AD2F60E" w14:textId="29414D47" w:rsidP="006A2295" w:rsidR="00D6338B" w:rsidRDefault="00D6338B" w:rsidRPr="000B4472">
      <w:pPr>
        <w:pStyle w:val="S-"/>
        <w:ind w:firstLine="480"/>
        <w:rPr>
          <w:color w:themeColor="text1" w:val="000000"/>
          <w:lang w:eastAsia="zh-CN"/>
        </w:rPr>
      </w:pPr>
      <w:r w:rsidRPr="000B4472">
        <w:rPr>
          <w:rFonts w:hint="eastAsia"/>
          <w:color w:themeColor="text1" w:val="000000"/>
          <w:lang w:eastAsia="zh-CN"/>
        </w:rPr>
        <w:t>全部队列在给药前-24-0 h，和给药后0-24 h通过Holter采集ECG，用于QTc评估，FE（队列3）第二周期不采集。</w:t>
      </w:r>
    </w:p>
    <w:p w14:paraId="43BBD04F" w14:textId="2E2C7692"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全部队列在D1-D7采集血浆PK样本用于检测血浆药物浓度。可根据低剂量PK特征调整后续PK采集时间点。</w:t>
      </w:r>
    </w:p>
    <w:p w14:paraId="119B0452" w14:textId="1688D478" w:rsidP="006A2295" w:rsidR="006A2295" w:rsidRDefault="00F6529B" w:rsidRPr="000B4472">
      <w:pPr>
        <w:pStyle w:val="S-"/>
        <w:ind w:firstLine="480"/>
        <w:rPr>
          <w:color w:themeColor="text1" w:val="000000"/>
          <w:lang w:eastAsia="zh-CN"/>
        </w:rPr>
      </w:pPr>
      <w:r w:rsidRPr="000B4472">
        <w:rPr>
          <w:rFonts w:hint="eastAsia"/>
          <w:color w:themeColor="text1" w:val="000000"/>
          <w:lang w:eastAsia="zh-CN"/>
        </w:rPr>
        <w:t xml:space="preserve">FE（队列3）研究剂量为15 mg，设计为单队列、两周期、顺序给药，在第一周期D1空腹给药，清洗后，在第二周期D11上午高脂餐后给药，给药后完成safety观察和PK采血，并在D17出院。</w:t>
      </w:r>
    </w:p>
    <w:p w14:paraId="5AE7380E" w14:textId="77777777" w:rsidP="00917F0F" w:rsidR="006E11E6" w:rsidRDefault="006E11E6" w:rsidRPr="000B4472">
      <w:pPr>
        <w:pStyle w:val="-1"/>
        <w:spacing w:after="120" w:before="120"/>
        <w:rPr>
          <w:color w:val="auto"/>
          <w:sz w:val="24"/>
          <w:szCs w:val="24"/>
          <w:lang w:eastAsia="zh-CN"/>
        </w:rPr>
      </w:pPr>
      <w:r w:rsidRPr="000B4472">
        <w:rPr>
          <w:color w:val="auto"/>
          <w:sz w:val="24"/>
          <w:szCs w:val="24"/>
          <w:lang w:eastAsia="zh-CN"/>
        </w:rPr>
        <w:t>第2部分：MAD研究</w:t>
      </w:r>
    </w:p>
    <w:p w14:paraId="608F90D7" w14:textId="77777777"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MAD研究包括4个阶段：筛选期、基线期、住院治疗期和随访期。</w:t>
      </w:r>
    </w:p>
    <w:p w14:paraId="7EB46DDB" w14:textId="1A4BCE92"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筛选期（D-14-D-3）</w:t>
      </w:r>
    </w:p>
    <w:p w14:paraId="6AE75E05" w14:textId="1FE412C2"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所有study参与者需要在入组前（D-14-D-3）按方案要求完成筛选期的相关检查。</w:t>
      </w:r>
    </w:p>
    <w:p w14:paraId="490EE292" w14:textId="0BB04EE8"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基线期（D-2-D-1）：</w:t>
      </w:r>
    </w:p>
    <w:p w14:paraId="5B16E583" w14:textId="29027ED1"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符合入选标准、不符合排除标准的study参与者将在给药前2天（D-2）入住临床研究中心，按方案要求进行基线期相关操作程序。</w:t>
      </w:r>
    </w:p>
    <w:p w14:paraId="186FB0B4" w14:textId="77777777"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住院治疗期及随访期：（D1-D38）</w:t>
      </w:r>
    </w:p>
    <w:p w14:paraId="0FDAA244" w14:textId="117CACFC"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lastRenderedPageBreak/>
        <w:t>所有study参与者在第1天-第28天（D1-D28）给药并按方案要求进行相应检查，末次给药后持续留观6天，第34天（D34）完成末次采血和相关检查后出院（住35晚），并在第38天回院进行safety随访。</w:t>
      </w:r>
    </w:p>
    <w:p w14:paraId="518FB902" w14:textId="77777777" w:rsidP="006A2295" w:rsidR="006A2295" w:rsidRDefault="006A2295" w:rsidRPr="000B4472">
      <w:pPr>
        <w:pStyle w:val="S-"/>
        <w:ind w:firstLine="482"/>
        <w:rPr>
          <w:b/>
          <w:bCs/>
          <w:color w:themeColor="text1" w:val="000000"/>
          <w:lang w:eastAsia="zh-CN"/>
        </w:rPr>
      </w:pPr>
      <w:r w:rsidRPr="000B4472">
        <w:rPr>
          <w:rFonts w:hint="eastAsia"/>
          <w:b/>
          <w:bCs/>
          <w:color w:themeColor="text1" w:val="000000"/>
          <w:lang w:eastAsia="zh-CN"/>
        </w:rPr>
        <w:t>研究设计：</w:t>
      </w:r>
    </w:p>
    <w:p w14:paraId="0C709D6B" w14:textId="19D40E7A" w:rsidP="006A2295" w:rsidR="006A2295" w:rsidRDefault="006A2295" w:rsidRPr="000B4472">
      <w:pPr>
        <w:pStyle w:val="S-"/>
        <w:ind w:firstLine="480"/>
        <w:rPr>
          <w:color w:themeColor="text1" w:val="000000"/>
          <w:lang w:eastAsia="zh-CN"/>
        </w:rPr>
      </w:pPr>
      <w:r w:rsidRPr="000B4472">
        <w:rPr>
          <w:rFonts w:hint="eastAsia"/>
          <w:color w:themeColor="text1" w:val="000000"/>
          <w:lang w:eastAsia="zh-CN"/>
        </w:rPr>
        <w:t>队列1-3按顺序入组，study参与者随机接受APH04935（8例study参与者）或安慰剂（2例study参与者）治疗，剂量滴定用药28天。MAD阶段的剂量设计根据SAD结果确定，暂定队列1-3剂量分别为每日2/5/10/20 mg、3/8/20/40 mg、4/10/30/60 mg，滴定剂量每周递增一次。后续将根据新获得的可评估数据，由研究者和申办者共同讨论后有可能调整具体剂量和/或滴定方式。队列4作为备选。</w:t>
      </w:r>
    </w:p>
    <w:p w14:paraId="7E86407F" w14:textId="40D0832C"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 xml:space="preserve">全部队列在筛选期和基线期、D1、D7、D14、D21、D28给药前1 h内和给药后8 h，D30、D32、D34 以及D38进行ECGsafety检查；每个时间点重复检测3次（5分钟内完，每次ECG至少间隔1 min）；</w:t>
      </w:r>
    </w:p>
    <w:p w14:paraId="6D1D8D09" w14:textId="61F2A013" w:rsidP="00345F6C" w:rsidR="00C155DC" w:rsidRDefault="00D6338B" w:rsidRPr="000B4472">
      <w:pPr>
        <w:pStyle w:val="S-"/>
        <w:ind w:firstLine="480"/>
        <w:rPr>
          <w:color w:themeColor="text1" w:val="000000"/>
          <w:lang w:eastAsia="zh-CN"/>
        </w:rPr>
      </w:pPr>
      <w:bookmarkStart w:id="201" w:name="_Hlk230267917"/>
      <w:r w:rsidRPr="000B4472">
        <w:rPr>
          <w:rFonts w:hint="eastAsia"/>
          <w:color w:themeColor="text1" w:val="000000"/>
          <w:lang w:eastAsia="zh-CN"/>
        </w:rPr>
        <w:t>全部队列在给药前-24-0 h，D1和D28给药后0-24 h通过Holter采集ECG，用于QTc评估</w:t>
      </w:r>
      <w:bookmarkEnd w:id="201"/>
      <w:r w:rsidR="00C155DC" w:rsidRPr="000B4472">
        <w:rPr>
          <w:rFonts w:hint="eastAsia"/>
          <w:color w:themeColor="text1" w:val="000000"/>
          <w:lang w:eastAsia="zh-CN"/>
        </w:rPr>
        <w:t>。</w:t>
      </w:r>
    </w:p>
    <w:p w14:paraId="7F6546D6" w14:textId="7F7E6800"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全部队列在D1-D2、D6-8、D13-15、D20-22、D26-34采集血浆PK样本，从D-1开始，每周进行体重、腰围、BMI、收缩压、空腹血糖、血脂和血尿酸药效学评价指标的收集。</w:t>
      </w:r>
    </w:p>
    <w:p w14:paraId="6B5B85F0" w14:textId="77777777"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D28末次给药后10天（D38）进行safety随访。</w:t>
      </w:r>
    </w:p>
    <w:p w14:paraId="3BB383E9" w14:textId="503E2379" w:rsidP="00345F6C" w:rsidR="00345F6C" w:rsidRDefault="00345F6C" w:rsidRPr="000B4472">
      <w:pPr>
        <w:pStyle w:val="S-"/>
        <w:ind w:firstLine="480"/>
        <w:rPr>
          <w:color w:themeColor="text1" w:val="000000"/>
          <w:lang w:eastAsia="zh-CN"/>
        </w:rPr>
      </w:pPr>
      <w:r w:rsidRPr="000B4472">
        <w:rPr>
          <w:rFonts w:hint="eastAsia"/>
          <w:color w:themeColor="text1" w:val="000000"/>
          <w:lang w:eastAsia="zh-CN"/>
        </w:rPr>
        <w:t>暂定MAD空腹给药，可根据食物影响结果进行修改。如采用空腹给药，则D1和D28密集PK采血日用餐时间在药后4 h，其余为给药后2 h进餐。</w:t>
      </w:r>
    </w:p>
    <w:p w14:paraId="5D9B4586" w14:textId="532A8C60" w:rsidP="006254D2" w:rsidR="00946C6A" w:rsidRDefault="005D1073" w:rsidRPr="000B4472">
      <w:pPr>
        <w:pStyle w:val="S-2"/>
        <w:rPr>
          <w:color w:themeColor="text1" w:val="000000"/>
        </w:rPr>
      </w:pPr>
      <w:bookmarkStart w:id="202" w:name="_Toc230443105"/>
      <w:r w:rsidRPr="000B4472">
        <w:rPr>
          <w:color w:themeColor="text1" w:val="000000"/>
        </w:rPr>
        <w:t>研究结束的定义</w:t>
      </w:r>
      <w:bookmarkEnd w:id="199"/>
      <w:bookmarkEnd w:id="200"/>
      <w:bookmarkEnd w:id="202"/>
    </w:p>
    <w:p w14:paraId="6718716F" w14:textId="565E3276" w:rsidP="00264EBF" w:rsidR="005D1073" w:rsidRDefault="005D1073" w:rsidRPr="000B4472">
      <w:pPr>
        <w:pStyle w:val="S-"/>
        <w:ind w:firstLine="480"/>
        <w:rPr>
          <w:color w:themeColor="text1" w:val="000000"/>
          <w:lang w:eastAsia="zh-CN"/>
        </w:rPr>
      </w:pPr>
      <w:r w:rsidRPr="000B4472">
        <w:rPr>
          <w:color w:themeColor="text1" w:val="000000"/>
          <w:lang w:eastAsia="zh-CN"/>
        </w:rPr>
        <w:t>如果study参与者完成了研究的所有阶段，包括安全随访，则认为study参与者已经完成了研究。</w:t>
      </w:r>
    </w:p>
    <w:p w14:paraId="6120A459" w14:textId="76C2C18A" w:rsidP="00264EBF" w:rsidR="005D1073" w:rsidRDefault="005D1073" w:rsidRPr="000B4472">
      <w:pPr>
        <w:pStyle w:val="S-"/>
        <w:ind w:firstLine="480"/>
        <w:rPr>
          <w:color w:themeColor="text1" w:val="000000"/>
          <w:lang w:eastAsia="zh-CN"/>
        </w:rPr>
      </w:pPr>
      <w:r w:rsidRPr="000B4472">
        <w:rPr>
          <w:color w:themeColor="text1" w:val="000000"/>
          <w:lang w:eastAsia="zh-CN"/>
        </w:rPr>
        <w:t>研究结束日期的定义为本研究中最后一例study参与者最后一次访视的日期。</w:t>
      </w:r>
    </w:p>
    <w:p w14:paraId="6247A774" w14:textId="0521A33D" w:rsidP="006254D2" w:rsidR="005D1073" w:rsidRDefault="004A6D37" w:rsidRPr="000B4472">
      <w:pPr>
        <w:pStyle w:val="S-2"/>
        <w:rPr>
          <w:color w:themeColor="text1" w:val="000000"/>
        </w:rPr>
      </w:pPr>
      <w:bookmarkStart w:id="203" w:name="_Toc230443106"/>
      <w:r w:rsidRPr="000B4472">
        <w:rPr>
          <w:rFonts w:hint="eastAsia"/>
          <w:color w:themeColor="text1" w:val="000000"/>
        </w:rPr>
        <w:t>研究中心数</w:t>
      </w:r>
      <w:bookmarkEnd w:id="203"/>
    </w:p>
    <w:p w14:paraId="351755F7" w14:textId="5C57C695" w:rsidP="00264EBF" w:rsidR="004A6D37" w:rsidRDefault="004A6D37" w:rsidRPr="000B4472">
      <w:pPr>
        <w:pStyle w:val="S-"/>
        <w:ind w:firstLine="480"/>
        <w:rPr>
          <w:color w:themeColor="text1" w:val="000000"/>
          <w:lang w:eastAsia="zh-CN"/>
        </w:rPr>
      </w:pPr>
      <w:r w:rsidRPr="000B4472">
        <w:rPr>
          <w:rFonts w:hint="eastAsia"/>
          <w:color w:themeColor="text1" w:val="000000"/>
          <w:lang w:eastAsia="zh-CN"/>
        </w:rPr>
        <w:t>本临床study为单中心研究。</w:t>
      </w:r>
    </w:p>
    <w:p w14:paraId="449975E3" w14:textId="2887C1D2" w:rsidP="006254D2" w:rsidR="000B0041" w:rsidRDefault="00536BD5" w:rsidRPr="000B4472">
      <w:pPr>
        <w:pStyle w:val="S-2"/>
        <w:rPr>
          <w:color w:themeColor="text1" w:val="000000"/>
        </w:rPr>
      </w:pPr>
      <w:bookmarkStart w:id="204" w:name="_Toc154483245"/>
      <w:bookmarkStart w:id="205" w:name="_Toc154600951"/>
      <w:bookmarkStart w:id="206" w:name="_Toc230443107"/>
      <w:r w:rsidRPr="000B4472">
        <w:rPr>
          <w:color w:themeColor="text1" w:val="000000"/>
        </w:rPr>
        <w:t>study参与者数量</w:t>
      </w:r>
      <w:bookmarkEnd w:id="204"/>
      <w:bookmarkEnd w:id="205"/>
      <w:bookmarkEnd w:id="206"/>
    </w:p>
    <w:p w14:paraId="4B92D65C" w14:textId="1224DA79" w:rsidP="00264EBF" w:rsidR="000B0041" w:rsidRDefault="000B0041" w:rsidRPr="000B4472">
      <w:pPr>
        <w:pStyle w:val="S-"/>
        <w:ind w:firstLine="480"/>
        <w:rPr>
          <w:color w:themeColor="text1" w:val="000000"/>
          <w:lang w:eastAsia="zh-CN"/>
        </w:rPr>
      </w:pPr>
      <w:r w:rsidRPr="000B4472">
        <w:rPr>
          <w:color w:themeColor="text1" w:val="000000"/>
          <w:lang w:eastAsia="zh-CN"/>
        </w:rPr>
        <w:t>本研究计划入组64-82例成人study参与者，其中SAD入组34-42例健康study参与者，MAD入组30-40例超重或肥胖study参与者。</w:t>
      </w:r>
    </w:p>
    <w:p w14:paraId="2FAEA900" w14:textId="3717ED15" w:rsidP="00264EBF" w:rsidR="000B0041" w:rsidRDefault="00262F7B" w:rsidRPr="000B4472">
      <w:pPr>
        <w:pStyle w:val="S-"/>
        <w:ind w:firstLine="480"/>
        <w:rPr>
          <w:color w:themeColor="text1" w:val="000000"/>
          <w:lang w:eastAsia="zh-CN"/>
        </w:rPr>
      </w:pPr>
      <w:r w:rsidRPr="000B4472">
        <w:rPr>
          <w:color w:themeColor="text1" w:val="000000"/>
          <w:lang w:eastAsia="zh-CN"/>
        </w:rPr>
        <w:t>样本数量的选择是</w:t>
      </w:r>
      <w:bookmarkStart w:id="207" w:name="_Hlk153465863"/>
      <w:r w:rsidR="000B0041" w:rsidRPr="000B4472">
        <w:rPr>
          <w:color w:themeColor="text1" w:val="000000"/>
          <w:lang w:eastAsia="zh-CN"/>
        </w:rPr>
        <w:t>为了确保充分评估APH04935片的safety和tolerability</w:t>
      </w:r>
      <w:bookmarkEnd w:id="207"/>
      <w:r w:rsidR="000B0041" w:rsidRPr="000B4472">
        <w:rPr>
          <w:color w:themeColor="text1" w:val="000000"/>
          <w:lang w:eastAsia="zh-CN"/>
        </w:rPr>
        <w:t>，同时尽量减少不必要的study参与者暴露。</w:t>
      </w:r>
    </w:p>
    <w:p w14:paraId="3ED545DB" w14:textId="7985EA33" w:rsidP="006254D2" w:rsidR="000B0041" w:rsidRDefault="000B0041" w:rsidRPr="000B4472">
      <w:pPr>
        <w:pStyle w:val="S-2"/>
        <w:rPr>
          <w:color w:themeColor="text1" w:val="000000"/>
        </w:rPr>
      </w:pPr>
      <w:bookmarkStart w:id="208" w:name="_Toc154483246"/>
      <w:bookmarkStart w:id="209" w:name="_Toc154600952"/>
      <w:bookmarkStart w:id="210" w:name="_Toc230443108"/>
      <w:r w:rsidRPr="000B4472">
        <w:rPr>
          <w:color w:themeColor="text1" w:val="000000"/>
        </w:rPr>
        <w:t>研究周期和随访</w:t>
      </w:r>
      <w:bookmarkEnd w:id="208"/>
      <w:bookmarkEnd w:id="209"/>
      <w:bookmarkEnd w:id="210"/>
    </w:p>
    <w:bookmarkEnd w:id="195"/>
    <w:bookmarkEnd w:id="196"/>
    <w:bookmarkEnd w:id="197"/>
    <w:bookmarkEnd w:id="198"/>
    <w:p w14:paraId="1FC05335" w14:textId="17B8252C" w:rsidP="00264EBF" w:rsidR="00044729" w:rsidRDefault="00AA1970" w:rsidRPr="000B4472">
      <w:pPr>
        <w:pStyle w:val="S-"/>
        <w:ind w:firstLine="480"/>
        <w:rPr>
          <w:color w:themeColor="text1" w:val="000000"/>
          <w:lang w:eastAsia="zh-CN"/>
        </w:rPr>
      </w:pPr>
      <w:r w:rsidRPr="000B4472">
        <w:rPr>
          <w:color w:themeColor="text1" w:val="000000"/>
          <w:lang w:eastAsia="zh-CN"/>
        </w:rPr>
        <w:t>本研究包括筛选期、基线期、住院治疗期和随访期。详见研究流程图。</w:t>
      </w:r>
    </w:p>
    <w:p w14:paraId="12E622FA" w14:textId="397F3AF8" w:rsidP="00264EBF" w:rsidR="00F90D8D" w:rsidRDefault="00F90D8D" w:rsidRPr="000B4472">
      <w:pPr>
        <w:pStyle w:val="a"/>
        <w:rPr>
          <w:color w:themeColor="text1" w:val="000000"/>
          <w:lang w:eastAsia="zh-CN"/>
        </w:rPr>
      </w:pPr>
      <w:r w:rsidRPr="000B4472">
        <w:rPr>
          <w:rFonts w:hint="eastAsia"/>
          <w:color w:themeColor="text1" w:val="000000"/>
          <w:lang w:eastAsia="zh-CN"/>
        </w:rPr>
        <w:t>SADstudy第1、2、4、5队列持续时间约21天（包括筛选期约14天）。 (FALLBACK_TEST)</w:t>
      </w:r>
    </w:p>
    <w:p w14:paraId="21D88725" w14:textId="69921CEC" w:rsidP="00264EBF" w:rsidR="00F90D8D" w:rsidRDefault="00F90D8D" w:rsidRPr="000B4472">
      <w:pPr>
        <w:pStyle w:val="a"/>
        <w:rPr>
          <w:color w:themeColor="text1" w:val="000000"/>
          <w:lang w:eastAsia="zh-CN"/>
        </w:rPr>
      </w:pPr>
      <w:r w:rsidRPr="000B4472">
        <w:rPr>
          <w:rFonts w:hint="eastAsia"/>
          <w:color w:themeColor="text1" w:val="000000"/>
          <w:lang w:eastAsia="zh-CN"/>
        </w:rPr>
        <w:t>FEstudy（第3队列）持续时间约31天（包括筛选期约14天）。</w:t>
      </w:r>
    </w:p>
    <w:p w14:paraId="7A705D19" w14:textId="0F2FEFBF" w:rsidP="00264EBF" w:rsidR="00364A10" w:rsidRDefault="00F90D8D" w:rsidRPr="000B4472">
      <w:pPr>
        <w:pStyle w:val="a"/>
        <w:rPr>
          <w:color w:themeColor="text1" w:val="000000"/>
          <w:lang w:eastAsia="zh-CN"/>
        </w:rPr>
      </w:pPr>
      <w:r w:rsidRPr="000B4472">
        <w:rPr>
          <w:rFonts w:hint="eastAsia"/>
          <w:color w:themeColor="text1" w:val="000000"/>
          <w:lang w:eastAsia="zh-CN"/>
        </w:rPr>
        <w:t>MADstudy每个队列持续时间约52天（包括筛选期约14天）。</w:t>
      </w:r>
    </w:p>
    <w:p w14:paraId="61B97FAB" w14:textId="0F3EDBB7" w:rsidP="00264EBF" w:rsidR="00CF29F5" w:rsidRDefault="00CF29F5" w:rsidRPr="000B4472">
      <w:pPr>
        <w:pStyle w:val="S-"/>
        <w:ind w:firstLine="480"/>
        <w:rPr>
          <w:color w:themeColor="text1" w:val="000000"/>
          <w:lang w:eastAsia="zh-CN"/>
        </w:rPr>
      </w:pPr>
      <w:r w:rsidRPr="000B4472">
        <w:rPr>
          <w:rFonts w:hint="eastAsia"/>
          <w:color w:themeColor="text1" w:val="000000"/>
          <w:lang w:eastAsia="zh-CN"/>
        </w:rPr>
        <w:t>study时间：预计2026年9月-2027年5月。</w:t>
      </w:r>
    </w:p>
    <w:p w14:paraId="195B72FA" w14:textId="470B3E58" w:rsidP="00264EBF" w:rsidR="005F5A5E" w:rsidRDefault="00536BD5" w:rsidRPr="000B4472">
      <w:pPr>
        <w:pStyle w:val="S-"/>
        <w:ind w:firstLine="480"/>
        <w:rPr>
          <w:color w:themeColor="text1" w:val="000000"/>
          <w:lang w:eastAsia="zh-CN"/>
        </w:rPr>
      </w:pPr>
      <w:r w:rsidRPr="000B4472">
        <w:rPr>
          <w:color w:themeColor="text1" w:val="000000"/>
          <w:lang w:eastAsia="zh-CN"/>
        </w:rPr>
        <w:t>study参与者可能需要参加计划外的访视以监测不良事件或异常的检查结果。计划外监测的频率将由研究者根据study参与者的异常情况确定。</w:t>
      </w:r>
    </w:p>
    <w:p w14:paraId="0E016C43" w14:textId="0B01368D" w:rsidP="003E502D" w:rsidR="007A6A06" w:rsidRDefault="007A6A06" w:rsidRPr="000B4472">
      <w:pPr>
        <w:pStyle w:val="S-3"/>
      </w:pPr>
      <w:bookmarkStart w:id="211" w:name="_Toc154483247"/>
      <w:bookmarkStart w:id="212" w:name="_Toc154600953"/>
      <w:bookmarkStart w:id="213" w:name="_Toc230443109"/>
      <w:r w:rsidRPr="000B4472">
        <w:t>筛选期</w:t>
      </w:r>
      <w:bookmarkEnd w:id="211"/>
      <w:bookmarkEnd w:id="212"/>
      <w:bookmarkEnd w:id="213"/>
    </w:p>
    <w:p w14:paraId="48A588A4" w14:textId="429C793F" w:rsidP="00264EBF" w:rsidR="007A6A06" w:rsidRDefault="00C6663F" w:rsidRPr="000B4472">
      <w:pPr>
        <w:pStyle w:val="S-"/>
        <w:ind w:firstLine="480"/>
        <w:rPr>
          <w:color w:themeColor="text1" w:val="000000"/>
        </w:rPr>
      </w:pPr>
      <w:r w:rsidRPr="000B4472">
        <w:rPr>
          <w:color w:themeColor="text1" w:val="000000"/>
        </w:rPr>
        <w:t>筛选期为给药前2周。</w:t>
      </w:r>
    </w:p>
    <w:p w14:paraId="56D84DBA" w14:textId="30A5D1A0" w:rsidP="003E502D" w:rsidR="006F4C21" w:rsidRDefault="007A6A06" w:rsidRPr="000B4472">
      <w:pPr>
        <w:pStyle w:val="S-3"/>
      </w:pPr>
      <w:bookmarkStart w:id="214" w:name="_Toc154483248"/>
      <w:bookmarkStart w:id="215" w:name="_Toc154600954"/>
      <w:bookmarkStart w:id="216" w:name="_Toc230443110"/>
      <w:r w:rsidRPr="000B4472">
        <w:rPr>
          <w:rFonts w:hint="eastAsia"/>
        </w:rPr>
        <w:t>治疗和治疗后访视</w:t>
      </w:r>
      <w:bookmarkEnd w:id="214"/>
      <w:bookmarkEnd w:id="215"/>
      <w:bookmarkEnd w:id="216"/>
    </w:p>
    <w:p w14:paraId="6DECBF2B" w14:textId="6B6EC837" w:rsidP="00917F0F" w:rsidR="00DC2E8C" w:rsidRDefault="00DC2E8C" w:rsidRPr="000B4472">
      <w:pPr>
        <w:pStyle w:val="11"/>
        <w:ind w:firstLine="480"/>
        <w:rPr>
          <w:rFonts w:ascii="Times New Roman" w:hAnsi="Times New Roman"/>
          <w:color w:themeColor="text1" w:val="000000"/>
          <w:sz w:val="24"/>
          <w:szCs w:val="24"/>
          <w:lang w:eastAsia="zh-CN"/>
        </w:rPr>
      </w:pPr>
      <w:r w:rsidRPr="000B4472">
        <w:rPr>
          <w:rFonts w:ascii="Times New Roman" w:hAnsi="Times New Roman"/>
          <w:color w:themeColor="text1" w:val="000000"/>
          <w:sz w:val="24"/>
          <w:szCs w:val="24"/>
          <w:lang w:eastAsia="zh-CN"/>
        </w:rPr>
        <w:t>SAD研究</w:t>
      </w:r>
    </w:p>
    <w:p w14:paraId="0F989F7B" w14:textId="7FCC22A2" w:rsidP="00264EBF" w:rsidR="00016128" w:rsidRDefault="00B870AB" w:rsidRPr="000B4472">
      <w:pPr>
        <w:pStyle w:val="S-"/>
        <w:ind w:firstLine="480"/>
        <w:rPr>
          <w:color w:themeColor="text1" w:val="000000"/>
          <w:lang w:eastAsia="zh-CN"/>
        </w:rPr>
      </w:pPr>
      <w:r w:rsidRPr="000B4472">
        <w:rPr>
          <w:color w:themeColor="text1" w:val="000000"/>
          <w:lang w:eastAsia="zh-CN"/>
        </w:rPr>
        <w:t>符合入组条件的队列1、2、4、5study参与者从第-1天至第7天留在研究中心（住7晚），D7完成相关检查后出院。</w:t>
      </w:r>
    </w:p>
    <w:p w14:paraId="0CEFD007" w14:textId="22E549C8" w:rsidP="00264EBF" w:rsidR="007F3453" w:rsidRDefault="00D467BE" w:rsidRPr="000B4472">
      <w:pPr>
        <w:pStyle w:val="S-"/>
        <w:ind w:firstLine="480"/>
        <w:rPr>
          <w:color w:themeColor="text1" w:val="000000"/>
          <w:lang w:eastAsia="zh-CN"/>
        </w:rPr>
      </w:pPr>
      <w:r w:rsidRPr="000B4472">
        <w:rPr>
          <w:color w:themeColor="text1" w:val="000000"/>
          <w:lang w:eastAsia="zh-CN"/>
        </w:rPr>
        <w:t>队列3开展两周期顺序给药，从第-1天至第17天留在研究中心（住17晚），D17完成相关检查后出院。清洗期10天，如后续根据PK调整清洗期较长，study参与者可离开研究中心，并在第二周期的D-1重新入院（同第一周期做入院检查）。</w:t>
      </w:r>
    </w:p>
    <w:p w14:paraId="61A4B414" w14:textId="77777777" w:rsidP="003E502D" w:rsidR="00364A10" w:rsidRDefault="00364A10" w:rsidRPr="000B4472">
      <w:pPr>
        <w:pStyle w:val="11"/>
        <w:ind w:firstLine="480"/>
        <w:rPr>
          <w:rFonts w:ascii="Times New Roman" w:hAnsi="Times New Roman"/>
          <w:color w:themeColor="text1" w:val="000000"/>
          <w:sz w:val="24"/>
          <w:szCs w:val="24"/>
          <w:lang w:eastAsia="zh-CN"/>
        </w:rPr>
      </w:pPr>
      <w:r w:rsidRPr="000B4472">
        <w:rPr>
          <w:rFonts w:ascii="Times New Roman" w:hAnsi="Times New Roman"/>
          <w:color w:themeColor="text1" w:val="000000"/>
          <w:sz w:val="24"/>
          <w:szCs w:val="24"/>
          <w:lang w:eastAsia="zh-CN"/>
        </w:rPr>
        <w:t>MAD研究</w:t>
      </w:r>
    </w:p>
    <w:p w14:paraId="52B577A3" w14:textId="0F7BCE49" w:rsidP="00264EBF" w:rsidR="00364A10" w:rsidRDefault="00364A10" w:rsidRPr="000B4472">
      <w:pPr>
        <w:pStyle w:val="S-"/>
        <w:ind w:firstLine="480"/>
        <w:rPr>
          <w:color w:themeColor="text1" w:val="000000"/>
          <w:lang w:eastAsia="zh-CN"/>
        </w:rPr>
      </w:pPr>
      <w:r w:rsidRPr="000B4472">
        <w:rPr>
          <w:rFonts w:hint="eastAsia"/>
          <w:color w:themeColor="text1" w:val="000000"/>
          <w:lang w:eastAsia="zh-CN"/>
        </w:rPr>
        <w:t>符合入组条件的study参与者第-2天至第34天留在研究中心（住35晚），D34完成相关检查后出院，study参与者在D38±1天返回研究中心进行safety随访。</w:t>
      </w:r>
    </w:p>
    <w:p w14:paraId="2FCD8EE9" w14:textId="5D60D65A" w:rsidP="003E502D" w:rsidR="00D57976" w:rsidRDefault="00EC1DA6" w:rsidRPr="000B4472">
      <w:pPr>
        <w:pStyle w:val="S-3"/>
      </w:pPr>
      <w:bookmarkStart w:id="217" w:name="_Toc154483249"/>
      <w:bookmarkStart w:id="218" w:name="_Toc154600955"/>
      <w:bookmarkStart w:id="219" w:name="_Toc230443111"/>
      <w:r w:rsidRPr="000B4472">
        <w:rPr>
          <w:rFonts w:hint="eastAsia"/>
        </w:rPr>
        <w:t>剂量递增</w:t>
      </w:r>
      <w:bookmarkEnd w:id="217"/>
      <w:bookmarkEnd w:id="218"/>
      <w:bookmarkEnd w:id="219"/>
    </w:p>
    <w:p w14:paraId="0491102B" w14:textId="1BA58995" w:rsidP="00264EBF" w:rsidR="00A211EC" w:rsidRDefault="00A211EC" w:rsidRPr="000B4472">
      <w:pPr>
        <w:pStyle w:val="S-"/>
        <w:ind w:firstLine="480"/>
        <w:rPr>
          <w:color w:themeColor="text1" w:val="000000"/>
          <w:lang w:eastAsia="zh-CN"/>
        </w:rPr>
      </w:pPr>
      <w:r w:rsidRPr="000B4472">
        <w:rPr>
          <w:rFonts w:hint="eastAsia"/>
          <w:color w:themeColor="text1" w:val="000000"/>
          <w:lang w:eastAsia="zh-CN"/>
        </w:rPr>
        <w:t>当各队列study参与者完成末次访视及相关临床评估后，将由安全审查委员会（SRC）综合评估该剂量水平下研究药物的整体safety、tolerability及PK数据（如有）。所有队列可提前进行study参与者筛选，但需在SRC确认后后再进行更高剂量的给药。</w:t>
      </w:r>
    </w:p>
    <w:p w14:paraId="12AD9F4B" w14:textId="3C6297E9" w:rsidP="00264EBF" w:rsidR="00921AD4" w:rsidRDefault="00921AD4" w:rsidRPr="000B4472">
      <w:pPr>
        <w:pStyle w:val="S-"/>
        <w:ind w:firstLine="480"/>
        <w:rPr>
          <w:color w:themeColor="text1" w:val="000000"/>
          <w:lang w:eastAsia="zh-CN"/>
        </w:rPr>
      </w:pPr>
      <w:r w:rsidRPr="000B4472">
        <w:rPr>
          <w:rFonts w:hint="eastAsia"/>
          <w:color w:themeColor="text1" w:val="000000"/>
          <w:lang w:eastAsia="zh-CN"/>
        </w:rPr>
        <w:t>根据研究者和申办者的判断，SAD和MAD研究可增减队列，以更好地评估APH04935的safety、tolerability、PK、PD特征。</w:t>
      </w:r>
    </w:p>
    <w:p w14:paraId="4CF81DF2" w14:textId="77777777" w:rsidP="00264EBF" w:rsidR="007F3453" w:rsidRDefault="00F511F6" w:rsidRPr="000B4472">
      <w:pPr>
        <w:pStyle w:val="-4"/>
        <w:rPr>
          <w:color w:themeColor="text1" w:val="000000"/>
          <w:lang w:eastAsia="zh-CN"/>
        </w:rPr>
      </w:pPr>
      <w:bookmarkStart w:id="220" w:name="_Toc154483250"/>
      <w:bookmarkStart w:id="221" w:name="_Toc154600956"/>
      <w:r w:rsidRPr="000B4472">
        <w:rPr>
          <w:color w:themeColor="text1" w:val="000000"/>
          <w:lang w:eastAsia="zh-CN"/>
        </w:rPr>
        <w:t>剂量递增规则</w:t>
      </w:r>
    </w:p>
    <w:p w14:paraId="65A1BBBB" w14:textId="65E7B4C2" w:rsidP="00264EBF" w:rsidR="007F3453" w:rsidRDefault="00F511F6" w:rsidRPr="000B4472">
      <w:pPr>
        <w:pStyle w:val="S-"/>
        <w:ind w:firstLine="480"/>
        <w:rPr>
          <w:color w:themeColor="text1" w:val="000000"/>
          <w:lang w:eastAsia="zh-CN"/>
        </w:rPr>
      </w:pPr>
      <w:r w:rsidRPr="000B4472">
        <w:rPr>
          <w:color w:themeColor="text1" w:val="000000"/>
          <w:lang w:eastAsia="zh-CN"/>
        </w:rPr>
        <w:t>研究过程中，如果满足下列条件之一，暂停/停止剂量递增：</w:t>
      </w:r>
    </w:p>
    <w:p w14:paraId="47A2CCFE" w14:textId="1BDD98AE" w:rsidP="00585FAD" w:rsidR="00585FAD" w:rsidRDefault="00585FAD" w:rsidRPr="000B4472">
      <w:pPr>
        <w:pStyle w:val="a"/>
        <w:rPr>
          <w:color w:themeColor="text1" w:val="000000"/>
          <w:lang w:eastAsia="zh-CN"/>
        </w:rPr>
      </w:pPr>
      <w:r w:rsidRPr="000B4472">
        <w:rPr>
          <w:rFonts w:hint="eastAsia"/>
          <w:color w:themeColor="text1" w:val="000000"/>
          <w:lang w:eastAsia="zh-CN"/>
        </w:rPr>
        <w:t>某一个剂量组有1例study参与者出现严重不良反应（至少可能与study用药品给药相关的严重不良事件），将由SRC讨论是否停止剂量递增或降低剂量继续研究（不良事件按照CTCAE V6.0进行分级）；</w:t>
      </w:r>
    </w:p>
    <w:p w14:paraId="4B9F0FA1" w14:textId="1F371BD6" w:rsidP="00585FAD" w:rsidR="00585FAD" w:rsidRDefault="00585FAD" w:rsidRPr="000B4472">
      <w:pPr>
        <w:pStyle w:val="a"/>
        <w:rPr>
          <w:color w:themeColor="text1" w:val="000000"/>
          <w:lang w:eastAsia="zh-CN"/>
        </w:rPr>
      </w:pPr>
      <w:r w:rsidRPr="000B4472">
        <w:rPr>
          <w:rFonts w:hint="eastAsia"/>
          <w:color w:themeColor="text1" w:val="000000"/>
          <w:lang w:eastAsia="zh-CN"/>
        </w:rPr>
        <w:t>同一队列出现2例study参与者出现重度非严重不良反应（至少可能与study用药品相关，无论是否同一系统器官分类），将由SRC讨论是否停止剂量递增或降低剂量继续研究（不良事件按照CTCAE V6.0进行分级）；</w:t>
      </w:r>
    </w:p>
    <w:p w14:paraId="45C6A333" w14:textId="0E487181" w:rsidP="00585FAD" w:rsidR="00457EDA" w:rsidRDefault="00585FAD" w:rsidRPr="000B4472">
      <w:pPr>
        <w:pStyle w:val="a"/>
        <w:rPr>
          <w:b/>
          <w:bCs/>
          <w:color w:themeColor="text1" w:val="000000"/>
          <w:lang w:eastAsia="zh-CN"/>
        </w:rPr>
      </w:pPr>
      <w:r w:rsidRPr="000B4472">
        <w:rPr>
          <w:rFonts w:hint="eastAsia"/>
          <w:color w:themeColor="text1" w:val="000000"/>
          <w:lang w:eastAsia="zh-CN" w:val="en-GB"/>
        </w:rPr>
        <w:t>出现任何经SRC讨论分析认为需要停止剂量递增的事件。</w:t>
      </w:r>
    </w:p>
    <w:p w14:paraId="0C372A8C" w14:textId="25CC6DBD" w:rsidP="00585FAD" w:rsidR="00585FAD" w:rsidRDefault="00585FAD" w:rsidRPr="000B4472">
      <w:pPr>
        <w:pStyle w:val="S-"/>
        <w:ind w:firstLine="480"/>
        <w:rPr>
          <w:color w:themeColor="text1" w:val="000000"/>
          <w:lang w:eastAsia="zh-CN"/>
        </w:rPr>
      </w:pPr>
      <w:r w:rsidRPr="000B4472">
        <w:rPr>
          <w:rFonts w:hint="eastAsia"/>
          <w:color w:themeColor="text1" w:val="000000"/>
          <w:lang w:eastAsia="zh-CN"/>
        </w:rPr>
        <w:t>对于每个队列，如果符合上述标准之一，这些study参与者和该剂量水平的所有其他study参与者将停止给药。</w:t>
      </w:r>
    </w:p>
    <w:p w14:paraId="1EF49424" w14:textId="71280833" w:rsidP="003E502D" w:rsidR="00BC421A" w:rsidRDefault="00BC421A" w:rsidRPr="000B4472">
      <w:pPr>
        <w:pStyle w:val="S-3"/>
      </w:pPr>
      <w:bookmarkStart w:id="222" w:name="_Toc230443112"/>
      <w:r w:rsidRPr="000B4472">
        <w:t>MAD个体终止规则</w:t>
      </w:r>
      <w:bookmarkEnd w:id="222"/>
    </w:p>
    <w:p w14:paraId="02B1D647" w14:textId="63772EC7" w:rsidP="00BC421A" w:rsidR="00BC421A" w:rsidRDefault="00CA460B" w:rsidRPr="000B4472">
      <w:pPr>
        <w:pStyle w:val="S-"/>
        <w:ind w:firstLine="480"/>
        <w:rPr>
          <w:color w:themeColor="text1" w:val="000000"/>
          <w:lang w:eastAsia="zh-CN"/>
        </w:rPr>
      </w:pPr>
      <w:r w:rsidRPr="000B4472">
        <w:rPr>
          <w:rFonts w:hint="eastAsia"/>
          <w:color w:themeColor="text1" w:val="000000"/>
          <w:lang w:eastAsia="zh-CN"/>
        </w:rPr>
        <w:t xml:space="preserve">当出现以下情况，研究者和申办者需要完成对该 AE 的safety评估，是否继续给药的决定必须经SRC讨论决定。</w:t>
      </w:r>
    </w:p>
    <w:p w14:paraId="7B761929" w14:textId="7917A726" w:rsidP="00BC421A" w:rsidR="00BC421A" w:rsidRDefault="00BC421A" w:rsidRPr="000B4472">
      <w:pPr>
        <w:pStyle w:val="S-"/>
        <w:numPr>
          <w:ilvl w:val="0"/>
          <w:numId w:val="35"/>
        </w:numPr>
        <w:ind w:firstLineChars="0"/>
        <w:rPr>
          <w:color w:themeColor="text1" w:val="000000"/>
          <w:lang w:eastAsia="zh-CN"/>
        </w:rPr>
      </w:pPr>
      <w:r w:rsidRPr="000B4472">
        <w:rPr>
          <w:rFonts w:hint="eastAsia"/>
          <w:color w:themeColor="text1" w:val="000000"/>
          <w:lang w:eastAsia="zh-CN"/>
        </w:rPr>
        <w:t>符合以下任一参数的肝指标升高：</w:t>
      </w:r>
    </w:p>
    <w:p w14:paraId="6D3193B3" w14:textId="77777777" w:rsidP="00CA460B" w:rsidR="00CA460B" w:rsidRDefault="00CA460B" w:rsidRPr="000B4472">
      <w:pPr>
        <w:pStyle w:val="S-"/>
        <w:numPr>
          <w:ilvl w:val="0"/>
          <w:numId w:val="36"/>
        </w:numPr>
        <w:ind w:firstLineChars="0"/>
        <w:rPr>
          <w:color w:themeColor="text1" w:val="000000"/>
          <w:lang w:eastAsia="zh-CN" w:val="de-AT"/>
        </w:rPr>
      </w:pPr>
      <w:r w:rsidRPr="000B4472">
        <w:rPr>
          <w:rFonts w:hint="eastAsia"/>
          <w:color w:themeColor="text1" w:val="000000"/>
          <w:lang w:eastAsia="zh-CN" w:val="de-AT"/>
        </w:rPr>
        <w:t xml:space="preserve">ALT 或 AST＞ 8×ULN</w:t>
      </w:r>
    </w:p>
    <w:p w14:paraId="21FC2ADF" w14:textId="77777777" w:rsidP="00CA460B" w:rsidR="00CA460B" w:rsidRDefault="00CA460B" w:rsidRPr="000B4472">
      <w:pPr>
        <w:pStyle w:val="S-"/>
        <w:numPr>
          <w:ilvl w:val="0"/>
          <w:numId w:val="36"/>
        </w:numPr>
        <w:ind w:firstLineChars="0"/>
        <w:rPr>
          <w:color w:themeColor="text1" w:val="000000"/>
          <w:lang w:eastAsia="zh-CN"/>
        </w:rPr>
      </w:pPr>
      <w:r w:rsidRPr="000B4472">
        <w:rPr>
          <w:rFonts w:hint="eastAsia"/>
          <w:color w:themeColor="text1" w:val="000000"/>
          <w:lang w:eastAsia="zh-CN"/>
        </w:rPr>
        <w:t xml:space="preserve">ALT 或 AST＞ 5×ULN，持续超过 2 周</w:t>
      </w:r>
    </w:p>
    <w:p w14:paraId="620575C4" w14:textId="77777777" w:rsidP="00CA460B" w:rsidR="00CA460B" w:rsidRDefault="00CA460B" w:rsidRPr="000B4472">
      <w:pPr>
        <w:pStyle w:val="S-"/>
        <w:numPr>
          <w:ilvl w:val="0"/>
          <w:numId w:val="36"/>
        </w:numPr>
        <w:ind w:firstLineChars="0"/>
        <w:rPr>
          <w:color w:themeColor="text1" w:val="000000"/>
          <w:lang w:eastAsia="zh-CN"/>
        </w:rPr>
      </w:pPr>
      <w:r w:rsidRPr="000B4472">
        <w:rPr>
          <w:rFonts w:hint="eastAsia"/>
          <w:color w:themeColor="text1" w:val="000000"/>
          <w:lang w:eastAsia="zh-CN"/>
        </w:rPr>
        <w:t xml:space="preserve">ALT 或 AST＞ 3×ULN 并且（ TBil＞ 2×ULN 或INR＞ 1.5）</w:t>
      </w:r>
    </w:p>
    <w:p w14:paraId="72EE30BB" w14:textId="3FF20C72" w:rsidP="00BC421A" w:rsidR="00BC421A" w:rsidRDefault="00CA460B" w:rsidRPr="000B4472">
      <w:pPr>
        <w:pStyle w:val="S-"/>
        <w:numPr>
          <w:ilvl w:val="0"/>
          <w:numId w:val="36"/>
        </w:numPr>
        <w:ind w:firstLineChars="0"/>
        <w:rPr>
          <w:color w:themeColor="text1" w:val="000000"/>
          <w:lang w:eastAsia="zh-CN"/>
        </w:rPr>
      </w:pPr>
      <w:r w:rsidRPr="000B4472">
        <w:rPr>
          <w:rFonts w:hint="eastAsia"/>
          <w:color w:themeColor="text1" w:val="000000"/>
          <w:lang w:eastAsia="zh-CN"/>
        </w:rPr>
        <w:t xml:space="preserve">ALT 或 AST＞ 3×ULN，并有疲劳、恶心、呕吐、右上腹痛或压痛、发热、皮疹或嗜酸性粒细胞增多（ &gt;5%）</w:t>
      </w:r>
    </w:p>
    <w:p w14:paraId="285D3433" w14:textId="77777777" w:rsidP="00BC421A" w:rsidR="00BC421A" w:rsidRDefault="00BC421A" w:rsidRPr="000B4472">
      <w:pPr>
        <w:pStyle w:val="S-"/>
        <w:numPr>
          <w:ilvl w:val="0"/>
          <w:numId w:val="35"/>
        </w:numPr>
        <w:ind w:firstLineChars="0"/>
        <w:rPr>
          <w:color w:themeColor="text1" w:val="000000"/>
          <w:lang w:eastAsia="zh-CN"/>
        </w:rPr>
      </w:pPr>
      <w:r w:rsidRPr="000B4472">
        <w:rPr>
          <w:rFonts w:hint="eastAsia"/>
          <w:color w:themeColor="text1" w:val="000000"/>
          <w:lang w:eastAsia="zh-CN"/>
        </w:rPr>
        <w:t xml:space="preserve">肾功能评估结果符合以下标准：血清肌酐 &gt;2 × 正常值上限(ULN)</w:t>
      </w:r>
    </w:p>
    <w:p w14:paraId="6FF692AC" w14:textId="0E24A688" w:rsidP="00BC421A" w:rsidR="00BC421A" w:rsidRDefault="00536BD5" w:rsidRPr="000B4472">
      <w:pPr>
        <w:pStyle w:val="S-"/>
        <w:numPr>
          <w:ilvl w:val="0"/>
          <w:numId w:val="35"/>
        </w:numPr>
        <w:ind w:firstLineChars="0"/>
        <w:rPr>
          <w:color w:themeColor="text1" w:val="000000"/>
          <w:lang w:eastAsia="zh-CN"/>
        </w:rPr>
      </w:pPr>
      <w:r w:rsidRPr="000B4472">
        <w:rPr>
          <w:rFonts w:hint="eastAsia"/>
          <w:color w:themeColor="text1" w:val="000000"/>
          <w:lang w:eastAsia="zh-CN"/>
        </w:rPr>
        <w:t xml:space="preserve">study参与者符合以下基于三次重复ECG读数平均值：QTcF较基线变化&gt; 60 msec， 或绝对值QTcF&gt; 500 msec</w:t>
      </w:r>
    </w:p>
    <w:p w14:paraId="7A978816" w14:textId="42B989E3" w:rsidP="006254D2" w:rsidR="000C3AC7" w:rsidRDefault="00536BD5" w:rsidRPr="000B4472">
      <w:pPr>
        <w:pStyle w:val="S-1"/>
        <w:rPr>
          <w:color w:themeColor="text1" w:val="000000"/>
        </w:rPr>
      </w:pPr>
      <w:bookmarkStart w:id="223" w:name="_Toc230443113"/>
      <w:r w:rsidRPr="000B4472">
        <w:rPr>
          <w:color w:themeColor="text1" w:val="000000"/>
        </w:rPr>
        <w:t>study参与者选择</w:t>
      </w:r>
      <w:bookmarkEnd w:id="220"/>
      <w:bookmarkEnd w:id="221"/>
      <w:bookmarkEnd w:id="223"/>
    </w:p>
    <w:p w14:paraId="29675CE8" w14:textId="3989270E" w:rsidP="006254D2" w:rsidR="00960F58" w:rsidRDefault="00960F58" w:rsidRPr="000B4472">
      <w:pPr>
        <w:pStyle w:val="S-2"/>
        <w:rPr>
          <w:color w:themeColor="text1" w:val="000000"/>
        </w:rPr>
      </w:pPr>
      <w:bookmarkStart w:id="224" w:name="_Toc154483251"/>
      <w:bookmarkStart w:id="225" w:name="_Toc154600957"/>
      <w:bookmarkStart w:id="226" w:name="_Toc230443114"/>
      <w:r w:rsidRPr="000B4472">
        <w:rPr>
          <w:color w:themeColor="text1" w:val="000000"/>
        </w:rPr>
        <w:t>入组标准</w:t>
      </w:r>
      <w:bookmarkEnd w:id="224"/>
      <w:bookmarkEnd w:id="225"/>
      <w:bookmarkEnd w:id="226"/>
    </w:p>
    <w:p w14:paraId="017B6EE5" w14:textId="4231D3A7" w:rsidP="00ED5EBA" w:rsidR="00ED5EBA" w:rsidRDefault="00536BD5" w:rsidRPr="000B4472">
      <w:pPr>
        <w:pStyle w:val="a0"/>
        <w:rPr>
          <w:color w:themeColor="text1" w:val="000000"/>
          <w:lang w:eastAsia="zh-CN"/>
        </w:rPr>
      </w:pPr>
      <w:r w:rsidRPr="000B4472">
        <w:rPr>
          <w:rFonts w:hint="eastAsia"/>
          <w:color w:themeColor="text1" w:val="000000"/>
          <w:lang w:eastAsia="zh-CN"/>
        </w:rPr>
        <w:t>study参与者充分了解研究目的、性质、方法以及可能发生的不良反应，自愿作为study参与者，并在所有研究程序开始前签署知情同意书；</w:t>
      </w:r>
    </w:p>
    <w:p w14:paraId="775A005C" w14:textId="0BD45EED" w:rsidP="00ED5EBA" w:rsidR="00ED5EBA" w:rsidRDefault="00ED5EBA" w:rsidRPr="000B4472">
      <w:pPr>
        <w:pStyle w:val="a0"/>
        <w:rPr>
          <w:color w:themeColor="text1" w:val="000000"/>
          <w:lang w:eastAsia="zh-CN"/>
        </w:rPr>
      </w:pPr>
      <w:r w:rsidRPr="000B4472">
        <w:rPr>
          <w:rFonts w:hint="eastAsia"/>
          <w:color w:themeColor="text1" w:val="000000"/>
          <w:lang w:eastAsia="zh-CN"/>
        </w:rPr>
        <w:lastRenderedPageBreak/>
        <w:t xml:space="preserve">年龄为18 ~ 55周岁（包括两端界值）的健康（仅限SAD和FE部分）或超重/肥胖（仅限MAD部分）男性或女性study参与者；</w:t>
      </w:r>
    </w:p>
    <w:p w14:paraId="52CCB9F7" w14:textId="6D4A601E" w:rsidP="00ED5EBA" w:rsidR="00ED5EBA" w:rsidRDefault="00ED5EBA" w:rsidRPr="000B4472">
      <w:pPr>
        <w:pStyle w:val="a0"/>
        <w:rPr>
          <w:color w:themeColor="text1" w:val="000000"/>
          <w:lang w:eastAsia="zh-CN"/>
        </w:rPr>
      </w:pPr>
      <w:r w:rsidRPr="000B4472">
        <w:rPr>
          <w:rFonts w:hint="eastAsia"/>
          <w:color w:themeColor="text1" w:val="000000"/>
          <w:lang w:eastAsia="zh-CN"/>
        </w:rPr>
        <w:t>男性体重≥50.0 kg，女性体重≥45.0 kg；SAD研究中体重指数（BMI）在19.0 ~ 23.9 kg/m</w:t>
      </w:r>
      <w:r w:rsidRPr="000B4472">
        <w:rPr>
          <w:rFonts w:hint="eastAsia"/>
          <w:color w:themeColor="text1" w:val="000000"/>
          <w:vertAlign w:val="superscript"/>
          <w:lang w:eastAsia="zh-CN"/>
        </w:rPr>
        <w:t>2</w:t>
      </w:r>
      <w:r w:rsidRPr="000B4472">
        <w:rPr>
          <w:rFonts w:hint="eastAsia"/>
          <w:color w:themeColor="text1" w:val="000000"/>
          <w:lang w:eastAsia="zh-CN"/>
        </w:rPr>
        <w:t xml:space="preserve">范围内（包括两端界值），MAD研究中BMI在24.0 ~ 36.0 kg/m</w:t>
      </w:r>
      <w:r w:rsidRPr="000B4472">
        <w:rPr>
          <w:rFonts w:hint="eastAsia"/>
          <w:color w:themeColor="text1" w:val="000000"/>
          <w:vertAlign w:val="superscript"/>
          <w:lang w:eastAsia="zh-CN"/>
        </w:rPr>
        <w:t>2</w:t>
      </w:r>
      <w:r w:rsidRPr="000B4472">
        <w:rPr>
          <w:rFonts w:hint="eastAsia"/>
          <w:color w:themeColor="text1" w:val="000000"/>
          <w:lang w:eastAsia="zh-CN"/>
        </w:rPr>
        <w:t>范围内（包括两端界值）；</w:t>
      </w:r>
    </w:p>
    <w:p w14:paraId="1307175E" w14:textId="77777777" w:rsidP="00ED5EBA" w:rsidR="00ED5EBA" w:rsidRDefault="00ED5EBA" w:rsidRPr="000B4472">
      <w:pPr>
        <w:pStyle w:val="a0"/>
        <w:rPr>
          <w:color w:themeColor="text1" w:val="000000"/>
          <w:lang w:eastAsia="zh-CN"/>
        </w:rPr>
      </w:pPr>
      <w:r w:rsidRPr="000B4472">
        <w:rPr>
          <w:rFonts w:hint="eastAsia"/>
          <w:color w:themeColor="text1" w:val="000000"/>
          <w:lang w:eastAsia="zh-CN"/>
        </w:rPr>
        <w:t>MAD研究筛选前3个月内体重变化＜5%（可基于主诉）；</w:t>
      </w:r>
    </w:p>
    <w:p w14:paraId="12183470" w14:textId="77777777" w:rsidP="00ED5EBA" w:rsidR="00ED5EBA" w:rsidRDefault="00ED5EBA" w:rsidRPr="000B4472">
      <w:pPr>
        <w:pStyle w:val="a0"/>
        <w:rPr>
          <w:color w:themeColor="text1" w:val="000000"/>
          <w:lang w:eastAsia="zh-CN"/>
        </w:rPr>
      </w:pPr>
      <w:r w:rsidRPr="000B4472">
        <w:rPr>
          <w:rFonts w:hint="eastAsia"/>
          <w:color w:themeColor="text1" w:val="000000"/>
          <w:lang w:eastAsia="zh-CN"/>
        </w:rPr>
        <w:t>生命体征检查、体格检查、临床实验室检查（血常规、尿常规、血生化、凝血功能、甲状腺功能）、12-导联心电图检查，结果显示正常或经研究医生判断为异常但无临床意义者；</w:t>
      </w:r>
    </w:p>
    <w:p w14:paraId="45A06482" w14:textId="654D2E1A" w:rsidP="00ED5EBA" w:rsidR="00ED5EBA" w:rsidRDefault="00536BD5" w:rsidRPr="000B4472">
      <w:pPr>
        <w:pStyle w:val="a0"/>
        <w:rPr>
          <w:color w:themeColor="text1" w:val="000000"/>
          <w:lang w:eastAsia="zh-CN"/>
        </w:rPr>
      </w:pPr>
      <w:r w:rsidRPr="000B4472">
        <w:rPr>
          <w:rFonts w:hint="eastAsia"/>
          <w:color w:themeColor="text1" w:val="000000"/>
          <w:lang w:eastAsia="zh-CN"/>
        </w:rPr>
        <w:t>study参与者（包括study参与者伴侣）从签署知情开始至研究结束后3个月内无生育计划并自愿采取有效避孕措施且无捐精、捐卵计划，详见</w:t>
      </w:r>
      <w:r w:rsidR="009A1BCB" w:rsidRPr="00EB54F8">
        <w:rPr>
          <w:color w:val="0000FF"/>
          <w:lang w:eastAsia="zh-CN"/>
        </w:rPr>
        <w:fldChar w:fldCharType="begin"/>
      </w:r>
      <w:r w:rsidR="003D1D96" w:rsidRPr="00EB54F8">
        <w:rPr>
          <w:color w:val="0000FF"/>
          <w:lang w:eastAsia="zh-CN"/>
        </w:rPr>
        <w:instrText xml:space="preserve"> REF _Ref227844427 \h  \* MERGEFORMAT  \* CHARFORMAT </w:instrText>
      </w:r>
      <w:r w:rsidR="009A1BCB" w:rsidRPr="00EB54F8">
        <w:rPr>
          <w:color w:val="0000FF"/>
          <w:lang w:eastAsia="zh-CN"/>
        </w:rPr>
      </w:r>
      <w:r w:rsidR="009A1BCB" w:rsidRPr="00EB54F8">
        <w:rPr>
          <w:color w:val="0000FF"/>
          <w:lang w:eastAsia="zh-CN"/>
        </w:rPr>
        <w:fldChar w:fldCharType="separate"/>
      </w:r>
      <w:r w:rsidR="00836E71" w:rsidRPr="00EB54F8">
        <w:rPr>
          <w:color w:val="0000FF"/>
          <w:lang w:eastAsia="zh-CN"/>
        </w:rPr>
        <w:t xml:space="preserve">附录 3：避孕指导定义</w:t>
      </w:r>
      <w:r w:rsidR="009A1BCB" w:rsidRPr="00EB54F8">
        <w:rPr>
          <w:color w:val="0000FF"/>
          <w:lang w:eastAsia="zh-CN"/>
        </w:rPr>
        <w:fldChar w:fldCharType="end"/>
      </w:r>
      <w:r w:rsidR="00ED5EBA" w:rsidRPr="000B4472">
        <w:rPr>
          <w:rFonts w:hint="eastAsia"/>
          <w:color w:themeColor="text1" w:val="000000"/>
          <w:lang w:eastAsia="zh-CN"/>
        </w:rPr>
        <w:t>；</w:t>
      </w:r>
    </w:p>
    <w:p w14:paraId="4CFD48BB" w14:textId="4248531B" w:rsidP="00ED5EBA" w:rsidR="00B66B2A" w:rsidRDefault="00ED5EBA" w:rsidRPr="000B4472">
      <w:pPr>
        <w:pStyle w:val="a0"/>
        <w:rPr>
          <w:color w:themeColor="text1" w:val="000000"/>
          <w:lang w:eastAsia="zh-CN"/>
        </w:rPr>
      </w:pPr>
      <w:r w:rsidRPr="000B4472">
        <w:rPr>
          <w:rFonts w:hint="eastAsia"/>
          <w:color w:themeColor="text1" w:val="000000"/>
          <w:lang w:eastAsia="zh-CN"/>
        </w:rPr>
        <w:t>能够和研究者进行良好的沟通，并且理解和遵守本项研究的各项要求者。</w:t>
      </w:r>
    </w:p>
    <w:p w14:paraId="26676F2A" w14:textId="0991DCA5" w:rsidP="006254D2" w:rsidR="00960F58" w:rsidRDefault="00960F58" w:rsidRPr="000B4472">
      <w:pPr>
        <w:pStyle w:val="S-2"/>
        <w:rPr>
          <w:color w:themeColor="text1" w:val="000000"/>
        </w:rPr>
      </w:pPr>
      <w:bookmarkStart w:id="227" w:name="_Toc154483252"/>
      <w:bookmarkStart w:id="228" w:name="_Toc154600958"/>
      <w:bookmarkStart w:id="229" w:name="_Toc230443115"/>
      <w:r w:rsidRPr="000B4472">
        <w:rPr>
          <w:color w:themeColor="text1" w:val="000000"/>
        </w:rPr>
        <w:t>排除标准</w:t>
      </w:r>
      <w:bookmarkEnd w:id="227"/>
      <w:bookmarkEnd w:id="228"/>
      <w:bookmarkEnd w:id="229"/>
    </w:p>
    <w:p w14:paraId="20A1B168" w14:textId="77777777" w:rsidP="009A1BCB" w:rsidR="007930E4" w:rsidRDefault="007930E4" w:rsidRPr="000B4472">
      <w:pPr>
        <w:pStyle w:val="a0"/>
        <w:numPr>
          <w:ilvl w:val="0"/>
          <w:numId w:val="30"/>
        </w:numPr>
        <w:ind w:hanging="49"/>
        <w:rPr>
          <w:color w:themeColor="text1" w:val="000000"/>
          <w:lang w:eastAsia="zh-CN"/>
        </w:rPr>
      </w:pPr>
      <w:r w:rsidRPr="000B4472">
        <w:rPr>
          <w:rFonts w:hint="eastAsia"/>
          <w:color w:themeColor="text1" w:val="000000"/>
          <w:lang w:eastAsia="zh-CN"/>
        </w:rPr>
        <w:t>在研究前筛选阶段或给药前发生急性疾病者；</w:t>
      </w:r>
    </w:p>
    <w:p w14:paraId="761FA923" w14:textId="207AD72E" w:rsidP="007930E4" w:rsidR="007930E4" w:rsidRDefault="007930E4" w:rsidRPr="000B4472">
      <w:pPr>
        <w:pStyle w:val="a0"/>
        <w:rPr>
          <w:color w:themeColor="text1" w:val="000000"/>
          <w:lang w:eastAsia="zh-CN"/>
        </w:rPr>
      </w:pPr>
      <w:r w:rsidRPr="000B4472">
        <w:rPr>
          <w:rFonts w:hint="eastAsia"/>
          <w:color w:themeColor="text1" w:val="000000"/>
          <w:lang w:eastAsia="zh-CN"/>
        </w:rPr>
        <w:t>三年内有中枢及外周神经、胃肠、肌肉骨骼、精神、呼吸、泌尿、自主神经、营养代谢、造血等慢性疾病史或严重疾病史者；</w:t>
      </w:r>
    </w:p>
    <w:p w14:paraId="239DCB3E" w14:textId="612DBD3A" w:rsidP="007930E4" w:rsidR="009A1BCB" w:rsidRDefault="00FF5BB7" w:rsidRPr="000B4472">
      <w:pPr>
        <w:pStyle w:val="a0"/>
        <w:rPr>
          <w:color w:themeColor="text1" w:val="000000"/>
          <w:lang w:eastAsia="zh-CN"/>
        </w:rPr>
      </w:pPr>
      <w:r w:rsidRPr="000B4472">
        <w:rPr>
          <w:rFonts w:hint="eastAsia"/>
          <w:color w:themeColor="text1" w:val="000000"/>
          <w:lang w:eastAsia="zh-CN" w:val="en-GB"/>
        </w:rPr>
        <w:t>有自杀倾向或自杀行为，有精神疾病史或精神异常者，或有抑郁症症状，如持续的情绪低落、兴趣缺乏、快感缺失、注意力不集中、睡眠障碍、疲劳乏力、自杀观念和躯体功能障碍等；</w:t>
      </w:r>
    </w:p>
    <w:p w14:paraId="37A8930F" w14:textId="1D7A21C5" w:rsidP="007930E4" w:rsidR="007930E4" w:rsidRDefault="009A1BCB" w:rsidRPr="000B4472">
      <w:pPr>
        <w:pStyle w:val="a0"/>
        <w:rPr>
          <w:color w:themeColor="text1" w:val="000000"/>
          <w:lang w:eastAsia="zh-CN"/>
        </w:rPr>
      </w:pPr>
      <w:r w:rsidRPr="000B4472">
        <w:rPr>
          <w:rFonts w:hint="eastAsia"/>
          <w:color w:themeColor="text1" w:val="000000"/>
          <w:lang w:eastAsia="zh-CN" w:val="en-GB"/>
        </w:rPr>
        <w:t>多发性内分泌腺瘤病2型的病史或家族史，</w:t>
      </w:r>
      <w:bookmarkStart w:id="230" w:name="_Hlk229057307"/>
      <w:r w:rsidRPr="000B4472">
        <w:rPr>
          <w:rFonts w:hint="eastAsia"/>
          <w:color w:themeColor="text1" w:val="000000"/>
          <w:lang w:eastAsia="zh-CN" w:val="en-GB"/>
        </w:rPr>
        <w:t>甲状腺髓样癌病史或家族史</w:t>
      </w:r>
      <w:bookmarkEnd w:id="230"/>
      <w:r w:rsidRPr="000B4472">
        <w:rPr>
          <w:rFonts w:hint="eastAsia"/>
          <w:color w:themeColor="text1" w:val="000000"/>
          <w:lang w:eastAsia="zh-CN" w:val="en-GB"/>
        </w:rPr>
        <w:t>，或筛选期降钙素≥50 ng/L，恶性肿瘤史study参与者（治愈的皮肤基底细胞癌和宫颈原位癌除外）；</w:t>
      </w:r>
    </w:p>
    <w:p w14:paraId="591E7D4A"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首次给药前6个月内接受过经研究者判断会影响药物吸收、分布、代谢、排泄的疾病或手术者，或计划在研究期间进行手术者；</w:t>
      </w:r>
    </w:p>
    <w:p w14:paraId="01B96DBB"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有过吞咽困难，胃肠痉挛、尿路梗阻、机械性肠梗阻、输尿管痉挛、胆道疾病、肝脏疾病、胰腺炎病史，消化性溃疡或任何胃肠系统疾病并影响药物吸收的病史，现感觉消化道不适者；</w:t>
      </w:r>
    </w:p>
    <w:p w14:paraId="41B35D59" w14:textId="55873CA4"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筛选时糖化血红蛋白（HbA1c）≥6.5% 或诊断为 1 型或 2 型糖尿病，有视力模糊、视野丧失、飞蚊症、眼部不适等症状者；</w:t>
      </w:r>
    </w:p>
    <w:p w14:paraId="368B65F4" w14:textId="5DF0FFD3" w:rsidP="007930E4" w:rsidR="00B53A58" w:rsidRDefault="00536BD5" w:rsidRPr="000B4472">
      <w:pPr>
        <w:pStyle w:val="a0"/>
        <w:rPr>
          <w:color w:themeColor="text1" w:val="000000"/>
          <w:lang w:eastAsia="zh-CN"/>
        </w:rPr>
      </w:pPr>
      <w:r w:rsidRPr="000B4472">
        <w:rPr>
          <w:rFonts w:hint="eastAsia"/>
          <w:color w:themeColor="text1" w:val="000000"/>
          <w:lang w:eastAsia="zh-CN"/>
        </w:rPr>
        <w:t xml:space="preserve">study参与者在筛选前 6 个月内或入院时，具有临床意义的心脑血管病史，或存在研究者判定的有临床意义的心电图（ECG）结果（QTcF&gt;450 ms（Fridericia’s公式校正，计算方法为QTcF = QT / (RR^1/3））；</w:t>
      </w:r>
    </w:p>
    <w:p w14:paraId="191104F1" w14:textId="61549C93" w:rsidP="007930E4" w:rsidR="007930E4" w:rsidRDefault="00B53A58" w:rsidRPr="000B4472">
      <w:pPr>
        <w:pStyle w:val="a0"/>
        <w:rPr>
          <w:color w:themeColor="text1" w:val="000000"/>
          <w:lang w:eastAsia="zh-CN"/>
        </w:rPr>
      </w:pPr>
      <w:r w:rsidRPr="000B4472">
        <w:rPr>
          <w:rFonts w:hint="eastAsia"/>
          <w:color w:themeColor="text1" w:val="000000"/>
          <w:lang w:eastAsia="zh-CN"/>
        </w:rPr>
        <w:t xml:space="preserve">首次给药前一年内存在低钾低镁血症病史或筛选时研究者认为存在低钾低镁血症者，或首次给药前4周内使用过可能延长 QT/QTc 间期的药物；</w:t>
      </w:r>
    </w:p>
    <w:p w14:paraId="6D05E6BF" w14:textId="77777777" w:rsidP="007930E4" w:rsidR="007930E4" w:rsidRDefault="007930E4" w:rsidRPr="000B4472">
      <w:pPr>
        <w:pStyle w:val="a0"/>
        <w:rPr>
          <w:color w:themeColor="text1" w:val="000000"/>
          <w:lang w:eastAsia="zh-CN"/>
        </w:rPr>
      </w:pPr>
      <w:bookmarkStart w:id="231" w:name="_Hlk229062286"/>
      <w:r w:rsidRPr="000B4472">
        <w:rPr>
          <w:rFonts w:hint="eastAsia"/>
          <w:color w:themeColor="text1" w:val="000000"/>
          <w:lang w:eastAsia="zh-CN"/>
        </w:rPr>
        <w:t>过敏体质，如已知对两种或以上物质有过敏史者，或已知对GLP-1RA以及本品任何成分有过敏史者；或有特应性变态反应性疾病史者（如哮喘、荨麻疹、湿疹性皮炎等）； (FALLBACK_TEST)</w:t>
      </w:r>
      <w:bookmarkEnd w:id="231"/>
      <w:r w:rsidRPr="000B4472">
        <w:rPr>
          <w:rFonts w:hint="eastAsia"/>
          <w:color w:themeColor="text1" w:val="000000"/>
          <w:lang w:eastAsia="zh-CN"/>
        </w:rPr>
        <w:t/>
      </w:r>
    </w:p>
    <w:p w14:paraId="167219BC" w14:textId="26FD604B" w:rsidP="007930E4" w:rsidR="007930E4" w:rsidRDefault="00FF5BB7" w:rsidRPr="000B4472">
      <w:pPr>
        <w:pStyle w:val="a0"/>
        <w:rPr>
          <w:color w:themeColor="text1" w:val="000000"/>
          <w:lang w:eastAsia="zh-CN"/>
        </w:rPr>
      </w:pPr>
      <w:r w:rsidRPr="000B4472">
        <w:rPr>
          <w:rFonts w:hint="eastAsia"/>
          <w:color w:themeColor="text1" w:val="000000"/>
          <w:lang w:eastAsia="zh-CN" w:val="en-GB"/>
        </w:rPr>
        <w:t>人类免疫缺陷病毒（HIV）抗体、梅毒螺旋体抗体、丙型肝炎病毒抗体、乙型肝炎表面抗原任一结果阳性者，或任何有症状的病毒性感染者；</w:t>
      </w:r>
    </w:p>
    <w:p w14:paraId="32520DF3"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筛选时胸部X线片显示有活动性肺结核；或曾有结核病史或者潜伏性结核感染者或临床表现疑似为结核患者（包括但不限于肺结核）；</w:t>
      </w:r>
    </w:p>
    <w:p w14:paraId="10EDF627" w14:textId="0F52709C" w:rsidP="007930E4" w:rsidR="007930E4" w:rsidRDefault="009A1BCB" w:rsidRPr="000B4472">
      <w:pPr>
        <w:pStyle w:val="a0"/>
        <w:rPr>
          <w:color w:themeColor="text1" w:val="000000"/>
          <w:lang w:eastAsia="zh-CN"/>
        </w:rPr>
      </w:pPr>
      <w:r w:rsidRPr="000B4472">
        <w:rPr>
          <w:rFonts w:hint="eastAsia"/>
          <w:color w:themeColor="text1" w:val="000000"/>
          <w:lang w:eastAsia="zh-CN" w:val="en-GB"/>
        </w:rPr>
        <w:t xml:space="preserve">有急慢性胰腺炎病史、有症状的胆囊病史、胰腺损伤史等可能导致胰腺炎的高风险因素存在的study参与者，或筛选时淀粉酶&gt;1.5×正常值范围上限 （ULN）的study参与者；</w:t>
      </w:r>
    </w:p>
    <w:p w14:paraId="1408E59A" w14:textId="55509F69"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首次给药前3个月内接受过输血或使用过血制品，或献血或其他原因失血超过400 ml，或计划在研究期间或研究结束后1周内献血或血液成分者；</w:t>
      </w:r>
    </w:p>
    <w:p w14:paraId="345CF799" w14:textId="1861DECA"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首次给药前6个月内，平均每周饮酒超过14单位酒精（1单位=360 ml啤酒或45 ml酒精量为40%的白酒或150 ml葡萄酒），或首次给药前酒精呼气测试结果为阳性，或研究期间不能禁酒者；</w:t>
      </w:r>
    </w:p>
    <w:p w14:paraId="6D937A54"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首次给药前3个月内日均吸烟量≥5支者，或给药前48 h内和研究期间不能停止使用任何烟草类产品者，包括任何包含尼古丁的戒烟产品；</w:t>
      </w:r>
    </w:p>
    <w:p w14:paraId="4DC8C8DF" w14:textId="7A352AFF" w:rsidP="007930E4" w:rsidR="007930E4" w:rsidRDefault="00B53A58" w:rsidRPr="000B4472">
      <w:pPr>
        <w:pStyle w:val="a0"/>
        <w:rPr>
          <w:color w:themeColor="text1" w:val="000000"/>
          <w:lang w:eastAsia="zh-CN"/>
        </w:rPr>
      </w:pPr>
      <w:r w:rsidRPr="000B4472">
        <w:rPr>
          <w:rFonts w:hint="eastAsia"/>
          <w:color w:themeColor="text1" w:val="000000"/>
          <w:lang w:eastAsia="zh-CN"/>
        </w:rPr>
        <w:t>首次给药前3个月内有药物滥用史(包括非医疗目的地使用各类麻醉药品和精神药品）或既往使用过毒品（如：大麻、可卡因、苯环己哌啶等）或首次给药前尿药筛查study阳性者；</w:t>
      </w:r>
    </w:p>
    <w:p w14:paraId="2ACF03A1" w14:textId="7DACA633"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首次给药前2周，每天饮用过量茶、咖啡或含咖啡因的饮料（8杯以上，每杯200 ml）者，或研究期间不能停止饮用茶、咖啡和/或含咖啡因的饮料者；</w:t>
      </w:r>
    </w:p>
    <w:p w14:paraId="62CB118D" w14:textId="5F6252FB"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首次给药前2周，食用过葡萄柚（西柚）或葡萄柚产品以及火龙果、芒果、橙子或含有以上水果成分的产品，或研究期间不能禁止进食上述食物者；</w:t>
      </w:r>
    </w:p>
    <w:p w14:paraId="5A1645E4" w14:textId="0DA14179" w:rsidP="007930E4" w:rsidR="00893A86" w:rsidRDefault="00893A86" w:rsidRPr="000B4472">
      <w:pPr>
        <w:pStyle w:val="a0"/>
        <w:rPr>
          <w:color w:themeColor="text1" w:val="000000"/>
          <w:lang w:eastAsia="zh-CN"/>
        </w:rPr>
      </w:pPr>
      <w:r w:rsidRPr="000B4472">
        <w:rPr>
          <w:rFonts w:hint="eastAsia"/>
          <w:color w:themeColor="text1" w:val="000000"/>
          <w:lang w:eastAsia="zh-CN" w:val="en-GB"/>
        </w:rPr>
        <w:lastRenderedPageBreak/>
        <w:t xml:space="preserve">首次给药前 3 个月内使用胰高血糖素样肽-1（GLP-1）受体激动剂者；</w:t>
      </w:r>
    </w:p>
    <w:p w14:paraId="7E596EE8" w14:textId="1FBC6E35" w:rsidP="007930E4" w:rsidR="00893A86" w:rsidRDefault="00893A86" w:rsidRPr="000B4472">
      <w:pPr>
        <w:pStyle w:val="a0"/>
        <w:rPr>
          <w:color w:themeColor="text1" w:val="000000"/>
          <w:lang w:eastAsia="zh-CN"/>
        </w:rPr>
      </w:pPr>
      <w:r w:rsidRPr="000B4472">
        <w:rPr>
          <w:rFonts w:hint="eastAsia"/>
          <w:color w:themeColor="text1" w:val="000000"/>
          <w:lang w:eastAsia="zh-CN" w:val="en-GB"/>
        </w:rPr>
        <w:t xml:space="preserve">首次给药前 3个月内或study治疗期间使用可能导致体重增加的药物者，包括但不限于：持续使用超过 1 周的全身性糖皮质激素治疗、抗抑郁药物、抗精神病药物、抗癫痫类药物等；</w:t>
      </w:r>
    </w:p>
    <w:p w14:paraId="378F46AA" w14:textId="21F65F63" w:rsidP="00893A86" w:rsidR="00893A86" w:rsidRDefault="00B53A58" w:rsidRPr="000B4472">
      <w:pPr>
        <w:pStyle w:val="a0"/>
        <w:rPr>
          <w:color w:themeColor="text1" w:val="000000"/>
          <w:lang w:eastAsia="zh-CN"/>
        </w:rPr>
      </w:pPr>
      <w:r w:rsidRPr="000B4472">
        <w:rPr>
          <w:rFonts w:hint="eastAsia"/>
          <w:color w:themeColor="text1" w:val="000000"/>
          <w:lang w:eastAsia="zh-CN"/>
        </w:rPr>
        <w:t xml:space="preserve">首次给药前1个月内或药物5个半衰期内（以长者为准）接受过具有减重效果的干预措施者，包括但不限于： </w:t>
      </w:r>
    </w:p>
    <w:p w14:paraId="0E96B6E3" w14:textId="77777777"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rPr>
        <w:t>1）药物类（减重药物、降糖药物、中成药及中药汤剂等）；</w:t>
      </w:r>
    </w:p>
    <w:p w14:paraId="46F2CEBF" w14:textId="77777777"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rPr>
        <w:t>2）局部注射类（脂质溶解注射剂，如溶脂针等）；</w:t>
      </w:r>
    </w:p>
    <w:p w14:paraId="6BF25CA3" w14:textId="77777777"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rPr>
        <w:t>3）物理治疗类（针灸、穴位埋线等）；</w:t>
      </w:r>
    </w:p>
    <w:p w14:paraId="42B5A169" w14:textId="4BD8BE98" w:rsidP="00893A86" w:rsidR="00893A86" w:rsidRDefault="00893A86" w:rsidRPr="000B4472">
      <w:pPr>
        <w:pStyle w:val="a0"/>
        <w:numPr>
          <w:ilvl w:val="0"/>
          <w:numId w:val="0"/>
        </w:numPr>
        <w:ind w:left="1111" w:leftChars="529"/>
        <w:rPr>
          <w:color w:themeColor="text1" w:val="000000"/>
          <w:lang w:eastAsia="zh-CN"/>
        </w:rPr>
      </w:pPr>
      <w:r w:rsidRPr="000B4472">
        <w:rPr>
          <w:rFonts w:hint="eastAsia"/>
          <w:color w:themeColor="text1" w:val="000000"/>
          <w:lang w:eastAsia="zh-CN" w:val="en-GB"/>
        </w:rPr>
        <w:t>4）营养替代类（代餐产品等）；</w:t>
      </w:r>
    </w:p>
    <w:p w14:paraId="236D34CD"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血管穿刺条件差，不能耐受静脉穿刺或有晕针晕血史者；</w:t>
      </w:r>
    </w:p>
    <w:p w14:paraId="2F8F6980" w14:textId="0787F341" w:rsidP="007930E4" w:rsidR="007930E4" w:rsidRDefault="007930E4" w:rsidRPr="000B4472">
      <w:pPr>
        <w:pStyle w:val="a0"/>
        <w:rPr>
          <w:color w:themeColor="text1" w:val="000000"/>
          <w:lang w:eastAsia="zh-CN"/>
        </w:rPr>
      </w:pPr>
      <w:r w:rsidRPr="000B4472">
        <w:rPr>
          <w:rFonts w:hint="eastAsia"/>
          <w:color w:themeColor="text1" w:val="000000"/>
          <w:lang w:eastAsia="zh-CN"/>
        </w:rPr>
        <w:t>乳糖不耐受者、乳糖酶缺乏或葡萄糖-半乳糖吸收不良病史者（曾发生过喝牛奶腹泻者）；</w:t>
      </w:r>
    </w:p>
    <w:p w14:paraId="2BCF22DA" w14:textId="51ACD9FB" w:rsidP="007930E4" w:rsidR="007930E4" w:rsidRDefault="007930E4" w:rsidRPr="000B4472">
      <w:pPr>
        <w:pStyle w:val="a0"/>
        <w:rPr>
          <w:color w:themeColor="text1" w:val="000000"/>
          <w:lang w:eastAsia="zh-CN"/>
        </w:rPr>
      </w:pPr>
      <w:r w:rsidRPr="000B4472">
        <w:rPr>
          <w:rFonts w:hint="eastAsia"/>
          <w:color w:themeColor="text1" w:val="000000"/>
          <w:lang w:eastAsia="zh-CN"/>
        </w:rPr>
        <w:t>对饮食有特殊要求，不能接受统一饮食者；</w:t>
      </w:r>
    </w:p>
    <w:p w14:paraId="4478C662"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有低血糖（定义为血糖＜2.8 mmol/L）病史或者体位性低血压史者；</w:t>
      </w:r>
    </w:p>
    <w:p w14:paraId="685F787D"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 xml:space="preserve">既往参加过其他药物或医疗器械临床研究，终止治疗时间距离本研究首次给药时间≤ 3个月或5个半衰期者（以时间长者为准）；</w:t>
      </w:r>
    </w:p>
    <w:p w14:paraId="319E39EA"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首次给药前4周内接种过任何疫苗者，或计划在研究期间或研究结束后1周内接种任何疫苗者；</w:t>
      </w:r>
    </w:p>
    <w:p w14:paraId="1E208C11"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首次给药前2周内使用过任何处方药、非处方药、中草药、保健品和功能性维生素，或时间未达到所使用药物5个半衰期者（以时间长者为准）；</w:t>
      </w:r>
    </w:p>
    <w:p w14:paraId="61AA3BA5"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4周内或5个半衰期（以时间长者为准），使用过肝药酶CYP3A4抑制剂或诱导剂、P-gp抑制剂或诱导剂者（如伊曲康唑、酮康唑、克拉霉素、利托那韦、维拉帕米和利福平、卡马西平、苯妥因，雷诺嗪、奎尼丁、替拉那韦、沙奎那韦等），及任何与APH04935存在潜在相互作用的药物；</w:t>
      </w:r>
    </w:p>
    <w:p w14:paraId="5ABF101E"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研究者认为任何有可能干扰研究参与的情况/状况，或不能遵守研究要求；</w:t>
      </w:r>
    </w:p>
    <w:p w14:paraId="6EDA2D4E" w14:textId="1996C7AA" w:rsidP="007930E4" w:rsidR="007930E4" w:rsidRDefault="007930E4" w:rsidRPr="000B4472">
      <w:pPr>
        <w:pStyle w:val="a0"/>
        <w:numPr>
          <w:ilvl w:val="0"/>
          <w:numId w:val="0"/>
        </w:numPr>
        <w:ind w:left="480"/>
        <w:rPr>
          <w:color w:themeColor="text1" w:val="000000"/>
          <w:u w:val="single"/>
          <w:lang w:eastAsia="zh-CN"/>
        </w:rPr>
      </w:pPr>
      <w:r w:rsidRPr="000B4472">
        <w:rPr>
          <w:rFonts w:hint="eastAsia"/>
          <w:color w:themeColor="text1" w:val="000000"/>
          <w:u w:val="single"/>
          <w:lang w:eastAsia="zh-CN"/>
        </w:rPr>
        <w:t>女性study参与者除上述要求外，符合下列条件的也应排除：</w:t>
      </w:r>
    </w:p>
    <w:p w14:paraId="43090471"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首次给药前30天内使用口服避孕药者；</w:t>
      </w:r>
    </w:p>
    <w:p w14:paraId="4BFC4DAC"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t>首次给药前6个月内使用长效雌激素或孕激素注射剂（含孕激素型宫内节育器）或埋植片者；</w:t>
      </w:r>
    </w:p>
    <w:p w14:paraId="293CAB88" w14:textId="77777777" w:rsidP="007930E4" w:rsidR="007930E4" w:rsidRDefault="007930E4" w:rsidRPr="000B4472">
      <w:pPr>
        <w:pStyle w:val="a0"/>
        <w:rPr>
          <w:color w:themeColor="text1" w:val="000000"/>
          <w:lang w:eastAsia="zh-CN"/>
        </w:rPr>
      </w:pPr>
      <w:r w:rsidRPr="000B4472">
        <w:rPr>
          <w:rFonts w:hint="eastAsia"/>
          <w:color w:themeColor="text1" w:val="000000"/>
          <w:lang w:eastAsia="zh-CN"/>
        </w:rPr>
        <w:lastRenderedPageBreak/>
        <w:t>育龄女性研究前14天内与伴侣发生非保护性性行为者；</w:t>
      </w:r>
    </w:p>
    <w:p w14:paraId="19EAF6ED" w14:textId="3E4AFA8D" w:rsidP="007930E4" w:rsidR="00DA7207" w:rsidRDefault="007930E4" w:rsidRPr="000B4472">
      <w:pPr>
        <w:pStyle w:val="a0"/>
        <w:rPr>
          <w:color w:themeColor="text1" w:val="000000"/>
          <w:lang w:eastAsia="zh-CN"/>
        </w:rPr>
      </w:pPr>
      <w:r w:rsidRPr="000B4472">
        <w:rPr>
          <w:rFonts w:hint="eastAsia"/>
          <w:color w:themeColor="text1" w:val="000000"/>
          <w:lang w:eastAsia="zh-CN"/>
        </w:rPr>
        <w:t xml:space="preserve">妊娠或哺乳期女性。 </w:t>
      </w:r>
    </w:p>
    <w:p w14:paraId="15649078" w14:textId="17F2471E" w:rsidP="006254D2" w:rsidR="00A13AE0" w:rsidRDefault="00A13AE0" w:rsidRPr="000B4472">
      <w:pPr>
        <w:pStyle w:val="S-2"/>
        <w:rPr>
          <w:color w:themeColor="text1" w:val="000000"/>
        </w:rPr>
      </w:pPr>
      <w:bookmarkStart w:id="232" w:name="_Toc154483253"/>
      <w:bookmarkStart w:id="233" w:name="_Toc154600959"/>
      <w:bookmarkStart w:id="234" w:name="_Toc230443116"/>
      <w:r w:rsidRPr="000B4472">
        <w:rPr>
          <w:color w:themeColor="text1" w:val="000000"/>
        </w:rPr>
        <w:t>筛选失败</w:t>
      </w:r>
      <w:bookmarkEnd w:id="232"/>
      <w:bookmarkEnd w:id="233"/>
      <w:bookmarkEnd w:id="234"/>
    </w:p>
    <w:p w14:paraId="50CEB7D9" w14:textId="48767B28" w:rsidP="00FD4FA4" w:rsidR="00A13AE0" w:rsidRDefault="00A13AE0" w:rsidRPr="000B4472">
      <w:pPr>
        <w:pStyle w:val="S-"/>
        <w:ind w:firstLine="480"/>
        <w:rPr>
          <w:color w:themeColor="text1" w:val="000000"/>
          <w:lang w:eastAsia="zh-CN"/>
        </w:rPr>
      </w:pPr>
      <w:r w:rsidRPr="000B4472">
        <w:rPr>
          <w:color w:themeColor="text1" w:val="000000"/>
          <w:lang w:eastAsia="zh-CN"/>
        </w:rPr>
        <w:t>同意参加临床研究的study参与者，在筛选过程中有一项或多项不符合参加研究标准的，被认为是筛选失败。</w:t>
      </w:r>
    </w:p>
    <w:p w14:paraId="4C3C3C09" w14:textId="325F3156" w:rsidP="006254D2" w:rsidR="004A359C" w:rsidRDefault="00536BD5" w:rsidRPr="000B4472">
      <w:pPr>
        <w:pStyle w:val="S-2"/>
      </w:pPr>
      <w:bookmarkStart w:id="235" w:name="_Toc154483254"/>
      <w:bookmarkStart w:id="236" w:name="_Toc154600960"/>
      <w:bookmarkStart w:id="237" w:name="_Toc230443117"/>
      <w:r w:rsidRPr="000B4472">
        <w:t>study参与者退出标准</w:t>
      </w:r>
      <w:bookmarkEnd w:id="235"/>
      <w:bookmarkEnd w:id="236"/>
      <w:bookmarkEnd w:id="237"/>
    </w:p>
    <w:p w14:paraId="3DD81357" w14:textId="27D0CFC8" w:rsidP="006254D2" w:rsidR="004A359C" w:rsidRDefault="004A359C" w:rsidRPr="000B4472">
      <w:pPr>
        <w:pStyle w:val="S-3"/>
        <w:rPr>
          <w:lang w:eastAsia="zh-CN"/>
        </w:rPr>
      </w:pPr>
      <w:bookmarkStart w:id="238" w:name="_Toc120036863"/>
      <w:bookmarkStart w:id="239" w:name="_Toc154483255"/>
      <w:bookmarkStart w:id="240" w:name="_Toc154600961"/>
      <w:bookmarkStart w:id="241" w:name="_Toc230443118"/>
      <w:r w:rsidRPr="000B4472">
        <w:rPr>
          <w:lang w:eastAsia="zh-CN"/>
        </w:rPr>
        <w:t>研究者决定的退出</w:t>
      </w:r>
      <w:bookmarkEnd w:id="238"/>
      <w:bookmarkEnd w:id="239"/>
      <w:bookmarkEnd w:id="240"/>
      <w:bookmarkEnd w:id="241"/>
    </w:p>
    <w:p w14:paraId="256AC3ED" w14:textId="294B806A" w:rsidP="00FD4FA4" w:rsidR="004A359C" w:rsidRDefault="004A359C" w:rsidRPr="000B4472">
      <w:pPr>
        <w:pStyle w:val="S-"/>
        <w:ind w:firstLine="480"/>
        <w:rPr>
          <w:lang w:eastAsia="zh-CN"/>
        </w:rPr>
      </w:pPr>
      <w:r w:rsidRPr="000B4472">
        <w:rPr>
          <w:lang w:eastAsia="zh-CN"/>
        </w:rPr>
        <w:t>研究者决定的退出是指已经入选的study参与者在研究过程中出现了不宜继续进行研究的情况下，研究者决定该例study参与者退出其研究。</w:t>
      </w:r>
    </w:p>
    <w:p w14:paraId="0BEB3457" w14:textId="624DF5BB" w:rsidP="00FD4FA4" w:rsidR="004A359C" w:rsidRDefault="004A359C" w:rsidRPr="000B4472">
      <w:pPr>
        <w:pStyle w:val="a"/>
        <w:rPr>
          <w:lang w:eastAsia="zh-CN"/>
        </w:rPr>
      </w:pPr>
      <w:r w:rsidRPr="000B4472">
        <w:rPr>
          <w:lang w:eastAsia="zh-CN"/>
        </w:rPr>
        <w:t>发生严重不良事件（SAE），不宜继续接受研究者；</w:t>
      </w:r>
    </w:p>
    <w:p w14:paraId="5943ADE5" w14:textId="508A1B87" w:rsidP="00FD4FA4" w:rsidR="004A359C" w:rsidRDefault="004A359C" w:rsidRPr="000B4472">
      <w:pPr>
        <w:pStyle w:val="a"/>
        <w:rPr>
          <w:lang w:eastAsia="zh-CN"/>
        </w:rPr>
      </w:pPr>
      <w:r w:rsidRPr="000B4472">
        <w:rPr>
          <w:lang w:eastAsia="zh-CN"/>
        </w:rPr>
        <w:t>研究者判断退出研究对study参与者最有利；</w:t>
      </w:r>
    </w:p>
    <w:p w14:paraId="1472FE30" w14:textId="5D4EECA6" w:rsidP="00FD4FA4" w:rsidR="004A359C" w:rsidRDefault="00536BD5" w:rsidRPr="000B4472">
      <w:pPr>
        <w:pStyle w:val="a"/>
        <w:rPr>
          <w:lang w:eastAsia="zh-CN"/>
        </w:rPr>
      </w:pPr>
      <w:r w:rsidRPr="000B4472">
        <w:rPr>
          <w:lang w:eastAsia="zh-CN"/>
        </w:rPr>
        <w:t>study参与者依从性差，包括但不限于以下情况：</w:t>
      </w:r>
    </w:p>
    <w:p w14:paraId="1A8E42AB" w14:textId="37D977A5" w:rsidP="00EA5387" w:rsidR="004A359C" w:rsidRDefault="00536BD5" w:rsidRPr="000B4472">
      <w:pPr>
        <w:pStyle w:val="a"/>
        <w:numPr>
          <w:ilvl w:val="2"/>
          <w:numId w:val="28"/>
        </w:numPr>
        <w:rPr>
          <w:lang w:eastAsia="zh-CN"/>
        </w:rPr>
      </w:pPr>
      <w:r w:rsidRPr="000B4472">
        <w:rPr>
          <w:lang w:eastAsia="zh-CN"/>
        </w:rPr>
        <w:t>study参与者不按规定用药及接受检查；</w:t>
      </w:r>
    </w:p>
    <w:p w14:paraId="5EA05BAF" w14:textId="2CCFB887" w:rsidP="00EA5387" w:rsidR="004A359C" w:rsidRDefault="00536BD5" w:rsidRPr="000B4472">
      <w:pPr>
        <w:pStyle w:val="a"/>
        <w:numPr>
          <w:ilvl w:val="2"/>
          <w:numId w:val="28"/>
        </w:numPr>
        <w:rPr>
          <w:lang w:eastAsia="zh-CN"/>
        </w:rPr>
      </w:pPr>
      <w:r w:rsidRPr="000B4472">
        <w:rPr>
          <w:lang w:eastAsia="zh-CN"/>
        </w:rPr>
        <w:t>study参与者使用其他影响safety评价及药代动力学研究结果的药物或食物；</w:t>
      </w:r>
    </w:p>
    <w:p w14:paraId="48EA1FF1" w14:textId="37E6E6BD" w:rsidP="00EA5387" w:rsidR="004A359C" w:rsidRDefault="00536BD5" w:rsidRPr="000B4472">
      <w:pPr>
        <w:pStyle w:val="a"/>
        <w:numPr>
          <w:ilvl w:val="2"/>
          <w:numId w:val="28"/>
        </w:numPr>
        <w:rPr>
          <w:lang w:eastAsia="zh-CN"/>
        </w:rPr>
      </w:pPr>
      <w:r w:rsidRPr="000B4472">
        <w:rPr>
          <w:lang w:eastAsia="zh-CN"/>
        </w:rPr>
        <w:t>study参与者有其他影响研究结果行为。</w:t>
      </w:r>
    </w:p>
    <w:p w14:paraId="58D83272" w14:textId="302EB661" w:rsidP="006254D2" w:rsidR="004A359C" w:rsidRDefault="00536BD5" w:rsidRPr="000B4472">
      <w:pPr>
        <w:pStyle w:val="S-3"/>
        <w:rPr>
          <w:lang w:eastAsia="zh-CN"/>
        </w:rPr>
      </w:pPr>
      <w:bookmarkStart w:id="242" w:name="_Toc120036864"/>
      <w:bookmarkStart w:id="243" w:name="_Toc154483256"/>
      <w:bookmarkStart w:id="244" w:name="_Toc154600962"/>
      <w:bookmarkStart w:id="245" w:name="_Toc230443119"/>
      <w:r w:rsidRPr="000B4472">
        <w:rPr>
          <w:lang w:eastAsia="zh-CN"/>
        </w:rPr>
        <w:t>study参与者自行退出研究</w:t>
      </w:r>
      <w:bookmarkEnd w:id="242"/>
      <w:bookmarkEnd w:id="243"/>
      <w:bookmarkEnd w:id="244"/>
      <w:bookmarkEnd w:id="245"/>
    </w:p>
    <w:p w14:paraId="79142DB5" w14:textId="435A6FC9" w:rsidP="008144D4" w:rsidR="004A359C" w:rsidRDefault="00536BD5" w:rsidRPr="000B4472">
      <w:pPr>
        <w:pStyle w:val="S-"/>
        <w:ind w:firstLine="480"/>
        <w:rPr>
          <w:lang w:eastAsia="zh-CN"/>
        </w:rPr>
      </w:pPr>
      <w:r w:rsidRPr="000B4472">
        <w:rPr>
          <w:lang w:eastAsia="zh-CN"/>
        </w:rPr>
        <w:t>study参与者有权在研究的任何阶段中途退出研究，或study参与者虽未明确提出退出，但不再接受用药及检查而失访也属于“退出”或称“脱落”。应尽可能了解其退出的原因，并加以记录。如：自觉对某些不良事件感到难以耐受；因其他原因不能继续接受临床研究；或未说明原因而失访等。</w:t>
      </w:r>
    </w:p>
    <w:p w14:paraId="162A60FB" w14:textId="30B99E35" w:rsidP="006254D2" w:rsidR="004A359C" w:rsidRDefault="004A359C" w:rsidRPr="000B4472">
      <w:pPr>
        <w:pStyle w:val="S-3"/>
      </w:pPr>
      <w:bookmarkStart w:id="246" w:name="_Toc120036865"/>
      <w:bookmarkStart w:id="247" w:name="_Toc154483257"/>
      <w:bookmarkStart w:id="248" w:name="_Toc154600963"/>
      <w:bookmarkStart w:id="249" w:name="_Toc230443120"/>
      <w:r w:rsidRPr="000B4472">
        <w:rPr>
          <w:lang w:eastAsia="zh-CN"/>
        </w:rPr>
        <w:t>退出程序</w:t>
      </w:r>
      <w:bookmarkEnd w:id="246"/>
      <w:bookmarkEnd w:id="247"/>
      <w:bookmarkEnd w:id="248"/>
      <w:bookmarkEnd w:id="249"/>
    </w:p>
    <w:p w14:paraId="72D74A22" w14:textId="6F15340E" w:rsidP="008144D4" w:rsidR="004A359C" w:rsidRDefault="004A359C" w:rsidRPr="000B4472">
      <w:pPr>
        <w:pStyle w:val="S-"/>
        <w:ind w:firstLine="480"/>
        <w:rPr>
          <w:lang w:eastAsia="zh-CN"/>
        </w:rPr>
      </w:pPr>
      <w:r w:rsidRPr="000B4472">
        <w:rPr>
          <w:lang w:eastAsia="zh-CN"/>
        </w:rPr>
        <w:t>研究者应明确地收集其退出的原因及时间，应对给药后退出的study参与者进行相应的观察和评价，完成研究计划规定的退出研究时的评价，并填写相应的观察记录，叙述该study参与者终止的原因。当给药后出现不良事件时，需追踪至不良事件恢复、缓解、稳定、study参与者失访或对该事件能做其他解释。给药前发现的异常有临床意义的不良事件仅作为筛选失败原因进行记录，无需追踪随访。因参加本研究而导致的不良事件如意外伤害、抽血检查引起的晕针晕血等需进行处理及追踪随访，追踪随访至不良事件恢复、缓解、稳定、study参与者失访或对该事件能做其他解释。</w:t>
      </w:r>
    </w:p>
    <w:p w14:paraId="4843E918" w14:textId="57DB170F" w:rsidP="008144D4" w:rsidR="004A359C" w:rsidRDefault="004A359C" w:rsidRPr="000B4472">
      <w:pPr>
        <w:pStyle w:val="S-"/>
        <w:ind w:firstLine="480"/>
        <w:rPr>
          <w:lang w:eastAsia="zh-CN"/>
        </w:rPr>
      </w:pPr>
      <w:r w:rsidRPr="000B4472">
        <w:rPr>
          <w:lang w:eastAsia="zh-CN"/>
        </w:rPr>
        <w:t xml:space="preserve">研究期间，所有接受给药，但未能完成方案中相关研究内容的study参与者，应保留其eCRF，并完成方案规定的研究结束后的全套检查。研究人员应尽可能联系那些失访study参与者，并将联系证据记录在相应的原始文件中（如试图电话联系的时间和日期、联系的结果、或挂号信的内容、寄出凭证等）。 </w:t>
      </w:r>
    </w:p>
    <w:p w14:paraId="7052298A" w14:textId="67FA48B0" w:rsidP="006254D2" w:rsidR="004A359C" w:rsidRDefault="004A359C" w:rsidRPr="000B4472">
      <w:pPr>
        <w:pStyle w:val="S-3"/>
      </w:pPr>
      <w:bookmarkStart w:id="250" w:name="_Toc120036866"/>
      <w:bookmarkStart w:id="251" w:name="_Toc154483258"/>
      <w:bookmarkStart w:id="252" w:name="_Toc154600964"/>
      <w:bookmarkStart w:id="253" w:name="_Toc230443121"/>
      <w:r w:rsidRPr="000B4472">
        <w:t>处理</w:t>
      </w:r>
      <w:bookmarkEnd w:id="250"/>
      <w:bookmarkEnd w:id="251"/>
      <w:bookmarkEnd w:id="252"/>
      <w:bookmarkEnd w:id="253"/>
    </w:p>
    <w:p w14:paraId="1B107B96" w14:textId="36CED8D1" w:rsidP="008144D4" w:rsidR="004A359C" w:rsidRDefault="00536BD5" w:rsidRPr="000B4472">
      <w:pPr>
        <w:pStyle w:val="S-"/>
        <w:ind w:firstLine="480"/>
        <w:rPr>
          <w:lang w:eastAsia="zh-CN"/>
        </w:rPr>
      </w:pPr>
      <w:r w:rsidRPr="000B4472">
        <w:rPr>
          <w:lang w:eastAsia="zh-CN"/>
        </w:rPr>
        <w:t>study参与者在随机化之后终止或退出研究将被认为是“提前退出研究”，退出的主要原因按下列原因之一进行记录：不良事件、失访、方案违背或其他。对于退出的study参与者，不应有任何歧视和不利于study参与者的行为。</w:t>
      </w:r>
    </w:p>
    <w:p w14:paraId="609D59CC" w14:textId="6F12A0E4" w:rsidP="008144D4" w:rsidR="004A359C" w:rsidRDefault="004A359C" w:rsidRPr="000B4472">
      <w:pPr>
        <w:pStyle w:val="S-"/>
        <w:ind w:firstLine="480"/>
        <w:rPr>
          <w:lang w:eastAsia="zh-CN"/>
        </w:rPr>
      </w:pPr>
      <w:r w:rsidRPr="000B4472">
        <w:rPr>
          <w:lang w:eastAsia="zh-CN"/>
        </w:rPr>
        <w:t>给药前因个人原因自愿退出的study参与者无需进行safety检查，给药后退出的study参与者应进行全面的safety检查。</w:t>
      </w:r>
    </w:p>
    <w:p w14:paraId="0F8ACFCA" w14:textId="4E19D075" w:rsidP="006254D2" w:rsidR="004A359C" w:rsidRDefault="004A359C" w:rsidRPr="000B4472">
      <w:pPr>
        <w:pStyle w:val="S-3"/>
        <w:rPr>
          <w:lang w:eastAsia="zh-CN"/>
        </w:rPr>
      </w:pPr>
      <w:bookmarkStart w:id="254" w:name="_Toc154483259"/>
      <w:bookmarkStart w:id="255" w:name="_Toc154600965"/>
      <w:bookmarkStart w:id="256" w:name="_Toc230443122"/>
      <w:r w:rsidRPr="000B4472">
        <w:rPr>
          <w:lang w:eastAsia="zh-CN"/>
        </w:rPr>
        <w:t>失访 (FALLBACK_TEST)</w:t>
      </w:r>
      <w:bookmarkEnd w:id="254"/>
      <w:bookmarkEnd w:id="255"/>
      <w:bookmarkEnd w:id="256"/>
    </w:p>
    <w:p w14:paraId="5B522257" w14:textId="38B32BDC" w:rsidP="008144D4" w:rsidR="004A359C" w:rsidRDefault="004A359C" w:rsidRPr="000B4472">
      <w:pPr>
        <w:pStyle w:val="S-"/>
        <w:ind w:firstLine="480"/>
        <w:rPr>
          <w:lang w:eastAsia="zh-CN"/>
        </w:rPr>
      </w:pPr>
      <w:r w:rsidRPr="000B4472">
        <w:rPr>
          <w:lang w:eastAsia="zh-CN"/>
        </w:rPr>
        <w:t>如果study参与者未能按照要求返回研究中心进行研究访视，则必须采取以下措施：</w:t>
      </w:r>
    </w:p>
    <w:p w14:paraId="78FC5904" w14:textId="4E28084C" w:rsidP="008144D4" w:rsidR="004A359C" w:rsidRDefault="004A359C" w:rsidRPr="000B4472">
      <w:pPr>
        <w:pStyle w:val="S-"/>
        <w:ind w:firstLine="480"/>
        <w:rPr>
          <w:lang w:eastAsia="zh-CN"/>
        </w:rPr>
      </w:pPr>
      <w:r w:rsidRPr="000B4472">
        <w:rPr>
          <w:lang w:eastAsia="zh-CN"/>
        </w:rPr>
        <w:t>研究中心必须尝试联系study参与者并尽快重新安排错过的访视时间，并就保持指定的访视时间安排的重要性向study参与者提出建议，并确定study参与者是否希望和/或应该继续进行研究。</w:t>
      </w:r>
    </w:p>
    <w:p w14:paraId="03EFE07F" w14:textId="70D31EED" w:rsidP="008144D4" w:rsidR="004A359C" w:rsidRDefault="004A359C" w:rsidRPr="000B4472">
      <w:pPr>
        <w:pStyle w:val="S-"/>
        <w:ind w:firstLine="480"/>
        <w:rPr>
          <w:lang w:eastAsia="zh-CN"/>
        </w:rPr>
      </w:pPr>
      <w:r w:rsidRPr="000B4472">
        <w:rPr>
          <w:lang w:eastAsia="zh-CN"/>
        </w:rPr>
        <w:t>在认为失去随访对象之前，研究者或指定人员必须尽一切努力与该对象重新取得联系（可能的话，至少打3次电话，必要时，向该对象最后已知的邮寄地址或当地同等方式发送一封认证信件）。这些接触尝试应记录在study参与者的原始文档中。</w:t>
      </w:r>
    </w:p>
    <w:p w14:paraId="2ABB9988" w14:textId="6E5669B3" w:rsidP="008144D4" w:rsidR="004A359C" w:rsidRDefault="004A359C" w:rsidRPr="000B4472">
      <w:pPr>
        <w:pStyle w:val="S-"/>
        <w:ind w:firstLine="480"/>
        <w:rPr>
          <w:lang w:eastAsia="zh-CN"/>
        </w:rPr>
      </w:pPr>
      <w:r w:rsidRPr="000B4472">
        <w:rPr>
          <w:lang w:eastAsia="zh-CN"/>
        </w:rPr>
        <w:t>如果study参与者仍然无法联系到，他/她将被认为已经退出这项研究。</w:t>
      </w:r>
    </w:p>
    <w:p w14:paraId="7241B5EA" w14:textId="361B1CC3" w:rsidP="006254D2" w:rsidR="00470704" w:rsidRDefault="00B16C75" w:rsidRPr="000B4472">
      <w:pPr>
        <w:pStyle w:val="S-2"/>
      </w:pPr>
      <w:bookmarkStart w:id="257" w:name="_Toc154483260"/>
      <w:bookmarkStart w:id="258" w:name="_Toc154600966"/>
      <w:bookmarkStart w:id="259" w:name="_Toc230443123"/>
      <w:bookmarkStart w:id="260" w:name="_Toc523872571"/>
      <w:bookmarkStart w:id="261" w:name="_Toc496525909"/>
      <w:bookmarkStart w:id="262" w:name="_Toc220"/>
      <w:bookmarkStart w:id="263" w:name="_Toc21478"/>
      <w:bookmarkStart w:id="264" w:name="_Toc490512129"/>
      <w:bookmarkStart w:id="265" w:name="_Toc34386539"/>
      <w:r w:rsidRPr="000B4472">
        <w:t>生活方式管理</w:t>
      </w:r>
      <w:bookmarkEnd w:id="257"/>
      <w:bookmarkEnd w:id="258"/>
      <w:bookmarkEnd w:id="259"/>
    </w:p>
    <w:p w14:paraId="5DECC0AD" w14:textId="165A6E59" w:rsidP="008144D4" w:rsidR="00470704" w:rsidRDefault="00470704" w:rsidRPr="000B4472">
      <w:pPr>
        <w:pStyle w:val="S-"/>
        <w:ind w:firstLine="480"/>
        <w:rPr>
          <w:lang w:eastAsia="zh-CN"/>
        </w:rPr>
      </w:pPr>
      <w:r w:rsidRPr="000B4472">
        <w:rPr>
          <w:lang w:eastAsia="zh-CN"/>
        </w:rPr>
        <w:t>（1）避孕：study参与者（包括study参与者伴侣）从签署知情开始至研究结束后3个月内无生育计划并自愿采取有效避孕措施且无捐卵或捐精计划；</w:t>
      </w:r>
    </w:p>
    <w:p w14:paraId="650EA119" w14:textId="0E473F3F" w:rsidP="008144D4" w:rsidR="00470704" w:rsidRDefault="00470704" w:rsidRPr="000B4472">
      <w:pPr>
        <w:pStyle w:val="S-"/>
        <w:ind w:firstLine="480"/>
        <w:rPr>
          <w:lang w:eastAsia="zh-CN"/>
        </w:rPr>
      </w:pPr>
      <w:r w:rsidRPr="000B4472">
        <w:rPr>
          <w:lang w:eastAsia="zh-CN"/>
        </w:rPr>
        <w:t>（2）吸烟：在整个研究过程中，study参与者不能吸烟；</w:t>
      </w:r>
    </w:p>
    <w:p w14:paraId="7D471AA3" w14:textId="5E5211B3" w:rsidP="008144D4" w:rsidR="00470704" w:rsidRDefault="00470704" w:rsidRPr="000B4472">
      <w:pPr>
        <w:pStyle w:val="S-"/>
        <w:ind w:firstLine="480"/>
        <w:rPr>
          <w:lang w:eastAsia="zh-CN"/>
        </w:rPr>
      </w:pPr>
      <w:r w:rsidRPr="000B4472">
        <w:rPr>
          <w:lang w:eastAsia="zh-CN"/>
        </w:rPr>
        <w:t>（3）酒精和咖啡因：study药物给药前24小时至研究结束，study参与者必须停止摄入含酒精和咖啡因的食物和饮料；</w:t>
      </w:r>
    </w:p>
    <w:p w14:paraId="2BD5E843" w14:textId="0D7DFA9D" w:rsidP="008144D4" w:rsidR="00470704" w:rsidRDefault="00470704" w:rsidRPr="000B4472">
      <w:pPr>
        <w:pStyle w:val="S-"/>
        <w:ind w:firstLine="480"/>
        <w:rPr>
          <w:lang w:eastAsia="zh-CN"/>
        </w:rPr>
      </w:pPr>
      <w:r w:rsidRPr="000B4472">
        <w:rPr>
          <w:lang w:eastAsia="zh-CN"/>
        </w:rPr>
        <w:t>（4）献血：study参与者必须在随访结束后1周内避免献血；</w:t>
      </w:r>
    </w:p>
    <w:p w14:paraId="42FFA5DB" w14:textId="350412CE" w:rsidP="008144D4" w:rsidR="00470704" w:rsidRDefault="00470704" w:rsidRPr="000B4472">
      <w:pPr>
        <w:pStyle w:val="S-"/>
        <w:ind w:firstLine="480"/>
        <w:rPr>
          <w:lang w:eastAsia="zh-CN"/>
        </w:rPr>
      </w:pPr>
      <w:r w:rsidRPr="000B4472">
        <w:rPr>
          <w:lang w:eastAsia="zh-CN"/>
        </w:rPr>
        <w:lastRenderedPageBreak/>
        <w:t>（5）剧烈运动：在study药物给药前24小时至研究结束，所有study参与者避免剧烈运动。</w:t>
      </w:r>
    </w:p>
    <w:p w14:paraId="648A9281" w14:textId="0C7F7311" w:rsidP="008144D4" w:rsidR="00470704" w:rsidRDefault="00470704" w:rsidRPr="000B4472">
      <w:pPr>
        <w:pStyle w:val="S-3"/>
      </w:pPr>
      <w:bookmarkStart w:id="266" w:name="_Toc230443124"/>
      <w:r w:rsidRPr="000B4472">
        <w:t>膳食及饮食限制</w:t>
      </w:r>
      <w:bookmarkEnd w:id="266"/>
    </w:p>
    <w:p w14:paraId="332357CC" w14:textId="4E60BBB2" w:rsidP="008144D4" w:rsidR="00470704" w:rsidRDefault="00470704" w:rsidRPr="000B4472">
      <w:pPr>
        <w:pStyle w:val="S-"/>
        <w:ind w:firstLine="480"/>
        <w:rPr>
          <w:lang w:eastAsia="zh-CN"/>
        </w:rPr>
      </w:pPr>
      <w:r w:rsidRPr="000B4472">
        <w:rPr>
          <w:lang w:eastAsia="zh-CN"/>
        </w:rPr>
        <w:t>（1）SADstudy参与者第-1天入住研究中心后至出院，适时提供标准餐食(早餐、午餐、晚餐)。MADstudy参与者第-2天入住研究中心后至出院，适时提供标准餐食(早餐、午餐、晚餐)，且从首次给药开始所有受试者的标准餐食餐饮量统一较常规减少约1/3。</w:t>
      </w:r>
    </w:p>
    <w:p w14:paraId="1B2327C9" w14:textId="0716D58C" w:rsidP="008144D4" w:rsidR="00470704" w:rsidRDefault="00470704" w:rsidRPr="000B4472">
      <w:pPr>
        <w:pStyle w:val="S-"/>
        <w:ind w:firstLine="480"/>
        <w:rPr>
          <w:lang w:eastAsia="zh-CN"/>
        </w:rPr>
      </w:pPr>
      <w:r w:rsidRPr="000B4472">
        <w:rPr>
          <w:lang w:eastAsia="zh-CN"/>
        </w:rPr>
        <w:t>（2）在study药物给药前24小时至研究结束，study参与者必须避免食用含葡萄柚、火龙果、芒果、橙子的食品或饮料，或含咖啡因或酒精类的食物或饮料（包括巧克力、茶、咖啡、可乐、可可等），或其他影响药物吸收、分布、代谢、排泄的特殊饮食。在住院期间按指定的时间摄取指定的食物，不摄取除此以外的饮食。</w:t>
      </w:r>
    </w:p>
    <w:p w14:paraId="681450F1" w14:textId="26BD6FF2" w:rsidP="008144D4" w:rsidR="007F3453" w:rsidRDefault="00F511F6" w:rsidRPr="000B4472">
      <w:pPr>
        <w:pStyle w:val="S-"/>
        <w:ind w:firstLine="480"/>
        <w:rPr>
          <w:lang w:eastAsia="zh-CN"/>
        </w:rPr>
      </w:pPr>
      <w:r w:rsidRPr="000B4472">
        <w:rPr>
          <w:lang w:eastAsia="zh-CN"/>
        </w:rPr>
        <w:t>（3）高脂餐的组成</w:t>
      </w:r>
    </w:p>
    <w:p w14:paraId="6E7213C0" w14:textId="0159D470" w:rsidP="0081538F" w:rsidR="007F3453" w:rsidRDefault="006E1044" w:rsidRPr="000B4472">
      <w:pPr>
        <w:pStyle w:val="-2"/>
        <w:ind w:firstLine="482"/>
        <w:rPr>
          <w:lang w:eastAsia="zh-CN"/>
        </w:rPr>
      </w:pPr>
      <w:bookmarkStart w:id="267" w:name="_Toc169180266"/>
      <w:bookmarkStart w:id="268" w:name="_Toc193787130"/>
      <w:bookmarkStart w:id="269" w:name="_Toc193787329"/>
      <w:bookmarkStart w:id="270" w:name="_Toc230443351"/>
      <w:r w:rsidRPr="000B4472">
        <w:rPr>
          <w:rFonts w:hint="eastAsia"/>
          <w:lang w:eastAsia="zh-CN"/>
        </w:rPr>
        <w:t>表</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11</w:t>
      </w:r>
      <w:r w:rsidRPr="000B4472">
        <w:fldChar w:fldCharType="end"/>
      </w:r>
      <w:r w:rsidR="00F511F6" w:rsidRPr="000B4472">
        <w:rPr>
          <w:lang w:eastAsia="zh-CN"/>
        </w:rPr>
        <w:t xml:space="preserve">  高脂餐组成</w:t>
      </w:r>
      <w:bookmarkEnd w:id="267"/>
      <w:bookmarkEnd w:id="268"/>
      <w:bookmarkEnd w:id="269"/>
      <w:bookmarkEnd w:id="270"/>
    </w:p>
    <w:tbl>
      <w:tblPr>
        <w:tblW w:type="pct" w:w="5000"/>
        <w:jc w:val="center"/>
        <w:tblLook w:firstColumn="1" w:firstRow="1" w:lastColumn="0" w:lastRow="0" w:noHBand="0" w:noVBand="1" w:val="04A0"/>
      </w:tblPr>
      <w:tblGrid>
        <w:gridCol w:w="3523"/>
        <w:gridCol w:w="5493"/>
      </w:tblGrid>
      <w:tr w14:paraId="7BCC11E1"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296CA3AA" w14:textId="77777777" w:rsidP="00743728" w:rsidR="007F3453" w:rsidRDefault="00F511F6" w:rsidRPr="000B4472">
            <w:pPr>
              <w:pStyle w:val="W-"/>
              <w:jc w:val="left"/>
            </w:pPr>
            <w:r w:rsidRPr="000B4472">
              <w:t>总热量（kcal）</w:t>
            </w:r>
          </w:p>
        </w:tc>
        <w:tc>
          <w:tcPr>
            <w:tcW w:type="pct" w:w="3046"/>
            <w:tcBorders>
              <w:top w:color="auto" w:space="0" w:sz="4" w:val="single"/>
              <w:left w:color="auto" w:space="0" w:sz="4" w:val="single"/>
              <w:bottom w:color="auto" w:space="0" w:sz="4" w:val="single"/>
              <w:right w:color="auto" w:space="0" w:sz="4" w:val="single"/>
            </w:tcBorders>
          </w:tcPr>
          <w:p w14:paraId="47CF6E6C" w14:textId="77777777" w:rsidP="00743728" w:rsidR="007F3453" w:rsidRDefault="00F511F6" w:rsidRPr="000B4472">
            <w:pPr>
              <w:pStyle w:val="W-"/>
              <w:jc w:val="left"/>
            </w:pPr>
            <w:r w:rsidRPr="000B4472">
              <w:t>800~1000</w:t>
            </w:r>
          </w:p>
        </w:tc>
      </w:tr>
      <w:tr w14:paraId="7CEE91BC"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5ED6CD1D" w14:textId="77777777" w:rsidP="00743728" w:rsidR="007F3453" w:rsidRDefault="00F511F6" w:rsidRPr="000B4472">
            <w:pPr>
              <w:pStyle w:val="W-"/>
              <w:jc w:val="left"/>
              <w:rPr>
                <w:lang w:eastAsia="zh-CN"/>
              </w:rPr>
            </w:pPr>
            <w:r w:rsidRPr="000B4472">
              <w:rPr>
                <w:lang w:eastAsia="zh-CN"/>
              </w:rPr>
              <w:t>来自蛋白质的热量（kcal）</w:t>
            </w:r>
          </w:p>
        </w:tc>
        <w:tc>
          <w:tcPr>
            <w:tcW w:type="pct" w:w="3046"/>
            <w:tcBorders>
              <w:top w:color="auto" w:space="0" w:sz="4" w:val="single"/>
              <w:left w:color="auto" w:space="0" w:sz="4" w:val="single"/>
              <w:bottom w:color="auto" w:space="0" w:sz="4" w:val="single"/>
              <w:right w:color="auto" w:space="0" w:sz="4" w:val="single"/>
            </w:tcBorders>
          </w:tcPr>
          <w:p w14:paraId="7187AC6C" w14:textId="77777777" w:rsidP="00743728" w:rsidR="007F3453" w:rsidRDefault="00F511F6" w:rsidRPr="000B4472">
            <w:pPr>
              <w:pStyle w:val="W-"/>
              <w:jc w:val="left"/>
            </w:pPr>
            <w:r w:rsidRPr="000B4472">
              <w:t>150</w:t>
            </w:r>
          </w:p>
        </w:tc>
      </w:tr>
      <w:tr w14:paraId="5ED97F1C"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6759C5B7" w14:textId="77777777" w:rsidP="00743728" w:rsidR="007F3453" w:rsidRDefault="00F511F6" w:rsidRPr="000B4472">
            <w:pPr>
              <w:pStyle w:val="W-"/>
              <w:jc w:val="left"/>
              <w:rPr>
                <w:lang w:eastAsia="zh-CN"/>
              </w:rPr>
            </w:pPr>
            <w:r w:rsidRPr="000B4472">
              <w:rPr>
                <w:lang w:eastAsia="zh-CN"/>
              </w:rPr>
              <w:t>来自碳水化合物的热量（kcal）</w:t>
            </w:r>
          </w:p>
        </w:tc>
        <w:tc>
          <w:tcPr>
            <w:tcW w:type="pct" w:w="3046"/>
            <w:tcBorders>
              <w:top w:color="auto" w:space="0" w:sz="4" w:val="single"/>
              <w:left w:color="auto" w:space="0" w:sz="4" w:val="single"/>
              <w:bottom w:color="auto" w:space="0" w:sz="4" w:val="single"/>
              <w:right w:color="auto" w:space="0" w:sz="4" w:val="single"/>
            </w:tcBorders>
          </w:tcPr>
          <w:p w14:paraId="7A02F763" w14:textId="77777777" w:rsidP="00743728" w:rsidR="007F3453" w:rsidRDefault="00F511F6" w:rsidRPr="000B4472">
            <w:pPr>
              <w:pStyle w:val="W-"/>
              <w:jc w:val="left"/>
            </w:pPr>
            <w:r w:rsidRPr="000B4472">
              <w:t>250</w:t>
            </w:r>
          </w:p>
        </w:tc>
      </w:tr>
      <w:tr w14:paraId="15FCFC5C"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58EE2F9C" w14:textId="77777777" w:rsidP="00743728" w:rsidR="007F3453" w:rsidRDefault="00F511F6" w:rsidRPr="000B4472">
            <w:pPr>
              <w:pStyle w:val="W-"/>
              <w:jc w:val="left"/>
              <w:rPr>
                <w:lang w:eastAsia="zh-CN"/>
              </w:rPr>
            </w:pPr>
            <w:r w:rsidRPr="000B4472">
              <w:rPr>
                <w:lang w:eastAsia="zh-CN"/>
              </w:rPr>
              <w:t>来自脂肪的热量（kcal）</w:t>
            </w:r>
          </w:p>
        </w:tc>
        <w:tc>
          <w:tcPr>
            <w:tcW w:type="pct" w:w="3046"/>
            <w:tcBorders>
              <w:top w:color="auto" w:space="0" w:sz="4" w:val="single"/>
              <w:left w:color="auto" w:space="0" w:sz="4" w:val="single"/>
              <w:bottom w:color="auto" w:space="0" w:sz="4" w:val="single"/>
              <w:right w:color="auto" w:space="0" w:sz="4" w:val="single"/>
            </w:tcBorders>
          </w:tcPr>
          <w:p w14:paraId="44A556BA" w14:textId="77777777" w:rsidP="00743728" w:rsidR="007F3453" w:rsidRDefault="00F511F6" w:rsidRPr="000B4472">
            <w:pPr>
              <w:pStyle w:val="W-"/>
              <w:jc w:val="left"/>
            </w:pPr>
            <w:r w:rsidRPr="000B4472">
              <w:t>500~600</w:t>
            </w:r>
          </w:p>
        </w:tc>
      </w:tr>
      <w:tr w14:paraId="27FFDF7A"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256A0048" w14:textId="77777777" w:rsidP="00743728" w:rsidR="007F3453" w:rsidRDefault="00F511F6" w:rsidRPr="000B4472">
            <w:pPr>
              <w:pStyle w:val="W-"/>
              <w:jc w:val="left"/>
            </w:pPr>
            <w:r w:rsidRPr="000B4472">
              <w:t>高脂早餐举例1*</w:t>
            </w:r>
          </w:p>
        </w:tc>
        <w:tc>
          <w:tcPr>
            <w:tcW w:type="pct" w:w="3046"/>
            <w:tcBorders>
              <w:top w:color="auto" w:space="0" w:sz="4" w:val="single"/>
              <w:left w:color="auto" w:space="0" w:sz="4" w:val="single"/>
              <w:bottom w:color="auto" w:space="0" w:sz="4" w:val="single"/>
              <w:right w:color="auto" w:space="0" w:sz="4" w:val="single"/>
            </w:tcBorders>
          </w:tcPr>
          <w:p w14:paraId="6E99A019" w14:textId="77777777" w:rsidP="00743728" w:rsidR="007F3453" w:rsidRDefault="00F511F6" w:rsidRPr="000B4472">
            <w:pPr>
              <w:pStyle w:val="W-"/>
              <w:jc w:val="left"/>
              <w:rPr>
                <w:lang w:eastAsia="zh-CN"/>
              </w:rPr>
            </w:pPr>
            <w:r w:rsidRPr="000B4472">
              <w:rPr>
                <w:lang w:eastAsia="zh-CN"/>
              </w:rPr>
              <w:t>• 2个油煎荷包蛋（按100 g计）</w:t>
            </w:r>
          </w:p>
          <w:p w14:paraId="169FC609" w14:textId="77777777" w:rsidP="00743728" w:rsidR="007F3453" w:rsidRDefault="00F511F6" w:rsidRPr="000B4472">
            <w:pPr>
              <w:pStyle w:val="W-"/>
              <w:jc w:val="left"/>
              <w:rPr>
                <w:lang w:eastAsia="zh-CN"/>
              </w:rPr>
            </w:pPr>
            <w:r w:rsidRPr="000B4472">
              <w:rPr>
                <w:lang w:eastAsia="zh-CN"/>
              </w:rPr>
              <w:t>• 100 g油条</w:t>
            </w:r>
          </w:p>
          <w:p w14:paraId="0A7D10ED" w14:textId="77777777" w:rsidP="00743728" w:rsidR="007F3453" w:rsidRDefault="00F511F6" w:rsidRPr="000B4472">
            <w:pPr>
              <w:pStyle w:val="W-"/>
              <w:jc w:val="left"/>
              <w:rPr>
                <w:lang w:eastAsia="zh-CN"/>
              </w:rPr>
            </w:pPr>
            <w:r w:rsidRPr="000B4472">
              <w:rPr>
                <w:lang w:eastAsia="zh-CN"/>
              </w:rPr>
              <w:t>• 100 g火腿肠</w:t>
            </w:r>
          </w:p>
          <w:p w14:paraId="7AFF1CC6" w14:textId="34FE440F" w:rsidP="00743728" w:rsidR="007F3453" w:rsidRDefault="00F511F6" w:rsidRPr="000B4472">
            <w:pPr>
              <w:pStyle w:val="W-"/>
              <w:jc w:val="left"/>
              <w:rPr>
                <w:lang w:eastAsia="zh-CN"/>
              </w:rPr>
            </w:pPr>
            <w:r w:rsidRPr="000B4472">
              <w:rPr>
                <w:lang w:eastAsia="zh-CN"/>
              </w:rPr>
              <w:t xml:space="preserve">• 240 ml全脂牛奶</w:t>
            </w:r>
          </w:p>
        </w:tc>
      </w:tr>
      <w:tr w14:paraId="2C412C99" w14:textId="77777777" w:rsidR="003D7235" w:rsidRPr="000B4472" w:rsidTr="00754470">
        <w:trPr>
          <w:jc w:val="center"/>
        </w:trPr>
        <w:tc>
          <w:tcPr>
            <w:tcW w:type="pct" w:w="1954"/>
            <w:tcBorders>
              <w:top w:color="auto" w:space="0" w:sz="4" w:val="single"/>
              <w:left w:color="auto" w:space="0" w:sz="4" w:val="single"/>
              <w:bottom w:color="auto" w:space="0" w:sz="4" w:val="single"/>
              <w:right w:color="auto" w:space="0" w:sz="4" w:val="single"/>
            </w:tcBorders>
          </w:tcPr>
          <w:p w14:paraId="1E2D156D" w14:textId="77777777" w:rsidP="00743728" w:rsidR="007F3453" w:rsidRDefault="00F511F6" w:rsidRPr="000B4472">
            <w:pPr>
              <w:pStyle w:val="W-"/>
              <w:jc w:val="left"/>
            </w:pPr>
            <w:r w:rsidRPr="000B4472">
              <w:t>高脂早餐举例2*</w:t>
            </w:r>
          </w:p>
        </w:tc>
        <w:tc>
          <w:tcPr>
            <w:tcW w:type="pct" w:w="3046"/>
            <w:tcBorders>
              <w:top w:color="auto" w:space="0" w:sz="4" w:val="single"/>
              <w:left w:color="auto" w:space="0" w:sz="4" w:val="single"/>
              <w:bottom w:color="auto" w:space="0" w:sz="4" w:val="single"/>
              <w:right w:color="auto" w:space="0" w:sz="4" w:val="single"/>
            </w:tcBorders>
          </w:tcPr>
          <w:p w14:paraId="429BC2BA" w14:textId="77777777" w:rsidP="00743728" w:rsidR="007F3453" w:rsidRDefault="00F511F6" w:rsidRPr="000B4472">
            <w:pPr>
              <w:pStyle w:val="W-"/>
              <w:jc w:val="left"/>
              <w:rPr>
                <w:lang w:eastAsia="zh-CN"/>
              </w:rPr>
            </w:pPr>
            <w:r w:rsidRPr="000B4472">
              <w:rPr>
                <w:lang w:eastAsia="zh-CN"/>
              </w:rPr>
              <w:t xml:space="preserve">• 两个黄油煎蛋（鸡蛋100 g，黄油15 g）</w:t>
            </w:r>
          </w:p>
          <w:p w14:paraId="6C8A2206" w14:textId="77777777" w:rsidP="00743728" w:rsidR="007F3453" w:rsidRDefault="00F511F6" w:rsidRPr="000B4472">
            <w:pPr>
              <w:pStyle w:val="W-"/>
              <w:jc w:val="left"/>
              <w:rPr>
                <w:lang w:eastAsia="zh-CN"/>
              </w:rPr>
            </w:pPr>
            <w:r w:rsidRPr="000B4472">
              <w:rPr>
                <w:lang w:eastAsia="zh-CN"/>
              </w:rPr>
              <w:t xml:space="preserve">• 两片培根（50 g）</w:t>
            </w:r>
          </w:p>
          <w:p w14:paraId="0A4832D3" w14:textId="77777777" w:rsidP="00743728" w:rsidR="007F3453" w:rsidRDefault="00F511F6" w:rsidRPr="000B4472">
            <w:pPr>
              <w:pStyle w:val="W-"/>
              <w:jc w:val="left"/>
              <w:rPr>
                <w:lang w:eastAsia="zh-CN"/>
              </w:rPr>
            </w:pPr>
            <w:r w:rsidRPr="000B4472">
              <w:rPr>
                <w:lang w:eastAsia="zh-CN"/>
              </w:rPr>
              <w:t xml:space="preserve">• 两片涂黄油的吐司（黄油20 g，吐司30 g</w:t>
            </w:r>
            <w:r w:rsidRPr="000B4472">
              <w:sym w:char="F0B4" w:font="Symbol"/>
            </w:r>
            <w:r w:rsidRPr="000B4472">
              <w:rPr>
                <w:lang w:eastAsia="zh-CN"/>
              </w:rPr>
              <w:t>2）</w:t>
            </w:r>
          </w:p>
          <w:p w14:paraId="0ED278D6" w14:textId="77777777" w:rsidP="00743728" w:rsidR="007F3453" w:rsidRDefault="00F511F6" w:rsidRPr="000B4472">
            <w:pPr>
              <w:pStyle w:val="W-"/>
              <w:jc w:val="left"/>
            </w:pPr>
            <w:r w:rsidRPr="000B4472">
              <w:t>• 113 g土豆泥</w:t>
            </w:r>
          </w:p>
          <w:p w14:paraId="3B72555A" w14:textId="1985B83C" w:rsidP="00743728" w:rsidR="007F3453" w:rsidRDefault="00F511F6" w:rsidRPr="000B4472">
            <w:pPr>
              <w:pStyle w:val="W-"/>
              <w:jc w:val="left"/>
            </w:pPr>
            <w:r w:rsidRPr="000B4472">
              <w:t xml:space="preserve">• 240 ml全脂牛奶</w:t>
            </w:r>
          </w:p>
        </w:tc>
      </w:tr>
    </w:tbl>
    <w:p w14:paraId="5B58A752" w14:textId="77777777" w:rsidP="00917F0F" w:rsidR="007F3453" w:rsidRDefault="00F511F6" w:rsidRPr="000B4472">
      <w:pPr>
        <w:rPr>
          <w:lang w:eastAsia="zh-CN"/>
        </w:rPr>
      </w:pPr>
      <w:r w:rsidRPr="000B4472">
        <w:rPr>
          <w:lang w:eastAsia="zh-CN"/>
        </w:rPr>
        <w:t>*该高脂餐有50%的热量来源于脂肪。如果保持含量、体积和粘度不变，则可替换这份高脂餐。</w:t>
      </w:r>
    </w:p>
    <w:p w14:paraId="0D9E6162" w14:textId="1FC521D8" w:rsidP="006254D2" w:rsidR="00733E9E" w:rsidRDefault="00733E9E" w:rsidRPr="000B4472">
      <w:pPr>
        <w:pStyle w:val="S-1"/>
      </w:pPr>
      <w:bookmarkStart w:id="271" w:name="_Toc154483261"/>
      <w:bookmarkStart w:id="272" w:name="_Toc154600967"/>
      <w:bookmarkStart w:id="273" w:name="_Toc523872557"/>
      <w:bookmarkStart w:id="274" w:name="_Toc496525897"/>
      <w:bookmarkStart w:id="275" w:name="_Toc490512120"/>
      <w:r w:rsidRPr="000B4472">
        <w:rPr>
          <w:lang w:eastAsia="zh-CN"/>
        </w:rPr>
        <w:t xml:space="preserve"> </w:t>
      </w:r>
      <w:bookmarkStart w:id="276" w:name="_Toc230443125"/>
      <w:r w:rsidRPr="000B4472">
        <w:t>study用药品</w:t>
      </w:r>
      <w:bookmarkEnd w:id="271"/>
      <w:bookmarkEnd w:id="272"/>
      <w:bookmarkEnd w:id="276"/>
    </w:p>
    <w:p w14:paraId="3BE1BA23" w14:textId="3952EC16" w:rsidP="006254D2" w:rsidR="00016128" w:rsidRDefault="000123B8" w:rsidRPr="000B4472">
      <w:pPr>
        <w:pStyle w:val="S-2"/>
      </w:pPr>
      <w:bookmarkStart w:id="277" w:name="_Toc154483262"/>
      <w:bookmarkStart w:id="278" w:name="_Toc154600968"/>
      <w:bookmarkEnd w:id="273"/>
      <w:bookmarkEnd w:id="274"/>
      <w:bookmarkEnd w:id="275"/>
      <w:r w:rsidRPr="000B4472">
        <w:t xml:space="preserve"> </w:t>
      </w:r>
      <w:bookmarkStart w:id="279" w:name="_Toc230443126"/>
      <w:r w:rsidR="00D77A2B" w:rsidRPr="000B4472">
        <w:t>study用药品信息</w:t>
      </w:r>
      <w:bookmarkStart w:id="280" w:name="_Toc520989223"/>
      <w:bookmarkStart w:id="281" w:name="_Toc497209060"/>
      <w:bookmarkStart w:id="282" w:name="_Toc497213074"/>
      <w:bookmarkStart w:id="283" w:name="_Toc497148905"/>
      <w:bookmarkEnd w:id="260"/>
      <w:bookmarkEnd w:id="261"/>
      <w:bookmarkEnd w:id="262"/>
      <w:bookmarkEnd w:id="263"/>
      <w:bookmarkEnd w:id="264"/>
      <w:bookmarkEnd w:id="265"/>
      <w:bookmarkEnd w:id="277"/>
      <w:bookmarkEnd w:id="278"/>
      <w:bookmarkEnd w:id="279"/>
    </w:p>
    <w:p w14:paraId="79885617" w14:textId="120B2345" w:rsidP="008144D4" w:rsidR="00FE0FA6" w:rsidRDefault="00FE0FA6" w:rsidRPr="000B4472">
      <w:pPr>
        <w:pStyle w:val="S-"/>
        <w:ind w:firstLine="480"/>
        <w:rPr>
          <w:b/>
          <w:u w:color="000000"/>
          <w:lang w:eastAsia="zh-CN"/>
        </w:rPr>
      </w:pPr>
      <w:r w:rsidRPr="000B4472">
        <w:rPr>
          <w:lang w:eastAsia="zh-CN"/>
        </w:rPr>
        <w:t>study用药品定义为根据研究方案给study参与者服用的study药物和对照药品。对照药品是指临床研究中用于与study药物参比对照的其他研究药物、已上市药品或者安慰剂。</w:t>
      </w:r>
    </w:p>
    <w:p w14:paraId="47AEFF15" w14:textId="77777777" w:rsidR="000B4472" w:rsidRDefault="000B4472">
      <w:pPr>
        <w:widowControl/>
        <w:spacing w:line="240" w:lineRule="auto"/>
        <w:ind w:firstLine="0" w:firstLineChars="0"/>
        <w:jc w:val="left"/>
        <w:rPr>
          <w:rFonts w:cstheme="majorBidi"/>
          <w:b/>
          <w:bCs/>
          <w:sz w:val="24"/>
          <w:lang w:eastAsia="zh-CN"/>
        </w:rPr>
      </w:pPr>
      <w:bookmarkStart w:id="284" w:name="_Toc193787131"/>
      <w:bookmarkStart w:id="285" w:name="_Toc193787330"/>
      <w:r>
        <w:rPr>
          <w:lang w:eastAsia="zh-CN"/>
        </w:rPr>
        <w:br w:type="page"/>
      </w:r>
    </w:p>
    <w:p w14:paraId="5DAE9546" w14:textId="72E41629" w:rsidP="0081538F" w:rsidR="00016128" w:rsidRDefault="006E1044" w:rsidRPr="000B4472">
      <w:pPr>
        <w:pStyle w:val="-2"/>
        <w:ind w:firstLine="482"/>
        <w:rPr>
          <w:lang w:eastAsia="zh-CN"/>
        </w:rPr>
      </w:pPr>
      <w:bookmarkStart w:id="286" w:name="_Toc230443352"/>
      <w:r w:rsidRPr="000B4472">
        <w:rPr>
          <w:rFonts w:hint="eastAsia"/>
          <w:lang w:eastAsia="zh-CN"/>
        </w:rPr>
        <w:lastRenderedPageBreak/>
        <w:t>表</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12</w:t>
      </w:r>
      <w:r w:rsidRPr="000B4472">
        <w:fldChar w:fldCharType="end"/>
      </w:r>
      <w:r w:rsidRPr="000B4472">
        <w:rPr>
          <w:lang w:eastAsia="zh-CN"/>
        </w:rPr>
        <w:t xml:space="preserve">  study用药品基本信息</w:t>
      </w:r>
      <w:bookmarkEnd w:id="280"/>
      <w:bookmarkEnd w:id="281"/>
      <w:bookmarkEnd w:id="282"/>
      <w:bookmarkEnd w:id="283"/>
      <w:bookmarkEnd w:id="284"/>
      <w:bookmarkEnd w:id="285"/>
      <w:bookmarkEnd w:id="286"/>
    </w:p>
    <w:tbl>
      <w:tblPr>
        <w:tblStyle w:val="61"/>
        <w:tblW w:type="pct" w:w="5000"/>
        <w:tblLook w:firstColumn="1" w:firstRow="1" w:lastColumn="0" w:lastRow="0" w:noHBand="0" w:noVBand="1" w:val="04A0"/>
      </w:tblPr>
      <w:tblGrid>
        <w:gridCol w:w="1976"/>
        <w:gridCol w:w="3526"/>
        <w:gridCol w:w="3524"/>
      </w:tblGrid>
      <w:tr w14:paraId="32DFA046" w14:textId="77777777" w:rsidR="003D7235" w:rsidRPr="000B4472" w:rsidTr="00743728">
        <w:trPr>
          <w:cnfStyle w:evenHBand="0" w:evenVBand="0" w:firstColumn="0" w:firstRow="1" w:firstRowFirstColumn="0" w:firstRowLastColumn="0" w:lastColumn="0" w:lastRow="0" w:lastRowFirstColumn="0" w:lastRowLastColumn="0" w:oddHBand="0" w:oddVBand="0" w:val="100000000000"/>
          <w:trHeight w:val="293"/>
        </w:trPr>
        <w:tc>
          <w:tcPr>
            <w:cnfStyle w:evenHBand="0" w:evenVBand="0" w:firstColumn="1" w:firstRow="0" w:firstRowFirstColumn="0" w:firstRowLastColumn="0" w:lastColumn="0" w:lastRow="0" w:lastRowFirstColumn="0" w:lastRowLastColumn="0" w:oddHBand="0" w:oddVBand="0" w:val="001000000000"/>
            <w:tcW w:type="pct" w:w="1095"/>
          </w:tcPr>
          <w:p w14:paraId="12C60120" w14:textId="77777777" w:rsidP="00743728" w:rsidR="00304DEC" w:rsidRDefault="00304DEC" w:rsidRPr="000B4472">
            <w:pPr>
              <w:pStyle w:val="W-"/>
              <w:rPr>
                <w:color w:val="auto"/>
                <w:lang w:eastAsia="zh-CN"/>
              </w:rPr>
            </w:pPr>
          </w:p>
        </w:tc>
        <w:tc>
          <w:tcPr>
            <w:tcW w:type="pct" w:w="1953"/>
          </w:tcPr>
          <w:p w14:paraId="5125F0DB" w14:textId="36133928" w:rsidP="00743728" w:rsidR="00304DEC" w:rsidRDefault="00777BFB" w:rsidRPr="000B4472">
            <w:pPr>
              <w:pStyle w:val="W-"/>
              <w:cnfStyle w:evenHBand="0" w:evenVBand="0" w:firstColumn="0" w:firstRow="1" w:firstRowFirstColumn="0" w:firstRowLastColumn="0" w:lastColumn="0" w:lastRow="0" w:lastRowFirstColumn="0" w:lastRowLastColumn="0" w:oddHBand="0" w:oddVBand="0" w:val="100000000000"/>
              <w:rPr>
                <w:color w:val="auto"/>
              </w:rPr>
            </w:pPr>
            <w:r w:rsidRPr="000B4472">
              <w:rPr>
                <w:color w:val="auto"/>
              </w:rPr>
              <w:t>APH04935片</w:t>
            </w:r>
          </w:p>
        </w:tc>
        <w:tc>
          <w:tcPr>
            <w:tcW w:type="pct" w:w="1952"/>
          </w:tcPr>
          <w:p w14:paraId="3795DF4B" w14:textId="68BA97FE" w:rsidP="00743728" w:rsidR="00304DEC" w:rsidRDefault="00777BFB" w:rsidRPr="000B4472">
            <w:pPr>
              <w:pStyle w:val="W-"/>
              <w:cnfStyle w:evenHBand="0" w:evenVBand="0" w:firstColumn="0" w:firstRow="1" w:firstRowFirstColumn="0" w:firstRowLastColumn="0" w:lastColumn="0" w:lastRow="0" w:lastRowFirstColumn="0" w:lastRowLastColumn="0" w:oddHBand="0" w:oddVBand="0" w:val="100000000000"/>
              <w:rPr>
                <w:color w:val="auto"/>
              </w:rPr>
            </w:pPr>
            <w:r w:rsidRPr="000B4472">
              <w:rPr>
                <w:color w:val="auto"/>
              </w:rPr>
              <w:t>APH04935模拟片(安慰剂)</w:t>
            </w:r>
          </w:p>
        </w:tc>
      </w:tr>
      <w:tr w14:paraId="701EC6C6"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48147F23" w14:textId="77777777" w:rsidP="003D7235" w:rsidR="003D7235" w:rsidRDefault="003D7235" w:rsidRPr="000B4472">
            <w:pPr>
              <w:pStyle w:val="W-"/>
              <w:rPr>
                <w:color w:val="auto"/>
              </w:rPr>
            </w:pPr>
            <w:r w:rsidRPr="000B4472">
              <w:rPr>
                <w:color w:val="auto"/>
              </w:rPr>
              <w:t>规格</w:t>
            </w:r>
          </w:p>
        </w:tc>
        <w:tc>
          <w:tcPr>
            <w:tcW w:type="pct" w:w="1953"/>
          </w:tcPr>
          <w:p w14:paraId="555E3628" w14:textId="567BB1F2"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lang w:val="en-US"/>
              </w:rPr>
              <w:t xml:space="preserve">1 mg、5 mg、20 mg</w:t>
            </w:r>
          </w:p>
        </w:tc>
        <w:tc>
          <w:tcPr>
            <w:tcW w:type="pct" w:w="1952"/>
          </w:tcPr>
          <w:p w14:paraId="1A509192" w14:textId="393D5C56"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lang w:val="en-US"/>
              </w:rPr>
              <w:t xml:space="preserve">1 mg、5 mg、20 mg</w:t>
            </w:r>
          </w:p>
        </w:tc>
      </w:tr>
      <w:tr w14:paraId="3017B77D"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67BC7D0F" w14:textId="77777777" w:rsidP="003D7235" w:rsidR="003D7235" w:rsidRDefault="003D7235" w:rsidRPr="000B4472">
            <w:pPr>
              <w:pStyle w:val="W-"/>
              <w:rPr>
                <w:color w:val="auto"/>
              </w:rPr>
            </w:pPr>
            <w:r w:rsidRPr="000B4472">
              <w:rPr>
                <w:color w:val="auto"/>
              </w:rPr>
              <w:t>来源</w:t>
            </w:r>
          </w:p>
        </w:tc>
        <w:tc>
          <w:tcPr>
            <w:tcW w:type="pct" w:w="1953"/>
          </w:tcPr>
          <w:p w14:paraId="45168E47" w14:textId="1044DFD8"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rPr>
              <w:t>申办者提供</w:t>
            </w:r>
          </w:p>
        </w:tc>
        <w:tc>
          <w:tcPr>
            <w:tcW w:type="pct" w:w="1952"/>
          </w:tcPr>
          <w:p w14:paraId="0D5D0DDE" w14:textId="2DB4D818"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color w:val="auto"/>
              </w:rPr>
              <w:t>申办者提供</w:t>
            </w:r>
          </w:p>
        </w:tc>
      </w:tr>
      <w:tr w14:paraId="3A61A6C5"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69CC18C3" w14:textId="77777777" w:rsidP="003D7235" w:rsidR="003D7235" w:rsidRDefault="003D7235" w:rsidRPr="000B4472">
            <w:pPr>
              <w:pStyle w:val="W-"/>
              <w:rPr>
                <w:color w:val="auto"/>
              </w:rPr>
            </w:pPr>
            <w:r w:rsidRPr="000B4472">
              <w:rPr>
                <w:color w:val="auto"/>
              </w:rPr>
              <w:t>给药方法</w:t>
            </w:r>
          </w:p>
        </w:tc>
        <w:tc>
          <w:tcPr>
            <w:tcW w:type="pct" w:w="1953"/>
          </w:tcPr>
          <w:p w14:paraId="55DEEA5F" w14:textId="77777777"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rFonts w:hint="eastAsia"/>
              </w:rPr>
              <w:t>口服</w:t>
            </w:r>
          </w:p>
        </w:tc>
        <w:tc>
          <w:tcPr>
            <w:tcW w:type="pct" w:w="1952"/>
          </w:tcPr>
          <w:p w14:paraId="63D2302D" w14:textId="77777777" w:rsidP="003D7235" w:rsidR="003D7235" w:rsidRDefault="003D7235" w:rsidRPr="000B4472">
            <w:pPr>
              <w:pStyle w:val="W-"/>
              <w:cnfStyle w:evenHBand="0" w:evenVBand="0" w:firstColumn="0" w:firstRow="0" w:firstRowFirstColumn="0" w:firstRowLastColumn="0" w:lastColumn="0" w:lastRow="0" w:lastRowFirstColumn="0" w:lastRowLastColumn="0" w:oddHBand="0" w:oddVBand="0" w:val="000000000000"/>
              <w:rPr>
                <w:color w:val="auto"/>
              </w:rPr>
            </w:pPr>
            <w:r w:rsidRPr="000B4472">
              <w:rPr>
                <w:rFonts w:hint="eastAsia"/>
              </w:rPr>
              <w:t>口服</w:t>
            </w:r>
          </w:p>
        </w:tc>
      </w:tr>
      <w:tr w14:paraId="3428C056" w14:textId="77777777" w:rsidR="003D7235" w:rsidRPr="000B4472" w:rsidTr="00743728">
        <w:trPr>
          <w:trHeight w:val="293"/>
        </w:trPr>
        <w:tc>
          <w:tcPr>
            <w:cnfStyle w:evenHBand="0" w:evenVBand="0" w:firstColumn="1" w:firstRow="0" w:firstRowFirstColumn="0" w:firstRowLastColumn="0" w:lastColumn="0" w:lastRow="0" w:lastRowFirstColumn="0" w:lastRowLastColumn="0" w:oddHBand="0" w:oddVBand="0" w:val="001000000000"/>
            <w:tcW w:type="pct" w:w="1095"/>
          </w:tcPr>
          <w:p w14:paraId="4F47A5D6" w14:textId="77777777" w:rsidP="003D7235" w:rsidR="003D7235" w:rsidRDefault="003D7235" w:rsidRPr="000B4472">
            <w:pPr>
              <w:pStyle w:val="W-"/>
              <w:rPr>
                <w:color w:val="auto"/>
              </w:rPr>
            </w:pPr>
            <w:r w:rsidRPr="000B4472">
              <w:rPr>
                <w:color w:val="auto"/>
              </w:rPr>
              <w:t>储存条件</w:t>
            </w:r>
          </w:p>
        </w:tc>
        <w:tc>
          <w:tcPr>
            <w:tcW w:type="pct" w:w="1953"/>
          </w:tcPr>
          <w:p w14:paraId="0AB1ED85" w14:textId="29AF1657" w:rsidP="003D7235" w:rsidR="003D7235" w:rsidRDefault="00312D0F" w:rsidRPr="000B4472">
            <w:pPr>
              <w:pStyle w:val="W-"/>
              <w:cnfStyle w:evenHBand="0" w:evenVBand="0" w:firstColumn="0" w:firstRow="0" w:firstRowFirstColumn="0" w:firstRowLastColumn="0" w:lastColumn="0" w:lastRow="0" w:lastRowFirstColumn="0" w:lastRowLastColumn="0" w:oddHBand="0" w:oddVBand="0" w:val="000000000000"/>
              <w:rPr>
                <w:color w:val="auto"/>
                <w:lang w:eastAsia="zh-CN" w:val="en-US"/>
              </w:rPr>
            </w:pPr>
            <w:r w:rsidRPr="000B4472">
              <w:rPr>
                <w:rFonts w:hint="eastAsia"/>
                <w:lang w:eastAsia="zh-CN" w:val="en-US"/>
              </w:rPr>
              <w:t>避光，密封，不超过20℃保存</w:t>
            </w:r>
          </w:p>
        </w:tc>
        <w:tc>
          <w:tcPr>
            <w:tcW w:type="pct" w:w="1952"/>
          </w:tcPr>
          <w:p w14:paraId="66F1B492" w14:textId="2B7C3139" w:rsidP="003D7235" w:rsidR="003D7235" w:rsidRDefault="00312D0F" w:rsidRPr="000B4472">
            <w:pPr>
              <w:pStyle w:val="W-"/>
              <w:cnfStyle w:evenHBand="0" w:evenVBand="0" w:firstColumn="0" w:firstRow="0" w:firstRowFirstColumn="0" w:firstRowLastColumn="0" w:lastColumn="0" w:lastRow="0" w:lastRowFirstColumn="0" w:lastRowLastColumn="0" w:oddHBand="0" w:oddVBand="0" w:val="000000000000"/>
              <w:rPr>
                <w:color w:val="auto"/>
                <w:lang w:eastAsia="zh-CN" w:val="en-US"/>
              </w:rPr>
            </w:pPr>
            <w:r w:rsidRPr="000B4472">
              <w:rPr>
                <w:rFonts w:hint="eastAsia"/>
                <w:lang w:eastAsia="zh-CN" w:val="en-US"/>
              </w:rPr>
              <w:t>避光，密封，不超过20℃保存</w:t>
            </w:r>
          </w:p>
        </w:tc>
      </w:tr>
    </w:tbl>
    <w:p w14:paraId="639392DC" w14:textId="77777777" w:rsidP="00E930D7" w:rsidR="00E930D7" w:rsidRDefault="00E930D7" w:rsidRPr="000B4472">
      <w:pPr>
        <w:pStyle w:val="Affa"/>
        <w:spacing w:line="360" w:lineRule="auto"/>
        <w:rPr>
          <w:rFonts w:ascii="Times New Roman" w:cs="Times New Roman" w:hAnsi="Times New Roman"/>
          <w:b/>
          <w:color w:val="auto"/>
        </w:rPr>
      </w:pPr>
    </w:p>
    <w:p w14:paraId="35F60CF1" w14:textId="6B0B1B21" w:rsidP="006254D2" w:rsidR="00016128" w:rsidRDefault="000123B8" w:rsidRPr="000B4472">
      <w:pPr>
        <w:pStyle w:val="S-2"/>
        <w:rPr>
          <w:lang w:eastAsia="zh-CN"/>
        </w:rPr>
      </w:pPr>
      <w:bookmarkStart w:id="287" w:name="_Toc490512130"/>
      <w:bookmarkStart w:id="288" w:name="_Toc26130"/>
      <w:bookmarkStart w:id="289" w:name="_Toc523872572"/>
      <w:bookmarkStart w:id="290" w:name="_Toc496525910"/>
      <w:bookmarkStart w:id="291" w:name="_Toc32278"/>
      <w:bookmarkStart w:id="292" w:name="_Toc34386540"/>
      <w:bookmarkStart w:id="293" w:name="_Toc154483263"/>
      <w:bookmarkStart w:id="294" w:name="_Toc154600969"/>
      <w:r w:rsidRPr="000B4472">
        <w:rPr>
          <w:lang w:eastAsia="zh-CN"/>
        </w:rPr>
        <w:t xml:space="preserve"> </w:t>
      </w:r>
      <w:bookmarkStart w:id="295" w:name="_Toc230443127"/>
      <w:r w:rsidR="00D77A2B" w:rsidRPr="000B4472">
        <w:rPr>
          <w:lang w:eastAsia="zh-CN"/>
        </w:rPr>
        <w:t>study用药品的接收、发放和保管</w:t>
      </w:r>
      <w:bookmarkEnd w:id="287"/>
      <w:bookmarkEnd w:id="288"/>
      <w:bookmarkEnd w:id="289"/>
      <w:bookmarkEnd w:id="290"/>
      <w:bookmarkEnd w:id="291"/>
      <w:bookmarkEnd w:id="292"/>
      <w:bookmarkEnd w:id="293"/>
      <w:bookmarkEnd w:id="294"/>
      <w:bookmarkEnd w:id="295"/>
    </w:p>
    <w:p w14:paraId="3B5B3C63" w14:textId="3BC8F38E" w:rsidP="006254D2" w:rsidR="00016128" w:rsidRDefault="000123B8" w:rsidRPr="000B4472">
      <w:pPr>
        <w:pStyle w:val="S-3"/>
      </w:pPr>
      <w:bookmarkStart w:id="296" w:name="_Toc13714"/>
      <w:bookmarkStart w:id="297" w:name="_Toc496525911"/>
      <w:bookmarkStart w:id="298" w:name="_Toc523872573"/>
      <w:bookmarkStart w:id="299" w:name="_Toc30961"/>
      <w:bookmarkStart w:id="300" w:name="_Toc34386541"/>
      <w:bookmarkStart w:id="301" w:name="_Toc154483264"/>
      <w:bookmarkStart w:id="302" w:name="_Toc154600970"/>
      <w:r w:rsidRPr="000B4472">
        <w:rPr>
          <w:lang w:eastAsia="zh-CN"/>
        </w:rPr>
        <w:t xml:space="preserve"> </w:t>
      </w:r>
      <w:bookmarkStart w:id="303" w:name="_Toc230443128"/>
      <w:r w:rsidR="00D77A2B" w:rsidRPr="000B4472">
        <w:t>study用药品接收和储存</w:t>
      </w:r>
      <w:bookmarkEnd w:id="296"/>
      <w:bookmarkEnd w:id="297"/>
      <w:bookmarkEnd w:id="298"/>
      <w:bookmarkEnd w:id="299"/>
      <w:bookmarkEnd w:id="300"/>
      <w:bookmarkEnd w:id="301"/>
      <w:bookmarkEnd w:id="302"/>
      <w:bookmarkEnd w:id="303"/>
    </w:p>
    <w:p w14:paraId="36287CB4" w14:textId="6AB1D8D7" w:rsidP="008144D4" w:rsidR="00016128" w:rsidRDefault="001169C8" w:rsidRPr="000B4472">
      <w:pPr>
        <w:pStyle w:val="a"/>
        <w:rPr>
          <w:lang w:eastAsia="zh-CN"/>
        </w:rPr>
      </w:pPr>
      <w:r w:rsidRPr="000B4472">
        <w:rPr>
          <w:lang w:eastAsia="zh-CN"/>
        </w:rPr>
        <w:t>申办者应向临床研究中心提供足够合格的study用药品用于研究。study用药品标明其批号，提供药品检验报告书。</w:t>
      </w:r>
    </w:p>
    <w:p w14:paraId="4A44DDF5" w14:textId="07808658" w:rsidP="008144D4" w:rsidR="00016128" w:rsidRDefault="00273EA0" w:rsidRPr="000B4472">
      <w:pPr>
        <w:pStyle w:val="a"/>
        <w:rPr>
          <w:lang w:eastAsia="zh-CN"/>
        </w:rPr>
      </w:pPr>
      <w:r w:rsidRPr="000B4472">
        <w:rPr>
          <w:lang w:eastAsia="zh-CN"/>
        </w:rPr>
        <w:t>study用药品应有申办者提供的标签和包装。study用药品由申办者或者物流公司送达临床研究中心的过程需有相应的温控措施和记录。临床研究中心接受study用药品时需签署药物交接记录，study用药品由临床研究中心被授权的人员进行专人管理，严格按照已有的SOP，并符合相应的药品管理规则。 (FALLBACK_TEST)</w:t>
      </w:r>
    </w:p>
    <w:p w14:paraId="4F03CE4E" w14:textId="728CA046" w:rsidP="008144D4" w:rsidR="00016128" w:rsidRDefault="00D77A2B" w:rsidRPr="000B4472">
      <w:pPr>
        <w:pStyle w:val="a"/>
        <w:rPr>
          <w:lang w:eastAsia="zh-CN"/>
        </w:rPr>
      </w:pPr>
      <w:r w:rsidRPr="000B4472">
        <w:rPr>
          <w:lang w:eastAsia="zh-CN"/>
        </w:rPr>
        <w:t>药物管理遵循GCP要求，临床研究中心需设专人、专柜保管。</w:t>
      </w:r>
    </w:p>
    <w:p w14:paraId="600E590E" w14:textId="17EDA4AE" w:rsidP="008144D4" w:rsidR="00016128" w:rsidRDefault="00810CA9" w:rsidRPr="000B4472">
      <w:pPr>
        <w:pStyle w:val="a"/>
        <w:rPr>
          <w:lang w:eastAsia="zh-CN"/>
        </w:rPr>
      </w:pPr>
      <w:r w:rsidRPr="000B4472">
        <w:rPr>
          <w:lang w:eastAsia="zh-CN"/>
        </w:rPr>
        <w:t>study用药品仅供临床研究使用，不可用于其他任何情况。</w:t>
      </w:r>
    </w:p>
    <w:p w14:paraId="217B5C4F" w14:textId="0074B04C" w:rsidP="008144D4" w:rsidR="00016128" w:rsidRDefault="002A0819" w:rsidRPr="000B4472">
      <w:pPr>
        <w:pStyle w:val="a"/>
        <w:rPr>
          <w:lang w:eastAsia="zh-CN"/>
        </w:rPr>
      </w:pPr>
      <w:r w:rsidRPr="000B4472">
        <w:rPr>
          <w:rFonts w:hint="eastAsia"/>
          <w:lang w:eastAsia="zh-CN"/>
        </w:rPr>
        <w:t>药物管理人员按study参与者随机号，根据随机信封中对应的药物编号发放study用药品，每个study参与者只能使用一个随机号。每一份study用药品的使用、给药后包装回收、剩余药品或未使用药品的回收等均应在专门记录单上及时记录。</w:t>
      </w:r>
    </w:p>
    <w:p w14:paraId="1490FD99" w14:textId="7709D3D6" w:rsidP="008144D4" w:rsidR="00016128" w:rsidRDefault="00F511F6" w:rsidRPr="000B4472">
      <w:pPr>
        <w:pStyle w:val="a"/>
        <w:rPr>
          <w:lang w:eastAsia="zh-CN"/>
        </w:rPr>
      </w:pPr>
      <w:r w:rsidRPr="000B4472">
        <w:rPr>
          <w:lang w:eastAsia="zh-CN"/>
        </w:rPr>
        <w:t>临床研究中心妥善保管好所有study用药品，不得把study用药品转交任何非临床研究参加者及第三方。</w:t>
      </w:r>
    </w:p>
    <w:p w14:paraId="46EF368E" w14:textId="6E16F789" w:rsidP="006254D2" w:rsidR="00016128" w:rsidRDefault="000123B8" w:rsidRPr="000B4472">
      <w:pPr>
        <w:pStyle w:val="S-3"/>
      </w:pPr>
      <w:bookmarkStart w:id="304" w:name="_Toc523872574"/>
      <w:bookmarkStart w:id="305" w:name="_Toc26911"/>
      <w:bookmarkStart w:id="306" w:name="_Toc77"/>
      <w:bookmarkStart w:id="307" w:name="_Toc496525912"/>
      <w:bookmarkStart w:id="308" w:name="_Toc34386542"/>
      <w:bookmarkStart w:id="309" w:name="_Toc154483265"/>
      <w:bookmarkStart w:id="310" w:name="_Toc154600971"/>
      <w:r w:rsidRPr="000B4472">
        <w:rPr>
          <w:color w:val="FF0000"/>
          <w:lang w:eastAsia="zh-CN"/>
        </w:rPr>
        <w:t xml:space="preserve"> </w:t>
      </w:r>
      <w:bookmarkStart w:id="311" w:name="_Toc5600"/>
      <w:bookmarkStart w:id="312" w:name="_Toc496525913"/>
      <w:bookmarkStart w:id="313" w:name="_Toc523872575"/>
      <w:bookmarkStart w:id="314" w:name="_Toc18946"/>
      <w:bookmarkStart w:id="315" w:name="_Toc34386543"/>
      <w:bookmarkStart w:id="316" w:name="_Toc230443129"/>
      <w:bookmarkEnd w:id="304"/>
      <w:bookmarkEnd w:id="305"/>
      <w:bookmarkEnd w:id="306"/>
      <w:bookmarkEnd w:id="307"/>
      <w:bookmarkEnd w:id="308"/>
      <w:r w:rsidR="00D77A2B" w:rsidRPr="000B4472">
        <w:t>药物发放</w:t>
      </w:r>
      <w:bookmarkEnd w:id="309"/>
      <w:bookmarkEnd w:id="310"/>
      <w:bookmarkEnd w:id="311"/>
      <w:bookmarkEnd w:id="312"/>
      <w:bookmarkEnd w:id="313"/>
      <w:bookmarkEnd w:id="314"/>
      <w:bookmarkEnd w:id="315"/>
      <w:bookmarkEnd w:id="316"/>
    </w:p>
    <w:p w14:paraId="620CADF7" w14:textId="572D6FA6" w:rsidP="009E09C9" w:rsidR="00016128" w:rsidRDefault="00D77A2B" w:rsidRPr="000B4472">
      <w:pPr>
        <w:pStyle w:val="S-"/>
        <w:ind w:firstLine="480"/>
        <w:rPr>
          <w:lang w:eastAsia="zh-CN"/>
        </w:rPr>
      </w:pPr>
      <w:r w:rsidRPr="000B4472">
        <w:rPr>
          <w:lang w:eastAsia="zh-CN"/>
        </w:rPr>
        <w:t>药物管理员将按照study参与者随机号，根据随机信封中对应的药物编号，将计划使用的study用药品放至药物分发容器中，并且药物分发容器上应注明study参与者相应的随机号。</w:t>
      </w:r>
    </w:p>
    <w:p w14:paraId="1B7AC868" w14:textId="52A1B8DF" w:rsidP="009E09C9" w:rsidR="00016128" w:rsidRDefault="00D77A2B" w:rsidRPr="000B4472">
      <w:pPr>
        <w:pStyle w:val="S-"/>
        <w:ind w:firstLine="480"/>
        <w:rPr>
          <w:lang w:eastAsia="zh-CN"/>
        </w:rPr>
      </w:pPr>
      <w:r w:rsidRPr="000B4472">
        <w:rPr>
          <w:lang w:eastAsia="zh-CN"/>
        </w:rPr>
        <w:t>剩余的研究用药品将保存在其原始的容器，给药结束后退回至药房。</w:t>
      </w:r>
    </w:p>
    <w:p w14:paraId="5066F1EE" w14:textId="612E0163" w:rsidP="006254D2" w:rsidR="00016128" w:rsidRDefault="000123B8" w:rsidRPr="000B4472">
      <w:pPr>
        <w:pStyle w:val="S-3"/>
      </w:pPr>
      <w:bookmarkStart w:id="317" w:name="_Toc20395"/>
      <w:bookmarkStart w:id="318" w:name="_Toc523872576"/>
      <w:bookmarkStart w:id="319" w:name="_Toc22501"/>
      <w:bookmarkStart w:id="320" w:name="_Toc496525914"/>
      <w:bookmarkStart w:id="321" w:name="_Toc34386544"/>
      <w:bookmarkStart w:id="322" w:name="_Toc154483266"/>
      <w:bookmarkStart w:id="323" w:name="_Toc154600972"/>
      <w:r w:rsidRPr="000B4472">
        <w:rPr>
          <w:lang w:eastAsia="zh-CN"/>
        </w:rPr>
        <w:t xml:space="preserve"> </w:t>
      </w:r>
      <w:bookmarkStart w:id="324" w:name="_Toc230443130"/>
      <w:r w:rsidR="00D77A2B" w:rsidRPr="000B4472">
        <w:t>未使用的</w:t>
      </w:r>
      <w:bookmarkEnd w:id="317"/>
      <w:bookmarkEnd w:id="318"/>
      <w:bookmarkEnd w:id="319"/>
      <w:bookmarkEnd w:id="320"/>
      <w:bookmarkEnd w:id="321"/>
      <w:r w:rsidR="00120FD2" w:rsidRPr="000B4472">
        <w:t>study用药品</w:t>
      </w:r>
      <w:bookmarkEnd w:id="322"/>
      <w:bookmarkEnd w:id="323"/>
      <w:bookmarkEnd w:id="324"/>
    </w:p>
    <w:p w14:paraId="185C217D" w14:textId="235BCB55" w:rsidP="009E09C9" w:rsidR="00016128" w:rsidRDefault="00D77A2B" w:rsidRPr="000B4472">
      <w:pPr>
        <w:pStyle w:val="S-"/>
        <w:ind w:firstLine="480"/>
        <w:rPr>
          <w:lang w:eastAsia="zh-CN"/>
        </w:rPr>
      </w:pPr>
      <w:r w:rsidRPr="000B4472">
        <w:rPr>
          <w:lang w:eastAsia="zh-CN"/>
        </w:rPr>
        <w:t>未被分发的study用药品将保存在其原始容器中。任何已被分发但未被使用的study用药品（如由于study参与者不适或自研究中退出等）将被标记为“未使用”并返回至药房。所有剩余study用药品及包装，将由申办者自行决定回收或者销毁。</w:t>
      </w:r>
    </w:p>
    <w:p w14:paraId="49BCC3D6" w14:textId="5033514E" w:rsidP="006254D2" w:rsidR="00470704" w:rsidRDefault="00470704" w:rsidRPr="000B4472">
      <w:pPr>
        <w:pStyle w:val="S-2"/>
      </w:pPr>
      <w:bookmarkStart w:id="325" w:name="_Toc154483267"/>
      <w:bookmarkStart w:id="326" w:name="_Toc154600973"/>
      <w:r w:rsidRPr="000B4472">
        <w:rPr>
          <w:lang w:eastAsia="zh-CN"/>
        </w:rPr>
        <w:t xml:space="preserve"> </w:t>
      </w:r>
      <w:bookmarkStart w:id="327" w:name="_Toc230443131"/>
      <w:r w:rsidRPr="000B4472">
        <w:t>随机和盲法</w:t>
      </w:r>
      <w:bookmarkEnd w:id="325"/>
      <w:bookmarkEnd w:id="326"/>
      <w:bookmarkEnd w:id="327"/>
    </w:p>
    <w:p w14:paraId="1A697A0A" w14:textId="5FD22A68" w:rsidP="00097551" w:rsidR="00097551" w:rsidRDefault="00536BD5" w:rsidRPr="000B4472">
      <w:pPr>
        <w:pStyle w:val="S-"/>
        <w:ind w:firstLine="480"/>
        <w:rPr>
          <w:lang w:eastAsia="zh-CN"/>
        </w:rPr>
      </w:pPr>
      <w:r w:rsidRPr="000B4472">
        <w:rPr>
          <w:lang w:eastAsia="zh-CN"/>
        </w:rPr>
        <w:t>study参与者进入筛选期后，严格按照签署知情同意书的先后顺序获取筛选号为三位数字001、002，依次顺延。SAD和MAD研究study参与者为双盲队列，study参与者将按3:1（SAD除队列3外）或4:1（MAD和SAD队列3）的比例随机分配到APH04935片或安慰剂组。</w:t>
      </w:r>
    </w:p>
    <w:p w14:paraId="3E77A611" w14:textId="37462E42" w:rsidP="00097551" w:rsidR="00097551" w:rsidRDefault="00097551" w:rsidRPr="000B4472">
      <w:pPr>
        <w:pStyle w:val="S-"/>
        <w:ind w:firstLine="480"/>
        <w:rPr>
          <w:lang w:eastAsia="zh-CN"/>
        </w:rPr>
      </w:pPr>
      <w:r w:rsidRPr="000B4472">
        <w:rPr>
          <w:rFonts w:hint="eastAsia"/>
          <w:lang w:eastAsia="zh-CN"/>
        </w:rPr>
        <w:t>本研究采用随机信封法实施随机化。由第三方公司的非盲统计师根据预设的随机化方案生成随机分配表，并据此生成对应的study用药品编号。药物编号由一位大写字母和5位数字组成。随机分配表及药物编号与治疗分组的对应关系由非盲人员独立保存，对研究者及其他盲态相关人员保持盲态。</w:t>
      </w:r>
    </w:p>
    <w:p w14:paraId="0F2AB37E" w14:textId="77777777" w:rsidP="00097551" w:rsidR="00097551" w:rsidRDefault="00097551" w:rsidRPr="000B4472">
      <w:pPr>
        <w:pStyle w:val="S-"/>
        <w:ind w:firstLine="480"/>
        <w:rPr>
          <w:lang w:eastAsia="zh-CN"/>
        </w:rPr>
      </w:pPr>
      <w:r w:rsidRPr="000B4472">
        <w:rPr>
          <w:rFonts w:hint="eastAsia"/>
          <w:lang w:eastAsia="zh-CN"/>
        </w:rPr>
        <w:t>根据随机分配表制作顺序随机号、密封且不透明的随机信封。随机号由4位数字组成。每个信封内仅包含药物编号，不包含任何分组或治疗信息。所有信封按照预先生成的随机顺序号（如0001、0002、0003……）依次排列，并在研究中心妥善保存。</w:t>
      </w:r>
    </w:p>
    <w:p w14:paraId="7434B007" w14:textId="02656069" w:rsidP="00097551" w:rsidR="00097551" w:rsidRDefault="00097551" w:rsidRPr="000B4472">
      <w:pPr>
        <w:pStyle w:val="S-"/>
        <w:ind w:firstLine="480"/>
        <w:rPr>
          <w:lang w:eastAsia="zh-CN"/>
        </w:rPr>
      </w:pPr>
      <w:r w:rsidRPr="000B4472">
        <w:rPr>
          <w:rFonts w:hint="eastAsia"/>
          <w:lang w:eastAsia="zh-CN"/>
        </w:rPr>
        <w:t>在确认study参与者符合所有的入选标准，不符合任何一条排除标准，研究者或指定人员须按照study参与者筛选成功顺序依次开启下一个随机号的随机信封，获取该study参与者对应的药物编号。研究药房或指定药物管理员根据该药物编号发放相应的study用药品。study用药品的外观、包装及标签保持一致，以确保双盲。</w:t>
      </w:r>
    </w:p>
    <w:p w14:paraId="2451F2C8" w14:textId="2311C3B5" w:rsidP="00097551" w:rsidR="00097551" w:rsidRDefault="00097551" w:rsidRPr="000B4472">
      <w:pPr>
        <w:pStyle w:val="S-"/>
        <w:ind w:firstLine="480"/>
        <w:rPr>
          <w:lang w:eastAsia="zh-CN"/>
        </w:rPr>
      </w:pPr>
      <w:r w:rsidRPr="000B4472">
        <w:rPr>
          <w:rFonts w:hint="eastAsia"/>
          <w:lang w:eastAsia="zh-CN"/>
        </w:rPr>
        <w:t>随机信封一经开启，不得更换或替换。所有信封的开启应记录开启日期、时间、操作者及对应study参与者编号。未使用的信封应保持完整密封状态，并接受监查人员的定期核查。</w:t>
      </w:r>
    </w:p>
    <w:p w14:paraId="5E11C4B2" w14:textId="4C83F270" w:rsidP="00097551" w:rsidR="00A17822" w:rsidRDefault="00097551" w:rsidRPr="000B4472">
      <w:pPr>
        <w:pStyle w:val="S-"/>
        <w:ind w:firstLine="480"/>
        <w:rPr>
          <w:lang w:eastAsia="zh-CN"/>
        </w:rPr>
      </w:pPr>
      <w:r w:rsidRPr="000B4472">
        <w:rPr>
          <w:rFonts w:hint="eastAsia"/>
          <w:lang w:eastAsia="zh-CN"/>
        </w:rPr>
        <w:t>对于已随机分组的study参与者，无论是否已给予study用药品，均保留其对应的药物编号。退出的study参与者不得再次参与本研究。</w:t>
      </w:r>
    </w:p>
    <w:p w14:paraId="7114EBF1" w14:textId="4D084885" w:rsidP="009E09C9" w:rsidR="007F3453" w:rsidRDefault="009A6471" w:rsidRPr="000B4472">
      <w:pPr>
        <w:pStyle w:val="S-"/>
        <w:ind w:firstLine="480"/>
        <w:rPr>
          <w:lang w:eastAsia="zh-CN"/>
        </w:rPr>
      </w:pPr>
      <w:r w:rsidRPr="000B4472">
        <w:rPr>
          <w:rFonts w:hint="eastAsia"/>
          <w:lang w:eastAsia="zh-CN"/>
        </w:rPr>
        <w:t>如果任何队列中完成随机分配后的study参与者在首次给药前退出研究，则可用筛选合格的study参与者进行替补。给药后退出研究的study参与者将由SRC讨论决定是否进行替补，原则上由于safety原因退出研究的不得替补。替补study参与者需分配一个新的随机号，该新的随机号规则是：在被替补study参与者随机号的基础上加100。任何替补的study参与者均将按照与被替补study参与者相同的研究分组接受study用药品。</w:t>
      </w:r>
    </w:p>
    <w:p w14:paraId="5641D48A" w14:textId="6974AC9D" w:rsidP="009E09C9" w:rsidR="00A907CA" w:rsidRDefault="00A907CA" w:rsidRPr="000B4472">
      <w:pPr>
        <w:pStyle w:val="S-"/>
        <w:ind w:firstLine="480"/>
        <w:rPr>
          <w:lang w:eastAsia="zh-CN"/>
        </w:rPr>
      </w:pPr>
      <w:r w:rsidRPr="000B4472">
        <w:rPr>
          <w:lang w:eastAsia="zh-CN"/>
        </w:rPr>
        <w:t>在整个研究过程中，study参与者、研究人员和申办者均为盲态。</w:t>
      </w:r>
    </w:p>
    <w:p w14:paraId="3874CE9C" w14:textId="1CEE9ECA" w:rsidP="009E09C9" w:rsidR="00754845" w:rsidRDefault="00754845" w:rsidRPr="000B4472">
      <w:pPr>
        <w:pStyle w:val="S-"/>
        <w:ind w:firstLine="480"/>
        <w:rPr>
          <w:lang w:eastAsia="zh-CN"/>
        </w:rPr>
      </w:pPr>
      <w:r w:rsidRPr="000B4472">
        <w:rPr>
          <w:lang w:eastAsia="zh-CN"/>
        </w:rPr>
        <w:lastRenderedPageBreak/>
        <w:t>当需要评估剂量是否停止剂量递增时，研究人员和申办者可以揭盲。当潜在可疑非预期严重不良反应（SUSAR）发生后，向监管机构报告SAE的药物警戒人员可以申请揭盲，需申办者批准，盲底信息披露仅限于SUSAR报告提交人。</w:t>
      </w:r>
    </w:p>
    <w:p w14:paraId="1D811310" w14:textId="77777777" w:rsidP="009E09C9" w:rsidR="00531B7C" w:rsidRDefault="00F511F6" w:rsidRPr="000B4472">
      <w:pPr>
        <w:pStyle w:val="S-"/>
        <w:ind w:firstLine="480"/>
        <w:rPr>
          <w:lang w:eastAsia="zh-CN"/>
        </w:rPr>
      </w:pPr>
      <w:r w:rsidRPr="000B4472">
        <w:rPr>
          <w:lang w:eastAsia="zh-CN"/>
        </w:rPr>
        <w:t>紧急情况下，如果study参与者经历AE，需要在研究期间破盲才能确定该事件的适当治疗，研究者或其指定人员应尽可能在揭盲之前联系申办者医学人员。揭盲的原因应记录在study参与者的原始病历和电子病例报告表格(eCRFs)中。</w:t>
      </w:r>
    </w:p>
    <w:p w14:paraId="2E4B4A82" w14:textId="6ADF8F15" w:rsidP="009E09C9" w:rsidR="00A907CA" w:rsidRDefault="00754845" w:rsidRPr="000B4472">
      <w:pPr>
        <w:pStyle w:val="S-"/>
        <w:ind w:firstLine="480"/>
        <w:rPr>
          <w:lang w:eastAsia="zh-CN"/>
        </w:rPr>
      </w:pPr>
      <w:r w:rsidRPr="000B4472">
        <w:rPr>
          <w:lang w:eastAsia="zh-CN"/>
        </w:rPr>
        <w:t>为了更好地评估safety数据，以确定下一个队列或后续临床研究的剂量，申办者可以选择在当前队列最后一个随访日之后对该队列进行揭盲。</w:t>
      </w:r>
    </w:p>
    <w:p w14:paraId="5CD3CF6F" w14:textId="6B78AF09" w:rsidP="006254D2" w:rsidR="00B16C75" w:rsidRDefault="00B16C75" w:rsidRPr="000B4472">
      <w:pPr>
        <w:pStyle w:val="S-2"/>
      </w:pPr>
      <w:bookmarkStart w:id="328" w:name="_Toc5360"/>
      <w:bookmarkStart w:id="329" w:name="_Toc21940"/>
      <w:bookmarkStart w:id="330" w:name="_Toc523872578"/>
      <w:bookmarkStart w:id="331" w:name="_Toc34386546"/>
      <w:bookmarkStart w:id="332" w:name="_Toc154483268"/>
      <w:bookmarkStart w:id="333" w:name="_Toc154600974"/>
      <w:bookmarkStart w:id="334" w:name="_Toc523872582"/>
      <w:bookmarkStart w:id="335" w:name="_Toc7838"/>
      <w:bookmarkStart w:id="336" w:name="_Toc490512135"/>
      <w:bookmarkStart w:id="337" w:name="_Toc24311"/>
      <w:bookmarkStart w:id="338" w:name="_Toc496525920"/>
      <w:bookmarkStart w:id="339" w:name="_Toc34386551"/>
      <w:r w:rsidRPr="000B4472">
        <w:rPr>
          <w:lang w:eastAsia="zh-CN"/>
        </w:rPr>
        <w:t xml:space="preserve"> </w:t>
      </w:r>
      <w:bookmarkStart w:id="340" w:name="_Toc230443132"/>
      <w:r w:rsidRPr="000B4472">
        <w:t>研究</w:t>
      </w:r>
      <w:bookmarkEnd w:id="328"/>
      <w:bookmarkEnd w:id="329"/>
      <w:bookmarkEnd w:id="330"/>
      <w:bookmarkEnd w:id="331"/>
      <w:bookmarkEnd w:id="332"/>
      <w:bookmarkEnd w:id="333"/>
      <w:r w:rsidR="00446260" w:rsidRPr="000B4472">
        <w:rPr>
          <w:rFonts w:hint="eastAsia"/>
        </w:rPr>
        <w:t>药物用法用量</w:t>
      </w:r>
      <w:bookmarkEnd w:id="340"/>
    </w:p>
    <w:p w14:paraId="51BFFAB9" w14:textId="77777777" w:rsidP="00917F0F" w:rsidR="00446260" w:rsidRDefault="00446260" w:rsidRPr="000B4472">
      <w:pPr>
        <w:pStyle w:val="-1-"/>
        <w:rPr>
          <w:color w:val="auto"/>
          <w:sz w:val="24"/>
          <w:szCs w:val="24"/>
          <w:u w:color="000000"/>
          <w:lang w:eastAsia="zh-CN"/>
        </w:rPr>
      </w:pPr>
      <w:r w:rsidRPr="000B4472">
        <w:rPr>
          <w:rFonts w:hint="eastAsia"/>
          <w:color w:val="auto"/>
          <w:sz w:val="24"/>
          <w:szCs w:val="24"/>
          <w:u w:color="000000"/>
          <w:lang w:eastAsia="zh-CN"/>
        </w:rPr>
        <w:t>第一部分：SAD和FEstudy</w:t>
      </w:r>
    </w:p>
    <w:p w14:paraId="4D026B31" w14:textId="3B2BB684" w:rsidP="009E09C9" w:rsidR="00446260" w:rsidRDefault="00446260" w:rsidRPr="000B4472">
      <w:pPr>
        <w:pStyle w:val="S-"/>
        <w:ind w:firstLine="480"/>
        <w:rPr>
          <w:u w:color="000000"/>
          <w:lang w:eastAsia="zh-CN"/>
        </w:rPr>
      </w:pPr>
      <w:r w:rsidRPr="000B4472">
        <w:rPr>
          <w:rFonts w:hint="eastAsia"/>
          <w:u w:color="000000"/>
          <w:lang w:eastAsia="zh-CN"/>
        </w:rPr>
        <w:t xml:space="preserve">第1、2、4、5队列（剂量2、6、30 mg、备用）study参与者均在空腹条件下给药，study参与者需要隔夜禁食至少10 h，按照随机表于D1服用APH04935片或安慰剂，以约240 ml 水送服，给药前、后1 h内禁水（送服药物的水除外），给药后4 h内禁食。</w:t>
      </w:r>
    </w:p>
    <w:p w14:paraId="70D7046D" w14:textId="503D1BB4" w:rsidP="009E09C9" w:rsidR="00446260" w:rsidRDefault="00446260" w:rsidRPr="000B4472">
      <w:pPr>
        <w:pStyle w:val="S-"/>
        <w:ind w:firstLine="480"/>
        <w:rPr>
          <w:u w:color="000000"/>
          <w:lang w:eastAsia="zh-CN"/>
        </w:rPr>
      </w:pPr>
      <w:r w:rsidRPr="000B4472">
        <w:rPr>
          <w:rFonts w:hint="eastAsia"/>
          <w:u w:color="000000"/>
          <w:lang w:eastAsia="zh-CN"/>
        </w:rPr>
        <w:t xml:space="preserve">第3队列（剂量15 mg）食物影响study，进行两周期、顺序给药，第一周期给药后暂定至少洗脱期10天，study参与者第一周期在空腹条件下给药、第二周期在餐后（高脂高热餐）条件下给药。空腹条件下给药的study参与者，需要隔夜禁食至少10 h，按照随机表服用APH04935片或安慰剂，以约240 ml水送服，给药前、后1 h内禁水（送服药物的水除外），给药后4 h内禁食。餐后条件下给药的study参与者，需要隔夜禁食至少10 h，高脂餐需在30 min内进食完毕，并在开始进餐30 min（±2 min）时给药，以约240 ml水送服，给药前、后1 h内禁水（送服药物的水除外），给药后4 h内禁食。</w:t>
      </w:r>
    </w:p>
    <w:p w14:paraId="03D1AA56" w14:textId="77777777" w:rsidP="00917F0F" w:rsidR="00446260" w:rsidRDefault="00446260" w:rsidRPr="000B4472">
      <w:pPr>
        <w:pStyle w:val="-1-"/>
        <w:rPr>
          <w:color w:val="auto"/>
          <w:sz w:val="24"/>
          <w:szCs w:val="24"/>
          <w:u w:color="000000"/>
          <w:lang w:eastAsia="zh-CN"/>
        </w:rPr>
      </w:pPr>
      <w:r w:rsidRPr="000B4472">
        <w:rPr>
          <w:rFonts w:hint="eastAsia"/>
          <w:color w:val="auto"/>
          <w:sz w:val="24"/>
          <w:szCs w:val="24"/>
          <w:u w:color="000000"/>
          <w:lang w:eastAsia="zh-CN"/>
        </w:rPr>
        <w:t>第二部分：MADstudy</w:t>
      </w:r>
    </w:p>
    <w:p w14:paraId="1D80458A" w14:textId="2EDA97D7" w:rsidP="009E09C9" w:rsidR="00446260" w:rsidRDefault="00446260" w:rsidRPr="000B4472">
      <w:pPr>
        <w:pStyle w:val="S-"/>
        <w:ind w:firstLine="480"/>
        <w:rPr>
          <w:u w:color="000000"/>
          <w:lang w:eastAsia="zh-CN"/>
        </w:rPr>
      </w:pPr>
      <w:r w:rsidRPr="000B4472">
        <w:rPr>
          <w:rFonts w:hint="eastAsia"/>
          <w:u w:color="000000"/>
          <w:lang w:eastAsia="zh-CN"/>
        </w:rPr>
        <w:t xml:space="preserve">给药方式（暂定空腹）可根据食物影响study结果确定，所有study参与者按照随机表服用APH04935片或安慰剂，每次给药均以约240 ml水送服。每日给药1次，连续给药28天（每天给药时间相近，允许时间窗为±10 min），按照方案每7天递增一次剂量。如采用空腹给药，首次及末次（D1和D28）给药前study参与者需要隔夜禁食至少10 h，给药后4 h内禁食，给药前、后1 h内禁水（送服药物除外），其余D2-D27给药后至少2 h内禁食。如采用餐后给药，study参与者需要隔夜禁食至少10 h，标准餐需在30 min内进食完毕，并在开始进食30 min（±2 min）时给药，以约240 ml水送服，给药前、后1 h内禁水（送服药物的水除外），给药后4 h内禁食。</w:t>
      </w:r>
    </w:p>
    <w:p w14:paraId="4F1ACA1D" w14:textId="6BB29277" w:rsidP="009E09C9" w:rsidR="00B16C75" w:rsidRDefault="00446260" w:rsidRPr="000B4472">
      <w:pPr>
        <w:pStyle w:val="S-"/>
        <w:ind w:firstLine="480"/>
        <w:rPr>
          <w:u w:color="000000"/>
          <w:lang w:eastAsia="zh-CN"/>
        </w:rPr>
      </w:pPr>
      <w:r w:rsidRPr="000B4472">
        <w:rPr>
          <w:rFonts w:hint="eastAsia"/>
          <w:u w:color="000000"/>
          <w:lang w:eastAsia="zh-CN"/>
        </w:rPr>
        <w:t>study中研究人员必须指导study参与者不要咀嚼药物，而是整片吞服，给药后立即检查study参与者的双手和口腔。</w:t>
      </w:r>
    </w:p>
    <w:p w14:paraId="214A5703" w14:textId="3CA9C881" w:rsidP="008D2938" w:rsidR="008D2938" w:rsidRDefault="008D2938" w:rsidRPr="000B4472">
      <w:pPr>
        <w:pStyle w:val="-1-"/>
        <w:rPr>
          <w:color w:val="auto"/>
          <w:sz w:val="24"/>
          <w:szCs w:val="24"/>
          <w:u w:color="000000"/>
          <w:lang w:eastAsia="zh-CN"/>
        </w:rPr>
      </w:pPr>
      <w:r w:rsidRPr="000B4472">
        <w:rPr>
          <w:rFonts w:hint="eastAsia"/>
          <w:color w:val="auto"/>
          <w:sz w:val="24"/>
          <w:szCs w:val="24"/>
          <w:u w:color="000000"/>
          <w:lang w:eastAsia="zh-CN"/>
        </w:rPr>
        <w:t>个体study参与者剂量调整</w:t>
      </w:r>
    </w:p>
    <w:p w14:paraId="1038A735" w14:textId="535CBB54" w:rsidP="008D2938" w:rsidR="008D2938" w:rsidRDefault="008D2938" w:rsidRPr="000B4472">
      <w:pPr>
        <w:pStyle w:val="S-"/>
        <w:ind w:firstLine="480"/>
        <w:rPr>
          <w:u w:color="000000"/>
          <w:lang w:eastAsia="zh-CN"/>
        </w:rPr>
      </w:pPr>
      <w:r w:rsidRPr="000B4472">
        <w:rPr>
          <w:rFonts w:hint="eastAsia"/>
          <w:u w:color="000000"/>
          <w:lang w:eastAsia="zh-CN"/>
        </w:rPr>
        <w:t>在MAD剂量滴定阶段，如果study参与者不能耐当前剂量水平，经研究者和申办者和/或CRO医学人员共同讨论判断，可减低至前一个可耐受的剂量水平继续用药2-3天且可耐受后，再次按study参与者所在队列原剂量滴定方式进行滴定，直至完成28天给药。每位study参与者仅有一次机会进行剂量调回再递增过程，如果study参与者再次不耐受，则调回至前一个最高耐受剂量维持给药，直至完成28天给药。</w:t>
      </w:r>
    </w:p>
    <w:p w14:paraId="68735FE9" w14:textId="278B77C8" w:rsidP="008D2938" w:rsidR="008D2938" w:rsidRDefault="008D2938" w:rsidRPr="000B4472">
      <w:pPr>
        <w:pStyle w:val="S-"/>
        <w:ind w:firstLine="480"/>
        <w:rPr>
          <w:u w:color="000000"/>
          <w:lang w:eastAsia="zh-CN"/>
        </w:rPr>
      </w:pPr>
      <w:r w:rsidRPr="000B4472">
        <w:rPr>
          <w:rFonts w:hint="eastAsia"/>
          <w:u w:color="000000"/>
          <w:lang w:eastAsia="zh-CN"/>
        </w:rPr>
        <w:t>在剂量维持阶段（剂量组内最高剂量为维持剂量），如果study参与者出现不可耐受的AE，经研究者和申办者和/或CRO医学人员共同讨论判断，可减低至study参与者所在队列的前一个可耐受的剂量水平继续给药2-3天经研究者和申办者讨论确认可耐受后，可再次调高至维持剂量或略低于维持剂量（即[前一个可耐受剂量+维持剂量]/2剂量），直至完成28天给药。每位study参与者仅有一次机会进行剂量调回再递增过程，如果study参与者仍不耐受，则调回至study参与者的前一个可耐受剂量直至完成28天给药。</w:t>
      </w:r>
    </w:p>
    <w:p w14:paraId="40225B12" w14:textId="636A6304" w:rsidP="008D2938" w:rsidR="008D2938" w:rsidRDefault="008D2938" w:rsidRPr="000B4472">
      <w:pPr>
        <w:pStyle w:val="S-"/>
        <w:ind w:firstLine="480"/>
        <w:rPr>
          <w:u w:color="000000"/>
          <w:lang w:eastAsia="zh-CN"/>
        </w:rPr>
      </w:pPr>
      <w:r w:rsidRPr="000B4472">
        <w:rPr>
          <w:rFonts w:hint="eastAsia"/>
          <w:u w:color="000000"/>
          <w:lang w:eastAsia="zh-CN"/>
        </w:rPr>
        <w:t>个体study参与者剂量调整规则可能根据研究中持续获得的数据进行调整。</w:t>
      </w:r>
    </w:p>
    <w:p w14:paraId="181D2F42" w14:textId="33975447" w:rsidP="008D2938" w:rsidR="008D2938" w:rsidRDefault="008D2938" w:rsidRPr="000B4472">
      <w:pPr>
        <w:pStyle w:val="S-"/>
        <w:ind w:firstLine="480"/>
        <w:rPr>
          <w:u w:color="000000"/>
          <w:lang w:eastAsia="zh-CN"/>
        </w:rPr>
      </w:pPr>
      <w:r w:rsidRPr="000B4472">
        <w:rPr>
          <w:rFonts w:hint="eastAsia"/>
          <w:u w:color="000000"/>
          <w:lang w:eastAsia="zh-CN"/>
        </w:rPr>
        <w:t>注意：若study参与者发生严重的肝脏指标异常，将按照药物性肝损伤的判断标准评价和处理（见</w:t>
      </w:r>
      <w:r w:rsidR="0075286B" w:rsidRPr="00EB54F8">
        <w:rPr>
          <w:color w:val="0000FF"/>
          <w:u w:color="000000"/>
          <w:lang w:eastAsia="zh-CN"/>
        </w:rPr>
        <w:fldChar w:fldCharType="begin"/>
      </w:r>
      <w:r w:rsidR="003D1D96" w:rsidRPr="00EB54F8">
        <w:rPr>
          <w:color w:val="0000FF"/>
          <w:u w:color="000000"/>
          <w:lang w:eastAsia="zh-CN"/>
        </w:rPr>
        <w:instrText xml:space="preserve"> REF _Ref228362931 \h  \* CHARFORMAT </w:instrText>
      </w:r>
      <w:r w:rsidR="000B4472" w:rsidRPr="00EB54F8">
        <w:rPr>
          <w:color w:val="0000FF"/>
          <w:u w:color="000000"/>
          <w:lang w:eastAsia="zh-CN"/>
        </w:rPr>
        <w:instrText xml:space="preserve"> \* MERGEFORMAT </w:instrText>
      </w:r>
      <w:r w:rsidR="0075286B" w:rsidRPr="00EB54F8">
        <w:rPr>
          <w:color w:val="0000FF"/>
          <w:u w:color="000000"/>
          <w:lang w:eastAsia="zh-CN"/>
        </w:rPr>
      </w:r>
      <w:r w:rsidR="0075286B" w:rsidRPr="00EB54F8">
        <w:rPr>
          <w:color w:val="0000FF"/>
          <w:u w:color="000000"/>
          <w:lang w:eastAsia="zh-CN"/>
        </w:rPr>
        <w:fldChar w:fldCharType="separate"/>
      </w:r>
      <w:r w:rsidR="00836E71" w:rsidRPr="00EB54F8">
        <w:rPr>
          <w:rFonts w:hint="eastAsia"/>
          <w:color w:val="0000FF"/>
          <w:u w:color="000000"/>
          <w:lang w:eastAsia="zh-CN"/>
        </w:rPr>
        <w:t xml:space="preserve">附录 4</w:t>
      </w:r>
      <w:r w:rsidR="0075286B" w:rsidRPr="00EB54F8">
        <w:rPr>
          <w:color w:val="0000FF"/>
          <w:u w:color="000000"/>
          <w:lang w:eastAsia="zh-CN"/>
        </w:rPr>
        <w:fldChar w:fldCharType="end"/>
      </w:r>
      <w:r w:rsidR="0075286B" w:rsidRPr="000B4472">
        <w:rPr>
          <w:rFonts w:hint="eastAsia"/>
          <w:u w:color="000000"/>
          <w:lang w:eastAsia="zh-CN"/>
        </w:rPr>
        <w:t>）。</w:t>
      </w:r>
    </w:p>
    <w:p w14:paraId="4D3880C3" w14:textId="2FE16247" w:rsidP="006254D2" w:rsidR="00A927FB" w:rsidRDefault="00A927FB" w:rsidRPr="000B4472">
      <w:pPr>
        <w:pStyle w:val="S-2"/>
      </w:pPr>
      <w:bookmarkStart w:id="341" w:name="_Toc154483269"/>
      <w:bookmarkStart w:id="342" w:name="_Toc154600975"/>
      <w:r w:rsidRPr="000B4472">
        <w:rPr>
          <w:lang w:eastAsia="zh-CN"/>
        </w:rPr>
        <w:t xml:space="preserve"> </w:t>
      </w:r>
      <w:bookmarkStart w:id="343" w:name="_Toc230443133"/>
      <w:r w:rsidR="008828A7" w:rsidRPr="000B4472">
        <w:t>用药依从性</w:t>
      </w:r>
      <w:bookmarkEnd w:id="334"/>
      <w:bookmarkEnd w:id="335"/>
      <w:bookmarkEnd w:id="336"/>
      <w:bookmarkEnd w:id="337"/>
      <w:bookmarkEnd w:id="338"/>
      <w:bookmarkEnd w:id="339"/>
      <w:bookmarkEnd w:id="341"/>
      <w:bookmarkEnd w:id="342"/>
      <w:bookmarkEnd w:id="343"/>
    </w:p>
    <w:p w14:paraId="4179524B" w14:textId="693BC47B" w:rsidP="009E09C9" w:rsidR="008828A7" w:rsidRDefault="00A927FB" w:rsidRPr="000B4472">
      <w:pPr>
        <w:pStyle w:val="S-"/>
        <w:ind w:firstLine="480"/>
        <w:rPr>
          <w:lang w:eastAsia="zh-CN"/>
        </w:rPr>
      </w:pPr>
      <w:r w:rsidRPr="000B4472">
        <w:rPr>
          <w:lang w:eastAsia="zh-CN"/>
        </w:rPr>
        <w:t>在招募筛选阶段，详细介绍本研究的目的，study用药品的基本情况，研究方案，研究流程，给药方案（如剂量，给药方式，周期等），临床观察，生物样本采集的频次和流程，参加研究的潜在风险，补偿等，使study参与者充分知情，自愿参加，提高服药的依从性。</w:t>
      </w:r>
    </w:p>
    <w:p w14:paraId="56AB239F" w14:textId="4EE898B0" w:rsidP="009E09C9" w:rsidR="00A927FB" w:rsidRDefault="008828A7" w:rsidRPr="000B4472">
      <w:pPr>
        <w:pStyle w:val="S-"/>
        <w:ind w:firstLine="480"/>
        <w:rPr>
          <w:lang w:eastAsia="zh-CN"/>
        </w:rPr>
      </w:pPr>
      <w:r w:rsidRPr="000B4472">
        <w:rPr>
          <w:lang w:eastAsia="zh-CN"/>
        </w:rPr>
        <w:t xml:space="preserve">指定的药物分发人员在给药前，仔细核对study参与者编号，给药剂量和顺序；给药后，仔细清点研究用药品的剩余数量和空包装及给药器具，检查study参与者的双手和口腔。在给药后4 h内如有study参与者去卫生间，研究人员应陪同前往，防止药品藏匿或吐出，尽可能预防study参与者发生呕吐。</w:t>
      </w:r>
    </w:p>
    <w:p w14:paraId="32C115BF" w14:textId="4785B9C2" w:rsidP="006254D2" w:rsidR="00A927FB" w:rsidRDefault="008828A7" w:rsidRPr="000B4472">
      <w:pPr>
        <w:pStyle w:val="S-2"/>
      </w:pPr>
      <w:bookmarkStart w:id="344" w:name="_Toc154483270"/>
      <w:bookmarkStart w:id="345" w:name="_Toc154600976"/>
      <w:r w:rsidRPr="000B4472">
        <w:rPr>
          <w:color w:val="FF0000"/>
          <w:lang w:eastAsia="zh-CN"/>
        </w:rPr>
        <w:lastRenderedPageBreak/>
        <w:t xml:space="preserve"> </w:t>
      </w:r>
      <w:bookmarkStart w:id="346" w:name="_Toc230443134"/>
      <w:r w:rsidRPr="000B4472">
        <w:t>合并用药/非药物治疗</w:t>
      </w:r>
      <w:bookmarkEnd w:id="344"/>
      <w:bookmarkEnd w:id="345"/>
      <w:bookmarkEnd w:id="346"/>
    </w:p>
    <w:p w14:paraId="3411411E" w14:textId="4C3675F9" w:rsidP="009E09C9" w:rsidR="007F3453" w:rsidRDefault="00F511F6" w:rsidRPr="000B4472">
      <w:pPr>
        <w:pStyle w:val="S-"/>
        <w:ind w:firstLine="480"/>
        <w:rPr>
          <w:lang w:eastAsia="zh-CN"/>
        </w:rPr>
      </w:pPr>
      <w:r w:rsidRPr="000B4472">
        <w:rPr>
          <w:lang w:eastAsia="zh-CN"/>
        </w:rPr>
        <w:t>在参与本研究过程中，原则上study参与者不得使用除This protocol规定使用的study用药品之外的任何药物，包括任何处方及非处方药。</w:t>
      </w:r>
    </w:p>
    <w:p w14:paraId="5ED83279" w14:textId="781D5FD3" w:rsidP="009E09C9" w:rsidR="00A468B1" w:rsidRDefault="00F511F6" w:rsidRPr="000B4472">
      <w:pPr>
        <w:pStyle w:val="S-"/>
        <w:ind w:firstLine="480"/>
        <w:rPr>
          <w:lang w:eastAsia="zh-CN"/>
        </w:rPr>
      </w:pPr>
      <w:r w:rsidRPr="000B4472">
        <w:rPr>
          <w:lang w:eastAsia="zh-CN"/>
        </w:rPr>
        <w:t>如study参与者出现不良事件，为保证study参与者的安全，研究者可根据判断酌情给予相应治疗，所有治疗（包括药物/治疗名称、剂量、适应症、治疗开始时间、治疗结束时间等）都必须记录在study参与者原始病历和eCRF中。在本研究期间，除非是医疗紧急情况，未经研究者的同意，study参与者不得服用其他药物。对于需要伴随治疗的医疗紧急情况，必须及时通知申办者和/或CRO。</w:t>
      </w:r>
    </w:p>
    <w:p w14:paraId="30905A8D" w14:textId="0C487496" w:rsidP="009E09C9" w:rsidR="008828A7" w:rsidRDefault="008828A7" w:rsidRPr="000B4472">
      <w:pPr>
        <w:pStyle w:val="S-"/>
        <w:ind w:firstLine="480"/>
        <w:rPr>
          <w:color w:val="FF0000"/>
          <w:lang w:eastAsia="zh-CN"/>
        </w:rPr>
      </w:pPr>
      <w:r w:rsidRPr="000B4472">
        <w:rPr>
          <w:lang w:eastAsia="zh-CN"/>
        </w:rPr>
        <w:t>如果有任何关于合并用药/非药物治疗或先前治疗的问题，请联系申办者和/或CRO医学人员。</w:t>
      </w:r>
    </w:p>
    <w:p w14:paraId="319FA5BF" w14:textId="61E4EB0C" w:rsidP="006254D2" w:rsidR="004052E0" w:rsidRDefault="00D83D8C" w:rsidRPr="000B4472">
      <w:pPr>
        <w:pStyle w:val="S-1"/>
      </w:pPr>
      <w:bookmarkStart w:id="347" w:name="_Toc154483273"/>
      <w:bookmarkStart w:id="348" w:name="_Toc154600979"/>
      <w:bookmarkStart w:id="349" w:name="_Toc230443135"/>
      <w:r w:rsidRPr="000B4472">
        <w:t>研究程序</w:t>
      </w:r>
      <w:bookmarkEnd w:id="347"/>
      <w:bookmarkEnd w:id="348"/>
      <w:bookmarkEnd w:id="349"/>
    </w:p>
    <w:p w14:paraId="6D6B95BA" w14:textId="4291B7EB" w:rsidP="006254D2" w:rsidR="00155012" w:rsidRDefault="00155012" w:rsidRPr="000B4472">
      <w:pPr>
        <w:pStyle w:val="S-2"/>
      </w:pPr>
      <w:bookmarkStart w:id="350" w:name="_Toc154483274"/>
      <w:bookmarkStart w:id="351" w:name="_Toc154600980"/>
      <w:bookmarkStart w:id="352" w:name="_Toc230443136"/>
      <w:r w:rsidRPr="000B4472">
        <w:t>筛选期（第-14天至第-3天）</w:t>
      </w:r>
      <w:bookmarkEnd w:id="350"/>
      <w:bookmarkEnd w:id="351"/>
      <w:bookmarkEnd w:id="352"/>
    </w:p>
    <w:p w14:paraId="7E20BC7C" w14:textId="1A68AE9C" w:rsidP="009E09C9" w:rsidR="0080071F" w:rsidRDefault="0080071F" w:rsidRPr="000B4472">
      <w:pPr>
        <w:pStyle w:val="S-"/>
        <w:ind w:firstLine="480"/>
      </w:pPr>
      <w:r w:rsidRPr="000B4472">
        <w:rPr>
          <w:lang w:eastAsia="zh-CN"/>
        </w:rPr>
        <w:t>招募基本信息符合研究要求的study参与者进行筛选，study参与者参加筛选前必须本着自愿的原则书面签署知情同意书。在给药第-14天至第-3天进行，符合全部入选标准且不符合排除标准的study参与者方可参加研究。研究者记录所有筛选对象的详细信息，并确认合格或记录筛选失败的原因。筛选需要完成的项目包括：</w:t>
      </w:r>
    </w:p>
    <w:p w14:paraId="1B894D72" w14:textId="06B32017" w:rsidP="009E09C9" w:rsidR="0080071F" w:rsidRDefault="00025901" w:rsidRPr="000B4472">
      <w:pPr>
        <w:pStyle w:val="a"/>
        <w:rPr>
          <w:lang w:eastAsia="zh-CN"/>
        </w:rPr>
      </w:pPr>
      <w:r w:rsidRPr="000B4472">
        <w:rPr>
          <w:rFonts w:hint="eastAsia"/>
          <w:lang w:eastAsia="zh-CN"/>
        </w:rPr>
        <w:t>人口统计学资料：包括出生年月日、性别、民族、身高、体重、体重指数（BMI）等；</w:t>
      </w:r>
    </w:p>
    <w:p w14:paraId="7D6CD418" w14:textId="0D77DE29" w:rsidP="009E09C9" w:rsidR="0080071F" w:rsidRDefault="0080071F" w:rsidRPr="000B4472">
      <w:pPr>
        <w:pStyle w:val="a"/>
        <w:rPr>
          <w:lang w:eastAsia="zh-CN"/>
        </w:rPr>
      </w:pPr>
      <w:r w:rsidRPr="000B4472">
        <w:rPr>
          <w:lang w:eastAsia="zh-CN"/>
        </w:rPr>
        <w:t>疾病史、手术史、用药史，药物滥用史/吸毒史，食物/药物过敏史，疫苗接种史，献血/失血史，入组临床研究史，晕针晕血史，吸烟史，饮酒史，饮食习惯，妊娠/哺乳情况（仅限女性）；</w:t>
      </w:r>
    </w:p>
    <w:p w14:paraId="53119A13" w14:textId="77777777" w:rsidP="009E09C9" w:rsidR="0080071F" w:rsidRDefault="0080071F" w:rsidRPr="000B4472">
      <w:pPr>
        <w:pStyle w:val="a"/>
      </w:pPr>
      <w:r w:rsidRPr="000B4472">
        <w:t>生命体征；</w:t>
      </w:r>
    </w:p>
    <w:p w14:paraId="6550A065" w14:textId="77777777" w:rsidP="009E09C9" w:rsidR="0080071F" w:rsidRDefault="0080071F" w:rsidRPr="000B4472">
      <w:pPr>
        <w:pStyle w:val="a"/>
      </w:pPr>
      <w:r w:rsidRPr="000B4472">
        <w:t>体格检查；</w:t>
      </w:r>
    </w:p>
    <w:p w14:paraId="61262632" w14:textId="16CF767E" w:rsidP="009E09C9" w:rsidR="0080071F" w:rsidRDefault="0080071F" w:rsidRPr="000B4472">
      <w:pPr>
        <w:pStyle w:val="a"/>
        <w:rPr>
          <w:lang w:eastAsia="zh-CN"/>
        </w:rPr>
      </w:pPr>
      <w:r w:rsidRPr="000B4472">
        <w:rPr>
          <w:lang w:eastAsia="zh-CN"/>
        </w:rPr>
        <w:t>12导联心电图检查（ECG）；</w:t>
      </w:r>
    </w:p>
    <w:p w14:paraId="07376A3E" w14:textId="2AF5E18C" w:rsidP="009E09C9" w:rsidR="00D643EB" w:rsidRDefault="00D643EB" w:rsidRPr="000B4472">
      <w:pPr>
        <w:pStyle w:val="a"/>
      </w:pPr>
      <w:r w:rsidRPr="000B4472">
        <w:t>X-胸片和腹部彩超；</w:t>
      </w:r>
    </w:p>
    <w:p w14:paraId="0F942E66" w14:textId="0442063A" w:rsidP="004F79EB" w:rsidR="0080071F" w:rsidRDefault="0080071F" w:rsidRPr="000B4472">
      <w:pPr>
        <w:pStyle w:val="a"/>
        <w:rPr>
          <w:lang w:eastAsia="zh-CN"/>
        </w:rPr>
      </w:pPr>
      <w:r w:rsidRPr="000B4472">
        <w:rPr>
          <w:lang w:eastAsia="zh-CN"/>
        </w:rPr>
        <w:t>实验室检查（血常规、尿常规、血生化、糖化血红蛋白（MAD阶段）、病原学检查、凝血功能、甲状腺功能、血妊娠检查（仅限女性）），具体指标见附录 1：临床实验室检查及其他safety检查指标。 (FALLBACK_TEST)</w:t>
      </w:r>
      <w:r w:rsidR="004F79EB" w:rsidRPr="00EB54F8">
        <w:rPr>
          <w:color w:val="0000FF"/>
        </w:rPr>
        <w:fldChar w:fldCharType="begin"/>
      </w:r>
      <w:r w:rsidR="003D1D96" w:rsidRPr="00EB54F8">
        <w:rPr>
          <w:color w:val="0000FF"/>
          <w:lang w:eastAsia="zh-CN"/>
        </w:rPr>
        <w:instrText xml:space="preserve"> REF _Ref202790441 \h  \* MERGEFORMAT  \* CHARFORMAT </w:instrText>
      </w:r>
      <w:r w:rsidR="004F79EB" w:rsidRPr="00EB54F8">
        <w:rPr>
          <w:color w:val="0000FF"/>
        </w:rPr>
      </w:r>
      <w:r w:rsidR="004F79EB" w:rsidRPr="00EB54F8">
        <w:rPr>
          <w:color w:val="0000FF"/>
        </w:rPr>
        <w:fldChar w:fldCharType="separate"/>
      </w:r>
      <w:r w:rsidR="00836E71" w:rsidRPr="00EB54F8">
        <w:rPr>
          <w:rFonts w:hint="eastAsia"/>
          <w:color w:val="0000FF"/>
          <w:lang w:eastAsia="zh-CN"/>
        </w:rPr>
        <w:t xml:space="preserve"/>
      </w:r>
      <w:r w:rsidR="004F79EB" w:rsidRPr="00EB54F8">
        <w:rPr>
          <w:color w:val="0000FF"/>
        </w:rPr>
        <w:fldChar w:fldCharType="end"/>
      </w:r>
      <w:r w:rsidR="00C01CE8" w:rsidRPr="000B4472">
        <w:rPr>
          <w:rFonts w:hint="eastAsia"/>
          <w:lang w:eastAsia="zh-CN"/>
        </w:rPr>
        <w:t/>
      </w:r>
    </w:p>
    <w:p w14:paraId="715094A7" w14:textId="64B63B7A" w:rsidP="009E09C9" w:rsidR="0080071F" w:rsidRDefault="0080071F" w:rsidRPr="000B4472">
      <w:pPr>
        <w:pStyle w:val="S-"/>
        <w:ind w:firstLine="480"/>
        <w:rPr>
          <w:lang w:eastAsia="zh-CN"/>
        </w:rPr>
      </w:pPr>
      <w:r w:rsidRPr="000B4472">
        <w:rPr>
          <w:lang w:eastAsia="zh-CN"/>
        </w:rPr>
        <w:t>研究者判断study参与者是否入组时，</w:t>
      </w:r>
      <w:r w:rsidRPr="000B4472">
        <w:rPr>
          <w:bCs/>
          <w:lang w:eastAsia="zh-CN"/>
        </w:rPr>
        <w:t>对于某些检查结果异常或处于正常值范围的临界值的情况，经研究者评估，可以对相应指标适当的进行复测，但只能复测一次；甲状腺功能、肝功能、肾功能、淀粉酶、脂肪酶、降钙素除外。</w:t>
      </w:r>
    </w:p>
    <w:p w14:paraId="0C56C279" w14:textId="69EB60AB" w:rsidP="006254D2" w:rsidR="00E2449E" w:rsidRDefault="00852B17" w:rsidRPr="000B4472">
      <w:pPr>
        <w:pStyle w:val="S-2"/>
      </w:pPr>
      <w:bookmarkStart w:id="353" w:name="_Toc154483275"/>
      <w:bookmarkStart w:id="354" w:name="_Toc154600981"/>
      <w:bookmarkStart w:id="355" w:name="_Toc230443137"/>
      <w:r w:rsidRPr="000B4472">
        <w:t>基线及治疗期</w:t>
      </w:r>
      <w:bookmarkEnd w:id="353"/>
      <w:bookmarkEnd w:id="354"/>
      <w:bookmarkEnd w:id="355"/>
    </w:p>
    <w:p w14:paraId="590E38E3" w14:textId="3E149E0C" w:rsidP="009E09C9" w:rsidR="00B5287A" w:rsidRDefault="00B5287A" w:rsidRPr="000B4472">
      <w:pPr>
        <w:pStyle w:val="S-"/>
        <w:ind w:firstLine="480"/>
        <w:rPr>
          <w:lang w:eastAsia="zh-CN"/>
        </w:rPr>
      </w:pPr>
      <w:r w:rsidRPr="000B4472">
        <w:rPr>
          <w:lang w:eastAsia="zh-CN"/>
        </w:rPr>
        <w:t>研究期间注意观察和询问study参与者主观感受及在研究过程可能出现的不良事件，研究医生应保证study参与者的安全。</w:t>
      </w:r>
    </w:p>
    <w:p w14:paraId="7973E8F2" w14:textId="3337F813" w:rsidP="006254D2" w:rsidR="00705F0E" w:rsidRDefault="009C4703" w:rsidRPr="000B4472">
      <w:pPr>
        <w:pStyle w:val="S-3"/>
      </w:pPr>
      <w:bookmarkStart w:id="356" w:name="OLE_LINK9"/>
      <w:r w:rsidRPr="000B4472">
        <w:rPr>
          <w:lang w:eastAsia="zh-CN"/>
        </w:rPr>
        <w:t xml:space="preserve"> </w:t>
      </w:r>
      <w:bookmarkStart w:id="357" w:name="_Toc230443138"/>
      <w:r w:rsidR="00705F0E" w:rsidRPr="000B4472">
        <w:rPr>
          <w:rFonts w:hint="eastAsia"/>
        </w:rPr>
        <w:t>SAD研究（队列1、2、4、5）</w:t>
      </w:r>
      <w:bookmarkEnd w:id="357"/>
    </w:p>
    <w:p w14:paraId="11A93E66" w14:textId="3CFF6041" w:rsidP="00AC1DD2" w:rsidR="00B5287A" w:rsidRDefault="00B5287A" w:rsidRPr="000B4472">
      <w:pPr>
        <w:pStyle w:val="-4"/>
        <w:rPr>
          <w:color w:val="auto"/>
        </w:rPr>
      </w:pPr>
      <w:bookmarkStart w:id="358" w:name="_Hlk119572809"/>
      <w:bookmarkStart w:id="359" w:name="_Hlk227514832"/>
      <w:r w:rsidRPr="000B4472">
        <w:rPr>
          <w:color w:val="auto"/>
        </w:rPr>
        <w:t>（1）第-2-第-1天（基线期）</w:t>
      </w:r>
    </w:p>
    <w:bookmarkEnd w:id="358"/>
    <w:p w14:paraId="5A59F33C" w14:textId="2B59CA29" w:rsidP="009E09C9" w:rsidR="00302361" w:rsidRDefault="00B5287A" w:rsidRPr="000B4472">
      <w:pPr>
        <w:pStyle w:val="a"/>
        <w:rPr>
          <w:lang w:eastAsia="zh-CN"/>
        </w:rPr>
      </w:pPr>
      <w:r w:rsidRPr="000B4472">
        <w:rPr>
          <w:lang w:eastAsia="zh-CN"/>
        </w:rPr>
        <w:t>要求筛选合格的study参与者于D-2天（即给药前2天）到达研究中心；</w:t>
      </w:r>
    </w:p>
    <w:p w14:paraId="197EF05F" w14:textId="6D421889" w:rsidP="009E09C9" w:rsidR="00302361" w:rsidRDefault="00B5287A" w:rsidRPr="000B4472">
      <w:pPr>
        <w:pStyle w:val="a"/>
        <w:rPr>
          <w:lang w:eastAsia="zh-CN"/>
        </w:rPr>
      </w:pPr>
      <w:r w:rsidRPr="000B4472">
        <w:rPr>
          <w:lang w:eastAsia="zh-CN"/>
        </w:rPr>
        <w:t>进行健康状况调查，包括最新病史、用药史、吸烟和饮酒情况、饮食习惯等；</w:t>
      </w:r>
    </w:p>
    <w:p w14:paraId="44BFEF0B" w14:textId="49D29B96" w:rsidP="009E09C9" w:rsidR="00302361" w:rsidRDefault="00B5287A" w:rsidRPr="000B4472">
      <w:pPr>
        <w:pStyle w:val="a"/>
        <w:rPr>
          <w:lang w:eastAsia="zh-CN"/>
        </w:rPr>
      </w:pPr>
      <w:r w:rsidRPr="000B4472">
        <w:rPr>
          <w:lang w:eastAsia="zh-CN"/>
        </w:rPr>
        <w:t>进行生命体征、心电图、酒精呼气study、药物滥用筛查、血妊娠检查（仅女性）、实验室检查（如筛选期实验室检查在D-7-D-3进行，则D-2不需重新进行）；</w:t>
      </w:r>
    </w:p>
    <w:p w14:paraId="48C56DBC" w14:textId="2FA79386" w:rsidP="009E09C9" w:rsidR="00302361" w:rsidRDefault="00B5287A" w:rsidRPr="000B4472">
      <w:pPr>
        <w:pStyle w:val="a"/>
        <w:rPr>
          <w:lang w:eastAsia="zh-CN"/>
        </w:rPr>
      </w:pPr>
      <w:r w:rsidRPr="000B4472">
        <w:rPr>
          <w:lang w:eastAsia="zh-CN"/>
        </w:rPr>
        <w:t>依据筛选检查的所有结果以及D-2天的可用结果，研究者将判断study参与者的入选资格。对于合格的study参与者进行随机分组；</w:t>
      </w:r>
    </w:p>
    <w:p w14:paraId="1CC5483E" w14:textId="27838B97" w:rsidP="009E09C9" w:rsidR="00F34857" w:rsidRDefault="00F34857" w:rsidRPr="000B4472">
      <w:pPr>
        <w:pStyle w:val="a"/>
        <w:rPr>
          <w:lang w:eastAsia="zh-CN"/>
        </w:rPr>
      </w:pPr>
      <w:r w:rsidRPr="000B4472">
        <w:rPr>
          <w:rFonts w:hint="eastAsia"/>
          <w:lang w:eastAsia="zh-CN"/>
        </w:rPr>
        <w:t xml:space="preserve">ECG（Holter）：采集给药前-24 -0 h；</w:t>
      </w:r>
    </w:p>
    <w:p w14:paraId="6FFE6685" w14:textId="5BD3596A" w:rsidP="009E09C9" w:rsidR="00302361" w:rsidRDefault="00B5287A" w:rsidRPr="000B4472">
      <w:pPr>
        <w:pStyle w:val="a"/>
        <w:rPr>
          <w:lang w:eastAsia="zh-CN"/>
        </w:rPr>
      </w:pPr>
      <w:r w:rsidRPr="000B4472">
        <w:rPr>
          <w:lang w:eastAsia="zh-CN"/>
        </w:rPr>
        <w:t>观察和记录study参与者给药前的不良事件，同时记录合并用药和非药物治疗；</w:t>
      </w:r>
    </w:p>
    <w:p w14:paraId="7E00B5FE" w14:textId="77F7302D" w:rsidP="009E09C9" w:rsidR="00B5287A" w:rsidRDefault="00E77CE1" w:rsidRPr="000B4472">
      <w:pPr>
        <w:pStyle w:val="a"/>
        <w:rPr>
          <w:lang w:eastAsia="zh-CN"/>
        </w:rPr>
      </w:pPr>
      <w:r w:rsidRPr="000B4472">
        <w:rPr>
          <w:rFonts w:hint="eastAsia"/>
          <w:lang w:eastAsia="zh-CN"/>
        </w:rPr>
        <w:t xml:space="preserve">记录晚餐情况，给药前至少10 h开始禁食。</w:t>
      </w:r>
    </w:p>
    <w:p w14:paraId="47F7EA9B" w14:textId="0DE16269" w:rsidP="00AC1DD2" w:rsidR="00B5287A" w:rsidRDefault="00447B7D" w:rsidRPr="000B4472">
      <w:pPr>
        <w:pStyle w:val="-4"/>
        <w:rPr>
          <w:color w:val="auto"/>
        </w:rPr>
      </w:pPr>
      <w:bookmarkStart w:id="360" w:name="_Toc137061370"/>
      <w:bookmarkStart w:id="361" w:name="_Toc126762123"/>
      <w:r w:rsidRPr="000B4472">
        <w:rPr>
          <w:color w:val="auto"/>
        </w:rPr>
        <w:t>（2）第1天</w:t>
      </w:r>
    </w:p>
    <w:p w14:paraId="0E7CB73C" w14:textId="4264410A" w:rsidP="009E09C9" w:rsidR="00447B7D" w:rsidRDefault="00F511F6" w:rsidRPr="000B4472">
      <w:pPr>
        <w:pStyle w:val="a"/>
        <w:rPr>
          <w:lang w:eastAsia="zh-CN"/>
        </w:rPr>
      </w:pPr>
      <w:r w:rsidRPr="000B4472">
        <w:rPr>
          <w:lang w:eastAsia="zh-CN"/>
        </w:rPr>
        <w:t>study用药品清点、核对及发放；</w:t>
      </w:r>
    </w:p>
    <w:p w14:paraId="70A24CD7" w14:textId="66A3E9C1" w:rsidP="009E09C9" w:rsidR="00250A79" w:rsidRDefault="00250A79" w:rsidRPr="000B4472">
      <w:pPr>
        <w:pStyle w:val="a"/>
        <w:rPr>
          <w:lang w:eastAsia="zh-CN"/>
        </w:rPr>
      </w:pPr>
      <w:r w:rsidRPr="000B4472">
        <w:rPr>
          <w:lang w:eastAsia="zh-CN"/>
        </w:rPr>
        <w:t xml:space="preserve">测量生命体征：给药前1 h内、给药后1、4、8 、12 h进行检测；</w:t>
      </w:r>
    </w:p>
    <w:p w14:paraId="6F75DECB" w14:textId="54C9EB4D" w:rsidP="009E09C9" w:rsidR="00250A79" w:rsidRDefault="00250A79" w:rsidRPr="000B4472">
      <w:pPr>
        <w:pStyle w:val="a"/>
        <w:rPr>
          <w:lang w:eastAsia="zh-CN"/>
        </w:rPr>
      </w:pPr>
      <w:r w:rsidRPr="000B4472">
        <w:rPr>
          <w:lang w:eastAsia="zh-CN"/>
        </w:rPr>
        <w:t>ECG（12导联）：给药前1 h内、给药后1、4、8、12h进行检测，每个时间点5分钟内完成3次采集，每次采集间隔至少1分钟，取平均值，若与采血、生命体征和进餐时间相同/相近，操作顺序为ECG、生命体征、采血、进餐，每次ECG采集前至少平卧静息10 min；</w:t>
      </w:r>
    </w:p>
    <w:p w14:paraId="6154BBD7" w14:textId="26EE0EEB" w:rsidP="009E09C9" w:rsidR="00F34857" w:rsidRDefault="00F34857" w:rsidRPr="000B4472">
      <w:pPr>
        <w:pStyle w:val="a"/>
        <w:rPr>
          <w:lang w:eastAsia="zh-CN"/>
        </w:rPr>
      </w:pPr>
      <w:r w:rsidRPr="000B4472">
        <w:rPr>
          <w:rFonts w:hint="eastAsia"/>
          <w:lang w:eastAsia="zh-CN"/>
        </w:rPr>
        <w:t>ECG（Holter）：采集给药后0-24 h；</w:t>
      </w:r>
    </w:p>
    <w:p w14:paraId="618E40CD" w14:textId="1A3F455D" w:rsidP="009E09C9" w:rsidR="00447B7D" w:rsidRDefault="00447B7D" w:rsidRPr="000B4472">
      <w:pPr>
        <w:pStyle w:val="a"/>
        <w:rPr>
          <w:lang w:eastAsia="zh-CN"/>
        </w:rPr>
      </w:pPr>
      <w:r w:rsidRPr="000B4472">
        <w:rPr>
          <w:lang w:eastAsia="zh-CN"/>
        </w:rPr>
        <w:t xml:space="preserve">放置留置针，采集PK血样；给药前0.5 h内、给药后0.5、1、2、3、4、5、6、7、8、10、12、16 h；</w:t>
      </w:r>
    </w:p>
    <w:p w14:paraId="269B6DF6" w14:textId="5A98639C" w:rsidP="009E09C9" w:rsidR="00E77CE1" w:rsidRDefault="00F511F6" w:rsidRPr="000B4472">
      <w:pPr>
        <w:pStyle w:val="a"/>
        <w:rPr>
          <w:lang w:eastAsia="zh-CN"/>
        </w:rPr>
      </w:pPr>
      <w:r w:rsidRPr="000B4472">
        <w:rPr>
          <w:lang w:eastAsia="zh-CN"/>
        </w:rPr>
        <w:t xml:space="preserve">给药：study参与者在D1早上空腹口服相应剂量的study药物或安慰剂1次，约240 ml温水送服；</w:t>
      </w:r>
    </w:p>
    <w:p w14:paraId="17BCCF7A" w14:textId="4A01B018" w:rsidP="009E09C9" w:rsidR="007F3453" w:rsidRDefault="00E77CE1" w:rsidRPr="000B4472">
      <w:pPr>
        <w:pStyle w:val="a"/>
        <w:rPr>
          <w:lang w:eastAsia="zh-CN"/>
        </w:rPr>
      </w:pPr>
      <w:r w:rsidRPr="000B4472">
        <w:rPr>
          <w:rFonts w:hint="eastAsia"/>
          <w:lang w:eastAsia="zh-CN"/>
        </w:rPr>
        <w:t xml:space="preserve">记录D1所有饮食情况：给药前1 h至给药后1 h禁止饮水（给药饮水除外），其他时间可自由饮水，早上给药后至少4 h内不得进食；</w:t>
      </w:r>
    </w:p>
    <w:p w14:paraId="6CF5A1CB" w14:textId="36FC13A6" w:rsidP="009E09C9" w:rsidR="00D664AC" w:rsidRDefault="00D664AC" w:rsidRPr="000B4472">
      <w:pPr>
        <w:pStyle w:val="a"/>
        <w:rPr>
          <w:lang w:eastAsia="zh-CN"/>
        </w:rPr>
      </w:pPr>
      <w:r w:rsidRPr="000B4472">
        <w:rPr>
          <w:lang w:eastAsia="zh-CN"/>
        </w:rPr>
        <w:t>不良事件、合并用药和非药物治疗观察和记录。</w:t>
      </w:r>
    </w:p>
    <w:p w14:paraId="00CAF4EB" w14:textId="795796BA" w:rsidP="00AC1DD2" w:rsidR="00447B7D" w:rsidRDefault="00D664AC" w:rsidRPr="000B4472">
      <w:pPr>
        <w:pStyle w:val="-4"/>
        <w:rPr>
          <w:color w:val="auto"/>
        </w:rPr>
      </w:pPr>
      <w:r w:rsidRPr="000B4472">
        <w:rPr>
          <w:color w:val="auto"/>
        </w:rPr>
        <w:t>（3）第2天</w:t>
      </w:r>
    </w:p>
    <w:p w14:paraId="59BADCFF" w14:textId="05BBB039" w:rsidP="009E09C9" w:rsidR="003C2EC7" w:rsidRDefault="003C2EC7" w:rsidRPr="000B4472">
      <w:pPr>
        <w:pStyle w:val="a"/>
        <w:rPr>
          <w:lang w:eastAsia="zh-CN"/>
        </w:rPr>
      </w:pPr>
      <w:r w:rsidRPr="000B4472">
        <w:rPr>
          <w:lang w:eastAsia="zh-CN"/>
        </w:rPr>
        <w:t xml:space="preserve">测量生命体征：给药后24 h进行检测； </w:t>
      </w:r>
    </w:p>
    <w:p w14:paraId="70BD0FCE" w14:textId="2401348A" w:rsidP="009E09C9" w:rsidR="003C2EC7" w:rsidRDefault="003C2EC7" w:rsidRPr="000B4472">
      <w:pPr>
        <w:pStyle w:val="a"/>
        <w:rPr>
          <w:lang w:eastAsia="zh-CN"/>
        </w:rPr>
      </w:pPr>
      <w:r w:rsidRPr="000B4472">
        <w:rPr>
          <w:lang w:eastAsia="zh-CN"/>
        </w:rPr>
        <w:t xml:space="preserve">ECG（12导联）：给药后24 h检测，5分钟内完成3次采集，每次采集间隔至少1分钟，取平均值，若与采血、生命体征和进餐时间相同/相近，操作顺序为ECG、生命体征、采血、进餐，每次ECG采集前至少平卧静息10 min； </w:t>
      </w:r>
    </w:p>
    <w:p w14:paraId="201444A1" w14:textId="7634E778" w:rsidP="009E09C9" w:rsidR="003C2EC7" w:rsidRDefault="003C2EC7" w:rsidRPr="000B4472">
      <w:pPr>
        <w:pStyle w:val="a"/>
        <w:rPr>
          <w:lang w:eastAsia="zh-CN"/>
        </w:rPr>
      </w:pPr>
      <w:r w:rsidRPr="000B4472">
        <w:rPr>
          <w:lang w:eastAsia="zh-CN"/>
        </w:rPr>
        <w:t>采集PK血样：给药后24 h；</w:t>
      </w:r>
    </w:p>
    <w:p w14:paraId="61D52A3B" w14:textId="7D2A3FFC" w:rsidP="00EA5387" w:rsidR="003C2EC7" w:rsidRDefault="003C2EC7" w:rsidRPr="000B4472">
      <w:pPr>
        <w:pStyle w:val="a"/>
        <w:rPr>
          <w:lang w:eastAsia="zh-CN"/>
        </w:rPr>
      </w:pPr>
      <w:r w:rsidRPr="000B4472">
        <w:rPr>
          <w:lang w:eastAsia="zh-CN"/>
        </w:rPr>
        <w:t>实验室检查（血常规、尿常规、血生化、凝血功能、甲状腺功能），具体指标见</w:t>
      </w:r>
      <w:r w:rsidR="004F79EB" w:rsidRPr="00EB54F8">
        <w:rPr>
          <w:color w:val="0000FF"/>
          <w:lang w:eastAsia="zh-CN"/>
        </w:rPr>
        <w:fldChar w:fldCharType="begin"/>
      </w:r>
      <w:r w:rsidR="003D1D96" w:rsidRPr="00EB54F8">
        <w:rPr>
          <w:color w:val="0000FF"/>
          <w:lang w:eastAsia="zh-CN"/>
        </w:rPr>
        <w:instrText xml:space="preserve"> REF _Ref202790441 \h  \* MERGEFORMAT  \* CHARFORMAT </w:instrText>
      </w:r>
      <w:r w:rsidR="004F79EB" w:rsidRPr="00EB54F8">
        <w:rPr>
          <w:color w:val="0000FF"/>
          <w:lang w:eastAsia="zh-CN"/>
        </w:rPr>
      </w:r>
      <w:r w:rsidR="004F79EB"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004F79EB" w:rsidRPr="00EB54F8">
        <w:rPr>
          <w:color w:val="0000FF"/>
          <w:lang w:eastAsia="zh-CN"/>
        </w:rPr>
        <w:fldChar w:fldCharType="end"/>
      </w:r>
      <w:r w:rsidRPr="000B4472">
        <w:rPr>
          <w:lang w:eastAsia="zh-CN"/>
        </w:rPr>
        <w:t>；</w:t>
      </w:r>
    </w:p>
    <w:p w14:paraId="1A7517B4" w14:textId="074649D5" w:rsidP="009E09C9" w:rsidR="003C2EC7" w:rsidRDefault="003C2EC7" w:rsidRPr="000B4472">
      <w:pPr>
        <w:pStyle w:val="a"/>
        <w:rPr>
          <w:lang w:eastAsia="zh-CN"/>
        </w:rPr>
      </w:pPr>
      <w:r w:rsidRPr="000B4472">
        <w:rPr>
          <w:lang w:eastAsia="zh-CN"/>
        </w:rPr>
        <w:t>不良事件、合并用药和非药物治疗观察和记录。</w:t>
      </w:r>
    </w:p>
    <w:p w14:paraId="7F7B2693" w14:textId="60CBE744" w:rsidP="00AC1DD2" w:rsidR="003C2EC7" w:rsidRDefault="003C2EC7" w:rsidRPr="000B4472">
      <w:pPr>
        <w:pStyle w:val="-4"/>
        <w:rPr>
          <w:color w:val="auto"/>
        </w:rPr>
      </w:pPr>
      <w:r w:rsidRPr="000B4472">
        <w:rPr>
          <w:color w:val="auto"/>
        </w:rPr>
        <w:t>（4）第3天</w:t>
      </w:r>
    </w:p>
    <w:p w14:paraId="102E6384" w14:textId="2B28A5BA" w:rsidP="009E09C9" w:rsidR="003C2EC7" w:rsidRDefault="003C2EC7" w:rsidRPr="000B4472">
      <w:pPr>
        <w:pStyle w:val="a"/>
        <w:rPr>
          <w:lang w:eastAsia="zh-CN"/>
        </w:rPr>
      </w:pPr>
      <w:r w:rsidRPr="000B4472">
        <w:rPr>
          <w:lang w:eastAsia="zh-CN"/>
        </w:rPr>
        <w:t xml:space="preserve">测量生命体征：给药后48 h进行检测； </w:t>
      </w:r>
    </w:p>
    <w:p w14:paraId="646AAB5B" w14:textId="25946E9D" w:rsidP="00357BDA" w:rsidR="00357BDA" w:rsidRDefault="00357BDA" w:rsidRPr="000B4472">
      <w:pPr>
        <w:pStyle w:val="a"/>
        <w:rPr>
          <w:lang w:eastAsia="zh-CN"/>
        </w:rPr>
      </w:pPr>
      <w:r w:rsidRPr="000B4472">
        <w:rPr>
          <w:rFonts w:hint="eastAsia"/>
          <w:lang w:eastAsia="zh-CN"/>
        </w:rPr>
        <w:t xml:space="preserve">ECG（12导联）：给药后48 h检测，5分钟内完成3次采集，每次采集间隔至少1分钟，取平均值，若与采血、生命体征和进餐时间相同/相近，操作顺序为ECG、生命体征、采血、进餐，每次ECG采集前至少平卧静息10 min； </w:t>
      </w:r>
    </w:p>
    <w:p w14:paraId="34B0222F" w14:textId="17117C27" w:rsidP="009E09C9" w:rsidR="003C2EC7" w:rsidRDefault="003C2EC7" w:rsidRPr="000B4472">
      <w:pPr>
        <w:pStyle w:val="a"/>
        <w:rPr>
          <w:lang w:eastAsia="zh-CN"/>
        </w:rPr>
      </w:pPr>
      <w:r w:rsidRPr="000B4472">
        <w:rPr>
          <w:lang w:eastAsia="zh-CN"/>
        </w:rPr>
        <w:t xml:space="preserve">采集PK血样：给药后48 h； </w:t>
      </w:r>
    </w:p>
    <w:p w14:paraId="2B4BCFCB" w14:textId="3A306F47" w:rsidP="009E09C9" w:rsidR="003C2EC7" w:rsidRDefault="003C2EC7" w:rsidRPr="000B4472">
      <w:pPr>
        <w:pStyle w:val="a"/>
        <w:rPr>
          <w:lang w:eastAsia="zh-CN"/>
        </w:rPr>
      </w:pPr>
      <w:r w:rsidRPr="000B4472">
        <w:rPr>
          <w:lang w:eastAsia="zh-CN"/>
        </w:rPr>
        <w:t>不良事件、合并用药和非药物治疗观察和记录。</w:t>
      </w:r>
    </w:p>
    <w:p w14:paraId="589CC137" w14:textId="717DFCCB" w:rsidP="00DE4CD2" w:rsidR="00DE4CD2" w:rsidRDefault="00DE4CD2" w:rsidRPr="000B4472">
      <w:pPr>
        <w:pStyle w:val="-4"/>
        <w:rPr>
          <w:color w:val="auto"/>
        </w:rPr>
      </w:pPr>
      <w:r w:rsidRPr="000B4472">
        <w:rPr>
          <w:color w:val="auto"/>
        </w:rPr>
        <w:t>（5）第4天</w:t>
      </w:r>
    </w:p>
    <w:p w14:paraId="5EE4D4AC" w14:textId="37B6D2F2" w:rsidP="00DE4CD2" w:rsidR="00DE4CD2" w:rsidRDefault="00DE4CD2" w:rsidRPr="000B4472">
      <w:pPr>
        <w:pStyle w:val="a"/>
        <w:rPr>
          <w:lang w:eastAsia="zh-CN"/>
        </w:rPr>
      </w:pPr>
      <w:r w:rsidRPr="000B4472">
        <w:rPr>
          <w:lang w:eastAsia="zh-CN"/>
        </w:rPr>
        <w:t xml:space="preserve">测量生命体征：给药后72 h进行检测； </w:t>
      </w:r>
    </w:p>
    <w:p w14:paraId="7AF5D590" w14:textId="77777777" w:rsidP="00DE4CD2" w:rsidR="00DE4CD2" w:rsidRDefault="00DE4CD2" w:rsidRPr="000B4472">
      <w:pPr>
        <w:pStyle w:val="a"/>
        <w:rPr>
          <w:lang w:eastAsia="zh-CN"/>
        </w:rPr>
      </w:pPr>
      <w:r w:rsidRPr="000B4472">
        <w:rPr>
          <w:lang w:eastAsia="zh-CN"/>
        </w:rPr>
        <w:t>采集PK血样：给药后72 h；</w:t>
      </w:r>
    </w:p>
    <w:p w14:paraId="6F297BB7" w14:textId="707316EC" w:rsidP="00DE4CD2" w:rsidR="00DE4CD2" w:rsidRDefault="00DE4CD2"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53630690" w14:textId="77777777" w:rsidP="00DE4CD2" w:rsidR="00DE4CD2" w:rsidRDefault="00DE4CD2" w:rsidRPr="000B4472">
      <w:pPr>
        <w:pStyle w:val="a"/>
        <w:rPr>
          <w:lang w:eastAsia="zh-CN"/>
        </w:rPr>
      </w:pPr>
      <w:r w:rsidRPr="000B4472">
        <w:rPr>
          <w:lang w:eastAsia="zh-CN"/>
        </w:rPr>
        <w:t>不良事件、合并用药和非药物治疗观察和记录。</w:t>
      </w:r>
    </w:p>
    <w:p w14:paraId="5D3442E5" w14:textId="05A16701" w:rsidP="00DE4CD2" w:rsidR="00DE4CD2" w:rsidRDefault="00DE4CD2" w:rsidRPr="000B4472">
      <w:pPr>
        <w:pStyle w:val="-4"/>
        <w:rPr>
          <w:color w:val="auto"/>
        </w:rPr>
      </w:pPr>
      <w:r w:rsidRPr="000B4472">
        <w:rPr>
          <w:color w:val="auto"/>
        </w:rPr>
        <w:lastRenderedPageBreak/>
        <w:t>（6）第5天</w:t>
      </w:r>
    </w:p>
    <w:p w14:paraId="3B76F2A2" w14:textId="77777777" w:rsidP="00B63449" w:rsidR="00B63449" w:rsidRDefault="00B63449" w:rsidRPr="000B4472">
      <w:pPr>
        <w:pStyle w:val="a"/>
        <w:rPr>
          <w:lang w:eastAsia="zh-CN"/>
        </w:rPr>
      </w:pPr>
      <w:r w:rsidRPr="000B4472">
        <w:rPr>
          <w:lang w:eastAsia="zh-CN"/>
        </w:rPr>
        <w:t xml:space="preserve">测量生命体征：给药后96 h进行检测； </w:t>
      </w:r>
    </w:p>
    <w:p w14:paraId="45FCB924" w14:textId="2BB7C1D3" w:rsidP="00B63449" w:rsidR="00B63449" w:rsidRDefault="00B63449" w:rsidRPr="000B4472">
      <w:pPr>
        <w:pStyle w:val="a"/>
        <w:rPr>
          <w:lang w:eastAsia="zh-CN"/>
        </w:rPr>
      </w:pPr>
      <w:r w:rsidRPr="000B4472">
        <w:rPr>
          <w:lang w:eastAsia="zh-CN"/>
        </w:rPr>
        <w:t xml:space="preserve">ECG（12导联）：给药后96 h检测，5分钟内完成3次采集，每次采集间隔至少1分钟，取平均值，若与采血、生命体征和进餐时间相同/相近，操作顺序为ECG、生命体征、采血、进餐，每次ECG采集前至少平卧静息10 min； </w:t>
      </w:r>
    </w:p>
    <w:p w14:paraId="7D0F4D2B" w14:textId="6CDED549" w:rsidP="00DE4CD2" w:rsidR="00DE4CD2" w:rsidRDefault="00DE4CD2" w:rsidRPr="000B4472">
      <w:pPr>
        <w:pStyle w:val="a"/>
        <w:rPr>
          <w:lang w:eastAsia="zh-CN"/>
        </w:rPr>
      </w:pPr>
      <w:r w:rsidRPr="000B4472">
        <w:rPr>
          <w:lang w:eastAsia="zh-CN"/>
        </w:rPr>
        <w:t xml:space="preserve">采集PK血样：给药后96 h； </w:t>
      </w:r>
    </w:p>
    <w:p w14:paraId="4F106B0C" w14:textId="77777777" w:rsidP="00DE4CD2" w:rsidR="00DE4CD2" w:rsidRDefault="00DE4CD2" w:rsidRPr="000B4472">
      <w:pPr>
        <w:pStyle w:val="a"/>
        <w:rPr>
          <w:lang w:eastAsia="zh-CN"/>
        </w:rPr>
      </w:pPr>
      <w:r w:rsidRPr="000B4472">
        <w:rPr>
          <w:lang w:eastAsia="zh-CN"/>
        </w:rPr>
        <w:t>不良事件、合并用药和非药物治疗观察和记录。</w:t>
      </w:r>
    </w:p>
    <w:p w14:paraId="022A6316" w14:textId="0223D5FF" w:rsidP="00AC1DD2" w:rsidR="003C2EC7" w:rsidRDefault="003C2EC7" w:rsidRPr="000B4472">
      <w:pPr>
        <w:pStyle w:val="-4"/>
        <w:rPr>
          <w:color w:val="auto"/>
          <w:lang w:eastAsia="zh-CN"/>
        </w:rPr>
      </w:pPr>
      <w:r w:rsidRPr="000B4472">
        <w:rPr>
          <w:color w:val="auto"/>
          <w:lang w:eastAsia="zh-CN"/>
        </w:rPr>
        <w:t>（7）第6天</w:t>
      </w:r>
    </w:p>
    <w:bookmarkEnd w:id="360"/>
    <w:bookmarkEnd w:id="361"/>
    <w:p w14:paraId="1EF854E1" w14:textId="0686F921" w:rsidP="009E09C9" w:rsidR="008502F9" w:rsidRDefault="00B63449" w:rsidRPr="000B4472">
      <w:pPr>
        <w:pStyle w:val="a"/>
        <w:rPr>
          <w:lang w:eastAsia="zh-CN"/>
        </w:rPr>
      </w:pPr>
      <w:r w:rsidRPr="000B4472">
        <w:rPr>
          <w:rFonts w:hint="eastAsia"/>
          <w:lang w:eastAsia="zh-CN"/>
        </w:rPr>
        <w:t xml:space="preserve">测量生命体征：给药后120 h进行检测；</w:t>
      </w:r>
    </w:p>
    <w:p w14:paraId="391E8A00" w14:textId="693944A7" w:rsidP="009E09C9" w:rsidR="008503D6" w:rsidRDefault="008503D6" w:rsidRPr="000B4472">
      <w:pPr>
        <w:pStyle w:val="a"/>
        <w:rPr>
          <w:lang w:eastAsia="zh-CN"/>
        </w:rPr>
      </w:pPr>
      <w:r w:rsidRPr="000B4472">
        <w:rPr>
          <w:lang w:eastAsia="zh-CN"/>
        </w:rPr>
        <w:t xml:space="preserve">采集PK血样：给药后120 h；</w:t>
      </w:r>
    </w:p>
    <w:p w14:paraId="41FE57C8" w14:textId="407C21F6" w:rsidP="009E09C9" w:rsidR="006F3696" w:rsidRDefault="008503D6" w:rsidRPr="000B4472">
      <w:pPr>
        <w:pStyle w:val="a"/>
        <w:rPr>
          <w:lang w:eastAsia="zh-CN"/>
        </w:rPr>
      </w:pPr>
      <w:r w:rsidRPr="000B4472">
        <w:rPr>
          <w:lang w:eastAsia="zh-CN"/>
        </w:rPr>
        <w:t>不良事件、</w:t>
      </w:r>
      <w:bookmarkStart w:id="362" w:name="_Hlk167885812"/>
      <w:r w:rsidRPr="000B4472">
        <w:rPr>
          <w:lang w:eastAsia="zh-CN"/>
        </w:rPr>
        <w:t>合并用药和非药物治疗观察和记录</w:t>
      </w:r>
      <w:bookmarkEnd w:id="362"/>
      <w:r w:rsidRPr="000B4472">
        <w:rPr>
          <w:lang w:eastAsia="zh-CN"/>
        </w:rPr>
        <w:t>。</w:t>
      </w:r>
    </w:p>
    <w:p w14:paraId="33333A66" w14:textId="1E9107A8" w:rsidP="00DE4CD2" w:rsidR="00DE4CD2" w:rsidRDefault="00DE4CD2" w:rsidRPr="000B4472">
      <w:pPr>
        <w:pStyle w:val="-4"/>
        <w:rPr>
          <w:color w:val="auto"/>
          <w:lang w:eastAsia="zh-CN"/>
        </w:rPr>
      </w:pPr>
      <w:r w:rsidRPr="000B4472">
        <w:rPr>
          <w:color w:val="auto"/>
          <w:lang w:eastAsia="zh-CN"/>
        </w:rPr>
        <w:t>（8）第7天或提前退出（出院检查）</w:t>
      </w:r>
    </w:p>
    <w:p w14:paraId="785822DD" w14:textId="0042FF5A" w:rsidP="00B63449" w:rsidR="00B63449" w:rsidRDefault="00B63449" w:rsidRPr="000B4472">
      <w:pPr>
        <w:pStyle w:val="a"/>
        <w:rPr>
          <w:lang w:eastAsia="zh-CN"/>
        </w:rPr>
      </w:pPr>
      <w:r w:rsidRPr="000B4472">
        <w:rPr>
          <w:rFonts w:hint="eastAsia"/>
          <w:lang w:eastAsia="zh-CN"/>
        </w:rPr>
        <w:t>测量生命体征和体格检查：给药后144 h进行检测；</w:t>
      </w:r>
    </w:p>
    <w:p w14:paraId="7DB00772" w14:textId="7BECB1D4" w:rsidP="00B63449" w:rsidR="00B63449" w:rsidRDefault="00B63449" w:rsidRPr="000B4472">
      <w:pPr>
        <w:pStyle w:val="a"/>
        <w:rPr>
          <w:lang w:eastAsia="zh-CN"/>
        </w:rPr>
      </w:pPr>
      <w:r w:rsidRPr="000B4472">
        <w:rPr>
          <w:lang w:eastAsia="zh-CN"/>
        </w:rPr>
        <w:t xml:space="preserve">ECG（12导联）：给药后144 h检测，5分钟内完成3次采集，每次采集间隔至少1分钟，取平均值，若与采血、生命体征和进餐时间相同/相近，操作顺序为ECG、生命体征、采血、进餐，每次ECG采集前至少平卧静息10 min；</w:t>
      </w:r>
    </w:p>
    <w:p w14:paraId="21383C41" w14:textId="2623D02A" w:rsidP="00B63449" w:rsidR="00B63449" w:rsidRDefault="00B63449" w:rsidRPr="000B4472">
      <w:pPr>
        <w:pStyle w:val="a"/>
        <w:rPr>
          <w:lang w:eastAsia="zh-CN"/>
        </w:rPr>
      </w:pPr>
      <w:r w:rsidRPr="000B4472">
        <w:rPr>
          <w:lang w:eastAsia="zh-CN"/>
        </w:rPr>
        <w:t>实验室检查（血常规、尿常规、血生化、凝血功能、甲状腺功能、血妊娠检查（仅女性）），具体指标见附录 1：临床实验室检查及其他safety检查指标； (FALLBACK_TEST)</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
      </w:r>
      <w:r w:rsidRPr="00EB54F8">
        <w:rPr>
          <w:color w:val="0000FF"/>
          <w:lang w:eastAsia="zh-CN"/>
        </w:rPr>
        <w:fldChar w:fldCharType="end"/>
      </w:r>
      <w:r w:rsidRPr="000B4472">
        <w:rPr>
          <w:lang w:eastAsia="zh-CN"/>
        </w:rPr>
        <w:t/>
      </w:r>
    </w:p>
    <w:p w14:paraId="027FE070" w14:textId="2860A4F9" w:rsidP="008233E2" w:rsidR="008233E2" w:rsidRDefault="008233E2" w:rsidRPr="000B4472">
      <w:pPr>
        <w:pStyle w:val="a"/>
        <w:rPr>
          <w:lang w:eastAsia="zh-CN"/>
        </w:rPr>
      </w:pPr>
      <w:r w:rsidRPr="000B4472">
        <w:rPr>
          <w:lang w:eastAsia="zh-CN"/>
        </w:rPr>
        <w:t>采集PK血样：给药后144 h；</w:t>
      </w:r>
    </w:p>
    <w:p w14:paraId="5F7D28C8" w14:textId="77777777" w:rsidP="008233E2" w:rsidR="008233E2" w:rsidRDefault="008233E2" w:rsidRPr="000B4472">
      <w:pPr>
        <w:pStyle w:val="a"/>
        <w:rPr>
          <w:lang w:eastAsia="zh-CN"/>
        </w:rPr>
      </w:pPr>
      <w:r w:rsidRPr="000B4472">
        <w:rPr>
          <w:lang w:eastAsia="zh-CN"/>
        </w:rPr>
        <w:t>不良事件、合并用药和非药物治疗观察和记录。</w:t>
      </w:r>
    </w:p>
    <w:p w14:paraId="5F926476" w14:textId="4A644FE8" w:rsidP="008233E2" w:rsidR="008233E2" w:rsidRDefault="008233E2" w:rsidRPr="000B4472">
      <w:pPr>
        <w:pStyle w:val="a"/>
        <w:rPr>
          <w:lang w:eastAsia="zh-CN"/>
        </w:rPr>
      </w:pPr>
      <w:r w:rsidRPr="000B4472">
        <w:rPr>
          <w:rFonts w:hint="eastAsia"/>
          <w:lang w:eastAsia="zh-CN"/>
        </w:rPr>
        <w:t>所有study参与者完成采血和检查后可以出院。</w:t>
      </w:r>
    </w:p>
    <w:p w14:paraId="11710C29" w14:textId="683A1A48" w:rsidP="006254D2" w:rsidR="00D467BE" w:rsidRDefault="00D467BE" w:rsidRPr="000B4472">
      <w:pPr>
        <w:pStyle w:val="S-3"/>
      </w:pPr>
      <w:bookmarkStart w:id="363" w:name="_Toc230443139"/>
      <w:bookmarkEnd w:id="356"/>
      <w:bookmarkEnd w:id="359"/>
      <w:r w:rsidRPr="000B4472">
        <w:t>FE研究（SAD队列3）</w:t>
      </w:r>
      <w:bookmarkEnd w:id="363"/>
    </w:p>
    <w:p w14:paraId="0D4DDB20" w14:textId="2CF5AAF5" w:rsidP="00801B1D" w:rsidR="00801B1D" w:rsidRDefault="00801B1D" w:rsidRPr="000B4472">
      <w:pPr>
        <w:pStyle w:val="-4"/>
        <w:rPr>
          <w:color w:val="auto"/>
        </w:rPr>
      </w:pPr>
      <w:r w:rsidRPr="000B4472">
        <w:rPr>
          <w:color w:val="auto"/>
        </w:rPr>
        <w:t>（1）第-2-第-1天（基线期）</w:t>
      </w:r>
    </w:p>
    <w:p w14:paraId="46C98EB5" w14:textId="5F3104DE" w:rsidP="00654EF2" w:rsidR="00654EF2" w:rsidRDefault="00654EF2" w:rsidRPr="000B4472">
      <w:pPr>
        <w:pStyle w:val="a"/>
        <w:rPr>
          <w:lang w:eastAsia="zh-CN"/>
        </w:rPr>
      </w:pPr>
      <w:r w:rsidRPr="000B4472">
        <w:rPr>
          <w:lang w:eastAsia="zh-CN"/>
        </w:rPr>
        <w:t>要求筛选合格的study参与者于D-2天（即给药前2天）到达研究中心；</w:t>
      </w:r>
    </w:p>
    <w:p w14:paraId="3D749211" w14:textId="77777777" w:rsidP="00654EF2" w:rsidR="00654EF2" w:rsidRDefault="00654EF2" w:rsidRPr="000B4472">
      <w:pPr>
        <w:pStyle w:val="a"/>
        <w:rPr>
          <w:lang w:eastAsia="zh-CN"/>
        </w:rPr>
      </w:pPr>
      <w:r w:rsidRPr="000B4472">
        <w:rPr>
          <w:lang w:eastAsia="zh-CN"/>
        </w:rPr>
        <w:t>进行健康状况调查，包括最新病史、用药史、吸烟和饮酒情况、饮食习惯等；</w:t>
      </w:r>
    </w:p>
    <w:p w14:paraId="3C1467A0" w14:textId="3E1AA7B1" w:rsidP="00654EF2" w:rsidR="00654EF2" w:rsidRDefault="00654EF2" w:rsidRPr="000B4472">
      <w:pPr>
        <w:pStyle w:val="a"/>
        <w:rPr>
          <w:lang w:eastAsia="zh-CN"/>
        </w:rPr>
      </w:pPr>
      <w:r w:rsidRPr="000B4472">
        <w:rPr>
          <w:lang w:eastAsia="zh-CN"/>
        </w:rPr>
        <w:t>进行生命体征、心电图、酒精呼气study、药物滥用筛查、血妊娠检查（仅女性）、实验室检查（如筛选期实验室检查在D-7-D-3进行，则D-2不需重新进行）；</w:t>
      </w:r>
    </w:p>
    <w:p w14:paraId="75D8299B" w14:textId="1FA01316" w:rsidP="00654EF2" w:rsidR="00654EF2" w:rsidRDefault="00654EF2" w:rsidRPr="000B4472">
      <w:pPr>
        <w:pStyle w:val="a"/>
        <w:rPr>
          <w:lang w:eastAsia="zh-CN"/>
        </w:rPr>
      </w:pPr>
      <w:r w:rsidRPr="000B4472">
        <w:rPr>
          <w:lang w:eastAsia="zh-CN"/>
        </w:rPr>
        <w:t>依据筛选检查的所有结果以及D-2天的可用结果，研究者将判断study参与者的入选资格。对于合格的study参与者进行随机分组；</w:t>
      </w:r>
    </w:p>
    <w:p w14:paraId="620C0DB7" w14:textId="05CA8A32" w:rsidP="00654EF2" w:rsidR="00F34857" w:rsidRDefault="00F34857" w:rsidRPr="000B4472">
      <w:pPr>
        <w:pStyle w:val="a"/>
        <w:rPr>
          <w:lang w:eastAsia="zh-CN"/>
        </w:rPr>
      </w:pPr>
      <w:r w:rsidRPr="000B4472">
        <w:rPr>
          <w:rFonts w:hint="eastAsia"/>
          <w:lang w:eastAsia="zh-CN"/>
        </w:rPr>
        <w:t xml:space="preserve">ECG（Holter）：采集给药前-24 -0 h；</w:t>
      </w:r>
    </w:p>
    <w:p w14:paraId="00C12044" w14:textId="10B1D72B" w:rsidP="00654EF2" w:rsidR="00654EF2" w:rsidRDefault="00654EF2" w:rsidRPr="000B4472">
      <w:pPr>
        <w:pStyle w:val="a"/>
        <w:rPr>
          <w:lang w:eastAsia="zh-CN"/>
        </w:rPr>
      </w:pPr>
      <w:r w:rsidRPr="000B4472">
        <w:rPr>
          <w:lang w:eastAsia="zh-CN"/>
        </w:rPr>
        <w:t>观察和记录study参与者给药前的不良事件，同时记录合并用药和非药物治疗；</w:t>
      </w:r>
    </w:p>
    <w:p w14:paraId="28447DC7" w14:textId="0BFF750C" w:rsidP="00654EF2" w:rsidR="00801B1D" w:rsidRDefault="00654EF2" w:rsidRPr="000B4472">
      <w:pPr>
        <w:pStyle w:val="a"/>
        <w:rPr>
          <w:lang w:eastAsia="zh-CN"/>
        </w:rPr>
      </w:pPr>
      <w:r w:rsidRPr="000B4472">
        <w:rPr>
          <w:rFonts w:hint="eastAsia"/>
          <w:lang w:eastAsia="zh-CN"/>
        </w:rPr>
        <w:t>记录晚餐情况，给药前至少10 h开始禁食。</w:t>
      </w:r>
    </w:p>
    <w:p w14:paraId="669A14D5" w14:textId="7BF7FC7B" w:rsidP="00801B1D" w:rsidR="00801B1D" w:rsidRDefault="00801B1D" w:rsidRPr="000B4472">
      <w:pPr>
        <w:pStyle w:val="-4"/>
        <w:rPr>
          <w:color w:val="auto"/>
        </w:rPr>
      </w:pPr>
      <w:r w:rsidRPr="000B4472">
        <w:rPr>
          <w:color w:val="auto"/>
        </w:rPr>
        <w:t>（2）第1天和第11天</w:t>
      </w:r>
    </w:p>
    <w:p w14:paraId="1B1ACC7A" w14:textId="77777777" w:rsidP="00654EF2" w:rsidR="00654EF2" w:rsidRDefault="00654EF2" w:rsidRPr="000B4472">
      <w:pPr>
        <w:pStyle w:val="a"/>
        <w:rPr>
          <w:lang w:eastAsia="zh-CN"/>
        </w:rPr>
      </w:pPr>
      <w:r w:rsidRPr="000B4472">
        <w:rPr>
          <w:lang w:eastAsia="zh-CN"/>
        </w:rPr>
        <w:t>study用药品清点、核对及发放；</w:t>
      </w:r>
    </w:p>
    <w:p w14:paraId="6E2318EB" w14:textId="77777777" w:rsidP="00654EF2" w:rsidR="00654EF2" w:rsidRDefault="00654EF2" w:rsidRPr="000B4472">
      <w:pPr>
        <w:pStyle w:val="a"/>
        <w:rPr>
          <w:lang w:eastAsia="zh-CN"/>
        </w:rPr>
      </w:pPr>
      <w:r w:rsidRPr="000B4472">
        <w:rPr>
          <w:lang w:eastAsia="zh-CN"/>
        </w:rPr>
        <w:t xml:space="preserve">测量生命体征：给药前1 h内、给药后1、4、8 、12 h进行检测；</w:t>
      </w:r>
    </w:p>
    <w:p w14:paraId="537FDCD7" w14:textId="31BBDF7F" w:rsidP="00654EF2" w:rsidR="00654EF2" w:rsidRDefault="00654EF2" w:rsidRPr="000B4472">
      <w:pPr>
        <w:pStyle w:val="a"/>
        <w:rPr>
          <w:lang w:eastAsia="zh-CN"/>
        </w:rPr>
      </w:pPr>
      <w:r w:rsidRPr="000B4472">
        <w:rPr>
          <w:lang w:eastAsia="zh-CN"/>
        </w:rPr>
        <w:t>ECG（12导联）：给药前1 h内、给药后1、4、8、12h进行检测，每个时间点5分钟内完成3次采集，每次采集间隔至少1分钟，取平均值，若与采血、生命体征和进餐时间相同/相近，操作顺序为ECG、生命体征、采血、进餐，每次ECG采集前至少平卧静息10 min；</w:t>
      </w:r>
    </w:p>
    <w:p w14:paraId="0F79E6DA" w14:textId="514891DE" w:rsidP="00654EF2" w:rsidR="00F34857" w:rsidRDefault="00F34857" w:rsidRPr="000B4472">
      <w:pPr>
        <w:pStyle w:val="a"/>
        <w:rPr>
          <w:lang w:eastAsia="zh-CN"/>
        </w:rPr>
      </w:pPr>
      <w:r w:rsidRPr="000B4472">
        <w:rPr>
          <w:rFonts w:hint="eastAsia"/>
          <w:lang w:eastAsia="zh-CN"/>
        </w:rPr>
        <w:t>ECG（Holter）：采集D1给药后0-24 h；（第二周期D11不采集）</w:t>
      </w:r>
    </w:p>
    <w:p w14:paraId="4613A57F" w14:textId="77777777" w:rsidP="00654EF2" w:rsidR="00654EF2" w:rsidRDefault="00654EF2" w:rsidRPr="000B4472">
      <w:pPr>
        <w:pStyle w:val="a"/>
        <w:rPr>
          <w:lang w:eastAsia="zh-CN"/>
        </w:rPr>
      </w:pPr>
      <w:r w:rsidRPr="000B4472">
        <w:rPr>
          <w:lang w:eastAsia="zh-CN"/>
        </w:rPr>
        <w:t>放置留置针，采集PK血样；给药前0.5 h内、给药后0.5、1、2、3、4、5、6、7、8、10、12、16 h；</w:t>
      </w:r>
    </w:p>
    <w:p w14:paraId="7AC0D8AB" w14:textId="424D0CF0" w:rsidP="00654EF2" w:rsidR="00654EF2" w:rsidRDefault="00654EF2" w:rsidRPr="000B4472">
      <w:pPr>
        <w:pStyle w:val="a"/>
        <w:rPr>
          <w:lang w:eastAsia="zh-CN"/>
        </w:rPr>
      </w:pPr>
      <w:r w:rsidRPr="000B4472">
        <w:rPr>
          <w:lang w:eastAsia="zh-CN"/>
        </w:rPr>
        <w:t xml:space="preserve">给药：study参与者在D1早上空腹口服相应剂量的study药物或安慰剂1次，约240 ml温水送服；study参与者在D11早上进食高脂餐，需在30 min内进食完毕，并在开始进餐30 min（±2 min）时给药，口服相应剂量的study药物或安慰剂1次，约240 ml温水送服；</w:t>
      </w:r>
    </w:p>
    <w:p w14:paraId="534508AA" w14:textId="4CF2B462" w:rsidP="00654EF2" w:rsidR="00654EF2" w:rsidRDefault="00654EF2" w:rsidRPr="000B4472">
      <w:pPr>
        <w:pStyle w:val="a"/>
        <w:rPr>
          <w:lang w:eastAsia="zh-CN"/>
        </w:rPr>
      </w:pPr>
      <w:r w:rsidRPr="000B4472">
        <w:rPr>
          <w:rFonts w:hint="eastAsia"/>
          <w:lang w:eastAsia="zh-CN"/>
        </w:rPr>
        <w:t xml:space="preserve">记录饮食情况：给药前1 h至给药后1 h禁止饮水（给药饮水除外），其他时间可自由饮水，早上给药后至少4 h内不得进食；</w:t>
      </w:r>
    </w:p>
    <w:p w14:paraId="5098C9C2" w14:textId="1A6A3501" w:rsidP="00654EF2" w:rsidR="00801B1D" w:rsidRDefault="00654EF2" w:rsidRPr="000B4472">
      <w:pPr>
        <w:pStyle w:val="a"/>
        <w:rPr>
          <w:lang w:eastAsia="zh-CN"/>
        </w:rPr>
      </w:pPr>
      <w:r w:rsidRPr="000B4472">
        <w:rPr>
          <w:lang w:eastAsia="zh-CN"/>
        </w:rPr>
        <w:t>不良事件、合并用药和非药物治疗观察和记录。</w:t>
      </w:r>
    </w:p>
    <w:p w14:paraId="1080F750" w14:textId="494C081C" w:rsidP="00801B1D" w:rsidR="00801B1D" w:rsidRDefault="00801B1D" w:rsidRPr="000B4472">
      <w:pPr>
        <w:pStyle w:val="-4"/>
        <w:rPr>
          <w:color w:val="auto"/>
        </w:rPr>
      </w:pPr>
      <w:r w:rsidRPr="000B4472">
        <w:rPr>
          <w:color w:val="auto"/>
        </w:rPr>
        <w:t>（3）第2天和第12天</w:t>
      </w:r>
    </w:p>
    <w:p w14:paraId="329F3279" w14:textId="77777777" w:rsidP="00654EF2" w:rsidR="00654EF2" w:rsidRDefault="00654EF2" w:rsidRPr="000B4472">
      <w:pPr>
        <w:pStyle w:val="a"/>
        <w:rPr>
          <w:lang w:eastAsia="zh-CN"/>
        </w:rPr>
      </w:pPr>
      <w:r w:rsidRPr="000B4472">
        <w:rPr>
          <w:lang w:eastAsia="zh-CN"/>
        </w:rPr>
        <w:t xml:space="preserve">测量生命体征：给药后24 h进行检测； </w:t>
      </w:r>
    </w:p>
    <w:p w14:paraId="2060129E" w14:textId="77777777" w:rsidP="00654EF2" w:rsidR="00654EF2" w:rsidRDefault="00654EF2" w:rsidRPr="000B4472">
      <w:pPr>
        <w:pStyle w:val="a"/>
        <w:rPr>
          <w:lang w:eastAsia="zh-CN"/>
        </w:rPr>
      </w:pPr>
      <w:r w:rsidRPr="000B4472">
        <w:rPr>
          <w:lang w:eastAsia="zh-CN"/>
        </w:rPr>
        <w:t xml:space="preserve">ECG（12导联）：给药后24 h检测，5分钟内完成3次采集，每次采集间隔至少1分钟，取平均值，若与采血、生命体征和进餐时间相同/相近，操作顺序为ECG、生命体征、采血、进餐，每次ECG采集前至少平卧静息10 min； </w:t>
      </w:r>
    </w:p>
    <w:p w14:paraId="2603F20A" w14:textId="77777777" w:rsidP="00654EF2" w:rsidR="00654EF2" w:rsidRDefault="00654EF2" w:rsidRPr="000B4472">
      <w:pPr>
        <w:pStyle w:val="a"/>
        <w:rPr>
          <w:lang w:eastAsia="zh-CN"/>
        </w:rPr>
      </w:pPr>
      <w:r w:rsidRPr="000B4472">
        <w:rPr>
          <w:lang w:eastAsia="zh-CN"/>
        </w:rPr>
        <w:lastRenderedPageBreak/>
        <w:t>采集PK血样：给药后24 h；</w:t>
      </w:r>
    </w:p>
    <w:p w14:paraId="006924AE" w14:textId="08164BEF" w:rsidP="00654EF2" w:rsidR="00654EF2" w:rsidRDefault="00654EF2"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0BF5C183" w14:textId="5CB0DFC8" w:rsidP="00654EF2" w:rsidR="00801B1D" w:rsidRDefault="00654EF2" w:rsidRPr="000B4472">
      <w:pPr>
        <w:pStyle w:val="a"/>
        <w:rPr>
          <w:lang w:eastAsia="zh-CN"/>
        </w:rPr>
      </w:pPr>
      <w:r w:rsidRPr="000B4472">
        <w:rPr>
          <w:lang w:eastAsia="zh-CN"/>
        </w:rPr>
        <w:t>不良事件、合并用药和非药物治疗观察和记录。</w:t>
      </w:r>
    </w:p>
    <w:p w14:paraId="6E0D75A9" w14:textId="32C56928" w:rsidP="00801B1D" w:rsidR="00801B1D" w:rsidRDefault="00801B1D" w:rsidRPr="000B4472">
      <w:pPr>
        <w:pStyle w:val="-4"/>
        <w:rPr>
          <w:color w:val="auto"/>
        </w:rPr>
      </w:pPr>
      <w:r w:rsidRPr="000B4472">
        <w:rPr>
          <w:color w:val="auto"/>
        </w:rPr>
        <w:t>（4）第3天和第13天</w:t>
      </w:r>
    </w:p>
    <w:p w14:paraId="42FDEAB5" w14:textId="77777777" w:rsidP="00654EF2" w:rsidR="00654EF2" w:rsidRDefault="00654EF2" w:rsidRPr="000B4472">
      <w:pPr>
        <w:pStyle w:val="a"/>
        <w:rPr>
          <w:lang w:eastAsia="zh-CN"/>
        </w:rPr>
      </w:pPr>
      <w:r w:rsidRPr="000B4472">
        <w:rPr>
          <w:lang w:eastAsia="zh-CN"/>
        </w:rPr>
        <w:t xml:space="preserve">测量生命体征：给药后48 h进行检测； </w:t>
      </w:r>
    </w:p>
    <w:p w14:paraId="2222027D" w14:textId="7C81452A" w:rsidP="00654EF2" w:rsidR="00654EF2" w:rsidRDefault="00654EF2" w:rsidRPr="000B4472">
      <w:pPr>
        <w:pStyle w:val="a"/>
        <w:rPr>
          <w:lang w:eastAsia="zh-CN"/>
        </w:rPr>
      </w:pPr>
      <w:r w:rsidRPr="000B4472">
        <w:rPr>
          <w:rFonts w:hint="eastAsia"/>
          <w:lang w:eastAsia="zh-CN"/>
        </w:rPr>
        <w:t xml:space="preserve">ECG（12导联）：给药后48 h检测，5分钟内完成3次采集，每次采集间隔至少1分钟，取平均值，若与采血、生命体征和进餐时间相同/相近，操作顺序为ECG、生命体征、采血、进餐，每次ECG采集前至少平卧静息10 min； </w:t>
      </w:r>
    </w:p>
    <w:p w14:paraId="08F85D2A" w14:textId="77777777" w:rsidP="00654EF2" w:rsidR="00654EF2" w:rsidRDefault="00654EF2" w:rsidRPr="000B4472">
      <w:pPr>
        <w:pStyle w:val="a"/>
        <w:rPr>
          <w:lang w:eastAsia="zh-CN"/>
        </w:rPr>
      </w:pPr>
      <w:r w:rsidRPr="000B4472">
        <w:rPr>
          <w:lang w:eastAsia="zh-CN"/>
        </w:rPr>
        <w:t xml:space="preserve">采集PK血样：给药后48 h； </w:t>
      </w:r>
    </w:p>
    <w:p w14:paraId="6BE58767" w14:textId="3B1AB839" w:rsidP="00654EF2" w:rsidR="00801B1D" w:rsidRDefault="00654EF2" w:rsidRPr="000B4472">
      <w:pPr>
        <w:pStyle w:val="a"/>
        <w:rPr>
          <w:lang w:eastAsia="zh-CN"/>
        </w:rPr>
      </w:pPr>
      <w:r w:rsidRPr="000B4472">
        <w:rPr>
          <w:lang w:eastAsia="zh-CN"/>
        </w:rPr>
        <w:t>不良事件、合并用药和非药物治疗观察和记录。</w:t>
      </w:r>
    </w:p>
    <w:p w14:paraId="5F887B11" w14:textId="49EFC924" w:rsidP="00801B1D" w:rsidR="00801B1D" w:rsidRDefault="00801B1D" w:rsidRPr="000B4472">
      <w:pPr>
        <w:pStyle w:val="-4"/>
        <w:rPr>
          <w:color w:val="auto"/>
        </w:rPr>
      </w:pPr>
      <w:r w:rsidRPr="000B4472">
        <w:rPr>
          <w:color w:val="auto"/>
        </w:rPr>
        <w:t>（5）第4天和第14天</w:t>
      </w:r>
    </w:p>
    <w:p w14:paraId="7E0A81C5" w14:textId="77777777" w:rsidP="00654EF2" w:rsidR="00654EF2" w:rsidRDefault="00654EF2" w:rsidRPr="000B4472">
      <w:pPr>
        <w:pStyle w:val="a"/>
        <w:rPr>
          <w:lang w:eastAsia="zh-CN"/>
        </w:rPr>
      </w:pPr>
      <w:r w:rsidRPr="000B4472">
        <w:rPr>
          <w:lang w:eastAsia="zh-CN"/>
        </w:rPr>
        <w:t xml:space="preserve">测量生命体征：给药后72 h进行检测； </w:t>
      </w:r>
    </w:p>
    <w:p w14:paraId="4101E3DD" w14:textId="77777777" w:rsidP="00654EF2" w:rsidR="00654EF2" w:rsidRDefault="00654EF2" w:rsidRPr="000B4472">
      <w:pPr>
        <w:pStyle w:val="a"/>
        <w:rPr>
          <w:lang w:eastAsia="zh-CN"/>
        </w:rPr>
      </w:pPr>
      <w:r w:rsidRPr="000B4472">
        <w:rPr>
          <w:lang w:eastAsia="zh-CN"/>
        </w:rPr>
        <w:t>采集PK血样：给药后72 h；</w:t>
      </w:r>
    </w:p>
    <w:p w14:paraId="008F6F21" w14:textId="3796B013" w:rsidP="00654EF2" w:rsidR="00654EF2" w:rsidRDefault="00654EF2"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Pr="000B4472">
        <w:rPr>
          <w:lang w:eastAsia="zh-CN"/>
        </w:rPr>
        <w:t>；</w:t>
      </w:r>
    </w:p>
    <w:p w14:paraId="78DAA702" w14:textId="19A6F04D" w:rsidP="00654EF2" w:rsidR="00801B1D" w:rsidRDefault="00654EF2" w:rsidRPr="000B4472">
      <w:pPr>
        <w:pStyle w:val="a"/>
        <w:rPr>
          <w:lang w:eastAsia="zh-CN"/>
        </w:rPr>
      </w:pPr>
      <w:r w:rsidRPr="000B4472">
        <w:rPr>
          <w:lang w:eastAsia="zh-CN"/>
        </w:rPr>
        <w:t>不良事件、合并用药和非药物治疗观察和记录。</w:t>
      </w:r>
    </w:p>
    <w:p w14:paraId="7745F59A" w14:textId="0E6995F3" w:rsidP="00801B1D" w:rsidR="00801B1D" w:rsidRDefault="00801B1D" w:rsidRPr="000B4472">
      <w:pPr>
        <w:pStyle w:val="-4"/>
        <w:rPr>
          <w:color w:val="auto"/>
        </w:rPr>
      </w:pPr>
      <w:r w:rsidRPr="000B4472">
        <w:rPr>
          <w:color w:val="auto"/>
        </w:rPr>
        <w:t>（6）第5天和第15天</w:t>
      </w:r>
    </w:p>
    <w:p w14:paraId="459BDDC6" w14:textId="77777777" w:rsidP="00654EF2" w:rsidR="00654EF2" w:rsidRDefault="00654EF2" w:rsidRPr="000B4472">
      <w:pPr>
        <w:pStyle w:val="a"/>
        <w:rPr>
          <w:lang w:eastAsia="zh-CN"/>
        </w:rPr>
      </w:pPr>
      <w:r w:rsidRPr="000B4472">
        <w:rPr>
          <w:lang w:eastAsia="zh-CN"/>
        </w:rPr>
        <w:t xml:space="preserve">测量生命体征：给药后96 h进行检测； </w:t>
      </w:r>
    </w:p>
    <w:p w14:paraId="0797DF42" w14:textId="77777777" w:rsidP="00654EF2" w:rsidR="00654EF2" w:rsidRDefault="00654EF2" w:rsidRPr="000B4472">
      <w:pPr>
        <w:pStyle w:val="a"/>
        <w:rPr>
          <w:lang w:eastAsia="zh-CN"/>
        </w:rPr>
      </w:pPr>
      <w:r w:rsidRPr="000B4472">
        <w:rPr>
          <w:lang w:eastAsia="zh-CN"/>
        </w:rPr>
        <w:t xml:space="preserve">ECG（12导联）：给药后96 h检测，5分钟内完成3次采集，每次采集间隔至少1分钟，取平均值，若与采血、生命体征和进餐时间相同/相近，操作顺序为ECG、生命体征、采血、进餐，每次ECG采集前至少平卧静息10 min； </w:t>
      </w:r>
    </w:p>
    <w:p w14:paraId="685C90C9" w14:textId="77777777" w:rsidP="00654EF2" w:rsidR="00654EF2" w:rsidRDefault="00654EF2" w:rsidRPr="000B4472">
      <w:pPr>
        <w:pStyle w:val="a"/>
        <w:rPr>
          <w:lang w:eastAsia="zh-CN"/>
        </w:rPr>
      </w:pPr>
      <w:r w:rsidRPr="000B4472">
        <w:rPr>
          <w:lang w:eastAsia="zh-CN"/>
        </w:rPr>
        <w:t xml:space="preserve">采集PK血样：给药后96 h； </w:t>
      </w:r>
    </w:p>
    <w:p w14:paraId="69DA1A34" w14:textId="422B567F" w:rsidP="00654EF2" w:rsidR="00801B1D" w:rsidRDefault="00654EF2" w:rsidRPr="000B4472">
      <w:pPr>
        <w:pStyle w:val="a"/>
        <w:rPr>
          <w:lang w:eastAsia="zh-CN"/>
        </w:rPr>
      </w:pPr>
      <w:r w:rsidRPr="000B4472">
        <w:rPr>
          <w:lang w:eastAsia="zh-CN"/>
        </w:rPr>
        <w:t>不良事件、合并用药和非药物治疗观察和记录。</w:t>
      </w:r>
    </w:p>
    <w:p w14:paraId="0CC0CF75" w14:textId="70D3ACFA" w:rsidP="00801B1D" w:rsidR="00801B1D" w:rsidRDefault="00801B1D" w:rsidRPr="000B4472">
      <w:pPr>
        <w:pStyle w:val="-4"/>
        <w:rPr>
          <w:color w:val="auto"/>
          <w:lang w:eastAsia="zh-CN"/>
        </w:rPr>
      </w:pPr>
      <w:r w:rsidRPr="000B4472">
        <w:rPr>
          <w:color w:val="auto"/>
          <w:lang w:eastAsia="zh-CN"/>
        </w:rPr>
        <w:t>（7）第6天和第16天</w:t>
      </w:r>
    </w:p>
    <w:p w14:paraId="7779E977" w14:textId="77777777" w:rsidP="00654EF2" w:rsidR="00654EF2" w:rsidRDefault="00654EF2" w:rsidRPr="000B4472">
      <w:pPr>
        <w:pStyle w:val="a"/>
        <w:rPr>
          <w:lang w:eastAsia="zh-CN"/>
        </w:rPr>
      </w:pPr>
      <w:r w:rsidRPr="000B4472">
        <w:rPr>
          <w:rFonts w:hint="eastAsia"/>
          <w:lang w:eastAsia="zh-CN"/>
        </w:rPr>
        <w:t>测量生命体征：给药后120 h进行检测；</w:t>
      </w:r>
    </w:p>
    <w:p w14:paraId="1AFE7B2F" w14:textId="77777777" w:rsidP="00654EF2" w:rsidR="00654EF2" w:rsidRDefault="00654EF2" w:rsidRPr="000B4472">
      <w:pPr>
        <w:pStyle w:val="a"/>
        <w:rPr>
          <w:lang w:eastAsia="zh-CN"/>
        </w:rPr>
      </w:pPr>
      <w:r w:rsidRPr="000B4472">
        <w:rPr>
          <w:lang w:eastAsia="zh-CN"/>
        </w:rPr>
        <w:t>采集PK血样：给药后120 h；</w:t>
      </w:r>
    </w:p>
    <w:p w14:paraId="2B8E06B6" w14:textId="2FC884C7" w:rsidP="00654EF2" w:rsidR="00801B1D" w:rsidRDefault="00654EF2" w:rsidRPr="000B4472">
      <w:pPr>
        <w:pStyle w:val="a"/>
        <w:rPr>
          <w:lang w:eastAsia="zh-CN"/>
        </w:rPr>
      </w:pPr>
      <w:r w:rsidRPr="000B4472">
        <w:rPr>
          <w:lang w:eastAsia="zh-CN"/>
        </w:rPr>
        <w:t>不良事件、合并用药和非药物治疗观察和记录。</w:t>
      </w:r>
    </w:p>
    <w:p w14:paraId="02A43A54" w14:textId="0E3B32B3" w:rsidP="00801B1D" w:rsidR="00801B1D" w:rsidRDefault="00801B1D" w:rsidRPr="000B4472">
      <w:pPr>
        <w:pStyle w:val="-4"/>
        <w:rPr>
          <w:color w:val="auto"/>
          <w:lang w:eastAsia="zh-CN"/>
        </w:rPr>
      </w:pPr>
      <w:r w:rsidRPr="000B4472">
        <w:rPr>
          <w:color w:val="auto"/>
          <w:lang w:eastAsia="zh-CN"/>
        </w:rPr>
        <w:lastRenderedPageBreak/>
        <w:t>（8）第7天和第17天或提前退出（出院检查）</w:t>
      </w:r>
    </w:p>
    <w:p w14:paraId="7A83EEA8" w14:textId="77777777" w:rsidP="00654EF2" w:rsidR="00654EF2" w:rsidRDefault="00654EF2" w:rsidRPr="000B4472">
      <w:pPr>
        <w:pStyle w:val="a"/>
        <w:rPr>
          <w:lang w:eastAsia="zh-CN"/>
        </w:rPr>
      </w:pPr>
      <w:r w:rsidRPr="000B4472">
        <w:rPr>
          <w:rFonts w:hint="eastAsia"/>
          <w:lang w:eastAsia="zh-CN"/>
        </w:rPr>
        <w:t>测量生命体征和体格检查：给药后144 h进行检测；</w:t>
      </w:r>
    </w:p>
    <w:p w14:paraId="326795F9" w14:textId="77777777" w:rsidP="00654EF2" w:rsidR="00654EF2" w:rsidRDefault="00654EF2" w:rsidRPr="000B4472">
      <w:pPr>
        <w:pStyle w:val="a"/>
        <w:rPr>
          <w:lang w:eastAsia="zh-CN"/>
        </w:rPr>
      </w:pPr>
      <w:r w:rsidRPr="000B4472">
        <w:rPr>
          <w:lang w:eastAsia="zh-CN"/>
        </w:rPr>
        <w:t>ECG（12导联）：给药后144 h检测，5分钟内完成3次采集，每次采集间隔至少1分钟，取平均值，若与采血、生命体征和进餐时间相同/相近，操作顺序为ECG、生命体征、采血、进餐，每次ECG采集前至少平卧静息10 min；</w:t>
      </w:r>
    </w:p>
    <w:p w14:paraId="4AF13D82" w14:textId="40178BCC" w:rsidP="00654EF2" w:rsidR="00654EF2" w:rsidRDefault="00654EF2" w:rsidRPr="000B4472">
      <w:pPr>
        <w:pStyle w:val="a"/>
        <w:rPr>
          <w:lang w:eastAsia="zh-CN"/>
        </w:rPr>
      </w:pPr>
      <w:r w:rsidRPr="000B4472">
        <w:rPr>
          <w:lang w:eastAsia="zh-CN"/>
        </w:rPr>
        <w:t>实验室检查（血常规、尿常规、血生化、凝血功能、甲状腺功能、血妊娠检查（仅女性，D7不进行）），具体指标见附录 1：临床实验室检查及其他safety检查指标； (FALLBACK_TEST)</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EB54F8" w:rsidRPr="00EB54F8">
        <w:rPr>
          <w:rFonts w:hint="eastAsia"/>
          <w:color w:val="0000FF"/>
          <w:lang w:eastAsia="zh-CN"/>
        </w:rPr>
        <w:t xml:space="preserve"/>
      </w:r>
      <w:r w:rsidRPr="00EB54F8">
        <w:rPr>
          <w:color w:val="0000FF"/>
          <w:lang w:eastAsia="zh-CN"/>
        </w:rPr>
        <w:fldChar w:fldCharType="end"/>
      </w:r>
      <w:r w:rsidRPr="000B4472">
        <w:rPr>
          <w:lang w:eastAsia="zh-CN"/>
        </w:rPr>
        <w:t/>
      </w:r>
    </w:p>
    <w:p w14:paraId="23D18C14" w14:textId="77777777" w:rsidP="00654EF2" w:rsidR="00654EF2" w:rsidRDefault="00654EF2" w:rsidRPr="000B4472">
      <w:pPr>
        <w:pStyle w:val="a"/>
        <w:rPr>
          <w:lang w:eastAsia="zh-CN"/>
        </w:rPr>
      </w:pPr>
      <w:r w:rsidRPr="000B4472">
        <w:rPr>
          <w:lang w:eastAsia="zh-CN"/>
        </w:rPr>
        <w:t>采集PK血样：给药后144 h；</w:t>
      </w:r>
    </w:p>
    <w:p w14:paraId="38F7ABAA" w14:textId="77777777" w:rsidP="00654EF2" w:rsidR="00654EF2" w:rsidRDefault="00654EF2" w:rsidRPr="000B4472">
      <w:pPr>
        <w:pStyle w:val="a"/>
        <w:rPr>
          <w:lang w:eastAsia="zh-CN"/>
        </w:rPr>
      </w:pPr>
      <w:r w:rsidRPr="000B4472">
        <w:rPr>
          <w:lang w:eastAsia="zh-CN"/>
        </w:rPr>
        <w:t>不良事件、合并用药和非药物治疗观察和记录。</w:t>
      </w:r>
    </w:p>
    <w:p w14:paraId="715E638E" w14:textId="064749CF" w:rsidP="00654EF2" w:rsidR="00801B1D" w:rsidRDefault="00654EF2" w:rsidRPr="000B4472">
      <w:pPr>
        <w:pStyle w:val="a"/>
        <w:rPr>
          <w:lang w:eastAsia="zh-CN"/>
        </w:rPr>
      </w:pPr>
      <w:r w:rsidRPr="000B4472">
        <w:rPr>
          <w:rFonts w:hint="eastAsia"/>
          <w:lang w:eastAsia="zh-CN"/>
        </w:rPr>
        <w:t>所有study参与者完成D17采血和检查后可以出院。</w:t>
      </w:r>
    </w:p>
    <w:p w14:paraId="71C42E48" w14:textId="6CDA555C" w:rsidP="00C928F4" w:rsidR="00654EF2" w:rsidRDefault="00D467BE" w:rsidRPr="000B4472">
      <w:pPr>
        <w:pStyle w:val="S-"/>
        <w:ind w:firstLine="482"/>
        <w:rPr>
          <w:b/>
          <w:bCs/>
          <w:lang w:val="zh-TW"/>
        </w:rPr>
      </w:pPr>
      <w:r w:rsidRPr="000B4472">
        <w:rPr>
          <w:b/>
          <w:bCs/>
          <w:lang w:eastAsia="zh-CN" w:val="zh-TW"/>
        </w:rPr>
        <w:t>（9）第8天到第10天</w:t>
      </w:r>
    </w:p>
    <w:p w14:paraId="27875DA5" w14:textId="77777777" w:rsidP="00654EF2" w:rsidR="0033638A" w:rsidRDefault="00460E36" w:rsidRPr="000B4472">
      <w:pPr>
        <w:pStyle w:val="a"/>
        <w:rPr>
          <w:lang w:eastAsia="zh-CN"/>
        </w:rPr>
      </w:pPr>
      <w:r w:rsidRPr="000B4472">
        <w:rPr>
          <w:lang w:eastAsia="zh-CN"/>
        </w:rPr>
        <w:t>第一周期D7完成PK采血和safety检查之后进入清洗间期，暂定食物影响的清洗间期全程住院，并全程收集不良事件、合并用药和非药物治疗观察和记录。</w:t>
      </w:r>
    </w:p>
    <w:p w14:paraId="6F3E6F88" w14:textId="6DDF387F" w:rsidP="00654EF2" w:rsidR="00D467BE" w:rsidRDefault="00A82B2D" w:rsidRPr="000B4472">
      <w:pPr>
        <w:pStyle w:val="a"/>
        <w:rPr>
          <w:lang w:eastAsia="zh-CN"/>
        </w:rPr>
      </w:pPr>
      <w:r w:rsidRPr="000B4472">
        <w:rPr>
          <w:rFonts w:hint="eastAsia"/>
          <w:lang w:eastAsia="zh-CN"/>
        </w:rPr>
        <w:t>D10记录晚餐情况，给药前至少10 h开始禁食。</w:t>
      </w:r>
    </w:p>
    <w:p w14:paraId="640CB255" w14:textId="18C95330" w:rsidP="006254D2" w:rsidR="00705F0E" w:rsidRDefault="00D467BE" w:rsidRPr="000B4472">
      <w:pPr>
        <w:pStyle w:val="S-3"/>
      </w:pPr>
      <w:r w:rsidRPr="000B4472">
        <w:rPr>
          <w:lang w:eastAsia="zh-CN"/>
        </w:rPr>
        <w:t xml:space="preserve"> </w:t>
      </w:r>
      <w:bookmarkStart w:id="364" w:name="_Toc230443140"/>
      <w:r w:rsidR="00705F0E" w:rsidRPr="000B4472">
        <w:rPr>
          <w:rFonts w:hint="eastAsia"/>
        </w:rPr>
        <w:t>MAD研究</w:t>
      </w:r>
      <w:bookmarkEnd w:id="364"/>
    </w:p>
    <w:p w14:paraId="3402FC63" w14:textId="6E738AE3" w:rsidP="00AC1DD2" w:rsidR="007F3453" w:rsidRDefault="00F511F6" w:rsidRPr="000B4472">
      <w:pPr>
        <w:pStyle w:val="-4"/>
        <w:rPr>
          <w:color w:val="auto"/>
        </w:rPr>
      </w:pPr>
      <w:r w:rsidRPr="000B4472">
        <w:rPr>
          <w:color w:val="auto"/>
        </w:rPr>
        <w:t>（1）第-2--1天（基线期）</w:t>
      </w:r>
    </w:p>
    <w:p w14:paraId="28EA96C9" w14:textId="49ADDFCA" w:rsidP="00455727" w:rsidR="007F1F0B" w:rsidRDefault="007F1F0B" w:rsidRPr="000B4472">
      <w:pPr>
        <w:pStyle w:val="a"/>
        <w:rPr>
          <w:lang w:eastAsia="zh-CN"/>
        </w:rPr>
      </w:pPr>
      <w:r w:rsidRPr="000B4472">
        <w:rPr>
          <w:lang w:eastAsia="zh-CN"/>
        </w:rPr>
        <w:t>要求筛选合格的study参与者于D-2天（即给药前2天）到达研究中心；</w:t>
      </w:r>
    </w:p>
    <w:p w14:paraId="4AA7725D" w14:textId="4AE7F8E4" w:rsidP="00455727" w:rsidR="007F1F0B" w:rsidRDefault="007F1F0B" w:rsidRPr="000B4472">
      <w:pPr>
        <w:pStyle w:val="a"/>
        <w:rPr>
          <w:lang w:eastAsia="zh-CN"/>
        </w:rPr>
      </w:pPr>
      <w:r w:rsidRPr="000B4472">
        <w:rPr>
          <w:lang w:eastAsia="zh-CN"/>
        </w:rPr>
        <w:t>进行健康状况调查，包括最新病史、用药史、吸烟和饮酒情况、饮食习惯等；</w:t>
      </w:r>
    </w:p>
    <w:p w14:paraId="40442249" w14:textId="22543781" w:rsidP="008D7FC5" w:rsidR="00626FF9" w:rsidRDefault="00626FF9" w:rsidRPr="000B4472">
      <w:pPr>
        <w:pStyle w:val="a"/>
        <w:rPr>
          <w:lang w:eastAsia="zh-CN"/>
        </w:rPr>
      </w:pPr>
      <w:r w:rsidRPr="000B4472">
        <w:rPr>
          <w:rFonts w:hint="eastAsia"/>
          <w:lang w:eastAsia="zh-CN"/>
        </w:rPr>
        <w:t>记录身高、体重、BMI和腰围；</w:t>
      </w:r>
    </w:p>
    <w:p w14:paraId="14DB2F5B" w14:textId="797DAAFF" w:rsidP="00455727" w:rsidR="007F1F0B" w:rsidRDefault="007F1F0B" w:rsidRPr="000B4472">
      <w:pPr>
        <w:pStyle w:val="a"/>
        <w:rPr>
          <w:lang w:eastAsia="zh-CN"/>
        </w:rPr>
      </w:pPr>
      <w:r w:rsidRPr="000B4472">
        <w:rPr>
          <w:lang w:eastAsia="zh-CN"/>
        </w:rPr>
        <w:t>进行生命体征、心电图、酒精呼气study、药物滥用筛查、血妊娠检查（仅女性）、实验室检查（如筛选期实验室检查在D-7-D-3进行，则D-2不需重新进行）；</w:t>
      </w:r>
    </w:p>
    <w:p w14:paraId="37B47A2B" w14:textId="6515E701" w:rsidP="00455727" w:rsidR="007F1F0B" w:rsidRDefault="007F1F0B" w:rsidRPr="000B4472">
      <w:pPr>
        <w:pStyle w:val="a"/>
        <w:rPr>
          <w:lang w:eastAsia="zh-CN"/>
        </w:rPr>
      </w:pPr>
      <w:r w:rsidRPr="000B4472">
        <w:rPr>
          <w:lang w:eastAsia="zh-CN"/>
        </w:rPr>
        <w:t>依据筛选检查的所有结果以及D-2天的可用结果，研究者将判断study参与者的入选资格。对于合格的study参与者进行随机分组；</w:t>
      </w:r>
    </w:p>
    <w:p w14:paraId="01F15104" w14:textId="2C9EBFCF" w:rsidP="00455727" w:rsidR="001B4FC1" w:rsidRDefault="001B4FC1" w:rsidRPr="000B4472">
      <w:pPr>
        <w:pStyle w:val="a"/>
        <w:rPr>
          <w:lang w:eastAsia="zh-CN"/>
        </w:rPr>
      </w:pPr>
      <w:r w:rsidRPr="000B4472">
        <w:rPr>
          <w:rFonts w:hint="eastAsia"/>
          <w:lang w:eastAsia="zh-CN"/>
        </w:rPr>
        <w:t xml:space="preserve">ECG（Holter）：采集给药前-24 -0 h；</w:t>
      </w:r>
    </w:p>
    <w:p w14:paraId="4FAC622B" w14:textId="64B72A60" w:rsidP="00455727" w:rsidR="007F1F0B" w:rsidRDefault="007F1F0B" w:rsidRPr="000B4472">
      <w:pPr>
        <w:pStyle w:val="a"/>
        <w:rPr>
          <w:lang w:eastAsia="zh-CN"/>
        </w:rPr>
      </w:pPr>
      <w:r w:rsidRPr="000B4472">
        <w:rPr>
          <w:lang w:eastAsia="zh-CN"/>
        </w:rPr>
        <w:t>观察和记录study参与者给药前的不良事件，同时记录合并用药和非药物治疗；</w:t>
      </w:r>
    </w:p>
    <w:p w14:paraId="7199215A" w14:textId="5649021F" w:rsidP="00455727" w:rsidR="007F3453" w:rsidRDefault="007F1F0B" w:rsidRPr="000B4472">
      <w:pPr>
        <w:pStyle w:val="a"/>
        <w:rPr>
          <w:lang w:eastAsia="zh-CN"/>
        </w:rPr>
      </w:pPr>
      <w:r w:rsidRPr="000B4472">
        <w:rPr>
          <w:rFonts w:hint="eastAsia"/>
          <w:lang w:eastAsia="zh-CN"/>
        </w:rPr>
        <w:t>记录晚餐情况，D1给药前至少10 h开始禁食。</w:t>
      </w:r>
    </w:p>
    <w:p w14:paraId="71584FFC" w14:textId="02270B28" w:rsidP="00AC1DD2" w:rsidR="00705F0E" w:rsidRDefault="0068635B" w:rsidRPr="000B4472">
      <w:pPr>
        <w:pStyle w:val="-4"/>
        <w:rPr>
          <w:color w:val="auto"/>
        </w:rPr>
      </w:pPr>
      <w:r w:rsidRPr="000B4472">
        <w:rPr>
          <w:rFonts w:hint="eastAsia"/>
          <w:color w:val="auto"/>
        </w:rPr>
        <w:t>（2）第1天</w:t>
      </w:r>
    </w:p>
    <w:p w14:paraId="034B4FFE" w14:textId="4CC762EC" w:rsidP="00455727" w:rsidR="008F7E1A" w:rsidRDefault="00460E36" w:rsidRPr="000B4472">
      <w:pPr>
        <w:pStyle w:val="a"/>
        <w:rPr>
          <w:lang w:eastAsia="zh-CN"/>
        </w:rPr>
      </w:pPr>
      <w:r w:rsidRPr="000B4472">
        <w:rPr>
          <w:lang w:eastAsia="zh-CN"/>
        </w:rPr>
        <w:t>study用药品清点、核对及发放</w:t>
      </w:r>
    </w:p>
    <w:p w14:paraId="45F525EF" w14:textId="66BDA8EA" w:rsidP="00455727" w:rsidR="000E2C82" w:rsidRDefault="000E2C82" w:rsidRPr="000B4472">
      <w:pPr>
        <w:pStyle w:val="a"/>
        <w:rPr>
          <w:lang w:eastAsia="zh-CN"/>
        </w:rPr>
      </w:pPr>
      <w:r w:rsidRPr="000B4472">
        <w:rPr>
          <w:lang w:eastAsia="zh-CN"/>
        </w:rPr>
        <w:t>测量生命体征：给药前1 h内、给药后1、4、8、12 h进行检测；</w:t>
      </w:r>
    </w:p>
    <w:p w14:paraId="58FE2038" w14:textId="28F4D6E9" w:rsidP="00455727" w:rsidR="007F3453" w:rsidRDefault="00724B52" w:rsidRPr="000B4472">
      <w:pPr>
        <w:pStyle w:val="a"/>
        <w:rPr>
          <w:lang w:eastAsia="zh-CN"/>
        </w:rPr>
      </w:pPr>
      <w:r w:rsidRPr="000B4472">
        <w:rPr>
          <w:rFonts w:hint="eastAsia"/>
          <w:lang w:eastAsia="zh-CN"/>
        </w:rPr>
        <w:t xml:space="preserve">ECG（12导联）：给药前1 h内、给药后8 h进行检测，每个时间点5分钟内完成3次采集，每次采集间隔至少1分钟，取平均值，若与采血、生命体征和进餐时间相同/相近，操作顺序为ECG、生命体征、采血、进餐，每次ECG采集前至少平卧静息10 min； </w:t>
      </w:r>
    </w:p>
    <w:p w14:paraId="3FF3C337" w14:textId="7989EC7F" w:rsidP="0031375E" w:rsidR="0031375E" w:rsidRDefault="0031375E" w:rsidRPr="000B4472">
      <w:pPr>
        <w:pStyle w:val="a"/>
        <w:rPr>
          <w:lang w:eastAsia="zh-CN"/>
        </w:rPr>
      </w:pPr>
      <w:r w:rsidRPr="000B4472">
        <w:rPr>
          <w:rFonts w:hint="eastAsia"/>
          <w:lang w:eastAsia="zh-CN"/>
        </w:rPr>
        <w:t>ECG（Holter）：采集给药后0-24 h；</w:t>
      </w:r>
    </w:p>
    <w:p w14:paraId="1AB6F38F" w14:textId="277762EE" w:rsidP="00455727" w:rsidR="00D5276E" w:rsidRDefault="00724B52" w:rsidRPr="000B4472">
      <w:pPr>
        <w:pStyle w:val="a"/>
        <w:rPr>
          <w:lang w:eastAsia="zh-CN"/>
        </w:rPr>
      </w:pPr>
      <w:r w:rsidRPr="000B4472">
        <w:rPr>
          <w:rFonts w:hint="eastAsia"/>
          <w:lang w:eastAsia="zh-CN"/>
        </w:rPr>
        <w:t xml:space="preserve">放置留置针，采集PK血样：给药前0.5 h内、给药后0.5、1、2、3、4、5、6、7、8、10、12 、16h；</w:t>
      </w:r>
    </w:p>
    <w:p w14:paraId="563D6F0A" w14:textId="20F62623" w:rsidP="00455727" w:rsidR="00724B52" w:rsidRDefault="00F511F6" w:rsidRPr="000B4472">
      <w:pPr>
        <w:pStyle w:val="a"/>
        <w:rPr>
          <w:lang w:eastAsia="zh-CN"/>
        </w:rPr>
      </w:pPr>
      <w:r w:rsidRPr="000B4472">
        <w:rPr>
          <w:lang w:eastAsia="zh-CN"/>
        </w:rPr>
        <w:t xml:space="preserve">给药：study参与者在D1早上空腹口服相应剂量的study药物或安慰剂1次，约240 ml温水送服；</w:t>
      </w:r>
    </w:p>
    <w:p w14:paraId="5CF92F29" w14:textId="63846514" w:rsidP="00455727" w:rsidR="007F3453" w:rsidRDefault="00724B52" w:rsidRPr="000B4472">
      <w:pPr>
        <w:pStyle w:val="a"/>
        <w:rPr>
          <w:lang w:eastAsia="zh-CN"/>
        </w:rPr>
      </w:pPr>
      <w:r w:rsidRPr="000B4472">
        <w:rPr>
          <w:rFonts w:hint="eastAsia"/>
          <w:lang w:eastAsia="zh-CN"/>
        </w:rPr>
        <w:t xml:space="preserve">记录饮食情况：用药前禁食≥10 h，不禁水过夜，给药前1 h至给药后1 h禁止饮水（给药饮水除外），其他时间可自由饮水；早上给药后至少4 h内不得进食；记录晚餐情况。</w:t>
      </w:r>
    </w:p>
    <w:p w14:paraId="78DE7B4F" w14:textId="7D18A1AD" w:rsidP="00455727" w:rsidR="00AB3126" w:rsidRDefault="00AB3126" w:rsidRPr="000B4472">
      <w:pPr>
        <w:pStyle w:val="a"/>
        <w:rPr>
          <w:lang w:eastAsia="zh-CN"/>
        </w:rPr>
      </w:pPr>
      <w:r w:rsidRPr="000B4472">
        <w:rPr>
          <w:lang w:eastAsia="zh-CN"/>
        </w:rPr>
        <w:t>不良事件、合并用药和非药物治疗观察和记录。</w:t>
      </w:r>
    </w:p>
    <w:p w14:paraId="56A41E8A" w14:textId="22E45E6E" w:rsidP="00AC1DD2" w:rsidR="00AB3126" w:rsidRDefault="00AB3126" w:rsidRPr="000B4472">
      <w:pPr>
        <w:pStyle w:val="-4"/>
        <w:rPr>
          <w:color w:val="auto"/>
        </w:rPr>
      </w:pPr>
      <w:r w:rsidRPr="000B4472">
        <w:rPr>
          <w:rFonts w:hint="eastAsia"/>
          <w:color w:val="auto"/>
        </w:rPr>
        <w:t>（3）第2-6、8-13、15-20、22-27天</w:t>
      </w:r>
    </w:p>
    <w:p w14:paraId="514359F3" w14:textId="0B952B45" w:rsidP="00455727" w:rsidR="00AB3126" w:rsidRDefault="00DD3EB4" w:rsidRPr="000B4472">
      <w:pPr>
        <w:pStyle w:val="a"/>
        <w:rPr>
          <w:lang w:eastAsia="zh-CN"/>
        </w:rPr>
      </w:pPr>
      <w:r w:rsidRPr="000B4472">
        <w:rPr>
          <w:lang w:eastAsia="zh-CN"/>
        </w:rPr>
        <w:t xml:space="preserve">测量生命体征：给药前1 h内；</w:t>
      </w:r>
    </w:p>
    <w:p w14:paraId="7A13F79F" w14:textId="187A15FD" w:rsidP="00455727" w:rsidR="00471AED" w:rsidRDefault="00471AED" w:rsidRPr="000B4472">
      <w:pPr>
        <w:pStyle w:val="a"/>
        <w:rPr>
          <w:lang w:eastAsia="zh-CN"/>
        </w:rPr>
      </w:pPr>
      <w:bookmarkStart w:id="365" w:name="_Hlk163432950"/>
      <w:r w:rsidRPr="000B4472">
        <w:rPr>
          <w:rFonts w:hint="eastAsia"/>
          <w:lang w:eastAsia="zh-CN"/>
        </w:rPr>
        <w:t xml:space="preserve">采集PK样本：第2、6、8、13、15、20、22、26、27天给药前0.5 h采集（前一天的24 h）；</w:t>
      </w:r>
    </w:p>
    <w:bookmarkEnd w:id="365"/>
    <w:p w14:paraId="782C81AF" w14:textId="58369DC3" w:rsidP="00455727" w:rsidR="007F3453" w:rsidRDefault="00F511F6" w:rsidRPr="000B4472">
      <w:pPr>
        <w:pStyle w:val="a"/>
        <w:rPr>
          <w:lang w:eastAsia="zh-CN"/>
        </w:rPr>
      </w:pPr>
      <w:r w:rsidRPr="000B4472">
        <w:rPr>
          <w:lang w:eastAsia="zh-CN"/>
        </w:rPr>
        <w:t>给药：</w:t>
      </w:r>
      <w:r w:rsidR="00536BD5" w:rsidRPr="000B4472">
        <w:rPr>
          <w:u w:color="000000"/>
          <w:lang w:eastAsia="zh-CN"/>
        </w:rPr>
        <w:t xml:space="preserve">study参与者在每一天早上空腹（禁食≥10 h，不禁水过夜）口服相应剂量的study药物或安慰剂1次，约240 ml温水送服；给药前1 h至给药后1 h禁止饮水（给药饮水除外），其他时间可自由饮水；早上给药后至少2 h内不得进食；记录晚餐情况</w:t>
      </w:r>
      <w:r w:rsidRPr="000B4472">
        <w:rPr>
          <w:lang w:eastAsia="zh-CN"/>
        </w:rPr>
        <w:t>；</w:t>
      </w:r>
    </w:p>
    <w:p w14:paraId="590907EB" w14:textId="45FEA19C" w:rsidP="00455727" w:rsidR="00DD3EB4" w:rsidRDefault="00DD3EB4" w:rsidRPr="000B4472">
      <w:pPr>
        <w:pStyle w:val="a"/>
        <w:rPr>
          <w:lang w:eastAsia="zh-CN"/>
        </w:rPr>
      </w:pPr>
      <w:r w:rsidRPr="000B4472">
        <w:rPr>
          <w:lang w:eastAsia="zh-CN"/>
        </w:rPr>
        <w:t>不良事件、合并用药和非药物治疗观察和记录。</w:t>
      </w:r>
    </w:p>
    <w:p w14:paraId="6587F8CF" w14:textId="41297BF4" w:rsidP="00AC1DD2" w:rsidR="00DB1145" w:rsidRDefault="00DD3EB4" w:rsidRPr="000B4472">
      <w:pPr>
        <w:pStyle w:val="-4"/>
        <w:rPr>
          <w:color w:val="auto"/>
        </w:rPr>
      </w:pPr>
      <w:r w:rsidRPr="000B4472">
        <w:rPr>
          <w:rFonts w:hint="eastAsia"/>
          <w:color w:val="auto"/>
        </w:rPr>
        <w:t>（4）第7、14、21天</w:t>
      </w:r>
    </w:p>
    <w:p w14:paraId="2C6115AF" w14:textId="4C42B927" w:rsidP="00455727" w:rsidR="00DB1145" w:rsidRDefault="00DB1145" w:rsidRPr="000B4472">
      <w:pPr>
        <w:pStyle w:val="a"/>
        <w:rPr>
          <w:lang w:eastAsia="zh-CN"/>
        </w:rPr>
      </w:pPr>
      <w:r w:rsidRPr="000B4472">
        <w:rPr>
          <w:lang w:eastAsia="zh-CN"/>
        </w:rPr>
        <w:lastRenderedPageBreak/>
        <w:t>测量生命体征：给药前1 h内；</w:t>
      </w:r>
    </w:p>
    <w:p w14:paraId="36C5FDF0" w14:textId="62F443E1" w:rsidP="00455727" w:rsidR="001E513A" w:rsidRDefault="001E513A" w:rsidRPr="000B4472">
      <w:pPr>
        <w:pStyle w:val="a"/>
        <w:rPr>
          <w:lang w:eastAsia="zh-CN"/>
        </w:rPr>
      </w:pPr>
      <w:r w:rsidRPr="000B4472">
        <w:rPr>
          <w:rFonts w:hint="eastAsia"/>
          <w:lang w:eastAsia="zh-CN"/>
        </w:rPr>
        <w:t>记录体重、BMI和腰围；</w:t>
      </w:r>
    </w:p>
    <w:p w14:paraId="69C40014" w14:textId="00D1AD5D" w:rsidP="00455727" w:rsidR="0035518E" w:rsidRDefault="0035518E" w:rsidRPr="000B4472">
      <w:pPr>
        <w:pStyle w:val="a"/>
        <w:rPr>
          <w:lang w:eastAsia="zh-CN"/>
        </w:rPr>
      </w:pPr>
      <w:r w:rsidRPr="000B4472">
        <w:rPr>
          <w:rFonts w:hint="eastAsia"/>
          <w:lang w:eastAsia="zh-CN"/>
        </w:rPr>
        <w:t xml:space="preserve">采集PK样本：给药前0.5 h采集（前一天的24 h）；</w:t>
      </w:r>
    </w:p>
    <w:p w14:paraId="144DE5B9" w14:textId="6B8C4C4F" w:rsidP="00455727" w:rsidR="001530D9" w:rsidRDefault="0031375E"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Pr="00EB54F8">
        <w:rPr>
          <w:color w:val="0000FF"/>
          <w:lang w:eastAsia="zh-CN"/>
        </w:rPr>
        <w:fldChar w:fldCharType="end"/>
      </w:r>
      <w:r w:rsidR="001530D9" w:rsidRPr="000B4472">
        <w:rPr>
          <w:rFonts w:hint="eastAsia"/>
          <w:lang w:eastAsia="zh-CN"/>
        </w:rPr>
        <w:t>；</w:t>
      </w:r>
    </w:p>
    <w:p w14:paraId="22B959D3" w14:textId="424F19E1" w:rsidP="001E513A" w:rsidR="001530D9" w:rsidRDefault="001E513A" w:rsidRPr="000B4472">
      <w:pPr>
        <w:pStyle w:val="a"/>
        <w:rPr>
          <w:lang w:eastAsia="zh-CN"/>
        </w:rPr>
      </w:pPr>
      <w:r w:rsidRPr="000B4472">
        <w:rPr>
          <w:rFonts w:hint="eastAsia"/>
          <w:lang w:eastAsia="zh-CN"/>
        </w:rPr>
        <w:t xml:space="preserve">给药：study参与者在早上空腹（禁食≥10 h，不禁水过夜）口服相应剂量的study药物或安慰剂1次，约240 ml温水送服；给药前1 h至给药后1 h禁止饮水（给药饮水除外），其他时间可自由饮水；早上给药后至少2 h内不得进食；记录晚餐情况；</w:t>
      </w:r>
    </w:p>
    <w:p w14:paraId="7BE153D0" w14:textId="490872F4" w:rsidP="001E513A" w:rsidR="001E513A" w:rsidRDefault="001530D9" w:rsidRPr="000B4472">
      <w:pPr>
        <w:pStyle w:val="a"/>
        <w:rPr>
          <w:color w:val="FF0000"/>
          <w:lang w:eastAsia="zh-CN"/>
        </w:rPr>
      </w:pPr>
      <w:r w:rsidRPr="000B4472">
        <w:rPr>
          <w:rFonts w:hint="eastAsia"/>
          <w:lang w:eastAsia="zh-CN"/>
        </w:rPr>
        <w:t xml:space="preserve">ECG（12导联）：给药前1 h内和给药后8 h进行检测，每个时间点5分钟内完成3次采集，每次采集间隔至少1分钟，取平均值，若与采血、生命体征和进餐时间相同/相近，操作顺序为ECG、生命体征、采血、进餐，每次ECG采集前至少平卧静息10 min；</w:t>
      </w:r>
    </w:p>
    <w:p w14:paraId="4C1B19DB" w14:textId="77777777" w:rsidP="00455727" w:rsidR="00DB1145" w:rsidRDefault="00DB1145" w:rsidRPr="000B4472">
      <w:pPr>
        <w:pStyle w:val="a"/>
        <w:rPr>
          <w:lang w:eastAsia="zh-CN"/>
        </w:rPr>
      </w:pPr>
      <w:r w:rsidRPr="000B4472">
        <w:rPr>
          <w:lang w:eastAsia="zh-CN"/>
        </w:rPr>
        <w:t>不良事件、合并用药和非药物治疗观察和记录。</w:t>
      </w:r>
    </w:p>
    <w:p w14:paraId="597EB300" w14:textId="42E5048A" w:rsidP="00AC1DD2" w:rsidR="00DD3EB4" w:rsidRDefault="00DD3EB4" w:rsidRPr="000B4472">
      <w:pPr>
        <w:pStyle w:val="-4"/>
        <w:rPr>
          <w:color w:val="auto"/>
        </w:rPr>
      </w:pPr>
      <w:r w:rsidRPr="000B4472">
        <w:rPr>
          <w:rFonts w:hint="eastAsia"/>
          <w:color w:val="auto"/>
        </w:rPr>
        <w:t>（5）第28天</w:t>
      </w:r>
    </w:p>
    <w:p w14:paraId="4D9CCEB8" w14:textId="144236D3" w:rsidP="001530D9" w:rsidR="001530D9" w:rsidRDefault="001530D9" w:rsidRPr="000B4472">
      <w:pPr>
        <w:pStyle w:val="a"/>
        <w:rPr>
          <w:lang w:eastAsia="zh-CN"/>
        </w:rPr>
      </w:pPr>
      <w:r w:rsidRPr="000B4472">
        <w:rPr>
          <w:rFonts w:hint="eastAsia"/>
          <w:lang w:eastAsia="zh-CN"/>
        </w:rPr>
        <w:t>记录体重、BMI和腰围；</w:t>
      </w:r>
    </w:p>
    <w:p w14:paraId="0EB7BBED" w14:textId="3E42ACD7" w:rsidP="00D57FF0" w:rsidR="001530D9" w:rsidRDefault="001530D9" w:rsidRPr="000B4472">
      <w:pPr>
        <w:pStyle w:val="a"/>
        <w:rPr>
          <w:lang w:eastAsia="zh-CN"/>
        </w:rPr>
      </w:pPr>
      <w:r w:rsidRPr="000B4472">
        <w:rPr>
          <w:rFonts w:hint="eastAsia"/>
          <w:lang w:eastAsia="zh-CN"/>
        </w:rPr>
        <w:t>测量生命体征：给药前1 h内、给药后1、4、8、12 h进行检测；</w:t>
      </w:r>
    </w:p>
    <w:p w14:paraId="3801C9F2" w14:textId="21D779F5" w:rsidP="001530D9" w:rsidR="001530D9" w:rsidRDefault="001530D9" w:rsidRPr="000B4472">
      <w:pPr>
        <w:pStyle w:val="a"/>
        <w:rPr>
          <w:lang w:eastAsia="zh-CN"/>
        </w:rPr>
      </w:pPr>
      <w:r w:rsidRPr="000B4472">
        <w:rPr>
          <w:rFonts w:hint="eastAsia"/>
          <w:lang w:eastAsia="zh-CN"/>
        </w:rPr>
        <w:t xml:space="preserve">尿液收集（暂定队列3的D28）：0-4 h、4-8 h、8-12 h、12-24 h。</w:t>
      </w:r>
    </w:p>
    <w:p w14:paraId="5426D545" w14:textId="3EC627E8" w:rsidP="0026542E" w:rsidR="0026542E" w:rsidRDefault="009D459F" w:rsidRPr="000B4472">
      <w:pPr>
        <w:pStyle w:val="a"/>
        <w:rPr>
          <w:lang w:eastAsia="zh-CN"/>
        </w:rPr>
      </w:pPr>
      <w:r w:rsidRPr="000B4472">
        <w:rPr>
          <w:lang w:eastAsia="zh-CN"/>
        </w:rPr>
        <w:t>实验室检查（血常规、尿常规、血生化、凝血功能、甲状腺功能），具体指标见</w:t>
      </w:r>
      <w:r w:rsidRPr="00EB54F8">
        <w:rPr>
          <w:color w:val="0000FF"/>
          <w:lang w:eastAsia="zh-CN"/>
        </w:rPr>
        <w:fldChar w:fldCharType="begin"/>
      </w:r>
      <w:r w:rsidR="003D1D96" w:rsidRPr="00EB54F8">
        <w:rPr>
          <w:color w:val="0000FF"/>
          <w:lang w:eastAsia="zh-CN"/>
        </w:rPr>
        <w:instrText xml:space="preserve"> REF _Ref202790441 \h  \* MERGEFORMAT  \* CHARFORMAT </w:instrText>
      </w:r>
      <w:r w:rsidRPr="00EB54F8">
        <w:rPr>
          <w:color w:val="0000FF"/>
          <w:lang w:eastAsia="zh-CN"/>
        </w:rPr>
      </w:r>
      <w:r w:rsidRPr="00EB54F8">
        <w:rPr>
          <w:color w:val="0000FF"/>
          <w:lang w:eastAsia="zh-CN"/>
        </w:rPr>
        <w:fldChar w:fldCharType="separate"/>
      </w:r>
      <w:r w:rsidR="00EB54F8" w:rsidRPr="00EB54F8">
        <w:rPr>
          <w:rFonts w:hint="eastAsia"/>
          <w:color w:val="0000FF"/>
          <w:lang w:eastAsia="zh-CN"/>
        </w:rPr>
        <w:t xml:space="preserve">附录 1：临床实验室检查及其他safety检查指标</w:t>
      </w:r>
      <w:r w:rsidRPr="00EB54F8">
        <w:rPr>
          <w:color w:val="0000FF"/>
          <w:lang w:eastAsia="zh-CN"/>
        </w:rPr>
        <w:fldChar w:fldCharType="end"/>
      </w:r>
      <w:r w:rsidR="0026542E" w:rsidRPr="000B4472">
        <w:rPr>
          <w:rFonts w:hint="eastAsia"/>
          <w:lang w:eastAsia="zh-CN"/>
        </w:rPr>
        <w:t>；</w:t>
      </w:r>
    </w:p>
    <w:p w14:paraId="39B13A35" w14:textId="73F9496F" w:rsidP="001530D9" w:rsidR="001530D9" w:rsidRDefault="001530D9" w:rsidRPr="000B4472">
      <w:pPr>
        <w:pStyle w:val="a"/>
        <w:rPr>
          <w:lang w:eastAsia="zh-CN"/>
        </w:rPr>
      </w:pPr>
      <w:r w:rsidRPr="000B4472">
        <w:rPr>
          <w:rFonts w:hint="eastAsia"/>
          <w:lang w:eastAsia="zh-CN"/>
        </w:rPr>
        <w:t xml:space="preserve">ECG（12导联）：给药前1 h内和给药后8 h进行检测，每个时间点5分钟内完成3次采集，每次采集间隔至少1分钟，取平均值，若与采血、生命体征和进餐时间相同/相近，操作顺序为ECG、生命体征、采血、进餐，每次ECG采集前至少平卧静息10 min； </w:t>
      </w:r>
    </w:p>
    <w:p w14:paraId="11C16C5A" w14:textId="732FCAAA" w:rsidP="00DE4A79" w:rsidR="00DE4A79" w:rsidRDefault="00DE4A79" w:rsidRPr="000B4472">
      <w:pPr>
        <w:pStyle w:val="a"/>
        <w:rPr>
          <w:lang w:eastAsia="zh-CN"/>
        </w:rPr>
      </w:pPr>
      <w:r w:rsidRPr="000B4472">
        <w:rPr>
          <w:rFonts w:hint="eastAsia"/>
          <w:lang w:eastAsia="zh-CN"/>
        </w:rPr>
        <w:t>ECG（Holter）：采集给药后0-24 h；</w:t>
      </w:r>
    </w:p>
    <w:p w14:paraId="5F12C530" w14:textId="1A4BD4D0" w:rsidP="001530D9" w:rsidR="001530D9" w:rsidRDefault="001530D9" w:rsidRPr="000B4472">
      <w:pPr>
        <w:pStyle w:val="a"/>
        <w:rPr>
          <w:lang w:eastAsia="zh-CN"/>
        </w:rPr>
      </w:pPr>
      <w:r w:rsidRPr="000B4472">
        <w:rPr>
          <w:rFonts w:hint="eastAsia"/>
          <w:lang w:eastAsia="zh-CN"/>
        </w:rPr>
        <w:t xml:space="preserve">放置留置针，采集PK血样：给药前0.5 h内、给药后0.5、1、2、3、4、5、6、7、8、10、12、16 h；</w:t>
      </w:r>
    </w:p>
    <w:p w14:paraId="6E23BCA5" w14:textId="6FA0B6FC" w:rsidP="001530D9" w:rsidR="001530D9" w:rsidRDefault="001530D9" w:rsidRPr="000B4472">
      <w:pPr>
        <w:pStyle w:val="a"/>
        <w:rPr>
          <w:lang w:eastAsia="zh-CN"/>
        </w:rPr>
      </w:pPr>
      <w:r w:rsidRPr="000B4472">
        <w:rPr>
          <w:rFonts w:hint="eastAsia"/>
          <w:lang w:eastAsia="zh-CN"/>
        </w:rPr>
        <w:t xml:space="preserve">给药：study参与者在早上空腹口服相应剂量的study药物或安慰剂1次，约240 ml温水送服；</w:t>
      </w:r>
    </w:p>
    <w:p w14:paraId="6C08E998" w14:textId="77777777" w:rsidP="001530D9" w:rsidR="001530D9" w:rsidRDefault="001530D9" w:rsidRPr="000B4472">
      <w:pPr>
        <w:pStyle w:val="a"/>
        <w:rPr>
          <w:lang w:eastAsia="zh-CN"/>
        </w:rPr>
      </w:pPr>
      <w:r w:rsidRPr="000B4472">
        <w:rPr>
          <w:rFonts w:hint="eastAsia"/>
          <w:lang w:eastAsia="zh-CN"/>
        </w:rPr>
        <w:lastRenderedPageBreak/>
        <w:t>记录饮食情况：用药前禁食≥10 h，不禁水过夜，给药前1 h至给药后1 h禁止饮水（给药饮水除外），其他时间可自由饮水；早上给药后至少4 h内不得进食；记录晚餐情况。</w:t>
      </w:r>
    </w:p>
    <w:p w14:paraId="3D9BE910" w14:textId="190D30A7" w:rsidP="001530D9" w:rsidR="001530D9" w:rsidRDefault="001530D9" w:rsidRPr="000B4472">
      <w:pPr>
        <w:pStyle w:val="a"/>
        <w:rPr>
          <w:lang w:eastAsia="zh-CN"/>
        </w:rPr>
      </w:pPr>
      <w:r w:rsidRPr="000B4472">
        <w:rPr>
          <w:rFonts w:hint="eastAsia"/>
          <w:lang w:eastAsia="zh-CN"/>
        </w:rPr>
        <w:t>不良事件、合并用药和非药物治疗观察和记录</w:t>
      </w:r>
    </w:p>
    <w:p w14:paraId="3013510F" w14:textId="471BA4FC" w:rsidP="0026542E" w:rsidR="0026542E" w:rsidRDefault="0026542E" w:rsidRPr="000B4472">
      <w:pPr>
        <w:pStyle w:val="-4"/>
        <w:rPr>
          <w:color w:val="auto"/>
        </w:rPr>
      </w:pPr>
      <w:r w:rsidRPr="000B4472">
        <w:rPr>
          <w:color w:val="auto"/>
        </w:rPr>
        <w:t>（6）第29-33天 (FALLBACK_TEST)</w:t>
      </w:r>
    </w:p>
    <w:p w14:paraId="33915847" w14:textId="2D79830E" w:rsidP="007E1816" w:rsidR="007E1816" w:rsidRDefault="007E1816" w:rsidRPr="000B4472">
      <w:pPr>
        <w:pStyle w:val="a"/>
        <w:rPr>
          <w:lang w:eastAsia="zh-CN"/>
        </w:rPr>
      </w:pPr>
      <w:r w:rsidRPr="000B4472">
        <w:rPr>
          <w:rFonts w:hint="eastAsia"/>
          <w:lang w:eastAsia="zh-CN"/>
        </w:rPr>
        <w:t xml:space="preserve">测量生命体征： D28给药后24、48、72、96、120 h（加减1 h）；</w:t>
      </w:r>
    </w:p>
    <w:p w14:paraId="7F241521" w14:textId="77777777" w:rsidP="0065379B" w:rsidR="0065379B" w:rsidRDefault="0026542E" w:rsidRPr="000B4472">
      <w:pPr>
        <w:pStyle w:val="a"/>
        <w:rPr>
          <w:lang w:eastAsia="zh-CN"/>
        </w:rPr>
      </w:pPr>
      <w:r w:rsidRPr="000B4472">
        <w:rPr>
          <w:lang w:eastAsia="zh-CN"/>
        </w:rPr>
        <w:t xml:space="preserve">ECG（12导联）：D28给药后48、96 h（D30、D32）检测，5分钟内完成3次采集，每次采集间隔至少1分钟，取平均值，若与采血、生命体征和进餐时间相同/相近，操作顺序为ECG、生命体征、采血、进餐，每次ECG采集前至少平卧静息10 min； </w:t>
      </w:r>
    </w:p>
    <w:p w14:paraId="7A55F072" w14:textId="359517D3" w:rsidP="0065379B" w:rsidR="0065379B" w:rsidRDefault="0065379B" w:rsidRPr="000B4472">
      <w:pPr>
        <w:pStyle w:val="a"/>
        <w:rPr>
          <w:lang w:eastAsia="zh-CN"/>
        </w:rPr>
      </w:pPr>
      <w:r w:rsidRPr="000B4472">
        <w:rPr>
          <w:rFonts w:hint="eastAsia"/>
          <w:lang w:eastAsia="zh-CN"/>
        </w:rPr>
        <w:t xml:space="preserve">ECG（Holter）：D28给药后0-24 h；</w:t>
      </w:r>
    </w:p>
    <w:p w14:paraId="63A1E175" w14:textId="7D04DE4D" w:rsidP="0026542E" w:rsidR="0026542E" w:rsidRDefault="0026542E" w:rsidRPr="000B4472">
      <w:pPr>
        <w:pStyle w:val="a"/>
        <w:rPr>
          <w:lang w:eastAsia="zh-CN"/>
        </w:rPr>
      </w:pPr>
      <w:r w:rsidRPr="000B4472">
        <w:rPr>
          <w:lang w:eastAsia="zh-CN"/>
        </w:rPr>
        <w:t xml:space="preserve">采集PK血样：D28给药后24 、48、72、96、120 h（D29、D30、D31、D32、D33）；</w:t>
      </w:r>
    </w:p>
    <w:p w14:paraId="1780FB21" w14:textId="77777777" w:rsidP="0026542E" w:rsidR="0026542E" w:rsidRDefault="0026542E" w:rsidRPr="000B4472">
      <w:pPr>
        <w:pStyle w:val="a"/>
        <w:rPr>
          <w:lang w:eastAsia="zh-CN"/>
        </w:rPr>
      </w:pPr>
      <w:r w:rsidRPr="000B4472">
        <w:rPr>
          <w:lang w:eastAsia="zh-CN"/>
        </w:rPr>
        <w:t>不良事件、合并用药和非药物治疗观察和记录。</w:t>
      </w:r>
    </w:p>
    <w:p w14:paraId="467B9906" w14:textId="05242612" w:rsidP="00AC1DD2" w:rsidR="00F51C85" w:rsidRDefault="00F51C85" w:rsidRPr="000B4472">
      <w:pPr>
        <w:pStyle w:val="-4"/>
        <w:rPr>
          <w:color w:val="auto"/>
          <w:lang w:eastAsia="zh-CN"/>
        </w:rPr>
      </w:pPr>
      <w:r w:rsidRPr="000B4472">
        <w:rPr>
          <w:rFonts w:hint="eastAsia"/>
          <w:color w:val="auto"/>
          <w:lang w:eastAsia="zh-CN"/>
        </w:rPr>
        <w:t>（7）第34天或提前退出（出院检查）</w:t>
      </w:r>
    </w:p>
    <w:p w14:paraId="09666603" w14:textId="38BEB1F0" w:rsidP="00B43124" w:rsidR="00B43124" w:rsidRDefault="00B43124" w:rsidRPr="000B4472">
      <w:pPr>
        <w:pStyle w:val="a"/>
        <w:rPr>
          <w:lang w:eastAsia="zh-CN"/>
        </w:rPr>
      </w:pPr>
      <w:r w:rsidRPr="000B4472">
        <w:rPr>
          <w:rFonts w:hint="eastAsia"/>
          <w:lang w:eastAsia="zh-CN"/>
        </w:rPr>
        <w:t xml:space="preserve">进行生命体征、体格检查、血妊娠检查、实验室检查（血常规、尿常规、血生化、血妊娠检查（仅女性）、凝血功能、甲状腺功能），具体指标见附录 1：临床实验室检查及其他safety检查指标；</w:t>
      </w:r>
    </w:p>
    <w:p w14:paraId="5033FC1C" w14:textId="01DF3E0A" w:rsidP="00B43124" w:rsidR="00B43124" w:rsidRDefault="00B43124" w:rsidRPr="000B4472">
      <w:pPr>
        <w:pStyle w:val="a"/>
        <w:rPr>
          <w:lang w:eastAsia="zh-CN"/>
        </w:rPr>
      </w:pPr>
      <w:r w:rsidRPr="000B4472">
        <w:rPr>
          <w:rFonts w:hint="eastAsia"/>
          <w:lang w:eastAsia="zh-CN"/>
        </w:rPr>
        <w:t>记录体重、BMI和腰围；</w:t>
      </w:r>
    </w:p>
    <w:p w14:paraId="386424D5" w14:textId="1CB0D9D2" w:rsidP="00B43124" w:rsidR="00B43124" w:rsidRDefault="00B43124" w:rsidRPr="000B4472">
      <w:pPr>
        <w:pStyle w:val="a"/>
        <w:rPr>
          <w:lang w:eastAsia="zh-CN"/>
        </w:rPr>
      </w:pPr>
      <w:r w:rsidRPr="000B4472">
        <w:rPr>
          <w:rFonts w:hint="eastAsia"/>
          <w:lang w:eastAsia="zh-CN"/>
        </w:rPr>
        <w:t xml:space="preserve">ECG（12导联）：D28给药后144 h检测，5分钟内完成3次采集，每次采集间隔至少1分钟，取平均值，若与采血、生命体征和进餐时间相同/相近，操作顺序为ECG、生命体征、采血、进餐，每次ECG采集前至少平卧静息10 min； </w:t>
      </w:r>
    </w:p>
    <w:p w14:paraId="74E5CB81" w14:textId="02E5A76C" w:rsidP="00B43124" w:rsidR="00B43124" w:rsidRDefault="00B43124" w:rsidRPr="000B4472">
      <w:pPr>
        <w:pStyle w:val="a"/>
        <w:rPr>
          <w:lang w:eastAsia="zh-CN"/>
        </w:rPr>
      </w:pPr>
      <w:r w:rsidRPr="000B4472">
        <w:rPr>
          <w:rFonts w:hint="eastAsia"/>
          <w:lang w:eastAsia="zh-CN"/>
        </w:rPr>
        <w:t xml:space="preserve">采集PK血样：D28给药后144 h；</w:t>
      </w:r>
    </w:p>
    <w:p w14:paraId="241CBFEE" w14:textId="77777777" w:rsidP="00B43124" w:rsidR="00B43124" w:rsidRDefault="00B43124" w:rsidRPr="000B4472">
      <w:pPr>
        <w:pStyle w:val="a"/>
        <w:rPr>
          <w:lang w:eastAsia="zh-CN"/>
        </w:rPr>
      </w:pPr>
      <w:r w:rsidRPr="000B4472">
        <w:rPr>
          <w:rFonts w:hint="eastAsia"/>
          <w:lang w:eastAsia="zh-CN"/>
        </w:rPr>
        <w:t>不良事件、合并用药和非药物治疗观察和记录。</w:t>
      </w:r>
    </w:p>
    <w:p w14:paraId="616630F0" w14:textId="43EE36BA" w:rsidP="00B43124" w:rsidR="00B43124" w:rsidRDefault="00B43124" w:rsidRPr="000B4472">
      <w:pPr>
        <w:pStyle w:val="a"/>
        <w:rPr>
          <w:lang w:eastAsia="zh-CN"/>
        </w:rPr>
      </w:pPr>
      <w:r w:rsidRPr="000B4472">
        <w:rPr>
          <w:rFonts w:hint="eastAsia"/>
          <w:lang w:eastAsia="zh-CN"/>
        </w:rPr>
        <w:t>所有study参与者完成采血和检查后可以出院。</w:t>
      </w:r>
    </w:p>
    <w:p w14:paraId="7B3905CD" w14:textId="3DF3A6A4" w:rsidP="00430788" w:rsidR="00430788" w:rsidRDefault="00430788" w:rsidRPr="000B4472">
      <w:pPr>
        <w:pStyle w:val="-4"/>
        <w:rPr>
          <w:color w:val="auto"/>
          <w:lang w:eastAsia="zh-CN"/>
        </w:rPr>
      </w:pPr>
      <w:r w:rsidRPr="000B4472">
        <w:rPr>
          <w:rFonts w:hint="eastAsia"/>
          <w:color w:val="auto"/>
          <w:lang w:eastAsia="zh-CN"/>
        </w:rPr>
        <w:t>（8）第38天safety随访（回院）</w:t>
      </w:r>
    </w:p>
    <w:p w14:paraId="55A07D16" w14:textId="16B0E678" w:rsidP="00430788" w:rsidR="00430788" w:rsidRDefault="00430788" w:rsidRPr="000B4472">
      <w:pPr>
        <w:pStyle w:val="a"/>
        <w:rPr>
          <w:lang w:eastAsia="zh-CN"/>
        </w:rPr>
      </w:pPr>
      <w:r w:rsidRPr="000B4472">
        <w:rPr>
          <w:rFonts w:hint="eastAsia"/>
          <w:lang w:eastAsia="zh-CN"/>
        </w:rPr>
        <w:t xml:space="preserve">进行生命体征、体格检查、血妊娠检查、实验室检查（血常规、尿常规、血生化、凝血功能、甲状腺功能），具体指标见附录 1：临床实验室检查及其他safety检查指标；</w:t>
      </w:r>
    </w:p>
    <w:p w14:paraId="0A360113" w14:textId="77777777" w:rsidP="0035518E" w:rsidR="0035518E" w:rsidRDefault="0035518E" w:rsidRPr="000B4472">
      <w:pPr>
        <w:pStyle w:val="a"/>
        <w:rPr>
          <w:lang w:eastAsia="zh-CN"/>
        </w:rPr>
      </w:pPr>
      <w:r w:rsidRPr="000B4472">
        <w:rPr>
          <w:rFonts w:hint="eastAsia"/>
          <w:lang w:eastAsia="zh-CN"/>
        </w:rPr>
        <w:t>记录体重、BMI和腰围；</w:t>
      </w:r>
    </w:p>
    <w:p w14:paraId="5165C0F2" w14:textId="3C10702B" w:rsidP="00430788" w:rsidR="00430788" w:rsidRDefault="00430788" w:rsidRPr="000B4472">
      <w:pPr>
        <w:pStyle w:val="a"/>
        <w:rPr>
          <w:lang w:eastAsia="zh-CN"/>
        </w:rPr>
      </w:pPr>
      <w:r w:rsidRPr="000B4472">
        <w:rPr>
          <w:rFonts w:hint="eastAsia"/>
          <w:lang w:eastAsia="zh-CN"/>
        </w:rPr>
        <w:t xml:space="preserve">ECG（12导联）：5分钟内完成3次采集，每次采集间隔至少1分钟，取平均值，若与采血、生命体征和进餐时间相同/相近，操作顺序为ECG、生命体征、采血、进餐，每次ECG采集前至少平卧静息10 min； </w:t>
      </w:r>
    </w:p>
    <w:p w14:paraId="0DA84A27" w14:textId="77777777" w:rsidP="00430788" w:rsidR="00430788" w:rsidRDefault="00430788" w:rsidRPr="000B4472">
      <w:pPr>
        <w:pStyle w:val="a"/>
        <w:rPr>
          <w:lang w:eastAsia="zh-CN"/>
        </w:rPr>
      </w:pPr>
      <w:r w:rsidRPr="000B4472">
        <w:rPr>
          <w:rFonts w:hint="eastAsia"/>
          <w:lang w:eastAsia="zh-CN"/>
        </w:rPr>
        <w:t>不良事件、合并用药和非药物治疗观察和记录。</w:t>
      </w:r>
    </w:p>
    <w:p w14:paraId="44DDF12F" w14:textId="7DC2E2F3" w:rsidP="006254D2" w:rsidR="003D615B" w:rsidRDefault="003D615B" w:rsidRPr="000B4472">
      <w:pPr>
        <w:pStyle w:val="S-2"/>
      </w:pPr>
      <w:bookmarkStart w:id="366" w:name="_Toc154483276"/>
      <w:bookmarkStart w:id="367" w:name="_Toc154600982"/>
      <w:bookmarkStart w:id="368" w:name="_Toc230443141"/>
      <w:r w:rsidRPr="000B4472">
        <w:t>安全随访/提前退出</w:t>
      </w:r>
      <w:bookmarkEnd w:id="366"/>
      <w:bookmarkEnd w:id="367"/>
      <w:bookmarkEnd w:id="368"/>
    </w:p>
    <w:p w14:paraId="6E186741" w14:textId="4A490428" w:rsidP="00C50120" w:rsidR="003C3DBF" w:rsidRDefault="008A0D3A" w:rsidRPr="000B4472">
      <w:pPr>
        <w:pStyle w:val="S-"/>
        <w:ind w:firstLine="480"/>
        <w:rPr>
          <w:lang w:eastAsia="zh-CN"/>
        </w:rPr>
      </w:pPr>
      <w:r w:rsidRPr="000B4472">
        <w:rPr>
          <w:rFonts w:hint="eastAsia"/>
          <w:lang w:eastAsia="zh-CN"/>
        </w:rPr>
        <w:t>SAD和食物影响study参与者在用药后的第7天进行safety随访，MADstudy参与者在末次用药后的第10±1天回院进行safety随访。</w:t>
      </w:r>
    </w:p>
    <w:p w14:paraId="0E8B32D0" w14:textId="231CE310" w:rsidP="00C50120" w:rsidR="004523CA" w:rsidRDefault="004523CA" w:rsidRPr="000B4472">
      <w:pPr>
        <w:pStyle w:val="S-"/>
        <w:ind w:firstLine="480"/>
        <w:rPr>
          <w:lang w:eastAsia="zh-CN"/>
        </w:rPr>
      </w:pPr>
      <w:r w:rsidRPr="000B4472">
        <w:rPr>
          <w:lang w:eastAsia="zh-CN"/>
        </w:rPr>
        <w:t>给药前因个人原因自愿退出的study参与者则无需进行safety检查。如果study参与者在安全随访后仍然有未解决的不良事件、具有临床意义的体检异常和/或实验室检查异常，应当安排相应的随访，随访至恢复、缓解、稳定、study参与者失访或对该事件能做其他解释。</w:t>
      </w:r>
    </w:p>
    <w:p w14:paraId="28D515D6" w14:textId="1E5ADE37" w:rsidP="006254D2" w:rsidR="00BF1310" w:rsidRDefault="00BF1310" w:rsidRPr="000B4472">
      <w:pPr>
        <w:pStyle w:val="S-1"/>
      </w:pPr>
      <w:bookmarkStart w:id="369" w:name="_Toc154483277"/>
      <w:bookmarkStart w:id="370" w:name="_Toc154600983"/>
      <w:bookmarkStart w:id="371" w:name="_Toc230443142"/>
      <w:bookmarkStart w:id="372" w:name="_Toc523872583"/>
      <w:bookmarkStart w:id="373" w:name="_Toc490512136"/>
      <w:bookmarkStart w:id="374" w:name="_Toc1829"/>
      <w:bookmarkStart w:id="375" w:name="_Toc496525921"/>
      <w:bookmarkStart w:id="376" w:name="_Toc11940"/>
      <w:bookmarkStart w:id="377" w:name="_Toc34386552"/>
      <w:r w:rsidRPr="000B4472">
        <w:t>样品采集、运输与储存</w:t>
      </w:r>
      <w:bookmarkEnd w:id="369"/>
      <w:bookmarkEnd w:id="370"/>
      <w:bookmarkEnd w:id="371"/>
    </w:p>
    <w:p w14:paraId="11B37009" w14:textId="6B6ABAE9" w:rsidP="006254D2" w:rsidR="00BF1310" w:rsidRDefault="00BF1310" w:rsidRPr="000B4472">
      <w:pPr>
        <w:pStyle w:val="S-2"/>
        <w:rPr>
          <w:u w:color="000000"/>
        </w:rPr>
      </w:pPr>
      <w:bookmarkStart w:id="378" w:name="_Toc154483278"/>
      <w:bookmarkStart w:id="379" w:name="_Toc154600984"/>
      <w:bookmarkStart w:id="380" w:name="_Toc230443143"/>
      <w:r w:rsidRPr="000B4472">
        <w:t>样品采集计划</w:t>
      </w:r>
      <w:bookmarkEnd w:id="378"/>
      <w:bookmarkEnd w:id="379"/>
      <w:bookmarkEnd w:id="380"/>
    </w:p>
    <w:p w14:paraId="6AA11F95" w14:textId="55BC77E6" w:rsidP="00C50120" w:rsidR="00DA09DB" w:rsidRDefault="006643E4" w:rsidRPr="000B4472">
      <w:pPr>
        <w:pStyle w:val="S-"/>
        <w:ind w:firstLine="480"/>
        <w:rPr>
          <w:lang w:eastAsia="zh-CN" w:val="zh-TW"/>
        </w:rPr>
      </w:pPr>
      <w:r w:rsidRPr="000B4472">
        <w:rPr>
          <w:lang w:eastAsia="zh-CN" w:val="zh-TW"/>
        </w:rPr>
        <w:t>检测样本中APH04935片的游离酸APH03920的浓度。预期采用MAD队列3的Day28血浆样本和尿液一起进行代谢产物探索。样品采集时间和时间窗见</w:t>
      </w:r>
      <w:r w:rsidR="00682005" w:rsidRPr="00EB54F8">
        <w:rPr>
          <w:color w:val="0000FF"/>
          <w:lang w:val="zh-TW"/>
        </w:rPr>
        <w:fldChar w:fldCharType="begin"/>
      </w:r>
      <w:r w:rsidR="003D1D96" w:rsidRPr="00EB54F8">
        <w:rPr>
          <w:color w:val="0000FF"/>
          <w:lang w:eastAsia="zh-CN" w:val="zh-TW"/>
        </w:rPr>
        <w:instrText xml:space="preserve"> REF _Ref194320395 \h  \* MERGEFORMAT  \* CHARFORMAT </w:instrText>
      </w:r>
      <w:r w:rsidR="00682005" w:rsidRPr="00EB54F8">
        <w:rPr>
          <w:color w:val="0000FF"/>
          <w:lang w:val="zh-TW"/>
        </w:rPr>
      </w:r>
      <w:r w:rsidR="00682005" w:rsidRPr="00EB54F8">
        <w:rPr>
          <w:color w:val="0000FF"/>
          <w:lang w:val="zh-TW"/>
        </w:rPr>
        <w:fldChar w:fldCharType="separate"/>
      </w:r>
      <w:r w:rsidR="00836E71" w:rsidRPr="00EB54F8">
        <w:rPr>
          <w:rFonts w:hint="eastAsia"/>
          <w:color w:val="0000FF"/>
          <w:lang w:eastAsia="zh-CN" w:val="zh-TW"/>
        </w:rPr>
        <w:t xml:space="preserve">附录 2</w:t>
      </w:r>
      <w:r w:rsidR="00682005" w:rsidRPr="00EB54F8">
        <w:rPr>
          <w:color w:val="0000FF"/>
          <w:lang w:val="zh-TW"/>
        </w:rPr>
        <w:fldChar w:fldCharType="end"/>
      </w:r>
      <w:r w:rsidRPr="000B4472">
        <w:rPr>
          <w:lang w:eastAsia="zh-CN" w:val="zh-TW"/>
        </w:rPr>
        <w:t>。</w:t>
      </w:r>
    </w:p>
    <w:p w14:paraId="453484D3" w14:textId="028454D7" w:rsidP="00C50120" w:rsidR="0094686A" w:rsidRDefault="00101E40" w:rsidRPr="000B4472">
      <w:pPr>
        <w:pStyle w:val="S-"/>
        <w:ind w:firstLine="480"/>
        <w:rPr>
          <w:lang w:eastAsia="zh-CN"/>
        </w:rPr>
      </w:pPr>
      <w:r w:rsidRPr="000B4472">
        <w:rPr>
          <w:lang w:eastAsia="zh-CN"/>
        </w:rPr>
        <w:t>样品采集注意事项以样本检测单位出具的实验室手册或相关SOP为准。</w:t>
      </w:r>
    </w:p>
    <w:p w14:paraId="77F75684" w14:textId="114BD967" w:rsidP="006254D2" w:rsidR="00BF1310" w:rsidRDefault="00BF1310" w:rsidRPr="000B4472">
      <w:pPr>
        <w:pStyle w:val="S-2"/>
        <w:rPr>
          <w:lang w:eastAsia="zh-CN"/>
        </w:rPr>
      </w:pPr>
      <w:bookmarkStart w:id="381" w:name="_Toc126762132"/>
      <w:bookmarkStart w:id="382" w:name="_Toc460952505"/>
      <w:bookmarkStart w:id="383" w:name="_Toc137061379"/>
      <w:bookmarkStart w:id="384" w:name="_Toc154483279"/>
      <w:bookmarkStart w:id="385" w:name="_Toc154600985"/>
      <w:bookmarkStart w:id="386" w:name="_Toc230443144"/>
      <w:r w:rsidRPr="000B4472">
        <w:rPr>
          <w:lang w:eastAsia="zh-CN"/>
        </w:rPr>
        <w:t>样品采集后的预处理方法</w:t>
      </w:r>
      <w:bookmarkEnd w:id="381"/>
      <w:bookmarkEnd w:id="382"/>
      <w:bookmarkEnd w:id="383"/>
      <w:bookmarkEnd w:id="384"/>
      <w:bookmarkEnd w:id="385"/>
      <w:bookmarkEnd w:id="386"/>
    </w:p>
    <w:p w14:paraId="66BF0541" w14:textId="52BEE66F" w:rsidP="00C50120" w:rsidR="00BF1310" w:rsidRDefault="00BF1310" w:rsidRPr="000B4472">
      <w:pPr>
        <w:pStyle w:val="S-"/>
        <w:ind w:firstLine="480"/>
        <w:rPr>
          <w:lang w:eastAsia="zh-CN"/>
        </w:rPr>
      </w:pPr>
      <w:r w:rsidRPr="000B4472">
        <w:rPr>
          <w:lang w:eastAsia="zh-CN"/>
        </w:rPr>
        <w:t>以检测单位出具的实验室手册或相关SOP为准。</w:t>
      </w:r>
    </w:p>
    <w:p w14:paraId="49397FD4" w14:textId="226EEF6E" w:rsidP="006254D2" w:rsidR="00BF1310" w:rsidRDefault="00BF1310" w:rsidRPr="000B4472">
      <w:pPr>
        <w:pStyle w:val="S-2"/>
      </w:pPr>
      <w:bookmarkStart w:id="387" w:name="_Toc154483280"/>
      <w:bookmarkStart w:id="388" w:name="_Toc154600986"/>
      <w:bookmarkStart w:id="389" w:name="_Toc230443145"/>
      <w:r w:rsidRPr="000B4472">
        <w:t>样品运输、保存条件</w:t>
      </w:r>
      <w:bookmarkEnd w:id="387"/>
      <w:bookmarkEnd w:id="388"/>
      <w:bookmarkEnd w:id="389"/>
    </w:p>
    <w:p w14:paraId="3DE9D377" w14:textId="263FA45F" w:rsidP="00C50120" w:rsidR="00BF1310" w:rsidRDefault="00101E40" w:rsidRPr="000B4472">
      <w:pPr>
        <w:pStyle w:val="S-"/>
        <w:ind w:firstLine="480"/>
        <w:rPr>
          <w:lang w:eastAsia="zh-CN"/>
        </w:rPr>
      </w:pPr>
      <w:r w:rsidRPr="000B4472">
        <w:rPr>
          <w:lang w:eastAsia="zh-CN"/>
        </w:rPr>
        <w:t>样本的运输应由专业的冷链物流公司承担。运输条件要求以检测单位出具的实验室手册或相关SOP为准，运输过程中需要全程实时温度记录，由物流公司提供温度记录数据的证明性文件。检测样本送至样品分析单位时，接收人员需要对样品的状态进行严格的核查并记录。备份样本的转运过程同检测样本。同一个study参与者、同一采集时间点的备份样本不可与检测样本同批次寄送，运输下一批检测样本时，可与前一批的备份样本一起运输。如需要启动测试备份样品，样品分析单位应获得申办者的同意，方可转运，转运过程同检测样本的转运。样本测试结束后，检测样本和备份样本均需要按照法规或样品测试单位的SOP的规定进行保存。</w:t>
      </w:r>
    </w:p>
    <w:p w14:paraId="4E6241D7" w14:textId="6B2224E9" w:rsidP="006254D2" w:rsidR="00BF1310" w:rsidRDefault="00BF1310" w:rsidRPr="000B4472">
      <w:pPr>
        <w:pStyle w:val="S-1"/>
      </w:pPr>
      <w:bookmarkStart w:id="390" w:name="_Toc154483281"/>
      <w:bookmarkStart w:id="391" w:name="_Toc154600987"/>
      <w:bookmarkStart w:id="392" w:name="_Toc230443146"/>
      <w:r w:rsidRPr="000B4472">
        <w:t>药物浓度检测</w:t>
      </w:r>
      <w:bookmarkEnd w:id="390"/>
      <w:bookmarkEnd w:id="391"/>
      <w:bookmarkEnd w:id="392"/>
    </w:p>
    <w:p w14:paraId="4D427BC3" w14:textId="74FB9940" w:rsidP="006254D2" w:rsidR="00BF1310" w:rsidRDefault="00BF1310" w:rsidRPr="000B4472">
      <w:pPr>
        <w:pStyle w:val="S-2"/>
      </w:pPr>
      <w:bookmarkStart w:id="393" w:name="_Toc154483282"/>
      <w:bookmarkStart w:id="394" w:name="_Toc154600988"/>
      <w:bookmarkStart w:id="395" w:name="_Toc496525930"/>
      <w:bookmarkStart w:id="396" w:name="_Toc490512145"/>
      <w:r w:rsidRPr="000B4472">
        <w:t xml:space="preserve"> </w:t>
      </w:r>
      <w:bookmarkStart w:id="397" w:name="_Toc230443147"/>
      <w:r w:rsidRPr="000B4472">
        <w:t>生物样本分析</w:t>
      </w:r>
      <w:bookmarkEnd w:id="393"/>
      <w:bookmarkEnd w:id="394"/>
      <w:bookmarkEnd w:id="397"/>
    </w:p>
    <w:p w14:paraId="075A44A8" w14:textId="4E9D0814" w:rsidP="00C50120" w:rsidR="00BF1310" w:rsidRDefault="00BF1310" w:rsidRPr="000B4472">
      <w:pPr>
        <w:pStyle w:val="S-"/>
        <w:ind w:firstLine="480"/>
        <w:rPr>
          <w:lang w:eastAsia="zh-CN"/>
        </w:rPr>
      </w:pPr>
      <w:r w:rsidRPr="000B4472">
        <w:rPr>
          <w:lang w:eastAsia="zh-CN"/>
        </w:rPr>
        <w:t>生物样本的分析测试由XXX公司负责。根据NMPA《化学药物临床药代动力学研究技术指导原则》、《</w:t>
      </w:r>
      <w:r w:rsidRPr="000B4472">
        <w:rPr>
          <w:bCs/>
          <w:lang w:eastAsia="zh-CN"/>
        </w:rPr>
        <w:t>化学药物制剂人体生物利用度和生物等效性研究技术指导原则</w:t>
      </w:r>
      <w:r w:rsidRPr="000B4472">
        <w:rPr>
          <w:lang w:eastAsia="zh-CN"/>
        </w:rPr>
        <w:t>》、《中国药典》2015年版附录9012生物样品定量分析方法验证指导原则及9011药物制剂人体生物利用度和生物等效性study指导原则中生物样品分析方法的基本要求和《药物临床study质量管理规范》、《药物临床study生物样本分析实验室管理指南（试行）》相关规定，采用经过验证的方法测定样本中APH03920的药物浓度。</w:t>
      </w:r>
    </w:p>
    <w:p w14:paraId="794BD063" w14:textId="584C3420" w:rsidP="00C50120" w:rsidR="000A596E" w:rsidRDefault="000A596E" w:rsidRPr="000B4472">
      <w:pPr>
        <w:pStyle w:val="S-"/>
        <w:ind w:firstLine="480"/>
        <w:rPr>
          <w:lang w:eastAsia="zh-CN"/>
        </w:rPr>
      </w:pPr>
      <w:r w:rsidRPr="000B4472">
        <w:rPr>
          <w:rFonts w:hint="eastAsia"/>
          <w:lang w:eastAsia="zh-CN"/>
        </w:rPr>
        <w:t xml:space="preserve">所有队列采集的血浆进行APH03920的药物浓度定量分析，暂定MAD队列3的day 28收集尿液，和当天的血浆一起进行代谢物鉴定。如需要可开发方法进行代谢物的定量分析。</w:t>
      </w:r>
    </w:p>
    <w:p w14:paraId="2D089BC7" w14:textId="61D09205" w:rsidP="006254D2" w:rsidR="00BF1310" w:rsidRDefault="00BF1310" w:rsidRPr="000B4472">
      <w:pPr>
        <w:pStyle w:val="S-2"/>
      </w:pPr>
      <w:bookmarkStart w:id="398" w:name="_Toc3988"/>
      <w:bookmarkStart w:id="399" w:name="_Toc30764"/>
      <w:bookmarkStart w:id="400" w:name="_Toc523872592"/>
      <w:bookmarkStart w:id="401" w:name="_Toc34386561"/>
      <w:bookmarkStart w:id="402" w:name="_Toc154483283"/>
      <w:bookmarkStart w:id="403" w:name="_Toc154600989"/>
      <w:r w:rsidRPr="000B4472">
        <w:rPr>
          <w:lang w:eastAsia="zh-CN"/>
        </w:rPr>
        <w:t xml:space="preserve"> </w:t>
      </w:r>
      <w:bookmarkStart w:id="404" w:name="_Toc230443148"/>
      <w:r w:rsidRPr="000B4472">
        <w:t>方法学验证</w:t>
      </w:r>
      <w:bookmarkEnd w:id="395"/>
      <w:bookmarkEnd w:id="396"/>
      <w:bookmarkEnd w:id="398"/>
      <w:bookmarkEnd w:id="399"/>
      <w:bookmarkEnd w:id="400"/>
      <w:bookmarkEnd w:id="401"/>
      <w:bookmarkEnd w:id="402"/>
      <w:bookmarkEnd w:id="403"/>
      <w:bookmarkEnd w:id="404"/>
    </w:p>
    <w:p w14:paraId="2E24985B" w14:textId="0E8B4A12" w:rsidP="00C50120" w:rsidR="003F5D02" w:rsidRDefault="00BF1310" w:rsidRPr="000B4472">
      <w:pPr>
        <w:pStyle w:val="S-"/>
        <w:ind w:firstLine="480"/>
        <w:rPr>
          <w:lang w:eastAsia="zh-CN"/>
        </w:rPr>
      </w:pPr>
      <w:r w:rsidRPr="000B4472">
        <w:rPr>
          <w:lang w:eastAsia="zh-CN"/>
        </w:rPr>
        <w:t>具体详见检测单位拟出具的样本分析方法学验证方案及报告。</w:t>
      </w:r>
    </w:p>
    <w:p w14:paraId="2C1CC1BE" w14:textId="034EAC25" w:rsidP="006254D2" w:rsidR="00BF1310" w:rsidRDefault="00BF1310" w:rsidRPr="000B4472">
      <w:pPr>
        <w:pStyle w:val="S-1"/>
      </w:pPr>
      <w:bookmarkStart w:id="405" w:name="_Toc154483284"/>
      <w:bookmarkStart w:id="406" w:name="_Toc154600990"/>
      <w:bookmarkStart w:id="407" w:name="_Toc230443149"/>
      <w:r w:rsidRPr="000B4472">
        <w:t>研究评价</w:t>
      </w:r>
      <w:bookmarkEnd w:id="405"/>
      <w:bookmarkEnd w:id="406"/>
      <w:bookmarkEnd w:id="407"/>
    </w:p>
    <w:p w14:paraId="189B1E1D" w14:textId="2F594EAC" w:rsidP="006254D2" w:rsidR="00281BAA" w:rsidRDefault="00281BAA" w:rsidRPr="000B4472">
      <w:pPr>
        <w:pStyle w:val="S-2"/>
      </w:pPr>
      <w:bookmarkStart w:id="408" w:name="_Toc154483285"/>
      <w:bookmarkStart w:id="409" w:name="_Toc154600991"/>
      <w:bookmarkStart w:id="410" w:name="_Toc230443150"/>
      <w:r w:rsidRPr="000B4472">
        <w:t>safety评价</w:t>
      </w:r>
      <w:bookmarkEnd w:id="408"/>
      <w:bookmarkEnd w:id="409"/>
      <w:bookmarkEnd w:id="410"/>
    </w:p>
    <w:p w14:paraId="2074A28B" w14:textId="4B147E6A" w:rsidP="00C50120" w:rsidR="00B72191" w:rsidRDefault="00B72191" w:rsidRPr="000B4472">
      <w:pPr>
        <w:pStyle w:val="S-"/>
        <w:ind w:firstLine="480"/>
        <w:rPr>
          <w:lang w:eastAsia="zh-CN"/>
        </w:rPr>
      </w:pPr>
      <w:r w:rsidRPr="000B4472">
        <w:rPr>
          <w:lang w:eastAsia="zh-CN"/>
        </w:rPr>
        <w:t>所有safety评估的计划时间点见研究流程图的时间表。</w:t>
      </w:r>
    </w:p>
    <w:p w14:paraId="358C7B4C" w14:textId="6A9668DC" w:rsidP="006254D2" w:rsidR="00B72191" w:rsidRDefault="00B72191" w:rsidRPr="000B4472">
      <w:pPr>
        <w:pStyle w:val="S-3"/>
        <w:rPr>
          <w:lang w:eastAsia="zh-CN"/>
        </w:rPr>
      </w:pPr>
      <w:bookmarkStart w:id="411" w:name="8.2.1._Physical_Examinations"/>
      <w:bookmarkStart w:id="412" w:name="_bookmark50"/>
      <w:bookmarkStart w:id="413" w:name="_Toc88136363"/>
      <w:bookmarkStart w:id="414" w:name="_Toc154483286"/>
      <w:bookmarkStart w:id="415" w:name="_Toc154600992"/>
      <w:bookmarkStart w:id="416" w:name="_Toc230443151"/>
      <w:bookmarkEnd w:id="411"/>
      <w:bookmarkEnd w:id="412"/>
      <w:r w:rsidRPr="000B4472">
        <w:rPr>
          <w:lang w:eastAsia="zh-CN"/>
        </w:rPr>
        <w:t>体格检查</w:t>
      </w:r>
      <w:bookmarkEnd w:id="413"/>
      <w:bookmarkEnd w:id="414"/>
      <w:bookmarkEnd w:id="415"/>
      <w:bookmarkEnd w:id="416"/>
    </w:p>
    <w:p w14:paraId="6962F36A" w14:textId="52FF3374" w:rsidP="00C50120" w:rsidR="00B72191" w:rsidRDefault="00B72191" w:rsidRPr="000B4472">
      <w:pPr>
        <w:pStyle w:val="S-"/>
        <w:ind w:firstLine="480"/>
        <w:rPr>
          <w:lang w:eastAsia="zh-CN"/>
        </w:rPr>
      </w:pPr>
      <w:r w:rsidRPr="000B4472">
        <w:rPr>
          <w:lang w:eastAsia="zh-CN"/>
        </w:rPr>
        <w:t>体格检查一般包括一般情况、皮肤黏膜、淋巴结、头颈部（包括甲状腺）、胸部、腹部、肌肉骨骼、神经系统等；筛查后进行简单体检，至少包括一般情况、皮肤黏膜、淋巴结、头颈部、胸部、腹部。</w:t>
      </w:r>
    </w:p>
    <w:p w14:paraId="14211D6D" w14:textId="14B571AD" w:rsidP="006254D2" w:rsidR="00B72191" w:rsidRDefault="00B72191" w:rsidRPr="000B4472">
      <w:pPr>
        <w:pStyle w:val="S-3"/>
        <w:rPr>
          <w:lang w:eastAsia="zh-CN"/>
        </w:rPr>
      </w:pPr>
      <w:bookmarkStart w:id="417" w:name="8.2.2._Vital_Signs"/>
      <w:bookmarkStart w:id="418" w:name="_bookmark51"/>
      <w:bookmarkStart w:id="419" w:name="_Toc88136364"/>
      <w:bookmarkStart w:id="420" w:name="_Toc154483287"/>
      <w:bookmarkStart w:id="421" w:name="_Toc154600993"/>
      <w:bookmarkStart w:id="422" w:name="_Toc230443152"/>
      <w:bookmarkEnd w:id="417"/>
      <w:bookmarkEnd w:id="418"/>
      <w:r w:rsidRPr="000B4472">
        <w:rPr>
          <w:lang w:eastAsia="zh-CN"/>
        </w:rPr>
        <w:t>生命体征</w:t>
      </w:r>
      <w:bookmarkEnd w:id="419"/>
      <w:bookmarkEnd w:id="420"/>
      <w:bookmarkEnd w:id="421"/>
      <w:bookmarkEnd w:id="422"/>
    </w:p>
    <w:p w14:paraId="557291FF" w14:textId="410CE4B7" w:rsidP="00C50120" w:rsidR="00B72191" w:rsidRDefault="00B72191" w:rsidRPr="000B4472">
      <w:pPr>
        <w:pStyle w:val="S-"/>
        <w:ind w:firstLine="480"/>
        <w:rPr>
          <w:lang w:eastAsia="zh-CN"/>
        </w:rPr>
      </w:pPr>
      <w:r w:rsidRPr="000B4472">
        <w:rPr>
          <w:lang w:eastAsia="zh-CN"/>
        </w:rPr>
        <w:t>将根据程序时间表评估体温</w:t>
      </w:r>
      <w:bookmarkStart w:id="423" w:name="_Hlk168396741"/>
      <w:r w:rsidR="00DA09DB" w:rsidRPr="000B4472">
        <w:rPr>
          <w:lang w:eastAsia="zh-CN"/>
        </w:rPr>
        <w:t>（耳温</w:t>
      </w:r>
      <w:bookmarkEnd w:id="423"/>
      <w:r w:rsidR="00DA09DB" w:rsidRPr="000B4472">
        <w:rPr>
          <w:lang w:eastAsia="zh-CN"/>
        </w:rPr>
        <w:t>）、心率、呼吸频率和血压（时间窗口见</w:t>
      </w:r>
      <w:r w:rsidR="00682005" w:rsidRPr="00EB54F8">
        <w:rPr>
          <w:color w:val="0000FF"/>
        </w:rPr>
        <w:fldChar w:fldCharType="begin"/>
      </w:r>
      <w:r w:rsidR="003D1D96" w:rsidRPr="00EB54F8">
        <w:rPr>
          <w:color w:val="0000FF"/>
          <w:lang w:eastAsia="zh-CN"/>
        </w:rPr>
        <w:instrText xml:space="preserve"> REF _Ref194320395 \h  \* MERGEFORMAT  \* CHARFORMAT </w:instrText>
      </w:r>
      <w:r w:rsidR="00682005" w:rsidRPr="00EB54F8">
        <w:rPr>
          <w:color w:val="0000FF"/>
        </w:rPr>
      </w:r>
      <w:r w:rsidR="00682005" w:rsidRPr="00EB54F8">
        <w:rPr>
          <w:color w:val="0000FF"/>
        </w:rPr>
        <w:fldChar w:fldCharType="separate"/>
      </w:r>
      <w:r w:rsidR="00836E71" w:rsidRPr="00EB54F8">
        <w:rPr>
          <w:rFonts w:hint="eastAsia"/>
          <w:color w:val="0000FF"/>
          <w:lang w:eastAsia="zh-CN"/>
        </w:rPr>
        <w:t xml:space="preserve">附录 2</w:t>
      </w:r>
      <w:r w:rsidR="00682005" w:rsidRPr="00EB54F8">
        <w:rPr>
          <w:color w:val="0000FF"/>
        </w:rPr>
        <w:fldChar w:fldCharType="end"/>
      </w:r>
      <w:r w:rsidRPr="000B4472">
        <w:rPr>
          <w:lang w:eastAsia="zh-CN"/>
        </w:rPr>
        <w:t xml:space="preserve">）。在评估生命体征前，study参与者必须在安静的地方保持静息至少5 分钟，不要分心（例如不要看电视、玩手机等）。</w:t>
      </w:r>
    </w:p>
    <w:p w14:paraId="2757D4B5" w14:textId="27CC63AC" w:rsidP="00C50120" w:rsidR="00B72191" w:rsidRDefault="00B72191" w:rsidRPr="000B4472">
      <w:pPr>
        <w:pStyle w:val="S-"/>
        <w:ind w:firstLine="480"/>
        <w:rPr>
          <w:lang w:eastAsia="zh-CN"/>
        </w:rPr>
      </w:pPr>
      <w:r w:rsidRPr="000B4472">
        <w:rPr>
          <w:lang w:eastAsia="zh-CN"/>
        </w:rPr>
        <w:lastRenderedPageBreak/>
        <w:t>血压和心率测量将使用全自动设备进行评估。仅当自动化设备不可用时，才使用手动测量。</w:t>
      </w:r>
    </w:p>
    <w:p w14:paraId="6F87DAE6" w14:textId="77777777" w:rsidP="00C50120" w:rsidR="00B72191" w:rsidRDefault="00B72191" w:rsidRPr="000B4472">
      <w:pPr>
        <w:pStyle w:val="S-"/>
        <w:ind w:firstLine="480"/>
        <w:rPr>
          <w:lang w:eastAsia="zh-CN"/>
        </w:rPr>
      </w:pPr>
      <w:r w:rsidRPr="000B4472">
        <w:rPr>
          <w:lang w:eastAsia="zh-CN"/>
        </w:rPr>
        <w:t>将在筛选时测量并记录身高、体重和BMI。</w:t>
      </w:r>
    </w:p>
    <w:p w14:paraId="49E59DC5" w14:textId="77777777" w:rsidP="00C50120" w:rsidR="00B72191" w:rsidRDefault="00B72191" w:rsidRPr="000B4472">
      <w:pPr>
        <w:pStyle w:val="a"/>
        <w:rPr>
          <w:lang w:eastAsia="zh-CN"/>
        </w:rPr>
      </w:pPr>
      <w:r w:rsidRPr="000B4472">
        <w:rPr>
          <w:rFonts w:hint="eastAsia"/>
          <w:lang w:eastAsia="zh-CN"/>
        </w:rPr>
        <w:t xml:space="preserve">体重指数（BMI）计算 = 体重（kg）/身高（m）</w:t>
      </w:r>
      <w:r w:rsidRPr="000B4472">
        <w:rPr>
          <w:vertAlign w:val="superscript"/>
          <w:lang w:eastAsia="zh-CN"/>
        </w:rPr>
        <w:t>2</w:t>
      </w:r>
    </w:p>
    <w:p w14:paraId="08E25DEB" w14:textId="79B149A1" w:rsidP="006254D2" w:rsidR="00B72191" w:rsidRDefault="00B72191" w:rsidRPr="000B4472">
      <w:pPr>
        <w:pStyle w:val="S-3"/>
        <w:rPr>
          <w:lang w:eastAsia="zh-CN"/>
        </w:rPr>
      </w:pPr>
      <w:bookmarkStart w:id="424" w:name="8.2.3._Electrocardiograms"/>
      <w:bookmarkStart w:id="425" w:name="_bookmark52"/>
      <w:bookmarkStart w:id="426" w:name="_Toc88136365"/>
      <w:bookmarkStart w:id="427" w:name="_Toc154483288"/>
      <w:bookmarkStart w:id="428" w:name="_Toc154600994"/>
      <w:bookmarkStart w:id="429" w:name="_Toc230443153"/>
      <w:bookmarkEnd w:id="424"/>
      <w:bookmarkEnd w:id="425"/>
      <w:r w:rsidRPr="000B4472">
        <w:rPr>
          <w:lang w:eastAsia="zh-CN"/>
        </w:rPr>
        <w:t>心电图</w:t>
      </w:r>
      <w:bookmarkEnd w:id="426"/>
      <w:bookmarkEnd w:id="427"/>
      <w:bookmarkEnd w:id="428"/>
      <w:bookmarkEnd w:id="429"/>
    </w:p>
    <w:p w14:paraId="6F39C18E" w14:textId="293728D6" w:rsidP="00743E0D" w:rsidR="00B72191" w:rsidRDefault="00DF5BF3" w:rsidRPr="000B4472">
      <w:pPr>
        <w:pStyle w:val="S-"/>
        <w:ind w:firstLine="480"/>
        <w:rPr>
          <w:lang w:eastAsia="zh-CN"/>
        </w:rPr>
      </w:pPr>
      <w:r w:rsidRPr="000B4472">
        <w:rPr>
          <w:rFonts w:hint="eastAsia"/>
          <w:lang w:eastAsia="zh-CN"/>
        </w:rPr>
        <w:t>采用12导联心电图按照研究流程图（时间窗口见</w:t>
      </w:r>
      <w:r w:rsidR="00DE5046" w:rsidRPr="00EB54F8">
        <w:rPr>
          <w:color w:val="0000FF"/>
          <w:lang w:eastAsia="zh-CN"/>
        </w:rPr>
        <w:fldChar w:fldCharType="begin"/>
      </w:r>
      <w:r w:rsidR="003D1D96" w:rsidRPr="00EB54F8">
        <w:rPr>
          <w:color w:val="0000FF"/>
          <w:lang w:eastAsia="zh-CN"/>
        </w:rPr>
        <w:instrText xml:space="preserve"> REF _Ref194320395 \h  \* MERGEFORMAT  \* CHARFORMAT </w:instrText>
      </w:r>
      <w:r w:rsidR="00DE5046" w:rsidRPr="00EB54F8">
        <w:rPr>
          <w:color w:val="0000FF"/>
          <w:lang w:eastAsia="zh-CN"/>
        </w:rPr>
      </w:r>
      <w:r w:rsidR="00DE5046" w:rsidRPr="00EB54F8">
        <w:rPr>
          <w:color w:val="0000FF"/>
          <w:lang w:eastAsia="zh-CN"/>
        </w:rPr>
        <w:fldChar w:fldCharType="separate"/>
      </w:r>
      <w:r w:rsidR="00836E71" w:rsidRPr="00EB54F8">
        <w:rPr>
          <w:rFonts w:hint="eastAsia"/>
          <w:color w:val="0000FF"/>
          <w:lang w:eastAsia="zh-CN"/>
        </w:rPr>
        <w:t xml:space="preserve">附录 2</w:t>
      </w:r>
      <w:r w:rsidR="00DE5046" w:rsidRPr="00EB54F8">
        <w:rPr>
          <w:color w:val="0000FF"/>
          <w:lang w:eastAsia="zh-CN"/>
        </w:rPr>
        <w:fldChar w:fldCharType="end"/>
      </w:r>
      <w:r w:rsidRPr="000B4472">
        <w:rPr>
          <w:rFonts w:hint="eastAsia"/>
          <w:lang w:eastAsia="zh-CN"/>
        </w:rPr>
        <w:t>）收集心率、RR间期、PR间期、QRS波宽、QTcF结果。</w:t>
      </w:r>
    </w:p>
    <w:p w14:paraId="1646D29B" w14:textId="563053AC" w:rsidP="00743E0D" w:rsidR="000B5A79" w:rsidRDefault="00B72191" w:rsidRPr="000B4472">
      <w:pPr>
        <w:pStyle w:val="S-"/>
        <w:ind w:firstLine="480"/>
        <w:rPr>
          <w:lang w:eastAsia="zh-CN"/>
        </w:rPr>
      </w:pPr>
      <w:r w:rsidRPr="000B4472">
        <w:rPr>
          <w:lang w:eastAsia="zh-CN"/>
        </w:rPr>
        <w:t xml:space="preserve">在study参与者保持平卧静息至少10 分钟后进行ECG测量。与采血、生命体征和进餐时间相同/相近，操作顺序为ECG、生命体征、采血、进餐。</w:t>
      </w:r>
    </w:p>
    <w:p w14:paraId="21FD1B3C" w14:textId="22944DDF" w:rsidP="00743E0D" w:rsidR="007F3453" w:rsidRDefault="00751F50" w:rsidRPr="000B4472">
      <w:pPr>
        <w:pStyle w:val="S-"/>
        <w:ind w:firstLine="480"/>
        <w:rPr>
          <w:lang w:eastAsia="zh-CN"/>
        </w:rPr>
      </w:pPr>
      <w:r w:rsidRPr="000B4472">
        <w:rPr>
          <w:rFonts w:hint="eastAsia"/>
          <w:lang w:eastAsia="zh-CN"/>
        </w:rPr>
        <w:t>每个时间点5分钟内完成3次采集，每次采集间隔至少1分钟，取平均值。采集时间点可根据PK的T</w:t>
      </w:r>
      <w:r w:rsidRPr="000B4472">
        <w:rPr>
          <w:rFonts w:hint="eastAsia"/>
          <w:vertAlign w:val="subscript"/>
          <w:lang w:eastAsia="zh-CN"/>
        </w:rPr>
        <w:t>max</w:t>
      </w:r>
      <w:r w:rsidRPr="000B4472">
        <w:rPr>
          <w:rFonts w:hint="eastAsia"/>
          <w:lang w:eastAsia="zh-CN"/>
        </w:rPr>
        <w:t>进行相应调整。</w:t>
      </w:r>
    </w:p>
    <w:p w14:paraId="2E7C3157" w14:textId="1558301C" w:rsidP="00743E0D" w:rsidR="009A06E5" w:rsidRDefault="009A06E5" w:rsidRPr="000B4472">
      <w:pPr>
        <w:pStyle w:val="S-"/>
        <w:ind w:firstLine="480"/>
        <w:rPr>
          <w:lang w:eastAsia="zh-CN"/>
        </w:rPr>
      </w:pPr>
      <w:r w:rsidRPr="000B4472">
        <w:rPr>
          <w:rFonts w:hint="eastAsia"/>
          <w:lang w:eastAsia="zh-CN"/>
        </w:rPr>
        <w:t>采用Holter（动态心电图）收集ECG，进行QTc建摸分析。</w:t>
      </w:r>
    </w:p>
    <w:p w14:paraId="5A3A7BD0" w14:textId="7C342002" w:rsidP="006254D2" w:rsidR="00B72191" w:rsidRDefault="00B72191" w:rsidRPr="000B4472">
      <w:pPr>
        <w:pStyle w:val="S-3"/>
        <w:rPr>
          <w:lang w:eastAsia="zh-CN"/>
        </w:rPr>
      </w:pPr>
      <w:bookmarkStart w:id="430" w:name="8.2.4._Clinical_Safety_Laboratory_Assess"/>
      <w:bookmarkStart w:id="431" w:name="_bookmark53"/>
      <w:bookmarkStart w:id="432" w:name="_Toc88136366"/>
      <w:bookmarkStart w:id="433" w:name="_Toc154483289"/>
      <w:bookmarkStart w:id="434" w:name="_Toc154600995"/>
      <w:bookmarkStart w:id="435" w:name="_Toc230443154"/>
      <w:bookmarkEnd w:id="430"/>
      <w:bookmarkEnd w:id="431"/>
      <w:r w:rsidRPr="000B4472">
        <w:rPr>
          <w:lang w:eastAsia="zh-CN"/>
        </w:rPr>
        <w:t>临床safety实验室评估 (FALLBACK_TEST)</w:t>
      </w:r>
      <w:bookmarkEnd w:id="432"/>
      <w:bookmarkEnd w:id="433"/>
      <w:bookmarkEnd w:id="434"/>
      <w:bookmarkEnd w:id="435"/>
    </w:p>
    <w:p w14:paraId="10ACD047" w14:textId="4B7949F2" w:rsidP="004F79EB" w:rsidR="00B72191" w:rsidRDefault="00B72191" w:rsidRPr="000B4472">
      <w:pPr>
        <w:pStyle w:val="S-"/>
        <w:ind w:firstLine="480"/>
        <w:rPr>
          <w:lang w:eastAsia="zh-CN"/>
        </w:rPr>
      </w:pPr>
      <w:r w:rsidRPr="000B4472">
        <w:rPr>
          <w:lang w:eastAsia="zh-CN"/>
        </w:rPr>
        <w:t>将按照研究流程图获取临床safety样本。临床实验室检查内容见</w:t>
      </w:r>
      <w:r w:rsidR="004F79EB" w:rsidRPr="00EB54F8">
        <w:rPr>
          <w:color w:val="0000FF"/>
          <w:lang w:eastAsia="zh-CN"/>
        </w:rPr>
        <w:fldChar w:fldCharType="begin"/>
      </w:r>
      <w:r w:rsidR="003D1D96" w:rsidRPr="00EB54F8">
        <w:rPr>
          <w:color w:val="0000FF"/>
          <w:lang w:eastAsia="zh-CN"/>
        </w:rPr>
        <w:instrText xml:space="preserve"> REF _Ref202790441 \h  \* MERGEFORMAT  \* CHARFORMAT </w:instrText>
      </w:r>
      <w:r w:rsidR="004F79EB" w:rsidRPr="00EB54F8">
        <w:rPr>
          <w:color w:val="0000FF"/>
          <w:lang w:eastAsia="zh-CN"/>
        </w:rPr>
      </w:r>
      <w:r w:rsidR="004F79EB" w:rsidRPr="00EB54F8">
        <w:rPr>
          <w:color w:val="0000FF"/>
          <w:lang w:eastAsia="zh-CN"/>
        </w:rPr>
        <w:fldChar w:fldCharType="separate"/>
      </w:r>
      <w:r w:rsidR="00836E71" w:rsidRPr="00EB54F8">
        <w:rPr>
          <w:rFonts w:hint="eastAsia"/>
          <w:color w:val="0000FF"/>
          <w:lang w:eastAsia="zh-CN"/>
        </w:rPr>
        <w:t xml:space="preserve">附录 1：临床实验室检查及其他safety检查指标</w:t>
      </w:r>
      <w:r w:rsidR="004F79EB" w:rsidRPr="00EB54F8">
        <w:rPr>
          <w:color w:val="0000FF"/>
          <w:lang w:eastAsia="zh-CN"/>
        </w:rPr>
        <w:fldChar w:fldCharType="end"/>
      </w:r>
      <w:r w:rsidRPr="000B4472">
        <w:rPr>
          <w:lang w:eastAsia="zh-CN"/>
        </w:rPr>
        <w:t>，可接受的时间点采集时间窗见</w:t>
      </w:r>
      <w:r w:rsidRPr="00EB54F8">
        <w:rPr>
          <w:color w:val="0000FF"/>
        </w:rPr>
        <w:fldChar w:fldCharType="begin"/>
      </w:r>
      <w:r w:rsidR="003D1D96" w:rsidRPr="00EB54F8">
        <w:rPr>
          <w:color w:val="0000FF"/>
          <w:lang w:eastAsia="zh-CN"/>
        </w:rPr>
        <w:instrText xml:space="preserve"> REF _Ref167959027 \h  \* MERGEFORMAT  \* CHARFORMAT </w:instrText>
      </w:r>
      <w:r w:rsidRPr="00EB54F8">
        <w:rPr>
          <w:color w:val="0000FF"/>
        </w:rPr>
      </w:r>
      <w:r w:rsidRPr="00EB54F8">
        <w:rPr>
          <w:color w:val="0000FF"/>
        </w:rPr>
        <w:fldChar w:fldCharType="separate"/>
      </w:r>
      <w:r w:rsidR="00836E71" w:rsidRPr="00EB54F8">
        <w:rPr>
          <w:rFonts w:hint="eastAsia"/>
          <w:color w:val="0000FF"/>
          <w:lang w:eastAsia="zh-CN"/>
        </w:rPr>
        <w:t xml:space="preserve">附录 2：操作/采集时间窗</w:t>
      </w:r>
      <w:r w:rsidRPr="00EB54F8">
        <w:rPr>
          <w:color w:val="0000FF"/>
        </w:rPr>
        <w:fldChar w:fldCharType="end"/>
      </w:r>
      <w:r w:rsidRPr="000B4472">
        <w:rPr>
          <w:lang w:eastAsia="zh-CN"/>
        </w:rPr>
        <w:t>。</w:t>
      </w:r>
    </w:p>
    <w:p w14:paraId="50BEF4FB" w14:textId="1706D377" w:rsidP="00743E0D" w:rsidR="00B72191" w:rsidRDefault="00B72191" w:rsidRPr="000B4472">
      <w:pPr>
        <w:pStyle w:val="S-"/>
        <w:ind w:firstLine="480"/>
        <w:rPr>
          <w:lang w:eastAsia="zh-CN"/>
        </w:rPr>
      </w:pPr>
      <w:r w:rsidRPr="000B4472">
        <w:rPr>
          <w:lang w:eastAsia="zh-CN"/>
        </w:rPr>
        <w:t>研究者（或有资质的指定人员）必须审查实验室报告，记录审查结果，并在study参与者源文件和eCRF的AE部分记录研究期间发生的任何有临床意义的变化。实验室报告必须与源文件一起存档。</w:t>
      </w:r>
    </w:p>
    <w:p w14:paraId="48C91C12" w14:textId="6AC8DAE5" w:rsidP="00743E0D" w:rsidR="00B72191" w:rsidRDefault="00B72191" w:rsidRPr="000B4472">
      <w:pPr>
        <w:pStyle w:val="S-"/>
        <w:ind w:firstLine="480"/>
        <w:rPr>
          <w:lang w:eastAsia="zh-CN"/>
        </w:rPr>
      </w:pPr>
      <w:r w:rsidRPr="000B4472">
        <w:rPr>
          <w:lang w:eastAsia="zh-CN"/>
        </w:rPr>
        <w:t>在参与本研究期间，应对所有具有临床意义的异常实验室检查进行复查，直至该值恢复到正常或基线水平，或研究者和申办者认为该值不再具有临床意义为止。</w:t>
      </w:r>
    </w:p>
    <w:p w14:paraId="6646C50A" w14:textId="00E97456" w:rsidP="00743E0D" w:rsidR="00B72191" w:rsidRDefault="00B72191" w:rsidRPr="000B4472">
      <w:pPr>
        <w:pStyle w:val="S-"/>
        <w:ind w:firstLine="480"/>
        <w:rPr>
          <w:lang w:eastAsia="zh-CN"/>
        </w:rPr>
      </w:pPr>
      <w:r w:rsidRPr="000B4472">
        <w:rPr>
          <w:lang w:eastAsia="zh-CN"/>
        </w:rPr>
        <w:t>如果此类值在研究者认为合理的期限内未恢复至正常/基线水平，应确定病因并通知申办者。</w:t>
      </w:r>
    </w:p>
    <w:p w14:paraId="3A9DB679" w14:textId="36C54B15" w:rsidP="006254D2" w:rsidR="00507E4C" w:rsidRDefault="00507E4C" w:rsidRPr="000B4472">
      <w:pPr>
        <w:pStyle w:val="S-2"/>
      </w:pPr>
      <w:bookmarkStart w:id="436" w:name="_Toc154483290"/>
      <w:bookmarkStart w:id="437" w:name="_Toc154600996"/>
      <w:bookmarkStart w:id="438" w:name="_Toc230443155"/>
      <w:r w:rsidRPr="000B4472">
        <w:t>不良事件</w:t>
      </w:r>
      <w:bookmarkEnd w:id="436"/>
      <w:bookmarkEnd w:id="437"/>
      <w:bookmarkEnd w:id="438"/>
    </w:p>
    <w:p w14:paraId="01C764ED" w14:textId="1DE9B8D1" w:rsidP="006254D2" w:rsidR="00DB6A14" w:rsidRDefault="00DB6A14" w:rsidRPr="000B4472">
      <w:pPr>
        <w:pStyle w:val="S-3"/>
        <w:rPr>
          <w:lang w:eastAsia="zh-CN"/>
        </w:rPr>
      </w:pPr>
      <w:bookmarkStart w:id="439" w:name="_Toc120801152"/>
      <w:bookmarkStart w:id="440" w:name="_Toc154483291"/>
      <w:bookmarkStart w:id="441" w:name="_Toc154600997"/>
      <w:r w:rsidRPr="000B4472">
        <w:rPr>
          <w:lang w:eastAsia="zh-CN"/>
        </w:rPr>
        <w:t xml:space="preserve"> </w:t>
      </w:r>
      <w:bookmarkStart w:id="442" w:name="_Toc230443156"/>
      <w:r w:rsidRPr="000B4472">
        <w:rPr>
          <w:lang w:eastAsia="zh-CN"/>
        </w:rPr>
        <w:t>不良事件相关定义</w:t>
      </w:r>
      <w:bookmarkEnd w:id="439"/>
      <w:bookmarkEnd w:id="440"/>
      <w:bookmarkEnd w:id="441"/>
      <w:bookmarkEnd w:id="442"/>
    </w:p>
    <w:p w14:paraId="597791CB" w14:textId="7BEB37DF" w:rsidP="00743E0D" w:rsidR="00DB6A14" w:rsidRDefault="00DB6A14" w:rsidRPr="000B4472">
      <w:pPr>
        <w:pStyle w:val="S-"/>
        <w:ind w:firstLine="480"/>
        <w:rPr>
          <w:lang w:eastAsia="zh-CN"/>
        </w:rPr>
      </w:pPr>
      <w:r w:rsidRPr="000B4472">
        <w:rPr>
          <w:rFonts w:hint="eastAsia"/>
          <w:lang w:eastAsia="zh-CN"/>
        </w:rPr>
        <w:t>不良事件（Adverse Event，AE）：指study参与者接受study用药品后出现的所有不良医学事件，可以表现为症状体征、疾病或实验室检查异常，但不一定与study用药品有因果关系。</w:t>
      </w:r>
    </w:p>
    <w:p w14:paraId="2C5B8CA5" w14:textId="19D4B86E" w:rsidP="00743E0D" w:rsidR="00CF301F" w:rsidRDefault="00DB6A14" w:rsidRPr="000B4472">
      <w:pPr>
        <w:pStyle w:val="S-"/>
        <w:ind w:firstLine="480"/>
        <w:rPr>
          <w:lang w:eastAsia="zh-CN"/>
        </w:rPr>
      </w:pPr>
      <w:r w:rsidRPr="000B4472">
        <w:rPr>
          <w:rFonts w:hint="eastAsia"/>
          <w:lang w:eastAsia="zh-CN"/>
        </w:rPr>
        <w:lastRenderedPageBreak/>
        <w:t xml:space="preserve">严重不良事件（Serious Adverse Event, SAE）是指接受study用药品后出现以下情形之一： </w:t>
      </w:r>
    </w:p>
    <w:p w14:paraId="09EEE84F" w14:textId="7B5F497B" w:rsidP="00743E0D" w:rsidR="00CF301F" w:rsidRDefault="00CF301F" w:rsidRPr="000B4472">
      <w:pPr>
        <w:pStyle w:val="a"/>
        <w:rPr>
          <w:b/>
          <w:bCs/>
        </w:rPr>
      </w:pPr>
      <w:r w:rsidRPr="000B4472">
        <w:rPr>
          <w:rFonts w:cs="宋体" w:hint="eastAsia"/>
        </w:rPr>
        <w:t>导致死亡；</w:t>
      </w:r>
    </w:p>
    <w:p w14:paraId="13A1F0A3" w14:textId="09CB5655" w:rsidP="00743E0D" w:rsidR="00CF301F" w:rsidRDefault="00DB6A14" w:rsidRPr="000B4472">
      <w:pPr>
        <w:pStyle w:val="a"/>
        <w:rPr>
          <w:lang w:eastAsia="zh-CN"/>
        </w:rPr>
      </w:pPr>
      <w:r w:rsidRPr="000B4472">
        <w:rPr>
          <w:rFonts w:hint="eastAsia"/>
          <w:lang w:eastAsia="zh-CN"/>
        </w:rPr>
        <w:t>危及生命：定义中的“危及生命”是指study参与者在事件发生时有死亡风险，并非指如果事件加重则可能导致死亡；</w:t>
      </w:r>
    </w:p>
    <w:p w14:paraId="4699684B" w14:textId="4F102CDD" w:rsidP="00743E0D" w:rsidR="00CF301F" w:rsidRDefault="00CF301F" w:rsidRPr="000B4472">
      <w:pPr>
        <w:pStyle w:val="a"/>
        <w:rPr>
          <w:lang w:eastAsia="zh-CN"/>
        </w:rPr>
      </w:pPr>
      <w:r w:rsidRPr="000B4472">
        <w:rPr>
          <w:rFonts w:hint="eastAsia"/>
          <w:lang w:eastAsia="zh-CN"/>
        </w:rPr>
        <w:t>需要住院或延长住院时间；</w:t>
      </w:r>
    </w:p>
    <w:p w14:paraId="5014B747" w14:textId="1FB1384B" w:rsidP="00743E0D" w:rsidR="00CF301F" w:rsidRDefault="00DB6A14" w:rsidRPr="000B4472">
      <w:pPr>
        <w:pStyle w:val="a"/>
        <w:rPr>
          <w:b/>
          <w:bCs/>
          <w:lang w:eastAsia="zh-CN"/>
        </w:rPr>
      </w:pPr>
      <w:r w:rsidRPr="000B4472">
        <w:rPr>
          <w:rFonts w:hint="eastAsia"/>
          <w:lang w:eastAsia="zh-CN"/>
        </w:rPr>
        <w:t>永久或严重的残疾或者功能丧失；</w:t>
      </w:r>
    </w:p>
    <w:p w14:paraId="6B1EC2AC" w14:textId="23B185B9" w:rsidP="00743E0D" w:rsidR="00CF301F" w:rsidRDefault="00DB6A14" w:rsidRPr="000B4472">
      <w:pPr>
        <w:pStyle w:val="a"/>
        <w:rPr>
          <w:b/>
          <w:bCs/>
        </w:rPr>
      </w:pPr>
      <w:r w:rsidRPr="000B4472">
        <w:rPr>
          <w:rFonts w:hint="eastAsia"/>
        </w:rPr>
        <w:t>先天性异常/出生缺陷；</w:t>
      </w:r>
    </w:p>
    <w:p w14:paraId="5B20ED57" w14:textId="6C63C819" w:rsidP="003E502D" w:rsidR="00DB6A14" w:rsidRDefault="00CF301F" w:rsidRPr="000B4472">
      <w:pPr>
        <w:pStyle w:val="a"/>
        <w:rPr>
          <w:lang w:eastAsia="zh-CN"/>
        </w:rPr>
      </w:pPr>
      <w:r w:rsidRPr="000B4472">
        <w:rPr>
          <w:rFonts w:hint="eastAsia"/>
          <w:lang w:eastAsia="zh-CN"/>
        </w:rPr>
        <w:t>研究者判定认为属于其他重要医学事件（重要医学事件可能不会立即危及生命、导致死亡或住院，但如需要采取医学措施来预防如上情况之一的发生，通常被视为是严重的）。</w:t>
      </w:r>
    </w:p>
    <w:p w14:paraId="0DFF35AA" w14:textId="77777777" w:rsidP="009922EA" w:rsidR="009922EA" w:rsidRDefault="009922EA" w:rsidRPr="000B4472">
      <w:pPr>
        <w:pStyle w:val="S-"/>
        <w:numPr>
          <w:ilvl w:val="255"/>
          <w:numId w:val="0"/>
        </w:numPr>
        <w:ind w:firstLine="480" w:firstLineChars="200"/>
        <w:rPr>
          <w:szCs w:val="20"/>
          <w:lang w:eastAsia="zh-CN"/>
        </w:rPr>
      </w:pPr>
      <w:r w:rsidRPr="000B4472">
        <w:rPr>
          <w:rFonts w:hint="eastAsia"/>
          <w:szCs w:val="20"/>
          <w:lang w:eastAsia="zh-CN"/>
        </w:rPr>
        <w:t>以下情况将不做为SAE进行报告：</w:t>
      </w:r>
    </w:p>
    <w:p w14:paraId="12BA8670" w14:textId="77777777" w:rsidP="009922EA" w:rsidR="009922EA" w:rsidRDefault="009922EA" w:rsidRPr="000B4472">
      <w:pPr>
        <w:pStyle w:val="S-"/>
        <w:numPr>
          <w:ilvl w:val="0"/>
          <w:numId w:val="51"/>
        </w:numPr>
        <w:ind w:firstLineChars="0"/>
        <w:rPr>
          <w:szCs w:val="20"/>
          <w:lang w:eastAsia="zh-CN"/>
        </w:rPr>
      </w:pPr>
      <w:r w:rsidRPr="000B4472">
        <w:rPr>
          <w:szCs w:val="20"/>
          <w:lang w:eastAsia="zh-CN"/>
        </w:rPr>
        <w:t>为评价健康状况的基线水平/趋势而做的、需要住院的常规医疗检查（如每年例行体检）；</w:t>
      </w:r>
    </w:p>
    <w:p w14:paraId="18C43BB3" w14:textId="77777777" w:rsidP="009922EA" w:rsidR="009922EA" w:rsidRDefault="009922EA" w:rsidRPr="000B4472">
      <w:pPr>
        <w:pStyle w:val="S-"/>
        <w:numPr>
          <w:ilvl w:val="0"/>
          <w:numId w:val="51"/>
        </w:numPr>
        <w:ind w:firstLineChars="0"/>
        <w:rPr>
          <w:iCs/>
          <w:szCs w:val="21"/>
          <w:lang w:eastAsia="zh-CN"/>
        </w:rPr>
      </w:pPr>
      <w:r w:rsidRPr="000B4472">
        <w:rPr>
          <w:iCs/>
          <w:szCs w:val="21"/>
          <w:lang w:eastAsia="zh-CN"/>
        </w:rPr>
        <w:t>临床study期间study方案规定的住院（如：按study方案的要求进行操作）；</w:t>
      </w:r>
    </w:p>
    <w:p w14:paraId="3B3300AB" w14:textId="77777777" w:rsidP="009922EA" w:rsidR="009922EA" w:rsidRDefault="009922EA" w:rsidRPr="000B4472">
      <w:pPr>
        <w:pStyle w:val="S-"/>
        <w:numPr>
          <w:ilvl w:val="0"/>
          <w:numId w:val="51"/>
        </w:numPr>
        <w:ind w:firstLineChars="0"/>
        <w:rPr>
          <w:iCs/>
          <w:szCs w:val="21"/>
          <w:lang w:eastAsia="zh-CN"/>
        </w:rPr>
      </w:pPr>
      <w:r w:rsidRPr="000B4472">
        <w:rPr>
          <w:iCs/>
          <w:szCs w:val="21"/>
          <w:lang w:eastAsia="zh-CN"/>
        </w:rPr>
        <w:t>因原有疾病入院，并没有新的AE的发生，也没有原有疾病的加重（如：为了检查study前至今持续存在的实验室检查异常）；</w:t>
      </w:r>
    </w:p>
    <w:p w14:paraId="2EAD7444" w14:textId="77777777" w:rsidP="009922EA" w:rsidR="009922EA" w:rsidRDefault="009922EA" w:rsidRPr="000B4472">
      <w:pPr>
        <w:pStyle w:val="S-"/>
        <w:numPr>
          <w:ilvl w:val="0"/>
          <w:numId w:val="51"/>
        </w:numPr>
        <w:ind w:firstLineChars="0"/>
        <w:rPr>
          <w:iCs/>
          <w:szCs w:val="21"/>
          <w:lang w:eastAsia="zh-CN"/>
        </w:rPr>
      </w:pPr>
      <w:r w:rsidRPr="000B4472">
        <w:rPr>
          <w:lang w:eastAsia="zh-CN"/>
        </w:rPr>
        <w:t>与不良事件恶化无关的择期住院（如：择期整容手术）。</w:t>
      </w:r>
    </w:p>
    <w:p w14:paraId="4F522DDE" w14:textId="6C36E63A" w:rsidP="009922EA" w:rsidR="009922EA" w:rsidRDefault="00F74347" w:rsidRPr="000B4472">
      <w:pPr>
        <w:pStyle w:val="S-"/>
        <w:numPr>
          <w:ilvl w:val="0"/>
          <w:numId w:val="51"/>
        </w:numPr>
        <w:ind w:firstLineChars="0"/>
        <w:rPr>
          <w:iCs/>
          <w:szCs w:val="21"/>
          <w:lang w:eastAsia="zh-CN"/>
        </w:rPr>
      </w:pPr>
      <w:r w:rsidRPr="000B4472">
        <w:rPr>
          <w:rFonts w:hint="eastAsia"/>
          <w:iCs/>
          <w:szCs w:val="21"/>
          <w:lang w:eastAsia="zh-CN"/>
        </w:rPr>
        <w:t>实验参与者因行政性和社会目的而入院的情况不作为SAE报告，例如实验参与住院疗养或由于医保报销的原因而住院。</w:t>
      </w:r>
    </w:p>
    <w:p w14:paraId="1EB67D56" w14:textId="77777777" w:rsidP="009922EA" w:rsidR="009922EA" w:rsidRDefault="009922EA" w:rsidRPr="000B4472">
      <w:pPr>
        <w:pStyle w:val="a"/>
        <w:rPr>
          <w:lang w:eastAsia="zh-CN"/>
        </w:rPr>
      </w:pPr>
      <w:r w:rsidRPr="000B4472">
        <w:rPr>
          <w:rFonts w:hint="eastAsia"/>
          <w:lang w:eastAsia="zh-CN"/>
        </w:rPr>
        <w:t>住院不包括以下情况：康复机构、疗养院；</w:t>
      </w:r>
    </w:p>
    <w:p w14:paraId="2CD6F44E" w14:textId="51751452" w:rsidP="009922EA" w:rsidR="009922EA" w:rsidRDefault="009922EA" w:rsidRPr="000B4472">
      <w:pPr>
        <w:pStyle w:val="S-"/>
        <w:ind w:firstLine="480"/>
        <w:rPr>
          <w:lang w:eastAsia="zh-CN"/>
        </w:rPr>
      </w:pPr>
      <w:r w:rsidRPr="000B4472">
        <w:rPr>
          <w:rFonts w:hint="eastAsia"/>
          <w:lang w:eastAsia="zh-CN"/>
        </w:rPr>
        <w:t>参加临床study前已预约的治疗或外科手术应在整个研究方案和/或</w:t>
      </w:r>
      <w:r w:rsidR="00F74347" w:rsidRPr="000B4472">
        <w:rPr>
          <w:rFonts w:hint="eastAsia"/>
          <w:iCs/>
          <w:szCs w:val="21"/>
          <w:lang w:eastAsia="zh-CN"/>
        </w:rPr>
        <w:t>实验参与</w:t>
      </w:r>
      <w:r w:rsidRPr="000B4472">
        <w:rPr>
          <w:lang w:eastAsia="zh-CN"/>
        </w:rPr>
        <w:t>个人的基线资料中予以记录。</w:t>
      </w:r>
    </w:p>
    <w:p w14:paraId="7DE74698" w14:textId="7FB70F68" w:rsidP="00743E0D" w:rsidR="00DB6A14" w:rsidRDefault="00DB6A14" w:rsidRPr="000B4472">
      <w:pPr>
        <w:pStyle w:val="S-"/>
        <w:ind w:firstLine="480"/>
        <w:rPr>
          <w:lang w:eastAsia="zh-CN"/>
        </w:rPr>
      </w:pPr>
      <w:r w:rsidRPr="000B4472">
        <w:rPr>
          <w:lang w:eastAsia="zh-CN"/>
        </w:rPr>
        <w:t>药物不良反应（Adverse Drug Reaction, ADR），指临床研究中发生的任何与study用药品可能有关的对人体有害或者非预期的反应。study用药品与不良反应之间的因果关系至少有一个合理的可能性，即不能排除相关性。</w:t>
      </w:r>
    </w:p>
    <w:p w14:paraId="6665D4B6" w14:textId="64666969" w:rsidP="00743E0D" w:rsidR="00DB6A14" w:rsidRDefault="00DB6A14" w:rsidRPr="000B4472">
      <w:pPr>
        <w:pStyle w:val="S-"/>
        <w:ind w:firstLine="480"/>
      </w:pPr>
      <w:r w:rsidRPr="000B4472">
        <w:t xml:space="preserve">可疑非预期严重不良反应（Suspected Unexpected SeriousAdverse Reaction，SUSAR），指临床表现的性质和严重程度超出了study药物研究者手册、已上市药品的说明书或者产品特性摘要等已有的资料信息的可疑并且非预期的严重不良反应。</w:t>
      </w:r>
    </w:p>
    <w:p w14:paraId="6B9E45AC" w14:textId="189DAD03" w:rsidP="006254D2" w:rsidR="00DB6A14" w:rsidRDefault="00DB6A14" w:rsidRPr="000B4472">
      <w:pPr>
        <w:pStyle w:val="S-3"/>
        <w:rPr>
          <w:lang w:eastAsia="zh-CN"/>
        </w:rPr>
      </w:pPr>
      <w:bookmarkStart w:id="443" w:name="_Toc298941980"/>
      <w:bookmarkStart w:id="444" w:name="_Toc306280463"/>
      <w:bookmarkStart w:id="445" w:name="_Toc395104307"/>
      <w:bookmarkStart w:id="446" w:name="_Toc422819913"/>
      <w:bookmarkStart w:id="447" w:name="_Toc427830326"/>
      <w:bookmarkStart w:id="448" w:name="_Toc444172861"/>
      <w:bookmarkStart w:id="449" w:name="_Toc449368467"/>
      <w:bookmarkStart w:id="450" w:name="_Toc451434280"/>
      <w:bookmarkStart w:id="451" w:name="_Toc472410120"/>
      <w:bookmarkStart w:id="452" w:name="_Toc522710057"/>
      <w:bookmarkStart w:id="453" w:name="_Toc522710396"/>
      <w:bookmarkStart w:id="454" w:name="_Toc523756408"/>
      <w:bookmarkStart w:id="455" w:name="_Toc27644881"/>
      <w:bookmarkStart w:id="456" w:name="_Toc120801155"/>
      <w:bookmarkStart w:id="457" w:name="_Toc154483292"/>
      <w:bookmarkStart w:id="458" w:name="_Toc154600998"/>
      <w:bookmarkStart w:id="459" w:name="_Toc230443157"/>
      <w:r w:rsidRPr="000B4472">
        <w:rPr>
          <w:lang w:eastAsia="zh-CN"/>
        </w:rPr>
        <w:lastRenderedPageBreak/>
        <w:t>AE/SAE的</w:t>
      </w:r>
      <w:bookmarkEnd w:id="443"/>
      <w:bookmarkEnd w:id="444"/>
      <w:bookmarkEnd w:id="445"/>
      <w:bookmarkEnd w:id="446"/>
      <w:bookmarkEnd w:id="447"/>
      <w:bookmarkEnd w:id="448"/>
      <w:r w:rsidRPr="000B4472">
        <w:rPr>
          <w:lang w:eastAsia="zh-CN"/>
        </w:rPr>
        <w:t>收集、记录</w:t>
      </w:r>
      <w:bookmarkEnd w:id="449"/>
      <w:bookmarkEnd w:id="450"/>
      <w:bookmarkEnd w:id="451"/>
      <w:bookmarkEnd w:id="452"/>
      <w:bookmarkEnd w:id="453"/>
      <w:bookmarkEnd w:id="454"/>
      <w:bookmarkEnd w:id="455"/>
      <w:r w:rsidRPr="000B4472">
        <w:rPr>
          <w:lang w:eastAsia="zh-CN"/>
        </w:rPr>
        <w:t>及描述</w:t>
      </w:r>
      <w:bookmarkEnd w:id="456"/>
      <w:bookmarkEnd w:id="457"/>
      <w:bookmarkEnd w:id="458"/>
      <w:bookmarkEnd w:id="459"/>
    </w:p>
    <w:p w14:paraId="31E3D3DE" w14:textId="2DD37B62" w:rsidP="00743E0D" w:rsidR="00DB6A14" w:rsidRDefault="009F49E8" w:rsidRPr="000B4472">
      <w:pPr>
        <w:pStyle w:val="S-"/>
        <w:ind w:firstLine="480"/>
        <w:rPr>
          <w:lang w:eastAsia="zh-CN"/>
        </w:rPr>
      </w:pPr>
      <w:r w:rsidRPr="000B4472">
        <w:rPr>
          <w:lang w:eastAsia="zh-CN"/>
        </w:rPr>
        <w:t>本研究将在签署知情同意书后开始收集临床不良事件相关信息。在签署知情同意书后至首次使用study用药品之前，</w:t>
      </w:r>
      <w:bookmarkStart w:id="460" w:name="_Hlk168761755"/>
      <w:r w:rsidRPr="000B4472">
        <w:rPr>
          <w:lang w:eastAsia="zh-CN"/>
        </w:rPr>
        <w:t>发生的临床不良事件如符合任何研究程序造成的伤害/损害，应作为治疗前不良事件记录，除此之外的其他症状/体征/异常检查结果均作为病史/伴随疾病记录在e-CRF中</w:t>
      </w:r>
      <w:bookmarkEnd w:id="460"/>
      <w:r w:rsidRPr="000B4472">
        <w:rPr>
          <w:lang w:eastAsia="zh-CN"/>
        </w:rPr>
        <w:t>，不作为AE记录。在不良事件和严重不良事件的收集与评价过程中，需要明确不良事件的名称、对事件进行描述、确定事件的起止时间，判断事件的严重程度以及进行相关性评价等。</w:t>
      </w:r>
    </w:p>
    <w:p w14:paraId="0C43B335" w14:textId="4E0005DB" w:rsidP="006254D2" w:rsidR="00DB6A14" w:rsidRDefault="00DB6A14" w:rsidRPr="000B4472">
      <w:pPr>
        <w:pStyle w:val="S-4"/>
      </w:pPr>
      <w:bookmarkStart w:id="461" w:name="_Toc449368468"/>
      <w:bookmarkStart w:id="462" w:name="_Toc451434281"/>
      <w:bookmarkStart w:id="463" w:name="_Toc472410121"/>
      <w:bookmarkStart w:id="464" w:name="_Toc522710058"/>
      <w:bookmarkStart w:id="465" w:name="_Toc522710397"/>
      <w:bookmarkStart w:id="466" w:name="_Toc523756409"/>
      <w:bookmarkStart w:id="467" w:name="_Toc27644882"/>
      <w:bookmarkStart w:id="468" w:name="_Toc120801156"/>
      <w:r w:rsidRPr="000B4472">
        <w:rPr>
          <w:lang w:eastAsia="zh-CN"/>
        </w:rPr>
        <w:t xml:space="preserve"> </w:t>
      </w:r>
      <w:bookmarkEnd w:id="461"/>
      <w:bookmarkEnd w:id="462"/>
      <w:bookmarkEnd w:id="463"/>
      <w:bookmarkEnd w:id="464"/>
      <w:bookmarkEnd w:id="465"/>
      <w:bookmarkEnd w:id="466"/>
      <w:bookmarkEnd w:id="467"/>
      <w:r w:rsidRPr="000B4472">
        <w:t>AE名称的确定</w:t>
      </w:r>
      <w:bookmarkEnd w:id="468"/>
    </w:p>
    <w:p w14:paraId="1C3EBDA4" w14:textId="3A58F9DD" w:rsidP="00743E0D" w:rsidR="00DB6A14" w:rsidRDefault="00DB6A14" w:rsidRPr="000B4472">
      <w:pPr>
        <w:pStyle w:val="S-"/>
        <w:ind w:firstLine="480"/>
        <w:rPr>
          <w:lang w:eastAsia="zh-CN"/>
        </w:rPr>
      </w:pPr>
      <w:r w:rsidRPr="000B4472">
        <w:rPr>
          <w:lang w:eastAsia="zh-CN"/>
        </w:rPr>
        <w:t>不良事件的名称应该是医学术语，应优先使用医学诊断。即，如果多项症状、体征和实验室异常值可称为或归属于一种疾病或者损害的表现，则将此作为一个不良事件。如无法明确诊断，则使用症状/体征。当后期诊断明确时，对记录进行更新，以诊断取代之前的症状/体征。</w:t>
      </w:r>
    </w:p>
    <w:p w14:paraId="2DFDF7B3" w14:textId="58BBB925" w:rsidP="00743E0D" w:rsidR="00DB6A14" w:rsidRDefault="00DB6A14" w:rsidRPr="000B4472">
      <w:pPr>
        <w:pStyle w:val="S-"/>
        <w:ind w:firstLine="480"/>
        <w:rPr>
          <w:lang w:eastAsia="zh-CN"/>
        </w:rPr>
      </w:pPr>
      <w:r w:rsidRPr="000B4472">
        <w:rPr>
          <w:lang w:eastAsia="zh-CN"/>
        </w:rPr>
        <w:t>在确定不良事件名称时，应确保每个不良事件名称由单一的事件组成，一个诊断、体征/症状就是一个不良事件。因此，当study参与者出现“上吐下泻”的症状，记录其不良事件名称时，应记录为两个不良事件，如（1）腹泻和（2）呕吐，不应将两个症状记录为一个“腹泻和呕吐”。</w:t>
      </w:r>
    </w:p>
    <w:p w14:paraId="03144D92" w14:textId="29F7DF51" w:rsidP="00743E0D" w:rsidR="00DB6A14" w:rsidRDefault="00DB6A14" w:rsidRPr="000B4472">
      <w:pPr>
        <w:pStyle w:val="S-"/>
        <w:ind w:firstLine="480"/>
        <w:rPr>
          <w:lang w:eastAsia="zh-CN"/>
        </w:rPr>
      </w:pPr>
      <w:r w:rsidRPr="000B4472">
        <w:rPr>
          <w:lang w:eastAsia="zh-CN"/>
        </w:rPr>
        <w:t>住院、手术、死亡等术语本身并非不良事件，而导致上述状况的原因需要被记录为不良事件。当尚不确定上述状况的原因时，可以先将已知的信息，如住院、死亡等作为不良事件的名称，并在后续的随访中更新，细化上述信息。</w:t>
      </w:r>
    </w:p>
    <w:p w14:paraId="3CF08EB7" w14:textId="0B9E0024" w:rsidP="006254D2" w:rsidR="00DB6A14" w:rsidRDefault="00DB6A14" w:rsidRPr="000B4472">
      <w:pPr>
        <w:pStyle w:val="S-4"/>
      </w:pPr>
      <w:bookmarkStart w:id="469" w:name="_Toc120801157"/>
      <w:r w:rsidRPr="000B4472">
        <w:rPr>
          <w:lang w:eastAsia="zh-CN"/>
        </w:rPr>
        <w:t xml:space="preserve"> AE的开始时间</w:t>
      </w:r>
      <w:bookmarkEnd w:id="469"/>
    </w:p>
    <w:p w14:paraId="739FD08E" w14:textId="7CC644B3" w:rsidP="00743E0D" w:rsidR="00DB6A14" w:rsidRDefault="00DB6A14" w:rsidRPr="000B4472">
      <w:pPr>
        <w:pStyle w:val="S-"/>
        <w:ind w:firstLine="480"/>
        <w:rPr>
          <w:lang w:eastAsia="zh-CN"/>
        </w:rPr>
      </w:pPr>
      <w:r w:rsidRPr="000B4472">
        <w:rPr>
          <w:lang w:eastAsia="zh-CN"/>
        </w:rPr>
        <w:t>从safety评价的保守原则出发，以“出现症状的时间”、“实验室检查异常值采集时间”作为AE的开始时间。若研究期间由不良事件进展为严重不良事件者，其严重不良事件的发生时间从不良事件发生时间开始计算。</w:t>
      </w:r>
    </w:p>
    <w:p w14:paraId="5510D2C4" w14:textId="361C79DE" w:rsidP="006254D2" w:rsidR="00DB6A14" w:rsidRDefault="00DB6A14" w:rsidRPr="000B4472">
      <w:pPr>
        <w:pStyle w:val="S-4"/>
      </w:pPr>
      <w:bookmarkStart w:id="470" w:name="_Toc120801158"/>
      <w:r w:rsidRPr="000B4472">
        <w:rPr>
          <w:lang w:eastAsia="zh-CN"/>
        </w:rPr>
        <w:t xml:space="preserve"> AE的结束时间</w:t>
      </w:r>
      <w:bookmarkEnd w:id="470"/>
    </w:p>
    <w:p w14:paraId="01729AB9" w14:textId="34BA981C" w:rsidP="00743E0D" w:rsidR="00DB6A14" w:rsidRDefault="00DB6A14" w:rsidRPr="000B4472">
      <w:pPr>
        <w:pStyle w:val="S-"/>
        <w:ind w:firstLine="480"/>
        <w:rPr>
          <w:lang w:eastAsia="zh-CN"/>
        </w:rPr>
      </w:pPr>
      <w:r w:rsidRPr="000B4472">
        <w:rPr>
          <w:lang w:eastAsia="zh-CN"/>
        </w:rPr>
        <w:t>应以不良事件痊愈、状态稳定并不能恢复得更好、得到合理解释、study参与者失访作为不良事件的结束时间。时间应尽量精确到年月日，如信息收集不全，也应具体到年月。</w:t>
      </w:r>
    </w:p>
    <w:p w14:paraId="24A665CE" w14:textId="05FCD894" w:rsidP="00743E0D" w:rsidR="00DB6A14" w:rsidRDefault="00DB6A14" w:rsidRPr="000B4472">
      <w:pPr>
        <w:pStyle w:val="S-"/>
        <w:ind w:firstLine="480"/>
        <w:rPr>
          <w:lang w:eastAsia="zh-CN"/>
        </w:rPr>
      </w:pPr>
      <w:r w:rsidRPr="000B4472">
        <w:rPr>
          <w:lang w:eastAsia="zh-CN"/>
        </w:rPr>
        <w:t>如study参与者死亡时，未收集到结束时间且并非导致死亡直接原因的不良事件仍然持续，则该不良事件的结束时间应空缺，状态为“持续”。如判断为导致“死亡”直接或主要原因的不良事件，结束时间为study参与者死亡时间。</w:t>
      </w:r>
    </w:p>
    <w:p w14:paraId="1E9C44F7" w14:textId="3CEEF3F3" w:rsidP="006254D2" w:rsidR="00DB6A14" w:rsidRDefault="00DB6A14" w:rsidRPr="000B4472">
      <w:pPr>
        <w:pStyle w:val="S-4"/>
      </w:pPr>
      <w:bookmarkStart w:id="471" w:name="_Toc120801159"/>
      <w:r w:rsidRPr="000B4472">
        <w:rPr>
          <w:lang w:eastAsia="zh-CN"/>
        </w:rPr>
        <w:t xml:space="preserve"> AE的转归</w:t>
      </w:r>
      <w:bookmarkEnd w:id="471"/>
    </w:p>
    <w:p w14:paraId="6C0E6E63" w14:textId="5D447408" w:rsidP="00743E0D" w:rsidR="00DB6A14" w:rsidRDefault="00DB6A14" w:rsidRPr="000B4472">
      <w:pPr>
        <w:pStyle w:val="S-"/>
        <w:ind w:firstLine="480"/>
        <w:rPr>
          <w:lang w:eastAsia="zh-CN"/>
        </w:rPr>
      </w:pPr>
      <w:r w:rsidRPr="000B4472">
        <w:rPr>
          <w:lang w:eastAsia="zh-CN"/>
        </w:rPr>
        <w:t>事件的结果可有如下状态：恢复/痊愈；好转/缓解；恢复/痊愈有后遗症；未恢复/未缓解/持续；死亡；未知。</w:t>
      </w:r>
    </w:p>
    <w:p w14:paraId="00ADCC6F" w14:textId="0F91AF28" w:rsidP="006254D2" w:rsidR="00DB6A14" w:rsidRDefault="00DB6A14" w:rsidRPr="000B4472">
      <w:pPr>
        <w:pStyle w:val="S-4"/>
      </w:pPr>
      <w:bookmarkStart w:id="472" w:name="_Toc120801160"/>
      <w:r w:rsidRPr="000B4472">
        <w:rPr>
          <w:lang w:eastAsia="zh-CN"/>
        </w:rPr>
        <w:t xml:space="preserve"> AE的严重程度分级</w:t>
      </w:r>
      <w:bookmarkEnd w:id="472"/>
    </w:p>
    <w:p w14:paraId="26886EF4" w14:textId="0574D4CD" w:rsidP="00743E0D" w:rsidR="00DB6A14" w:rsidRDefault="00DB6A14" w:rsidRPr="000B4472">
      <w:pPr>
        <w:pStyle w:val="S-"/>
        <w:ind w:firstLine="480"/>
        <w:rPr>
          <w:lang w:eastAsia="zh-CN"/>
        </w:rPr>
      </w:pPr>
      <w:r w:rsidRPr="000B4472">
        <w:rPr>
          <w:lang w:eastAsia="zh-CN"/>
        </w:rPr>
        <w:t>将采用不良事件常用术语标准（CTCAE）第6.0版评定不良事件的强度级别，并在e-CRF上按照提示详细报告。如果发生的不良事件不在CTCAE第6.0版内，将采用下文的5分级制。</w:t>
      </w:r>
    </w:p>
    <w:p w14:paraId="5B155C0F" w14:textId="6AF72F78" w:rsidP="00743E0D" w:rsidR="00DB6A14" w:rsidRDefault="00DB6A14" w:rsidRPr="000B4472">
      <w:pPr>
        <w:pStyle w:val="S-"/>
        <w:ind w:firstLine="480"/>
        <w:rPr>
          <w:lang w:eastAsia="zh-CN"/>
        </w:rPr>
      </w:pPr>
      <w:r w:rsidRPr="000B4472">
        <w:rPr>
          <w:lang w:eastAsia="zh-CN"/>
        </w:rPr>
        <w:t xml:space="preserve">没有列入CTCAE 第6.0版的不良事件分级如下表：</w:t>
      </w:r>
    </w:p>
    <w:p w14:paraId="02001615" w14:textId="236B1FD5" w:rsidP="0081538F" w:rsidR="00B436D7" w:rsidRDefault="006E1044" w:rsidRPr="000B4472">
      <w:pPr>
        <w:pStyle w:val="-2"/>
        <w:ind w:firstLine="482"/>
      </w:pPr>
      <w:bookmarkStart w:id="473" w:name="_Toc169180268"/>
      <w:bookmarkStart w:id="474" w:name="_Toc193787132"/>
      <w:bookmarkStart w:id="475" w:name="_Toc193787331"/>
      <w:bookmarkStart w:id="476" w:name="_Toc230443353"/>
      <w:r w:rsidRPr="000B4472">
        <w:rPr>
          <w:rFonts w:hint="eastAsia"/>
        </w:rPr>
        <w:t xml:space="preserve">表 </w:t>
      </w:r>
      <w:r w:rsidRPr="000B4472">
        <w:fldChar w:fldCharType="begin"/>
      </w:r>
      <w:r w:rsidRPr="000B4472">
        <w:instrText xml:space="preserve"> </w:instrText>
      </w:r>
      <w:r w:rsidRPr="000B4472">
        <w:rPr>
          <w:rFonts w:hint="eastAsia"/>
        </w:rPr>
        <w:instrText xml:space="preserve">SEQ </w:instrText>
      </w:r>
      <w:r w:rsidRPr="000B4472">
        <w:rPr>
          <w:rFonts w:hint="eastAsia"/>
        </w:rPr>
        <w:instrText>表</w:instrText>
      </w:r>
      <w:r w:rsidRPr="000B4472">
        <w:rPr>
          <w:rFonts w:hint="eastAsia"/>
        </w:rPr>
        <w:instrText xml:space="preserve"> \* ARABIC</w:instrText>
      </w:r>
      <w:r w:rsidRPr="000B4472">
        <w:instrText xml:space="preserve"> </w:instrText>
      </w:r>
      <w:r w:rsidRPr="000B4472">
        <w:fldChar w:fldCharType="separate"/>
      </w:r>
      <w:r w:rsidR="00836E71" w:rsidRPr="000B4472">
        <w:rPr>
          <w:noProof/>
        </w:rPr>
        <w:t>13</w:t>
      </w:r>
      <w:r w:rsidRPr="000B4472">
        <w:fldChar w:fldCharType="end"/>
      </w:r>
      <w:r w:rsidRPr="000B4472">
        <w:t xml:space="preserve">  不良事件分级</w:t>
      </w:r>
      <w:bookmarkEnd w:id="473"/>
      <w:bookmarkEnd w:id="474"/>
      <w:bookmarkEnd w:id="475"/>
      <w:bookmarkEnd w:id="476"/>
    </w:p>
    <w:tbl>
      <w:tblPr>
        <w:tblW w:type="pct" w:w="500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709"/>
        <w:gridCol w:w="1924"/>
        <w:gridCol w:w="5383"/>
      </w:tblGrid>
      <w:tr w14:paraId="55CD396A" w14:textId="77777777" w:rsidR="004E74F3" w:rsidRPr="000B4472" w:rsidTr="00754470">
        <w:trPr>
          <w:trHeight w:val="283"/>
          <w:jc w:val="center"/>
        </w:trPr>
        <w:tc>
          <w:tcPr>
            <w:tcW w:type="pct" w:w="948"/>
          </w:tcPr>
          <w:p w14:paraId="5D79937C" w14:textId="77777777" w:rsidP="00FC5206" w:rsidR="00DB6A14" w:rsidRDefault="00DB6A14" w:rsidRPr="000B4472">
            <w:pPr>
              <w:pStyle w:val="W-"/>
            </w:pPr>
            <w:r w:rsidRPr="000B4472">
              <w:t>级别</w:t>
            </w:r>
          </w:p>
        </w:tc>
        <w:tc>
          <w:tcPr>
            <w:tcW w:type="pct" w:w="1067"/>
          </w:tcPr>
          <w:p w14:paraId="1C1BF116" w14:textId="77777777" w:rsidP="00FC5206" w:rsidR="00DB6A14" w:rsidRDefault="00DB6A14" w:rsidRPr="000B4472">
            <w:pPr>
              <w:pStyle w:val="W-"/>
            </w:pPr>
            <w:r w:rsidRPr="000B4472">
              <w:t>相当于</w:t>
            </w:r>
          </w:p>
        </w:tc>
        <w:tc>
          <w:tcPr>
            <w:tcW w:type="pct" w:w="2985"/>
          </w:tcPr>
          <w:p w14:paraId="76FCA830" w14:textId="77777777" w:rsidP="00FC5206" w:rsidR="00DB6A14" w:rsidRDefault="00DB6A14" w:rsidRPr="000B4472">
            <w:pPr>
              <w:pStyle w:val="W-"/>
            </w:pPr>
            <w:r w:rsidRPr="000B4472">
              <w:t>定义</w:t>
            </w:r>
          </w:p>
        </w:tc>
      </w:tr>
      <w:tr w14:paraId="11AED37C" w14:textId="77777777" w:rsidR="004E74F3" w:rsidRPr="000B4472" w:rsidTr="00754470">
        <w:trPr>
          <w:trHeight w:val="283"/>
          <w:jc w:val="center"/>
        </w:trPr>
        <w:tc>
          <w:tcPr>
            <w:tcW w:type="pct" w:w="948"/>
          </w:tcPr>
          <w:p w14:paraId="3D207AA3" w14:textId="77777777" w:rsidP="00FC5206" w:rsidR="00DB6A14" w:rsidRDefault="00DB6A14" w:rsidRPr="000B4472">
            <w:pPr>
              <w:pStyle w:val="W-"/>
            </w:pPr>
            <w:r w:rsidRPr="000B4472">
              <w:t>1级</w:t>
            </w:r>
          </w:p>
        </w:tc>
        <w:tc>
          <w:tcPr>
            <w:tcW w:type="pct" w:w="1067"/>
          </w:tcPr>
          <w:p w14:paraId="220DA4F8" w14:textId="77777777" w:rsidP="00FC5206" w:rsidR="00DB6A14" w:rsidRDefault="00DB6A14" w:rsidRPr="000B4472">
            <w:pPr>
              <w:pStyle w:val="W-"/>
            </w:pPr>
            <w:r w:rsidRPr="000B4472">
              <w:t>轻度</w:t>
            </w:r>
          </w:p>
        </w:tc>
        <w:tc>
          <w:tcPr>
            <w:tcW w:type="pct" w:w="2985"/>
          </w:tcPr>
          <w:p w14:paraId="007E8B33" w14:textId="77777777" w:rsidP="00FC5206" w:rsidR="00DB6A14" w:rsidRDefault="00DB6A14" w:rsidRPr="000B4472">
            <w:pPr>
              <w:pStyle w:val="W-"/>
              <w:jc w:val="left"/>
              <w:rPr>
                <w:lang w:eastAsia="zh-CN"/>
              </w:rPr>
            </w:pPr>
            <w:r w:rsidRPr="000B4472">
              <w:rPr>
                <w:lang w:eastAsia="zh-CN"/>
              </w:rPr>
              <w:t>无症状或轻微；仅为临床或诊断所见；无需治疗。</w:t>
            </w:r>
          </w:p>
        </w:tc>
      </w:tr>
      <w:tr w14:paraId="48E5A166" w14:textId="77777777" w:rsidR="004E74F3" w:rsidRPr="000B4472" w:rsidTr="00754470">
        <w:trPr>
          <w:trHeight w:val="283"/>
          <w:jc w:val="center"/>
        </w:trPr>
        <w:tc>
          <w:tcPr>
            <w:tcW w:type="pct" w:w="948"/>
          </w:tcPr>
          <w:p w14:paraId="7AF3F91D" w14:textId="77777777" w:rsidP="00FC5206" w:rsidR="00DB6A14" w:rsidRDefault="00DB6A14" w:rsidRPr="000B4472">
            <w:pPr>
              <w:pStyle w:val="W-"/>
            </w:pPr>
            <w:r w:rsidRPr="000B4472">
              <w:t>2级</w:t>
            </w:r>
          </w:p>
        </w:tc>
        <w:tc>
          <w:tcPr>
            <w:tcW w:type="pct" w:w="1067"/>
          </w:tcPr>
          <w:p w14:paraId="7CA8B44C" w14:textId="77777777" w:rsidP="00FC5206" w:rsidR="00DB6A14" w:rsidRDefault="00DB6A14" w:rsidRPr="000B4472">
            <w:pPr>
              <w:pStyle w:val="W-"/>
            </w:pPr>
            <w:r w:rsidRPr="000B4472">
              <w:t>中度</w:t>
            </w:r>
          </w:p>
        </w:tc>
        <w:tc>
          <w:tcPr>
            <w:tcW w:type="pct" w:w="2985"/>
          </w:tcPr>
          <w:p w14:paraId="6F19B946" w14:textId="77777777" w:rsidP="00FC5206" w:rsidR="00DB6A14" w:rsidRDefault="00DB6A14" w:rsidRPr="000B4472">
            <w:pPr>
              <w:pStyle w:val="W-"/>
              <w:jc w:val="left"/>
              <w:rPr>
                <w:lang w:eastAsia="zh-CN"/>
              </w:rPr>
            </w:pPr>
            <w:r w:rsidRPr="000B4472">
              <w:rPr>
                <w:lang w:eastAsia="zh-CN"/>
              </w:rPr>
              <w:t>需要较小、局部或非侵入性治疗；与年龄相当的工具性日常生活活动受限*。 (FALLBACK_TEST)</w:t>
            </w:r>
          </w:p>
        </w:tc>
      </w:tr>
      <w:tr w14:paraId="72C52449" w14:textId="77777777" w:rsidR="004E74F3" w:rsidRPr="000B4472" w:rsidTr="00754470">
        <w:trPr>
          <w:trHeight w:val="283"/>
          <w:jc w:val="center"/>
        </w:trPr>
        <w:tc>
          <w:tcPr>
            <w:tcW w:type="pct" w:w="948"/>
          </w:tcPr>
          <w:p w14:paraId="2C6DA058" w14:textId="77777777" w:rsidP="00FC5206" w:rsidR="00DB6A14" w:rsidRDefault="00DB6A14" w:rsidRPr="000B4472">
            <w:pPr>
              <w:pStyle w:val="W-"/>
            </w:pPr>
            <w:r w:rsidRPr="000B4472">
              <w:t>3级</w:t>
            </w:r>
          </w:p>
        </w:tc>
        <w:tc>
          <w:tcPr>
            <w:tcW w:type="pct" w:w="1067"/>
          </w:tcPr>
          <w:p w14:paraId="04AD2517" w14:textId="77777777" w:rsidP="00FC5206" w:rsidR="00DB6A14" w:rsidRDefault="00DB6A14" w:rsidRPr="000B4472">
            <w:pPr>
              <w:pStyle w:val="W-"/>
            </w:pPr>
            <w:r w:rsidRPr="000B4472">
              <w:t>重度</w:t>
            </w:r>
          </w:p>
        </w:tc>
        <w:tc>
          <w:tcPr>
            <w:tcW w:type="pct" w:w="2985"/>
          </w:tcPr>
          <w:p w14:paraId="0174A406" w14:textId="6E14768A" w:rsidP="00FC5206" w:rsidR="00DB6A14" w:rsidRDefault="009922EA" w:rsidRPr="000B4472">
            <w:pPr>
              <w:pStyle w:val="W-"/>
              <w:jc w:val="left"/>
              <w:rPr>
                <w:lang w:eastAsia="zh-CN"/>
              </w:rPr>
            </w:pPr>
            <w:r w:rsidRPr="000B4472">
              <w:rPr>
                <w:rFonts w:hint="eastAsia"/>
                <w:lang w:eastAsia="zh-CN"/>
              </w:rPr>
              <w:t>重度或者具重要医学意义但不会立即危及生命；导致住院或者延长住院时间；致残；自理性日常生活活动受限**。</w:t>
            </w:r>
          </w:p>
        </w:tc>
      </w:tr>
      <w:tr w14:paraId="79C620C7" w14:textId="77777777" w:rsidR="004E74F3" w:rsidRPr="000B4472" w:rsidTr="00754470">
        <w:trPr>
          <w:trHeight w:val="283"/>
          <w:jc w:val="center"/>
        </w:trPr>
        <w:tc>
          <w:tcPr>
            <w:tcW w:type="pct" w:w="948"/>
          </w:tcPr>
          <w:p w14:paraId="100E07E0" w14:textId="77777777" w:rsidP="00FC5206" w:rsidR="00DB6A14" w:rsidRDefault="00DB6A14" w:rsidRPr="000B4472">
            <w:pPr>
              <w:pStyle w:val="W-"/>
            </w:pPr>
            <w:r w:rsidRPr="000B4472">
              <w:t>4级</w:t>
            </w:r>
          </w:p>
        </w:tc>
        <w:tc>
          <w:tcPr>
            <w:tcW w:type="pct" w:w="1067"/>
          </w:tcPr>
          <w:p w14:paraId="0550C511" w14:textId="77777777" w:rsidP="00FC5206" w:rsidR="00DB6A14" w:rsidRDefault="00DB6A14" w:rsidRPr="000B4472">
            <w:pPr>
              <w:pStyle w:val="W-"/>
            </w:pPr>
            <w:r w:rsidRPr="000B4472">
              <w:t>危及生命/致残</w:t>
            </w:r>
          </w:p>
        </w:tc>
        <w:tc>
          <w:tcPr>
            <w:tcW w:type="pct" w:w="2985"/>
          </w:tcPr>
          <w:p w14:paraId="06A4C27E" w14:textId="77777777" w:rsidP="00FC5206" w:rsidR="00DB6A14" w:rsidRDefault="00DB6A14" w:rsidRPr="000B4472">
            <w:pPr>
              <w:pStyle w:val="W-"/>
              <w:jc w:val="left"/>
              <w:rPr>
                <w:lang w:eastAsia="zh-CN"/>
              </w:rPr>
            </w:pPr>
            <w:r w:rsidRPr="000B4472">
              <w:rPr>
                <w:lang w:eastAsia="zh-CN"/>
              </w:rPr>
              <w:t>危及生命；需要紧急治疗。</w:t>
            </w:r>
          </w:p>
        </w:tc>
      </w:tr>
      <w:tr w14:paraId="522E5E4B" w14:textId="77777777" w:rsidR="004E74F3" w:rsidRPr="000B4472" w:rsidTr="00754470">
        <w:trPr>
          <w:trHeight w:val="283"/>
          <w:jc w:val="center"/>
        </w:trPr>
        <w:tc>
          <w:tcPr>
            <w:tcW w:type="pct" w:w="948"/>
          </w:tcPr>
          <w:p w14:paraId="40E47DA9" w14:textId="77777777" w:rsidP="00FC5206" w:rsidR="00DB6A14" w:rsidRDefault="00DB6A14" w:rsidRPr="000B4472">
            <w:pPr>
              <w:pStyle w:val="W-"/>
            </w:pPr>
            <w:r w:rsidRPr="000B4472">
              <w:t>5级</w:t>
            </w:r>
          </w:p>
        </w:tc>
        <w:tc>
          <w:tcPr>
            <w:tcW w:type="pct" w:w="1067"/>
          </w:tcPr>
          <w:p w14:paraId="18B5908B" w14:textId="77777777" w:rsidP="00FC5206" w:rsidR="00DB6A14" w:rsidRDefault="00DB6A14" w:rsidRPr="000B4472">
            <w:pPr>
              <w:pStyle w:val="W-"/>
            </w:pPr>
            <w:r w:rsidRPr="000B4472">
              <w:t>死亡</w:t>
            </w:r>
          </w:p>
        </w:tc>
        <w:tc>
          <w:tcPr>
            <w:tcW w:type="pct" w:w="2985"/>
          </w:tcPr>
          <w:p w14:paraId="0876D74D" w14:textId="77777777" w:rsidP="00FC5206" w:rsidR="00DB6A14" w:rsidRDefault="00DB6A14" w:rsidRPr="000B4472">
            <w:pPr>
              <w:pStyle w:val="W-"/>
              <w:jc w:val="left"/>
            </w:pPr>
            <w:r w:rsidRPr="000B4472">
              <w:t>与AE相关的死亡。</w:t>
            </w:r>
          </w:p>
        </w:tc>
      </w:tr>
      <w:tr w14:paraId="72A2685D" w14:textId="77777777" w:rsidR="004E74F3" w:rsidRPr="000B4472" w:rsidTr="00754470">
        <w:trPr>
          <w:trHeight w:val="283"/>
          <w:jc w:val="center"/>
        </w:trPr>
        <w:tc>
          <w:tcPr>
            <w:tcW w:type="pct" w:w="5000"/>
            <w:gridSpan w:val="3"/>
          </w:tcPr>
          <w:p w14:paraId="57E43B5C" w14:textId="77777777" w:rsidP="00FC5206" w:rsidR="00DB6A14" w:rsidRDefault="00DB6A14" w:rsidRPr="000B4472">
            <w:pPr>
              <w:pStyle w:val="W-"/>
              <w:jc w:val="left"/>
              <w:rPr>
                <w:lang w:eastAsia="zh-CN"/>
              </w:rPr>
            </w:pPr>
            <w:r w:rsidRPr="000B4472">
              <w:rPr>
                <w:lang w:eastAsia="zh-CN"/>
              </w:rPr>
              <w:t>日常生活活动（ADL）</w:t>
            </w:r>
          </w:p>
          <w:p w14:paraId="69C629A3" w14:textId="77777777" w:rsidP="00FC5206" w:rsidR="00DB6A14" w:rsidRDefault="00DB6A14" w:rsidRPr="000B4472">
            <w:pPr>
              <w:pStyle w:val="W-"/>
              <w:jc w:val="left"/>
              <w:rPr>
                <w:lang w:eastAsia="zh-CN"/>
              </w:rPr>
            </w:pPr>
            <w:r w:rsidRPr="000B4472">
              <w:rPr>
                <w:lang w:eastAsia="zh-CN"/>
              </w:rPr>
              <w:t xml:space="preserve">* 工具性日常生活活动指做饭、购买衣物、使用电话、理财等。</w:t>
            </w:r>
          </w:p>
          <w:p w14:paraId="72383DA9" w14:textId="77777777" w:rsidP="00FC5206" w:rsidR="00DB6A14" w:rsidRDefault="00DB6A14" w:rsidRPr="000B4472">
            <w:pPr>
              <w:pStyle w:val="W-"/>
              <w:jc w:val="left"/>
              <w:rPr>
                <w:lang w:eastAsia="zh-CN"/>
              </w:rPr>
            </w:pPr>
            <w:r w:rsidRPr="000B4472">
              <w:rPr>
                <w:lang w:eastAsia="zh-CN"/>
              </w:rPr>
              <w:t xml:space="preserve">** 自理性日常生活活动指洗澡、穿脱衣、吃饭、盥洗、服药等，并未卧床不起。</w:t>
            </w:r>
          </w:p>
        </w:tc>
      </w:tr>
    </w:tbl>
    <w:p w14:paraId="1A769F3C" w14:textId="20C2913A" w:rsidP="006254D2" w:rsidR="006D6F04" w:rsidRDefault="006D6F04" w:rsidRPr="000B4472">
      <w:pPr>
        <w:pStyle w:val="S-4"/>
      </w:pPr>
      <w:bookmarkStart w:id="477" w:name="_Toc120801161"/>
      <w:bookmarkStart w:id="478" w:name="_Toc298941982"/>
      <w:bookmarkStart w:id="479" w:name="_Toc306280465"/>
      <w:bookmarkStart w:id="480" w:name="_Toc395104309"/>
      <w:bookmarkStart w:id="481" w:name="_Toc422819915"/>
      <w:bookmarkStart w:id="482" w:name="_Toc427830328"/>
      <w:bookmarkStart w:id="483" w:name="_Toc444172863"/>
      <w:bookmarkStart w:id="484" w:name="_Toc449368477"/>
      <w:bookmarkStart w:id="485" w:name="_Toc451434290"/>
      <w:bookmarkStart w:id="486" w:name="_Toc472410124"/>
      <w:bookmarkStart w:id="487" w:name="_Toc522710061"/>
      <w:bookmarkStart w:id="488" w:name="_Toc522710400"/>
      <w:bookmarkStart w:id="489" w:name="_Toc523756412"/>
      <w:bookmarkStart w:id="490" w:name="_Toc27644885"/>
      <w:r w:rsidRPr="000B4472">
        <w:rPr>
          <w:lang w:eastAsia="zh-CN"/>
        </w:rPr>
        <w:t xml:space="preserve"> AE/SAE的记录与描述</w:t>
      </w:r>
      <w:bookmarkEnd w:id="477"/>
    </w:p>
    <w:p w14:paraId="36BBC5FD" w14:textId="3F9394EE" w:rsidP="00743E0D" w:rsidR="008467F9" w:rsidRDefault="006D6F04" w:rsidRPr="000B4472">
      <w:pPr>
        <w:pStyle w:val="S-"/>
        <w:ind w:firstLine="480"/>
        <w:rPr>
          <w:lang w:eastAsia="zh-CN"/>
        </w:rPr>
      </w:pPr>
      <w:r w:rsidRPr="000B4472">
        <w:rPr>
          <w:rFonts w:hint="eastAsia"/>
          <w:lang w:eastAsia="zh-CN"/>
        </w:rPr>
        <w:t>记录和描述不良事件信息至少应包括以下信息：名称、开始日期、结束日期、转归、严重程度、相关性、针对不良事件采取的治疗措施、因不良事件对study用药品采取的措施。。</w:t>
      </w:r>
    </w:p>
    <w:p w14:paraId="256E4DFC" w14:textId="1BC55557" w:rsidP="00743E0D" w:rsidR="006D6F04" w:rsidRDefault="006D6F04" w:rsidRPr="000B4472">
      <w:pPr>
        <w:pStyle w:val="S-"/>
        <w:ind w:firstLine="480"/>
        <w:rPr>
          <w:lang w:eastAsia="zh-CN"/>
        </w:rPr>
      </w:pPr>
      <w:r w:rsidRPr="000B4472">
        <w:rPr>
          <w:lang w:eastAsia="zh-CN"/>
        </w:rPr>
        <w:t>记录和描述严重不良事件应遵循的原则：（1）完整性：在原始病历描述中，应包括但不限于研究和患者的基本信息、study药物使用情况、不良事件发生情况，针对不良事件采取的治疗措施，对study药物采取的措施，不良事件的结局，因果关系判断及依据、合并用药等；（2）一致性：在《严重不良事件报告表》中，除按表格要求填写外，鉴于隐私保护，不可出现study参与者身份识别信息，其余内容应与原始病历记录相一致；（3）易读性：对于医学术语等应尽量避免使用缩写，减少歧义。</w:t>
      </w:r>
    </w:p>
    <w:p w14:paraId="42AD2B13" w14:textId="2A417343" w:rsidP="006254D2" w:rsidR="00DB6A14" w:rsidRDefault="006D6F04" w:rsidRPr="000B4472">
      <w:pPr>
        <w:pStyle w:val="S-3"/>
        <w:rPr>
          <w:lang w:eastAsia="zh-CN"/>
        </w:rPr>
      </w:pPr>
      <w:bookmarkStart w:id="491" w:name="_Toc120801162"/>
      <w:bookmarkStart w:id="492" w:name="_Toc154483293"/>
      <w:bookmarkStart w:id="493" w:name="_Toc154600999"/>
      <w:bookmarkStart w:id="494" w:name="_Toc230443158"/>
      <w:r w:rsidRPr="000B4472">
        <w:rPr>
          <w:lang w:eastAsia="zh-CN"/>
        </w:rPr>
        <w:lastRenderedPageBreak/>
        <w:t>AE与study药物相关性评估</w:t>
      </w: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085A417C" w14:textId="7C67AD23" w:rsidP="00743E0D" w:rsidR="00DB6A14" w:rsidRDefault="00DB6A14" w:rsidRPr="000B4472">
      <w:pPr>
        <w:pStyle w:val="S-"/>
        <w:ind w:firstLine="480"/>
        <w:rPr>
          <w:lang w:eastAsia="zh-CN"/>
        </w:rPr>
      </w:pPr>
      <w:r w:rsidRPr="000B4472">
        <w:rPr>
          <w:lang w:eastAsia="zh-CN"/>
        </w:rPr>
        <w:t>根据不良事件的发生与study药物使用是否有合理的时间顺序，药物反应类型以及停药后反应是否减轻、消失或重现，将不良事件与study药物的关联性评价为有关、很可能有关、可能有关、可能无关和无关。将“有关”、“很可能有关”、“可能有关”视作为与study药物可能有关，评价为药物的不良反应（ADR）。</w:t>
      </w:r>
    </w:p>
    <w:p w14:paraId="098EF3C3" w14:textId="77777777" w:rsidP="00743E0D" w:rsidR="00DB6A14" w:rsidRDefault="00DB6A14" w:rsidRPr="000B4472">
      <w:pPr>
        <w:pStyle w:val="S-"/>
        <w:ind w:firstLine="480"/>
        <w:rPr>
          <w:lang w:eastAsia="zh-CN"/>
        </w:rPr>
      </w:pPr>
      <w:r w:rsidRPr="000B4472">
        <w:rPr>
          <w:lang w:eastAsia="zh-CN"/>
        </w:rPr>
        <w:t>不良事件与研究药物关联性具体如下：</w:t>
      </w:r>
    </w:p>
    <w:p w14:paraId="5F821A89" w14:textId="1F920915" w:rsidP="0081538F" w:rsidR="00675C02" w:rsidRDefault="006E1044" w:rsidRPr="000B4472">
      <w:pPr>
        <w:pStyle w:val="-2"/>
        <w:ind w:firstLine="482"/>
        <w:rPr>
          <w:lang w:eastAsia="zh-CN"/>
        </w:rPr>
      </w:pPr>
      <w:bookmarkStart w:id="495" w:name="_Toc169180269"/>
      <w:bookmarkStart w:id="496" w:name="_Toc193787133"/>
      <w:bookmarkStart w:id="497" w:name="_Toc193787332"/>
      <w:bookmarkStart w:id="498" w:name="_Toc230443354"/>
      <w:r w:rsidRPr="000B4472">
        <w:rPr>
          <w:rFonts w:hint="eastAsia"/>
          <w:lang w:eastAsia="zh-CN"/>
        </w:rPr>
        <w:t xml:space="preserve">表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14</w:t>
      </w:r>
      <w:r w:rsidRPr="000B4472">
        <w:fldChar w:fldCharType="end"/>
      </w:r>
      <w:r w:rsidRPr="000B4472">
        <w:rPr>
          <w:lang w:eastAsia="zh-CN"/>
        </w:rPr>
        <w:t xml:space="preserve">  </w:t>
      </w:r>
      <w:bookmarkStart w:id="499" w:name="OLE_LINK3"/>
      <w:r w:rsidR="00F511F6" w:rsidRPr="000B4472">
        <w:rPr>
          <w:lang w:eastAsia="zh-CN"/>
        </w:rPr>
        <w:t>药物临床研究</w:t>
      </w:r>
      <w:bookmarkEnd w:id="495"/>
      <w:r w:rsidR="00675C02" w:rsidRPr="000B4472">
        <w:rPr>
          <w:rFonts w:hint="eastAsia"/>
          <w:lang w:eastAsia="zh-CN"/>
        </w:rPr>
        <w:t>不良事件相关性判定结果分类及判定依据</w:t>
      </w:r>
      <w:bookmarkEnd w:id="496"/>
      <w:bookmarkEnd w:id="497"/>
      <w:bookmarkEnd w:id="498"/>
      <w:bookmarkEnd w:id="499"/>
    </w:p>
    <w:tbl>
      <w:tblPr>
        <w:tblStyle w:val="aff0"/>
        <w:tblW w:type="auto" w:w="0"/>
        <w:jc w:val="center"/>
        <w:tblLook w:firstColumn="1" w:firstRow="1" w:lastColumn="0" w:lastRow="0" w:noHBand="0" w:noVBand="1" w:val="04A0"/>
      </w:tblPr>
      <w:tblGrid>
        <w:gridCol w:w="1447"/>
        <w:gridCol w:w="6095"/>
        <w:gridCol w:w="1302"/>
      </w:tblGrid>
      <w:tr w14:paraId="07B6A090" w14:textId="77777777" w:rsidR="008630DC" w:rsidRPr="000B4472" w:rsidTr="00754470">
        <w:trPr>
          <w:trHeight w:val="283"/>
          <w:tblHeader/>
          <w:jc w:val="center"/>
        </w:trPr>
        <w:tc>
          <w:tcPr>
            <w:tcW w:type="dxa" w:w="1447"/>
            <w:vAlign w:val="center"/>
          </w:tcPr>
          <w:p w14:paraId="1D40EC56" w14:textId="77777777" w:rsidP="00416C5A" w:rsidR="00675C02" w:rsidRDefault="00675C02" w:rsidRPr="000B4472">
            <w:pPr>
              <w:pStyle w:val="W-"/>
              <w:rPr>
                <w:b/>
                <w:bCs/>
              </w:rPr>
            </w:pPr>
            <w:r w:rsidRPr="000B4472">
              <w:rPr>
                <w:rFonts w:hint="eastAsia"/>
                <w:b/>
                <w:bCs/>
              </w:rPr>
              <w:t>五分法</w:t>
            </w:r>
          </w:p>
        </w:tc>
        <w:tc>
          <w:tcPr>
            <w:tcW w:type="dxa" w:w="6095"/>
            <w:vAlign w:val="center"/>
          </w:tcPr>
          <w:p w14:paraId="5EB76EAA" w14:textId="77777777" w:rsidP="00416C5A" w:rsidR="00675C02" w:rsidRDefault="00675C02" w:rsidRPr="000B4472">
            <w:pPr>
              <w:pStyle w:val="W-"/>
              <w:rPr>
                <w:b/>
                <w:bCs/>
              </w:rPr>
            </w:pPr>
            <w:r w:rsidRPr="000B4472">
              <w:rPr>
                <w:rFonts w:hint="eastAsia"/>
                <w:b/>
                <w:bCs/>
              </w:rPr>
              <w:t>判定依据</w:t>
            </w:r>
          </w:p>
        </w:tc>
        <w:tc>
          <w:tcPr>
            <w:tcW w:type="dxa" w:w="1302"/>
            <w:vAlign w:val="center"/>
          </w:tcPr>
          <w:p w14:paraId="3E1D5E47" w14:textId="77777777" w:rsidP="00416C5A" w:rsidR="00675C02" w:rsidRDefault="00675C02" w:rsidRPr="000B4472">
            <w:pPr>
              <w:pStyle w:val="W-"/>
              <w:rPr>
                <w:b/>
                <w:bCs/>
              </w:rPr>
            </w:pPr>
            <w:r w:rsidRPr="000B4472">
              <w:rPr>
                <w:rFonts w:hint="eastAsia"/>
                <w:b/>
                <w:bCs/>
              </w:rPr>
              <w:t>二分法</w:t>
            </w:r>
          </w:p>
        </w:tc>
      </w:tr>
      <w:tr w14:paraId="7C698F98" w14:textId="77777777" w:rsidR="008630DC" w:rsidRPr="000B4472" w:rsidTr="00754470">
        <w:trPr>
          <w:trHeight w:val="283"/>
          <w:jc w:val="center"/>
        </w:trPr>
        <w:tc>
          <w:tcPr>
            <w:tcW w:type="dxa" w:w="1447"/>
            <w:vAlign w:val="center"/>
          </w:tcPr>
          <w:p w14:paraId="043A74D4" w14:textId="77777777" w:rsidP="00416C5A" w:rsidR="00675C02" w:rsidRDefault="00675C02" w:rsidRPr="000B4472">
            <w:pPr>
              <w:pStyle w:val="W-"/>
            </w:pPr>
            <w:r w:rsidRPr="000B4472">
              <w:rPr>
                <w:rFonts w:hint="eastAsia"/>
              </w:rPr>
              <w:t>有关</w:t>
            </w:r>
          </w:p>
        </w:tc>
        <w:tc>
          <w:tcPr>
            <w:tcW w:type="dxa" w:w="6095"/>
            <w:vAlign w:val="center"/>
          </w:tcPr>
          <w:p w14:paraId="51A0AB8D" w14:textId="77777777" w:rsidP="00BD029B" w:rsidR="00675C02" w:rsidRDefault="00675C02" w:rsidRPr="000B4472">
            <w:pPr>
              <w:pStyle w:val="W-"/>
              <w:numPr>
                <w:ilvl w:val="0"/>
                <w:numId w:val="20"/>
              </w:numPr>
              <w:jc w:val="left"/>
            </w:pPr>
            <w:r w:rsidRPr="000B4472">
              <w:rPr>
                <w:rFonts w:hint="eastAsia"/>
              </w:rPr>
              <w:t>有合理的时间关系</w:t>
            </w:r>
          </w:p>
          <w:p w14:paraId="1BE22574" w14:textId="77777777" w:rsidP="00BD029B" w:rsidR="00675C02" w:rsidRDefault="00675C02" w:rsidRPr="000B4472">
            <w:pPr>
              <w:pStyle w:val="W-"/>
              <w:numPr>
                <w:ilvl w:val="0"/>
                <w:numId w:val="20"/>
              </w:numPr>
              <w:jc w:val="left"/>
              <w:rPr>
                <w:lang w:eastAsia="zh-CN"/>
              </w:rPr>
            </w:pPr>
            <w:r w:rsidRPr="000B4472">
              <w:rPr>
                <w:rFonts w:hint="eastAsia"/>
                <w:lang w:eastAsia="zh-CN"/>
              </w:rPr>
              <w:t>符合已知的药物作用机制、特性或已知的不良反应</w:t>
            </w:r>
          </w:p>
          <w:p w14:paraId="4DC395D4" w14:textId="77777777" w:rsidP="00BD029B" w:rsidR="00675C02" w:rsidRDefault="00675C02" w:rsidRPr="000B4472">
            <w:pPr>
              <w:pStyle w:val="W-"/>
              <w:numPr>
                <w:ilvl w:val="0"/>
                <w:numId w:val="20"/>
              </w:numPr>
              <w:jc w:val="left"/>
            </w:pPr>
            <w:r w:rsidRPr="000B4472">
              <w:rPr>
                <w:rFonts w:hint="eastAsia"/>
              </w:rPr>
              <w:t>去激发阳性</w:t>
            </w:r>
          </w:p>
          <w:p w14:paraId="6357B2D1" w14:textId="77777777" w:rsidP="00BD029B" w:rsidR="00675C02" w:rsidRDefault="00675C02" w:rsidRPr="000B4472">
            <w:pPr>
              <w:pStyle w:val="W-"/>
              <w:numPr>
                <w:ilvl w:val="0"/>
                <w:numId w:val="20"/>
              </w:numPr>
              <w:jc w:val="left"/>
            </w:pPr>
            <w:r w:rsidRPr="000B4472">
              <w:rPr>
                <w:rFonts w:hint="eastAsia"/>
              </w:rPr>
              <w:t>无其他合理的原因解释</w:t>
            </w:r>
          </w:p>
          <w:p w14:paraId="3673DCBC" w14:textId="77777777" w:rsidP="00BD029B" w:rsidR="00675C02" w:rsidRDefault="00675C02" w:rsidRPr="000B4472">
            <w:pPr>
              <w:pStyle w:val="W-"/>
              <w:numPr>
                <w:ilvl w:val="0"/>
                <w:numId w:val="20"/>
              </w:numPr>
              <w:jc w:val="left"/>
            </w:pPr>
            <w:r w:rsidRPr="000B4472">
              <w:rPr>
                <w:rFonts w:hint="eastAsia"/>
              </w:rPr>
              <w:t>再激发阳性</w:t>
            </w:r>
          </w:p>
        </w:tc>
        <w:tc>
          <w:tcPr>
            <w:tcW w:type="dxa" w:w="1302"/>
            <w:vMerge w:val="restart"/>
            <w:vAlign w:val="center"/>
          </w:tcPr>
          <w:p w14:paraId="15E7E5DA" w14:textId="77777777" w:rsidP="00416C5A" w:rsidR="00675C02" w:rsidRDefault="00675C02" w:rsidRPr="000B4472">
            <w:pPr>
              <w:pStyle w:val="W-"/>
            </w:pPr>
            <w:r w:rsidRPr="000B4472">
              <w:rPr>
                <w:rFonts w:hint="eastAsia"/>
              </w:rPr>
              <w:t>相关</w:t>
            </w:r>
          </w:p>
        </w:tc>
      </w:tr>
      <w:tr w14:paraId="1DD7C6C1" w14:textId="77777777" w:rsidR="008630DC" w:rsidRPr="000B4472" w:rsidTr="00754470">
        <w:trPr>
          <w:trHeight w:val="283"/>
          <w:jc w:val="center"/>
        </w:trPr>
        <w:tc>
          <w:tcPr>
            <w:tcW w:type="dxa" w:w="1447"/>
            <w:vAlign w:val="center"/>
          </w:tcPr>
          <w:p w14:paraId="78B6AB48" w14:textId="77777777" w:rsidP="00416C5A" w:rsidR="00675C02" w:rsidRDefault="00675C02" w:rsidRPr="000B4472">
            <w:pPr>
              <w:pStyle w:val="W-"/>
            </w:pPr>
            <w:r w:rsidRPr="000B4472">
              <w:rPr>
                <w:rFonts w:hint="eastAsia"/>
              </w:rPr>
              <w:t>很可能有关</w:t>
            </w:r>
          </w:p>
        </w:tc>
        <w:tc>
          <w:tcPr>
            <w:tcW w:type="dxa" w:w="6095"/>
            <w:vAlign w:val="center"/>
          </w:tcPr>
          <w:p w14:paraId="12D5ED1C" w14:textId="77777777" w:rsidP="00BD029B" w:rsidR="00675C02" w:rsidRDefault="00675C02" w:rsidRPr="000B4472">
            <w:pPr>
              <w:pStyle w:val="W-"/>
              <w:numPr>
                <w:ilvl w:val="0"/>
                <w:numId w:val="20"/>
              </w:numPr>
              <w:jc w:val="left"/>
            </w:pPr>
            <w:r w:rsidRPr="000B4472">
              <w:rPr>
                <w:rFonts w:hint="eastAsia"/>
              </w:rPr>
              <w:t>有合理的时间关系</w:t>
            </w:r>
          </w:p>
          <w:p w14:paraId="33F5F9B4" w14:textId="77777777" w:rsidP="00BD029B" w:rsidR="00675C02" w:rsidRDefault="00675C02" w:rsidRPr="000B4472">
            <w:pPr>
              <w:pStyle w:val="W-"/>
              <w:numPr>
                <w:ilvl w:val="0"/>
                <w:numId w:val="20"/>
              </w:numPr>
              <w:jc w:val="left"/>
              <w:rPr>
                <w:lang w:eastAsia="zh-CN"/>
              </w:rPr>
            </w:pPr>
            <w:r w:rsidRPr="000B4472">
              <w:rPr>
                <w:rFonts w:hint="eastAsia"/>
                <w:lang w:eastAsia="zh-CN"/>
              </w:rPr>
              <w:t>符合已知的药物作用机制、特性或已知的不良反应</w:t>
            </w:r>
          </w:p>
          <w:p w14:paraId="7E794082" w14:textId="77777777" w:rsidP="00BD029B" w:rsidR="00675C02" w:rsidRDefault="00675C02" w:rsidRPr="000B4472">
            <w:pPr>
              <w:pStyle w:val="W-"/>
              <w:numPr>
                <w:ilvl w:val="0"/>
                <w:numId w:val="20"/>
              </w:numPr>
              <w:jc w:val="left"/>
            </w:pPr>
            <w:r w:rsidRPr="000B4472">
              <w:rPr>
                <w:rFonts w:hint="eastAsia"/>
              </w:rPr>
              <w:t>去激发阳性</w:t>
            </w:r>
          </w:p>
          <w:p w14:paraId="0CACBE6E" w14:textId="77777777" w:rsidP="00BD029B" w:rsidR="00675C02" w:rsidRDefault="00675C02" w:rsidRPr="000B4472">
            <w:pPr>
              <w:pStyle w:val="W-"/>
              <w:numPr>
                <w:ilvl w:val="0"/>
                <w:numId w:val="20"/>
              </w:numPr>
              <w:jc w:val="left"/>
            </w:pPr>
            <w:r w:rsidRPr="000B4472">
              <w:rPr>
                <w:rFonts w:hint="eastAsia"/>
              </w:rPr>
              <w:t>无其他合理的原因解释</w:t>
            </w:r>
          </w:p>
          <w:p w14:paraId="5A123789" w14:textId="77777777" w:rsidP="00BD029B" w:rsidR="00675C02" w:rsidRDefault="00675C02" w:rsidRPr="000B4472">
            <w:pPr>
              <w:pStyle w:val="W-"/>
              <w:numPr>
                <w:ilvl w:val="0"/>
                <w:numId w:val="20"/>
              </w:numPr>
              <w:jc w:val="left"/>
            </w:pPr>
            <w:r w:rsidRPr="000B4472">
              <w:rPr>
                <w:rFonts w:hint="eastAsia"/>
              </w:rPr>
              <w:t>缺乏再激发阳性证据</w:t>
            </w:r>
          </w:p>
        </w:tc>
        <w:tc>
          <w:tcPr>
            <w:tcW w:type="dxa" w:w="1302"/>
            <w:vMerge/>
            <w:vAlign w:val="center"/>
          </w:tcPr>
          <w:p w14:paraId="07E957BE" w14:textId="77777777" w:rsidP="00416C5A" w:rsidR="00675C02" w:rsidRDefault="00675C02" w:rsidRPr="000B4472">
            <w:pPr>
              <w:pStyle w:val="W-"/>
            </w:pPr>
          </w:p>
        </w:tc>
      </w:tr>
      <w:tr w14:paraId="05B9415A" w14:textId="77777777" w:rsidR="008630DC" w:rsidRPr="000B4472" w:rsidTr="00754470">
        <w:trPr>
          <w:trHeight w:val="283"/>
          <w:jc w:val="center"/>
        </w:trPr>
        <w:tc>
          <w:tcPr>
            <w:tcW w:type="dxa" w:w="1447"/>
            <w:vAlign w:val="center"/>
          </w:tcPr>
          <w:p w14:paraId="79F08C76" w14:textId="77777777" w:rsidP="00416C5A" w:rsidR="00675C02" w:rsidRDefault="00675C02" w:rsidRPr="000B4472">
            <w:pPr>
              <w:pStyle w:val="W-"/>
            </w:pPr>
            <w:r w:rsidRPr="000B4472">
              <w:rPr>
                <w:rFonts w:hint="eastAsia"/>
              </w:rPr>
              <w:t>可能有关</w:t>
            </w:r>
          </w:p>
        </w:tc>
        <w:tc>
          <w:tcPr>
            <w:tcW w:type="dxa" w:w="6095"/>
            <w:vAlign w:val="center"/>
          </w:tcPr>
          <w:p w14:paraId="1C498D78" w14:textId="77777777" w:rsidP="00BD029B" w:rsidR="00675C02" w:rsidRDefault="00675C02" w:rsidRPr="000B4472">
            <w:pPr>
              <w:pStyle w:val="W-"/>
              <w:numPr>
                <w:ilvl w:val="0"/>
                <w:numId w:val="20"/>
              </w:numPr>
              <w:jc w:val="left"/>
            </w:pPr>
            <w:r w:rsidRPr="000B4472">
              <w:rPr>
                <w:rFonts w:hint="eastAsia"/>
              </w:rPr>
              <w:t>有合理的时间关系</w:t>
            </w:r>
          </w:p>
          <w:p w14:paraId="4CC4FF26" w14:textId="77777777" w:rsidP="00BD029B" w:rsidR="00675C02" w:rsidRDefault="00675C02" w:rsidRPr="000B4472">
            <w:pPr>
              <w:pStyle w:val="W-"/>
              <w:numPr>
                <w:ilvl w:val="0"/>
                <w:numId w:val="20"/>
              </w:numPr>
              <w:jc w:val="left"/>
            </w:pPr>
            <w:r w:rsidRPr="000B4472">
              <w:rPr>
                <w:rFonts w:hint="eastAsia"/>
              </w:rPr>
              <w:t>缺乏再激发阳性证据</w:t>
            </w:r>
          </w:p>
          <w:p w14:paraId="3C7D2461" w14:textId="77777777" w:rsidP="00BD029B" w:rsidR="00675C02" w:rsidRDefault="00675C02" w:rsidRPr="000B4472">
            <w:pPr>
              <w:pStyle w:val="W-"/>
              <w:numPr>
                <w:ilvl w:val="0"/>
                <w:numId w:val="20"/>
              </w:numPr>
              <w:jc w:val="left"/>
              <w:rPr>
                <w:lang w:eastAsia="zh-CN"/>
              </w:rPr>
            </w:pPr>
            <w:r w:rsidRPr="000B4472">
              <w:rPr>
                <w:rFonts w:hint="eastAsia"/>
                <w:lang w:eastAsia="zh-CN"/>
              </w:rPr>
              <w:t>表现为以下任何一种情况：</w:t>
            </w:r>
          </w:p>
          <w:p w14:paraId="27E97355" w14:textId="77777777" w:rsidP="00BD029B" w:rsidR="00675C02" w:rsidRDefault="00675C02" w:rsidRPr="000B4472">
            <w:pPr>
              <w:pStyle w:val="W-"/>
              <w:numPr>
                <w:ilvl w:val="1"/>
                <w:numId w:val="21"/>
              </w:numPr>
              <w:jc w:val="left"/>
              <w:rPr>
                <w:lang w:eastAsia="zh-CN"/>
              </w:rPr>
            </w:pPr>
            <w:r w:rsidRPr="000B4472">
              <w:rPr>
                <w:rFonts w:hint="eastAsia"/>
                <w:lang w:eastAsia="zh-CN"/>
              </w:rPr>
              <w:t>符合已知的药物作用机制、特性或已知的不良反应，去激发阳性，但也可用其他合理的原因解释；</w:t>
            </w:r>
          </w:p>
          <w:p w14:paraId="41FA5267" w14:textId="77777777" w:rsidP="00BD029B" w:rsidR="00675C02" w:rsidRDefault="00675C02" w:rsidRPr="000B4472">
            <w:pPr>
              <w:pStyle w:val="W-"/>
              <w:numPr>
                <w:ilvl w:val="1"/>
                <w:numId w:val="21"/>
              </w:numPr>
              <w:jc w:val="left"/>
              <w:rPr>
                <w:lang w:eastAsia="zh-CN"/>
              </w:rPr>
            </w:pPr>
            <w:r w:rsidRPr="000B4472">
              <w:rPr>
                <w:rFonts w:hint="eastAsia"/>
                <w:lang w:eastAsia="zh-CN"/>
              </w:rPr>
              <w:t>符合已知的药物作用机制、特性或已知的不良反应，缺乏去激发阳性证据，且无其他合理的原因解释；</w:t>
            </w:r>
          </w:p>
          <w:p w14:paraId="3B38210B" w14:textId="77777777" w:rsidP="00BD029B" w:rsidR="00675C02" w:rsidRDefault="00675C02" w:rsidRPr="000B4472">
            <w:pPr>
              <w:pStyle w:val="W-"/>
              <w:numPr>
                <w:ilvl w:val="1"/>
                <w:numId w:val="21"/>
              </w:numPr>
              <w:jc w:val="left"/>
              <w:rPr>
                <w:lang w:eastAsia="zh-CN"/>
              </w:rPr>
            </w:pPr>
            <w:r w:rsidRPr="000B4472">
              <w:rPr>
                <w:rFonts w:hint="eastAsia"/>
                <w:lang w:eastAsia="zh-CN"/>
              </w:rPr>
              <w:t>不符合已知的药物作用机制、特性或已知的不良反应，去激发阳性，无其他合理的原因解释；</w:t>
            </w:r>
          </w:p>
          <w:p w14:paraId="735884DA" w14:textId="77777777" w:rsidP="00BD029B" w:rsidR="00675C02" w:rsidRDefault="00675C02" w:rsidRPr="000B4472">
            <w:pPr>
              <w:pStyle w:val="W-"/>
              <w:numPr>
                <w:ilvl w:val="1"/>
                <w:numId w:val="21"/>
              </w:numPr>
              <w:jc w:val="left"/>
              <w:rPr>
                <w:lang w:eastAsia="zh-CN"/>
              </w:rPr>
            </w:pPr>
            <w:r w:rsidRPr="000B4472">
              <w:rPr>
                <w:rFonts w:hint="eastAsia"/>
                <w:lang w:eastAsia="zh-CN"/>
              </w:rPr>
              <w:t>不符合已知的药物作用机制、特性或已知的不良反应，去激发阳性，也有其他合理的原因解释；</w:t>
            </w:r>
          </w:p>
          <w:p w14:paraId="25ED8194" w14:textId="77777777" w:rsidP="00BD029B" w:rsidR="00675C02" w:rsidRDefault="00675C02" w:rsidRPr="000B4472">
            <w:pPr>
              <w:pStyle w:val="W-"/>
              <w:numPr>
                <w:ilvl w:val="1"/>
                <w:numId w:val="21"/>
              </w:numPr>
              <w:jc w:val="left"/>
              <w:rPr>
                <w:lang w:eastAsia="zh-CN"/>
              </w:rPr>
            </w:pPr>
            <w:r w:rsidRPr="000B4472">
              <w:rPr>
                <w:rFonts w:hint="eastAsia"/>
                <w:lang w:eastAsia="zh-CN"/>
              </w:rPr>
              <w:t>不符合已知的药物作用机制、特性或已知的不良反应，缺乏去激发阳性证据，也无其他合理的原因解释。</w:t>
            </w:r>
          </w:p>
        </w:tc>
        <w:tc>
          <w:tcPr>
            <w:tcW w:type="dxa" w:w="1302"/>
            <w:vMerge/>
            <w:vAlign w:val="center"/>
          </w:tcPr>
          <w:p w14:paraId="2390D146" w14:textId="77777777" w:rsidP="00416C5A" w:rsidR="00675C02" w:rsidRDefault="00675C02" w:rsidRPr="000B4472">
            <w:pPr>
              <w:pStyle w:val="W-"/>
              <w:rPr>
                <w:lang w:eastAsia="zh-CN"/>
              </w:rPr>
            </w:pPr>
          </w:p>
        </w:tc>
      </w:tr>
      <w:tr w14:paraId="06AA8BC6" w14:textId="77777777" w:rsidR="008630DC" w:rsidRPr="000B4472" w:rsidTr="00754470">
        <w:trPr>
          <w:trHeight w:val="283"/>
          <w:jc w:val="center"/>
        </w:trPr>
        <w:tc>
          <w:tcPr>
            <w:tcW w:type="dxa" w:w="1447"/>
            <w:vAlign w:val="center"/>
          </w:tcPr>
          <w:p w14:paraId="2F0CC1C9" w14:textId="77777777" w:rsidP="00416C5A" w:rsidR="00675C02" w:rsidRDefault="00675C02" w:rsidRPr="000B4472">
            <w:pPr>
              <w:pStyle w:val="W-"/>
            </w:pPr>
            <w:r w:rsidRPr="000B4472">
              <w:rPr>
                <w:rFonts w:hint="eastAsia"/>
              </w:rPr>
              <w:t>可能无关</w:t>
            </w:r>
          </w:p>
        </w:tc>
        <w:tc>
          <w:tcPr>
            <w:tcW w:type="dxa" w:w="6095"/>
            <w:vAlign w:val="center"/>
          </w:tcPr>
          <w:p w14:paraId="1772F651" w14:textId="77777777" w:rsidP="00BD029B" w:rsidR="00675C02" w:rsidRDefault="00675C02" w:rsidRPr="000B4472">
            <w:pPr>
              <w:pStyle w:val="W-"/>
              <w:numPr>
                <w:ilvl w:val="0"/>
                <w:numId w:val="20"/>
              </w:numPr>
              <w:jc w:val="left"/>
            </w:pPr>
            <w:r w:rsidRPr="000B4472">
              <w:rPr>
                <w:rFonts w:hint="eastAsia"/>
              </w:rPr>
              <w:t>有合理的时间关系</w:t>
            </w:r>
          </w:p>
          <w:p w14:paraId="3060410B" w14:textId="77777777" w:rsidP="00BD029B" w:rsidR="00675C02" w:rsidRDefault="00675C02" w:rsidRPr="000B4472">
            <w:pPr>
              <w:pStyle w:val="W-"/>
              <w:numPr>
                <w:ilvl w:val="0"/>
                <w:numId w:val="20"/>
              </w:numPr>
              <w:jc w:val="left"/>
            </w:pPr>
            <w:r w:rsidRPr="000B4472">
              <w:rPr>
                <w:rFonts w:hint="eastAsia"/>
              </w:rPr>
              <w:t>缺乏去激发阳性证据</w:t>
            </w:r>
          </w:p>
          <w:p w14:paraId="77ABFEA3" w14:textId="77777777" w:rsidP="00BD029B" w:rsidR="00675C02" w:rsidRDefault="00675C02" w:rsidRPr="000B4472">
            <w:pPr>
              <w:pStyle w:val="W-"/>
              <w:numPr>
                <w:ilvl w:val="0"/>
                <w:numId w:val="20"/>
              </w:numPr>
              <w:jc w:val="left"/>
            </w:pPr>
            <w:r w:rsidRPr="000B4472">
              <w:rPr>
                <w:rFonts w:hint="eastAsia"/>
              </w:rPr>
              <w:t>缺乏再激发阳性证据</w:t>
            </w:r>
          </w:p>
          <w:p w14:paraId="1C54A389" w14:textId="77777777" w:rsidP="00BD029B" w:rsidR="00675C02" w:rsidRDefault="00675C02" w:rsidRPr="000B4472">
            <w:pPr>
              <w:pStyle w:val="W-"/>
              <w:numPr>
                <w:ilvl w:val="0"/>
                <w:numId w:val="20"/>
              </w:numPr>
              <w:jc w:val="left"/>
              <w:rPr>
                <w:lang w:eastAsia="zh-CN"/>
              </w:rPr>
            </w:pPr>
            <w:r w:rsidRPr="000B4472">
              <w:rPr>
                <w:rFonts w:hint="eastAsia"/>
                <w:lang w:eastAsia="zh-CN"/>
              </w:rPr>
              <w:t>表现为以下任何一种情况：</w:t>
            </w:r>
          </w:p>
          <w:p w14:paraId="76127D08" w14:textId="77777777" w:rsidP="00BD029B" w:rsidR="00675C02" w:rsidRDefault="00675C02" w:rsidRPr="000B4472">
            <w:pPr>
              <w:pStyle w:val="W-"/>
              <w:numPr>
                <w:ilvl w:val="0"/>
                <w:numId w:val="22"/>
              </w:numPr>
              <w:jc w:val="left"/>
              <w:rPr>
                <w:lang w:eastAsia="zh-CN"/>
              </w:rPr>
            </w:pPr>
            <w:r w:rsidRPr="000B4472">
              <w:rPr>
                <w:rFonts w:hint="eastAsia"/>
                <w:lang w:eastAsia="zh-CN"/>
              </w:rPr>
              <w:t>不符合已知的药物作用机制、特性或已知的不良反应，且可用其他合理的原因解释；</w:t>
            </w:r>
          </w:p>
          <w:p w14:paraId="3E5399F0" w14:textId="77777777" w:rsidP="00BD029B" w:rsidR="00675C02" w:rsidRDefault="00675C02" w:rsidRPr="000B4472">
            <w:pPr>
              <w:pStyle w:val="W-"/>
              <w:numPr>
                <w:ilvl w:val="0"/>
                <w:numId w:val="22"/>
              </w:numPr>
              <w:jc w:val="left"/>
              <w:rPr>
                <w:lang w:eastAsia="zh-CN"/>
              </w:rPr>
            </w:pPr>
            <w:r w:rsidRPr="000B4472">
              <w:rPr>
                <w:rFonts w:hint="eastAsia"/>
                <w:lang w:eastAsia="zh-CN"/>
              </w:rPr>
              <w:t>符合已知的药物作用机制、特性或已知的不良反应，但可用其他更合理的原因解释。</w:t>
            </w:r>
          </w:p>
        </w:tc>
        <w:tc>
          <w:tcPr>
            <w:tcW w:type="dxa" w:w="1302"/>
            <w:vMerge w:val="restart"/>
            <w:vAlign w:val="center"/>
          </w:tcPr>
          <w:p w14:paraId="284553BF" w14:textId="77777777" w:rsidP="00416C5A" w:rsidR="00675C02" w:rsidRDefault="00675C02" w:rsidRPr="000B4472">
            <w:pPr>
              <w:pStyle w:val="W-"/>
            </w:pPr>
            <w:r w:rsidRPr="000B4472">
              <w:rPr>
                <w:rFonts w:hint="eastAsia"/>
              </w:rPr>
              <w:t>不相关</w:t>
            </w:r>
          </w:p>
        </w:tc>
      </w:tr>
      <w:tr w14:paraId="55A36A18" w14:textId="77777777" w:rsidR="008630DC" w:rsidRPr="000B4472" w:rsidTr="00754470">
        <w:trPr>
          <w:trHeight w:val="283"/>
          <w:jc w:val="center"/>
        </w:trPr>
        <w:tc>
          <w:tcPr>
            <w:tcW w:type="dxa" w:w="1447"/>
            <w:vAlign w:val="center"/>
          </w:tcPr>
          <w:p w14:paraId="57C0E60C" w14:textId="77777777" w:rsidP="00416C5A" w:rsidR="00675C02" w:rsidRDefault="00675C02" w:rsidRPr="000B4472">
            <w:pPr>
              <w:pStyle w:val="W-"/>
            </w:pPr>
            <w:r w:rsidRPr="000B4472">
              <w:rPr>
                <w:rFonts w:hint="eastAsia"/>
              </w:rPr>
              <w:t>无关</w:t>
            </w:r>
          </w:p>
        </w:tc>
        <w:tc>
          <w:tcPr>
            <w:tcW w:type="dxa" w:w="6095"/>
            <w:vAlign w:val="center"/>
          </w:tcPr>
          <w:p w14:paraId="1E464044" w14:textId="77777777" w:rsidP="00BD029B" w:rsidR="00675C02" w:rsidRDefault="00675C02" w:rsidRPr="000B4472">
            <w:pPr>
              <w:pStyle w:val="W-"/>
              <w:numPr>
                <w:ilvl w:val="0"/>
                <w:numId w:val="20"/>
              </w:numPr>
              <w:jc w:val="left"/>
              <w:rPr>
                <w:lang w:eastAsia="zh-CN"/>
              </w:rPr>
            </w:pPr>
            <w:r w:rsidRPr="000B4472">
              <w:rPr>
                <w:rFonts w:hint="eastAsia"/>
                <w:lang w:eastAsia="zh-CN"/>
              </w:rPr>
              <w:t>（医学上认为）有合理的时间关系</w:t>
            </w:r>
          </w:p>
          <w:p w14:paraId="081C2562" w14:textId="77777777" w:rsidP="00BD029B" w:rsidR="00675C02" w:rsidRDefault="00675C02" w:rsidRPr="000B4472">
            <w:pPr>
              <w:pStyle w:val="W-"/>
              <w:numPr>
                <w:ilvl w:val="0"/>
                <w:numId w:val="20"/>
              </w:numPr>
              <w:jc w:val="left"/>
              <w:rPr>
                <w:lang w:eastAsia="zh-CN"/>
              </w:rPr>
            </w:pPr>
            <w:r w:rsidRPr="000B4472">
              <w:rPr>
                <w:rFonts w:hint="eastAsia"/>
                <w:lang w:eastAsia="zh-CN"/>
              </w:rPr>
              <w:t>不符合已知的药物作用机制、特性或已知的不良反应</w:t>
            </w:r>
          </w:p>
          <w:p w14:paraId="3AD2C850" w14:textId="77777777" w:rsidP="00BD029B" w:rsidR="00675C02" w:rsidRDefault="00675C02" w:rsidRPr="000B4472">
            <w:pPr>
              <w:pStyle w:val="W-"/>
              <w:numPr>
                <w:ilvl w:val="0"/>
                <w:numId w:val="20"/>
              </w:numPr>
              <w:jc w:val="left"/>
            </w:pPr>
            <w:r w:rsidRPr="000B4472">
              <w:rPr>
                <w:rFonts w:hint="eastAsia"/>
              </w:rPr>
              <w:t>缺乏去激发阳性证据</w:t>
            </w:r>
          </w:p>
          <w:p w14:paraId="435B893E" w14:textId="77777777" w:rsidP="00BD029B" w:rsidR="00675C02" w:rsidRDefault="00675C02" w:rsidRPr="000B4472">
            <w:pPr>
              <w:pStyle w:val="W-"/>
              <w:numPr>
                <w:ilvl w:val="0"/>
                <w:numId w:val="20"/>
              </w:numPr>
              <w:jc w:val="left"/>
            </w:pPr>
            <w:r w:rsidRPr="000B4472">
              <w:rPr>
                <w:rFonts w:hint="eastAsia"/>
              </w:rPr>
              <w:t>缺乏再激发阳性证据</w:t>
            </w:r>
          </w:p>
          <w:p w14:paraId="29ACE3BF" w14:textId="77777777" w:rsidP="00BD029B" w:rsidR="00675C02" w:rsidRDefault="00675C02" w:rsidRPr="000B4472">
            <w:pPr>
              <w:pStyle w:val="W-"/>
              <w:numPr>
                <w:ilvl w:val="0"/>
                <w:numId w:val="20"/>
              </w:numPr>
              <w:jc w:val="left"/>
              <w:rPr>
                <w:lang w:eastAsia="zh-CN"/>
              </w:rPr>
            </w:pPr>
            <w:r w:rsidRPr="000B4472">
              <w:rPr>
                <w:rFonts w:hint="eastAsia"/>
                <w:lang w:eastAsia="zh-CN"/>
              </w:rPr>
              <w:t>可用其他合理的原因解释</w:t>
            </w:r>
          </w:p>
        </w:tc>
        <w:tc>
          <w:tcPr>
            <w:tcW w:type="dxa" w:w="1302"/>
            <w:vMerge/>
            <w:vAlign w:val="center"/>
          </w:tcPr>
          <w:p w14:paraId="68A9D027" w14:textId="77777777" w:rsidP="00416C5A" w:rsidR="00675C02" w:rsidRDefault="00675C02" w:rsidRPr="000B4472">
            <w:pPr>
              <w:pStyle w:val="W-"/>
              <w:rPr>
                <w:lang w:eastAsia="zh-CN"/>
              </w:rPr>
            </w:pPr>
          </w:p>
        </w:tc>
      </w:tr>
    </w:tbl>
    <w:p w14:paraId="6A2E8248" w14:textId="7929F335" w:rsidP="00917F0F" w:rsidR="00DB6A14" w:rsidRDefault="00675C02" w:rsidRPr="000B4472">
      <w:pPr>
        <w:rPr>
          <w:sz w:val="24"/>
          <w:lang w:eastAsia="zh-CN"/>
        </w:rPr>
      </w:pPr>
      <w:r w:rsidRPr="000B4472">
        <w:rPr>
          <w:rFonts w:hint="eastAsia"/>
          <w:lang w:eastAsia="zh-CN"/>
        </w:rPr>
        <w:lastRenderedPageBreak/>
        <w:t>注：该判定依据可能未涵盖实际工作中的各种情况，如无法完全对应，可参考该表中对不良事件与药物相关性的专业判断逻辑，作出尽可能合理的判定结果。</w:t>
      </w:r>
    </w:p>
    <w:p w14:paraId="1548EFAE" w14:textId="21CCD591" w:rsidP="006254D2" w:rsidR="00DB6A14" w:rsidRDefault="00DB6A14" w:rsidRPr="000B4472">
      <w:pPr>
        <w:pStyle w:val="S-3"/>
        <w:rPr>
          <w:lang w:eastAsia="zh-CN"/>
        </w:rPr>
      </w:pPr>
      <w:bookmarkStart w:id="500" w:name="_Toc444172865"/>
      <w:bookmarkStart w:id="501" w:name="_Toc449368478"/>
      <w:bookmarkStart w:id="502" w:name="_Toc451434291"/>
      <w:bookmarkStart w:id="503" w:name="_Toc472410125"/>
      <w:bookmarkStart w:id="504" w:name="_Toc522710062"/>
      <w:bookmarkStart w:id="505" w:name="_Toc522710401"/>
      <w:bookmarkStart w:id="506" w:name="_Toc523756413"/>
      <w:bookmarkStart w:id="507" w:name="_Toc27644886"/>
      <w:bookmarkStart w:id="508" w:name="_Toc120801163"/>
      <w:bookmarkStart w:id="509" w:name="_Toc154483294"/>
      <w:bookmarkStart w:id="510" w:name="_Toc154601000"/>
      <w:bookmarkStart w:id="511" w:name="_Toc230443159"/>
      <w:r w:rsidRPr="000B4472">
        <w:rPr>
          <w:lang w:eastAsia="zh-CN"/>
        </w:rPr>
        <w:t>AE/SAE的结果追踪</w:t>
      </w:r>
      <w:bookmarkEnd w:id="500"/>
      <w:bookmarkEnd w:id="501"/>
      <w:bookmarkEnd w:id="502"/>
      <w:bookmarkEnd w:id="503"/>
      <w:bookmarkEnd w:id="504"/>
      <w:bookmarkEnd w:id="505"/>
      <w:bookmarkEnd w:id="506"/>
      <w:bookmarkEnd w:id="507"/>
      <w:r w:rsidRPr="000B4472">
        <w:rPr>
          <w:lang w:eastAsia="zh-CN"/>
        </w:rPr>
        <w:t>与随访期限</w:t>
      </w:r>
      <w:bookmarkEnd w:id="508"/>
      <w:bookmarkEnd w:id="509"/>
      <w:bookmarkEnd w:id="510"/>
      <w:bookmarkEnd w:id="511"/>
    </w:p>
    <w:p w14:paraId="2A1FB2CA" w14:textId="77777777" w:rsidP="00743E0D" w:rsidR="00DB6A14" w:rsidRDefault="00DB6A14" w:rsidRPr="000B4472">
      <w:pPr>
        <w:pStyle w:val="S-"/>
        <w:ind w:firstLine="480"/>
        <w:rPr>
          <w:lang w:eastAsia="zh-CN"/>
        </w:rPr>
      </w:pPr>
      <w:r w:rsidRPr="000B4472">
        <w:rPr>
          <w:lang w:eastAsia="zh-CN"/>
        </w:rPr>
        <w:t>必须对还没有缓解的AE/SAE进行随访，直到发生下列事件之一：</w:t>
      </w:r>
    </w:p>
    <w:p w14:paraId="1D1ABB4A" w14:textId="306A234F" w:rsidP="00743E0D" w:rsidR="00DB6A14" w:rsidRDefault="00AC1F1E" w:rsidRPr="000B4472">
      <w:pPr>
        <w:pStyle w:val="a"/>
        <w:rPr>
          <w:lang w:eastAsia="zh-CN"/>
        </w:rPr>
      </w:pPr>
      <w:r w:rsidRPr="000B4472">
        <w:rPr>
          <w:rFonts w:hint="eastAsia"/>
          <w:lang w:eastAsia="zh-CN"/>
        </w:rPr>
        <w:t>事件解决，伴随/不伴随后遗症；</w:t>
      </w:r>
    </w:p>
    <w:p w14:paraId="258FB96F" w14:textId="4C1871CB" w:rsidP="00743E0D" w:rsidR="00DB6A14" w:rsidRDefault="00DB6A14" w:rsidRPr="000B4472">
      <w:pPr>
        <w:pStyle w:val="a"/>
        <w:rPr>
          <w:lang w:eastAsia="zh-CN"/>
        </w:rPr>
      </w:pPr>
      <w:r w:rsidRPr="000B4472">
        <w:rPr>
          <w:rFonts w:hint="eastAsia"/>
          <w:lang w:eastAsia="zh-CN"/>
        </w:rPr>
        <w:t>事件稳定并不能恢复得更好；</w:t>
      </w:r>
    </w:p>
    <w:p w14:paraId="15C9AFF8" w14:textId="77777777" w:rsidP="00743E0D" w:rsidR="00DB6A14" w:rsidRDefault="00DB6A14" w:rsidRPr="000B4472">
      <w:pPr>
        <w:pStyle w:val="a"/>
        <w:rPr>
          <w:lang w:eastAsia="zh-CN"/>
        </w:rPr>
      </w:pPr>
      <w:r w:rsidRPr="000B4472">
        <w:rPr>
          <w:rFonts w:hint="eastAsia"/>
          <w:lang w:eastAsia="zh-CN"/>
        </w:rPr>
        <w:t>如果有基线值可以接受，事件返回到基线水平；</w:t>
      </w:r>
    </w:p>
    <w:p w14:paraId="75706BFF" w14:textId="15F092A4" w:rsidP="00743E0D" w:rsidR="00DB6A14" w:rsidRDefault="00DB6A14" w:rsidRPr="000B4472">
      <w:pPr>
        <w:pStyle w:val="a"/>
        <w:rPr>
          <w:lang w:eastAsia="zh-CN"/>
        </w:rPr>
      </w:pPr>
      <w:r w:rsidRPr="000B4472">
        <w:rPr>
          <w:rFonts w:hint="eastAsia"/>
          <w:lang w:eastAsia="zh-CN"/>
        </w:rPr>
        <w:t>当不可能再获得其它信息时（study参与者或照顾其健康的人拒绝提供其它信息，在证明经过随访努力但仍然失访的study参与者）。</w:t>
      </w:r>
    </w:p>
    <w:p w14:paraId="74EC0A99" w14:textId="77777777" w:rsidP="00743E0D" w:rsidR="00DB6A14" w:rsidRDefault="00DB6A14" w:rsidRPr="000B4472">
      <w:pPr>
        <w:pStyle w:val="S-"/>
        <w:ind w:firstLine="480"/>
        <w:rPr>
          <w:lang w:eastAsia="zh-CN"/>
        </w:rPr>
      </w:pPr>
      <w:r w:rsidRPr="000B4472">
        <w:rPr>
          <w:lang w:eastAsia="zh-CN"/>
        </w:rPr>
        <w:t>随访方式可以根据不良反应的轻重选择住院、门诊、家访、电话、通讯等形式。</w:t>
      </w:r>
    </w:p>
    <w:p w14:paraId="1E5F7E41" w14:textId="55ABE26B" w:rsidP="006254D2" w:rsidR="00DB6A14" w:rsidRDefault="00DB6A14" w:rsidRPr="000B4472">
      <w:pPr>
        <w:pStyle w:val="S-3"/>
        <w:rPr>
          <w:lang w:eastAsia="zh-CN"/>
        </w:rPr>
      </w:pPr>
      <w:bookmarkStart w:id="512" w:name="_Toc120801164"/>
      <w:bookmarkStart w:id="513" w:name="_Toc154483295"/>
      <w:bookmarkStart w:id="514" w:name="_Toc154601001"/>
      <w:bookmarkStart w:id="515" w:name="_Toc230443160"/>
      <w:r w:rsidRPr="000B4472">
        <w:rPr>
          <w:lang w:eastAsia="zh-CN"/>
        </w:rPr>
        <w:t>SAE的处理与报告</w:t>
      </w:r>
      <w:bookmarkEnd w:id="512"/>
      <w:bookmarkEnd w:id="513"/>
      <w:bookmarkEnd w:id="514"/>
      <w:bookmarkEnd w:id="515"/>
    </w:p>
    <w:p w14:paraId="507B4207" w14:textId="71114660" w:rsidP="006254D2" w:rsidR="00DB6A14" w:rsidRDefault="00DB6A14" w:rsidRPr="000B4472">
      <w:pPr>
        <w:pStyle w:val="S-4"/>
      </w:pPr>
      <w:bookmarkStart w:id="516" w:name="_Toc120801165"/>
      <w:r w:rsidRPr="000B4472">
        <w:t xml:space="preserve"> SAE的处理原则</w:t>
      </w:r>
      <w:bookmarkEnd w:id="516"/>
    </w:p>
    <w:p w14:paraId="23A0EC26" w14:textId="4936540D" w:rsidP="00743E0D" w:rsidR="00DB6A14" w:rsidRDefault="00DB6A14" w:rsidRPr="000B4472">
      <w:pPr>
        <w:pStyle w:val="S-"/>
        <w:ind w:firstLine="480"/>
        <w:rPr>
          <w:lang w:eastAsia="zh-CN"/>
        </w:rPr>
      </w:pPr>
      <w:r w:rsidRPr="000B4472">
        <w:rPr>
          <w:lang w:eastAsia="zh-CN"/>
        </w:rPr>
        <w:t>当一个严重不良事件发生时，通常的处理原则如下：（1）首先应保证study参与者得到及时、适当的临床诊治；（2）其次积极收集相关资料，例如医疗记录和检查结果，以便精确和及时填写《严重不良事件报告》，并向申办者书面报告；（3）确保报告与原始记录、CRF以及其他研究记录一致。确保严重不良事件的起止日期和主要的事件描述与CRF和其他研究文件一致。合并用药的记录，如药品名称和使用（起止日期、剂量、途径、频次）的描述，也应是一致的；（4）即使信息可能不完整或者不确定也不要延迟提交报告，当获得更多信息时，可以随访报告的方式进行补充或修订，应持续收集和记录相关信息直到报告期结束。</w:t>
      </w:r>
    </w:p>
    <w:p w14:paraId="6F902CF7" w14:textId="2638626D" w:rsidP="006254D2" w:rsidR="00DB6A14" w:rsidRDefault="00DB6A14" w:rsidRPr="000B4472">
      <w:pPr>
        <w:pStyle w:val="S-4"/>
      </w:pPr>
      <w:bookmarkStart w:id="517" w:name="_Toc449368472"/>
      <w:bookmarkStart w:id="518" w:name="_Toc451434285"/>
      <w:bookmarkStart w:id="519" w:name="_Toc472410128"/>
      <w:bookmarkStart w:id="520" w:name="_Toc522710065"/>
      <w:bookmarkStart w:id="521" w:name="_Toc522710404"/>
      <w:bookmarkStart w:id="522" w:name="_Toc523756416"/>
      <w:bookmarkStart w:id="523" w:name="_Toc27644889"/>
      <w:bookmarkStart w:id="524" w:name="_Toc120801166"/>
      <w:r w:rsidRPr="000B4472">
        <w:rPr>
          <w:lang w:eastAsia="zh-CN"/>
        </w:rPr>
        <w:t xml:space="preserve"> SAE报告</w:t>
      </w:r>
      <w:bookmarkEnd w:id="517"/>
      <w:bookmarkEnd w:id="518"/>
      <w:bookmarkEnd w:id="519"/>
      <w:bookmarkEnd w:id="520"/>
      <w:bookmarkEnd w:id="521"/>
      <w:bookmarkEnd w:id="522"/>
      <w:bookmarkEnd w:id="523"/>
      <w:bookmarkEnd w:id="524"/>
    </w:p>
    <w:p w14:paraId="091A04A8" w14:textId="77777777" w:rsidP="00743E0D" w:rsidR="00DB6A14" w:rsidRDefault="00DB6A14" w:rsidRPr="000B4472">
      <w:pPr>
        <w:pStyle w:val="S-"/>
        <w:ind w:firstLine="480"/>
      </w:pPr>
      <w:r w:rsidRPr="000B4472">
        <w:t>（1）研究者的职责</w:t>
      </w:r>
    </w:p>
    <w:p w14:paraId="73361895" w14:textId="422AC3E3" w:rsidP="00743E0D" w:rsidR="003B1C8A" w:rsidRDefault="003B1C8A" w:rsidRPr="000B4472">
      <w:pPr>
        <w:pStyle w:val="S-"/>
        <w:ind w:firstLine="480"/>
        <w:rPr>
          <w:lang w:eastAsia="zh-CN"/>
        </w:rPr>
      </w:pPr>
      <w:r w:rsidRPr="000B4472">
        <w:rPr>
          <w:rFonts w:hint="eastAsia"/>
          <w:lang w:eastAsia="zh-CN"/>
        </w:rPr>
        <w:t>从首次用药到安全随访期间发生的所有SAE，无论因果关系评价如何，研究者应当立即（获知事件或新信息后24小时内）向申办者书面报告所有严重不良事件，随后应当及时提供详尽、书面的随访报告。安全随访期结束后，不再主动收集AE。如研究者在临床研究结束或随访结束后至获得审评审批结论前获知发生SAE，且研究者认为此SAE与study用药品存在合理的因果关系，则应按照SAE上报流程报告至申办者。</w:t>
      </w:r>
    </w:p>
    <w:p w14:paraId="46315D80" w14:textId="738058CA" w:rsidP="00743E0D" w:rsidR="00DB6A14" w:rsidRDefault="00DB6A14" w:rsidRPr="000B4472">
      <w:pPr>
        <w:pStyle w:val="S-"/>
        <w:ind w:firstLine="480"/>
        <w:rPr>
          <w:lang w:eastAsia="zh-CN"/>
        </w:rPr>
      </w:pPr>
      <w:r w:rsidRPr="000B4472">
        <w:rPr>
          <w:lang w:eastAsia="zh-CN"/>
        </w:rPr>
        <w:t>严重不良事件报告和随访报告应当注明study参与者在临床研究中的鉴认代码，而不是study参与者的真实姓名、公民身份号码和住址等身份信息。研究方案中规定的、对safety评价重要的不良事件和实验室异常值，应当按照研究方案的要求和时限向申办者报告。</w:t>
      </w:r>
    </w:p>
    <w:p w14:paraId="6EDCC160" w14:textId="4832BCB2" w:rsidP="00743E0D" w:rsidR="00DB6A14" w:rsidRDefault="00DB6A14" w:rsidRPr="000B4472">
      <w:pPr>
        <w:pStyle w:val="S-"/>
        <w:ind w:firstLine="480"/>
        <w:rPr>
          <w:lang w:eastAsia="zh-CN"/>
        </w:rPr>
      </w:pPr>
      <w:r w:rsidRPr="000B4472">
        <w:rPr>
          <w:lang w:eastAsia="zh-CN"/>
        </w:rPr>
        <w:t>涉及死亡事件的报告，研究者应当向申办者和伦理委员会提供其他所需要的资料，如尸检报告和最终医学报告。</w:t>
      </w:r>
    </w:p>
    <w:p w14:paraId="25F383D3" w14:textId="7BFC5616" w:rsidP="00743E0D" w:rsidR="00DB6A14" w:rsidRDefault="00DB6A14" w:rsidRPr="000B4472">
      <w:pPr>
        <w:pStyle w:val="S-"/>
        <w:ind w:firstLine="480"/>
        <w:rPr>
          <w:lang w:eastAsia="zh-CN"/>
        </w:rPr>
      </w:pPr>
      <w:r w:rsidRPr="000B4472">
        <w:rPr>
          <w:lang w:eastAsia="zh-CN"/>
        </w:rPr>
        <w:t>研究者收到申办者提供的临床研究的相关safety信息后应当及时签收阅读，并考虑study参与者的治疗，是否进行相应调整，必要时尽早与study参与者沟通，并应当向伦理委员会报告由申办者提供的可疑且非预期严重不良反应报告。</w:t>
      </w:r>
    </w:p>
    <w:p w14:paraId="6AF260AA" w14:textId="1A7F754B" w:rsidP="00743E0D" w:rsidR="007F3453" w:rsidRDefault="001169C8" w:rsidRPr="000B4472">
      <w:pPr>
        <w:pStyle w:val="S-"/>
        <w:ind w:firstLine="480"/>
      </w:pPr>
      <w:r w:rsidRPr="000B4472">
        <w:t>申办者SAE报告接收邮箱：safety@gdyph.com。 (FALLBACK_TEST)</w:t>
      </w:r>
    </w:p>
    <w:p w14:paraId="0A150A8D" w14:textId="32E7EF80" w:rsidP="00743E0D" w:rsidR="00DB6A14" w:rsidRDefault="00DB6A14" w:rsidRPr="000B4472">
      <w:pPr>
        <w:pStyle w:val="S-"/>
        <w:ind w:firstLine="480"/>
        <w:rPr>
          <w:lang w:eastAsia="zh-CN"/>
        </w:rPr>
      </w:pPr>
      <w:r w:rsidRPr="000B4472">
        <w:rPr>
          <w:lang w:eastAsia="zh-CN"/>
        </w:rPr>
        <w:t>（2）申办者的职责</w:t>
      </w:r>
    </w:p>
    <w:p w14:paraId="313DCF56" w14:textId="5417BFD1" w:rsidP="00743E0D" w:rsidR="007E5A26" w:rsidRDefault="001169C8" w:rsidRPr="000B4472">
      <w:pPr>
        <w:pStyle w:val="S-"/>
        <w:ind w:firstLine="480"/>
        <w:rPr>
          <w:lang w:eastAsia="zh-CN"/>
        </w:rPr>
      </w:pPr>
      <w:r w:rsidRPr="000B4472">
        <w:rPr>
          <w:lang w:eastAsia="zh-CN"/>
        </w:rPr>
        <w:t>申办者收到任何来源的safety相关信息后，均应当立即分析评估，包括严重性、与study药物的相关性以及是否为预期事件等。申办者应当将可疑且非预期严重不良反应快速报告给所有参加临床研究的研究者及临床研究机构、伦理委员会；申办者应当向药品监督管理部门和卫生健康主管部门报告可疑且非预期严重不良反应。</w:t>
      </w:r>
    </w:p>
    <w:p w14:paraId="63A87005" w14:textId="4EE0AB2F" w:rsidP="00743E0D" w:rsidR="00DB6A14" w:rsidRDefault="00DB6A14" w:rsidRPr="000B4472">
      <w:pPr>
        <w:pStyle w:val="S-"/>
        <w:ind w:firstLine="480"/>
        <w:rPr>
          <w:lang w:eastAsia="zh-CN"/>
        </w:rPr>
      </w:pPr>
      <w:r w:rsidRPr="000B4472">
        <w:rPr>
          <w:lang w:eastAsia="zh-CN"/>
        </w:rPr>
        <w:t>（3）SUSAR报告时限</w:t>
      </w:r>
    </w:p>
    <w:p w14:paraId="1E0A2037" w14:textId="1913E3CA" w:rsidP="00743E0D" w:rsidR="00DB6A14" w:rsidRDefault="00DB6A14" w:rsidRPr="000B4472">
      <w:pPr>
        <w:pStyle w:val="S-"/>
        <w:ind w:firstLine="480"/>
        <w:rPr>
          <w:lang w:eastAsia="zh-CN"/>
        </w:rPr>
      </w:pPr>
      <w:r w:rsidRPr="000B4472">
        <w:rPr>
          <w:lang w:eastAsia="zh-CN"/>
        </w:rPr>
        <w:t>对于致死或危及生命的非预期严重不良反应，申办者应在首次获知后尽快报告，但不得超过7天，并在随后的8天内报告、完善随访信息。（注：申办者首次获知当天为第0天。）</w:t>
      </w:r>
    </w:p>
    <w:p w14:paraId="058294D5" w14:textId="1A5D539A" w:rsidP="00743E0D" w:rsidR="00DB6A14" w:rsidRDefault="00DB6A14" w:rsidRPr="000B4472">
      <w:pPr>
        <w:pStyle w:val="S-"/>
        <w:ind w:firstLine="480"/>
        <w:rPr>
          <w:lang w:eastAsia="zh-CN"/>
        </w:rPr>
      </w:pPr>
      <w:r w:rsidRPr="000B4472">
        <w:rPr>
          <w:lang w:eastAsia="zh-CN"/>
        </w:rPr>
        <w:t>对于非致死或危及生命的非预期严重不良反应，申办者应在首次获知后尽快报告，但不得超过15天。</w:t>
      </w:r>
    </w:p>
    <w:p w14:paraId="7D94615A" w14:textId="4CD49B2C" w:rsidP="00743E0D" w:rsidR="00DB6A14" w:rsidRDefault="001169C8" w:rsidRPr="000B4472">
      <w:pPr>
        <w:pStyle w:val="S-"/>
        <w:ind w:firstLine="480"/>
        <w:rPr>
          <w:lang w:eastAsia="zh-CN"/>
        </w:rPr>
      </w:pPr>
      <w:r w:rsidRPr="000B4472">
        <w:rPr>
          <w:lang w:eastAsia="zh-CN"/>
        </w:rPr>
        <w:t>申办者在首次报告后，应继续跟踪严重不良反应，以随访报告的形式及时报送有关新信息或对前次报告的更改信息等，报告时限为获得新信息起15天内。</w:t>
      </w:r>
    </w:p>
    <w:p w14:paraId="4F0C4B48" w14:textId="239F0F20" w:rsidP="006254D2" w:rsidR="00DB6A14" w:rsidRDefault="00DB6A14" w:rsidRPr="000B4472">
      <w:pPr>
        <w:pStyle w:val="S-3"/>
        <w:rPr>
          <w:lang w:eastAsia="zh-CN"/>
        </w:rPr>
      </w:pPr>
      <w:bookmarkStart w:id="525" w:name="_Toc120801167"/>
      <w:bookmarkStart w:id="526" w:name="_Toc154483296"/>
      <w:bookmarkStart w:id="527" w:name="_Toc154601002"/>
      <w:bookmarkStart w:id="528" w:name="_Toc230443161"/>
      <w:bookmarkStart w:id="529" w:name="_Toc27644890"/>
      <w:r w:rsidRPr="000B4472">
        <w:rPr>
          <w:lang w:eastAsia="zh-CN"/>
        </w:rPr>
        <w:t>其它规定</w:t>
      </w:r>
      <w:bookmarkEnd w:id="525"/>
      <w:bookmarkEnd w:id="526"/>
      <w:bookmarkEnd w:id="527"/>
      <w:bookmarkEnd w:id="528"/>
    </w:p>
    <w:p w14:paraId="25B0F8BA" w14:textId="7E0F14A1" w:rsidP="006254D2" w:rsidR="00DB6A14" w:rsidRDefault="00DB6A14" w:rsidRPr="000B4472">
      <w:pPr>
        <w:pStyle w:val="S-4"/>
      </w:pPr>
      <w:bookmarkStart w:id="530" w:name="_Toc120801168"/>
      <w:r w:rsidRPr="000B4472">
        <w:t xml:space="preserve"> 妊娠</w:t>
      </w:r>
      <w:bookmarkEnd w:id="529"/>
      <w:r w:rsidRPr="000B4472">
        <w:t>规定</w:t>
      </w:r>
      <w:bookmarkEnd w:id="530"/>
    </w:p>
    <w:p w14:paraId="1142BCCF" w14:textId="6620C60B" w:rsidP="008F569E" w:rsidR="00DB6A14" w:rsidRDefault="00F74347" w:rsidRPr="000B4472">
      <w:pPr>
        <w:pStyle w:val="S-"/>
        <w:ind w:firstLine="480"/>
        <w:rPr>
          <w:lang w:eastAsia="zh-CN"/>
        </w:rPr>
      </w:pPr>
      <w:r w:rsidRPr="000B4472">
        <w:rPr>
          <w:rFonts w:hint="eastAsia"/>
          <w:lang w:eastAsia="zh-CN"/>
        </w:rPr>
        <w:t>从签署知情开始至研究结束后3个月内，女性study参与者或男性study参与的性伴侣发生妊娠事件，研究者必须在获知的24小时内报告申办者。已妊娠的study参与者应停用研究药物，退出研究，同时紧急破盲以获知study参与者研究期间的用药信息。研究者应该根据用药信息与study参与者（或其性伴侣）交流，告知她研究药物对于孕妇及胎儿可能的影响和风险，并应到产科进行专科咨询。如果study参与者（或其性伴侣）决定继续妊娠，则要求每3个月跟踪随访妊娠一次，直到study参与者（或study参与者性伴侣）分娩后1个月。研究者须随访妊娠的结局，包括是否终止妊娠、具体生育细节、是否存在出生缺陷、先天异常等。妊娠相关资料应详细记录在《妊娠报告表》。</w:t>
      </w:r>
    </w:p>
    <w:p w14:paraId="4851FE61" w14:textId="07268B76" w:rsidP="008F569E" w:rsidR="00DB6A14" w:rsidRDefault="00F74347" w:rsidRPr="000B4472">
      <w:pPr>
        <w:pStyle w:val="S-"/>
        <w:ind w:firstLine="480"/>
        <w:rPr>
          <w:lang w:eastAsia="zh-CN"/>
        </w:rPr>
      </w:pPr>
      <w:r w:rsidRPr="000B4472">
        <w:rPr>
          <w:rFonts w:hint="eastAsia"/>
          <w:lang w:eastAsia="zh-CN"/>
        </w:rPr>
        <w:t>妊娠事件本身不是SAE，但在妊娠期间发生如下后续情况：自发性流产、因医学原因终止妊娠、妊娠过程和/或分娩过程中出现并发症且满足SAE标准、胎儿/新生儿先天异常或者畸形、死产等，研究者应按照SAE进行管理和上报，并对SAE与研究药物相关性进行判断。</w:t>
      </w:r>
    </w:p>
    <w:p w14:paraId="4B01298F" w14:textId="32FEF1C7" w:rsidP="006254D2" w:rsidR="00D34397" w:rsidRDefault="00D34397" w:rsidRPr="000B4472">
      <w:pPr>
        <w:pStyle w:val="S-4"/>
      </w:pPr>
      <w:r w:rsidRPr="000B4472">
        <w:t>可疑符合海氏法则事件</w:t>
      </w:r>
    </w:p>
    <w:p w14:paraId="64626707" w14:textId="4756BA05" w:rsidP="008F569E" w:rsidR="002456A5" w:rsidRDefault="002456A5" w:rsidRPr="000B4472">
      <w:pPr>
        <w:pStyle w:val="S-"/>
        <w:ind w:firstLine="480"/>
        <w:rPr>
          <w:lang w:eastAsia="zh-CN"/>
        </w:rPr>
      </w:pPr>
      <w:r w:rsidRPr="000B4472">
        <w:rPr>
          <w:lang w:eastAsia="zh-CN"/>
        </w:rPr>
        <w:t>所有经复查确认符合下文所述标准且发现肝功能检查（LFT）异常时没有其他原因的病例应视为潜在海氏法则病例，无论是否已获得确定异常LFT病因的所有检查结果。符合下列标准（</w:t>
      </w:r>
      <w:r w:rsidR="00ED5430" w:rsidRPr="001F013F">
        <w:rPr>
          <w:color w:val="0000FF"/>
        </w:rPr>
        <w:fldChar w:fldCharType="begin"/>
      </w:r>
      <w:r w:rsidR="003D1D96" w:rsidRPr="001F013F">
        <w:rPr>
          <w:color w:val="0000FF"/>
          <w:lang w:eastAsia="zh-CN"/>
        </w:rPr>
        <w:instrText xml:space="preserve"> REF _Ref194309370 \h  \* MERGEFORMAT  \* CHARFORMAT </w:instrText>
      </w:r>
      <w:r w:rsidR="00ED5430" w:rsidRPr="001F013F">
        <w:rPr>
          <w:color w:val="0000FF"/>
        </w:rPr>
      </w:r>
      <w:r w:rsidR="00ED5430" w:rsidRPr="001F013F">
        <w:rPr>
          <w:color w:val="0000FF"/>
        </w:rPr>
        <w:fldChar w:fldCharType="separate"/>
      </w:r>
      <w:r w:rsidR="00836E71" w:rsidRPr="001F013F">
        <w:rPr>
          <w:rFonts w:hint="eastAsia"/>
          <w:color w:val="0000FF"/>
          <w:lang w:eastAsia="zh-CN"/>
        </w:rPr>
        <w:t xml:space="preserve">表 15</w:t>
      </w:r>
      <w:r w:rsidR="00ED5430" w:rsidRPr="001F013F">
        <w:rPr>
          <w:color w:val="0000FF"/>
        </w:rPr>
        <w:fldChar w:fldCharType="end"/>
      </w:r>
      <w:r w:rsidRPr="000B4472">
        <w:rPr>
          <w:lang w:eastAsia="zh-CN"/>
        </w:rPr>
        <w:t>）的事件应报告为SAE。</w:t>
      </w:r>
    </w:p>
    <w:p w14:paraId="2E17514F" w14:textId="1893BDF7" w:rsidP="0081538F" w:rsidR="002456A5" w:rsidRDefault="006E1044" w:rsidRPr="000B4472">
      <w:pPr>
        <w:pStyle w:val="-2"/>
        <w:ind w:firstLine="482"/>
        <w:rPr>
          <w:lang w:eastAsia="zh-CN"/>
        </w:rPr>
      </w:pPr>
      <w:bookmarkStart w:id="531" w:name="_Ref194309370"/>
      <w:bookmarkStart w:id="532" w:name="_Toc169180270"/>
      <w:bookmarkStart w:id="533" w:name="_Toc193787134"/>
      <w:bookmarkStart w:id="534" w:name="_Toc193787333"/>
      <w:bookmarkStart w:id="535" w:name="_Toc230443355"/>
      <w:r w:rsidRPr="000B4472">
        <w:rPr>
          <w:rFonts w:hint="eastAsia"/>
          <w:lang w:eastAsia="zh-CN"/>
        </w:rPr>
        <w:t>表</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表</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15</w:t>
      </w:r>
      <w:r w:rsidRPr="000B4472">
        <w:fldChar w:fldCharType="end"/>
      </w:r>
      <w:bookmarkEnd w:id="531"/>
      <w:r w:rsidRPr="000B4472">
        <w:rPr>
          <w:lang w:eastAsia="zh-CN"/>
        </w:rPr>
        <w:t xml:space="preserve">  应作为SAE报告的异常肝功能检查值事件</w:t>
      </w:r>
      <w:bookmarkEnd w:id="532"/>
      <w:bookmarkEnd w:id="533"/>
      <w:bookmarkEnd w:id="534"/>
      <w:bookmarkEnd w:id="535"/>
    </w:p>
    <w:tbl>
      <w:tblPr>
        <w:tblW w:type="pct" w:w="500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0"/>
          <w:right w:type="dxa" w:w="0"/>
        </w:tblCellMar>
        <w:tblLook w:firstColumn="1" w:firstRow="1" w:lastColumn="0" w:lastRow="0" w:noHBand="0" w:noVBand="1" w:val="04A0"/>
      </w:tblPr>
      <w:tblGrid>
        <w:gridCol w:w="849"/>
        <w:gridCol w:w="3659"/>
        <w:gridCol w:w="4508"/>
      </w:tblGrid>
      <w:tr w14:paraId="29BB566A" w14:textId="77777777" w:rsidR="008630DC" w:rsidRPr="000B4472" w:rsidTr="000B4472">
        <w:trPr>
          <w:trHeight w:val="283"/>
        </w:trPr>
        <w:tc>
          <w:tcPr>
            <w:tcW w:type="pct" w:w="533"/>
            <w:noWrap/>
            <w:tcMar>
              <w:top w:type="dxa" w:w="0"/>
              <w:left w:type="dxa" w:w="108"/>
              <w:bottom w:type="dxa" w:w="0"/>
              <w:right w:type="dxa" w:w="108"/>
            </w:tcMar>
            <w:vAlign w:val="bottom"/>
          </w:tcPr>
          <w:p w14:paraId="4F970E67" w14:textId="77777777" w:rsidP="00F22E7C" w:rsidR="002456A5" w:rsidRDefault="002456A5" w:rsidRPr="000B4472">
            <w:pPr>
              <w:pStyle w:val="W-"/>
              <w:rPr>
                <w:b/>
                <w:bCs/>
              </w:rPr>
            </w:pPr>
            <w:r w:rsidRPr="000B4472">
              <w:rPr>
                <w:rFonts w:hint="eastAsia"/>
                <w:b/>
                <w:bCs/>
              </w:rPr>
              <w:t>基线期</w:t>
            </w:r>
          </w:p>
        </w:tc>
        <w:tc>
          <w:tcPr>
            <w:tcW w:type="pct" w:w="1864"/>
            <w:noWrap/>
            <w:tcMar>
              <w:top w:type="dxa" w:w="0"/>
              <w:left w:type="dxa" w:w="108"/>
              <w:bottom w:type="dxa" w:w="0"/>
              <w:right w:type="dxa" w:w="108"/>
            </w:tcMar>
            <w:vAlign w:val="bottom"/>
          </w:tcPr>
          <w:p w14:paraId="711062ED" w14:textId="77777777" w:rsidP="00BD029B" w:rsidR="002456A5" w:rsidRDefault="002456A5" w:rsidRPr="000B4472">
            <w:pPr>
              <w:pStyle w:val="W-"/>
              <w:numPr>
                <w:ilvl w:val="0"/>
                <w:numId w:val="23"/>
              </w:numPr>
              <w:jc w:val="left"/>
              <w:rPr>
                <w:lang w:eastAsia="zh-CN"/>
              </w:rPr>
            </w:pPr>
            <w:r w:rsidRPr="000B4472">
              <w:rPr>
                <w:rFonts w:hint="eastAsia"/>
                <w:lang w:eastAsia="zh-CN"/>
              </w:rPr>
              <w:t>正常（AST且ALT且总胆红素）</w:t>
            </w:r>
          </w:p>
        </w:tc>
        <w:tc>
          <w:tcPr>
            <w:tcW w:type="pct" w:w="2603"/>
            <w:noWrap/>
            <w:tcMar>
              <w:top w:type="dxa" w:w="0"/>
              <w:left w:type="dxa" w:w="108"/>
              <w:bottom w:type="dxa" w:w="0"/>
              <w:right w:type="dxa" w:w="108"/>
            </w:tcMar>
            <w:vAlign w:val="bottom"/>
          </w:tcPr>
          <w:p w14:paraId="1CB01250" w14:textId="77777777" w:rsidP="00BD029B" w:rsidR="002456A5" w:rsidRDefault="002456A5" w:rsidRPr="000B4472">
            <w:pPr>
              <w:pStyle w:val="W-"/>
              <w:numPr>
                <w:ilvl w:val="0"/>
                <w:numId w:val="24"/>
              </w:numPr>
              <w:jc w:val="left"/>
              <w:rPr>
                <w:lang w:eastAsia="zh-CN"/>
              </w:rPr>
            </w:pPr>
            <w:r w:rsidRPr="000B4472">
              <w:rPr>
                <w:rFonts w:hint="eastAsia"/>
                <w:lang w:eastAsia="zh-CN"/>
              </w:rPr>
              <w:t>异常（AST或ALT或总胆红素）</w:t>
            </w:r>
          </w:p>
        </w:tc>
      </w:tr>
      <w:tr w14:paraId="5639D179" w14:textId="77777777" w:rsidR="002456A5" w:rsidRPr="000B4472" w:rsidTr="000B4472">
        <w:trPr>
          <w:trHeight w:val="283"/>
        </w:trPr>
        <w:tc>
          <w:tcPr>
            <w:tcW w:type="pct" w:w="533"/>
            <w:noWrap/>
            <w:tcMar>
              <w:top w:type="dxa" w:w="0"/>
              <w:left w:type="dxa" w:w="108"/>
              <w:bottom w:type="dxa" w:w="0"/>
              <w:right w:type="dxa" w:w="108"/>
            </w:tcMar>
          </w:tcPr>
          <w:p w14:paraId="12EEE1B3" w14:textId="77777777" w:rsidP="00F22E7C" w:rsidR="002456A5" w:rsidRDefault="002456A5" w:rsidRPr="000B4472">
            <w:pPr>
              <w:pStyle w:val="W-"/>
              <w:rPr>
                <w:b/>
                <w:bCs/>
              </w:rPr>
            </w:pPr>
            <w:r w:rsidRPr="000B4472">
              <w:rPr>
                <w:rFonts w:hint="eastAsia"/>
                <w:b/>
                <w:bCs/>
              </w:rPr>
              <w:t>治疗期</w:t>
            </w:r>
          </w:p>
        </w:tc>
        <w:tc>
          <w:tcPr>
            <w:tcW w:type="pct" w:w="1864"/>
            <w:tcMar>
              <w:top w:type="dxa" w:w="0"/>
              <w:left w:type="dxa" w:w="108"/>
              <w:bottom w:type="dxa" w:w="0"/>
              <w:right w:type="dxa" w:w="108"/>
            </w:tcMar>
          </w:tcPr>
          <w:p w14:paraId="7155448D" w14:textId="457AAE23" w:rsidP="00BD029B" w:rsidR="002456A5" w:rsidRDefault="002456A5" w:rsidRPr="000B4472">
            <w:pPr>
              <w:pStyle w:val="W-"/>
              <w:numPr>
                <w:ilvl w:val="0"/>
                <w:numId w:val="23"/>
              </w:numPr>
              <w:jc w:val="left"/>
              <w:rPr>
                <w:lang w:val="en-US"/>
              </w:rPr>
            </w:pPr>
            <w:r w:rsidRPr="000B4472">
              <w:rPr>
                <w:lang w:val="en-US"/>
              </w:rPr>
              <w:t>ALT或AST≥3×正常值上限（ULN）</w:t>
            </w:r>
          </w:p>
          <w:p w14:paraId="6F33BBB9" w14:textId="77777777" w:rsidP="00BD029B" w:rsidR="002456A5" w:rsidRDefault="002456A5" w:rsidRPr="000B4472">
            <w:pPr>
              <w:pStyle w:val="W-"/>
              <w:numPr>
                <w:ilvl w:val="0"/>
                <w:numId w:val="23"/>
              </w:numPr>
              <w:jc w:val="left"/>
            </w:pPr>
            <w:r w:rsidRPr="000B4472">
              <w:rPr>
                <w:rFonts w:hint="eastAsia"/>
              </w:rPr>
              <w:t>伴总胆红素≥2×ULN</w:t>
            </w:r>
          </w:p>
          <w:p w14:paraId="2EB594A1" w14:textId="77777777" w:rsidP="00BD029B" w:rsidR="002456A5" w:rsidRDefault="002456A5" w:rsidRPr="000B4472">
            <w:pPr>
              <w:pStyle w:val="W-"/>
              <w:numPr>
                <w:ilvl w:val="0"/>
                <w:numId w:val="23"/>
              </w:numPr>
              <w:jc w:val="left"/>
              <w:rPr>
                <w:lang w:eastAsia="zh-CN"/>
              </w:rPr>
            </w:pPr>
            <w:r w:rsidRPr="000B4472">
              <w:rPr>
                <w:rFonts w:hint="eastAsia"/>
                <w:lang w:eastAsia="zh-CN"/>
              </w:rPr>
              <w:t>且碱性磷酸酶≤2×ULN或不详</w:t>
            </w:r>
          </w:p>
          <w:p w14:paraId="0713B80A" w14:textId="77777777" w:rsidP="00BD029B" w:rsidR="002456A5" w:rsidRDefault="002456A5" w:rsidRPr="000B4472">
            <w:pPr>
              <w:pStyle w:val="W-"/>
              <w:numPr>
                <w:ilvl w:val="0"/>
                <w:numId w:val="23"/>
              </w:numPr>
              <w:jc w:val="left"/>
            </w:pPr>
            <w:r w:rsidRPr="000B4472">
              <w:rPr>
                <w:rFonts w:hint="eastAsia"/>
              </w:rPr>
              <w:t>且无溶血</w:t>
            </w:r>
          </w:p>
        </w:tc>
        <w:tc>
          <w:tcPr>
            <w:tcW w:type="pct" w:w="2603"/>
            <w:tcMar>
              <w:top w:type="dxa" w:w="0"/>
              <w:left w:type="dxa" w:w="108"/>
              <w:bottom w:type="dxa" w:w="0"/>
              <w:right w:type="dxa" w:w="108"/>
            </w:tcMar>
            <w:vAlign w:val="bottom"/>
          </w:tcPr>
          <w:p w14:paraId="1A87F90E" w14:textId="77777777" w:rsidP="00BD029B" w:rsidR="002456A5" w:rsidRDefault="002456A5" w:rsidRPr="000B4472">
            <w:pPr>
              <w:pStyle w:val="W-"/>
              <w:numPr>
                <w:ilvl w:val="0"/>
                <w:numId w:val="24"/>
              </w:numPr>
              <w:jc w:val="left"/>
            </w:pPr>
            <w:r w:rsidRPr="000B4472">
              <w:t>AST或ALT≥2×基线水平，且≥3×ULN</w:t>
            </w:r>
          </w:p>
          <w:p w14:paraId="6D6A4202" w14:textId="77777777" w:rsidP="00BD029B" w:rsidR="002456A5" w:rsidRDefault="002456A5" w:rsidRPr="000B4472">
            <w:pPr>
              <w:pStyle w:val="W-"/>
              <w:numPr>
                <w:ilvl w:val="0"/>
                <w:numId w:val="24"/>
              </w:numPr>
              <w:jc w:val="left"/>
              <w:rPr>
                <w:lang w:eastAsia="zh-CN"/>
              </w:rPr>
            </w:pPr>
            <w:r w:rsidRPr="000B4472">
              <w:rPr>
                <w:rFonts w:hint="eastAsia"/>
                <w:lang w:eastAsia="zh-CN"/>
              </w:rPr>
              <w:t>或者AST或ALT≥8×ULN（以较小的值为准）</w:t>
            </w:r>
          </w:p>
          <w:p w14:paraId="20734236" w14:textId="77777777" w:rsidP="00BD029B" w:rsidR="002456A5" w:rsidRDefault="002456A5" w:rsidRPr="000B4472">
            <w:pPr>
              <w:pStyle w:val="W-"/>
              <w:numPr>
                <w:ilvl w:val="0"/>
                <w:numId w:val="24"/>
              </w:numPr>
              <w:jc w:val="left"/>
              <w:rPr>
                <w:lang w:eastAsia="zh-CN"/>
              </w:rPr>
            </w:pPr>
            <w:r w:rsidRPr="000B4472">
              <w:rPr>
                <w:rFonts w:hint="eastAsia"/>
                <w:lang w:eastAsia="zh-CN"/>
              </w:rPr>
              <w:t xml:space="preserve">伴总胆红素 ≥2×ULN且相比基线胆红素升高正常值上限一倍，或&gt;3×ULN（以较小的值为准）</w:t>
            </w:r>
          </w:p>
          <w:p w14:paraId="00BFD249" w14:textId="77777777" w:rsidP="00BD029B" w:rsidR="002456A5" w:rsidRDefault="002456A5" w:rsidRPr="000B4472">
            <w:pPr>
              <w:pStyle w:val="W-"/>
              <w:numPr>
                <w:ilvl w:val="0"/>
                <w:numId w:val="24"/>
              </w:numPr>
              <w:jc w:val="left"/>
              <w:rPr>
                <w:lang w:eastAsia="zh-CN"/>
              </w:rPr>
            </w:pPr>
            <w:r w:rsidRPr="000B4472">
              <w:rPr>
                <w:rFonts w:hint="eastAsia"/>
                <w:lang w:eastAsia="zh-CN"/>
              </w:rPr>
              <w:t>且碱性磷酸酶≤2×ULN或不详</w:t>
            </w:r>
          </w:p>
          <w:p w14:paraId="59F2E4A1" w14:textId="77777777" w:rsidP="00BD029B" w:rsidR="002456A5" w:rsidRDefault="002456A5" w:rsidRPr="000B4472">
            <w:pPr>
              <w:pStyle w:val="W-"/>
              <w:numPr>
                <w:ilvl w:val="0"/>
                <w:numId w:val="24"/>
              </w:numPr>
              <w:jc w:val="left"/>
            </w:pPr>
            <w:r w:rsidRPr="000B4472">
              <w:rPr>
                <w:rFonts w:hint="eastAsia"/>
              </w:rPr>
              <w:t>且无溶血</w:t>
            </w:r>
          </w:p>
        </w:tc>
      </w:tr>
    </w:tbl>
    <w:p w14:paraId="03260439" w14:textId="77777777" w:rsidP="00917F0F" w:rsidR="002456A5" w:rsidRDefault="002456A5" w:rsidRPr="000B4472"/>
    <w:p w14:paraId="636C45AA" w14:textId="798E33F5" w:rsidP="008F569E" w:rsidR="00B436D7" w:rsidRDefault="00D34397" w:rsidRPr="000B4472">
      <w:pPr>
        <w:pStyle w:val="S-"/>
        <w:ind w:firstLine="480"/>
        <w:rPr>
          <w:lang w:eastAsia="zh-CN"/>
        </w:rPr>
      </w:pPr>
      <w:r w:rsidRPr="000B4472">
        <w:rPr>
          <w:lang w:eastAsia="zh-CN"/>
        </w:rPr>
        <w:t xml:space="preserve">除报告关于实验室异常、临床症状和任何肝病的潜在原因外，还应包括下列信息（包括发生这种损伤的对照study参与者）： </w:t>
      </w:r>
    </w:p>
    <w:p w14:paraId="20565508" w14:textId="77777777" w:rsidP="008F569E" w:rsidR="00D34397" w:rsidRDefault="00D34397" w:rsidRPr="000B4472">
      <w:pPr>
        <w:pStyle w:val="S-"/>
        <w:ind w:firstLine="480"/>
        <w:rPr>
          <w:lang w:eastAsia="zh-CN"/>
        </w:rPr>
      </w:pPr>
      <w:r w:rsidRPr="000B4472">
        <w:rPr>
          <w:lang w:eastAsia="zh-CN"/>
        </w:rPr>
        <w:t xml:space="preserve">（1）从开始用药至开始发病的时间和日期，停止用药或中断用药的时间和日期； </w:t>
      </w:r>
    </w:p>
    <w:p w14:paraId="2B08E8CD" w14:textId="77777777" w:rsidP="008F569E" w:rsidR="00D34397" w:rsidRDefault="00D34397" w:rsidRPr="000B4472">
      <w:pPr>
        <w:pStyle w:val="S-"/>
        <w:ind w:firstLine="480"/>
        <w:rPr>
          <w:lang w:eastAsia="zh-CN"/>
        </w:rPr>
      </w:pPr>
      <w:r w:rsidRPr="000B4472">
        <w:rPr>
          <w:lang w:eastAsia="zh-CN"/>
        </w:rPr>
        <w:t xml:space="preserve">（2）与肝毒性相关的体征和症状，包括其类型、发生及持续时间；全身症状（如疲劳、食欲减退、恶心、呕吐、厌食、皮疹、发热等）、其他器官受累、嗜酸性粒细胞增多等； </w:t>
      </w:r>
    </w:p>
    <w:p w14:paraId="0FD7D299" w14:textId="77777777" w:rsidP="008F569E" w:rsidR="00D34397" w:rsidRDefault="00D34397" w:rsidRPr="000B4472">
      <w:pPr>
        <w:pStyle w:val="S-"/>
        <w:ind w:firstLine="480"/>
        <w:rPr>
          <w:lang w:eastAsia="zh-CN"/>
        </w:rPr>
      </w:pPr>
      <w:r w:rsidRPr="000B4472">
        <w:rPr>
          <w:lang w:eastAsia="zh-CN"/>
        </w:rPr>
        <w:t xml:space="preserve">（3）用于描述病程的相关记录，包括肝脏生化指标、凝血功能等检查的日期、随时间的变化过程； </w:t>
      </w:r>
    </w:p>
    <w:p w14:paraId="65B6EE0E" w14:textId="77777777" w:rsidP="008F569E" w:rsidR="00D34397" w:rsidRDefault="00D34397" w:rsidRPr="000B4472">
      <w:pPr>
        <w:pStyle w:val="S-"/>
        <w:ind w:firstLine="480"/>
        <w:rPr>
          <w:lang w:eastAsia="zh-CN"/>
        </w:rPr>
      </w:pPr>
      <w:r w:rsidRPr="000B4472">
        <w:rPr>
          <w:lang w:eastAsia="zh-CN"/>
        </w:rPr>
        <w:t xml:space="preserve">（4）临床结局，如痊愈/恢复、导致住院、肝硬化、肝移植、死亡或药物性肝损伤治疗等； </w:t>
      </w:r>
    </w:p>
    <w:p w14:paraId="35D76AF3" w14:textId="77777777" w:rsidP="008F569E" w:rsidR="00D34397" w:rsidRDefault="00D34397" w:rsidRPr="000B4472">
      <w:pPr>
        <w:pStyle w:val="S-"/>
        <w:ind w:firstLine="480"/>
        <w:rPr>
          <w:lang w:eastAsia="zh-CN"/>
        </w:rPr>
      </w:pPr>
      <w:r w:rsidRPr="000B4472">
        <w:rPr>
          <w:lang w:eastAsia="zh-CN"/>
        </w:rPr>
        <w:t xml:space="preserve">（5）所有合并用药的使用，包括剂量、开始和结束日期、药物是否已知有肝毒性； </w:t>
      </w:r>
    </w:p>
    <w:p w14:paraId="242EBA48" w14:textId="77777777" w:rsidP="008F569E" w:rsidR="00D34397" w:rsidRDefault="00D34397" w:rsidRPr="000B4472">
      <w:pPr>
        <w:pStyle w:val="S-"/>
        <w:ind w:firstLine="480"/>
        <w:rPr>
          <w:lang w:eastAsia="zh-CN"/>
        </w:rPr>
      </w:pPr>
      <w:r w:rsidRPr="000B4472">
        <w:rPr>
          <w:lang w:eastAsia="zh-CN"/>
        </w:rPr>
        <w:lastRenderedPageBreak/>
        <w:t xml:space="preserve">（6）评估非药物原因：近期的甲、乙、丙、戊型肝炎病毒学结果、胆管梗阻迹象、急性酒精性肝炎，非酒精性脂肪性肝病相关危险因素（糖尿病、肥胖和高甘油三酯血症等）、近期严重低血压或充血性心衰或其它潜在的病毒性疾病病史等； </w:t>
      </w:r>
    </w:p>
    <w:p w14:paraId="2FAD1301" w14:textId="77777777" w:rsidP="008F569E" w:rsidR="00D34397" w:rsidRDefault="00D34397" w:rsidRPr="000B4472">
      <w:pPr>
        <w:pStyle w:val="S-"/>
        <w:ind w:firstLine="480"/>
        <w:rPr>
          <w:lang w:eastAsia="zh-CN"/>
        </w:rPr>
      </w:pPr>
      <w:r w:rsidRPr="000B4472">
        <w:rPr>
          <w:lang w:eastAsia="zh-CN"/>
        </w:rPr>
        <w:t xml:space="preserve">（7）可疑药物的再激发和去激发信息、时间和剂量详情； </w:t>
      </w:r>
    </w:p>
    <w:p w14:paraId="1DBEE5B5" w14:textId="77777777" w:rsidP="008F569E" w:rsidR="00D34397" w:rsidRDefault="00D34397" w:rsidRPr="000B4472">
      <w:pPr>
        <w:pStyle w:val="S-"/>
        <w:ind w:firstLine="480"/>
        <w:rPr>
          <w:lang w:eastAsia="zh-CN"/>
        </w:rPr>
      </w:pPr>
      <w:r w:rsidRPr="000B4472">
        <w:rPr>
          <w:lang w:eastAsia="zh-CN"/>
        </w:rPr>
        <w:t xml:space="preserve">（8）所有补充信息，包括当地实验室检查、计划外检查和体格检查报告、会诊报告、 叙述信息和特殊研究。</w:t>
      </w:r>
    </w:p>
    <w:p w14:paraId="1975E8D4" w14:textId="04B3C14B" w:rsidP="006254D2" w:rsidR="00281BAA" w:rsidRDefault="00281BAA" w:rsidRPr="000B4472">
      <w:pPr>
        <w:pStyle w:val="S-2"/>
      </w:pPr>
      <w:bookmarkStart w:id="536" w:name="_Toc154483297"/>
      <w:bookmarkStart w:id="537" w:name="_Toc154601003"/>
      <w:bookmarkStart w:id="538" w:name="_Toc230443162"/>
      <w:r w:rsidRPr="000B4472">
        <w:t>药代动力学</w:t>
      </w:r>
      <w:bookmarkEnd w:id="536"/>
      <w:bookmarkEnd w:id="537"/>
      <w:bookmarkEnd w:id="538"/>
    </w:p>
    <w:p w14:paraId="72BA468C" w14:textId="0C06ABB4" w:rsidP="005F0E52" w:rsidR="007F3453" w:rsidRDefault="00F511F6" w:rsidRPr="000B4472">
      <w:pPr>
        <w:pStyle w:val="S-"/>
        <w:ind w:firstLine="480"/>
      </w:pPr>
      <w:r w:rsidRPr="000B4472">
        <w:t>SAD：C</w:t>
      </w:r>
      <w:r w:rsidR="00E44ADA" w:rsidRPr="000B4472">
        <w:rPr>
          <w:vertAlign w:val="subscript"/>
        </w:rPr>
        <w:t>max</w:t>
      </w:r>
      <w:r w:rsidR="00E44ADA" w:rsidRPr="000B4472">
        <w:rPr>
          <w:rFonts w:hint="eastAsia"/>
        </w:rPr>
        <w:t>、T</w:t>
      </w:r>
      <w:r w:rsidRPr="000B4472">
        <w:rPr>
          <w:vertAlign w:val="subscript"/>
        </w:rPr>
        <w:t>max</w:t>
      </w:r>
      <w:r w:rsidRPr="000B4472">
        <w:t>、AUC</w:t>
      </w:r>
      <w:r w:rsidR="00E44ADA" w:rsidRPr="000B4472">
        <w:rPr>
          <w:vertAlign w:val="subscript"/>
        </w:rPr>
        <w:t>0-t</w:t>
      </w:r>
      <w:r w:rsidR="006F6C35" w:rsidRPr="000B4472">
        <w:rPr>
          <w:rFonts w:hint="eastAsia"/>
        </w:rPr>
        <w:t>、AUC</w:t>
      </w:r>
      <w:r w:rsidR="008630DC" w:rsidRPr="000B4472">
        <w:rPr>
          <w:rFonts w:hint="eastAsia"/>
          <w:vertAlign w:val="subscript"/>
        </w:rPr>
        <w:t>0-24</w:t>
      </w:r>
      <w:r w:rsidR="008630DC" w:rsidRPr="000B4472">
        <w:rPr>
          <w:rFonts w:hint="eastAsia"/>
        </w:rPr>
        <w:t>、MRT如数据允许还将计算AUC</w:t>
      </w:r>
      <w:r w:rsidRPr="000B4472">
        <w:rPr>
          <w:vertAlign w:val="subscript"/>
        </w:rPr>
        <w:t>inf</w:t>
      </w:r>
      <w:r w:rsidRPr="000B4472">
        <w:t>、AUC_</w:t>
      </w:r>
      <w:r w:rsidRPr="000B4472">
        <w:rPr>
          <w:vertAlign w:val="subscript"/>
        </w:rPr>
        <w:t>%Extrap</w:t>
      </w:r>
      <w:r w:rsidRPr="000B4472">
        <w:t>、t</w:t>
      </w:r>
      <w:r w:rsidR="00E44ADA" w:rsidRPr="000B4472">
        <w:rPr>
          <w:vertAlign w:val="subscript"/>
        </w:rPr>
        <w:t>1/2</w:t>
      </w:r>
      <w:r w:rsidR="00705F0E" w:rsidRPr="000B4472">
        <w:rPr>
          <w:rFonts w:hint="eastAsia"/>
        </w:rPr>
        <w:t>、λ</w:t>
      </w:r>
      <w:r w:rsidRPr="000B4472">
        <w:rPr>
          <w:vertAlign w:val="subscript"/>
        </w:rPr>
        <w:t>z</w:t>
      </w:r>
      <w:r w:rsidRPr="000B4472">
        <w:t>、CL/F、V</w:t>
      </w:r>
      <w:r w:rsidRPr="000B4472">
        <w:rPr>
          <w:vertAlign w:val="subscript"/>
        </w:rPr>
        <w:t>z</w:t>
      </w:r>
      <w:r w:rsidRPr="000B4472">
        <w:t>/F等，其中队列3仅纳入第一周期；</w:t>
      </w:r>
    </w:p>
    <w:p w14:paraId="3F674467" w14:textId="44783D21" w:rsidP="005F0E52" w:rsidR="007F3453" w:rsidRDefault="00F511F6" w:rsidRPr="000B4472">
      <w:pPr>
        <w:pStyle w:val="S-"/>
        <w:ind w:firstLine="480"/>
      </w:pPr>
      <w:r w:rsidRPr="000B4472">
        <w:t>MAD：D1：C</w:t>
      </w:r>
      <w:r w:rsidR="00705F0E" w:rsidRPr="000B4472">
        <w:rPr>
          <w:vertAlign w:val="subscript"/>
        </w:rPr>
        <w:t>max</w:t>
      </w:r>
      <w:r w:rsidRPr="000B4472">
        <w:t>、T</w:t>
      </w:r>
      <w:r w:rsidRPr="000B4472">
        <w:rPr>
          <w:vertAlign w:val="subscript"/>
        </w:rPr>
        <w:t>max</w:t>
      </w:r>
      <w:r w:rsidRPr="000B4472">
        <w:t>、AUC</w:t>
      </w:r>
      <w:r w:rsidRPr="000B4472">
        <w:rPr>
          <w:vertAlign w:val="subscript"/>
        </w:rPr>
        <w:t>0-t</w:t>
      </w:r>
      <w:r w:rsidR="006F6C35" w:rsidRPr="000B4472">
        <w:rPr>
          <w:rFonts w:hint="eastAsia"/>
        </w:rPr>
        <w:t>、MRT如数据允许还将计算AUC</w:t>
      </w:r>
      <w:r w:rsidRPr="000B4472">
        <w:rPr>
          <w:vertAlign w:val="subscript"/>
        </w:rPr>
        <w:t>inf</w:t>
      </w:r>
      <w:r w:rsidRPr="000B4472">
        <w:t>、AUC_</w:t>
      </w:r>
      <w:r w:rsidRPr="000B4472">
        <w:rPr>
          <w:vertAlign w:val="subscript"/>
        </w:rPr>
        <w:t>%Extrap</w:t>
      </w:r>
      <w:r w:rsidRPr="000B4472">
        <w:t>、t</w:t>
      </w:r>
      <w:r w:rsidRPr="000B4472">
        <w:rPr>
          <w:vertAlign w:val="subscript"/>
        </w:rPr>
        <w:t>1/2</w:t>
      </w:r>
      <w:r w:rsidRPr="000B4472">
        <w:t>、λ</w:t>
      </w:r>
      <w:r w:rsidRPr="000B4472">
        <w:rPr>
          <w:vertAlign w:val="subscript"/>
        </w:rPr>
        <w:t>z</w:t>
      </w:r>
      <w:r w:rsidRPr="000B4472">
        <w:t>、CL/F、V</w:t>
      </w:r>
      <w:r w:rsidRPr="000B4472">
        <w:rPr>
          <w:vertAlign w:val="subscript"/>
        </w:rPr>
        <w:t>z</w:t>
      </w:r>
      <w:r w:rsidRPr="000B4472">
        <w:t>/F；D28：C</w:t>
      </w:r>
      <w:r w:rsidRPr="000B4472">
        <w:rPr>
          <w:vertAlign w:val="subscript"/>
        </w:rPr>
        <w:t>max,ss</w:t>
      </w:r>
      <w:r w:rsidRPr="000B4472">
        <w:t>、C</w:t>
      </w:r>
      <w:r w:rsidRPr="000B4472">
        <w:rPr>
          <w:vertAlign w:val="subscript"/>
        </w:rPr>
        <w:t>min,ss</w:t>
      </w:r>
      <w:r w:rsidR="00705F0E" w:rsidRPr="000B4472">
        <w:rPr>
          <w:rFonts w:hint="eastAsia"/>
        </w:rPr>
        <w:t>、C</w:t>
      </w:r>
      <w:r w:rsidR="00705F0E" w:rsidRPr="000B4472">
        <w:rPr>
          <w:vertAlign w:val="subscript"/>
        </w:rPr>
        <w:t>avg</w:t>
      </w:r>
      <w:r w:rsidRPr="000B4472">
        <w:t>、AUC</w:t>
      </w:r>
      <w:r w:rsidRPr="000B4472">
        <w:rPr>
          <w:vertAlign w:val="subscript"/>
        </w:rPr>
        <w:t>0-tau</w:t>
      </w:r>
      <w:r w:rsidRPr="000B4472">
        <w:t>、AUC</w:t>
      </w:r>
      <w:r w:rsidRPr="000B4472">
        <w:rPr>
          <w:vertAlign w:val="subscript"/>
        </w:rPr>
        <w:t>0-t</w:t>
      </w:r>
      <w:r w:rsidR="006F6C35" w:rsidRPr="000B4472">
        <w:rPr>
          <w:rFonts w:hint="eastAsia"/>
        </w:rPr>
        <w:t>、MRT如数据允许还将计算AUC</w:t>
      </w:r>
      <w:r w:rsidRPr="000B4472">
        <w:rPr>
          <w:vertAlign w:val="subscript"/>
        </w:rPr>
        <w:t>inf</w:t>
      </w:r>
      <w:r w:rsidRPr="000B4472">
        <w:t>、AUC_</w:t>
      </w:r>
      <w:r w:rsidRPr="000B4472">
        <w:rPr>
          <w:vertAlign w:val="subscript"/>
        </w:rPr>
        <w:t>%Extrap</w:t>
      </w:r>
      <w:r w:rsidRPr="000B4472">
        <w:t>、λ</w:t>
      </w:r>
      <w:r w:rsidRPr="000B4472">
        <w:rPr>
          <w:vertAlign w:val="subscript"/>
        </w:rPr>
        <w:t>z</w:t>
      </w:r>
      <w:r w:rsidRPr="000B4472">
        <w:t>、CL/F、V</w:t>
      </w:r>
      <w:r w:rsidRPr="000B4472">
        <w:rPr>
          <w:vertAlign w:val="subscript"/>
        </w:rPr>
        <w:t>z</w:t>
      </w:r>
      <w:r w:rsidRPr="000B4472">
        <w:t>/F、DF、Rac_C</w:t>
      </w:r>
      <w:r w:rsidRPr="000B4472">
        <w:rPr>
          <w:vertAlign w:val="subscript"/>
        </w:rPr>
        <w:t>max</w:t>
      </w:r>
      <w:r w:rsidRPr="000B4472">
        <w:t>、Rac_AUC</w:t>
      </w:r>
      <w:r w:rsidRPr="000B4472">
        <w:rPr>
          <w:vertAlign w:val="subscript"/>
        </w:rPr>
        <w:t>tau</w:t>
      </w:r>
      <w:r w:rsidRPr="000B4472">
        <w:t>等；</w:t>
      </w:r>
    </w:p>
    <w:p w14:paraId="5AFCED5D" w14:textId="0E2DBBE9" w:rsidP="005F0E52" w:rsidR="00BF2590" w:rsidRDefault="00F511F6" w:rsidRPr="000B4472">
      <w:pPr>
        <w:pStyle w:val="S-"/>
        <w:ind w:firstLine="480"/>
      </w:pPr>
      <w:r w:rsidRPr="000B4472">
        <w:t>FE：C</w:t>
      </w:r>
      <w:r w:rsidRPr="000B4472">
        <w:rPr>
          <w:vertAlign w:val="subscript"/>
        </w:rPr>
        <w:t>max</w:t>
      </w:r>
      <w:r w:rsidRPr="000B4472">
        <w:t>、T</w:t>
      </w:r>
      <w:r w:rsidRPr="000B4472">
        <w:rPr>
          <w:vertAlign w:val="subscript"/>
        </w:rPr>
        <w:t>max</w:t>
      </w:r>
      <w:r w:rsidRPr="000B4472">
        <w:t>、AUC</w:t>
      </w:r>
      <w:r w:rsidRPr="000B4472">
        <w:rPr>
          <w:vertAlign w:val="subscript"/>
        </w:rPr>
        <w:t>0-t</w:t>
      </w:r>
      <w:r w:rsidR="008630DC" w:rsidRPr="000B4472">
        <w:rPr>
          <w:rFonts w:hint="eastAsia"/>
        </w:rPr>
        <w:t>、MRT、AUC</w:t>
      </w:r>
      <w:r w:rsidRPr="000B4472">
        <w:rPr>
          <w:vertAlign w:val="subscript"/>
        </w:rPr>
        <w:t>inf</w:t>
      </w:r>
      <w:r w:rsidRPr="000B4472">
        <w:t>、AUC_</w:t>
      </w:r>
      <w:r w:rsidRPr="000B4472">
        <w:rPr>
          <w:vertAlign w:val="subscript"/>
        </w:rPr>
        <w:t>%Extrap</w:t>
      </w:r>
      <w:r w:rsidRPr="000B4472">
        <w:t>、t</w:t>
      </w:r>
      <w:r w:rsidRPr="000B4472">
        <w:rPr>
          <w:vertAlign w:val="subscript"/>
        </w:rPr>
        <w:t>1/2</w:t>
      </w:r>
      <w:r w:rsidRPr="000B4472">
        <w:t>、λ</w:t>
      </w:r>
      <w:r w:rsidRPr="000B4472">
        <w:rPr>
          <w:vertAlign w:val="subscript"/>
        </w:rPr>
        <w:t>z</w:t>
      </w:r>
      <w:r w:rsidRPr="000B4472">
        <w:t>等。</w:t>
      </w:r>
      <w:bookmarkStart w:id="539" w:name="9.2.2._Urine_Pharmacokinetics"/>
      <w:bookmarkStart w:id="540" w:name="_bookmark65"/>
      <w:bookmarkEnd w:id="539"/>
      <w:bookmarkEnd w:id="540"/>
    </w:p>
    <w:p w14:paraId="509D6202" w14:textId="297F0A8A" w:rsidP="006254D2" w:rsidR="00705F0E" w:rsidRDefault="00705F0E" w:rsidRPr="000B4472">
      <w:pPr>
        <w:pStyle w:val="S-2"/>
      </w:pPr>
      <w:bookmarkStart w:id="541" w:name="9.2.3._Other_Analysis"/>
      <w:bookmarkStart w:id="542" w:name="_bookmark66"/>
      <w:bookmarkStart w:id="543" w:name="_Toc230443163"/>
      <w:bookmarkEnd w:id="541"/>
      <w:bookmarkEnd w:id="542"/>
      <w:r w:rsidRPr="000B4472">
        <w:rPr>
          <w:rFonts w:hint="eastAsia"/>
        </w:rPr>
        <w:t>药效动力学</w:t>
      </w:r>
      <w:bookmarkEnd w:id="543"/>
    </w:p>
    <w:p w14:paraId="4946C874" w14:textId="6BB48F67" w:rsidP="005F0E52" w:rsidR="00705F0E" w:rsidRDefault="00553A36" w:rsidRPr="000B4472">
      <w:pPr>
        <w:pStyle w:val="S-"/>
        <w:ind w:firstLine="480"/>
        <w:rPr>
          <w:lang w:eastAsia="zh-CN"/>
        </w:rPr>
      </w:pPr>
      <w:r w:rsidRPr="000B4472">
        <w:rPr>
          <w:rFonts w:hint="eastAsia"/>
          <w:lang w:eastAsia="zh-CN"/>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p>
    <w:p w14:paraId="6DE30780" w14:textId="5AAFA7C0" w:rsidP="006254D2" w:rsidR="00016128" w:rsidRDefault="00D77A2B" w:rsidRPr="000B4472">
      <w:pPr>
        <w:pStyle w:val="S-1"/>
      </w:pPr>
      <w:bookmarkStart w:id="544" w:name="_Toc471470062"/>
      <w:bookmarkStart w:id="545" w:name="_Toc523872599"/>
      <w:bookmarkStart w:id="546" w:name="_Toc4247"/>
      <w:bookmarkStart w:id="547" w:name="_Toc8556"/>
      <w:bookmarkStart w:id="548" w:name="_Toc490512150"/>
      <w:bookmarkStart w:id="549" w:name="_Toc496525937"/>
      <w:bookmarkStart w:id="550" w:name="_Toc34386568"/>
      <w:bookmarkStart w:id="551" w:name="_Toc154483299"/>
      <w:bookmarkStart w:id="552" w:name="_Toc154601005"/>
      <w:bookmarkStart w:id="553" w:name="_Toc469589383"/>
      <w:bookmarkStart w:id="554" w:name="_Toc466555437"/>
      <w:bookmarkStart w:id="555" w:name="_Toc466559076"/>
      <w:bookmarkStart w:id="556" w:name="_Toc465338575"/>
      <w:bookmarkEnd w:id="372"/>
      <w:bookmarkEnd w:id="373"/>
      <w:bookmarkEnd w:id="374"/>
      <w:bookmarkEnd w:id="375"/>
      <w:bookmarkEnd w:id="376"/>
      <w:bookmarkEnd w:id="377"/>
      <w:r w:rsidRPr="000B4472">
        <w:rPr>
          <w:lang w:eastAsia="zh-CN"/>
        </w:rPr>
        <w:t xml:space="preserve"> </w:t>
      </w:r>
      <w:bookmarkStart w:id="557" w:name="_Toc230443164"/>
      <w:r w:rsidR="007E0A81" w:rsidRPr="000B4472">
        <w:t>数据管理和统计分析</w:t>
      </w:r>
      <w:bookmarkEnd w:id="544"/>
      <w:bookmarkEnd w:id="545"/>
      <w:bookmarkEnd w:id="546"/>
      <w:bookmarkEnd w:id="547"/>
      <w:bookmarkEnd w:id="548"/>
      <w:bookmarkEnd w:id="549"/>
      <w:bookmarkEnd w:id="550"/>
      <w:bookmarkEnd w:id="551"/>
      <w:bookmarkEnd w:id="552"/>
      <w:bookmarkEnd w:id="557"/>
    </w:p>
    <w:p w14:paraId="7A7F5CF1" w14:textId="2E789B4E" w:rsidP="006254D2" w:rsidR="00282A2D" w:rsidRDefault="00282A2D" w:rsidRPr="000B4472">
      <w:pPr>
        <w:pStyle w:val="S-2"/>
      </w:pPr>
      <w:bookmarkStart w:id="558" w:name="_Toc154483300"/>
      <w:bookmarkStart w:id="559" w:name="_Toc154601006"/>
      <w:bookmarkStart w:id="560" w:name="_Toc230443165"/>
      <w:bookmarkStart w:id="561" w:name="_Toc25084"/>
      <w:bookmarkStart w:id="562" w:name="_Toc30254"/>
      <w:bookmarkStart w:id="563" w:name="_Toc34386569"/>
      <w:r w:rsidRPr="000B4472">
        <w:t>数据管理</w:t>
      </w:r>
      <w:bookmarkEnd w:id="558"/>
      <w:bookmarkEnd w:id="559"/>
      <w:bookmarkEnd w:id="560"/>
    </w:p>
    <w:p w14:paraId="317A02AB" w14:textId="038335D3" w:rsidP="006254D2" w:rsidR="007E72A3" w:rsidRDefault="007E72A3" w:rsidRPr="000B4472">
      <w:pPr>
        <w:pStyle w:val="S-3"/>
        <w:rPr>
          <w:u w:color="000000"/>
        </w:rPr>
      </w:pPr>
      <w:bookmarkStart w:id="564" w:name="_Toc137061404"/>
      <w:bookmarkStart w:id="565" w:name="_Toc126762157"/>
      <w:bookmarkStart w:id="566" w:name="_Toc154483301"/>
      <w:bookmarkStart w:id="567" w:name="_Toc154601007"/>
      <w:bookmarkStart w:id="568" w:name="_Toc230443166"/>
      <w:r w:rsidRPr="000B4472">
        <w:rPr>
          <w:u w:color="000000"/>
        </w:rPr>
        <w:t>EDC系统选择</w:t>
      </w:r>
      <w:bookmarkEnd w:id="564"/>
      <w:bookmarkEnd w:id="565"/>
      <w:bookmarkEnd w:id="566"/>
      <w:bookmarkEnd w:id="567"/>
      <w:bookmarkEnd w:id="568"/>
    </w:p>
    <w:p w14:paraId="30C52520" w14:textId="26B4648D" w:rsidP="005F0E52" w:rsidR="007E72A3" w:rsidRDefault="007E72A3" w:rsidRPr="000B4472">
      <w:pPr>
        <w:pStyle w:val="S-"/>
        <w:ind w:firstLine="480"/>
        <w:rPr>
          <w:lang w:eastAsia="zh-CN"/>
        </w:rPr>
      </w:pPr>
      <w:r w:rsidRPr="000B4472">
        <w:rPr>
          <w:lang w:eastAsia="zh-CN"/>
        </w:rPr>
        <w:t>使用EDC系统进行数据采集。</w:t>
      </w:r>
    </w:p>
    <w:p w14:paraId="162E0FA6" w14:textId="403BC640" w:rsidP="006254D2" w:rsidR="007E72A3" w:rsidRDefault="007E72A3" w:rsidRPr="000B4472">
      <w:pPr>
        <w:pStyle w:val="S-3"/>
      </w:pPr>
      <w:bookmarkStart w:id="569" w:name="_Toc126762158"/>
      <w:bookmarkStart w:id="570" w:name="_Toc137061405"/>
      <w:bookmarkStart w:id="571" w:name="_Toc154483302"/>
      <w:bookmarkStart w:id="572" w:name="_Toc154601008"/>
      <w:bookmarkStart w:id="573" w:name="_Toc230443167"/>
      <w:r w:rsidRPr="000B4472">
        <w:t>病例报告表</w:t>
      </w:r>
      <w:bookmarkEnd w:id="569"/>
      <w:bookmarkEnd w:id="570"/>
      <w:bookmarkEnd w:id="571"/>
      <w:bookmarkEnd w:id="572"/>
      <w:bookmarkEnd w:id="573"/>
    </w:p>
    <w:p w14:paraId="001B10AD" w14:textId="5810F830" w:rsidP="005F0E52" w:rsidR="007E72A3" w:rsidRDefault="00F511F6" w:rsidRPr="000B4472">
      <w:pPr>
        <w:pStyle w:val="S-"/>
        <w:ind w:firstLine="480"/>
        <w:rPr>
          <w:lang w:eastAsia="zh-CN"/>
        </w:rPr>
      </w:pPr>
      <w:r w:rsidRPr="000B4472">
        <w:rPr>
          <w:lang w:eastAsia="zh-CN"/>
        </w:rPr>
        <w:t>研究均采用eCRF进行临床研究数据的采集，eCRF按照方案进行设计。eCRF中的所有信息必须来源于study参与者档案中的源文件。</w:t>
      </w:r>
    </w:p>
    <w:p w14:paraId="295B6742" w14:textId="68825BCC" w:rsidP="006254D2" w:rsidR="007E72A3" w:rsidRDefault="007E72A3" w:rsidRPr="000B4472">
      <w:pPr>
        <w:pStyle w:val="S-3"/>
      </w:pPr>
      <w:bookmarkStart w:id="574" w:name="_Toc126762159"/>
      <w:bookmarkStart w:id="575" w:name="_Toc137061406"/>
      <w:bookmarkStart w:id="576" w:name="_Toc154483303"/>
      <w:bookmarkStart w:id="577" w:name="_Toc154601009"/>
      <w:bookmarkStart w:id="578" w:name="_Toc230443168"/>
      <w:r w:rsidRPr="000B4472">
        <w:t>数据的采集</w:t>
      </w:r>
      <w:bookmarkEnd w:id="574"/>
      <w:bookmarkEnd w:id="575"/>
      <w:bookmarkEnd w:id="576"/>
      <w:bookmarkEnd w:id="577"/>
      <w:bookmarkEnd w:id="578"/>
    </w:p>
    <w:p w14:paraId="3295217A" w14:textId="499CED14" w:rsidP="005F0E52" w:rsidR="007E72A3" w:rsidRDefault="007E72A3" w:rsidRPr="000B4472">
      <w:pPr>
        <w:pStyle w:val="S-"/>
        <w:ind w:firstLine="480"/>
        <w:rPr>
          <w:lang w:eastAsia="zh-CN"/>
        </w:rPr>
      </w:pPr>
      <w:r w:rsidRPr="000B4472">
        <w:rPr>
          <w:lang w:eastAsia="zh-CN"/>
        </w:rPr>
        <w:t>每位用户将获得独立的用户名和密码，研究中心指定人员通过安全网络将原始数据录入eCRF中，系统将自动检查eCRF中的数据偏差，产生相应的提示信息，允许研究中心人员对录入的数据进行修正。在数据库锁定之前，研究者将使用电子签名确认数据，以保证数据记录的真实性和准确性。</w:t>
      </w:r>
    </w:p>
    <w:p w14:paraId="1E3206A9" w14:textId="6E118D61" w:rsidP="006254D2" w:rsidR="007E72A3" w:rsidRDefault="007E72A3" w:rsidRPr="000B4472">
      <w:pPr>
        <w:pStyle w:val="S-3"/>
      </w:pPr>
      <w:bookmarkStart w:id="579" w:name="_Toc137061407"/>
      <w:bookmarkStart w:id="580" w:name="_Toc126762160"/>
      <w:bookmarkStart w:id="581" w:name="_Toc154483304"/>
      <w:bookmarkStart w:id="582" w:name="_Toc154601010"/>
      <w:bookmarkStart w:id="583" w:name="_Toc230443169"/>
      <w:r w:rsidRPr="000B4472">
        <w:t>原始数据核查</w:t>
      </w:r>
      <w:bookmarkEnd w:id="579"/>
      <w:bookmarkEnd w:id="580"/>
      <w:bookmarkEnd w:id="581"/>
      <w:bookmarkEnd w:id="582"/>
      <w:bookmarkEnd w:id="583"/>
    </w:p>
    <w:p w14:paraId="003643DC" w14:textId="695ACF96" w:rsidP="005F0E52" w:rsidR="007E72A3" w:rsidRDefault="007E72A3" w:rsidRPr="000B4472">
      <w:pPr>
        <w:pStyle w:val="S-"/>
        <w:ind w:firstLine="480"/>
        <w:rPr>
          <w:lang w:eastAsia="zh-CN"/>
        </w:rPr>
      </w:pPr>
      <w:r w:rsidRPr="000B4472">
        <w:rPr>
          <w:lang w:eastAsia="zh-CN"/>
        </w:rPr>
        <w:t>监查员确认eCRF中的所有数据与原始记录一致。如有错误或遗漏，则将在EDC系统中向研究中心人员发出质疑，要求对eCRF中的数据疑问进行回复或对数据进行修正。</w:t>
      </w:r>
    </w:p>
    <w:p w14:paraId="3CD606D2" w14:textId="64A64BA0" w:rsidP="006254D2" w:rsidR="007E72A3" w:rsidRDefault="007E72A3" w:rsidRPr="000B4472">
      <w:pPr>
        <w:pStyle w:val="S-3"/>
      </w:pPr>
      <w:bookmarkStart w:id="584" w:name="_Toc126762161"/>
      <w:bookmarkStart w:id="585" w:name="_Toc137061408"/>
      <w:bookmarkStart w:id="586" w:name="_Toc154483305"/>
      <w:bookmarkStart w:id="587" w:name="_Toc154601011"/>
      <w:bookmarkStart w:id="588" w:name="_Toc230443170"/>
      <w:r w:rsidRPr="000B4472">
        <w:t>数据疑问和解答</w:t>
      </w:r>
      <w:bookmarkEnd w:id="584"/>
      <w:bookmarkEnd w:id="585"/>
      <w:bookmarkEnd w:id="586"/>
      <w:bookmarkEnd w:id="587"/>
      <w:bookmarkEnd w:id="588"/>
    </w:p>
    <w:p w14:paraId="79D06D18" w14:textId="24400583" w:rsidP="005F0E52" w:rsidR="007E72A3" w:rsidRDefault="007E72A3" w:rsidRPr="000B4472">
      <w:pPr>
        <w:pStyle w:val="S-"/>
        <w:ind w:firstLine="480"/>
        <w:rPr>
          <w:lang w:eastAsia="zh-CN"/>
        </w:rPr>
      </w:pPr>
      <w:r w:rsidRPr="000B4472">
        <w:rPr>
          <w:lang w:eastAsia="zh-CN"/>
        </w:rPr>
        <w:t>数据管理单位按照标准操作流程，对记录在eCRF中的数据进行审核。对于数据中出现的疑问，数据管理人员将在EDC系统中向研究中心人员发出质疑，要求研究中心指定的人员对质疑进行答复，并对数据做出一些必要的修正。所有的数据更改及相关的操作，都需要有留痕记录。</w:t>
      </w:r>
    </w:p>
    <w:p w14:paraId="4BF632E5" w14:textId="4DF52FDD" w:rsidP="006254D2" w:rsidR="007E72A3" w:rsidRDefault="007E72A3" w:rsidRPr="000B4472">
      <w:pPr>
        <w:pStyle w:val="S-3"/>
      </w:pPr>
      <w:bookmarkStart w:id="589" w:name="_Toc126762162"/>
      <w:bookmarkStart w:id="590" w:name="_Toc137061409"/>
      <w:bookmarkStart w:id="591" w:name="_Toc154483306"/>
      <w:bookmarkStart w:id="592" w:name="_Toc154601012"/>
      <w:bookmarkStart w:id="593" w:name="_Toc230443171"/>
      <w:r w:rsidRPr="000B4472">
        <w:t>数据库锁定</w:t>
      </w:r>
      <w:bookmarkEnd w:id="589"/>
      <w:bookmarkEnd w:id="590"/>
      <w:bookmarkEnd w:id="591"/>
      <w:bookmarkEnd w:id="592"/>
      <w:bookmarkEnd w:id="593"/>
    </w:p>
    <w:p w14:paraId="39BAFF9B" w14:textId="55D7216E" w:rsidP="005F0E52" w:rsidR="007E72A3" w:rsidRDefault="007E72A3" w:rsidRPr="000B4472">
      <w:pPr>
        <w:pStyle w:val="S-"/>
        <w:ind w:firstLine="480"/>
        <w:rPr>
          <w:lang w:eastAsia="zh-CN"/>
        </w:rPr>
      </w:pPr>
      <w:r w:rsidRPr="000B4472">
        <w:rPr>
          <w:lang w:eastAsia="zh-CN"/>
        </w:rPr>
        <w:t>数据管理员依据研究方案、数据审核标准及数据撰写数据审核报告。由项目经理组织申办者、主要研究者，统计师及数据管理员参加数据审核会议，对数据进行审核，由参会各方代表签署数据审核报告和审核决议。数据管理员制定数据库锁定清单，确认清单上的内容完成后，由study相关人员书面批准数据库锁定，签名及签署日期确定数据库锁定过程。数据管理员应按要求保存数据管理相关文档，锁库并将锁定后的数据库及相关资料移交统计师进行统计分析。</w:t>
      </w:r>
    </w:p>
    <w:p w14:paraId="5AD99F59" w14:textId="1BAB1C11" w:rsidP="006254D2" w:rsidR="00282A2D" w:rsidRDefault="00282A2D" w:rsidRPr="000B4472">
      <w:pPr>
        <w:pStyle w:val="S-2"/>
      </w:pPr>
      <w:bookmarkStart w:id="594" w:name="_Toc154483307"/>
      <w:bookmarkStart w:id="595" w:name="_Toc154601013"/>
      <w:bookmarkStart w:id="596" w:name="_Toc230443172"/>
      <w:r w:rsidRPr="000B4472">
        <w:t>统计分析</w:t>
      </w:r>
      <w:bookmarkEnd w:id="594"/>
      <w:bookmarkEnd w:id="595"/>
      <w:bookmarkEnd w:id="596"/>
    </w:p>
    <w:p w14:paraId="5C057420" w14:textId="77777777" w:rsidP="005F0E52" w:rsidR="00282A2D" w:rsidRDefault="00282A2D" w:rsidRPr="000B4472">
      <w:pPr>
        <w:pStyle w:val="S-"/>
        <w:ind w:firstLine="480"/>
        <w:rPr>
          <w:lang w:eastAsia="zh-CN"/>
        </w:rPr>
      </w:pPr>
      <w:r w:rsidRPr="000B4472">
        <w:rPr>
          <w:lang w:eastAsia="zh-CN"/>
        </w:rPr>
        <w:t>详细的统计方法将在统计分析计划中提供，最终内容以统计分析计划为准。 (FALLBACK_TEST)</w:t>
      </w:r>
    </w:p>
    <w:p w14:paraId="4E41A496" w14:textId="60415D34" w:rsidP="005F0E52" w:rsidR="00282A2D" w:rsidRDefault="00282A2D" w:rsidRPr="000B4472">
      <w:pPr>
        <w:pStyle w:val="S-"/>
        <w:ind w:firstLine="480"/>
        <w:rPr>
          <w:lang w:eastAsia="zh-CN"/>
        </w:rPr>
      </w:pPr>
      <w:r w:rsidRPr="000B4472">
        <w:rPr>
          <w:lang w:eastAsia="zh-CN"/>
        </w:rPr>
        <w:t>本研究不进行中期分析。</w:t>
      </w:r>
    </w:p>
    <w:p w14:paraId="39A3AB18" w14:textId="2BA6A00A" w:rsidP="006254D2" w:rsidR="00016128" w:rsidRDefault="00D77A2B" w:rsidRPr="000B4472">
      <w:pPr>
        <w:pStyle w:val="S-3"/>
        <w:rPr>
          <w:lang w:eastAsia="zh-CN"/>
        </w:rPr>
      </w:pPr>
      <w:bookmarkStart w:id="597" w:name="_Toc154483308"/>
      <w:bookmarkStart w:id="598" w:name="_Toc154601014"/>
      <w:bookmarkStart w:id="599" w:name="_Toc230443173"/>
      <w:r w:rsidRPr="000B4472">
        <w:rPr>
          <w:lang w:eastAsia="zh-CN"/>
        </w:rPr>
        <w:t>统计分析人群</w:t>
      </w:r>
      <w:bookmarkEnd w:id="553"/>
      <w:bookmarkEnd w:id="554"/>
      <w:bookmarkEnd w:id="555"/>
      <w:bookmarkEnd w:id="556"/>
      <w:bookmarkEnd w:id="561"/>
      <w:bookmarkEnd w:id="562"/>
      <w:bookmarkEnd w:id="563"/>
      <w:bookmarkEnd w:id="597"/>
      <w:bookmarkEnd w:id="598"/>
      <w:bookmarkEnd w:id="599"/>
    </w:p>
    <w:p w14:paraId="6E46A25F" w14:textId="7B43FA65" w:rsidP="005F0E52" w:rsidR="00FD2EAB" w:rsidRDefault="00FD2EAB" w:rsidRPr="000B4472">
      <w:pPr>
        <w:pStyle w:val="a"/>
        <w:rPr>
          <w:lang w:eastAsia="zh-CN"/>
        </w:rPr>
      </w:pPr>
      <w:bookmarkStart w:id="600" w:name="_Toc465338576"/>
      <w:r w:rsidRPr="000B4472">
        <w:rPr>
          <w:lang w:eastAsia="zh-CN"/>
        </w:rPr>
        <w:t>安全分析集（SS）：所有经随机化分组，至少接受1次study用药品的study参与者集合。安全集将按实际给药情况进行分析。</w:t>
      </w:r>
    </w:p>
    <w:p w14:paraId="26D00A5B" w14:textId="79E9E827" w:rsidP="005F0E52" w:rsidR="00FD2EAB" w:rsidRDefault="00FD2EAB" w:rsidRPr="000B4472">
      <w:pPr>
        <w:pStyle w:val="a"/>
        <w:rPr>
          <w:lang w:eastAsia="zh-CN"/>
        </w:rPr>
      </w:pPr>
      <w:r w:rsidRPr="000B4472">
        <w:rPr>
          <w:lang w:eastAsia="zh-CN"/>
        </w:rPr>
        <w:t>PK浓度集（PKCS）：所有经随机化分组，至少接受1次study用药品，且至少有1个可评估血药浓度的study参与者集合。PK浓度集主要用于PK浓度分析。</w:t>
      </w:r>
    </w:p>
    <w:p w14:paraId="162A0892" w14:textId="1D7C1CED" w:rsidP="005F0E52" w:rsidR="00FD2EAB" w:rsidRDefault="00FD2EAB" w:rsidRPr="000B4472">
      <w:pPr>
        <w:pStyle w:val="a"/>
        <w:rPr>
          <w:lang w:eastAsia="zh-CN"/>
        </w:rPr>
      </w:pPr>
      <w:r w:rsidRPr="000B4472">
        <w:rPr>
          <w:lang w:eastAsia="zh-CN"/>
        </w:rPr>
        <w:t>PK参数集（PKPS）：所有经随机化分组，至少接受1次study用药品，且至少有1个可评估药代动力学参数的study参与者集合。PK参数集主要用于PK参数分析。</w:t>
      </w:r>
    </w:p>
    <w:p w14:paraId="659795C3" w14:textId="7DBA255C" w:rsidP="005F0E52" w:rsidR="00FD2EAB" w:rsidRDefault="00FD2EAB" w:rsidRPr="000B4472">
      <w:pPr>
        <w:pStyle w:val="a"/>
        <w:rPr>
          <w:lang w:eastAsia="zh-CN"/>
        </w:rPr>
      </w:pPr>
      <w:r w:rsidRPr="000B4472">
        <w:rPr>
          <w:lang w:eastAsia="zh-CN"/>
        </w:rPr>
        <w:t>食物影响PK参数集（FES）：食物影响study中，至少完成1个周期的给药，且至少有一个可评价药代动力学参数的study参与者集合。</w:t>
      </w:r>
    </w:p>
    <w:p w14:paraId="03595A0C" w14:textId="516CF35D" w:rsidP="005F0E52" w:rsidR="00FD2EAB" w:rsidRDefault="00FD2EAB" w:rsidRPr="000B4472">
      <w:pPr>
        <w:pStyle w:val="a"/>
        <w:rPr>
          <w:lang w:eastAsia="zh-CN"/>
        </w:rPr>
      </w:pPr>
      <w:r w:rsidRPr="000B4472">
        <w:rPr>
          <w:lang w:eastAsia="zh-CN"/>
        </w:rPr>
        <w:t>PD浓度集（PDCS）：所有经随机化分组，至少接受1次study用药品，且至少有1个可评估PD浓度的study参与者集合。PD浓度集主要用于统计生物标志物浓度。</w:t>
      </w:r>
    </w:p>
    <w:p w14:paraId="15E029AC" w14:textId="5BC11605" w:rsidP="005F0E52" w:rsidR="00FD2EAB" w:rsidRDefault="00FD2EAB" w:rsidRPr="000B4472">
      <w:pPr>
        <w:pStyle w:val="a"/>
        <w:rPr>
          <w:lang w:eastAsia="zh-CN"/>
        </w:rPr>
      </w:pPr>
      <w:r w:rsidRPr="000B4472">
        <w:rPr>
          <w:lang w:eastAsia="zh-CN"/>
        </w:rPr>
        <w:t>PD参数集（PDPS）：所有经随机化分组，至少接受1次study用药品，且至少有1个可评估药效动力学参数的study参与者集合。PD参数集主要用于PD参数分析。</w:t>
      </w:r>
    </w:p>
    <w:p w14:paraId="53AB5E82" w14:textId="74DE82A0" w:rsidP="005F0E52" w:rsidR="00FD2EAB" w:rsidRDefault="00FD2EAB" w:rsidRPr="000B4472">
      <w:pPr>
        <w:pStyle w:val="a"/>
        <w:rPr>
          <w:lang w:eastAsia="zh-CN"/>
        </w:rPr>
      </w:pPr>
      <w:r w:rsidRPr="000B4472">
        <w:rPr>
          <w:lang w:eastAsia="zh-CN"/>
        </w:rPr>
        <w:t>PK浓度集、PK参数集和食物影响PK参数集中应剔除发生对PK分析有较大影响的方案偏离的study参与者。PD浓度集和PD参数集中应剔除发生对PD分析有较大影响的方案偏离的study参与者。</w:t>
      </w:r>
    </w:p>
    <w:p w14:paraId="7D680CC7" w14:textId="00DFF8E6" w:rsidP="006254D2" w:rsidR="00016128" w:rsidRDefault="000123B8" w:rsidRPr="000B4472">
      <w:pPr>
        <w:pStyle w:val="S-3"/>
        <w:rPr>
          <w:lang w:eastAsia="zh-CN"/>
        </w:rPr>
      </w:pPr>
      <w:bookmarkStart w:id="601" w:name="_Toc469589384"/>
      <w:bookmarkStart w:id="602" w:name="_Toc466555438"/>
      <w:bookmarkStart w:id="603" w:name="_Toc3013"/>
      <w:bookmarkStart w:id="604" w:name="_Toc466559077"/>
      <w:bookmarkStart w:id="605" w:name="_Toc24551"/>
      <w:bookmarkStart w:id="606" w:name="_Toc34386570"/>
      <w:bookmarkStart w:id="607" w:name="_Toc154483309"/>
      <w:bookmarkStart w:id="608" w:name="_Toc154601015"/>
      <w:r w:rsidRPr="000B4472">
        <w:rPr>
          <w:lang w:eastAsia="zh-CN"/>
        </w:rPr>
        <w:t xml:space="preserve"> </w:t>
      </w:r>
      <w:bookmarkStart w:id="609" w:name="_Toc230443174"/>
      <w:r w:rsidR="00D77A2B" w:rsidRPr="000B4472">
        <w:rPr>
          <w:lang w:eastAsia="zh-CN"/>
        </w:rPr>
        <w:t>缺失值</w:t>
      </w:r>
      <w:bookmarkEnd w:id="600"/>
      <w:bookmarkEnd w:id="601"/>
      <w:bookmarkEnd w:id="602"/>
      <w:bookmarkEnd w:id="603"/>
      <w:bookmarkEnd w:id="604"/>
      <w:bookmarkEnd w:id="605"/>
      <w:bookmarkEnd w:id="606"/>
      <w:bookmarkEnd w:id="607"/>
      <w:bookmarkEnd w:id="608"/>
      <w:bookmarkEnd w:id="609"/>
    </w:p>
    <w:p w14:paraId="1BBF1D0A" w14:textId="77777777" w:rsidP="005F0E52" w:rsidR="00016128" w:rsidRDefault="00D77A2B" w:rsidRPr="000B4472">
      <w:pPr>
        <w:pStyle w:val="a"/>
        <w:rPr>
          <w:lang w:eastAsia="zh-CN"/>
        </w:rPr>
      </w:pPr>
      <w:bookmarkStart w:id="610" w:name="_Toc466559078"/>
      <w:bookmarkStart w:id="611" w:name="_Toc465338577"/>
      <w:bookmarkStart w:id="612" w:name="_Toc469589385"/>
      <w:bookmarkStart w:id="613" w:name="_Toc466555439"/>
      <w:r w:rsidRPr="000B4472">
        <w:rPr>
          <w:lang w:eastAsia="zh-CN"/>
        </w:rPr>
        <w:t>血药浓度缺失的数据，不采用任何方式填补，任何丢失的样本均以“M”形式表示，由于样本量不够重新分析或实验室流程规定的其他原因导致没有浓度的数据将以“NR”形式表示。</w:t>
      </w:r>
    </w:p>
    <w:p w14:paraId="0DC9CE18" w14:textId="77777777" w:rsidP="005F0E52" w:rsidR="00016128" w:rsidRDefault="00D77A2B" w:rsidRPr="000B4472">
      <w:pPr>
        <w:pStyle w:val="a"/>
        <w:rPr>
          <w:lang w:eastAsia="zh-CN"/>
        </w:rPr>
      </w:pPr>
      <w:r w:rsidRPr="000B4472">
        <w:rPr>
          <w:lang w:eastAsia="zh-CN"/>
        </w:rPr>
        <w:t>safety资料缺失的数据，不采用任何方式填补。</w:t>
      </w:r>
    </w:p>
    <w:p w14:paraId="11F430CF" w14:textId="0B34952B" w:rsidP="006254D2" w:rsidR="00016128" w:rsidRDefault="000123B8" w:rsidRPr="000B4472">
      <w:pPr>
        <w:pStyle w:val="S-3"/>
        <w:rPr>
          <w:lang w:eastAsia="zh-CN"/>
        </w:rPr>
      </w:pPr>
      <w:bookmarkStart w:id="614" w:name="_Toc20593"/>
      <w:bookmarkStart w:id="615" w:name="_Toc24683"/>
      <w:bookmarkStart w:id="616" w:name="_Toc34386571"/>
      <w:bookmarkStart w:id="617" w:name="_Toc154483310"/>
      <w:bookmarkStart w:id="618" w:name="_Toc154601016"/>
      <w:bookmarkStart w:id="619" w:name="_Toc281239505"/>
      <w:bookmarkEnd w:id="610"/>
      <w:bookmarkEnd w:id="611"/>
      <w:bookmarkEnd w:id="612"/>
      <w:bookmarkEnd w:id="613"/>
      <w:r w:rsidRPr="000B4472">
        <w:rPr>
          <w:lang w:eastAsia="zh-CN"/>
        </w:rPr>
        <w:t xml:space="preserve"> </w:t>
      </w:r>
      <w:bookmarkStart w:id="620" w:name="_Toc230443175"/>
      <w:r w:rsidR="00D77A2B" w:rsidRPr="000B4472">
        <w:rPr>
          <w:lang w:eastAsia="zh-CN"/>
        </w:rPr>
        <w:t>分析内容</w:t>
      </w:r>
      <w:bookmarkEnd w:id="614"/>
      <w:bookmarkEnd w:id="615"/>
      <w:bookmarkEnd w:id="616"/>
      <w:bookmarkEnd w:id="617"/>
      <w:bookmarkEnd w:id="618"/>
      <w:bookmarkEnd w:id="620"/>
    </w:p>
    <w:p w14:paraId="6001309E" w14:textId="088C9571" w:rsidP="005F0E52" w:rsidR="00016128" w:rsidRDefault="00D77A2B" w:rsidRPr="000B4472">
      <w:pPr>
        <w:pStyle w:val="S-"/>
        <w:ind w:firstLine="482"/>
        <w:rPr>
          <w:b/>
          <w:bCs/>
        </w:rPr>
      </w:pPr>
      <w:bookmarkStart w:id="621" w:name="_Toc457401401"/>
      <w:bookmarkStart w:id="622" w:name="_Toc465338578"/>
      <w:bookmarkStart w:id="623" w:name="_Toc457401324"/>
      <w:bookmarkStart w:id="624" w:name="_Toc466559079"/>
      <w:bookmarkStart w:id="625" w:name="_Toc458501463"/>
      <w:bookmarkStart w:id="626" w:name="_Toc466555440"/>
      <w:bookmarkStart w:id="627" w:name="_Toc457290248"/>
      <w:bookmarkStart w:id="628" w:name="_Toc457203850"/>
      <w:bookmarkEnd w:id="619"/>
      <w:r w:rsidRPr="000B4472">
        <w:rPr>
          <w:b/>
          <w:bCs/>
        </w:rPr>
        <w:t>（1）study参与者分布</w:t>
      </w:r>
    </w:p>
    <w:p w14:paraId="57D0CA31" w14:textId="05A94B59" w:rsidP="005F0E52" w:rsidR="00282A2D" w:rsidRDefault="00282A2D" w:rsidRPr="000B4472">
      <w:pPr>
        <w:pStyle w:val="a"/>
        <w:rPr>
          <w:lang w:eastAsia="zh-CN"/>
        </w:rPr>
      </w:pPr>
      <w:bookmarkStart w:id="629" w:name="_Toc271792571"/>
      <w:bookmarkStart w:id="630" w:name="_Toc281239506"/>
      <w:r w:rsidRPr="000B4472">
        <w:rPr>
          <w:lang w:eastAsia="zh-CN"/>
        </w:rPr>
        <w:t>列出study参与者分布的分析数据集，包括各数据集例数及百分比、筛选失败原因及原因归类，以及排除的study参与者或数据等列表。</w:t>
      </w:r>
    </w:p>
    <w:p w14:paraId="7FE9A578" w14:textId="4ABC5552" w:rsidP="005F0E52" w:rsidR="00282A2D" w:rsidRDefault="00282A2D" w:rsidRPr="000B4472">
      <w:pPr>
        <w:pStyle w:val="a"/>
        <w:rPr>
          <w:lang w:eastAsia="zh-CN"/>
        </w:rPr>
      </w:pPr>
      <w:r w:rsidRPr="000B4472">
        <w:rPr>
          <w:lang w:eastAsia="zh-CN"/>
        </w:rPr>
        <w:t>列出study参与者提前退出和方案偏离/违背情况详细列表。</w:t>
      </w:r>
    </w:p>
    <w:p w14:paraId="417DED78" w14:textId="36220946" w:rsidP="005F0E52" w:rsidR="00282A2D" w:rsidRDefault="00282A2D" w:rsidRPr="000B4472">
      <w:pPr>
        <w:pStyle w:val="a"/>
        <w:rPr>
          <w:lang w:eastAsia="zh-CN"/>
        </w:rPr>
      </w:pPr>
      <w:r w:rsidRPr="000B4472">
        <w:rPr>
          <w:lang w:eastAsia="zh-CN"/>
        </w:rPr>
        <w:t>列出study参与者分布流程图。</w:t>
      </w:r>
    </w:p>
    <w:p w14:paraId="1E2A647A" w14:textId="77777777" w:rsidP="00553A36" w:rsidR="00016128" w:rsidRDefault="00D77A2B" w:rsidRPr="000B4472">
      <w:pPr>
        <w:pStyle w:val="S-"/>
        <w:ind w:firstLine="482"/>
        <w:rPr>
          <w:b/>
          <w:bCs/>
          <w:lang w:eastAsia="zh-CN"/>
        </w:rPr>
      </w:pPr>
      <w:r w:rsidRPr="000B4472">
        <w:rPr>
          <w:b/>
          <w:bCs/>
          <w:lang w:eastAsia="zh-CN"/>
        </w:rPr>
        <w:t>（2）人口学资料及基线分析</w:t>
      </w:r>
      <w:bookmarkEnd w:id="629"/>
      <w:bookmarkEnd w:id="630"/>
    </w:p>
    <w:p w14:paraId="5B5D4C33" w14:textId="77777777" w:rsidP="005F0E52" w:rsidR="00016128" w:rsidRDefault="00D77A2B" w:rsidRPr="000B4472">
      <w:pPr>
        <w:pStyle w:val="a"/>
      </w:pPr>
      <w:r w:rsidRPr="000B4472">
        <w:t>根据FAS进行分析。</w:t>
      </w:r>
    </w:p>
    <w:p w14:paraId="25411CFE" w14:textId="77777777" w:rsidP="005F0E52" w:rsidR="00016128" w:rsidRDefault="00D77A2B" w:rsidRPr="000B4472">
      <w:pPr>
        <w:pStyle w:val="a"/>
        <w:rPr>
          <w:lang w:eastAsia="zh-CN"/>
        </w:rPr>
      </w:pPr>
      <w:r w:rsidRPr="000B4472">
        <w:rPr>
          <w:lang w:eastAsia="zh-CN"/>
        </w:rPr>
        <w:t>描述性统计人口学资料及其他基线特征值。</w:t>
      </w:r>
    </w:p>
    <w:p w14:paraId="4E01F54B" w14:textId="77777777" w:rsidP="005F0E52" w:rsidR="00016128" w:rsidRDefault="00D77A2B" w:rsidRPr="000B4472">
      <w:pPr>
        <w:pStyle w:val="a"/>
        <w:rPr>
          <w:lang w:eastAsia="zh-CN"/>
        </w:rPr>
      </w:pPr>
      <w:r w:rsidRPr="000B4472">
        <w:rPr>
          <w:lang w:eastAsia="zh-CN"/>
        </w:rPr>
        <w:lastRenderedPageBreak/>
        <w:t>连续变量计算其例数、均值、标准差、中位数、最小值和最大值。</w:t>
      </w:r>
    </w:p>
    <w:p w14:paraId="3C2C20DA" w14:textId="77777777" w:rsidP="005F0E52" w:rsidR="00016128" w:rsidRDefault="00D77A2B" w:rsidRPr="000B4472">
      <w:pPr>
        <w:pStyle w:val="a"/>
        <w:rPr>
          <w:lang w:eastAsia="zh-CN"/>
        </w:rPr>
      </w:pPr>
      <w:r w:rsidRPr="000B4472">
        <w:rPr>
          <w:lang w:eastAsia="zh-CN"/>
        </w:rPr>
        <w:t>计数和等级资料计算频数和频率。</w:t>
      </w:r>
    </w:p>
    <w:p w14:paraId="03F52689" w14:textId="77777777" w:rsidP="00553A36" w:rsidR="00016128" w:rsidRDefault="00D77A2B" w:rsidRPr="000B4472">
      <w:pPr>
        <w:pStyle w:val="S-"/>
        <w:ind w:firstLine="482"/>
        <w:rPr>
          <w:b/>
          <w:bCs/>
          <w:lang w:eastAsia="zh-CN"/>
        </w:rPr>
      </w:pPr>
      <w:r w:rsidRPr="000B4472">
        <w:rPr>
          <w:b/>
          <w:bCs/>
          <w:lang w:eastAsia="zh-CN"/>
        </w:rPr>
        <w:t>（3）用药依从性和合并用药分析</w:t>
      </w:r>
    </w:p>
    <w:p w14:paraId="6ED4195A" w14:textId="09948912" w:rsidP="005F0E52" w:rsidR="00016128" w:rsidRDefault="00D77A2B" w:rsidRPr="000B4472">
      <w:pPr>
        <w:pStyle w:val="a"/>
      </w:pPr>
      <w:r w:rsidRPr="000B4472">
        <w:t>根据SS进行分析。</w:t>
      </w:r>
    </w:p>
    <w:p w14:paraId="59DD8BC1" w14:textId="355FB067" w:rsidP="005F0E52" w:rsidR="00016128" w:rsidRDefault="00D77A2B" w:rsidRPr="000B4472">
      <w:pPr>
        <w:pStyle w:val="a"/>
        <w:rPr>
          <w:lang w:eastAsia="zh-CN"/>
        </w:rPr>
      </w:pPr>
      <w:r w:rsidRPr="000B4472">
        <w:rPr>
          <w:lang w:eastAsia="zh-CN"/>
        </w:rPr>
        <w:t>用药依从性分析：分析是否按时按量使用study药物。</w:t>
      </w:r>
    </w:p>
    <w:p w14:paraId="7F91DD4B" w14:textId="66157B9F" w:rsidP="005F0E52" w:rsidR="00016128" w:rsidRDefault="00D77A2B" w:rsidRPr="000B4472">
      <w:pPr>
        <w:pStyle w:val="a"/>
        <w:rPr>
          <w:lang w:eastAsia="zh-CN"/>
        </w:rPr>
      </w:pPr>
      <w:r w:rsidRPr="000B4472">
        <w:rPr>
          <w:lang w:eastAsia="zh-CN"/>
        </w:rPr>
        <w:t>采用列表形式详细描述合并用药的情况。同时根据ATC编码，统计合并用药的频率。</w:t>
      </w:r>
    </w:p>
    <w:p w14:paraId="19E37E5C" w14:textId="77777777" w:rsidP="00553A36" w:rsidR="00016128" w:rsidRDefault="00D77A2B" w:rsidRPr="000B4472">
      <w:pPr>
        <w:pStyle w:val="S-"/>
        <w:ind w:firstLine="482"/>
        <w:rPr>
          <w:b/>
          <w:bCs/>
        </w:rPr>
      </w:pPr>
      <w:r w:rsidRPr="000B4472">
        <w:rPr>
          <w:b/>
          <w:bCs/>
        </w:rPr>
        <w:t>（4）药代动力学分析</w:t>
      </w:r>
    </w:p>
    <w:p w14:paraId="4773497E" w14:textId="52CA9E24" w:rsidP="005F0E52" w:rsidR="00016128" w:rsidRDefault="00D77A2B" w:rsidRPr="000B4472">
      <w:pPr>
        <w:pStyle w:val="a"/>
        <w:rPr>
          <w:lang w:eastAsia="zh-CN"/>
        </w:rPr>
      </w:pPr>
      <w:r w:rsidRPr="000B4472">
        <w:rPr>
          <w:bCs/>
          <w:lang w:eastAsia="zh-CN"/>
        </w:rPr>
        <w:t>关键</w:t>
      </w:r>
      <w:r w:rsidRPr="000B4472">
        <w:rPr>
          <w:lang w:eastAsia="zh-CN"/>
        </w:rPr>
        <w:t xml:space="preserve">PK数据点约定：a) 采样时间点按照实际采样时间计算；b) 低于定量下限的所有血药浓度值，在进行PK分析时在T</w:t>
      </w:r>
      <w:r w:rsidRPr="000B4472">
        <w:rPr>
          <w:vertAlign w:val="subscript"/>
          <w:lang w:eastAsia="zh-CN"/>
        </w:rPr>
        <w:t>max</w:t>
      </w:r>
      <w:r w:rsidRPr="000B4472">
        <w:rPr>
          <w:lang w:eastAsia="zh-CN"/>
        </w:rPr>
        <w:t>之前的按照“0”处理，在T</w:t>
      </w:r>
      <w:r w:rsidRPr="000B4472">
        <w:rPr>
          <w:vertAlign w:val="subscript"/>
          <w:lang w:eastAsia="zh-CN"/>
        </w:rPr>
        <w:t>max</w:t>
      </w:r>
      <w:r w:rsidRPr="000B4472">
        <w:rPr>
          <w:lang w:eastAsia="zh-CN"/>
        </w:rPr>
        <w:t>之后，按照缺失处理。但描述性统计分析时，按“0”处理，并注明每个时间点血药浓度为BQL的study参与者例数。</w:t>
      </w:r>
    </w:p>
    <w:p w14:paraId="2CD737D9" w14:textId="2F792E1B" w:rsidP="005F0E52" w:rsidR="00016128" w:rsidRDefault="00D77A2B" w:rsidRPr="000B4472">
      <w:pPr>
        <w:pStyle w:val="a"/>
        <w:rPr>
          <w:lang w:eastAsia="zh-CN"/>
        </w:rPr>
      </w:pPr>
      <w:r w:rsidRPr="000B4472">
        <w:rPr>
          <w:bCs/>
          <w:lang w:eastAsia="zh-CN"/>
        </w:rPr>
        <w:t>血药浓度</w:t>
      </w:r>
      <w:r w:rsidRPr="000B4472">
        <w:rPr>
          <w:lang w:eastAsia="zh-CN"/>
        </w:rPr>
        <w:t xml:space="preserve">（c）- 时间（t）数据分析：采用PKCS，分别绘制个体和平均c-t曲线、半对数c-t曲线；列出时间点血药浓度算术均值、几何均数、标准差、中位数、四分位数、最大值、最小值和变异系数。</w:t>
      </w:r>
    </w:p>
    <w:p w14:paraId="4B64361B" w14:textId="4221B181" w:rsidP="005F0E52" w:rsidR="0065761F" w:rsidRDefault="0065761F" w:rsidRPr="000B4472">
      <w:pPr>
        <w:pStyle w:val="a"/>
      </w:pPr>
      <w:r w:rsidRPr="000B4472">
        <w:rPr>
          <w:lang w:eastAsia="zh-CN"/>
        </w:rPr>
        <w:t>PK参数分析：由非房室模型计算各study参与者的药代参数。同时计算T</w:t>
      </w:r>
      <w:r w:rsidRPr="000B4472">
        <w:rPr>
          <w:vertAlign w:val="subscript"/>
          <w:lang w:eastAsia="zh-CN"/>
        </w:rPr>
        <w:t>max</w:t>
      </w:r>
      <w:r w:rsidRPr="000B4472">
        <w:rPr>
          <w:lang w:eastAsia="zh-CN"/>
        </w:rPr>
        <w:t>外各参数的算术均数、标准差、变异系数、四分位数、最小值、最大值和几何均数。列出T</w:t>
      </w:r>
      <w:r w:rsidRPr="000B4472">
        <w:rPr>
          <w:vertAlign w:val="subscript"/>
        </w:rPr>
        <w:t>max</w:t>
      </w:r>
      <w:r w:rsidRPr="000B4472">
        <w:t>的中位数、最小值、最大值。</w:t>
      </w:r>
    </w:p>
    <w:p w14:paraId="518C239D" w14:textId="01201F00" w:rsidP="005F0E52" w:rsidR="007F3453" w:rsidRDefault="00F511F6" w:rsidRPr="000B4472">
      <w:pPr>
        <w:pStyle w:val="a"/>
        <w:rPr>
          <w:lang w:eastAsia="zh-CN"/>
        </w:rPr>
      </w:pPr>
      <w:r w:rsidRPr="000B4472">
        <w:rPr>
          <w:lang w:eastAsia="zh-CN"/>
        </w:rPr>
        <w:t>剂量线性关系分析：对SAD研究各队列的主要药代动力学参数（AUC</w:t>
      </w:r>
      <w:r w:rsidRPr="000B4472">
        <w:rPr>
          <w:vertAlign w:val="subscript"/>
          <w:lang w:eastAsia="zh-CN"/>
        </w:rPr>
        <w:t>0-t</w:t>
      </w:r>
      <w:r w:rsidRPr="000B4472">
        <w:rPr>
          <w:lang w:eastAsia="zh-CN"/>
        </w:rPr>
        <w:t>，AUC</w:t>
      </w:r>
      <w:r w:rsidRPr="000B4472">
        <w:rPr>
          <w:vertAlign w:val="subscript"/>
          <w:lang w:eastAsia="zh-CN"/>
        </w:rPr>
        <w:t>inf</w:t>
      </w:r>
      <w:r w:rsidRPr="000B4472">
        <w:rPr>
          <w:lang w:eastAsia="zh-CN"/>
        </w:rPr>
        <w:t>，C</w:t>
      </w:r>
      <w:r w:rsidRPr="000B4472">
        <w:rPr>
          <w:vertAlign w:val="subscript"/>
          <w:lang w:eastAsia="zh-CN"/>
        </w:rPr>
        <w:t>max</w:t>
      </w:r>
      <w:r w:rsidRPr="000B4472">
        <w:rPr>
          <w:lang w:eastAsia="zh-CN"/>
        </w:rPr>
        <w:t>）及MAD研究各队列的主要药代动力学参数（AUC</w:t>
      </w:r>
      <w:r w:rsidRPr="000B4472">
        <w:rPr>
          <w:vertAlign w:val="subscript"/>
          <w:lang w:eastAsia="zh-CN"/>
        </w:rPr>
        <w:t>0-tau</w:t>
      </w:r>
      <w:r w:rsidRPr="000B4472">
        <w:rPr>
          <w:lang w:eastAsia="zh-CN"/>
        </w:rPr>
        <w:t>，C</w:t>
      </w:r>
      <w:r w:rsidRPr="000B4472">
        <w:rPr>
          <w:vertAlign w:val="subscript"/>
          <w:lang w:eastAsia="zh-CN"/>
        </w:rPr>
        <w:t>max</w:t>
      </w:r>
      <w:r w:rsidRPr="000B4472">
        <w:rPr>
          <w:lang w:eastAsia="zh-CN"/>
        </w:rPr>
        <w:t>等）vs剂量基于Power model，进行比例化剂量反应分析。先设定幂函数模型：药代动力学参数P=α(剂量)</w:t>
      </w:r>
      <w:r w:rsidRPr="000B4472">
        <w:rPr>
          <w:vertAlign w:val="superscript"/>
        </w:rPr>
        <w:t>β</w:t>
      </w:r>
      <w:r w:rsidRPr="000B4472">
        <w:rPr>
          <w:lang w:eastAsia="zh-CN"/>
        </w:rPr>
        <w:t>，经对数转换和标准化转换，得Ln(P)=α+βLn(剂量)+ε，据此，构建关于Ln(P)与给药剂量Ln(Dose)的一般线性模型，并计算回归系数β的90%置信区间。</w:t>
      </w:r>
    </w:p>
    <w:p w14:paraId="083F13FB" w14:textId="21A38752" w:rsidP="005F0E52" w:rsidR="007F3453" w:rsidRDefault="00F511F6" w:rsidRPr="000B4472">
      <w:pPr>
        <w:pStyle w:val="a"/>
        <w:rPr>
          <w:snapToGrid w:val="0"/>
          <w:lang w:eastAsia="zh-CN"/>
        </w:rPr>
      </w:pPr>
      <w:r w:rsidRPr="000B4472">
        <w:rPr>
          <w:lang w:eastAsia="zh-CN"/>
        </w:rPr>
        <w:t>食物影响评价：使用混合效应模型分析自然对数转换的C</w:t>
      </w:r>
      <w:r w:rsidRPr="000B4472">
        <w:rPr>
          <w:snapToGrid w:val="0"/>
          <w:vertAlign w:val="subscript"/>
          <w:lang w:eastAsia="zh-CN"/>
        </w:rPr>
        <w:t>max</w:t>
      </w:r>
      <w:r w:rsidRPr="000B4472">
        <w:rPr>
          <w:snapToGrid w:val="0"/>
          <w:lang w:eastAsia="zh-CN"/>
        </w:rPr>
        <w:t>、AUC</w:t>
      </w:r>
      <w:r w:rsidRPr="000B4472">
        <w:rPr>
          <w:vertAlign w:val="subscript"/>
          <w:lang w:eastAsia="zh-CN"/>
        </w:rPr>
        <w:t>0-last</w:t>
      </w:r>
      <w:r w:rsidRPr="000B4472">
        <w:rPr>
          <w:snapToGrid w:val="0"/>
          <w:lang w:eastAsia="zh-CN"/>
        </w:rPr>
        <w:t>和AUC</w:t>
      </w:r>
      <w:r w:rsidRPr="000B4472">
        <w:rPr>
          <w:snapToGrid w:val="0"/>
          <w:vertAlign w:val="subscript"/>
          <w:lang w:eastAsia="zh-CN"/>
        </w:rPr>
        <w:t>0-inf</w:t>
      </w:r>
      <w:r w:rsidRPr="000B4472">
        <w:rPr>
          <w:snapToGrid w:val="0"/>
          <w:lang w:eastAsia="zh-CN"/>
        </w:rPr>
        <w:t>，以周期和饮食状态为固定效应，以序列内的study参与者为随机效应。得出校正几何均值比（餐后/空腹）及其90%置信区间的估计值。</w:t>
      </w:r>
    </w:p>
    <w:p w14:paraId="69ACCBB3" w14:textId="522597DE" w:rsidP="00553A36" w:rsidR="00016128" w:rsidRDefault="00D77A2B" w:rsidRPr="000B4472">
      <w:pPr>
        <w:pStyle w:val="S-"/>
        <w:ind w:firstLine="482"/>
        <w:rPr>
          <w:b/>
          <w:bCs/>
        </w:rPr>
      </w:pPr>
      <w:r w:rsidRPr="000B4472">
        <w:rPr>
          <w:b/>
          <w:bCs/>
        </w:rPr>
        <w:t>（5）safety分析</w:t>
      </w:r>
    </w:p>
    <w:p w14:paraId="250F7E73" w14:textId="77777777" w:rsidP="005F0E52" w:rsidR="00016128" w:rsidRDefault="00D77A2B" w:rsidRPr="000B4472">
      <w:pPr>
        <w:pStyle w:val="a"/>
      </w:pPr>
      <w:r w:rsidRPr="000B4472">
        <w:t>根据SS分析。</w:t>
      </w:r>
    </w:p>
    <w:p w14:paraId="1DEE70D2" w14:textId="77777777" w:rsidP="005F0E52" w:rsidR="007E5C4F" w:rsidRDefault="007E5C4F" w:rsidRPr="000B4472">
      <w:pPr>
        <w:pStyle w:val="a"/>
        <w:rPr>
          <w:lang w:eastAsia="zh-CN"/>
        </w:rPr>
      </w:pPr>
      <w:r w:rsidRPr="000B4472">
        <w:rPr>
          <w:rFonts w:hint="eastAsia"/>
          <w:lang w:eastAsia="zh-CN"/>
        </w:rPr>
        <w:t>safety评价指标包括不良事件、实验室检查、生命体征、体格检查和12导联心电图。</w:t>
      </w:r>
    </w:p>
    <w:p w14:paraId="5F6AE235" w14:textId="1D34AE0D" w:rsidP="005F0E52" w:rsidR="007E5C4F" w:rsidRDefault="007E5C4F" w:rsidRPr="000B4472">
      <w:pPr>
        <w:pStyle w:val="a"/>
        <w:rPr>
          <w:lang w:eastAsia="zh-CN"/>
        </w:rPr>
      </w:pPr>
      <w:r w:rsidRPr="000B4472">
        <w:rPr>
          <w:rFonts w:hint="eastAsia"/>
          <w:lang w:eastAsia="zh-CN"/>
        </w:rPr>
        <w:t>不良事件的分析将基于study期间给药后出现的不良事件（TEAE），分别对食物影响study（空腹、高脂高热餐）、单次和多次给药study各队列按系统器官分类（SOC）和首选术语（PT）做如下汇总，包括但不限于：所有TEAE、与study用药品相关的TEAE、≥3级的TEAE、≥3级与study用药品相关的TEAE、严重不良事件、与study用药品相关的严重不良事件、导致退出study的TEAE、导致死亡的TEAE等的例数、例次及百分数。按照严重程度等级对TEAE及与study用药品相关的TEAE做分类汇总。对TEAE、与study用药品相关的TEAE列表。</w:t>
      </w:r>
    </w:p>
    <w:p w14:paraId="2274F4C1" w14:textId="23640B2E" w:rsidP="005F0E52" w:rsidR="007E5C4F" w:rsidRDefault="007E5C4F" w:rsidRPr="000B4472">
      <w:pPr>
        <w:pStyle w:val="a"/>
        <w:rPr>
          <w:lang w:eastAsia="zh-CN"/>
        </w:rPr>
      </w:pPr>
      <w:r w:rsidRPr="000B4472">
        <w:rPr>
          <w:rFonts w:hint="eastAsia"/>
          <w:lang w:eastAsia="zh-CN"/>
        </w:rPr>
        <w:t>分别对食物影响、单次和多次给药各队列生命体征[体温（耳温）、心率、呼吸频率、血压（坐位）]、心电图主要参数（如HR、RR、PR、QRS、QT及QTcF等）的观测值及实验室检查（血常规、血生化、凝血功能等）相对基线的变化进行描述性分析。</w:t>
      </w:r>
    </w:p>
    <w:p w14:paraId="0069173C" w14:textId="070F4DA2" w:rsidP="005F0E52" w:rsidR="00016128" w:rsidRDefault="007E5C4F" w:rsidRPr="000B4472">
      <w:pPr>
        <w:pStyle w:val="a"/>
        <w:rPr>
          <w:lang w:eastAsia="zh-CN"/>
        </w:rPr>
      </w:pPr>
      <w:r w:rsidRPr="000B4472">
        <w:rPr>
          <w:rFonts w:hint="eastAsia"/>
          <w:lang w:eastAsia="zh-CN"/>
        </w:rPr>
        <w:t>对食物影响、单次和多次给药各队列生命体征、心电图、体格检查、实验室检查结果临床意义判断进行交叉表分析。将根据研究者提供的结果评定，使用分类“正常”、“异常无临床意义”和“异常有临床意义”，在单独的交叉表中总结从基线到study结束期间最坏结果的临床意义变化。</w:t>
      </w:r>
    </w:p>
    <w:p w14:paraId="7E157F77" w14:textId="69F29B6C" w:rsidP="00553A36" w:rsidR="00705F0E" w:rsidRDefault="00705F0E" w:rsidRPr="000B4472">
      <w:pPr>
        <w:pStyle w:val="S-"/>
        <w:ind w:firstLine="482"/>
        <w:rPr>
          <w:b/>
          <w:bCs/>
          <w:lang w:eastAsia="zh-CN"/>
        </w:rPr>
      </w:pPr>
      <w:r w:rsidRPr="000B4472">
        <w:rPr>
          <w:rFonts w:hint="eastAsia"/>
          <w:b/>
          <w:bCs/>
          <w:lang w:eastAsia="zh-CN"/>
        </w:rPr>
        <w:t>（6）药效动力学分析</w:t>
      </w:r>
    </w:p>
    <w:p w14:paraId="3011002D" w14:textId="57D5294A" w:rsidP="00EC6A6C" w:rsidR="00705F0E" w:rsidRDefault="00553A36" w:rsidRPr="000B4472">
      <w:pPr>
        <w:pStyle w:val="a"/>
        <w:numPr>
          <w:ilvl w:val="0"/>
          <w:numId w:val="0"/>
        </w:numPr>
        <w:ind w:left="900"/>
        <w:rPr>
          <w:lang w:eastAsia="zh-CN"/>
        </w:rPr>
      </w:pPr>
      <w:r w:rsidRPr="000B4472">
        <w:rPr>
          <w:color w:val="000000"/>
          <w:kern w:val="0"/>
          <w:lang w:bidi="ar" w:eastAsia="zh-CN"/>
        </w:rPr>
        <w:t>相对基线的体重变化值，体重相对基线降低超过5%、10%和15%的study参与者比例，腰围平均变化（厘米）、BMI、收缩压平均变化（毫米汞柱），以及以下空腹指标平均变化百分比：血脂（总胆固醇、甘油三酯、低密度脂蛋白胆固醇、高密度脂蛋白胆固醇）、血尿酸和空腹血糖。</w:t>
      </w:r>
    </w:p>
    <w:p w14:paraId="58B34973" w14:textId="279DD31A" w:rsidP="00553A36" w:rsidR="008D2938" w:rsidRDefault="008D2938" w:rsidRPr="000B4472">
      <w:pPr>
        <w:pStyle w:val="S-"/>
        <w:ind w:firstLine="482"/>
        <w:rPr>
          <w:b/>
          <w:bCs/>
          <w:lang w:eastAsia="zh-CN"/>
        </w:rPr>
      </w:pPr>
      <w:r w:rsidRPr="000B4472">
        <w:rPr>
          <w:rFonts w:hint="eastAsia"/>
          <w:b/>
          <w:bCs/>
          <w:lang w:eastAsia="zh-CN"/>
        </w:rPr>
        <w:t>（7）C-QTc分析</w:t>
      </w:r>
    </w:p>
    <w:p w14:paraId="5AB85187" w14:textId="01932FBA" w:rsidP="008D2938" w:rsidR="008D2938" w:rsidRDefault="008D2938" w:rsidRPr="000B4472">
      <w:pPr>
        <w:pStyle w:val="a"/>
        <w:numPr>
          <w:ilvl w:val="0"/>
          <w:numId w:val="0"/>
        </w:numPr>
        <w:ind w:left="900"/>
        <w:rPr>
          <w:highlight w:val="yellow"/>
          <w:lang w:eastAsia="zh-CN"/>
        </w:rPr>
      </w:pPr>
      <w:r w:rsidRPr="000B4472">
        <w:rPr>
          <w:rFonts w:hint="eastAsia"/>
          <w:lang w:eastAsia="zh-CN"/>
        </w:rPr>
        <w:t>计算study药与安慰剂组各study参与者ΔQTc（具体以建摸方案为准）的差异。如数据允许，将采用混合线性模型进行C-QTc分析，如确认进行，分析方法另外制定C-QTc分析计划书，并形成单独的C-QTc分析报告。</w:t>
      </w:r>
    </w:p>
    <w:p w14:paraId="5AAD0D8C" w14:textId="0226E8DC" w:rsidP="006254D2" w:rsidR="00016128" w:rsidRDefault="000123B8" w:rsidRPr="000B4472">
      <w:pPr>
        <w:pStyle w:val="S-3"/>
        <w:rPr>
          <w:lang w:eastAsia="zh-CN"/>
        </w:rPr>
      </w:pPr>
      <w:bookmarkStart w:id="631" w:name="_Toc28453"/>
      <w:bookmarkStart w:id="632" w:name="_Toc469589386"/>
      <w:bookmarkStart w:id="633" w:name="_Toc15902"/>
      <w:bookmarkStart w:id="634" w:name="_Toc34386572"/>
      <w:bookmarkStart w:id="635" w:name="_Toc154483311"/>
      <w:bookmarkStart w:id="636" w:name="_Toc154601017"/>
      <w:r w:rsidRPr="000B4472">
        <w:rPr>
          <w:lang w:eastAsia="zh-CN"/>
        </w:rPr>
        <w:t xml:space="preserve"> </w:t>
      </w:r>
      <w:bookmarkStart w:id="637" w:name="_Toc230443176"/>
      <w:r w:rsidR="00D77A2B" w:rsidRPr="000B4472">
        <w:rPr>
          <w:lang w:eastAsia="zh-CN"/>
        </w:rPr>
        <w:t>分析软件</w:t>
      </w:r>
      <w:bookmarkEnd w:id="621"/>
      <w:bookmarkEnd w:id="622"/>
      <w:bookmarkEnd w:id="623"/>
      <w:bookmarkEnd w:id="624"/>
      <w:bookmarkEnd w:id="625"/>
      <w:bookmarkEnd w:id="626"/>
      <w:bookmarkEnd w:id="627"/>
      <w:bookmarkEnd w:id="628"/>
      <w:bookmarkEnd w:id="631"/>
      <w:bookmarkEnd w:id="632"/>
      <w:bookmarkEnd w:id="633"/>
      <w:bookmarkEnd w:id="634"/>
      <w:bookmarkEnd w:id="635"/>
      <w:bookmarkEnd w:id="636"/>
      <w:bookmarkEnd w:id="637"/>
    </w:p>
    <w:p w14:paraId="3BED88E8" w14:textId="4F748BC6" w:rsidP="001E2748" w:rsidR="00016128" w:rsidRDefault="00D77A2B" w:rsidRPr="000B4472">
      <w:pPr>
        <w:pStyle w:val="S-"/>
        <w:ind w:firstLine="480"/>
      </w:pPr>
      <w:r w:rsidRPr="000B4472">
        <w:t xml:space="preserve">PK参数计算由Phoenix WinNonlin 8.3或更高版本的非房室模型完成，其他统计分析使用SAS 9.4软件或更高版本完成。</w:t>
      </w:r>
    </w:p>
    <w:p w14:paraId="22A9F45D" w14:textId="77777777" w:rsidP="001E2748" w:rsidR="00016128" w:rsidRDefault="00D77A2B" w:rsidRPr="000B4472">
      <w:pPr>
        <w:pStyle w:val="S-"/>
        <w:ind w:firstLine="480"/>
        <w:rPr>
          <w:lang w:eastAsia="zh-CN"/>
        </w:rPr>
      </w:pPr>
      <w:r w:rsidRPr="000B4472">
        <w:rPr>
          <w:bCs/>
          <w:lang w:eastAsia="zh-CN"/>
        </w:rPr>
        <w:lastRenderedPageBreak/>
        <w:t>详细的</w:t>
      </w:r>
      <w:r w:rsidRPr="000B4472">
        <w:rPr>
          <w:lang w:eastAsia="zh-CN"/>
        </w:rPr>
        <w:t>统计方法将在统计分析计划中提供。</w:t>
      </w:r>
    </w:p>
    <w:p w14:paraId="7609250F" w14:textId="12781B9C" w:rsidP="006254D2" w:rsidR="00016128" w:rsidRDefault="00D77A2B" w:rsidRPr="000B4472">
      <w:pPr>
        <w:pStyle w:val="S-1"/>
      </w:pPr>
      <w:bookmarkStart w:id="638" w:name="_Toc496525953"/>
      <w:bookmarkStart w:id="639" w:name="_Toc4415"/>
      <w:bookmarkStart w:id="640" w:name="_Toc490512156"/>
      <w:bookmarkStart w:id="641" w:name="_Toc29524"/>
      <w:bookmarkStart w:id="642" w:name="_Toc523872615"/>
      <w:bookmarkStart w:id="643" w:name="_Toc34386589"/>
      <w:bookmarkStart w:id="644" w:name="_Toc154483312"/>
      <w:bookmarkStart w:id="645" w:name="_Toc154601018"/>
      <w:r w:rsidRPr="000B4472">
        <w:rPr>
          <w:lang w:eastAsia="zh-CN"/>
        </w:rPr>
        <w:t xml:space="preserve"> </w:t>
      </w:r>
      <w:bookmarkStart w:id="646" w:name="_Toc230443177"/>
      <w:r w:rsidRPr="000B4472">
        <w:t>质量保证</w:t>
      </w:r>
      <w:bookmarkEnd w:id="638"/>
      <w:bookmarkEnd w:id="639"/>
      <w:bookmarkEnd w:id="640"/>
      <w:bookmarkEnd w:id="641"/>
      <w:bookmarkEnd w:id="642"/>
      <w:bookmarkEnd w:id="643"/>
      <w:bookmarkEnd w:id="644"/>
      <w:bookmarkEnd w:id="645"/>
      <w:bookmarkEnd w:id="646"/>
    </w:p>
    <w:p w14:paraId="57DFA590" w14:textId="32CA7434" w:rsidP="001E2748" w:rsidR="00016128" w:rsidRDefault="001169C8" w:rsidRPr="000B4472">
      <w:pPr>
        <w:pStyle w:val="S-"/>
        <w:ind w:firstLine="480"/>
        <w:rPr>
          <w:lang w:eastAsia="zh-CN"/>
        </w:rPr>
      </w:pPr>
      <w:r w:rsidRPr="000B4472">
        <w:rPr>
          <w:lang w:eastAsia="zh-CN"/>
        </w:rPr>
        <w:t>申办者、研究者均应建立各自的质量保证体系，履行各自的职责，并严格遵循Clinical Research Protocol，采用相应的标准操作规程，以保证临床研究的质量控制和质量保证系统的实施。</w:t>
      </w:r>
    </w:p>
    <w:p w14:paraId="39DF5B8E" w14:textId="6064B66C" w:rsidP="006254D2" w:rsidR="00016128" w:rsidRDefault="004872FB" w:rsidRPr="000B4472">
      <w:pPr>
        <w:pStyle w:val="S-2"/>
        <w:rPr>
          <w:lang w:eastAsia="zh-CN"/>
        </w:rPr>
      </w:pPr>
      <w:bookmarkStart w:id="647" w:name="_Toc523872616"/>
      <w:bookmarkStart w:id="648" w:name="_Toc7518"/>
      <w:bookmarkStart w:id="649" w:name="_Toc466033645"/>
      <w:bookmarkStart w:id="650" w:name="_Toc490512157"/>
      <w:bookmarkStart w:id="651" w:name="_Toc496525954"/>
      <w:bookmarkStart w:id="652" w:name="_Toc6915"/>
      <w:bookmarkStart w:id="653" w:name="_Toc34386590"/>
      <w:bookmarkStart w:id="654" w:name="_Toc154483313"/>
      <w:bookmarkStart w:id="655" w:name="_Toc154601019"/>
      <w:r w:rsidRPr="000B4472">
        <w:rPr>
          <w:lang w:eastAsia="zh-CN"/>
        </w:rPr>
        <w:t xml:space="preserve"> </w:t>
      </w:r>
      <w:bookmarkStart w:id="656" w:name="_Toc230443178"/>
      <w:r w:rsidR="00D77A2B" w:rsidRPr="000B4472">
        <w:rPr>
          <w:lang w:eastAsia="zh-CN"/>
        </w:rPr>
        <w:t>临床研究过程的质量保证</w:t>
      </w:r>
      <w:bookmarkEnd w:id="647"/>
      <w:bookmarkEnd w:id="648"/>
      <w:bookmarkEnd w:id="649"/>
      <w:bookmarkEnd w:id="650"/>
      <w:bookmarkEnd w:id="651"/>
      <w:bookmarkEnd w:id="652"/>
      <w:bookmarkEnd w:id="653"/>
      <w:bookmarkEnd w:id="654"/>
      <w:bookmarkEnd w:id="655"/>
      <w:bookmarkEnd w:id="656"/>
    </w:p>
    <w:p w14:paraId="48C8330C" w14:textId="0E356942" w:rsidP="001E2748" w:rsidR="00016128" w:rsidRDefault="00F511F6" w:rsidRPr="000B4472">
      <w:pPr>
        <w:pStyle w:val="S-"/>
        <w:ind w:firstLine="480"/>
        <w:rPr>
          <w:lang w:eastAsia="zh-CN"/>
        </w:rPr>
      </w:pPr>
      <w:bookmarkStart w:id="657" w:name="_Toc466033646"/>
      <w:r w:rsidRPr="000B4472">
        <w:rPr>
          <w:lang w:eastAsia="zh-CN"/>
        </w:rPr>
        <w:t>临床研究启动前，研究者应接受研究方案的培训，使研究人员对于Clinical Research Protocol及其各指标具体内涵有充分理解和认识。质控人员应对临床研究基本条件进行核查，确保临床研究条件能满足方案要求。研究过程中研究者应依据机构SOP和研究方案要求认真执行临床操作等工作，并真实、及时、完整、规范地进行记录。质控人员对研究流程以及相应的原始记录等进行质量核查。研究结束后，研究中心整理相应的项目文件，经质控人员核对后，归档保存。临床研究中心质控人员对所开展的研究进行可实施性的稽查，当发现不符合项时，及时通知研究者进行改正，并追踪改正情况。</w:t>
      </w:r>
    </w:p>
    <w:p w14:paraId="435B32BE" w14:textId="23EE45CB" w:rsidP="006254D2" w:rsidR="00016128" w:rsidRDefault="004872FB" w:rsidRPr="000B4472">
      <w:pPr>
        <w:pStyle w:val="S-2"/>
        <w:rPr>
          <w:lang w:eastAsia="zh-CN"/>
        </w:rPr>
      </w:pPr>
      <w:bookmarkStart w:id="658" w:name="_Toc18510"/>
      <w:bookmarkStart w:id="659" w:name="_Toc496525955"/>
      <w:bookmarkStart w:id="660" w:name="_Toc466033647"/>
      <w:bookmarkStart w:id="661" w:name="_Toc523872617"/>
      <w:bookmarkStart w:id="662" w:name="_Toc25632"/>
      <w:bookmarkStart w:id="663" w:name="_Toc490512158"/>
      <w:bookmarkStart w:id="664" w:name="_Toc34386591"/>
      <w:bookmarkStart w:id="665" w:name="_Toc154483314"/>
      <w:bookmarkStart w:id="666" w:name="_Toc154601020"/>
      <w:bookmarkEnd w:id="657"/>
      <w:r w:rsidRPr="000B4472">
        <w:rPr>
          <w:lang w:eastAsia="zh-CN"/>
        </w:rPr>
        <w:t xml:space="preserve"> </w:t>
      </w:r>
      <w:bookmarkStart w:id="667" w:name="_Toc230443179"/>
      <w:r w:rsidR="00D77A2B" w:rsidRPr="000B4472">
        <w:rPr>
          <w:lang w:eastAsia="zh-CN"/>
        </w:rPr>
        <w:t>样品检测过程的质量保证 (FALLBACK_TEST)</w:t>
      </w:r>
      <w:bookmarkEnd w:id="658"/>
      <w:bookmarkEnd w:id="659"/>
      <w:bookmarkEnd w:id="660"/>
      <w:bookmarkEnd w:id="661"/>
      <w:bookmarkEnd w:id="662"/>
      <w:bookmarkEnd w:id="663"/>
      <w:bookmarkEnd w:id="664"/>
      <w:bookmarkEnd w:id="665"/>
      <w:bookmarkEnd w:id="666"/>
      <w:bookmarkEnd w:id="667"/>
    </w:p>
    <w:p w14:paraId="1CB685A2" w14:textId="05CE3069" w:rsidP="001E2748" w:rsidR="00016128" w:rsidRDefault="00D77A2B" w:rsidRPr="000B4472">
      <w:pPr>
        <w:pStyle w:val="S-"/>
        <w:ind w:firstLine="480"/>
        <w:rPr>
          <w:lang w:eastAsia="zh-CN"/>
        </w:rPr>
      </w:pPr>
      <w:r w:rsidRPr="000B4472">
        <w:rPr>
          <w:lang w:eastAsia="zh-CN"/>
        </w:rPr>
        <w:t>严格遵照NMPA《化学药物临床药代动力学研究技术指导原则》、NMPA《药物临床研究生物样品分析实验室管理指南（试行）》、生物样品分析国内规范等有关要求。</w:t>
      </w:r>
    </w:p>
    <w:p w14:paraId="21314CD4" w14:textId="77777777" w:rsidP="001E2748" w:rsidR="00016128" w:rsidRDefault="00D77A2B" w:rsidRPr="000B4472">
      <w:pPr>
        <w:pStyle w:val="S-"/>
        <w:ind w:firstLine="480"/>
        <w:rPr>
          <w:lang w:eastAsia="zh-CN"/>
        </w:rPr>
      </w:pPr>
      <w:r w:rsidRPr="000B4472">
        <w:rPr>
          <w:lang w:eastAsia="zh-CN"/>
        </w:rPr>
        <w:t>承担分析的检测实验室应建立质量保证系统，严格遵照国内相关技术指南标准、实验室标准操作规程和质量控制程序进行质量核查，制定核查计划，按照计划的内容进行核查。核查内容包括并不仅限于：人员的培训与授权、样品的管理、标准品的管理、仪器设备的验证、校准和维护、方法学确证、样品的测试、数据的核对等。实验室质量保证人员根据测试工作进展及质量控制人员的核查结果，对分析测试过程、测试结果等进行不同范畴的稽查。</w:t>
      </w:r>
    </w:p>
    <w:p w14:paraId="7B5D2499" w14:textId="1715DB5F" w:rsidP="006254D2" w:rsidR="00016128" w:rsidRDefault="004872FB" w:rsidRPr="000B4472">
      <w:pPr>
        <w:pStyle w:val="S-2"/>
        <w:rPr>
          <w:lang w:eastAsia="zh-CN"/>
        </w:rPr>
      </w:pPr>
      <w:bookmarkStart w:id="668" w:name="_Toc496525956"/>
      <w:bookmarkStart w:id="669" w:name="_Toc490512159"/>
      <w:bookmarkStart w:id="670" w:name="_Toc523872618"/>
      <w:bookmarkStart w:id="671" w:name="_Toc24059"/>
      <w:bookmarkStart w:id="672" w:name="_Toc12547"/>
      <w:bookmarkStart w:id="673" w:name="_Toc34386592"/>
      <w:bookmarkStart w:id="674" w:name="_Toc154483315"/>
      <w:bookmarkStart w:id="675" w:name="_Toc154601021"/>
      <w:r w:rsidRPr="000B4472">
        <w:rPr>
          <w:lang w:eastAsia="zh-CN"/>
        </w:rPr>
        <w:t xml:space="preserve"> </w:t>
      </w:r>
      <w:bookmarkStart w:id="676" w:name="_Toc230443180"/>
      <w:r w:rsidR="00D77A2B" w:rsidRPr="000B4472">
        <w:rPr>
          <w:lang w:eastAsia="zh-CN"/>
        </w:rPr>
        <w:t>数据转移、计算和报告过程的质量保证</w:t>
      </w:r>
      <w:bookmarkEnd w:id="668"/>
      <w:bookmarkEnd w:id="669"/>
      <w:bookmarkEnd w:id="670"/>
      <w:bookmarkEnd w:id="671"/>
      <w:bookmarkEnd w:id="672"/>
      <w:bookmarkEnd w:id="673"/>
      <w:bookmarkEnd w:id="674"/>
      <w:bookmarkEnd w:id="675"/>
      <w:bookmarkEnd w:id="676"/>
    </w:p>
    <w:p w14:paraId="3F51FBA4" w14:textId="5223E40A" w:rsidP="001E2748" w:rsidR="00016128" w:rsidRDefault="00D77A2B" w:rsidRPr="000B4472">
      <w:pPr>
        <w:pStyle w:val="S-"/>
        <w:ind w:firstLine="480"/>
        <w:rPr>
          <w:lang w:eastAsia="zh-CN"/>
        </w:rPr>
      </w:pPr>
      <w:r w:rsidRPr="000B4472">
        <w:rPr>
          <w:lang w:eastAsia="zh-CN"/>
        </w:rPr>
        <w:t>数据录入员录入eCRF后，监查员100%核查eCRF系统中研究数据录入是否完整、准确并与原始病历资料相一致。对于有疑问，或与原始病历资料不一致的数据项，及时提出质疑。并督促数据录入员和研究者答复质疑，核查并纠正不一致的数据。</w:t>
      </w:r>
    </w:p>
    <w:p w14:paraId="472F985F" w14:textId="40225325" w:rsidP="001E2748" w:rsidR="00016128" w:rsidRDefault="00D77A2B" w:rsidRPr="000B4472">
      <w:pPr>
        <w:pStyle w:val="S-"/>
        <w:ind w:firstLine="480"/>
        <w:rPr>
          <w:lang w:eastAsia="zh-CN"/>
        </w:rPr>
      </w:pPr>
      <w:r w:rsidRPr="000B4472">
        <w:rPr>
          <w:lang w:eastAsia="zh-CN"/>
        </w:rPr>
        <w:t>数据管理部门人员采用逻辑核查方式，核查数据录入质量，对有疑问的数据以质疑形式发送给研究者，由研究者核实后回复质疑必要时进行修正。质控人员对数据管理文件、数据库数据进行核查。</w:t>
      </w:r>
    </w:p>
    <w:p w14:paraId="07F54D88" w14:textId="77777777" w:rsidP="001E2748" w:rsidR="00016128" w:rsidRDefault="00D77A2B" w:rsidRPr="000B4472">
      <w:pPr>
        <w:pStyle w:val="S-"/>
        <w:ind w:firstLine="480"/>
        <w:rPr>
          <w:lang w:eastAsia="zh-CN"/>
        </w:rPr>
      </w:pPr>
      <w:r w:rsidRPr="000B4472">
        <w:rPr>
          <w:lang w:eastAsia="zh-CN"/>
        </w:rPr>
        <w:t>研究中心质量保证人员对数据转移文件、统计报告数据进行抽查，保证数据准确无误。</w:t>
      </w:r>
    </w:p>
    <w:p w14:paraId="68AC05CA" w14:textId="648B7745" w:rsidP="001E2748" w:rsidR="00016128" w:rsidRDefault="001169C8" w:rsidRPr="000B4472">
      <w:pPr>
        <w:pStyle w:val="S-"/>
        <w:ind w:firstLine="480"/>
        <w:rPr>
          <w:lang w:eastAsia="zh-CN"/>
        </w:rPr>
      </w:pPr>
      <w:r w:rsidRPr="000B4472">
        <w:rPr>
          <w:lang w:eastAsia="zh-CN"/>
        </w:rPr>
        <w:t>申办者根据需要，结合研究进展情况及质量控制人员/监查员的核查结果，对上述临床研究过程、样本检测过程、数据、报告和计算过程进行不同范畴的稽查。</w:t>
      </w:r>
    </w:p>
    <w:p w14:paraId="2A66F6BE" w14:textId="789E3CF3" w:rsidP="006254D2" w:rsidR="00016128" w:rsidRDefault="004872FB" w:rsidRPr="000B4472">
      <w:pPr>
        <w:pStyle w:val="S-2"/>
      </w:pPr>
      <w:bookmarkStart w:id="677" w:name="_Toc28609"/>
      <w:bookmarkStart w:id="678" w:name="_Toc496525957"/>
      <w:bookmarkStart w:id="679" w:name="_Toc29708"/>
      <w:bookmarkStart w:id="680" w:name="_Toc490512160"/>
      <w:bookmarkStart w:id="681" w:name="_Toc523872619"/>
      <w:bookmarkStart w:id="682" w:name="_Toc34386593"/>
      <w:bookmarkStart w:id="683" w:name="_Toc154483316"/>
      <w:bookmarkStart w:id="684" w:name="_Toc154601022"/>
      <w:r w:rsidRPr="000B4472">
        <w:rPr>
          <w:lang w:eastAsia="zh-CN"/>
        </w:rPr>
        <w:t xml:space="preserve"> </w:t>
      </w:r>
      <w:bookmarkStart w:id="685" w:name="_Toc230443181"/>
      <w:r w:rsidR="00D77A2B" w:rsidRPr="000B4472">
        <w:t>监查、稽查及检察</w:t>
      </w:r>
      <w:bookmarkEnd w:id="677"/>
      <w:bookmarkEnd w:id="678"/>
      <w:bookmarkEnd w:id="679"/>
      <w:bookmarkEnd w:id="680"/>
      <w:bookmarkEnd w:id="681"/>
      <w:bookmarkEnd w:id="682"/>
      <w:bookmarkEnd w:id="683"/>
      <w:bookmarkEnd w:id="684"/>
      <w:bookmarkEnd w:id="685"/>
    </w:p>
    <w:p w14:paraId="4B14A121" w14:textId="32E4AFB4" w:rsidP="006254D2" w:rsidR="00016128" w:rsidRDefault="004872FB" w:rsidRPr="000B4472">
      <w:pPr>
        <w:pStyle w:val="S-3"/>
      </w:pPr>
      <w:bookmarkStart w:id="686" w:name="_Toc523872620"/>
      <w:bookmarkStart w:id="687" w:name="_Toc496525958"/>
      <w:bookmarkStart w:id="688" w:name="_Toc32666"/>
      <w:bookmarkStart w:id="689" w:name="_Toc18024"/>
      <w:bookmarkStart w:id="690" w:name="_Toc34386594"/>
      <w:bookmarkStart w:id="691" w:name="_Toc154483317"/>
      <w:bookmarkStart w:id="692" w:name="_Toc154601023"/>
      <w:r w:rsidRPr="000B4472">
        <w:t xml:space="preserve"> </w:t>
      </w:r>
      <w:bookmarkStart w:id="693" w:name="_Toc230443182"/>
      <w:r w:rsidR="00D77A2B" w:rsidRPr="000B4472">
        <w:t>研究监查与数据的收集</w:t>
      </w:r>
      <w:bookmarkEnd w:id="686"/>
      <w:bookmarkEnd w:id="687"/>
      <w:bookmarkEnd w:id="688"/>
      <w:bookmarkEnd w:id="689"/>
      <w:bookmarkEnd w:id="690"/>
      <w:bookmarkEnd w:id="691"/>
      <w:bookmarkEnd w:id="692"/>
      <w:bookmarkEnd w:id="693"/>
    </w:p>
    <w:p w14:paraId="71763B1D" w14:textId="77777777" w:rsidP="001E2748" w:rsidR="00016128" w:rsidRDefault="00D77A2B" w:rsidRPr="000B4472">
      <w:pPr>
        <w:pStyle w:val="S-"/>
        <w:ind w:firstLine="480"/>
        <w:rPr>
          <w:lang w:eastAsia="zh-CN"/>
        </w:rPr>
      </w:pPr>
      <w:r w:rsidRPr="000B4472">
        <w:rPr>
          <w:lang w:eastAsia="zh-CN"/>
        </w:rPr>
        <w:t>监查员应按GCP的要求进行监查，内容包括但不仅限于：</w:t>
      </w:r>
    </w:p>
    <w:p w14:paraId="5FC6B65A" w14:textId="7FDC8C5A" w:rsidP="001E2748" w:rsidR="00016128" w:rsidRDefault="00D77A2B" w:rsidRPr="000B4472">
      <w:pPr>
        <w:pStyle w:val="S-"/>
        <w:ind w:firstLine="480"/>
        <w:rPr>
          <w:lang w:eastAsia="zh-CN"/>
        </w:rPr>
      </w:pPr>
      <w:r w:rsidRPr="000B4472">
        <w:rPr>
          <w:lang w:eastAsia="zh-CN"/>
        </w:rPr>
        <w:t>在研究前确认研究承担单位已具有适当的条件，包括人员配备与培训情况，实验室设备齐全、运转良好，具备各种与研究有关的检查条件，预估有足够数量的study参与者；</w:t>
      </w:r>
    </w:p>
    <w:p w14:paraId="654E8D69" w14:textId="25BB6915" w:rsidP="001E2748" w:rsidR="00016128" w:rsidRDefault="00D77A2B" w:rsidRPr="000B4472">
      <w:pPr>
        <w:pStyle w:val="S-"/>
        <w:ind w:firstLine="480"/>
        <w:rPr>
          <w:lang w:eastAsia="zh-CN"/>
        </w:rPr>
      </w:pPr>
      <w:r w:rsidRPr="000B4472">
        <w:rPr>
          <w:lang w:eastAsia="zh-CN"/>
        </w:rPr>
        <w:t>在研究过程中监查研究者对研究方案的执行情况，确认在研究前取得所有study参与者的知情同意书，了解study参与者的入选率及研究的进展状况，确认入选的study参与者合格；</w:t>
      </w:r>
    </w:p>
    <w:p w14:paraId="1193D282" w14:textId="203146C6" w:rsidP="001E2748" w:rsidR="00016128" w:rsidRDefault="00D77A2B" w:rsidRPr="000B4472">
      <w:pPr>
        <w:pStyle w:val="S-"/>
        <w:ind w:firstLine="480"/>
        <w:rPr>
          <w:lang w:eastAsia="zh-CN"/>
        </w:rPr>
      </w:pPr>
      <w:r w:rsidRPr="000B4472">
        <w:rPr>
          <w:lang w:eastAsia="zh-CN"/>
        </w:rPr>
        <w:t>确认所有数据的记录与报告正确完整，所有电子病例报告表填写正确，并与原始资料一致。所有错误或遗漏均已改正或注明，经研究者签名并注明日期。每一study参与者的给药、采血、合并用药、间发疾病、失访、检查遗漏等均应确认并记录。核实入选study参与者的退出与失访已在电子病例报告表中予以说明；</w:t>
      </w:r>
    </w:p>
    <w:p w14:paraId="6EFF8523" w14:textId="77777777" w:rsidP="001E2748" w:rsidR="00016128" w:rsidRDefault="00D77A2B" w:rsidRPr="000B4472">
      <w:pPr>
        <w:pStyle w:val="S-"/>
        <w:ind w:firstLine="480"/>
        <w:rPr>
          <w:lang w:eastAsia="zh-CN"/>
        </w:rPr>
      </w:pPr>
      <w:r w:rsidRPr="000B4472">
        <w:rPr>
          <w:lang w:eastAsia="zh-CN"/>
        </w:rPr>
        <w:t>确认所有不良事件均记录在案，严重不良事件在规定时间内作出报告并记录在案；</w:t>
      </w:r>
    </w:p>
    <w:p w14:paraId="5BA38D98" w14:textId="1FA35B38" w:rsidP="001E2748" w:rsidR="00016128" w:rsidRDefault="00D77A2B" w:rsidRPr="000B4472">
      <w:pPr>
        <w:pStyle w:val="S-"/>
        <w:ind w:firstLine="480"/>
        <w:rPr>
          <w:lang w:eastAsia="zh-CN"/>
        </w:rPr>
      </w:pPr>
      <w:r w:rsidRPr="000B4472">
        <w:rPr>
          <w:lang w:eastAsia="zh-CN"/>
        </w:rPr>
        <w:t>应清楚如实记录研究者未能做到的随访、未进行的研究、未做的检查，以及是否对错误、遗漏作出纠正；</w:t>
      </w:r>
    </w:p>
    <w:p w14:paraId="2C7BE00E" w14:textId="78FAAA19" w:rsidP="001E2748" w:rsidR="00016128" w:rsidRDefault="00D77A2B" w:rsidRPr="000B4472">
      <w:pPr>
        <w:pStyle w:val="S-"/>
        <w:ind w:firstLine="480"/>
        <w:rPr>
          <w:lang w:eastAsia="zh-CN"/>
        </w:rPr>
      </w:pPr>
      <w:r w:rsidRPr="000B4472">
        <w:rPr>
          <w:lang w:eastAsia="zh-CN"/>
        </w:rPr>
        <w:t>核实study用药品按照有关法规进行供应、储藏、分发、收回，并做相应的记录。</w:t>
      </w:r>
    </w:p>
    <w:p w14:paraId="274F38C7" w14:textId="2821DF09" w:rsidP="006254D2" w:rsidR="00016128" w:rsidRDefault="004872FB" w:rsidRPr="000B4472">
      <w:pPr>
        <w:pStyle w:val="S-3"/>
      </w:pPr>
      <w:bookmarkStart w:id="694" w:name="_Toc30464"/>
      <w:bookmarkStart w:id="695" w:name="_Toc496525959"/>
      <w:bookmarkStart w:id="696" w:name="_Toc523872621"/>
      <w:bookmarkStart w:id="697" w:name="_Toc1053"/>
      <w:bookmarkStart w:id="698" w:name="_Toc34386595"/>
      <w:bookmarkStart w:id="699" w:name="_Toc154483318"/>
      <w:bookmarkStart w:id="700" w:name="_Toc154601024"/>
      <w:r w:rsidRPr="000B4472">
        <w:rPr>
          <w:lang w:eastAsia="zh-CN"/>
        </w:rPr>
        <w:t xml:space="preserve"> </w:t>
      </w:r>
      <w:bookmarkStart w:id="701" w:name="_Toc230443183"/>
      <w:r w:rsidR="00D77A2B" w:rsidRPr="000B4472">
        <w:t>稽查和检查</w:t>
      </w:r>
      <w:bookmarkEnd w:id="694"/>
      <w:bookmarkEnd w:id="695"/>
      <w:bookmarkEnd w:id="696"/>
      <w:bookmarkEnd w:id="697"/>
      <w:bookmarkEnd w:id="698"/>
      <w:bookmarkEnd w:id="699"/>
      <w:bookmarkEnd w:id="700"/>
      <w:bookmarkEnd w:id="701"/>
    </w:p>
    <w:p w14:paraId="2541ECE8" w14:textId="1D74D2CD" w:rsidP="001E2748" w:rsidR="00016128" w:rsidRDefault="00D77A2B" w:rsidRPr="000B4472">
      <w:pPr>
        <w:pStyle w:val="S-"/>
        <w:ind w:firstLine="480"/>
        <w:rPr>
          <w:lang w:eastAsia="zh-CN"/>
        </w:rPr>
      </w:pPr>
      <w:r w:rsidRPr="000B4472">
        <w:rPr>
          <w:lang w:eastAsia="zh-CN"/>
        </w:rPr>
        <w:t>稽查由不直接涉及研究的有关人员进行，检查由药品监督管理部门进行。当有关人员进行稽查和检查时，研究中心必须及时提供待查材料。</w:t>
      </w:r>
    </w:p>
    <w:p w14:paraId="6D2A461D" w14:textId="499BD839" w:rsidP="006254D2" w:rsidR="00016128" w:rsidRDefault="00D77A2B" w:rsidRPr="000B4472">
      <w:pPr>
        <w:pStyle w:val="S-1"/>
        <w:rPr>
          <w:lang w:eastAsia="zh-CN"/>
        </w:rPr>
      </w:pPr>
      <w:bookmarkStart w:id="702" w:name="_Toc523872622"/>
      <w:bookmarkStart w:id="703" w:name="_Toc22293"/>
      <w:bookmarkStart w:id="704" w:name="_Toc490512161"/>
      <w:bookmarkStart w:id="705" w:name="_Toc30894"/>
      <w:bookmarkStart w:id="706" w:name="_Toc496525960"/>
      <w:bookmarkStart w:id="707" w:name="_Toc471470065"/>
      <w:bookmarkStart w:id="708" w:name="_Toc34386596"/>
      <w:bookmarkStart w:id="709" w:name="_Toc154483319"/>
      <w:bookmarkStart w:id="710" w:name="_Toc154601025"/>
      <w:r w:rsidRPr="000B4472">
        <w:rPr>
          <w:lang w:eastAsia="zh-CN"/>
        </w:rPr>
        <w:t xml:space="preserve"> </w:t>
      </w:r>
      <w:bookmarkStart w:id="711" w:name="_Toc230443184"/>
      <w:r w:rsidRPr="000B4472">
        <w:rPr>
          <w:lang w:eastAsia="zh-CN"/>
        </w:rPr>
        <w:t>研究过程中的异常情况处理</w:t>
      </w:r>
      <w:bookmarkEnd w:id="702"/>
      <w:bookmarkEnd w:id="703"/>
      <w:bookmarkEnd w:id="704"/>
      <w:bookmarkEnd w:id="705"/>
      <w:bookmarkEnd w:id="706"/>
      <w:bookmarkEnd w:id="707"/>
      <w:bookmarkEnd w:id="708"/>
      <w:bookmarkEnd w:id="709"/>
      <w:bookmarkEnd w:id="710"/>
      <w:bookmarkEnd w:id="711"/>
    </w:p>
    <w:p w14:paraId="57719AC8" w14:textId="5FBF37DA" w:rsidP="006254D2" w:rsidR="00795373" w:rsidRDefault="00795373" w:rsidRPr="000B4472">
      <w:pPr>
        <w:pStyle w:val="S-2"/>
      </w:pPr>
      <w:bookmarkStart w:id="712" w:name="_Toc154483320"/>
      <w:bookmarkStart w:id="713" w:name="_Toc154601026"/>
      <w:bookmarkStart w:id="714" w:name="_Toc230443185"/>
      <w:bookmarkStart w:id="715" w:name="_Toc26096"/>
      <w:bookmarkStart w:id="716" w:name="_Toc523872623"/>
      <w:bookmarkStart w:id="717" w:name="_Toc496525961"/>
      <w:bookmarkStart w:id="718" w:name="_Toc31380"/>
      <w:bookmarkStart w:id="719" w:name="_Toc490512162"/>
      <w:bookmarkStart w:id="720" w:name="_Toc34386597"/>
      <w:r w:rsidRPr="000B4472">
        <w:t>研究终止</w:t>
      </w:r>
      <w:bookmarkEnd w:id="712"/>
      <w:bookmarkEnd w:id="713"/>
      <w:bookmarkEnd w:id="714"/>
    </w:p>
    <w:p w14:paraId="3C4BDEB9" w14:textId="18CEEA26" w:rsidP="001E2748" w:rsidR="00795373" w:rsidRDefault="00795373" w:rsidRPr="000B4472">
      <w:pPr>
        <w:pStyle w:val="S-"/>
        <w:ind w:firstLine="480"/>
        <w:rPr>
          <w:lang w:eastAsia="zh-CN"/>
        </w:rPr>
      </w:pPr>
      <w:r w:rsidRPr="000B4472">
        <w:rPr>
          <w:lang w:eastAsia="zh-CN"/>
        </w:rPr>
        <w:t>如果符合剂量递增停止规则，研究者和申办者将评估是否停止所有给药、终止研究。</w:t>
      </w:r>
    </w:p>
    <w:p w14:paraId="45AC208B" w14:textId="01774A40" w:rsidP="001E2748" w:rsidR="00795373" w:rsidRDefault="00795373" w:rsidRPr="000B4472">
      <w:pPr>
        <w:pStyle w:val="S-"/>
        <w:ind w:firstLine="480"/>
        <w:rPr>
          <w:lang w:eastAsia="zh-CN"/>
        </w:rPr>
      </w:pPr>
      <w:r w:rsidRPr="000B4472">
        <w:rPr>
          <w:lang w:eastAsia="zh-CN"/>
        </w:rPr>
        <w:t>有关study用药品safety或有效性的新信息或其他评价表明已知风险/获益特征的变化，不再适合继续进行研究。由申办者、研究者、伦理委员会或监管机构确定。</w:t>
      </w:r>
    </w:p>
    <w:p w14:paraId="4DFD1D2B" w14:textId="25C7D725" w:rsidP="001E2748" w:rsidR="00795373" w:rsidRDefault="00795373" w:rsidRPr="000B4472">
      <w:pPr>
        <w:pStyle w:val="S-"/>
        <w:ind w:firstLine="480"/>
        <w:rPr>
          <w:b/>
          <w:lang w:eastAsia="zh-CN"/>
        </w:rPr>
      </w:pPr>
      <w:r w:rsidRPr="000B4472">
        <w:rPr>
          <w:lang w:eastAsia="zh-CN"/>
        </w:rPr>
        <w:t xml:space="preserve">在充分保障study参与者权益和安全前提下，申办者要求终止研究。 </w:t>
      </w:r>
    </w:p>
    <w:p w14:paraId="65C60B62" w14:textId="5C4B0778" w:rsidP="001E2748" w:rsidR="00016128" w:rsidRDefault="00D77A2B" w:rsidRPr="000B4472">
      <w:pPr>
        <w:pStyle w:val="S-2"/>
      </w:pPr>
      <w:bookmarkStart w:id="721" w:name="_Toc154483321"/>
      <w:bookmarkStart w:id="722" w:name="_Toc154601027"/>
      <w:bookmarkStart w:id="723" w:name="_Toc490512163"/>
      <w:bookmarkStart w:id="724" w:name="_Toc2426"/>
      <w:bookmarkStart w:id="725" w:name="_Toc14548"/>
      <w:bookmarkStart w:id="726" w:name="_Toc523872624"/>
      <w:bookmarkStart w:id="727" w:name="_Toc496525962"/>
      <w:bookmarkStart w:id="728" w:name="_Toc34386598"/>
      <w:bookmarkStart w:id="729" w:name="_Toc230443186"/>
      <w:bookmarkEnd w:id="715"/>
      <w:bookmarkEnd w:id="716"/>
      <w:bookmarkEnd w:id="717"/>
      <w:bookmarkEnd w:id="718"/>
      <w:bookmarkEnd w:id="719"/>
      <w:bookmarkEnd w:id="720"/>
      <w:r w:rsidRPr="000B4472">
        <w:t>方案偏离或违背</w:t>
      </w:r>
      <w:bookmarkEnd w:id="721"/>
      <w:bookmarkEnd w:id="722"/>
      <w:bookmarkEnd w:id="723"/>
      <w:bookmarkEnd w:id="724"/>
      <w:bookmarkEnd w:id="725"/>
      <w:bookmarkEnd w:id="726"/>
      <w:bookmarkEnd w:id="727"/>
      <w:bookmarkEnd w:id="728"/>
      <w:bookmarkEnd w:id="729"/>
    </w:p>
    <w:p w14:paraId="79AFAE34" w14:textId="3C953241" w:rsidP="001E2748" w:rsidR="00016128" w:rsidRDefault="00D77A2B" w:rsidRPr="000B4472">
      <w:pPr>
        <w:pStyle w:val="S-"/>
        <w:ind w:firstLine="480"/>
        <w:rPr>
          <w:lang w:eastAsia="zh-CN"/>
        </w:rPr>
      </w:pPr>
      <w:r w:rsidRPr="000B4472">
        <w:rPr>
          <w:lang w:eastAsia="zh-CN"/>
        </w:rPr>
        <w:t>研究方案中规定的所有要求，必须严格执行。任何有意或无意偏离或违反研究方案和GCP原则的行为，均可归类为偏离方案或违反方案。方案偏离在研究结束时统一提交给统计分析方。当发生严重方案违背时，应进行评估。必要时，申办者可以提前终止本研究。</w:t>
      </w:r>
    </w:p>
    <w:p w14:paraId="63BAE78A" w14:textId="59F1905D" w:rsidP="006254D2" w:rsidR="00016128" w:rsidRDefault="00D77A2B" w:rsidRPr="000B4472">
      <w:pPr>
        <w:pStyle w:val="S-1"/>
      </w:pPr>
      <w:bookmarkStart w:id="730" w:name="_Toc496525963"/>
      <w:bookmarkStart w:id="731" w:name="_Toc22110"/>
      <w:bookmarkStart w:id="732" w:name="_Toc18960"/>
      <w:bookmarkStart w:id="733" w:name="_Toc490512164"/>
      <w:bookmarkStart w:id="734" w:name="_Toc523872625"/>
      <w:bookmarkStart w:id="735" w:name="_Toc34386599"/>
      <w:bookmarkStart w:id="736" w:name="_Toc154483322"/>
      <w:bookmarkStart w:id="737" w:name="_Toc154601028"/>
      <w:r w:rsidRPr="000B4472">
        <w:rPr>
          <w:lang w:eastAsia="zh-CN"/>
        </w:rPr>
        <w:t xml:space="preserve"> </w:t>
      </w:r>
      <w:bookmarkStart w:id="738" w:name="_Toc230443187"/>
      <w:r w:rsidRPr="000B4472">
        <w:t>方案修订</w:t>
      </w:r>
      <w:bookmarkEnd w:id="730"/>
      <w:bookmarkEnd w:id="731"/>
      <w:bookmarkEnd w:id="732"/>
      <w:bookmarkEnd w:id="733"/>
      <w:bookmarkEnd w:id="734"/>
      <w:bookmarkEnd w:id="735"/>
      <w:bookmarkEnd w:id="736"/>
      <w:bookmarkEnd w:id="737"/>
      <w:bookmarkEnd w:id="738"/>
    </w:p>
    <w:p w14:paraId="145193A5" w14:textId="5D185446" w:rsidP="002F21A2" w:rsidR="00016128" w:rsidRDefault="00D77A2B" w:rsidRPr="000B4472">
      <w:pPr>
        <w:pStyle w:val="S-"/>
        <w:ind w:firstLine="480"/>
        <w:rPr>
          <w:lang w:eastAsia="zh-CN"/>
        </w:rPr>
      </w:pPr>
      <w:r w:rsidRPr="000B4472">
        <w:rPr>
          <w:lang w:eastAsia="zh-CN"/>
        </w:rPr>
        <w:t>任何Clinical Research Protocol相关的修订均由申办者（或委托CRO）和临床研究中心双方协商确定，且均获得伦理委员会批准或完成备案后生效。所有方案的修订都必须记录在方案修正表中，方案修正表中需列出本次修订较前一版本不同之处。如对study参与者的safety造成危害，方案修订将立即生效，并应尽快获得伦理委员会批准或完成备案。</w:t>
      </w:r>
    </w:p>
    <w:p w14:paraId="239CF752" w14:textId="14A70618" w:rsidP="006254D2" w:rsidR="00016128" w:rsidRDefault="00D77A2B" w:rsidRPr="000B4472">
      <w:pPr>
        <w:pStyle w:val="S-1"/>
      </w:pPr>
      <w:bookmarkStart w:id="739" w:name="_Toc490512169"/>
      <w:bookmarkStart w:id="740" w:name="_Toc496525968"/>
      <w:bookmarkStart w:id="741" w:name="_Toc523872630"/>
      <w:bookmarkStart w:id="742" w:name="_Toc6090"/>
      <w:bookmarkStart w:id="743" w:name="_Toc19839"/>
      <w:bookmarkStart w:id="744" w:name="_Toc34386604"/>
      <w:bookmarkStart w:id="745" w:name="_Toc154483323"/>
      <w:bookmarkStart w:id="746" w:name="_Toc154601029"/>
      <w:r w:rsidRPr="000B4472">
        <w:rPr>
          <w:lang w:eastAsia="zh-CN"/>
        </w:rPr>
        <w:t xml:space="preserve"> </w:t>
      </w:r>
      <w:bookmarkStart w:id="747" w:name="_Toc230443188"/>
      <w:r w:rsidRPr="000B4472">
        <w:t>伦理及知情同意</w:t>
      </w:r>
      <w:bookmarkEnd w:id="739"/>
      <w:bookmarkEnd w:id="740"/>
      <w:bookmarkEnd w:id="741"/>
      <w:bookmarkEnd w:id="742"/>
      <w:bookmarkEnd w:id="743"/>
      <w:bookmarkEnd w:id="744"/>
      <w:bookmarkEnd w:id="745"/>
      <w:bookmarkEnd w:id="746"/>
      <w:bookmarkEnd w:id="747"/>
    </w:p>
    <w:p w14:paraId="57C8BF3B" w14:textId="2EEF5318" w:rsidP="006254D2" w:rsidR="00016128" w:rsidRDefault="004872FB" w:rsidRPr="000B4472">
      <w:pPr>
        <w:pStyle w:val="S-2"/>
      </w:pPr>
      <w:bookmarkStart w:id="748" w:name="_Toc496525969"/>
      <w:bookmarkStart w:id="749" w:name="_Toc29917"/>
      <w:bookmarkStart w:id="750" w:name="_Toc319937614"/>
      <w:bookmarkStart w:id="751" w:name="_Toc490512170"/>
      <w:bookmarkStart w:id="752" w:name="_Toc523872631"/>
      <w:bookmarkStart w:id="753" w:name="_Toc29571"/>
      <w:bookmarkStart w:id="754" w:name="_Toc34386605"/>
      <w:bookmarkStart w:id="755" w:name="_Toc154483324"/>
      <w:bookmarkStart w:id="756" w:name="_Toc154601030"/>
      <w:r w:rsidRPr="000B4472">
        <w:t xml:space="preserve"> </w:t>
      </w:r>
      <w:bookmarkStart w:id="757" w:name="_Toc230443189"/>
      <w:r w:rsidR="00D77A2B" w:rsidRPr="000B4472">
        <w:t>伦理委员会</w:t>
      </w:r>
      <w:bookmarkEnd w:id="748"/>
      <w:bookmarkEnd w:id="749"/>
      <w:bookmarkEnd w:id="750"/>
      <w:bookmarkEnd w:id="751"/>
      <w:bookmarkEnd w:id="752"/>
      <w:bookmarkEnd w:id="753"/>
      <w:bookmarkEnd w:id="754"/>
      <w:bookmarkEnd w:id="755"/>
      <w:bookmarkEnd w:id="756"/>
      <w:bookmarkEnd w:id="757"/>
    </w:p>
    <w:p w14:paraId="4B5D2E59" w14:textId="7A346D91" w:rsidP="002F21A2" w:rsidR="00016128" w:rsidRDefault="00D77A2B" w:rsidRPr="000B4472">
      <w:pPr>
        <w:pStyle w:val="S-"/>
        <w:ind w:firstLine="480"/>
        <w:rPr>
          <w:kern w:val="0"/>
          <w:lang w:eastAsia="zh-CN"/>
        </w:rPr>
      </w:pPr>
      <w:r w:rsidRPr="000B4472">
        <w:rPr>
          <w:u w:color="000000"/>
          <w:lang w:eastAsia="zh-CN"/>
        </w:rPr>
        <w:t>研究者需将研究者手册、研究方案、知情同意书、研究病历及eCRF和study药物检验报告书、招募广告、申办者和CRO的资质证明、委托书、资料真实性声明以及任何其它给study参与者的信息递呈伦理委员会审批。对研究方案所做的任何修订必须再经伦理委员会批准。</w:t>
      </w:r>
    </w:p>
    <w:p w14:paraId="50C7E618" w14:textId="22A7393C" w:rsidP="006254D2" w:rsidR="00016128" w:rsidRDefault="004872FB" w:rsidRPr="000B4472">
      <w:pPr>
        <w:pStyle w:val="S-2"/>
      </w:pPr>
      <w:bookmarkStart w:id="758" w:name="_Toc496525970"/>
      <w:bookmarkStart w:id="759" w:name="_Toc490512171"/>
      <w:bookmarkStart w:id="760" w:name="_Toc5630"/>
      <w:bookmarkStart w:id="761" w:name="_Toc319937615"/>
      <w:bookmarkStart w:id="762" w:name="_Toc523872632"/>
      <w:bookmarkStart w:id="763" w:name="_Toc8816"/>
      <w:bookmarkStart w:id="764" w:name="_Toc34386606"/>
      <w:bookmarkStart w:id="765" w:name="_Toc154483325"/>
      <w:bookmarkStart w:id="766" w:name="_Toc154601031"/>
      <w:r w:rsidRPr="000B4472">
        <w:rPr>
          <w:lang w:eastAsia="zh-CN"/>
        </w:rPr>
        <w:t xml:space="preserve"> </w:t>
      </w:r>
      <w:bookmarkStart w:id="767" w:name="_Toc230443190"/>
      <w:r w:rsidR="00D77A2B" w:rsidRPr="000B4472">
        <w:t>知情同意</w:t>
      </w:r>
      <w:bookmarkEnd w:id="758"/>
      <w:bookmarkEnd w:id="759"/>
      <w:bookmarkEnd w:id="760"/>
      <w:bookmarkEnd w:id="761"/>
      <w:bookmarkEnd w:id="762"/>
      <w:bookmarkEnd w:id="763"/>
      <w:bookmarkEnd w:id="764"/>
      <w:bookmarkEnd w:id="765"/>
      <w:bookmarkEnd w:id="766"/>
      <w:bookmarkEnd w:id="767"/>
    </w:p>
    <w:p w14:paraId="1FD317CA" w14:textId="00659A3B" w:rsidP="002F21A2" w:rsidR="00016128" w:rsidRDefault="00D77A2B" w:rsidRPr="000B4472">
      <w:pPr>
        <w:pStyle w:val="S-"/>
        <w:ind w:firstLine="480"/>
        <w:rPr>
          <w:u w:color="000000"/>
          <w:lang w:eastAsia="zh-CN"/>
        </w:rPr>
      </w:pPr>
      <w:r w:rsidRPr="000B4472">
        <w:rPr>
          <w:u w:color="000000"/>
          <w:lang w:eastAsia="zh-CN"/>
        </w:rPr>
        <w:t>研究者必须在知情同意中向每例study参与者详细讲解本研究的性质、目的、有关程序、预期时间、潜在风险和获益、以及可能出现的任何不适。每位study参与者必须知道参加该研究是自愿的，他/她在任何时候都可以退出该研究以及撤回知情同意，不会影响他/她随后的治疗或与治疗医生的关系。</w:t>
      </w:r>
    </w:p>
    <w:p w14:paraId="00445789" w14:textId="77777777" w:rsidP="002F21A2" w:rsidR="00016128" w:rsidRDefault="00D77A2B" w:rsidRPr="000B4472">
      <w:pPr>
        <w:pStyle w:val="S-"/>
        <w:ind w:firstLine="480"/>
        <w:rPr>
          <w:u w:color="000000"/>
          <w:lang w:eastAsia="zh-CN"/>
        </w:rPr>
      </w:pPr>
      <w:r w:rsidRPr="000B4472">
        <w:rPr>
          <w:u w:color="000000"/>
          <w:lang w:eastAsia="zh-CN"/>
        </w:rPr>
        <w:t>知情同意书应采用标准的书写格式给出，并尽量使用非专业语言。每份知情同意书必须包括以上所有的有关内容，并包括一项自愿声明。知情同意书需递交伦理委员会审批。</w:t>
      </w:r>
    </w:p>
    <w:p w14:paraId="58DECA41" w14:textId="5AF4B871" w:rsidP="002F21A2" w:rsidR="00016128" w:rsidRDefault="00D77A2B" w:rsidRPr="000B4472">
      <w:pPr>
        <w:pStyle w:val="S-"/>
        <w:ind w:firstLine="480"/>
        <w:rPr>
          <w:u w:color="000000"/>
          <w:lang w:eastAsia="zh-CN"/>
        </w:rPr>
      </w:pPr>
      <w:r w:rsidRPr="000B4472">
        <w:rPr>
          <w:u w:color="000000"/>
          <w:lang w:eastAsia="zh-CN"/>
        </w:rPr>
        <w:t>研究者需解释有关研究的基本内容，并且确信每例将参加研究的study参与者充分理解研究的目的。每例将参加研究的study参与者自愿在知情同意书上签上姓名及日期。study参与者在签字和注明日期之前应阅读和考虑其声明，并应在签署后获得一份知情同意书。未获得知情同意并未签署知情同意书，study参与者不能进入该研究。</w:t>
      </w:r>
    </w:p>
    <w:p w14:paraId="0E695120" w14:textId="44A977A3" w:rsidP="006254D2" w:rsidR="00016128" w:rsidRDefault="00D77A2B" w:rsidRPr="000B4472">
      <w:pPr>
        <w:pStyle w:val="S-1"/>
      </w:pPr>
      <w:bookmarkStart w:id="768" w:name="_Toc14159"/>
      <w:bookmarkStart w:id="769" w:name="_Toc496525972"/>
      <w:bookmarkStart w:id="770" w:name="_Toc106"/>
      <w:bookmarkStart w:id="771" w:name="_Toc523872634"/>
      <w:bookmarkStart w:id="772" w:name="_Toc490512173"/>
      <w:bookmarkStart w:id="773" w:name="_Toc34386608"/>
      <w:bookmarkStart w:id="774" w:name="_Toc154483326"/>
      <w:bookmarkStart w:id="775" w:name="_Toc154601032"/>
      <w:r w:rsidRPr="000B4472">
        <w:rPr>
          <w:lang w:eastAsia="zh-CN"/>
        </w:rPr>
        <w:t xml:space="preserve"> </w:t>
      </w:r>
      <w:bookmarkStart w:id="776" w:name="_Toc230443191"/>
      <w:r w:rsidR="00E37AB8" w:rsidRPr="000B4472">
        <w:t>资料的保存</w:t>
      </w:r>
      <w:bookmarkEnd w:id="768"/>
      <w:bookmarkEnd w:id="769"/>
      <w:bookmarkEnd w:id="770"/>
      <w:bookmarkEnd w:id="771"/>
      <w:bookmarkEnd w:id="772"/>
      <w:bookmarkEnd w:id="773"/>
      <w:bookmarkEnd w:id="774"/>
      <w:bookmarkEnd w:id="775"/>
      <w:bookmarkEnd w:id="776"/>
    </w:p>
    <w:p w14:paraId="55727FBB" w14:textId="3D9B9DB9" w:rsidP="006254D2" w:rsidR="00C7670E" w:rsidRDefault="00C7670E" w:rsidRPr="000B4472">
      <w:pPr>
        <w:pStyle w:val="S-2"/>
      </w:pPr>
      <w:bookmarkStart w:id="777" w:name="_Toc32413574"/>
      <w:bookmarkStart w:id="778" w:name="_Toc101552380"/>
      <w:bookmarkStart w:id="779" w:name="_Toc316027047"/>
      <w:bookmarkStart w:id="780" w:name="_Toc137061424"/>
      <w:bookmarkStart w:id="781" w:name="_Toc332707436"/>
      <w:bookmarkStart w:id="782" w:name="_Toc126762178"/>
      <w:bookmarkStart w:id="783" w:name="_Toc332707175"/>
      <w:bookmarkStart w:id="784" w:name="_Toc154483327"/>
      <w:bookmarkStart w:id="785" w:name="_Toc154601033"/>
      <w:bookmarkStart w:id="786" w:name="_Hlk119584219"/>
      <w:bookmarkStart w:id="787" w:name="_Toc496525976"/>
      <w:bookmarkStart w:id="788" w:name="_Toc490512177"/>
      <w:bookmarkStart w:id="789" w:name="_Toc24531"/>
      <w:bookmarkStart w:id="790" w:name="_Toc13733"/>
      <w:bookmarkStart w:id="791" w:name="_Toc523872638"/>
      <w:bookmarkStart w:id="792" w:name="_Toc34386612"/>
      <w:r w:rsidRPr="000B4472">
        <w:t xml:space="preserve"> </w:t>
      </w:r>
      <w:bookmarkStart w:id="793" w:name="_Toc230443192"/>
      <w:r w:rsidRPr="000B4472">
        <w:t>eCRF</w:t>
      </w:r>
      <w:bookmarkEnd w:id="777"/>
      <w:bookmarkEnd w:id="778"/>
      <w:bookmarkEnd w:id="779"/>
      <w:bookmarkEnd w:id="780"/>
      <w:bookmarkEnd w:id="781"/>
      <w:bookmarkEnd w:id="782"/>
      <w:bookmarkEnd w:id="783"/>
      <w:bookmarkEnd w:id="784"/>
      <w:bookmarkEnd w:id="785"/>
      <w:bookmarkEnd w:id="793"/>
    </w:p>
    <w:p w14:paraId="249B0339" w14:textId="7954BF75" w:rsidP="002F21A2" w:rsidR="00C7670E" w:rsidRDefault="00C7670E" w:rsidRPr="000B4472">
      <w:pPr>
        <w:pStyle w:val="S-"/>
        <w:ind w:firstLine="480"/>
        <w:rPr>
          <w:u w:color="000000"/>
          <w:lang w:eastAsia="zh-CN"/>
        </w:rPr>
      </w:pPr>
      <w:bookmarkStart w:id="794" w:name="_Toc76526672"/>
      <w:bookmarkStart w:id="795" w:name="_Toc95100387"/>
      <w:bookmarkStart w:id="796" w:name="_Toc75254194"/>
      <w:bookmarkStart w:id="797" w:name="_Toc95272724"/>
      <w:bookmarkEnd w:id="786"/>
      <w:r w:rsidRPr="000B4472">
        <w:rPr>
          <w:u w:color="000000"/>
          <w:lang w:eastAsia="zh-CN"/>
        </w:rPr>
        <w:t>本研究每例入选study参与者有一份eCRF，除了申办者授权的代表进行监查和稽查、伦理委员会、政府部门检查以外，在任何情况下均不能被第三方使用。</w:t>
      </w:r>
    </w:p>
    <w:p w14:paraId="69D776D3" w14:textId="52B4B370" w:rsidP="002F21A2" w:rsidR="00C7670E" w:rsidRDefault="00C7670E" w:rsidRPr="000B4472">
      <w:pPr>
        <w:pStyle w:val="S-"/>
        <w:ind w:firstLine="480"/>
        <w:rPr>
          <w:u w:color="000000"/>
          <w:lang w:eastAsia="zh-CN"/>
        </w:rPr>
      </w:pPr>
      <w:r w:rsidRPr="000B4472">
        <w:rPr>
          <w:u w:color="000000"/>
          <w:lang w:eastAsia="zh-CN"/>
        </w:rPr>
        <w:t>保证完成并核对所有的eCRF是研究者的职责。eCRF必须有研究者或一名被授权的研究人员电子签字。这些签字是为了证明eCRF中记录的信息是真实的。</w:t>
      </w:r>
    </w:p>
    <w:p w14:paraId="09F663AF" w14:textId="77777777" w:rsidP="002F21A2" w:rsidR="00C7670E" w:rsidRDefault="00C7670E" w:rsidRPr="000B4472">
      <w:pPr>
        <w:pStyle w:val="S-"/>
        <w:ind w:firstLine="480"/>
        <w:rPr>
          <w:u w:color="000000"/>
          <w:lang w:eastAsia="zh-CN"/>
        </w:rPr>
      </w:pPr>
      <w:r w:rsidRPr="000B4472">
        <w:rPr>
          <w:u w:color="000000"/>
          <w:lang w:eastAsia="zh-CN"/>
        </w:rPr>
        <w:t>在任何情况下保证记录在eCRF中的所有临床和实验室数据的准确性和真实性是研究者最终的职责。</w:t>
      </w:r>
    </w:p>
    <w:p w14:paraId="4C5ADAAF" w14:textId="4341E7BC" w:rsidP="002F21A2" w:rsidR="00C7670E" w:rsidRDefault="00C7670E" w:rsidRPr="000B4472">
      <w:pPr>
        <w:pStyle w:val="S-"/>
        <w:ind w:firstLine="480"/>
        <w:rPr>
          <w:u w:color="000000"/>
          <w:lang w:eastAsia="zh-CN"/>
        </w:rPr>
      </w:pPr>
      <w:r w:rsidRPr="000B4472">
        <w:rPr>
          <w:u w:color="000000"/>
          <w:lang w:eastAsia="zh-CN"/>
        </w:rPr>
        <w:t>本研究结束后eCRF由研究中心和申办者各保留一份。</w:t>
      </w:r>
    </w:p>
    <w:p w14:paraId="5484488F" w14:textId="60181286" w:rsidP="002F21A2" w:rsidR="00C7670E" w:rsidRDefault="00536BD5" w:rsidRPr="000B4472">
      <w:pPr>
        <w:pStyle w:val="S-"/>
        <w:ind w:firstLine="480"/>
        <w:rPr>
          <w:u w:color="000000"/>
          <w:lang w:eastAsia="zh-CN"/>
        </w:rPr>
      </w:pPr>
      <w:r w:rsidRPr="000B4472">
        <w:rPr>
          <w:u w:color="000000"/>
          <w:lang w:eastAsia="zh-CN"/>
        </w:rPr>
        <w:t>study参与者的源文件即原始记录保存在研究中心。</w:t>
      </w:r>
    </w:p>
    <w:p w14:paraId="71E07FBF" w14:textId="789CC4F7" w:rsidP="006254D2" w:rsidR="00C7670E" w:rsidRDefault="00C7670E" w:rsidRPr="000B4472">
      <w:pPr>
        <w:pStyle w:val="S-2"/>
      </w:pPr>
      <w:bookmarkStart w:id="798" w:name="_Toc137061425"/>
      <w:bookmarkStart w:id="799" w:name="_Toc126762179"/>
      <w:bookmarkStart w:id="800" w:name="_Toc154483328"/>
      <w:bookmarkStart w:id="801" w:name="_Toc154601034"/>
      <w:bookmarkEnd w:id="794"/>
      <w:bookmarkEnd w:id="795"/>
      <w:bookmarkEnd w:id="796"/>
      <w:bookmarkEnd w:id="797"/>
      <w:r w:rsidRPr="000B4472">
        <w:rPr>
          <w:lang w:eastAsia="zh-CN"/>
        </w:rPr>
        <w:t xml:space="preserve"> </w:t>
      </w:r>
      <w:bookmarkStart w:id="802" w:name="_Toc230443193"/>
      <w:r w:rsidRPr="000B4472">
        <w:t>档案保存</w:t>
      </w:r>
      <w:bookmarkEnd w:id="798"/>
      <w:bookmarkEnd w:id="799"/>
      <w:bookmarkEnd w:id="800"/>
      <w:bookmarkEnd w:id="801"/>
      <w:bookmarkEnd w:id="802"/>
    </w:p>
    <w:p w14:paraId="4C91AE82" w14:textId="168B772C" w:rsidP="002F21A2" w:rsidR="00C7670E" w:rsidRDefault="00C7670E" w:rsidRPr="000B4472">
      <w:pPr>
        <w:pStyle w:val="S-"/>
        <w:ind w:firstLine="480"/>
        <w:rPr>
          <w:u w:color="000000"/>
          <w:lang w:eastAsia="zh-CN"/>
        </w:rPr>
      </w:pPr>
      <w:r w:rsidRPr="000B4472">
        <w:rPr>
          <w:u w:color="000000"/>
          <w:lang w:eastAsia="zh-CN"/>
        </w:rPr>
        <w:t>研究者保存档案包括所有参加研究的study参与者的身份（有充分的信息与档案链接）、所有已签署的知情同意书原件、源文件和药物分发情况的详细记录。</w:t>
      </w:r>
    </w:p>
    <w:p w14:paraId="0BE08F44" w14:textId="4AC39D49" w:rsidP="002F21A2" w:rsidR="00C7670E" w:rsidRDefault="00C7670E" w:rsidRPr="000B4472">
      <w:pPr>
        <w:pStyle w:val="S-"/>
        <w:ind w:firstLine="480"/>
        <w:rPr>
          <w:u w:color="000000"/>
          <w:lang w:eastAsia="zh-CN"/>
        </w:rPr>
      </w:pPr>
      <w:r w:rsidRPr="000B4472">
        <w:rPr>
          <w:u w:color="000000"/>
          <w:lang w:eastAsia="zh-CN"/>
        </w:rPr>
        <w:t>本研究中PK样本分析的全部数据，生物样本分析单位刻录成光盘保存备查。</w:t>
      </w:r>
    </w:p>
    <w:p w14:paraId="40E4D59B" w14:textId="233F7E48" w:rsidP="006254D2" w:rsidR="00C7670E" w:rsidRDefault="00C7670E" w:rsidRPr="000B4472">
      <w:pPr>
        <w:pStyle w:val="S-2"/>
      </w:pPr>
      <w:bookmarkStart w:id="803" w:name="_Toc126762180"/>
      <w:bookmarkStart w:id="804" w:name="_Toc137061426"/>
      <w:bookmarkStart w:id="805" w:name="_Toc154483329"/>
      <w:bookmarkStart w:id="806" w:name="_Toc154601035"/>
      <w:r w:rsidRPr="000B4472">
        <w:rPr>
          <w:lang w:eastAsia="zh-CN"/>
        </w:rPr>
        <w:t xml:space="preserve"> </w:t>
      </w:r>
      <w:bookmarkStart w:id="807" w:name="_Toc230443194"/>
      <w:r w:rsidRPr="000B4472">
        <w:t>保存时限</w:t>
      </w:r>
      <w:bookmarkEnd w:id="803"/>
      <w:bookmarkEnd w:id="804"/>
      <w:bookmarkEnd w:id="805"/>
      <w:bookmarkEnd w:id="806"/>
      <w:bookmarkEnd w:id="807"/>
    </w:p>
    <w:p w14:paraId="2247307B" w14:textId="375F0C2B" w:rsidP="002F21A2" w:rsidR="00C7670E" w:rsidRDefault="00C7670E" w:rsidRPr="000B4472">
      <w:pPr>
        <w:pStyle w:val="S-"/>
        <w:ind w:firstLine="480"/>
        <w:rPr>
          <w:u w:color="000000"/>
          <w:lang w:eastAsia="zh-CN"/>
        </w:rPr>
      </w:pPr>
      <w:r w:rsidRPr="000B4472">
        <w:rPr>
          <w:u w:color="000000"/>
          <w:lang w:eastAsia="zh-CN"/>
        </w:rPr>
        <w:t>用于申请药品注册的临床研究，申办者和研究者应将必备文件至少保存至study药物被批准上市后5年；未用于申请药品注册的临床研究，必备文件应当至少保存至临床研究终止后5年。</w:t>
      </w:r>
    </w:p>
    <w:p w14:paraId="41B44C89" w14:textId="3D7F28BD" w:rsidP="006254D2" w:rsidR="00016128" w:rsidRDefault="00D77A2B" w:rsidRPr="000B4472">
      <w:pPr>
        <w:pStyle w:val="S-1"/>
      </w:pPr>
      <w:bookmarkStart w:id="808" w:name="_Toc496525977"/>
      <w:bookmarkStart w:id="809" w:name="_Toc523872639"/>
      <w:bookmarkStart w:id="810" w:name="_Toc25489"/>
      <w:bookmarkStart w:id="811" w:name="_Toc20744"/>
      <w:bookmarkStart w:id="812" w:name="_Toc490512178"/>
      <w:bookmarkStart w:id="813" w:name="_Toc34386613"/>
      <w:bookmarkStart w:id="814" w:name="_Toc154483330"/>
      <w:bookmarkStart w:id="815" w:name="_Toc154601036"/>
      <w:bookmarkEnd w:id="787"/>
      <w:bookmarkEnd w:id="788"/>
      <w:bookmarkEnd w:id="789"/>
      <w:bookmarkEnd w:id="790"/>
      <w:bookmarkEnd w:id="791"/>
      <w:bookmarkEnd w:id="792"/>
      <w:r w:rsidRPr="000B4472">
        <w:rPr>
          <w:lang w:eastAsia="zh-CN"/>
        </w:rPr>
        <w:t xml:space="preserve"> </w:t>
      </w:r>
      <w:bookmarkStart w:id="816" w:name="_Toc230443195"/>
      <w:r w:rsidRPr="000B4472">
        <w:t>职责与规定</w:t>
      </w:r>
      <w:bookmarkEnd w:id="808"/>
      <w:bookmarkEnd w:id="809"/>
      <w:bookmarkEnd w:id="810"/>
      <w:bookmarkEnd w:id="811"/>
      <w:bookmarkEnd w:id="812"/>
      <w:bookmarkEnd w:id="813"/>
      <w:bookmarkEnd w:id="814"/>
      <w:bookmarkEnd w:id="815"/>
      <w:bookmarkEnd w:id="816"/>
    </w:p>
    <w:p w14:paraId="3CE8EC87" w14:textId="0A509013" w:rsidP="002F21A2" w:rsidR="00016128" w:rsidRDefault="001169C8" w:rsidRPr="000B4472">
      <w:pPr>
        <w:pStyle w:val="S-"/>
        <w:ind w:firstLine="480"/>
        <w:rPr>
          <w:lang w:eastAsia="zh-CN"/>
        </w:rPr>
      </w:pPr>
      <w:r w:rsidRPr="000B4472">
        <w:rPr>
          <w:lang w:eastAsia="zh-CN"/>
        </w:rPr>
        <w:t>申办者向临床研究中心提供研究相关的研究者手册等资料和研究经费，提供经检验合格的study药物、study材料（包括：药物临床study批件或备案号、申办者资质证明、study药物检验报告书原件），申办者与研究者共同制定研究方案并经双方确定。研究者根据研究方案，按照国家现行的法规进行研究。</w:t>
      </w:r>
    </w:p>
    <w:p w14:paraId="4EC6B8D4" w14:textId="392A3B9D" w:rsidP="002F21A2" w:rsidR="00016128" w:rsidRDefault="00F511F6" w:rsidRPr="000B4472">
      <w:pPr>
        <w:pStyle w:val="S-"/>
        <w:ind w:firstLine="480"/>
        <w:rPr>
          <w:lang w:eastAsia="zh-CN"/>
        </w:rPr>
      </w:pPr>
      <w:r w:rsidRPr="000B4472">
        <w:rPr>
          <w:lang w:eastAsia="zh-CN"/>
        </w:rPr>
        <w:lastRenderedPageBreak/>
        <w:t>研究中心应对申办者提供的全部信息严格保密，同时也要求其它研究参与人员和伦理委员会采取同样的保密措施。提供给研究中心的信息资料未得到申办者的书面许可不得泄漏给他人。</w:t>
      </w:r>
    </w:p>
    <w:p w14:paraId="38AD894A" w14:textId="7FB3AA5E" w:rsidP="002F21A2" w:rsidR="00016128" w:rsidRDefault="00F511F6" w:rsidRPr="000B4472">
      <w:pPr>
        <w:pStyle w:val="S-"/>
        <w:ind w:firstLine="480"/>
        <w:rPr>
          <w:lang w:eastAsia="zh-CN"/>
        </w:rPr>
      </w:pPr>
      <w:r w:rsidRPr="000B4472">
        <w:rPr>
          <w:lang w:eastAsia="zh-CN"/>
        </w:rPr>
        <w:t>研究的全部资料和研究结果归申办者所有，参与研究的任何一方没有得到申办者的同意不得自行发表。任何希望发表的文章都应在文章送出前20个工作日提交一份给申办者，得到申办者书面同意后才可寄出发表。 (FALLBACK_TEST)</w:t>
      </w:r>
    </w:p>
    <w:p w14:paraId="7478A16A" w14:textId="346DC4F6" w:rsidP="0005297A" w:rsidR="00016128" w:rsidRDefault="00D77A2B" w:rsidRPr="000B4472">
      <w:pPr>
        <w:pStyle w:val="S-1"/>
      </w:pPr>
      <w:bookmarkStart w:id="817" w:name="_Toc523872640"/>
      <w:bookmarkStart w:id="818" w:name="_Toc27755"/>
      <w:bookmarkStart w:id="819" w:name="_Toc6152"/>
      <w:bookmarkStart w:id="820" w:name="_Toc496525978"/>
      <w:bookmarkStart w:id="821" w:name="_Toc490512179"/>
      <w:bookmarkStart w:id="822" w:name="_Toc34386614"/>
      <w:bookmarkStart w:id="823" w:name="_Toc154483331"/>
      <w:bookmarkStart w:id="824" w:name="_Toc154601037"/>
      <w:bookmarkStart w:id="825" w:name="_Toc230443196"/>
      <w:r w:rsidRPr="000B4472">
        <w:rPr>
          <w:lang w:eastAsia="zh-CN"/>
        </w:rPr>
        <w:t>参考文献</w:t>
      </w:r>
      <w:bookmarkEnd w:id="817"/>
      <w:bookmarkEnd w:id="818"/>
      <w:bookmarkEnd w:id="819"/>
      <w:bookmarkEnd w:id="820"/>
      <w:bookmarkEnd w:id="821"/>
      <w:bookmarkEnd w:id="822"/>
      <w:bookmarkEnd w:id="823"/>
      <w:bookmarkEnd w:id="824"/>
      <w:bookmarkEnd w:id="825"/>
    </w:p>
    <w:p w14:paraId="58159D35" w14:textId="55F874C8" w:rsidP="00643461" w:rsidR="00223AB4" w:rsidRDefault="00643461" w:rsidRPr="000B4472">
      <w:pPr>
        <w:pStyle w:val="aff9"/>
        <w:ind w:firstLine="0" w:left="200"/>
        <w:rPr>
          <w:rFonts w:eastAsia="宋体"/>
          <w:color w:val="FF0000"/>
        </w:rPr>
      </w:pPr>
      <w:r w:rsidRPr="000B4472">
        <w:rPr>
          <w:rFonts w:eastAsia="宋体" w:hint="eastAsia"/>
          <w:color w:val="auto"/>
        </w:rPr>
        <w:t>无。</w:t>
      </w:r>
      <w:r w:rsidR="00223AB4" w:rsidRPr="000B4472">
        <w:rPr>
          <w:rFonts w:eastAsia="宋体"/>
          <w:color w:val="FF0000"/>
        </w:rPr>
        <w:br w:type="page"/>
      </w:r>
    </w:p>
    <w:p w14:paraId="092D7E9A" w14:textId="77777777" w:rsidP="00C93BE0" w:rsidR="00C93BE0" w:rsidRDefault="00223AB4" w:rsidRPr="000B4472">
      <w:pPr>
        <w:pStyle w:val="1"/>
        <w:numPr>
          <w:ilvl w:val="0"/>
          <w:numId w:val="0"/>
        </w:numPr>
        <w:spacing w:after="120" w:before="120"/>
        <w:ind w:left="982"/>
      </w:pPr>
      <w:bookmarkStart w:id="826" w:name="_Toc230443197"/>
      <w:bookmarkStart w:id="827" w:name="_Toc137061430"/>
      <w:bookmarkStart w:id="828" w:name="_Toc126762184"/>
      <w:bookmarkStart w:id="829" w:name="_Toc154483332"/>
      <w:bookmarkStart w:id="830" w:name="_Toc154601038"/>
      <w:bookmarkStart w:id="831" w:name="_Ref167962094"/>
      <w:bookmarkStart w:id="832" w:name="_Ref167965789"/>
      <w:r w:rsidRPr="000B4472">
        <w:rPr>
          <w:rFonts w:hint="eastAsia"/>
        </w:rPr>
        <w:lastRenderedPageBreak/>
        <w:t>附录</w:t>
      </w:r>
      <w:bookmarkEnd w:id="826"/>
    </w:p>
    <w:p w14:paraId="0DF68F65" w14:textId="771D71AE" w:rsidP="00C93BE0" w:rsidR="00223AB4" w:rsidRDefault="00C93BE0" w:rsidRPr="000B4472">
      <w:pPr>
        <w:pStyle w:val="1"/>
        <w:numPr>
          <w:ilvl w:val="0"/>
          <w:numId w:val="0"/>
        </w:numPr>
        <w:spacing w:after="120" w:before="120"/>
        <w:ind w:left="982"/>
        <w:rPr>
          <w:lang w:eastAsia="zh-CN"/>
        </w:rPr>
      </w:pPr>
      <w:bookmarkStart w:id="833" w:name="_Ref202790441"/>
      <w:bookmarkStart w:id="834" w:name="_Ref202790507"/>
      <w:bookmarkStart w:id="835" w:name="_Ref202790544"/>
      <w:bookmarkStart w:id="836" w:name="_Toc230443198"/>
      <w:r w:rsidRPr="000B4472">
        <w:rPr>
          <w:rFonts w:hint="eastAsia"/>
          <w:lang w:eastAsia="zh-CN"/>
        </w:rPr>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1</w:t>
      </w:r>
      <w:r w:rsidRPr="000B4472">
        <w:fldChar w:fldCharType="end"/>
      </w:r>
      <w:bookmarkStart w:id="837" w:name="_Toc460952537"/>
      <w:bookmarkStart w:id="838" w:name="_Toc446058204"/>
      <w:bookmarkStart w:id="839" w:name="_Toc449165134"/>
      <w:bookmarkStart w:id="840" w:name="_Toc447001490"/>
      <w:bookmarkStart w:id="841" w:name="_Toc449282054"/>
      <w:r w:rsidR="009E1AD4" w:rsidRPr="000B4472">
        <w:rPr>
          <w:rFonts w:hint="eastAsia"/>
          <w:lang w:eastAsia="zh-CN"/>
        </w:rPr>
        <w:t>：临床实验室检查及其他safety检查指标</w:t>
      </w:r>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tbl>
      <w:tblPr>
        <w:tblW w:type="pct" w:w="5000"/>
        <w:tblBorders>
          <w:top w:color="auto" w:space="0" w:sz="12" w:val="single"/>
          <w:bottom w:color="auto" w:space="0" w:sz="12" w:val="single"/>
        </w:tblBorders>
        <w:tblLook w:firstColumn="1" w:firstRow="1" w:lastColumn="0" w:lastRow="0" w:noHBand="0" w:noVBand="1" w:val="04A0"/>
      </w:tblPr>
      <w:tblGrid>
        <w:gridCol w:w="1874"/>
        <w:gridCol w:w="7109"/>
        <w:gridCol w:w="43"/>
      </w:tblGrid>
      <w:tr w14:paraId="61C12D82" w14:textId="77777777" w:rsidR="00B019D9" w:rsidRPr="000B4472" w:rsidTr="004A24E2">
        <w:tc>
          <w:tcPr>
            <w:tcW w:type="pct" w:w="1038"/>
            <w:tcBorders>
              <w:bottom w:color="auto" w:space="0" w:sz="6" w:val="single"/>
            </w:tcBorders>
            <w:vAlign w:val="center"/>
          </w:tcPr>
          <w:p w14:paraId="3F601777" w14:textId="77777777" w:rsidP="00F354D6" w:rsidR="00B436D7" w:rsidRDefault="00B436D7" w:rsidRPr="000B4472">
            <w:pPr>
              <w:pStyle w:val="W-"/>
              <w:spacing w:line="360" w:lineRule="auto"/>
              <w:rPr>
                <w:b/>
                <w:bCs/>
              </w:rPr>
            </w:pPr>
            <w:r w:rsidRPr="000B4472">
              <w:rPr>
                <w:b/>
                <w:bCs/>
              </w:rPr>
              <w:t>检测项目</w:t>
            </w:r>
          </w:p>
        </w:tc>
        <w:tc>
          <w:tcPr>
            <w:tcW w:type="pct" w:w="3962"/>
            <w:gridSpan w:val="2"/>
            <w:tcBorders>
              <w:bottom w:color="auto" w:space="0" w:sz="6" w:val="single"/>
            </w:tcBorders>
            <w:vAlign w:val="center"/>
          </w:tcPr>
          <w:p w14:paraId="64711861" w14:textId="77777777" w:rsidP="00F354D6" w:rsidR="00B436D7" w:rsidRDefault="00B436D7" w:rsidRPr="000B4472">
            <w:pPr>
              <w:pStyle w:val="W-"/>
              <w:spacing w:line="360" w:lineRule="auto"/>
              <w:rPr>
                <w:b/>
                <w:bCs/>
              </w:rPr>
            </w:pPr>
            <w:r w:rsidRPr="000B4472">
              <w:rPr>
                <w:b/>
                <w:bCs/>
              </w:rPr>
              <w:t>临床实验室检查参数</w:t>
            </w:r>
          </w:p>
        </w:tc>
      </w:tr>
      <w:tr w14:paraId="08EB74E0" w14:textId="77777777" w:rsidR="00B019D9" w:rsidRPr="000B4472" w:rsidTr="004A24E2">
        <w:tc>
          <w:tcPr>
            <w:tcW w:type="pct" w:w="1038"/>
            <w:tcBorders>
              <w:top w:color="auto" w:space="0" w:sz="6" w:val="single"/>
              <w:bottom w:color="auto" w:space="0" w:sz="4" w:val="dashSmallGap"/>
            </w:tcBorders>
            <w:vAlign w:val="center"/>
          </w:tcPr>
          <w:p w14:paraId="4AFBC01F" w14:textId="77777777" w:rsidP="00F354D6" w:rsidR="00B436D7" w:rsidRDefault="00B436D7" w:rsidRPr="000B4472">
            <w:pPr>
              <w:pStyle w:val="W-"/>
              <w:spacing w:line="360" w:lineRule="auto"/>
              <w:rPr>
                <w:b/>
                <w:bCs/>
              </w:rPr>
            </w:pPr>
            <w:r w:rsidRPr="000B4472">
              <w:rPr>
                <w:b/>
                <w:bCs/>
              </w:rPr>
              <w:t>血常规</w:t>
            </w:r>
          </w:p>
        </w:tc>
        <w:tc>
          <w:tcPr>
            <w:tcW w:type="pct" w:w="3962"/>
            <w:gridSpan w:val="2"/>
            <w:tcBorders>
              <w:top w:color="auto" w:space="0" w:sz="6" w:val="single"/>
              <w:bottom w:color="auto" w:space="0" w:sz="4" w:val="dashSmallGap"/>
            </w:tcBorders>
            <w:vAlign w:val="center"/>
          </w:tcPr>
          <w:p w14:paraId="370654AE" w14:textId="432597CA" w:rsidP="00F354D6" w:rsidR="00B436D7" w:rsidRDefault="00B436D7" w:rsidRPr="000B4472">
            <w:pPr>
              <w:pStyle w:val="W-"/>
              <w:spacing w:line="360" w:lineRule="auto"/>
              <w:jc w:val="left"/>
              <w:rPr>
                <w:lang w:eastAsia="zh-CN"/>
              </w:rPr>
            </w:pPr>
            <w:bookmarkStart w:id="842" w:name="_Hlk120008224"/>
            <w:r w:rsidRPr="000B4472">
              <w:rPr>
                <w:lang w:eastAsia="zh-CN"/>
              </w:rPr>
              <w:t>红细胞计数、白细胞计数、中性粒细胞绝对值、中性粒细胞百分数、淋巴细胞绝对值、淋巴细胞百分数、单核细胞绝对值、单核细胞百分数、嗜碱性粒细胞绝对值、嗜碱性粒细胞百分数、嗜酸性粒细胞绝对值、嗜酸性粒细胞百分数、血红蛋白、红细胞比容、血小板计数</w:t>
            </w:r>
            <w:bookmarkEnd w:id="842"/>
          </w:p>
        </w:tc>
      </w:tr>
      <w:tr w14:paraId="65039331" w14:textId="77777777" w:rsidR="00B019D9" w:rsidRPr="000B4472" w:rsidTr="004A24E2">
        <w:trPr>
          <w:trHeight w:val="1617"/>
        </w:trPr>
        <w:tc>
          <w:tcPr>
            <w:tcW w:type="pct" w:w="1038"/>
            <w:tcBorders>
              <w:top w:color="auto" w:space="0" w:sz="4" w:val="dashSmallGap"/>
              <w:bottom w:color="auto" w:space="0" w:sz="4" w:val="dashSmallGap"/>
            </w:tcBorders>
            <w:vAlign w:val="center"/>
          </w:tcPr>
          <w:p w14:paraId="4BEF6ACC" w14:textId="77777777" w:rsidP="00F354D6" w:rsidR="00B436D7" w:rsidRDefault="00B436D7" w:rsidRPr="000B4472">
            <w:pPr>
              <w:pStyle w:val="W-"/>
              <w:spacing w:line="360" w:lineRule="auto"/>
              <w:rPr>
                <w:b/>
                <w:bCs/>
              </w:rPr>
            </w:pPr>
            <w:r w:rsidRPr="000B4472">
              <w:rPr>
                <w:b/>
                <w:bCs/>
              </w:rPr>
              <w:t>血生化</w:t>
            </w:r>
          </w:p>
        </w:tc>
        <w:tc>
          <w:tcPr>
            <w:tcW w:type="pct" w:w="3962"/>
            <w:gridSpan w:val="2"/>
            <w:tcBorders>
              <w:top w:color="auto" w:space="0" w:sz="4" w:val="dashSmallGap"/>
              <w:bottom w:color="auto" w:space="0" w:sz="4" w:val="dashSmallGap"/>
            </w:tcBorders>
            <w:vAlign w:val="center"/>
          </w:tcPr>
          <w:p w14:paraId="3AE10181" w14:textId="675AC7B6" w:rsidP="00F354D6" w:rsidR="00B436D7" w:rsidRDefault="00B436D7" w:rsidRPr="000B4472">
            <w:pPr>
              <w:pStyle w:val="W-"/>
              <w:spacing w:line="360" w:lineRule="auto"/>
              <w:jc w:val="left"/>
              <w:rPr>
                <w:lang w:eastAsia="zh-CN"/>
              </w:rPr>
            </w:pPr>
            <w:bookmarkStart w:id="843" w:name="_Hlk120008275"/>
            <w:r w:rsidRPr="000B4472">
              <w:rPr>
                <w:lang w:eastAsia="zh-CN"/>
              </w:rPr>
              <w:t>总蛋白、白蛋白、丙氨酸氨基转移酶、天冬氨酸氨基转移酶、γ-谷氨酰基转肽酶、碱性磷酸酶、总胆红素、直接胆红素、乳酸脱氢酶、肌酸激酶、尿素氮/尿素、肌酐、尿酸、葡萄糖、总胆固醇、甘油三酯、低密度脂蛋白胆固醇、高密度脂蛋白胆固醇</w:t>
            </w:r>
            <w:bookmarkEnd w:id="843"/>
            <w:r w:rsidRPr="000B4472">
              <w:rPr>
                <w:lang w:eastAsia="zh-CN"/>
              </w:rPr>
              <w:t>、淀粉酶、脂肪酶、降钙素</w:t>
            </w:r>
          </w:p>
        </w:tc>
      </w:tr>
      <w:tr w14:paraId="3E2601FF" w14:textId="77777777" w:rsidR="00B019D9" w:rsidRPr="000B4472" w:rsidTr="003E502D">
        <w:trPr>
          <w:trHeight w:val="870"/>
        </w:trPr>
        <w:tc>
          <w:tcPr>
            <w:tcW w:type="pct" w:w="1038"/>
            <w:tcBorders>
              <w:top w:color="auto" w:space="0" w:sz="4" w:val="dashSmallGap"/>
              <w:bottom w:color="auto" w:space="0" w:sz="4" w:val="dashSmallGap"/>
            </w:tcBorders>
            <w:vAlign w:val="center"/>
          </w:tcPr>
          <w:p w14:paraId="3656E537" w14:textId="01C4FFF8" w:rsidP="00F354D6" w:rsidR="00B019D9" w:rsidRDefault="00B019D9" w:rsidRPr="000B4472">
            <w:pPr>
              <w:pStyle w:val="W-"/>
              <w:spacing w:line="360" w:lineRule="auto"/>
              <w:rPr>
                <w:b/>
                <w:bCs/>
              </w:rPr>
            </w:pPr>
            <w:r w:rsidRPr="000B4472">
              <w:rPr>
                <w:rFonts w:hint="eastAsia"/>
                <w:b/>
                <w:bCs/>
              </w:rPr>
              <w:t>糖化血红蛋白</w:t>
            </w:r>
          </w:p>
        </w:tc>
        <w:tc>
          <w:tcPr>
            <w:tcW w:type="pct" w:w="3962"/>
            <w:gridSpan w:val="2"/>
            <w:tcBorders>
              <w:top w:color="auto" w:space="0" w:sz="4" w:val="dashSmallGap"/>
              <w:bottom w:color="auto" w:space="0" w:sz="4" w:val="dashSmallGap"/>
            </w:tcBorders>
            <w:vAlign w:val="center"/>
          </w:tcPr>
          <w:p w14:paraId="3EA43F87" w14:textId="3AC489B8" w:rsidP="00F354D6" w:rsidR="00B019D9" w:rsidRDefault="00B019D9" w:rsidRPr="000B4472">
            <w:pPr>
              <w:pStyle w:val="W-"/>
              <w:spacing w:line="360" w:lineRule="auto"/>
              <w:jc w:val="left"/>
              <w:rPr>
                <w:lang w:eastAsia="zh-CN"/>
              </w:rPr>
            </w:pPr>
            <w:r w:rsidRPr="000B4472">
              <w:rPr>
                <w:rFonts w:hint="eastAsia"/>
                <w:lang w:eastAsia="zh-CN"/>
              </w:rPr>
              <w:t>糖化血红蛋白</w:t>
            </w:r>
          </w:p>
        </w:tc>
      </w:tr>
      <w:tr w14:paraId="034FDC25" w14:textId="77777777" w:rsidR="00B019D9" w:rsidRPr="000B4472" w:rsidTr="004A24E2">
        <w:tc>
          <w:tcPr>
            <w:tcW w:type="pct" w:w="1038"/>
            <w:tcBorders>
              <w:top w:color="auto" w:space="0" w:sz="4" w:val="dashSmallGap"/>
              <w:bottom w:color="auto" w:space="0" w:sz="4" w:val="dashSmallGap"/>
            </w:tcBorders>
            <w:vAlign w:val="center"/>
          </w:tcPr>
          <w:p w14:paraId="4CC2E98D" w14:textId="77777777" w:rsidP="00F354D6" w:rsidR="00B436D7" w:rsidRDefault="00B436D7" w:rsidRPr="000B4472">
            <w:pPr>
              <w:pStyle w:val="W-"/>
              <w:spacing w:line="360" w:lineRule="auto"/>
              <w:rPr>
                <w:b/>
                <w:bCs/>
              </w:rPr>
            </w:pPr>
            <w:r w:rsidRPr="000B4472">
              <w:rPr>
                <w:b/>
                <w:bCs/>
              </w:rPr>
              <w:t>尿常规</w:t>
            </w:r>
          </w:p>
        </w:tc>
        <w:tc>
          <w:tcPr>
            <w:tcW w:type="pct" w:w="3962"/>
            <w:gridSpan w:val="2"/>
            <w:tcBorders>
              <w:top w:color="auto" w:space="0" w:sz="4" w:val="dashSmallGap"/>
              <w:bottom w:color="auto" w:space="0" w:sz="4" w:val="dashSmallGap"/>
            </w:tcBorders>
            <w:vAlign w:val="center"/>
          </w:tcPr>
          <w:p w14:paraId="6C869D5D" w14:textId="77777777" w:rsidP="00F354D6" w:rsidR="00B436D7" w:rsidRDefault="00B436D7" w:rsidRPr="000B4472">
            <w:pPr>
              <w:pStyle w:val="W-"/>
              <w:spacing w:line="360" w:lineRule="auto"/>
              <w:jc w:val="left"/>
              <w:rPr>
                <w:lang w:eastAsia="zh-CN"/>
              </w:rPr>
            </w:pPr>
            <w:r w:rsidRPr="000B4472">
              <w:rPr>
                <w:lang w:eastAsia="zh-CN"/>
              </w:rPr>
              <w:t>尿酸碱度、尿比重、尿胆原、尿胆红素、尿葡萄糖、尿酮体、尿隐血、蛋白质、白细胞、红细胞</w:t>
            </w:r>
          </w:p>
        </w:tc>
      </w:tr>
      <w:tr w14:paraId="5C920D42" w14:textId="77777777" w:rsidR="00B019D9" w:rsidRPr="000B4472" w:rsidTr="004A24E2">
        <w:tc>
          <w:tcPr>
            <w:tcW w:type="pct" w:w="1038"/>
            <w:tcBorders>
              <w:top w:color="auto" w:space="0" w:sz="4" w:val="dashSmallGap"/>
              <w:bottom w:color="auto" w:space="0" w:sz="4" w:val="dashSmallGap"/>
            </w:tcBorders>
            <w:vAlign w:val="center"/>
          </w:tcPr>
          <w:p w14:paraId="29BD2586" w14:textId="77777777" w:rsidP="00F354D6" w:rsidR="00B436D7" w:rsidRDefault="00B436D7" w:rsidRPr="000B4472">
            <w:pPr>
              <w:pStyle w:val="W-"/>
              <w:spacing w:line="360" w:lineRule="auto"/>
              <w:rPr>
                <w:b/>
                <w:bCs/>
              </w:rPr>
            </w:pPr>
            <w:r w:rsidRPr="000B4472">
              <w:rPr>
                <w:b/>
                <w:bCs/>
              </w:rPr>
              <w:t>凝血功能</w:t>
            </w:r>
          </w:p>
        </w:tc>
        <w:tc>
          <w:tcPr>
            <w:tcW w:type="pct" w:w="3962"/>
            <w:gridSpan w:val="2"/>
            <w:tcBorders>
              <w:top w:color="auto" w:space="0" w:sz="4" w:val="dashSmallGap"/>
              <w:bottom w:color="auto" w:space="0" w:sz="4" w:val="dashSmallGap"/>
            </w:tcBorders>
            <w:vAlign w:val="center"/>
          </w:tcPr>
          <w:p w14:paraId="5855545B" w14:textId="080D8CD7" w:rsidP="00F354D6" w:rsidR="00B436D7" w:rsidRDefault="00B436D7" w:rsidRPr="000B4472">
            <w:pPr>
              <w:pStyle w:val="W-"/>
              <w:spacing w:line="360" w:lineRule="auto"/>
              <w:jc w:val="left"/>
              <w:rPr>
                <w:lang w:eastAsia="zh-CN"/>
              </w:rPr>
            </w:pPr>
            <w:bookmarkStart w:id="844" w:name="_Hlk120008260"/>
            <w:r w:rsidRPr="000B4472">
              <w:rPr>
                <w:lang w:eastAsia="zh-CN"/>
              </w:rPr>
              <w:t>血浆凝血酶原时间、活化部分凝血酶时间、凝血酶时间、纤维蛋白原</w:t>
            </w:r>
            <w:bookmarkEnd w:id="844"/>
          </w:p>
        </w:tc>
      </w:tr>
      <w:tr w14:paraId="5B7CA18C" w14:textId="77777777" w:rsidR="00B019D9" w:rsidRPr="000B4472" w:rsidTr="004A24E2">
        <w:tc>
          <w:tcPr>
            <w:tcW w:type="pct" w:w="1038"/>
            <w:tcBorders>
              <w:top w:color="auto" w:space="0" w:sz="4" w:val="dashSmallGap"/>
              <w:bottom w:color="auto" w:space="0" w:sz="4" w:val="dashSmallGap"/>
            </w:tcBorders>
            <w:vAlign w:val="center"/>
          </w:tcPr>
          <w:p w14:paraId="6A1393E3" w14:textId="77777777" w:rsidP="00F354D6" w:rsidR="00B436D7" w:rsidRDefault="00B436D7" w:rsidRPr="000B4472">
            <w:pPr>
              <w:pStyle w:val="W-"/>
              <w:spacing w:line="360" w:lineRule="auto"/>
              <w:rPr>
                <w:b/>
                <w:bCs/>
              </w:rPr>
            </w:pPr>
            <w:r w:rsidRPr="000B4472">
              <w:rPr>
                <w:b/>
                <w:bCs/>
              </w:rPr>
              <w:t>甲状腺功能</w:t>
            </w:r>
          </w:p>
        </w:tc>
        <w:tc>
          <w:tcPr>
            <w:tcW w:type="pct" w:w="3962"/>
            <w:gridSpan w:val="2"/>
            <w:tcBorders>
              <w:top w:color="auto" w:space="0" w:sz="4" w:val="dashSmallGap"/>
              <w:bottom w:color="auto" w:space="0" w:sz="4" w:val="dashSmallGap"/>
            </w:tcBorders>
            <w:vAlign w:val="center"/>
          </w:tcPr>
          <w:p w14:paraId="0C1D4F6C" w14:textId="77777777" w:rsidP="00F354D6" w:rsidR="00B436D7" w:rsidRDefault="00B436D7" w:rsidRPr="000B4472">
            <w:pPr>
              <w:pStyle w:val="W-"/>
              <w:spacing w:line="360" w:lineRule="auto"/>
              <w:jc w:val="left"/>
              <w:rPr>
                <w:lang w:eastAsia="zh-CN"/>
              </w:rPr>
            </w:pPr>
            <w:r w:rsidRPr="000B4472">
              <w:rPr>
                <w:lang w:eastAsia="zh-CN"/>
              </w:rPr>
              <w:t>促甲状腺激素（TSH）、游离三碘甲状腺原氨酸（FT3）、游离甲状腺素（FT4）、三碘甲状腺原氨酸（TT3）、甲状腺素（TT4）</w:t>
            </w:r>
          </w:p>
        </w:tc>
      </w:tr>
      <w:tr w14:paraId="6AADD831" w14:textId="77777777" w:rsidR="00B019D9" w:rsidRPr="000B4472" w:rsidTr="004A24E2">
        <w:tc>
          <w:tcPr>
            <w:tcW w:type="pct" w:w="1038"/>
            <w:tcBorders>
              <w:top w:color="auto" w:space="0" w:sz="4" w:val="dashSmallGap"/>
              <w:bottom w:color="auto" w:space="0" w:sz="4" w:val="dashSmallGap"/>
            </w:tcBorders>
            <w:vAlign w:val="center"/>
          </w:tcPr>
          <w:p w14:paraId="574E645B" w14:textId="77777777" w:rsidP="00F354D6" w:rsidR="00B436D7" w:rsidRDefault="00B436D7" w:rsidRPr="000B4472">
            <w:pPr>
              <w:pStyle w:val="W-"/>
              <w:spacing w:line="360" w:lineRule="auto"/>
              <w:rPr>
                <w:b/>
                <w:bCs/>
              </w:rPr>
            </w:pPr>
            <w:r w:rsidRPr="000B4472">
              <w:rPr>
                <w:b/>
                <w:bCs/>
              </w:rPr>
              <w:t>病原学检查</w:t>
            </w:r>
          </w:p>
        </w:tc>
        <w:tc>
          <w:tcPr>
            <w:tcW w:type="pct" w:w="3962"/>
            <w:gridSpan w:val="2"/>
            <w:tcBorders>
              <w:top w:color="auto" w:space="0" w:sz="4" w:val="dashSmallGap"/>
              <w:bottom w:color="auto" w:space="0" w:sz="4" w:val="dashSmallGap"/>
            </w:tcBorders>
            <w:vAlign w:val="center"/>
          </w:tcPr>
          <w:p w14:paraId="756CD17E" w14:textId="77777777" w:rsidP="00F354D6" w:rsidR="00B436D7" w:rsidRDefault="00B436D7" w:rsidRPr="000B4472">
            <w:pPr>
              <w:pStyle w:val="W-"/>
              <w:spacing w:line="360" w:lineRule="auto"/>
              <w:jc w:val="left"/>
            </w:pPr>
            <w:r w:rsidRPr="000B4472">
              <w:t>HIV抗体、梅毒螺旋体抗体、HCV抗体、乙肝病毒表面抗原</w:t>
            </w:r>
          </w:p>
        </w:tc>
      </w:tr>
      <w:tr w14:paraId="778AF334" w14:textId="77777777" w:rsidR="00B019D9" w:rsidRPr="000B4472" w:rsidTr="004A24E2">
        <w:tc>
          <w:tcPr>
            <w:tcW w:type="pct" w:w="1038"/>
            <w:tcBorders>
              <w:top w:color="auto" w:space="0" w:sz="4" w:val="dashSmallGap"/>
              <w:bottom w:color="auto" w:space="0" w:sz="4" w:val="dashSmallGap"/>
            </w:tcBorders>
            <w:vAlign w:val="center"/>
          </w:tcPr>
          <w:p w14:paraId="2A4BAEBD" w14:textId="77777777" w:rsidP="00F354D6" w:rsidR="00B436D7" w:rsidRDefault="00B436D7" w:rsidRPr="000B4472">
            <w:pPr>
              <w:pStyle w:val="W-"/>
              <w:spacing w:line="360" w:lineRule="auto"/>
              <w:rPr>
                <w:b/>
                <w:bCs/>
              </w:rPr>
            </w:pPr>
            <w:r w:rsidRPr="000B4472">
              <w:rPr>
                <w:b/>
                <w:bCs/>
              </w:rPr>
              <w:t>血妊娠检查</w:t>
            </w:r>
          </w:p>
        </w:tc>
        <w:tc>
          <w:tcPr>
            <w:tcW w:type="pct" w:w="3962"/>
            <w:gridSpan w:val="2"/>
            <w:tcBorders>
              <w:top w:color="auto" w:space="0" w:sz="4" w:val="dashSmallGap"/>
              <w:bottom w:color="auto" w:space="0" w:sz="4" w:val="dashSmallGap"/>
            </w:tcBorders>
            <w:vAlign w:val="center"/>
          </w:tcPr>
          <w:p w14:paraId="347B4175" w14:textId="27647FF9" w:rsidP="00F354D6" w:rsidR="00B436D7" w:rsidRDefault="00B436D7" w:rsidRPr="000B4472">
            <w:pPr>
              <w:pStyle w:val="W-"/>
              <w:spacing w:line="360" w:lineRule="auto"/>
              <w:jc w:val="left"/>
              <w:rPr>
                <w:lang w:eastAsia="zh-CN"/>
              </w:rPr>
            </w:pPr>
            <w:bookmarkStart w:id="845" w:name="_Hlk120008326"/>
            <w:r w:rsidRPr="000B4472">
              <w:t>β-人绒毛膜促性腺激素</w:t>
            </w:r>
            <w:bookmarkEnd w:id="845"/>
          </w:p>
        </w:tc>
      </w:tr>
      <w:tr w14:paraId="429E3779" w14:textId="77777777" w:rsidR="00B019D9" w:rsidRPr="000B4472" w:rsidTr="004A24E2">
        <w:trPr>
          <w:gridAfter w:val="1"/>
          <w:wAfter w:type="pct" w:w="24"/>
        </w:trPr>
        <w:tc>
          <w:tcPr>
            <w:tcW w:type="pct" w:w="1038"/>
            <w:tcBorders>
              <w:top w:color="auto" w:space="0" w:sz="4" w:val="dashSmallGap"/>
              <w:bottom w:color="auto" w:space="0" w:sz="12" w:val="single"/>
            </w:tcBorders>
            <w:vAlign w:val="center"/>
          </w:tcPr>
          <w:p w14:paraId="28A0F998" w14:textId="77777777" w:rsidP="00F354D6" w:rsidR="00B436D7" w:rsidRDefault="00B436D7" w:rsidRPr="000B4472">
            <w:pPr>
              <w:pStyle w:val="W-"/>
              <w:spacing w:line="360" w:lineRule="auto"/>
              <w:rPr>
                <w:b/>
                <w:bCs/>
              </w:rPr>
            </w:pPr>
            <w:r w:rsidRPr="000B4472">
              <w:rPr>
                <w:b/>
                <w:bCs/>
              </w:rPr>
              <w:t>药物滥用筛查</w:t>
            </w:r>
          </w:p>
        </w:tc>
        <w:tc>
          <w:tcPr>
            <w:tcW w:type="pct" w:w="3938"/>
            <w:tcBorders>
              <w:top w:color="auto" w:space="0" w:sz="4" w:val="dashSmallGap"/>
              <w:bottom w:color="auto" w:space="0" w:sz="12" w:val="single"/>
            </w:tcBorders>
            <w:vAlign w:val="center"/>
          </w:tcPr>
          <w:p w14:paraId="4293FEAE" w14:textId="77777777" w:rsidP="00F354D6" w:rsidR="00B436D7" w:rsidRDefault="00B436D7" w:rsidRPr="000B4472">
            <w:pPr>
              <w:pStyle w:val="W-"/>
              <w:spacing w:line="360" w:lineRule="auto"/>
              <w:jc w:val="left"/>
              <w:rPr>
                <w:lang w:eastAsia="zh-CN"/>
              </w:rPr>
            </w:pPr>
            <w:r w:rsidRPr="000B4472">
              <w:rPr>
                <w:lang w:eastAsia="zh-CN"/>
              </w:rPr>
              <w:t>吗啡、甲基安非他明、氯胺酮、四氢大麻酚酸、二亚甲基双氧安非他明</w:t>
            </w:r>
          </w:p>
        </w:tc>
      </w:tr>
    </w:tbl>
    <w:p w14:paraId="42B3304E" w14:textId="29DE53BD" w:rsidP="00917F0F" w:rsidR="00403BA3" w:rsidRDefault="008D072F" w:rsidRPr="000B4472">
      <w:pPr>
        <w:rPr>
          <w:lang w:eastAsia="zh-CN" w:val="en-US"/>
        </w:rPr>
      </w:pPr>
      <w:r w:rsidRPr="000B4472">
        <w:rPr>
          <w:rFonts w:hint="eastAsia"/>
          <w:lang w:eastAsia="zh-CN" w:val="en-US"/>
        </w:rPr>
        <w:t>备注：血生化样本应在禁食至少8小时后采集。</w:t>
      </w:r>
    </w:p>
    <w:p w14:paraId="75CEF935" w14:textId="479324CE" w:rsidP="00917F0F" w:rsidR="008557BD" w:rsidRDefault="008557BD" w:rsidRPr="000B4472">
      <w:pPr>
        <w:rPr>
          <w:color w:val="FF0000"/>
          <w:lang w:eastAsia="zh-CN" w:val="en-US"/>
        </w:rPr>
      </w:pPr>
      <w:r w:rsidRPr="000B4472">
        <w:rPr>
          <w:color w:val="FF0000"/>
          <w:lang w:eastAsia="zh-CN" w:val="en-US"/>
        </w:rPr>
        <w:br w:type="page"/>
      </w:r>
    </w:p>
    <w:p w14:paraId="72F7C148" w14:textId="0BC72BE6" w:rsidP="00F354D6" w:rsidR="00403BA3" w:rsidRDefault="00F354D6" w:rsidRPr="000B4472">
      <w:pPr>
        <w:pStyle w:val="1"/>
        <w:numPr>
          <w:ilvl w:val="0"/>
          <w:numId w:val="0"/>
        </w:numPr>
        <w:spacing w:after="120" w:before="120"/>
        <w:ind w:left="982"/>
        <w:rPr>
          <w:lang w:eastAsia="zh-CN"/>
        </w:rPr>
      </w:pPr>
      <w:bookmarkStart w:id="846" w:name="_Ref194320395"/>
      <w:bookmarkStart w:id="847" w:name="_Toc154483333"/>
      <w:bookmarkStart w:id="848" w:name="_Toc154601039"/>
      <w:bookmarkStart w:id="849" w:name="_Ref167959027"/>
      <w:bookmarkStart w:id="850" w:name="_Toc230443199"/>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2</w:t>
      </w:r>
      <w:r w:rsidRPr="000B4472">
        <w:fldChar w:fldCharType="end"/>
      </w:r>
      <w:bookmarkEnd w:id="846"/>
      <w:r w:rsidR="008557BD" w:rsidRPr="000B4472">
        <w:rPr>
          <w:rFonts w:hint="eastAsia"/>
          <w:lang w:eastAsia="zh-CN"/>
        </w:rPr>
        <w:t>：操作/采集时间窗</w:t>
      </w:r>
      <w:bookmarkEnd w:id="847"/>
      <w:bookmarkEnd w:id="848"/>
      <w:bookmarkEnd w:id="849"/>
      <w:bookmarkEnd w:id="850"/>
    </w:p>
    <w:tbl>
      <w:tblPr>
        <w:tblW w:type="dxa" w:w="8897"/>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Layout w:type="fixed"/>
        <w:tblLook w:firstColumn="1" w:firstRow="1" w:lastColumn="0" w:lastRow="0" w:noHBand="0" w:noVBand="1" w:val="04A0"/>
      </w:tblPr>
      <w:tblGrid>
        <w:gridCol w:w="2089"/>
        <w:gridCol w:w="4180"/>
        <w:gridCol w:w="2621"/>
        <w:gridCol w:w="7"/>
      </w:tblGrid>
      <w:tr w14:paraId="73B68044" w14:textId="77777777" w:rsidR="00786F94" w:rsidRPr="000B4472" w:rsidTr="00F354D6">
        <w:trPr>
          <w:trHeight w:val="20"/>
          <w:tblHeader/>
        </w:trPr>
        <w:tc>
          <w:tcPr>
            <w:tcW w:type="dxa" w:w="2089"/>
            <w:tcBorders>
              <w:top w:color="auto" w:space="0" w:sz="4" w:val="single"/>
              <w:left w:color="auto" w:space="0" w:sz="4" w:val="single"/>
              <w:bottom w:color="auto" w:space="0" w:sz="4" w:val="single"/>
              <w:right w:color="auto" w:space="0" w:sz="4" w:val="single"/>
            </w:tcBorders>
            <w:vAlign w:val="center"/>
          </w:tcPr>
          <w:p w14:paraId="316702BE" w14:textId="24BF390F" w:rsidP="00F354D6" w:rsidR="008557BD" w:rsidRDefault="003A3ADF" w:rsidRPr="000B4472">
            <w:pPr>
              <w:pStyle w:val="W-"/>
              <w:jc w:val="both"/>
              <w:rPr>
                <w:b/>
                <w:bCs/>
                <w:lang w:val="en-US"/>
              </w:rPr>
            </w:pPr>
            <w:r w:rsidRPr="000B4472">
              <w:rPr>
                <w:b/>
                <w:bCs/>
                <w:lang w:val="en-US"/>
              </w:rPr>
              <w:t>项目</w:t>
            </w:r>
          </w:p>
        </w:tc>
        <w:tc>
          <w:tcPr>
            <w:tcW w:type="dxa" w:w="4180"/>
            <w:tcBorders>
              <w:top w:color="auto" w:space="0" w:sz="4" w:val="single"/>
              <w:left w:color="auto" w:space="0" w:sz="4" w:val="single"/>
              <w:bottom w:color="auto" w:space="0" w:sz="4" w:val="single"/>
              <w:right w:color="auto" w:space="0" w:sz="4" w:val="single"/>
            </w:tcBorders>
            <w:vAlign w:val="center"/>
          </w:tcPr>
          <w:p w14:paraId="57E10C43" w14:textId="573AB401" w:rsidP="00F354D6" w:rsidR="008557BD" w:rsidRDefault="003A3ADF" w:rsidRPr="000B4472">
            <w:pPr>
              <w:pStyle w:val="W-"/>
              <w:jc w:val="both"/>
              <w:rPr>
                <w:b/>
                <w:bCs/>
                <w:lang w:val="en-US"/>
              </w:rPr>
            </w:pPr>
            <w:r w:rsidRPr="000B4472">
              <w:rPr>
                <w:b/>
                <w:bCs/>
                <w:lang w:val="en-US"/>
              </w:rPr>
              <w:t>时间点</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6FA04CFD" w14:textId="72B3FE96" w:rsidP="00F354D6" w:rsidR="008557BD" w:rsidRDefault="003A3ADF" w:rsidRPr="000B4472">
            <w:pPr>
              <w:pStyle w:val="W-"/>
              <w:jc w:val="both"/>
              <w:rPr>
                <w:b/>
                <w:bCs/>
                <w:lang w:val="en-US"/>
              </w:rPr>
            </w:pPr>
            <w:r w:rsidRPr="000B4472">
              <w:rPr>
                <w:b/>
                <w:bCs/>
                <w:lang w:val="en-US"/>
              </w:rPr>
              <w:t>时间窗</w:t>
            </w:r>
          </w:p>
        </w:tc>
      </w:tr>
      <w:tr w14:paraId="78021602" w14:textId="77777777" w:rsidR="00786F94" w:rsidRPr="000B4472" w:rsidTr="00F354D6">
        <w:trPr>
          <w:trHeight w:val="20"/>
        </w:trPr>
        <w:tc>
          <w:tcPr>
            <w:tcW w:type="dxa" w:w="8897"/>
            <w:gridSpan w:val="4"/>
            <w:tcBorders>
              <w:top w:color="auto" w:space="0" w:sz="4" w:val="single"/>
              <w:left w:color="auto" w:space="0" w:sz="4" w:val="single"/>
              <w:bottom w:color="auto" w:space="0" w:sz="4" w:val="single"/>
              <w:right w:color="auto" w:space="0" w:sz="4" w:val="single"/>
            </w:tcBorders>
            <w:vAlign w:val="center"/>
          </w:tcPr>
          <w:p w14:paraId="1A16CEA3" w14:textId="42378113" w:rsidP="00F354D6" w:rsidR="00FD6508" w:rsidRDefault="00FD6508" w:rsidRPr="000B4472">
            <w:pPr>
              <w:pStyle w:val="W-"/>
              <w:jc w:val="both"/>
              <w:rPr>
                <w:b/>
                <w:bCs/>
                <w:lang w:eastAsia="zh-CN" w:val="en-US"/>
              </w:rPr>
            </w:pPr>
            <w:r w:rsidRPr="000B4472">
              <w:rPr>
                <w:b/>
                <w:bCs/>
                <w:lang w:eastAsia="zh-CN" w:val="en-US"/>
              </w:rPr>
              <w:t>SAD研究（FE按照每周期给药算）</w:t>
            </w:r>
          </w:p>
        </w:tc>
      </w:tr>
      <w:tr w14:paraId="7EFE92AF"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B63A25F" w14:textId="13A9F351" w:rsidP="00F354D6" w:rsidR="008557BD" w:rsidRDefault="009A3199"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7858DF1D" w14:textId="6ECBF68A" w:rsidP="00F354D6" w:rsidR="008557BD" w:rsidRDefault="009A3199" w:rsidRPr="000B4472">
            <w:pPr>
              <w:pStyle w:val="W-"/>
              <w:jc w:val="both"/>
              <w:rPr>
                <w:lang w:val="en-US"/>
              </w:rPr>
            </w:pPr>
            <w:r w:rsidRPr="000B4472">
              <w:rPr>
                <w:lang w:val="en-US"/>
              </w:rPr>
              <w:t>给药前</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04745C1E" w14:textId="7858204A" w:rsidP="00F354D6" w:rsidR="008557BD" w:rsidRDefault="009A3199" w:rsidRPr="000B4472">
            <w:pPr>
              <w:pStyle w:val="W-"/>
              <w:jc w:val="both"/>
              <w:rPr>
                <w:lang w:val="en-US"/>
              </w:rPr>
            </w:pPr>
            <w:r w:rsidRPr="000B4472">
              <w:rPr>
                <w:lang w:val="en-US"/>
              </w:rPr>
              <w:t xml:space="preserve">给药前1 h内</w:t>
            </w:r>
          </w:p>
        </w:tc>
      </w:tr>
      <w:tr w14:paraId="6EBAD6A5"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8EAEEE1" w14:textId="50DE83FC" w:rsidP="00F354D6" w:rsidR="009A3199" w:rsidRDefault="009A3199"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7DB1643" w14:textId="03161C00" w:rsidP="00F354D6" w:rsidR="009A3199" w:rsidRDefault="00FA047B" w:rsidRPr="000B4472">
            <w:pPr>
              <w:pStyle w:val="W-"/>
              <w:jc w:val="both"/>
              <w:rPr>
                <w:lang w:val="en-US"/>
              </w:rPr>
            </w:pPr>
            <w:r w:rsidRPr="000B4472">
              <w:rPr>
                <w:lang w:val="en-US"/>
              </w:rPr>
              <w:t xml:space="preserve">给药后1、4、8 、12h</w:t>
            </w:r>
          </w:p>
        </w:tc>
        <w:tc>
          <w:tcPr>
            <w:tcW w:type="dxa" w:w="2621"/>
            <w:tcBorders>
              <w:top w:color="auto" w:space="0" w:sz="4" w:val="single"/>
              <w:left w:color="auto" w:space="0" w:sz="4" w:val="single"/>
              <w:bottom w:color="auto" w:space="0" w:sz="4" w:val="single"/>
              <w:right w:color="auto" w:space="0" w:sz="4" w:val="single"/>
            </w:tcBorders>
            <w:vAlign w:val="center"/>
          </w:tcPr>
          <w:p w14:paraId="3AF1F117" w14:textId="22C7EFA2" w:rsidP="00F354D6" w:rsidR="009A3199" w:rsidRDefault="009A3199" w:rsidRPr="000B4472">
            <w:pPr>
              <w:pStyle w:val="W-"/>
              <w:jc w:val="both"/>
              <w:rPr>
                <w:lang w:val="en-US"/>
              </w:rPr>
            </w:pPr>
            <w:r w:rsidRPr="000B4472">
              <w:rPr>
                <w:lang w:val="en-US"/>
              </w:rPr>
              <w:t xml:space="preserve">± 30 min</w:t>
            </w:r>
          </w:p>
        </w:tc>
      </w:tr>
      <w:tr w14:paraId="0A2230F0"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7B18395" w14:textId="0B63E77A" w:rsidP="00F354D6" w:rsidR="00671E70" w:rsidRDefault="00671E70"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011A486" w14:textId="0B747CB8" w:rsidP="00F354D6" w:rsidR="00671E70" w:rsidRDefault="00671E70" w:rsidRPr="000B4472">
            <w:pPr>
              <w:pStyle w:val="W-"/>
              <w:jc w:val="both"/>
              <w:rPr>
                <w:lang w:eastAsia="zh-CN" w:val="en-US"/>
              </w:rPr>
            </w:pPr>
            <w:r w:rsidRPr="000B4472">
              <w:rPr>
                <w:lang w:eastAsia="zh-CN" w:val="en-US"/>
              </w:rPr>
              <w:t xml:space="preserve">给药后24、48、72、96、120、144 h，在早餐前完成</w:t>
            </w:r>
          </w:p>
        </w:tc>
        <w:tc>
          <w:tcPr>
            <w:tcW w:type="dxa" w:w="2621"/>
            <w:tcBorders>
              <w:top w:color="auto" w:space="0" w:sz="4" w:val="single"/>
              <w:left w:color="auto" w:space="0" w:sz="4" w:val="single"/>
              <w:bottom w:color="auto" w:space="0" w:sz="4" w:val="single"/>
              <w:right w:color="auto" w:space="0" w:sz="4" w:val="single"/>
            </w:tcBorders>
            <w:vAlign w:val="center"/>
          </w:tcPr>
          <w:p w14:paraId="7FE187C3" w14:textId="07C588BB" w:rsidP="00F354D6" w:rsidR="00671E70" w:rsidRDefault="00671E70" w:rsidRPr="000B4472">
            <w:pPr>
              <w:pStyle w:val="W-"/>
              <w:jc w:val="both"/>
              <w:rPr>
                <w:lang w:val="en-US"/>
              </w:rPr>
            </w:pPr>
            <w:r w:rsidRPr="000B4472">
              <w:rPr>
                <w:lang w:val="en-US"/>
              </w:rPr>
              <w:t xml:space="preserve">± 1 h</w:t>
            </w:r>
          </w:p>
        </w:tc>
      </w:tr>
      <w:tr w14:paraId="1AEAA8F5" w14:textId="77777777" w:rsidR="00753A29"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92FB211" w14:textId="77777777" w:rsidP="00753A29" w:rsidR="00753A29" w:rsidRDefault="00753A29"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45CF121D" w14:textId="29806EB8" w:rsidP="00753A29" w:rsidR="00753A29" w:rsidRDefault="00753A29" w:rsidRPr="000B4472">
            <w:pPr>
              <w:pStyle w:val="W-"/>
              <w:jc w:val="both"/>
              <w:rPr>
                <w:lang w:val="en-US"/>
              </w:rPr>
            </w:pPr>
            <w:r w:rsidRPr="000B4472">
              <w:rPr>
                <w:color w:val="000000"/>
                <w:kern w:val="0"/>
                <w:lang w:val="en-US"/>
              </w:rPr>
              <w:t>给药前</w:t>
            </w:r>
          </w:p>
        </w:tc>
        <w:tc>
          <w:tcPr>
            <w:tcW w:type="dxa" w:w="2621"/>
            <w:tcBorders>
              <w:top w:color="auto" w:space="0" w:sz="4" w:val="single"/>
              <w:left w:color="auto" w:space="0" w:sz="4" w:val="single"/>
              <w:bottom w:color="auto" w:space="0" w:sz="4" w:val="single"/>
              <w:right w:color="auto" w:space="0" w:sz="4" w:val="single"/>
            </w:tcBorders>
            <w:vAlign w:val="center"/>
          </w:tcPr>
          <w:p w14:paraId="33F6B781" w14:textId="703898C6" w:rsidP="00753A29" w:rsidR="00753A29" w:rsidRDefault="00753A29" w:rsidRPr="000B4472">
            <w:pPr>
              <w:pStyle w:val="W-"/>
              <w:jc w:val="both"/>
              <w:rPr>
                <w:lang w:val="en-US"/>
              </w:rPr>
            </w:pPr>
            <w:r w:rsidRPr="000B4472">
              <w:rPr>
                <w:color w:val="000000"/>
                <w:kern w:val="0"/>
                <w:lang w:val="en-US"/>
              </w:rPr>
              <w:t xml:space="preserve">给药前1 h内</w:t>
            </w:r>
          </w:p>
        </w:tc>
      </w:tr>
      <w:tr w14:paraId="3267DCF6"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760715B" w14:textId="77777777" w:rsidP="00F354D6" w:rsidR="00CF059D" w:rsidRDefault="00CF059D"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09E98C4D" w14:textId="60DEE7DE" w:rsidP="00F354D6" w:rsidR="00CF059D" w:rsidRDefault="00CF059D" w:rsidRPr="000B4472">
            <w:pPr>
              <w:pStyle w:val="W-"/>
              <w:jc w:val="both"/>
              <w:rPr>
                <w:lang w:val="en-US"/>
              </w:rPr>
            </w:pPr>
            <w:r w:rsidRPr="000B4472">
              <w:rPr>
                <w:lang w:val="en-US"/>
              </w:rPr>
              <w:t xml:space="preserve">给药后1、4、8 、12 h</w:t>
            </w:r>
          </w:p>
        </w:tc>
        <w:tc>
          <w:tcPr>
            <w:tcW w:type="dxa" w:w="2621"/>
            <w:tcBorders>
              <w:top w:color="auto" w:space="0" w:sz="4" w:val="single"/>
              <w:left w:color="auto" w:space="0" w:sz="4" w:val="single"/>
              <w:bottom w:color="auto" w:space="0" w:sz="4" w:val="single"/>
              <w:right w:color="auto" w:space="0" w:sz="4" w:val="single"/>
            </w:tcBorders>
            <w:vAlign w:val="center"/>
          </w:tcPr>
          <w:p w14:paraId="5FB80A16" w14:textId="237CBF41" w:rsidP="00F354D6" w:rsidR="00CF059D" w:rsidRDefault="00CF059D" w:rsidRPr="000B4472">
            <w:pPr>
              <w:pStyle w:val="W-"/>
              <w:jc w:val="both"/>
              <w:rPr>
                <w:lang w:val="en-US"/>
              </w:rPr>
            </w:pPr>
            <w:r w:rsidRPr="000B4472">
              <w:rPr>
                <w:lang w:val="en-US"/>
              </w:rPr>
              <w:t xml:space="preserve">± 30 min</w:t>
            </w:r>
          </w:p>
        </w:tc>
      </w:tr>
      <w:tr w14:paraId="32C264A6"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594A394" w14:textId="77777777" w:rsidP="00F354D6" w:rsidR="00CF059D" w:rsidRDefault="00CF059D"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42545948" w14:textId="4FAC07B1" w:rsidP="00F354D6" w:rsidR="00CF059D" w:rsidRDefault="00CF059D" w:rsidRPr="000B4472">
            <w:pPr>
              <w:pStyle w:val="W-"/>
              <w:jc w:val="both"/>
              <w:rPr>
                <w:lang w:val="en-US"/>
              </w:rPr>
            </w:pPr>
            <w:r w:rsidRPr="000B4472">
              <w:rPr>
                <w:lang w:val="en-US"/>
              </w:rPr>
              <w:t xml:space="preserve">给药后24、48、96、144 h</w:t>
            </w:r>
          </w:p>
        </w:tc>
        <w:tc>
          <w:tcPr>
            <w:tcW w:type="dxa" w:w="2621"/>
            <w:tcBorders>
              <w:top w:color="auto" w:space="0" w:sz="4" w:val="single"/>
              <w:left w:color="auto" w:space="0" w:sz="4" w:val="single"/>
              <w:bottom w:color="auto" w:space="0" w:sz="4" w:val="single"/>
              <w:right w:color="auto" w:space="0" w:sz="4" w:val="single"/>
            </w:tcBorders>
            <w:vAlign w:val="center"/>
          </w:tcPr>
          <w:p w14:paraId="38F1E3F1" w14:textId="6E0BE9F7" w:rsidP="00F354D6" w:rsidR="00CF059D" w:rsidRDefault="00CF059D" w:rsidRPr="000B4472">
            <w:pPr>
              <w:pStyle w:val="W-"/>
              <w:jc w:val="both"/>
              <w:rPr>
                <w:lang w:val="en-US"/>
              </w:rPr>
            </w:pPr>
            <w:r w:rsidRPr="000B4472">
              <w:rPr>
                <w:lang w:val="en-US"/>
              </w:rPr>
              <w:t xml:space="preserve">± 1 h</w:t>
            </w:r>
          </w:p>
        </w:tc>
      </w:tr>
      <w:tr w14:paraId="1255E7BB" w14:textId="77777777" w:rsidR="00FB5665"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0137965" w14:textId="4F0B404D" w:rsidP="00F354D6" w:rsidR="00FB5665" w:rsidRDefault="00FB5665" w:rsidRPr="000B4472">
            <w:pPr>
              <w:pStyle w:val="W-"/>
              <w:jc w:val="both"/>
              <w:rPr>
                <w:lang w:val="en-US"/>
              </w:rPr>
            </w:pPr>
            <w:r w:rsidRPr="00FB5665">
              <w:rPr>
                <w:lang w:val="en-US"/>
              </w:rPr>
              <w:t>Holter</w:t>
            </w:r>
          </w:p>
        </w:tc>
        <w:tc>
          <w:tcPr>
            <w:tcW w:type="dxa" w:w="4180"/>
            <w:tcBorders>
              <w:top w:color="auto" w:space="0" w:sz="4" w:val="single"/>
              <w:left w:color="auto" w:space="0" w:sz="4" w:val="single"/>
              <w:bottom w:color="auto" w:space="0" w:sz="4" w:val="single"/>
              <w:right w:color="auto" w:space="0" w:sz="4" w:val="single"/>
            </w:tcBorders>
            <w:vAlign w:val="center"/>
          </w:tcPr>
          <w:p w14:paraId="1625029E" w14:textId="39CB3EC9" w:rsidP="00F354D6" w:rsidR="00FB5665" w:rsidRDefault="00FB5665" w:rsidRPr="000B4472">
            <w:pPr>
              <w:pStyle w:val="W-"/>
              <w:jc w:val="both"/>
              <w:rPr>
                <w:lang w:val="en-US"/>
              </w:rPr>
            </w:pPr>
            <w:r w:rsidRPr="00FB5665">
              <w:rPr>
                <w:rFonts w:hint="eastAsia"/>
                <w:lang w:val="en-US"/>
              </w:rPr>
              <w:t>D1给药前-24-0 h（D-1），和给药后0-24 h (FALLBACK_TEST)</w:t>
            </w:r>
          </w:p>
        </w:tc>
        <w:tc>
          <w:tcPr>
            <w:tcW w:type="dxa" w:w="2621"/>
            <w:tcBorders>
              <w:top w:color="auto" w:space="0" w:sz="4" w:val="single"/>
              <w:left w:color="auto" w:space="0" w:sz="4" w:val="single"/>
              <w:bottom w:color="auto" w:space="0" w:sz="4" w:val="single"/>
              <w:right w:color="auto" w:space="0" w:sz="4" w:val="single"/>
            </w:tcBorders>
            <w:vAlign w:val="center"/>
          </w:tcPr>
          <w:p w14:paraId="24E22298" w14:textId="18E94E36" w:rsidP="00F354D6" w:rsidR="00FB5665" w:rsidRDefault="00FB5665" w:rsidRPr="000B4472">
            <w:pPr>
              <w:pStyle w:val="W-"/>
              <w:jc w:val="both"/>
              <w:rPr>
                <w:lang w:val="en-US"/>
              </w:rPr>
            </w:pPr>
            <w:r w:rsidRPr="00FB5665">
              <w:rPr>
                <w:rFonts w:hint="eastAsia"/>
                <w:lang w:val="en-US"/>
              </w:rPr>
              <w:t>±15 min</w:t>
            </w:r>
          </w:p>
        </w:tc>
      </w:tr>
      <w:tr w14:paraId="28206F53"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1AF468E" w14:textId="230BD6E4" w:rsidP="00F354D6" w:rsidR="00D85454" w:rsidRDefault="00D85454" w:rsidRPr="000B4472">
            <w:pPr>
              <w:pStyle w:val="W-"/>
              <w:jc w:val="both"/>
              <w:rPr>
                <w:lang w:val="en-US"/>
              </w:rPr>
            </w:pPr>
            <w:r w:rsidRPr="000B4472">
              <w:rPr>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0C327BA6" w14:textId="79C31121" w:rsidP="00F354D6" w:rsidR="00D85454" w:rsidRDefault="00D149C7" w:rsidRPr="000B4472">
            <w:pPr>
              <w:pStyle w:val="W-"/>
              <w:jc w:val="both"/>
              <w:rPr>
                <w:lang w:val="en-US"/>
              </w:rPr>
            </w:pPr>
            <w:r w:rsidRPr="000B4472">
              <w:rPr>
                <w:lang w:val="en-US"/>
              </w:rPr>
              <w:t>给药后24、72 h</w:t>
            </w:r>
          </w:p>
        </w:tc>
        <w:tc>
          <w:tcPr>
            <w:tcW w:type="dxa" w:w="2621"/>
            <w:tcBorders>
              <w:top w:color="auto" w:space="0" w:sz="4" w:val="single"/>
              <w:left w:color="auto" w:space="0" w:sz="4" w:val="single"/>
              <w:bottom w:color="auto" w:space="0" w:sz="4" w:val="single"/>
              <w:right w:color="auto" w:space="0" w:sz="4" w:val="single"/>
            </w:tcBorders>
            <w:vAlign w:val="center"/>
          </w:tcPr>
          <w:p w14:paraId="07BE3C6A" w14:textId="72982B95" w:rsidP="00F354D6" w:rsidR="00D85454" w:rsidRDefault="00D85454" w:rsidRPr="000B4472">
            <w:pPr>
              <w:pStyle w:val="W-"/>
              <w:jc w:val="both"/>
              <w:rPr>
                <w:lang w:val="en-US"/>
              </w:rPr>
            </w:pPr>
            <w:r w:rsidRPr="000B4472">
              <w:rPr>
                <w:lang w:val="en-US"/>
              </w:rPr>
              <w:t xml:space="preserve">± 2 h</w:t>
            </w:r>
          </w:p>
        </w:tc>
      </w:tr>
      <w:tr w14:paraId="6694E50E" w14:textId="77777777" w:rsidR="00747F0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3B33994" w14:textId="7C39D7F3" w:rsidP="00F354D6" w:rsidR="00747F04" w:rsidRDefault="00747F04" w:rsidRPr="000B4472">
            <w:pPr>
              <w:pStyle w:val="W-"/>
              <w:jc w:val="both"/>
              <w:rPr>
                <w:lang w:val="en-US"/>
              </w:rPr>
            </w:pPr>
            <w:r w:rsidRPr="000B4472">
              <w:rPr>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3DB4C91E" w14:textId="1BA7D517" w:rsidP="00F354D6" w:rsidR="00747F04" w:rsidRDefault="00747F04" w:rsidRPr="000B4472">
            <w:pPr>
              <w:pStyle w:val="W-"/>
              <w:jc w:val="both"/>
              <w:rPr>
                <w:lang w:val="en-US"/>
              </w:rPr>
            </w:pPr>
            <w:r w:rsidRPr="000B4472">
              <w:rPr>
                <w:rFonts w:hint="eastAsia"/>
                <w:lang w:val="en-US"/>
              </w:rPr>
              <w:t>给药后D7</w:t>
            </w:r>
          </w:p>
        </w:tc>
        <w:tc>
          <w:tcPr>
            <w:tcW w:type="dxa" w:w="2621"/>
            <w:tcBorders>
              <w:top w:color="auto" w:space="0" w:sz="4" w:val="single"/>
              <w:left w:color="auto" w:space="0" w:sz="4" w:val="single"/>
              <w:bottom w:color="auto" w:space="0" w:sz="4" w:val="single"/>
              <w:right w:color="auto" w:space="0" w:sz="4" w:val="single"/>
            </w:tcBorders>
            <w:vAlign w:val="center"/>
          </w:tcPr>
          <w:p w14:paraId="5B946288" w14:textId="60398327" w:rsidP="00F354D6" w:rsidR="00747F04" w:rsidRDefault="00747F04" w:rsidRPr="000B4472">
            <w:pPr>
              <w:pStyle w:val="W-"/>
              <w:jc w:val="both"/>
              <w:rPr>
                <w:lang w:val="en-US"/>
              </w:rPr>
            </w:pPr>
            <w:r w:rsidRPr="000B4472">
              <w:rPr>
                <w:rFonts w:hint="eastAsia"/>
                <w:lang w:val="en-US"/>
              </w:rPr>
              <w:t>当天</w:t>
            </w:r>
          </w:p>
        </w:tc>
      </w:tr>
      <w:tr w14:paraId="308ADF60"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54E49DD" w14:textId="4BBB72A8" w:rsidP="00F354D6" w:rsidR="00D85454" w:rsidRDefault="00D85454"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47747A20" w14:textId="5CE9A21D" w:rsidP="00F354D6" w:rsidR="00D85454" w:rsidRDefault="00D85454" w:rsidRPr="000B4472">
            <w:pPr>
              <w:pStyle w:val="W-"/>
              <w:jc w:val="both"/>
              <w:rPr>
                <w:lang w:val="en-US"/>
              </w:rPr>
            </w:pPr>
            <w:r w:rsidRPr="000B4472">
              <w:rPr>
                <w:lang w:val="en-US"/>
              </w:rPr>
              <w:t>给药前</w:t>
            </w:r>
          </w:p>
        </w:tc>
        <w:tc>
          <w:tcPr>
            <w:tcW w:type="dxa" w:w="2621"/>
            <w:tcBorders>
              <w:top w:color="auto" w:space="0" w:sz="4" w:val="single"/>
              <w:left w:color="auto" w:space="0" w:sz="4" w:val="single"/>
              <w:bottom w:color="auto" w:space="0" w:sz="4" w:val="single"/>
              <w:right w:color="auto" w:space="0" w:sz="4" w:val="single"/>
            </w:tcBorders>
            <w:vAlign w:val="center"/>
          </w:tcPr>
          <w:p w14:paraId="5A7E0B78" w14:textId="0A1EC3E8" w:rsidP="00F354D6" w:rsidR="00D85454" w:rsidRDefault="00D85454" w:rsidRPr="000B4472">
            <w:pPr>
              <w:pStyle w:val="W-"/>
              <w:jc w:val="both"/>
              <w:rPr>
                <w:lang w:val="en-US"/>
              </w:rPr>
            </w:pPr>
            <w:r w:rsidRPr="000B4472">
              <w:rPr>
                <w:lang w:val="en-US"/>
              </w:rPr>
              <w:t xml:space="preserve">给药前0.5 h内</w:t>
            </w:r>
          </w:p>
        </w:tc>
      </w:tr>
      <w:tr w14:paraId="0047C5B4"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3EB7BEF" w14:textId="38A756D4"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1BFE479C" w14:textId="7D780484" w:rsidP="00F354D6" w:rsidR="00394EA5" w:rsidRDefault="00394EA5" w:rsidRPr="000B4472">
            <w:pPr>
              <w:pStyle w:val="W-"/>
              <w:jc w:val="both"/>
              <w:rPr>
                <w:lang w:val="en-US"/>
              </w:rPr>
            </w:pPr>
            <w:r w:rsidRPr="000B4472">
              <w:rPr>
                <w:lang w:val="en-US"/>
              </w:rPr>
              <w:t xml:space="preserve">给药后0.5 h </w:t>
            </w:r>
          </w:p>
        </w:tc>
        <w:tc>
          <w:tcPr>
            <w:tcW w:type="dxa" w:w="2621"/>
            <w:tcBorders>
              <w:top w:color="auto" w:space="0" w:sz="4" w:val="single"/>
              <w:left w:color="auto" w:space="0" w:sz="4" w:val="single"/>
              <w:bottom w:color="auto" w:space="0" w:sz="4" w:val="single"/>
              <w:right w:color="auto" w:space="0" w:sz="4" w:val="single"/>
            </w:tcBorders>
            <w:vAlign w:val="center"/>
          </w:tcPr>
          <w:p w14:paraId="050DDF9A" w14:textId="77777777" w:rsidP="00F354D6" w:rsidR="00394EA5" w:rsidRDefault="00394EA5" w:rsidRPr="000B4472">
            <w:pPr>
              <w:pStyle w:val="W-"/>
              <w:jc w:val="both"/>
              <w:rPr>
                <w:lang w:val="en-US"/>
              </w:rPr>
            </w:pPr>
            <w:r w:rsidRPr="000B4472">
              <w:rPr>
                <w:lang w:val="en-US"/>
              </w:rPr>
              <w:t>± 2 min</w:t>
            </w:r>
          </w:p>
        </w:tc>
      </w:tr>
      <w:tr w14:paraId="4174EBCB"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5C784B0D" w14:textId="3AB80250"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0DE42890" w14:textId="198194E5" w:rsidP="00F354D6" w:rsidR="00394EA5" w:rsidRDefault="00394EA5" w:rsidRPr="000B4472">
            <w:pPr>
              <w:pStyle w:val="W-"/>
              <w:jc w:val="both"/>
              <w:rPr>
                <w:lang w:val="en-US"/>
              </w:rPr>
            </w:pPr>
            <w:r w:rsidRPr="000B4472">
              <w:rPr>
                <w:lang w:val="en-US"/>
              </w:rPr>
              <w:t xml:space="preserve">给药后1、2、3 h </w:t>
            </w:r>
          </w:p>
        </w:tc>
        <w:tc>
          <w:tcPr>
            <w:tcW w:type="dxa" w:w="2621"/>
            <w:tcBorders>
              <w:top w:color="auto" w:space="0" w:sz="4" w:val="single"/>
              <w:left w:color="auto" w:space="0" w:sz="4" w:val="single"/>
              <w:bottom w:color="auto" w:space="0" w:sz="4" w:val="single"/>
              <w:right w:color="auto" w:space="0" w:sz="4" w:val="single"/>
            </w:tcBorders>
            <w:vAlign w:val="center"/>
          </w:tcPr>
          <w:p w14:paraId="04F4E153" w14:textId="77777777" w:rsidP="00F354D6" w:rsidR="00394EA5" w:rsidRDefault="00394EA5" w:rsidRPr="000B4472">
            <w:pPr>
              <w:pStyle w:val="W-"/>
              <w:jc w:val="both"/>
              <w:rPr>
                <w:lang w:val="en-US"/>
              </w:rPr>
            </w:pPr>
            <w:r w:rsidRPr="000B4472">
              <w:rPr>
                <w:lang w:val="en-US"/>
              </w:rPr>
              <w:t>± 5 min</w:t>
            </w:r>
          </w:p>
        </w:tc>
      </w:tr>
      <w:tr w14:paraId="6F5DD331"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D869EE4" w14:textId="722E3799"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708A69FD" w14:textId="522070B2" w:rsidP="00F354D6" w:rsidR="00394EA5" w:rsidRDefault="00394EA5" w:rsidRPr="000B4472">
            <w:pPr>
              <w:pStyle w:val="W-"/>
              <w:jc w:val="both"/>
              <w:rPr>
                <w:lang w:val="en-US"/>
              </w:rPr>
            </w:pPr>
            <w:r w:rsidRPr="000B4472">
              <w:rPr>
                <w:lang w:val="en-US"/>
              </w:rPr>
              <w:t>给药后4、5、6、7 h</w:t>
            </w:r>
          </w:p>
        </w:tc>
        <w:tc>
          <w:tcPr>
            <w:tcW w:type="dxa" w:w="2621"/>
            <w:tcBorders>
              <w:top w:color="auto" w:space="0" w:sz="4" w:val="single"/>
              <w:left w:color="auto" w:space="0" w:sz="4" w:val="single"/>
              <w:bottom w:color="auto" w:space="0" w:sz="4" w:val="single"/>
              <w:right w:color="auto" w:space="0" w:sz="4" w:val="single"/>
            </w:tcBorders>
            <w:vAlign w:val="center"/>
          </w:tcPr>
          <w:p w14:paraId="091114F6" w14:textId="77777777" w:rsidP="00F354D6" w:rsidR="00394EA5" w:rsidRDefault="00394EA5" w:rsidRPr="000B4472">
            <w:pPr>
              <w:pStyle w:val="W-"/>
              <w:jc w:val="both"/>
              <w:rPr>
                <w:lang w:val="en-US"/>
              </w:rPr>
            </w:pPr>
            <w:r w:rsidRPr="000B4472">
              <w:rPr>
                <w:lang w:val="en-US"/>
              </w:rPr>
              <w:t>± 10 min</w:t>
            </w:r>
          </w:p>
        </w:tc>
      </w:tr>
      <w:tr w14:paraId="01C258CC"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D7BF6FB" w14:textId="288257EA"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17BF08E0" w14:textId="54A5C194" w:rsidP="00F354D6" w:rsidR="00394EA5" w:rsidRDefault="00394EA5" w:rsidRPr="000B4472">
            <w:pPr>
              <w:pStyle w:val="W-"/>
              <w:jc w:val="both"/>
              <w:rPr>
                <w:lang w:val="en-US"/>
              </w:rPr>
            </w:pPr>
            <w:r w:rsidRPr="000B4472">
              <w:rPr>
                <w:lang w:val="en-US"/>
              </w:rPr>
              <w:t xml:space="preserve">给药后8、10、12、16 h</w:t>
            </w:r>
          </w:p>
        </w:tc>
        <w:tc>
          <w:tcPr>
            <w:tcW w:type="dxa" w:w="2621"/>
            <w:tcBorders>
              <w:top w:color="auto" w:space="0" w:sz="4" w:val="single"/>
              <w:left w:color="auto" w:space="0" w:sz="4" w:val="single"/>
              <w:bottom w:color="auto" w:space="0" w:sz="4" w:val="single"/>
              <w:right w:color="auto" w:space="0" w:sz="4" w:val="single"/>
            </w:tcBorders>
            <w:vAlign w:val="center"/>
          </w:tcPr>
          <w:p w14:paraId="16C43F70" w14:textId="77777777" w:rsidP="00F354D6" w:rsidR="00394EA5" w:rsidRDefault="00394EA5" w:rsidRPr="000B4472">
            <w:pPr>
              <w:pStyle w:val="W-"/>
              <w:jc w:val="both"/>
              <w:rPr>
                <w:lang w:val="en-US"/>
              </w:rPr>
            </w:pPr>
            <w:r w:rsidRPr="000B4472">
              <w:rPr>
                <w:lang w:val="en-US"/>
              </w:rPr>
              <w:t>± 15 min</w:t>
            </w:r>
          </w:p>
        </w:tc>
      </w:tr>
      <w:tr w14:paraId="11F0FA2B" w14:textId="77777777" w:rsidR="008F6A78"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46CF94C" w14:textId="47A51EE6" w:rsidP="008F6A78" w:rsidR="008F6A78" w:rsidRDefault="008F6A78"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03A4918F" w14:textId="018CA5B9" w:rsidP="008F6A78" w:rsidR="008F6A78" w:rsidRDefault="008F6A78" w:rsidRPr="000B4472">
            <w:pPr>
              <w:pStyle w:val="W-"/>
              <w:jc w:val="both"/>
              <w:rPr>
                <w:lang w:val="en-US"/>
              </w:rPr>
            </w:pPr>
            <w:r w:rsidRPr="000B4472">
              <w:rPr>
                <w:lang w:val="en-US"/>
              </w:rPr>
              <w:t>给药后24 h</w:t>
            </w:r>
          </w:p>
        </w:tc>
        <w:tc>
          <w:tcPr>
            <w:tcW w:type="dxa" w:w="2621"/>
            <w:tcBorders>
              <w:top w:color="auto" w:space="0" w:sz="4" w:val="single"/>
              <w:left w:color="auto" w:space="0" w:sz="4" w:val="single"/>
              <w:bottom w:color="auto" w:space="0" w:sz="4" w:val="single"/>
              <w:right w:color="auto" w:space="0" w:sz="4" w:val="single"/>
            </w:tcBorders>
            <w:vAlign w:val="center"/>
          </w:tcPr>
          <w:p w14:paraId="5B70D039" w14:textId="4D5B530A" w:rsidP="008F6A78" w:rsidR="008F6A78" w:rsidRDefault="008F6A78" w:rsidRPr="000B4472">
            <w:pPr>
              <w:pStyle w:val="W-"/>
              <w:jc w:val="both"/>
              <w:rPr>
                <w:lang w:val="en-US"/>
              </w:rPr>
            </w:pPr>
            <w:r w:rsidRPr="000B4472">
              <w:rPr>
                <w:lang w:val="en-US"/>
              </w:rPr>
              <w:t>± 30 min</w:t>
            </w:r>
          </w:p>
        </w:tc>
      </w:tr>
      <w:tr w14:paraId="7E98DC11"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7D54AED" w14:textId="19C318A8" w:rsidP="00F354D6" w:rsidR="00394EA5" w:rsidRDefault="00394EA5"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6CA81E25" w14:textId="5D470132" w:rsidP="00F354D6" w:rsidR="00394EA5" w:rsidRDefault="00394EA5" w:rsidRPr="000B4472">
            <w:pPr>
              <w:pStyle w:val="W-"/>
              <w:jc w:val="both"/>
              <w:rPr>
                <w:lang w:val="en-US"/>
              </w:rPr>
            </w:pPr>
            <w:r w:rsidRPr="000B4472">
              <w:rPr>
                <w:lang w:val="en-US"/>
              </w:rPr>
              <w:t xml:space="preserve">给药后48、72、96、120、144 h</w:t>
            </w:r>
          </w:p>
        </w:tc>
        <w:tc>
          <w:tcPr>
            <w:tcW w:type="dxa" w:w="2621"/>
            <w:tcBorders>
              <w:top w:color="auto" w:space="0" w:sz="4" w:val="single"/>
              <w:left w:color="auto" w:space="0" w:sz="4" w:val="single"/>
              <w:bottom w:color="auto" w:space="0" w:sz="4" w:val="single"/>
              <w:right w:color="auto" w:space="0" w:sz="4" w:val="single"/>
            </w:tcBorders>
            <w:vAlign w:val="center"/>
          </w:tcPr>
          <w:p w14:paraId="08995D31" w14:textId="77777777" w:rsidP="00F354D6" w:rsidR="00394EA5" w:rsidRDefault="00394EA5" w:rsidRPr="000B4472">
            <w:pPr>
              <w:pStyle w:val="W-"/>
              <w:jc w:val="both"/>
              <w:rPr>
                <w:lang w:val="en-US"/>
              </w:rPr>
            </w:pPr>
            <w:r w:rsidRPr="000B4472">
              <w:rPr>
                <w:lang w:val="en-US"/>
              </w:rPr>
              <w:t>± 1 h</w:t>
            </w:r>
          </w:p>
        </w:tc>
      </w:tr>
      <w:tr w14:paraId="1DB20D61" w14:textId="77777777" w:rsidR="00786F94" w:rsidRPr="000B4472" w:rsidTr="00F354D6">
        <w:trPr>
          <w:gridAfter w:val="1"/>
          <w:wAfter w:type="dxa" w:w="7"/>
          <w:trHeight w:val="20"/>
        </w:trPr>
        <w:tc>
          <w:tcPr>
            <w:tcW w:type="dxa" w:w="8890"/>
            <w:gridSpan w:val="3"/>
            <w:tcBorders>
              <w:top w:color="auto" w:space="0" w:sz="4" w:val="single"/>
              <w:left w:color="auto" w:space="0" w:sz="4" w:val="single"/>
              <w:bottom w:color="auto" w:space="0" w:sz="4" w:val="single"/>
              <w:right w:color="auto" w:space="0" w:sz="4" w:val="single"/>
            </w:tcBorders>
            <w:vAlign w:val="center"/>
          </w:tcPr>
          <w:p w14:paraId="0878CF36" w14:textId="25CD555C" w:rsidP="00F354D6" w:rsidR="00FD6508" w:rsidRDefault="00FD6508" w:rsidRPr="000B4472">
            <w:pPr>
              <w:pStyle w:val="W-"/>
              <w:jc w:val="both"/>
              <w:rPr>
                <w:b/>
                <w:bCs/>
                <w:lang w:val="en-US"/>
              </w:rPr>
            </w:pPr>
            <w:r w:rsidRPr="000B4472">
              <w:rPr>
                <w:b/>
                <w:bCs/>
                <w:lang w:val="en-US"/>
              </w:rPr>
              <w:t>MAD研究</w:t>
            </w:r>
          </w:p>
        </w:tc>
      </w:tr>
      <w:tr w14:paraId="33927C4B"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633AB67B" w14:textId="4DCDCA42" w:rsidP="00D149C7" w:rsidR="00D149C7" w:rsidRDefault="00D149C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5E778B63" w14:textId="3C28763F" w:rsidP="00D149C7" w:rsidR="00D149C7" w:rsidRDefault="00866583" w:rsidRPr="000B4472">
            <w:pPr>
              <w:pStyle w:val="W-"/>
              <w:jc w:val="both"/>
              <w:rPr>
                <w:lang w:val="en-US"/>
              </w:rPr>
            </w:pPr>
            <w:r w:rsidRPr="000B4472">
              <w:rPr>
                <w:rFonts w:hint="eastAsia"/>
                <w:lang w:eastAsia="zh-CN" w:val="en-US"/>
              </w:rPr>
              <w:t>D1-D28给药前</w:t>
            </w:r>
          </w:p>
        </w:tc>
        <w:tc>
          <w:tcPr>
            <w:tcW w:type="dxa" w:w="2621"/>
            <w:tcBorders>
              <w:top w:color="auto" w:space="0" w:sz="4" w:val="single"/>
              <w:left w:color="auto" w:space="0" w:sz="4" w:val="single"/>
              <w:bottom w:color="auto" w:space="0" w:sz="4" w:val="single"/>
              <w:right w:color="auto" w:space="0" w:sz="4" w:val="single"/>
            </w:tcBorders>
            <w:vAlign w:val="center"/>
          </w:tcPr>
          <w:p w14:paraId="2B2B34BA" w14:textId="04ADE280" w:rsidP="00D149C7" w:rsidR="00D149C7" w:rsidRDefault="00D149C7" w:rsidRPr="000B4472">
            <w:pPr>
              <w:pStyle w:val="W-"/>
              <w:jc w:val="both"/>
              <w:rPr>
                <w:lang w:val="en-US"/>
              </w:rPr>
            </w:pPr>
            <w:r w:rsidRPr="000B4472">
              <w:rPr>
                <w:lang w:val="en-US"/>
              </w:rPr>
              <w:t xml:space="preserve">给药前1 h内</w:t>
            </w:r>
          </w:p>
        </w:tc>
      </w:tr>
      <w:tr w14:paraId="66A6F393"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3B1B13C" w14:textId="5DE927D4" w:rsidP="00D149C7" w:rsidR="00D149C7" w:rsidRDefault="00D149C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2E90AC9" w14:textId="27E03C46" w:rsidP="00D149C7" w:rsidR="00D149C7" w:rsidRDefault="00866583" w:rsidRPr="000B4472">
            <w:pPr>
              <w:pStyle w:val="W-"/>
              <w:jc w:val="both"/>
              <w:rPr>
                <w:lang w:eastAsia="zh-CN" w:val="en-US"/>
              </w:rPr>
            </w:pPr>
            <w:r w:rsidRPr="000B4472">
              <w:rPr>
                <w:rFonts w:hint="eastAsia"/>
                <w:lang w:eastAsia="zh-CN" w:val="en-US"/>
              </w:rPr>
              <w:t xml:space="preserve">D1、D28给药后1、4、8 、12h</w:t>
            </w:r>
          </w:p>
        </w:tc>
        <w:tc>
          <w:tcPr>
            <w:tcW w:type="dxa" w:w="2621"/>
            <w:tcBorders>
              <w:top w:color="auto" w:space="0" w:sz="4" w:val="single"/>
              <w:left w:color="auto" w:space="0" w:sz="4" w:val="single"/>
              <w:bottom w:color="auto" w:space="0" w:sz="4" w:val="single"/>
              <w:right w:color="auto" w:space="0" w:sz="4" w:val="single"/>
            </w:tcBorders>
            <w:vAlign w:val="center"/>
          </w:tcPr>
          <w:p w14:paraId="014F9F82" w14:textId="47C9B164" w:rsidP="00D149C7" w:rsidR="00D149C7" w:rsidRDefault="00D149C7" w:rsidRPr="000B4472">
            <w:pPr>
              <w:pStyle w:val="W-"/>
              <w:jc w:val="both"/>
              <w:rPr>
                <w:lang w:val="en-US"/>
              </w:rPr>
            </w:pPr>
            <w:r w:rsidRPr="000B4472">
              <w:rPr>
                <w:lang w:val="en-US"/>
              </w:rPr>
              <w:t xml:space="preserve">± 30 min</w:t>
            </w:r>
          </w:p>
        </w:tc>
      </w:tr>
      <w:tr w14:paraId="27B78263" w14:textId="77777777" w:rsidR="003A0717"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8E7ABFB" w14:textId="13CC9F16" w:rsidP="003A0717" w:rsidR="003A0717" w:rsidRDefault="003A071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6ABDC6B9" w14:textId="0094C394" w:rsidP="003A0717" w:rsidR="003A0717" w:rsidRDefault="003A0717" w:rsidRPr="000B4472">
            <w:pPr>
              <w:pStyle w:val="W-"/>
              <w:jc w:val="both"/>
              <w:rPr>
                <w:lang w:val="en-US"/>
              </w:rPr>
            </w:pPr>
            <w:r w:rsidRPr="000B4472">
              <w:rPr>
                <w:rFonts w:hint="eastAsia"/>
                <w:lang w:eastAsia="zh-CN" w:val="en-US"/>
              </w:rPr>
              <w:t>D29-D34</w:t>
            </w:r>
          </w:p>
        </w:tc>
        <w:tc>
          <w:tcPr>
            <w:tcW w:type="dxa" w:w="2621"/>
            <w:tcBorders>
              <w:top w:color="auto" w:space="0" w:sz="4" w:val="single"/>
              <w:left w:color="auto" w:space="0" w:sz="4" w:val="single"/>
              <w:bottom w:color="auto" w:space="0" w:sz="4" w:val="single"/>
              <w:right w:color="auto" w:space="0" w:sz="4" w:val="single"/>
            </w:tcBorders>
            <w:vAlign w:val="center"/>
          </w:tcPr>
          <w:p w14:paraId="0D7DA1DE" w14:textId="648BF40B" w:rsidP="003A0717" w:rsidR="003A0717" w:rsidRDefault="003A0717" w:rsidRPr="000B4472">
            <w:pPr>
              <w:pStyle w:val="W-"/>
              <w:jc w:val="both"/>
              <w:rPr>
                <w:lang w:val="en-US"/>
              </w:rPr>
            </w:pPr>
            <w:r w:rsidRPr="000B4472">
              <w:rPr>
                <w:color w:val="000000"/>
                <w:kern w:val="0"/>
                <w:lang w:val="en-US"/>
              </w:rPr>
              <w:t>±1 h</w:t>
            </w:r>
          </w:p>
        </w:tc>
      </w:tr>
      <w:tr w14:paraId="5421B5A7" w14:textId="77777777" w:rsidR="003A0717" w:rsidRPr="000B4472" w:rsidTr="00444AEB">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0099335" w14:textId="6EECFE2E" w:rsidP="003A0717" w:rsidR="003A0717" w:rsidRDefault="003A0717" w:rsidRPr="000B4472">
            <w:pPr>
              <w:pStyle w:val="W-"/>
              <w:jc w:val="both"/>
              <w:rPr>
                <w:lang w:val="en-US"/>
              </w:rPr>
            </w:pPr>
            <w:r w:rsidRPr="000B4472">
              <w:rPr>
                <w:lang w:val="en-US"/>
              </w:rPr>
              <w:t>生命体征</w:t>
            </w:r>
          </w:p>
        </w:tc>
        <w:tc>
          <w:tcPr>
            <w:tcW w:type="dxa" w:w="4180"/>
            <w:tcBorders>
              <w:top w:color="auto" w:space="0" w:sz="4" w:val="single"/>
              <w:left w:color="auto" w:space="0" w:sz="4" w:val="single"/>
              <w:bottom w:color="auto" w:space="0" w:sz="4" w:val="single"/>
              <w:right w:color="auto" w:space="0" w:sz="4" w:val="single"/>
            </w:tcBorders>
            <w:vAlign w:val="center"/>
          </w:tcPr>
          <w:p w14:paraId="4A612F65" w14:textId="2DF5F05D" w:rsidP="003A0717" w:rsidR="003A0717" w:rsidRDefault="003A0717" w:rsidRPr="000B4472">
            <w:pPr>
              <w:pStyle w:val="W-"/>
              <w:jc w:val="both"/>
              <w:rPr>
                <w:lang w:eastAsia="zh-CN" w:val="en-US"/>
              </w:rPr>
            </w:pPr>
            <w:r w:rsidRPr="000B4472">
              <w:rPr>
                <w:rFonts w:hint="eastAsia"/>
                <w:lang w:eastAsia="zh-CN" w:val="en-US"/>
              </w:rPr>
              <w:t>D38</w:t>
            </w:r>
          </w:p>
        </w:tc>
        <w:tc>
          <w:tcPr>
            <w:tcW w:type="dxa" w:w="2621"/>
            <w:tcBorders>
              <w:top w:color="auto" w:space="0" w:sz="4" w:val="single"/>
              <w:left w:color="auto" w:space="0" w:sz="4" w:val="single"/>
              <w:bottom w:color="auto" w:space="0" w:sz="4" w:val="single"/>
              <w:right w:color="auto" w:space="0" w:sz="4" w:val="single"/>
            </w:tcBorders>
          </w:tcPr>
          <w:p w14:paraId="0D64190D" w14:textId="681E2E66" w:rsidP="003A0717" w:rsidR="003A0717" w:rsidRDefault="003A0717" w:rsidRPr="000B4472">
            <w:pPr>
              <w:pStyle w:val="W-"/>
              <w:jc w:val="both"/>
              <w:rPr>
                <w:lang w:val="en-US"/>
              </w:rPr>
            </w:pPr>
            <w:r w:rsidRPr="000B4472">
              <w:rPr>
                <w:color w:val="000000"/>
                <w:kern w:val="0"/>
                <w:lang w:val="en-US"/>
              </w:rPr>
              <w:t xml:space="preserve">± 1 天</w:t>
            </w:r>
          </w:p>
        </w:tc>
      </w:tr>
      <w:tr w14:paraId="4E92E17A"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A240CB9" w14:textId="64AF9A06" w:rsidP="004151A2" w:rsidR="004151A2" w:rsidRDefault="004151A2"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6408E3F4" w14:textId="5D92466A" w:rsidP="004151A2" w:rsidR="004151A2" w:rsidRDefault="00753A29" w:rsidRPr="000B4472">
            <w:pPr>
              <w:pStyle w:val="W-"/>
              <w:jc w:val="both"/>
              <w:rPr>
                <w:lang w:eastAsia="zh-CN" w:val="en-US"/>
              </w:rPr>
            </w:pPr>
            <w:r w:rsidRPr="000B4472">
              <w:rPr>
                <w:rFonts w:hint="eastAsia"/>
                <w:lang w:eastAsia="zh-CN" w:val="en-US"/>
              </w:rPr>
              <w:t>D1、D7、D14、D21、D28给药前</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441E042C" w14:textId="47D05B0D" w:rsidP="004151A2" w:rsidR="004151A2" w:rsidRDefault="003A0717" w:rsidRPr="000B4472">
            <w:pPr>
              <w:pStyle w:val="W-"/>
              <w:jc w:val="both"/>
              <w:rPr>
                <w:lang w:val="en-US"/>
              </w:rPr>
            </w:pPr>
            <w:r w:rsidRPr="000B4472">
              <w:rPr>
                <w:color w:val="000000"/>
                <w:kern w:val="0"/>
                <w:lang w:val="en-US"/>
              </w:rPr>
              <w:t xml:space="preserve">给药前1 h内</w:t>
            </w:r>
          </w:p>
        </w:tc>
      </w:tr>
      <w:tr w14:paraId="1833E6A5" w14:textId="77777777" w:rsidR="00753A29"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2F35499A" w14:textId="2E6682AD" w:rsidP="004151A2" w:rsidR="00753A29" w:rsidRDefault="003A0717" w:rsidRPr="000B4472">
            <w:pPr>
              <w:pStyle w:val="W-"/>
              <w:jc w:val="both"/>
              <w:rPr>
                <w:lang w:val="en-US"/>
              </w:rPr>
            </w:pPr>
            <w:r w:rsidRPr="000B4472">
              <w:rPr>
                <w:lang w:val="en-US"/>
              </w:rPr>
              <w:t>ECG</w:t>
            </w:r>
          </w:p>
        </w:tc>
        <w:tc>
          <w:tcPr>
            <w:tcW w:type="dxa" w:w="4180"/>
            <w:tcBorders>
              <w:top w:color="auto" w:space="0" w:sz="4" w:val="single"/>
              <w:left w:color="auto" w:space="0" w:sz="4" w:val="single"/>
              <w:bottom w:color="auto" w:space="0" w:sz="4" w:val="single"/>
              <w:right w:color="auto" w:space="0" w:sz="4" w:val="single"/>
            </w:tcBorders>
            <w:vAlign w:val="center"/>
          </w:tcPr>
          <w:p w14:paraId="2A5570C3" w14:textId="0A965841" w:rsidP="004151A2" w:rsidR="00753A29" w:rsidRDefault="00753A29" w:rsidRPr="000B4472">
            <w:pPr>
              <w:pStyle w:val="W-"/>
              <w:jc w:val="both"/>
              <w:rPr>
                <w:lang w:eastAsia="zh-CN" w:val="en-US"/>
              </w:rPr>
            </w:pPr>
            <w:r w:rsidRPr="000B4472">
              <w:rPr>
                <w:rFonts w:hint="eastAsia"/>
                <w:lang w:eastAsia="zh-CN" w:val="en-US"/>
              </w:rPr>
              <w:t>D1、D7、D14、D21、D28给给药后8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2AD3BE2F" w14:textId="580F3368" w:rsidP="004151A2" w:rsidR="00753A29" w:rsidRDefault="003A0717" w:rsidRPr="000B4472">
            <w:pPr>
              <w:pStyle w:val="W-"/>
              <w:jc w:val="both"/>
              <w:rPr>
                <w:lang w:val="en-US"/>
              </w:rPr>
            </w:pPr>
            <w:r w:rsidRPr="000B4472">
              <w:rPr>
                <w:lang w:val="en-US"/>
              </w:rPr>
              <w:t xml:space="preserve">± 30 min</w:t>
            </w:r>
          </w:p>
        </w:tc>
      </w:tr>
      <w:tr w14:paraId="3261AF25" w14:textId="77777777" w:rsidR="00E059AF"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1BFE365" w14:textId="4D4565DA" w:rsidP="004151A2" w:rsidR="00E059AF" w:rsidRDefault="00E059AF" w:rsidRPr="000B4472">
            <w:pPr>
              <w:pStyle w:val="W-"/>
              <w:jc w:val="both"/>
              <w:rPr>
                <w:lang w:val="en-US"/>
              </w:rPr>
            </w:pPr>
            <w:r w:rsidRPr="000B4472">
              <w:rPr>
                <w:lang w:val="en-US"/>
              </w:rPr>
              <w:t>ECG</w:t>
            </w:r>
          </w:p>
        </w:tc>
        <w:tc>
          <w:tcPr>
            <w:tcW w:type="dxa" w:w="4180"/>
            <w:tcBorders>
              <w:top w:color="auto" w:space="0" w:sz="4" w:val="single"/>
              <w:left w:color="auto" w:space="0" w:sz="4" w:val="single"/>
              <w:bottom w:color="auto" w:space="0" w:sz="4" w:val="single"/>
              <w:right w:color="auto" w:space="0" w:sz="4" w:val="single"/>
            </w:tcBorders>
            <w:vAlign w:val="center"/>
          </w:tcPr>
          <w:p w14:paraId="3983545C" w14:textId="2DD4184E" w:rsidP="003A0717" w:rsidR="00E059AF" w:rsidRDefault="00E059AF" w:rsidRPr="000B4472">
            <w:pPr>
              <w:pStyle w:val="W-"/>
              <w:jc w:val="both"/>
              <w:rPr>
                <w:lang w:eastAsia="zh-CN" w:val="en-US"/>
              </w:rPr>
            </w:pPr>
            <w:r w:rsidRPr="000B4472">
              <w:rPr>
                <w:rFonts w:hint="eastAsia"/>
                <w:lang w:eastAsia="zh-CN" w:val="en-US"/>
              </w:rPr>
              <w:t>D30、D32、D34</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7E482FE0" w14:textId="63AEA798" w:rsidP="004151A2" w:rsidR="00E059AF" w:rsidRDefault="003A0717" w:rsidRPr="000B4472">
            <w:pPr>
              <w:pStyle w:val="W-"/>
              <w:jc w:val="both"/>
              <w:rPr>
                <w:lang w:val="en-US"/>
              </w:rPr>
            </w:pPr>
            <w:r w:rsidRPr="000B4472">
              <w:rPr>
                <w:lang w:val="en-US"/>
              </w:rPr>
              <w:t xml:space="preserve">± 1 h (FALLBACK_TEST)</w:t>
            </w:r>
          </w:p>
        </w:tc>
      </w:tr>
      <w:tr w14:paraId="28CC9EDE"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FD3ED8E" w14:textId="77777777" w:rsidP="00E059AF" w:rsidR="00E059AF" w:rsidRDefault="00E059AF" w:rsidRPr="000B4472">
            <w:pPr>
              <w:pStyle w:val="W-"/>
              <w:jc w:val="both"/>
              <w:rPr>
                <w:lang w:val="en-US"/>
              </w:rPr>
            </w:pPr>
            <w:r w:rsidRPr="000B4472">
              <w:rPr>
                <w:lang w:val="en-US"/>
              </w:rPr>
              <w:t xml:space="preserve">ECG </w:t>
            </w:r>
          </w:p>
        </w:tc>
        <w:tc>
          <w:tcPr>
            <w:tcW w:type="dxa" w:w="4180"/>
            <w:tcBorders>
              <w:top w:color="auto" w:space="0" w:sz="4" w:val="single"/>
              <w:left w:color="auto" w:space="0" w:sz="4" w:val="single"/>
              <w:bottom w:color="auto" w:space="0" w:sz="4" w:val="single"/>
              <w:right w:color="auto" w:space="0" w:sz="4" w:val="single"/>
            </w:tcBorders>
            <w:vAlign w:val="center"/>
          </w:tcPr>
          <w:p w14:paraId="404D2F39" w14:textId="4774B061" w:rsidP="00E059AF" w:rsidR="00E059AF" w:rsidRDefault="00E059AF" w:rsidRPr="000B4472">
            <w:pPr>
              <w:pStyle w:val="W-"/>
              <w:jc w:val="both"/>
              <w:rPr>
                <w:lang w:eastAsia="zh-CN" w:val="en-US"/>
              </w:rPr>
            </w:pPr>
            <w:r w:rsidRPr="000B4472">
              <w:rPr>
                <w:rFonts w:hint="eastAsia"/>
                <w:lang w:eastAsia="zh-CN" w:val="en-US"/>
              </w:rPr>
              <w:t>D38</w:t>
            </w:r>
          </w:p>
        </w:tc>
        <w:tc>
          <w:tcPr>
            <w:tcW w:type="dxa" w:w="2621"/>
            <w:tcBorders>
              <w:top w:color="auto" w:space="0" w:sz="4" w:val="single"/>
              <w:left w:color="auto" w:space="0" w:sz="4" w:val="single"/>
              <w:bottom w:color="auto" w:space="0" w:sz="4" w:val="single"/>
              <w:right w:color="auto" w:space="0" w:sz="4" w:val="single"/>
            </w:tcBorders>
            <w:vAlign w:val="center"/>
          </w:tcPr>
          <w:p w14:paraId="6C197C90" w14:textId="7004BE90" w:rsidP="00E059AF" w:rsidR="00E059AF" w:rsidRDefault="00E059AF" w:rsidRPr="000B4472">
            <w:pPr>
              <w:pStyle w:val="W-"/>
              <w:jc w:val="both"/>
              <w:rPr>
                <w:lang w:val="en-US"/>
              </w:rPr>
            </w:pPr>
            <w:r w:rsidRPr="000B4472">
              <w:rPr>
                <w:lang w:val="en-US"/>
              </w:rPr>
              <w:t xml:space="preserve">± 1 天</w:t>
            </w:r>
          </w:p>
        </w:tc>
      </w:tr>
      <w:tr w14:paraId="1D5DAE9A" w14:textId="77777777" w:rsidR="00E76455" w:rsidRPr="000B4472" w:rsidTr="00210891">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E3926D9" w14:textId="2E2F20CF" w:rsidP="00E76455" w:rsidR="00E76455" w:rsidRDefault="00E76455" w:rsidRPr="000B4472">
            <w:pPr>
              <w:pStyle w:val="W-"/>
              <w:jc w:val="both"/>
              <w:rPr>
                <w:lang w:val="en-US"/>
              </w:rPr>
            </w:pPr>
            <w:r w:rsidRPr="000B4472">
              <w:rPr>
                <w:color w:val="000000"/>
                <w:kern w:val="0"/>
                <w:lang w:val="en-US"/>
              </w:rPr>
              <w:t>Holter</w:t>
            </w:r>
          </w:p>
        </w:tc>
        <w:tc>
          <w:tcPr>
            <w:tcW w:type="dxa" w:w="4180"/>
            <w:tcBorders>
              <w:top w:color="auto" w:space="0" w:sz="4" w:val="single"/>
              <w:left w:color="auto" w:space="0" w:sz="4" w:val="single"/>
              <w:bottom w:color="auto" w:space="0" w:sz="4" w:val="single"/>
              <w:right w:color="auto" w:space="0" w:sz="4" w:val="single"/>
            </w:tcBorders>
          </w:tcPr>
          <w:p w14:paraId="11941A64" w14:textId="347FF1F4" w:rsidP="00E76455" w:rsidR="00E76455" w:rsidRDefault="00E76455" w:rsidRPr="000B4472">
            <w:pPr>
              <w:pStyle w:val="W-"/>
              <w:jc w:val="both"/>
              <w:rPr>
                <w:lang w:eastAsia="zh-CN" w:val="en-US"/>
              </w:rPr>
            </w:pPr>
            <w:r w:rsidRPr="000B4472">
              <w:rPr>
                <w:rFonts w:hint="eastAsia"/>
                <w:color w:val="000000"/>
                <w:kern w:val="0"/>
                <w:lang w:eastAsia="zh-CN" w:val="en-US"/>
              </w:rPr>
              <w:t xml:space="preserve">D1给药前-24-0 h（D-1），D1、和D28给药后0-24 h</w:t>
            </w:r>
          </w:p>
        </w:tc>
        <w:tc>
          <w:tcPr>
            <w:tcW w:type="dxa" w:w="2621"/>
            <w:tcBorders>
              <w:top w:color="auto" w:space="0" w:sz="4" w:val="single"/>
              <w:left w:color="auto" w:space="0" w:sz="4" w:val="single"/>
              <w:bottom w:color="auto" w:space="0" w:sz="4" w:val="single"/>
              <w:right w:color="auto" w:space="0" w:sz="4" w:val="single"/>
            </w:tcBorders>
            <w:vAlign w:val="center"/>
          </w:tcPr>
          <w:p w14:paraId="79C533B5" w14:textId="3FA5F888" w:rsidP="00E76455" w:rsidR="00E76455" w:rsidRDefault="00E76455" w:rsidRPr="000B4472">
            <w:pPr>
              <w:pStyle w:val="W-"/>
              <w:jc w:val="both"/>
              <w:rPr>
                <w:lang w:val="en-US"/>
              </w:rPr>
            </w:pPr>
            <w:r w:rsidRPr="000B4472">
              <w:rPr>
                <w:color w:val="000000"/>
                <w:kern w:val="0"/>
                <w:lang w:val="en-US"/>
              </w:rPr>
              <w:t>±15 min</w:t>
            </w:r>
          </w:p>
        </w:tc>
      </w:tr>
      <w:tr w14:paraId="5B7449EF"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C40735B" w14:textId="617F5ABB" w:rsidP="00F354D6" w:rsidR="00007D06" w:rsidRDefault="00007D06" w:rsidRPr="000B4472">
            <w:pPr>
              <w:pStyle w:val="W-"/>
              <w:jc w:val="both"/>
              <w:rPr>
                <w:lang w:val="en-US"/>
              </w:rPr>
            </w:pPr>
            <w:r w:rsidRPr="000B4472">
              <w:rPr>
                <w:rFonts w:hint="eastAsia"/>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1F963271" w14:textId="2DE6D078" w:rsidP="00F354D6" w:rsidR="00007D06" w:rsidRDefault="00EB4862" w:rsidRPr="000B4472">
            <w:pPr>
              <w:pStyle w:val="W-"/>
              <w:jc w:val="both"/>
              <w:rPr>
                <w:lang w:eastAsia="zh-CN" w:val="en-US"/>
              </w:rPr>
            </w:pPr>
            <w:r w:rsidRPr="000B4472">
              <w:rPr>
                <w:lang w:val="en-US"/>
              </w:rPr>
              <w:t>D7、D14、D21、D28</w:t>
            </w:r>
          </w:p>
        </w:tc>
        <w:tc>
          <w:tcPr>
            <w:tcW w:type="dxa" w:w="2621"/>
            <w:tcBorders>
              <w:top w:color="auto" w:space="0" w:sz="4" w:val="single"/>
              <w:left w:color="auto" w:space="0" w:sz="4" w:val="single"/>
              <w:bottom w:color="auto" w:space="0" w:sz="4" w:val="single"/>
              <w:right w:color="auto" w:space="0" w:sz="4" w:val="single"/>
            </w:tcBorders>
            <w:vAlign w:val="center"/>
          </w:tcPr>
          <w:p w14:paraId="6019DE5C" w14:textId="2CE2463E" w:rsidP="00F354D6" w:rsidR="00007D06" w:rsidRDefault="00786F94" w:rsidRPr="000B4472">
            <w:pPr>
              <w:pStyle w:val="W-"/>
              <w:jc w:val="both"/>
              <w:rPr>
                <w:lang w:eastAsia="zh-CN" w:val="en-US"/>
              </w:rPr>
            </w:pPr>
            <w:r w:rsidRPr="000B4472">
              <w:rPr>
                <w:rFonts w:hint="eastAsia"/>
                <w:lang w:val="en-US"/>
              </w:rPr>
              <w:t>给药前1h内</w:t>
            </w:r>
          </w:p>
        </w:tc>
      </w:tr>
      <w:tr w14:paraId="38812959" w14:textId="77777777" w:rsidR="003A0717"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F947DDC" w14:textId="64031C6B" w:rsidP="003A0717" w:rsidR="003A0717" w:rsidRDefault="003A0717" w:rsidRPr="000B4472">
            <w:pPr>
              <w:pStyle w:val="W-"/>
              <w:jc w:val="both"/>
              <w:rPr>
                <w:lang w:val="en-US"/>
              </w:rPr>
            </w:pPr>
            <w:r w:rsidRPr="000B4472">
              <w:rPr>
                <w:rFonts w:hint="eastAsia"/>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3EAD2E2C" w14:textId="13402771" w:rsidP="003A0717" w:rsidR="003A0717" w:rsidRDefault="003A0717" w:rsidRPr="000B4472">
            <w:pPr>
              <w:pStyle w:val="W-"/>
              <w:jc w:val="both"/>
              <w:rPr>
                <w:lang w:val="en-US"/>
              </w:rPr>
            </w:pPr>
            <w:r w:rsidRPr="000B4472">
              <w:rPr>
                <w:rFonts w:hint="eastAsia"/>
                <w:lang w:eastAsia="zh-CN" w:val="en-US"/>
              </w:rPr>
              <w:t>D34</w:t>
            </w:r>
          </w:p>
        </w:tc>
        <w:tc>
          <w:tcPr>
            <w:tcW w:type="dxa" w:w="2621"/>
            <w:tcBorders>
              <w:top w:color="auto" w:space="0" w:sz="4" w:val="single"/>
              <w:left w:color="auto" w:space="0" w:sz="4" w:val="single"/>
              <w:bottom w:color="auto" w:space="0" w:sz="4" w:val="single"/>
              <w:right w:color="auto" w:space="0" w:sz="4" w:val="single"/>
            </w:tcBorders>
            <w:vAlign w:val="center"/>
          </w:tcPr>
          <w:p w14:paraId="14D1323E" w14:textId="19675F9A" w:rsidP="003A0717" w:rsidR="003A0717" w:rsidRDefault="003A0717" w:rsidRPr="000B4472">
            <w:pPr>
              <w:pStyle w:val="W-"/>
              <w:jc w:val="both"/>
              <w:rPr>
                <w:lang w:val="en-US"/>
              </w:rPr>
            </w:pPr>
            <w:r w:rsidRPr="000B4472">
              <w:rPr>
                <w:color w:val="000000"/>
                <w:kern w:val="0"/>
                <w:lang w:val="en-US"/>
              </w:rPr>
              <w:t>±2 h</w:t>
            </w:r>
          </w:p>
        </w:tc>
      </w:tr>
      <w:tr w14:paraId="7F0C2270" w14:textId="77777777" w:rsidR="003A0717"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74316EB" w14:textId="0B942C4F" w:rsidP="003A0717" w:rsidR="003A0717" w:rsidRDefault="003A0717" w:rsidRPr="000B4472">
            <w:pPr>
              <w:pStyle w:val="W-"/>
              <w:jc w:val="both"/>
              <w:rPr>
                <w:lang w:val="en-US"/>
              </w:rPr>
            </w:pPr>
            <w:r w:rsidRPr="000B4472">
              <w:rPr>
                <w:rFonts w:hint="eastAsia"/>
                <w:lang w:val="en-US"/>
              </w:rPr>
              <w:t>实验室检查</w:t>
            </w:r>
          </w:p>
        </w:tc>
        <w:tc>
          <w:tcPr>
            <w:tcW w:type="dxa" w:w="4180"/>
            <w:tcBorders>
              <w:top w:color="auto" w:space="0" w:sz="4" w:val="single"/>
              <w:left w:color="auto" w:space="0" w:sz="4" w:val="single"/>
              <w:bottom w:color="auto" w:space="0" w:sz="4" w:val="single"/>
              <w:right w:color="auto" w:space="0" w:sz="4" w:val="single"/>
            </w:tcBorders>
            <w:vAlign w:val="center"/>
          </w:tcPr>
          <w:p w14:paraId="63D32E87" w14:textId="46820A9E" w:rsidP="003A0717" w:rsidR="003A0717" w:rsidRDefault="003A0717" w:rsidRPr="000B4472">
            <w:pPr>
              <w:pStyle w:val="W-"/>
              <w:jc w:val="both"/>
              <w:rPr>
                <w:lang w:eastAsia="zh-CN" w:val="en-US"/>
              </w:rPr>
            </w:pPr>
            <w:r w:rsidRPr="000B4472">
              <w:rPr>
                <w:rFonts w:hint="eastAsia"/>
                <w:lang w:eastAsia="zh-CN" w:val="en-US"/>
              </w:rPr>
              <w:t>D38</w:t>
            </w:r>
          </w:p>
        </w:tc>
        <w:tc>
          <w:tcPr>
            <w:tcW w:type="dxa" w:w="2621"/>
            <w:tcBorders>
              <w:top w:color="auto" w:space="0" w:sz="4" w:val="single"/>
              <w:left w:color="auto" w:space="0" w:sz="4" w:val="single"/>
              <w:bottom w:color="auto" w:space="0" w:sz="4" w:val="single"/>
              <w:right w:color="auto" w:space="0" w:sz="4" w:val="single"/>
            </w:tcBorders>
            <w:vAlign w:val="center"/>
          </w:tcPr>
          <w:p w14:paraId="37ACE64E" w14:textId="2DCB47E0" w:rsidP="003A0717" w:rsidR="003A0717" w:rsidRDefault="003A0717" w:rsidRPr="000B4472">
            <w:pPr>
              <w:pStyle w:val="W-"/>
              <w:jc w:val="both"/>
              <w:rPr>
                <w:lang w:val="en-US"/>
              </w:rPr>
            </w:pPr>
            <w:r w:rsidRPr="000B4472">
              <w:rPr>
                <w:color w:val="000000"/>
                <w:kern w:val="0"/>
                <w:lang w:val="en-US"/>
              </w:rPr>
              <w:t>±1天</w:t>
            </w:r>
          </w:p>
        </w:tc>
      </w:tr>
      <w:tr w14:paraId="24B9B589"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4CDF8E0C" w14:textId="5CACA9AB"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7594CE9" w14:textId="19276CA0" w:rsidP="00D149C7" w:rsidR="00D149C7" w:rsidRDefault="00D149C7" w:rsidRPr="000B4472">
            <w:pPr>
              <w:pStyle w:val="W-"/>
              <w:jc w:val="both"/>
              <w:rPr>
                <w:lang w:eastAsia="zh-CN" w:val="en-US"/>
              </w:rPr>
            </w:pPr>
            <w:r w:rsidRPr="000B4472">
              <w:rPr>
                <w:rFonts w:hint="eastAsia"/>
                <w:lang w:eastAsia="zh-CN" w:val="en-US"/>
              </w:rPr>
              <w:t>D1、D28给药前</w:t>
            </w:r>
          </w:p>
        </w:tc>
        <w:tc>
          <w:tcPr>
            <w:tcW w:type="dxa" w:w="2621"/>
            <w:tcBorders>
              <w:top w:color="auto" w:space="0" w:sz="4" w:val="single"/>
              <w:left w:color="auto" w:space="0" w:sz="4" w:val="single"/>
              <w:bottom w:color="auto" w:space="0" w:sz="4" w:val="single"/>
              <w:right w:color="auto" w:space="0" w:sz="4" w:val="single"/>
            </w:tcBorders>
            <w:vAlign w:val="center"/>
          </w:tcPr>
          <w:p w14:paraId="77E8455B" w14:textId="6F46212B" w:rsidP="00D149C7" w:rsidR="00D149C7" w:rsidRDefault="00D149C7" w:rsidRPr="000B4472">
            <w:pPr>
              <w:pStyle w:val="W-"/>
              <w:jc w:val="both"/>
              <w:rPr>
                <w:lang w:val="en-US"/>
              </w:rPr>
            </w:pPr>
            <w:r w:rsidRPr="000B4472">
              <w:rPr>
                <w:lang w:val="en-US"/>
              </w:rPr>
              <w:t>给药前0.5 h内</w:t>
            </w:r>
          </w:p>
        </w:tc>
      </w:tr>
      <w:tr w14:paraId="2DA1CE1A"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0508A2EA" w14:textId="1818FED9"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75E8F80" w14:textId="0B3C6AF7" w:rsidP="00D149C7" w:rsidR="00D149C7" w:rsidRDefault="00D149C7" w:rsidRPr="000B4472">
            <w:pPr>
              <w:pStyle w:val="W-"/>
              <w:jc w:val="both"/>
              <w:rPr>
                <w:lang w:val="en-US"/>
              </w:rPr>
            </w:pPr>
            <w:r w:rsidRPr="000B4472">
              <w:rPr>
                <w:rFonts w:hint="eastAsia"/>
                <w:lang w:eastAsia="zh-CN" w:val="en-US"/>
              </w:rPr>
              <w:t xml:space="preserve">D1、D28给药后0.5 h </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41B3E696" w14:textId="6425ECC3" w:rsidP="00D149C7" w:rsidR="00D149C7" w:rsidRDefault="00D149C7" w:rsidRPr="000B4472">
            <w:pPr>
              <w:pStyle w:val="W-"/>
              <w:jc w:val="both"/>
              <w:rPr>
                <w:lang w:val="en-US"/>
              </w:rPr>
            </w:pPr>
            <w:r w:rsidRPr="000B4472">
              <w:rPr>
                <w:lang w:val="en-US"/>
              </w:rPr>
              <w:t>± 2 min</w:t>
            </w:r>
          </w:p>
        </w:tc>
      </w:tr>
      <w:tr w14:paraId="15E09619"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1E40703" w14:textId="7247FF64"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13EDCAAB" w14:textId="6BCD2B61" w:rsidP="00D149C7" w:rsidR="00D149C7" w:rsidRDefault="00D149C7" w:rsidRPr="000B4472">
            <w:pPr>
              <w:pStyle w:val="W-"/>
              <w:jc w:val="both"/>
              <w:rPr>
                <w:lang w:val="en-US"/>
              </w:rPr>
            </w:pPr>
            <w:r w:rsidRPr="000B4472">
              <w:rPr>
                <w:rFonts w:hint="eastAsia"/>
                <w:lang w:eastAsia="zh-CN" w:val="en-US"/>
              </w:rPr>
              <w:t xml:space="preserve">D1、D28给药后1、2、3 h </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2484CE07" w14:textId="02C5B6F3" w:rsidP="00D149C7" w:rsidR="00D149C7" w:rsidRDefault="00D149C7" w:rsidRPr="000B4472">
            <w:pPr>
              <w:pStyle w:val="W-"/>
              <w:jc w:val="both"/>
              <w:rPr>
                <w:lang w:val="en-US"/>
              </w:rPr>
            </w:pPr>
            <w:r w:rsidRPr="000B4472">
              <w:rPr>
                <w:lang w:val="en-US"/>
              </w:rPr>
              <w:t>± 5 min</w:t>
            </w:r>
          </w:p>
        </w:tc>
      </w:tr>
      <w:tr w14:paraId="2DEB1F4D"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6189874" w14:textId="32EC63AE"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489D45D3" w14:textId="13A118A0" w:rsidP="00D149C7" w:rsidR="00D149C7" w:rsidRDefault="00D149C7" w:rsidRPr="000B4472">
            <w:pPr>
              <w:pStyle w:val="W-"/>
              <w:jc w:val="both"/>
              <w:rPr>
                <w:lang w:eastAsia="zh-CN" w:val="en-US"/>
              </w:rPr>
            </w:pPr>
            <w:r w:rsidRPr="000B4472">
              <w:rPr>
                <w:rFonts w:hint="eastAsia"/>
                <w:lang w:eastAsia="zh-CN" w:val="en-US"/>
              </w:rPr>
              <w:t>D1、D28给药后4、5、6、7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548C8585" w14:textId="32DAEE7E" w:rsidP="00D149C7" w:rsidR="00D149C7" w:rsidRDefault="00D149C7" w:rsidRPr="000B4472">
            <w:pPr>
              <w:pStyle w:val="W-"/>
              <w:jc w:val="both"/>
              <w:rPr>
                <w:lang w:val="en-US"/>
              </w:rPr>
            </w:pPr>
            <w:r w:rsidRPr="000B4472">
              <w:rPr>
                <w:lang w:val="en-US"/>
              </w:rPr>
              <w:t>± 10 min</w:t>
            </w:r>
          </w:p>
        </w:tc>
      </w:tr>
      <w:tr w14:paraId="53846524" w14:textId="77777777" w:rsidR="00786F94" w:rsidRPr="000B4472" w:rsidTr="00F354D6">
        <w:trPr>
          <w:gridAfter w:val="1"/>
          <w:wAfter w:type="dxa" w:w="7"/>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1E47B41A" w14:textId="49595020"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FD5005E" w14:textId="33A10983" w:rsidP="00D149C7" w:rsidR="00D149C7" w:rsidRDefault="00D149C7" w:rsidRPr="000B4472">
            <w:pPr>
              <w:pStyle w:val="W-"/>
              <w:jc w:val="both"/>
              <w:rPr>
                <w:lang w:eastAsia="zh-CN" w:val="en-US"/>
              </w:rPr>
            </w:pPr>
            <w:r w:rsidRPr="000B4472">
              <w:rPr>
                <w:rFonts w:hint="eastAsia"/>
                <w:lang w:eastAsia="zh-CN" w:val="en-US"/>
              </w:rPr>
              <w:t xml:space="preserve">D1、D28给药后8、10、12、16 h</w:t>
            </w:r>
          </w:p>
        </w:tc>
        <w:tc>
          <w:tcPr>
            <w:tcW w:type="dxa" w:w="2621"/>
            <w:tcBorders>
              <w:top w:color="auto" w:space="0" w:sz="4" w:val="single"/>
              <w:left w:color="auto" w:space="0" w:sz="4" w:val="single"/>
              <w:bottom w:color="auto" w:space="0" w:sz="4" w:val="single"/>
              <w:right w:color="auto" w:space="0" w:sz="4" w:val="single"/>
            </w:tcBorders>
            <w:vAlign w:val="center"/>
          </w:tcPr>
          <w:p w14:paraId="697BF574" w14:textId="64F58D0A" w:rsidP="00D149C7" w:rsidR="00D149C7" w:rsidRDefault="00D149C7" w:rsidRPr="000B4472">
            <w:pPr>
              <w:pStyle w:val="W-"/>
              <w:jc w:val="both"/>
              <w:rPr>
                <w:lang w:val="en-US"/>
              </w:rPr>
            </w:pPr>
            <w:r w:rsidRPr="000B4472">
              <w:rPr>
                <w:lang w:val="en-US"/>
              </w:rPr>
              <w:t>± 15 min</w:t>
            </w:r>
          </w:p>
        </w:tc>
      </w:tr>
      <w:tr w14:paraId="5BEF2989" w14:textId="77777777" w:rsidR="00786F94"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7E6BA695" w14:textId="56CB1FF0"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02E28D0E" w14:textId="58A39D8D" w:rsidP="00D149C7" w:rsidR="00D149C7" w:rsidRDefault="00D149C7" w:rsidRPr="000B4472">
            <w:pPr>
              <w:pStyle w:val="W-"/>
              <w:jc w:val="both"/>
              <w:rPr>
                <w:lang w:eastAsia="zh-CN" w:val="en-US"/>
              </w:rPr>
            </w:pPr>
            <w:r w:rsidRPr="000B4472">
              <w:rPr>
                <w:rFonts w:hint="eastAsia"/>
                <w:lang w:eastAsia="zh-CN" w:val="en-US"/>
              </w:rPr>
              <w:t>D1、D28给药后24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484A0D5B" w14:textId="02AD1567" w:rsidP="00D149C7" w:rsidR="00D149C7" w:rsidRDefault="00D149C7" w:rsidRPr="000B4472">
            <w:pPr>
              <w:pStyle w:val="W-"/>
              <w:jc w:val="both"/>
              <w:rPr>
                <w:lang w:val="en-US"/>
              </w:rPr>
            </w:pPr>
            <w:r w:rsidRPr="000B4472">
              <w:rPr>
                <w:lang w:val="en-US"/>
              </w:rPr>
              <w:t>± 30 min</w:t>
            </w:r>
          </w:p>
        </w:tc>
      </w:tr>
      <w:tr w14:paraId="7FC234F4" w14:textId="77777777" w:rsidR="00D149C7"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3700AF2B" w14:textId="24881A60" w:rsidP="00D149C7" w:rsidR="00D149C7" w:rsidRDefault="00D149C7" w:rsidRPr="000B4472">
            <w:pPr>
              <w:pStyle w:val="W-"/>
              <w:jc w:val="both"/>
              <w:rPr>
                <w:lang w:val="en-US"/>
              </w:rPr>
            </w:pPr>
            <w:r w:rsidRPr="000B4472">
              <w:rPr>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304CD95E" w14:textId="4ED54EF3" w:rsidP="00D149C7" w:rsidR="00D149C7" w:rsidRDefault="00D149C7" w:rsidRPr="000B4472">
            <w:pPr>
              <w:pStyle w:val="W-"/>
              <w:jc w:val="both"/>
              <w:rPr>
                <w:lang w:val="en-US"/>
              </w:rPr>
            </w:pPr>
            <w:r w:rsidRPr="000B4472">
              <w:rPr>
                <w:rFonts w:hint="eastAsia"/>
                <w:lang w:eastAsia="zh-CN" w:val="en-US"/>
              </w:rPr>
              <w:t xml:space="preserve">D28给药后48、72、96、120、144 h</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0F3BAF56" w14:textId="0C996FF6" w:rsidP="00D149C7" w:rsidR="00D149C7" w:rsidRDefault="00D149C7" w:rsidRPr="000B4472">
            <w:pPr>
              <w:pStyle w:val="W-"/>
              <w:jc w:val="both"/>
              <w:rPr>
                <w:lang w:val="en-US"/>
              </w:rPr>
            </w:pPr>
            <w:r w:rsidRPr="000B4472">
              <w:rPr>
                <w:lang w:val="en-US"/>
              </w:rPr>
              <w:t>± 1 h</w:t>
            </w:r>
          </w:p>
        </w:tc>
      </w:tr>
      <w:tr w14:paraId="60BDA4D9" w14:textId="77777777" w:rsidR="00D149C7" w:rsidRPr="000B4472" w:rsidTr="00F354D6">
        <w:trPr>
          <w:trHeight w:val="20"/>
        </w:trPr>
        <w:tc>
          <w:tcPr>
            <w:tcW w:type="dxa" w:w="2089"/>
            <w:tcBorders>
              <w:top w:color="auto" w:space="0" w:sz="4" w:val="single"/>
              <w:left w:color="auto" w:space="0" w:sz="4" w:val="single"/>
              <w:bottom w:color="auto" w:space="0" w:sz="4" w:val="single"/>
              <w:right w:color="auto" w:space="0" w:sz="4" w:val="single"/>
            </w:tcBorders>
            <w:vAlign w:val="center"/>
          </w:tcPr>
          <w:p w14:paraId="6871054A" w14:textId="03DE9A9B" w:rsidP="00D149C7" w:rsidR="00D149C7" w:rsidRDefault="00D149C7" w:rsidRPr="000B4472">
            <w:pPr>
              <w:pStyle w:val="W-"/>
              <w:jc w:val="both"/>
              <w:rPr>
                <w:lang w:val="en-US"/>
              </w:rPr>
            </w:pPr>
            <w:r w:rsidRPr="000B4472">
              <w:rPr>
                <w:rFonts w:hint="eastAsia"/>
                <w:lang w:val="en-US"/>
              </w:rPr>
              <w:t xml:space="preserve">血液 PK</w:t>
            </w:r>
          </w:p>
        </w:tc>
        <w:tc>
          <w:tcPr>
            <w:tcW w:type="dxa" w:w="4180"/>
            <w:tcBorders>
              <w:top w:color="auto" w:space="0" w:sz="4" w:val="single"/>
              <w:left w:color="auto" w:space="0" w:sz="4" w:val="single"/>
              <w:bottom w:color="auto" w:space="0" w:sz="4" w:val="single"/>
              <w:right w:color="auto" w:space="0" w:sz="4" w:val="single"/>
            </w:tcBorders>
            <w:vAlign w:val="center"/>
          </w:tcPr>
          <w:p w14:paraId="52E4C3F8" w14:textId="2DEA4CD9" w:rsidP="00D149C7" w:rsidR="00D149C7" w:rsidRDefault="00D149C7" w:rsidRPr="000B4472">
            <w:pPr>
              <w:pStyle w:val="W-"/>
              <w:jc w:val="both"/>
              <w:rPr>
                <w:lang w:eastAsia="zh-CN" w:val="en-US"/>
              </w:rPr>
            </w:pPr>
            <w:r w:rsidRPr="000B4472">
              <w:rPr>
                <w:rFonts w:hint="eastAsia"/>
                <w:lang w:eastAsia="zh-CN" w:val="en-US"/>
              </w:rPr>
              <w:t xml:space="preserve">D6-8、D13-15、D20-22、D26-27给药前 </w:t>
            </w:r>
          </w:p>
        </w:tc>
        <w:tc>
          <w:tcPr>
            <w:tcW w:type="dxa" w:w="2628"/>
            <w:gridSpan w:val="2"/>
            <w:tcBorders>
              <w:top w:color="auto" w:space="0" w:sz="4" w:val="single"/>
              <w:left w:color="auto" w:space="0" w:sz="4" w:val="single"/>
              <w:bottom w:color="auto" w:space="0" w:sz="4" w:val="single"/>
              <w:right w:color="auto" w:space="0" w:sz="4" w:val="single"/>
            </w:tcBorders>
            <w:vAlign w:val="center"/>
          </w:tcPr>
          <w:p w14:paraId="2D3EE400" w14:textId="28F33B9C" w:rsidP="00D149C7" w:rsidR="00D149C7" w:rsidRDefault="00D149C7" w:rsidRPr="000B4472">
            <w:pPr>
              <w:pStyle w:val="W-"/>
              <w:jc w:val="both"/>
              <w:rPr>
                <w:lang w:val="en-US"/>
              </w:rPr>
            </w:pPr>
            <w:r w:rsidRPr="000B4472">
              <w:rPr>
                <w:rFonts w:hint="eastAsia"/>
                <w:lang w:val="en-US"/>
              </w:rPr>
              <w:t>给药前0.5 h内</w:t>
            </w:r>
          </w:p>
        </w:tc>
      </w:tr>
    </w:tbl>
    <w:p w14:paraId="04278A7B" w14:textId="63725FCC" w:rsidP="00C52D9A" w:rsidR="00C52D9A" w:rsidRDefault="00D94FA1" w:rsidRPr="000B4472">
      <w:pPr>
        <w:pStyle w:val="1"/>
        <w:numPr>
          <w:ilvl w:val="0"/>
          <w:numId w:val="0"/>
        </w:numPr>
        <w:spacing w:after="120" w:before="120"/>
        <w:ind w:left="982"/>
        <w:rPr>
          <w:lang w:eastAsia="zh-CN"/>
        </w:rPr>
      </w:pPr>
      <w:r w:rsidRPr="000B4472">
        <w:rPr>
          <w:color w:val="FF0000"/>
          <w:lang w:eastAsia="zh-CN"/>
        </w:rPr>
        <w:br w:type="page"/>
      </w:r>
      <w:bookmarkStart w:id="851" w:name="_Toc101435353"/>
      <w:bookmarkStart w:id="852" w:name="_Toc99816239"/>
      <w:bookmarkStart w:id="853" w:name="_Ref167959405"/>
      <w:bookmarkStart w:id="854" w:name="_Ref167965472"/>
      <w:bookmarkStart w:id="855" w:name="_Toc166850373"/>
      <w:bookmarkStart w:id="856" w:name="_Toc183435631"/>
      <w:bookmarkStart w:id="857" w:name="_Ref227844427"/>
      <w:bookmarkStart w:id="858" w:name="_Toc230443200"/>
      <w:bookmarkStart w:id="859" w:name="_Ref194320481"/>
      <w:bookmarkStart w:id="860" w:name="_Ref168665609"/>
      <w:r w:rsidR="00C52D9A" w:rsidRPr="000B4472">
        <w:rPr>
          <w:lang w:eastAsia="zh-CN"/>
        </w:rPr>
        <w:lastRenderedPageBreak/>
        <w:t xml:space="preserve">附录 </w:t>
      </w:r>
      <w:r w:rsidR="00C52D9A" w:rsidRPr="000B4472">
        <w:fldChar w:fldCharType="begin"/>
      </w:r>
      <w:r w:rsidR="00C52D9A" w:rsidRPr="000B4472">
        <w:rPr>
          <w:lang w:eastAsia="zh-CN"/>
        </w:rPr>
        <w:instrText xml:space="preserve"> </w:instrText>
      </w:r>
      <w:r w:rsidR="00C52D9A" w:rsidRPr="000B4472">
        <w:rPr>
          <w:rFonts w:hint="eastAsia"/>
          <w:lang w:eastAsia="zh-CN"/>
        </w:rPr>
        <w:instrText xml:space="preserve">SEQ </w:instrText>
      </w:r>
      <w:r w:rsidR="00C52D9A" w:rsidRPr="000B4472">
        <w:rPr>
          <w:rFonts w:hint="eastAsia"/>
          <w:lang w:eastAsia="zh-CN"/>
        </w:rPr>
        <w:instrText>附录</w:instrText>
      </w:r>
      <w:r w:rsidR="00C52D9A" w:rsidRPr="000B4472">
        <w:rPr>
          <w:rFonts w:hint="eastAsia"/>
          <w:lang w:eastAsia="zh-CN"/>
        </w:rPr>
        <w:instrText xml:space="preserve"> \* ARABIC</w:instrText>
      </w:r>
      <w:r w:rsidR="00C52D9A" w:rsidRPr="000B4472">
        <w:rPr>
          <w:lang w:eastAsia="zh-CN"/>
        </w:rPr>
        <w:instrText xml:space="preserve"> </w:instrText>
      </w:r>
      <w:r w:rsidR="00C52D9A" w:rsidRPr="000B4472">
        <w:fldChar w:fldCharType="separate"/>
      </w:r>
      <w:r w:rsidR="00836E71" w:rsidRPr="000B4472">
        <w:rPr>
          <w:noProof/>
          <w:lang w:eastAsia="zh-CN"/>
        </w:rPr>
        <w:t>3</w:t>
      </w:r>
      <w:r w:rsidR="00C52D9A" w:rsidRPr="000B4472">
        <w:fldChar w:fldCharType="end"/>
      </w:r>
      <w:r w:rsidR="00C52D9A" w:rsidRPr="000B4472">
        <w:rPr>
          <w:lang w:eastAsia="zh-CN"/>
        </w:rPr>
        <w:t>：避孕指导定义</w:t>
      </w:r>
      <w:bookmarkEnd w:id="851"/>
      <w:bookmarkEnd w:id="852"/>
      <w:bookmarkEnd w:id="853"/>
      <w:bookmarkEnd w:id="854"/>
      <w:bookmarkEnd w:id="855"/>
      <w:bookmarkEnd w:id="856"/>
      <w:bookmarkEnd w:id="857"/>
      <w:bookmarkEnd w:id="858"/>
    </w:p>
    <w:p w14:paraId="7BF84E45" w14:textId="77777777" w:rsidP="00C52D9A" w:rsidR="00C52D9A" w:rsidRDefault="00C52D9A" w:rsidRPr="000B4472">
      <w:pPr>
        <w:pStyle w:val="P68B1DB1-a3"/>
        <w:widowControl w:val="0"/>
        <w:adjustRightInd w:val="0"/>
        <w:snapToGrid w:val="0"/>
        <w:spacing w:after="0" w:line="360" w:lineRule="auto"/>
        <w:ind w:firstLine="482"/>
        <w:jc w:val="both"/>
        <w:rPr>
          <w:rFonts w:ascii="Times New Roman" w:cs="Times New Roman" w:hAnsi="Times New Roman"/>
          <w:szCs w:val="24"/>
          <w:lang w:eastAsia="zh-CN"/>
        </w:rPr>
      </w:pPr>
      <w:r w:rsidRPr="000B4472">
        <w:rPr>
          <w:rFonts w:ascii="Times New Roman" w:cs="Times New Roman" w:hAnsi="Times New Roman"/>
          <w:b/>
          <w:kern w:val="0"/>
          <w:szCs w:val="24"/>
          <w:lang w:eastAsia="zh-CN"/>
        </w:rPr>
        <w:t>有生育能力的女性：</w:t>
      </w:r>
      <w:r w:rsidRPr="000B4472">
        <w:rPr>
          <w:rFonts w:ascii="Times New Roman" w:cs="Times New Roman" w:hAnsi="Times New Roman"/>
          <w:kern w:val="0"/>
          <w:szCs w:val="24"/>
          <w:lang w:eastAsia="zh-CN"/>
        </w:rPr>
        <w:t>在月经初潮后，在解剖学和生理学上能够怀孕的绝经前女性。</w:t>
      </w:r>
    </w:p>
    <w:p w14:paraId="7FDFB91B" w14:textId="77777777" w:rsidP="00C52D9A" w:rsidR="00C52D9A" w:rsidRDefault="00C52D9A" w:rsidRPr="000B4472">
      <w:pPr>
        <w:pStyle w:val="P68B1DB1-a7"/>
        <w:widowControl w:val="0"/>
        <w:adjustRightInd w:val="0"/>
        <w:snapToGrid w:val="0"/>
        <w:spacing w:after="0" w:line="360" w:lineRule="auto"/>
        <w:ind w:firstLine="482"/>
        <w:jc w:val="both"/>
        <w:rPr>
          <w:szCs w:val="24"/>
          <w:lang w:eastAsia="zh-CN"/>
        </w:rPr>
      </w:pPr>
      <w:r w:rsidRPr="000B4472">
        <w:rPr>
          <w:szCs w:val="24"/>
          <w:lang w:eastAsia="zh-CN"/>
        </w:rPr>
        <w:t>无生育能力的女性：</w:t>
      </w:r>
    </w:p>
    <w:p w14:paraId="44CD2D61" w14:textId="77777777" w:rsidP="00C52D9A" w:rsidR="00C52D9A" w:rsidRDefault="00C52D9A" w:rsidRPr="000B4472">
      <w:pPr>
        <w:pStyle w:val="P68B1DB1-a36"/>
        <w:widowControl w:val="0"/>
        <w:tabs>
          <w:tab w:pos="1320" w:val="left"/>
        </w:tabs>
        <w:autoSpaceDE w:val="0"/>
        <w:autoSpaceDN w:val="0"/>
        <w:adjustRightInd w:val="0"/>
        <w:snapToGrid w:val="0"/>
        <w:spacing w:after="0" w:line="360" w:lineRule="auto"/>
        <w:ind w:firstLine="482" w:firstLineChars="200" w:left="0"/>
        <w:contextualSpacing w:val="0"/>
        <w:jc w:val="both"/>
        <w:rPr>
          <w:szCs w:val="24"/>
          <w:lang w:eastAsia="zh-CN"/>
        </w:rPr>
      </w:pPr>
      <w:r w:rsidRPr="000B4472">
        <w:rPr>
          <w:rFonts w:hint="eastAsia"/>
          <w:b/>
          <w:szCs w:val="24"/>
          <w:lang w:eastAsia="zh-CN"/>
        </w:rPr>
        <w:t>1.手术绝育：</w:t>
      </w:r>
      <w:r w:rsidRPr="000B4472">
        <w:rPr>
          <w:szCs w:val="24"/>
          <w:lang w:eastAsia="zh-CN"/>
        </w:rPr>
        <w:t>根据报告的病史和/或病历，通过子宫切除术、双侧输卵管切除术和/或双侧卵巢切除术永久性绝育的女性。在筛选前至少6周内进行手术绝育，或由研究者决定。</w:t>
      </w:r>
    </w:p>
    <w:p w14:paraId="0E52C3B9" w14:textId="71F4C0E3" w:rsidP="00C52D9A" w:rsidR="00C52D9A" w:rsidRDefault="00C52D9A" w:rsidRPr="000B4472">
      <w:pPr>
        <w:pStyle w:val="P68B1DB1-a36"/>
        <w:widowControl w:val="0"/>
        <w:tabs>
          <w:tab w:pos="1320" w:val="left"/>
        </w:tabs>
        <w:autoSpaceDE w:val="0"/>
        <w:autoSpaceDN w:val="0"/>
        <w:adjustRightInd w:val="0"/>
        <w:snapToGrid w:val="0"/>
        <w:spacing w:after="0" w:line="360" w:lineRule="auto"/>
        <w:ind w:firstLine="482" w:firstLineChars="200" w:left="0"/>
        <w:contextualSpacing w:val="0"/>
        <w:jc w:val="both"/>
        <w:rPr>
          <w:szCs w:val="24"/>
          <w:lang w:eastAsia="zh-CN"/>
        </w:rPr>
      </w:pPr>
      <w:r w:rsidRPr="000B4472">
        <w:rPr>
          <w:rFonts w:hint="eastAsia"/>
          <w:b/>
          <w:szCs w:val="24"/>
          <w:lang w:eastAsia="zh-CN"/>
        </w:rPr>
        <w:t>2.绝经后：</w:t>
      </w:r>
      <w:r w:rsidRPr="000B4472">
        <w:rPr>
          <w:szCs w:val="24"/>
          <w:lang w:eastAsia="zh-CN"/>
        </w:rPr>
        <w:t xml:space="preserve">年龄≥45岁，无其他医学原因导致闭经12个月，且确认性卵泡刺激素（FSH）水平≥40 mIU/ml的女性。闭经不应由医学条件如神经性厌食症、甲状腺功能减退或多囊卵巢疾病或极端运动引起。如口服避孕药、激素、促性腺激素释放激素、抗雌激素或选择性雌激素受体调节剂等伴随用药所导致的闭经不属于该范畴。</w:t>
      </w:r>
    </w:p>
    <w:p w14:paraId="182B4FC0" w14:textId="77777777" w:rsidP="00C52D9A" w:rsidR="00C52D9A" w:rsidRDefault="00C52D9A" w:rsidRPr="000B4472">
      <w:pPr>
        <w:pStyle w:val="P68B1DB1-a3"/>
        <w:widowControl w:val="0"/>
        <w:adjustRightInd w:val="0"/>
        <w:snapToGrid w:val="0"/>
        <w:spacing w:after="0" w:line="360" w:lineRule="auto"/>
        <w:ind w:firstLine="482"/>
        <w:jc w:val="both"/>
        <w:rPr>
          <w:rFonts w:ascii="Times New Roman" w:cs="Times New Roman" w:hAnsi="Times New Roman"/>
          <w:szCs w:val="24"/>
          <w:lang w:eastAsia="zh-CN"/>
        </w:rPr>
      </w:pPr>
      <w:r w:rsidRPr="000B4472">
        <w:rPr>
          <w:rFonts w:ascii="Times New Roman" w:cs="Times New Roman" w:hAnsi="Times New Roman"/>
          <w:b/>
          <w:kern w:val="0"/>
          <w:szCs w:val="24"/>
          <w:lang w:eastAsia="zh-CN"/>
        </w:rPr>
        <w:t>有生育能力的男性：</w:t>
      </w:r>
      <w:r w:rsidRPr="000B4472">
        <w:rPr>
          <w:rFonts w:ascii="Times New Roman" w:cs="Times New Roman" w:hAnsi="Times New Roman"/>
          <w:kern w:val="0"/>
          <w:szCs w:val="24"/>
          <w:lang w:eastAsia="zh-CN"/>
        </w:rPr>
        <w:t>青春期后被认为有生育能力的男性。</w:t>
      </w:r>
    </w:p>
    <w:p w14:paraId="509F2D6D" w14:textId="77777777" w:rsidP="00C52D9A" w:rsidR="00C52D9A" w:rsidRDefault="00C52D9A" w:rsidRPr="000B4472">
      <w:pPr>
        <w:pStyle w:val="P68B1DB1-a3"/>
        <w:widowControl w:val="0"/>
        <w:adjustRightInd w:val="0"/>
        <w:snapToGrid w:val="0"/>
        <w:spacing w:after="0" w:line="360" w:lineRule="auto"/>
        <w:ind w:firstLine="482"/>
        <w:jc w:val="both"/>
        <w:rPr>
          <w:rFonts w:ascii="Times New Roman" w:cs="Times New Roman" w:hAnsi="Times New Roman"/>
          <w:szCs w:val="24"/>
          <w:lang w:eastAsia="zh-CN"/>
        </w:rPr>
      </w:pPr>
      <w:r w:rsidRPr="000B4472">
        <w:rPr>
          <w:rFonts w:ascii="Times New Roman" w:cs="Times New Roman" w:hAnsi="Times New Roman"/>
          <w:b/>
          <w:kern w:val="0"/>
          <w:szCs w:val="24"/>
          <w:lang w:eastAsia="zh-CN"/>
        </w:rPr>
        <w:t>不育男性：</w:t>
      </w:r>
      <w:r w:rsidRPr="000B4472">
        <w:rPr>
          <w:rFonts w:ascii="Times New Roman" w:cs="Times New Roman" w:hAnsi="Times New Roman"/>
          <w:kern w:val="0"/>
          <w:szCs w:val="24"/>
          <w:lang w:eastAsia="zh-CN"/>
        </w:rPr>
        <w:t>通过双侧睾丸切除术为永久性不育的男性。</w:t>
      </w:r>
    </w:p>
    <w:p w14:paraId="059E7CAD" w14:textId="77777777" w:rsidP="00C52D9A" w:rsidR="00C52D9A" w:rsidRDefault="00C52D9A" w:rsidRPr="000B4472">
      <w:pPr>
        <w:pStyle w:val="P68B1DB1-a7"/>
        <w:widowControl w:val="0"/>
        <w:adjustRightInd w:val="0"/>
        <w:snapToGrid w:val="0"/>
        <w:spacing w:after="0" w:line="360" w:lineRule="auto"/>
        <w:ind w:firstLine="482"/>
        <w:jc w:val="both"/>
        <w:rPr>
          <w:szCs w:val="24"/>
          <w:lang w:eastAsia="zh-CN"/>
        </w:rPr>
      </w:pPr>
      <w:r w:rsidRPr="000B4472">
        <w:rPr>
          <w:szCs w:val="24"/>
          <w:lang w:eastAsia="zh-CN"/>
        </w:rPr>
        <w:t>避孕指南</w:t>
      </w:r>
    </w:p>
    <w:p w14:paraId="2C21B6AA" w14:textId="0EE1668E" w:rsidP="00C52D9A" w:rsidR="00C52D9A" w:rsidRDefault="00C52D9A" w:rsidRPr="000B4472">
      <w:pPr>
        <w:pStyle w:val="P68B1DB1-a421"/>
        <w:tabs>
          <w:tab w:pos="6824" w:val="left"/>
        </w:tabs>
        <w:adjustRightInd w:val="0"/>
        <w:snapToGrid w:val="0"/>
        <w:spacing w:line="360" w:lineRule="auto"/>
        <w:ind w:firstLine="482"/>
        <w:jc w:val="both"/>
        <w:rPr>
          <w:szCs w:val="24"/>
          <w:lang w:eastAsia="zh-CN"/>
        </w:rPr>
      </w:pPr>
      <w:r w:rsidRPr="000B4472">
        <w:rPr>
          <w:szCs w:val="24"/>
          <w:lang w:eastAsia="zh-CN"/>
        </w:rPr>
        <w:t>女性study参与者</w:t>
      </w:r>
    </w:p>
    <w:p w14:paraId="24696BFB" w14:textId="7828028A"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无生育能力的女性study参与者无需采取避孕措施。</w:t>
      </w:r>
    </w:p>
    <w:p w14:paraId="7B6035F3" w14:textId="31F667BD" w:rsidP="00C52D9A" w:rsidR="00C52D9A" w:rsidRDefault="00C52D9A" w:rsidRPr="000B4472">
      <w:pPr>
        <w:pStyle w:val="P68B1DB1-a420"/>
        <w:adjustRightInd w:val="0"/>
        <w:snapToGrid w:val="0"/>
        <w:spacing w:line="360" w:lineRule="auto"/>
        <w:ind w:firstLine="482"/>
        <w:jc w:val="both"/>
        <w:rPr>
          <w:szCs w:val="24"/>
          <w:lang w:eastAsia="zh-CN"/>
        </w:rPr>
      </w:pPr>
      <w:r w:rsidRPr="000B4472">
        <w:rPr>
          <w:b/>
          <w:bCs/>
          <w:szCs w:val="24"/>
          <w:lang w:eastAsia="zh-CN"/>
        </w:rPr>
        <w:t>有生育能力的女性study参与者必须愿意从签署知情同意书至末次给药后3个月内使用主要避孕方法，禁止使用次要（非屏障）避孕方法。 (FALLBACK_TEST)</w:t>
      </w:r>
      <w:r w:rsidRPr="000B4472">
        <w:rPr>
          <w:szCs w:val="24"/>
          <w:lang w:eastAsia="zh-CN"/>
        </w:rPr>
        <w:t/>
      </w:r>
    </w:p>
    <w:p w14:paraId="3502AD34" w14:textId="77777777" w:rsidP="00C52D9A" w:rsidR="00C52D9A" w:rsidRDefault="00C52D9A" w:rsidRPr="000B4472">
      <w:pPr>
        <w:pStyle w:val="P68B1DB1-a420"/>
        <w:adjustRightInd w:val="0"/>
        <w:snapToGrid w:val="0"/>
        <w:spacing w:line="360" w:lineRule="auto"/>
        <w:ind w:firstLine="480"/>
        <w:jc w:val="both"/>
        <w:rPr>
          <w:szCs w:val="24"/>
        </w:rPr>
      </w:pPr>
      <w:r w:rsidRPr="000B4472">
        <w:rPr>
          <w:szCs w:val="24"/>
        </w:rPr>
        <w:t>主要（屏障）避孕方法包括：</w:t>
      </w:r>
    </w:p>
    <w:p w14:paraId="42BB7C88"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男性避孕套</w:t>
      </w:r>
    </w:p>
    <w:p w14:paraId="2DA542AD"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女性避孕套</w:t>
      </w:r>
    </w:p>
    <w:p w14:paraId="37FBB573"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t>隔膜、海绵、宫颈帽</w:t>
      </w:r>
    </w:p>
    <w:p w14:paraId="4E6CC502" w14:textId="77777777" w:rsidP="00C52D9A" w:rsidR="00C52D9A" w:rsidRDefault="00C52D9A" w:rsidRPr="000B4472">
      <w:pPr>
        <w:pStyle w:val="P68B1DB1-a420"/>
        <w:adjustRightInd w:val="0"/>
        <w:snapToGrid w:val="0"/>
        <w:spacing w:line="360" w:lineRule="auto"/>
        <w:ind w:firstLine="480"/>
        <w:jc w:val="both"/>
        <w:rPr>
          <w:szCs w:val="24"/>
        </w:rPr>
      </w:pPr>
      <w:r w:rsidRPr="000B4472">
        <w:rPr>
          <w:szCs w:val="24"/>
        </w:rPr>
        <w:t>次要（非屏障）避孕方法包括：</w:t>
      </w:r>
    </w:p>
    <w:p w14:paraId="3DCEBB76"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激素注射（按照处方）</w:t>
      </w:r>
    </w:p>
    <w:p w14:paraId="3EFA80A0"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复方口服避孕药或孕激素/单纯孕激素药片（根据处方）</w:t>
      </w:r>
    </w:p>
    <w:p w14:paraId="2B253D0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联合激素贴剂（根据处方）</w:t>
      </w:r>
    </w:p>
    <w:p w14:paraId="4EA363F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联合激素阴道环（按照处方）</w:t>
      </w:r>
    </w:p>
    <w:p w14:paraId="6D3F4243"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筛选访视前至少3个月进行的手术方法：</w:t>
      </w:r>
    </w:p>
    <w:p w14:paraId="2EDDF961" w14:textId="77777777" w:rsidP="00C52D9A" w:rsidR="00C52D9A" w:rsidRDefault="00C52D9A" w:rsidRPr="000B4472">
      <w:pPr>
        <w:pStyle w:val="P68B1DB1-a36"/>
        <w:widowControl w:val="0"/>
        <w:numPr>
          <w:ilvl w:val="2"/>
          <w:numId w:val="33"/>
        </w:numPr>
        <w:tabs>
          <w:tab w:pos="1659" w:val="left"/>
        </w:tabs>
        <w:autoSpaceDE w:val="0"/>
        <w:autoSpaceDN w:val="0"/>
        <w:adjustRightInd w:val="0"/>
        <w:snapToGrid w:val="0"/>
        <w:spacing w:after="0" w:line="360" w:lineRule="auto"/>
        <w:ind w:firstLine="1200" w:firstLineChars="500" w:left="0"/>
        <w:contextualSpacing w:val="0"/>
        <w:jc w:val="both"/>
        <w:rPr>
          <w:szCs w:val="24"/>
        </w:rPr>
      </w:pPr>
      <w:r w:rsidRPr="000B4472">
        <w:rPr>
          <w:szCs w:val="24"/>
        </w:rPr>
        <w:t>双侧输卵管结扎术</w:t>
      </w:r>
    </w:p>
    <w:p w14:paraId="14B4CD97" w14:textId="77777777" w:rsidP="00C52D9A" w:rsidR="00C52D9A" w:rsidRDefault="00C52D9A" w:rsidRPr="000B4472">
      <w:pPr>
        <w:pStyle w:val="P68B1DB1-a36"/>
        <w:widowControl w:val="0"/>
        <w:numPr>
          <w:ilvl w:val="2"/>
          <w:numId w:val="33"/>
        </w:numPr>
        <w:tabs>
          <w:tab w:pos="1659" w:val="left"/>
        </w:tabs>
        <w:autoSpaceDE w:val="0"/>
        <w:autoSpaceDN w:val="0"/>
        <w:adjustRightInd w:val="0"/>
        <w:snapToGrid w:val="0"/>
        <w:spacing w:after="0" w:line="360" w:lineRule="auto"/>
        <w:ind w:firstLine="1200" w:firstLineChars="500" w:left="0"/>
        <w:contextualSpacing w:val="0"/>
        <w:jc w:val="both"/>
        <w:rPr>
          <w:szCs w:val="24"/>
          <w:lang w:eastAsia="zh-CN"/>
        </w:rPr>
      </w:pPr>
      <w:r w:rsidRPr="000B4472">
        <w:rPr>
          <w:szCs w:val="24"/>
          <w:lang w:eastAsia="zh-CN"/>
        </w:rPr>
        <w:t>Essure</w:t>
      </w:r>
      <w:r w:rsidRPr="000B4472">
        <w:rPr>
          <w:szCs w:val="24"/>
          <w:vertAlign w:val="superscript"/>
          <w:lang w:eastAsia="zh-CN"/>
        </w:rPr>
        <w:t>®</w:t>
      </w:r>
      <w:r w:rsidRPr="000B4472">
        <w:rPr>
          <w:szCs w:val="24"/>
          <w:lang w:eastAsia="zh-CN"/>
        </w:rPr>
        <w:t>（宫腔镜下双侧输卵管阻塞）确认输卵管阻塞</w:t>
      </w:r>
    </w:p>
    <w:p w14:paraId="773FDB0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lastRenderedPageBreak/>
        <w:t>激素植入</w:t>
      </w:r>
    </w:p>
    <w:p w14:paraId="67C30FE2"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激素或非激素宫内节育器</w:t>
      </w:r>
    </w:p>
    <w:p w14:paraId="414537AE" w14:textId="54F67E06"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男性伴侣输精管切除（筛选访视前至少90天进行绝育，并口头确认手术成功，且为女性study参与者的唯一伴侣）</w:t>
      </w:r>
    </w:p>
    <w:p w14:paraId="1775DB3D" w14:textId="0F4D8725"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从入组（第-1天）至随访后3个月，有生育能力的女性study参与者应避免捐献卵子。</w:t>
      </w:r>
    </w:p>
    <w:p w14:paraId="1F688283" w14:textId="2C465D8D" w:rsidP="00C52D9A" w:rsidR="00C52D9A" w:rsidRDefault="00C52D9A" w:rsidRPr="000B4472">
      <w:pPr>
        <w:pStyle w:val="P68B1DB1-a421"/>
        <w:tabs>
          <w:tab w:pos="6824" w:val="left"/>
        </w:tabs>
        <w:adjustRightInd w:val="0"/>
        <w:snapToGrid w:val="0"/>
        <w:spacing w:line="360" w:lineRule="auto"/>
        <w:ind w:firstLine="482"/>
        <w:jc w:val="both"/>
        <w:rPr>
          <w:szCs w:val="24"/>
          <w:lang w:eastAsia="zh-CN"/>
        </w:rPr>
      </w:pPr>
      <w:r w:rsidRPr="000B4472">
        <w:rPr>
          <w:szCs w:val="24"/>
          <w:lang w:eastAsia="zh-CN"/>
        </w:rPr>
        <w:t>男性study参与者</w:t>
      </w:r>
    </w:p>
    <w:p w14:paraId="07639CC8" w14:textId="227FAC29"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有生育潜力伴侣的男性study参与者（即使有输精管结扎史）必须使用男性屏障避孕法（即男性避孕套）。女性伴侣可接受的避孕方法包括：</w:t>
      </w:r>
    </w:p>
    <w:p w14:paraId="1382592F"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激素注射</w:t>
      </w:r>
    </w:p>
    <w:p w14:paraId="0AA42037"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复方口服避孕药或孕激素/单纯孕激素避孕药</w:t>
      </w:r>
    </w:p>
    <w:p w14:paraId="5574A40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联合激素贴剂</w:t>
      </w:r>
    </w:p>
    <w:p w14:paraId="76C5E71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联合激素阴道环</w:t>
      </w:r>
    </w:p>
    <w:p w14:paraId="213FB7A0"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手术方法（双侧输卵管结扎或Essure</w:t>
      </w:r>
      <w:r w:rsidRPr="000B4472">
        <w:rPr>
          <w:szCs w:val="24"/>
          <w:vertAlign w:val="superscript"/>
          <w:lang w:eastAsia="zh-CN"/>
        </w:rPr>
        <w:t>®</w:t>
      </w:r>
      <w:r w:rsidRPr="000B4472">
        <w:rPr>
          <w:szCs w:val="24"/>
          <w:lang w:eastAsia="zh-CN"/>
        </w:rPr>
        <w:t>[宫腔镜下双侧输卵管阻塞]）</w:t>
      </w:r>
    </w:p>
    <w:p w14:paraId="24742D40"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rPr>
      </w:pPr>
      <w:r w:rsidRPr="000B4472">
        <w:rPr>
          <w:szCs w:val="24"/>
        </w:rPr>
        <w:t>激素植入</w:t>
      </w:r>
    </w:p>
    <w:p w14:paraId="17F8A59A" w14:textId="77777777" w:rsidP="00C52D9A" w:rsidR="00C52D9A" w:rsidRDefault="00C52D9A" w:rsidRPr="000B4472">
      <w:pPr>
        <w:pStyle w:val="P68B1DB1-a36"/>
        <w:widowControl w:val="0"/>
        <w:numPr>
          <w:ilvl w:val="1"/>
          <w:numId w:val="33"/>
        </w:numPr>
        <w:tabs>
          <w:tab w:pos="1320" w:val="left"/>
        </w:tabs>
        <w:autoSpaceDE w:val="0"/>
        <w:autoSpaceDN w:val="0"/>
        <w:adjustRightInd w:val="0"/>
        <w:snapToGrid w:val="0"/>
        <w:spacing w:after="0" w:line="360" w:lineRule="auto"/>
        <w:ind w:firstLine="960" w:firstLineChars="400" w:left="0"/>
        <w:contextualSpacing w:val="0"/>
        <w:jc w:val="both"/>
        <w:rPr>
          <w:szCs w:val="24"/>
          <w:lang w:eastAsia="zh-CN"/>
        </w:rPr>
      </w:pPr>
      <w:r w:rsidRPr="000B4472">
        <w:rPr>
          <w:szCs w:val="24"/>
          <w:lang w:eastAsia="zh-CN"/>
        </w:rPr>
        <w:t>激素或非激素宫内节育器</w:t>
      </w:r>
    </w:p>
    <w:p w14:paraId="38F5C502" w14:textId="6E175A50"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对于男性study参与者（即使有输精管结扎术史），除非从首次给药至末次给药后3个月内使用避孕套，否则应避免与女性伴侣发生性关系。要求男性study参与者自入组之日起至随访访视后3个月内避免捐献精子。</w:t>
      </w:r>
    </w:p>
    <w:p w14:paraId="4793C32E" w14:textId="77777777" w:rsidP="00C52D9A" w:rsidR="00C52D9A" w:rsidRDefault="00C52D9A" w:rsidRPr="000B4472">
      <w:pPr>
        <w:pStyle w:val="P68B1DB1-a421"/>
        <w:adjustRightInd w:val="0"/>
        <w:snapToGrid w:val="0"/>
        <w:spacing w:line="360" w:lineRule="auto"/>
        <w:ind w:firstLine="482"/>
        <w:jc w:val="both"/>
        <w:rPr>
          <w:szCs w:val="24"/>
          <w:lang w:eastAsia="zh-CN"/>
        </w:rPr>
      </w:pPr>
      <w:r w:rsidRPr="000B4472">
        <w:rPr>
          <w:szCs w:val="24"/>
          <w:lang w:eastAsia="zh-CN"/>
        </w:rPr>
        <w:t>禁欲和同性关系</w:t>
      </w:r>
    </w:p>
    <w:p w14:paraId="0AB3934E" w14:textId="7A19711F"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对于实行真正禁欲的study参与者，study参与者必须在筛选前禁欲至少1个月，并且必须同意从签署ICF至末次给药后3个月内保持禁欲。</w:t>
      </w:r>
    </w:p>
    <w:p w14:paraId="2626D7C7" w14:textId="0555266E" w:rsidP="00C52D9A" w:rsidR="00C52D9A" w:rsidRDefault="00C52D9A" w:rsidRPr="000B4472">
      <w:pPr>
        <w:pStyle w:val="P68B1DB1-a420"/>
        <w:adjustRightInd w:val="0"/>
        <w:snapToGrid w:val="0"/>
        <w:spacing w:line="360" w:lineRule="auto"/>
        <w:ind w:firstLine="480"/>
        <w:jc w:val="both"/>
        <w:rPr>
          <w:szCs w:val="24"/>
          <w:lang w:eastAsia="zh-CN"/>
        </w:rPr>
      </w:pPr>
      <w:r w:rsidRPr="000B4472">
        <w:rPr>
          <w:szCs w:val="24"/>
          <w:lang w:eastAsia="zh-CN"/>
        </w:rPr>
        <w:t>对于处于同性关系中的study参与者，必须使用一种屏障形式的避孕（如避孕套、隔膜）来防止study用药品在任何体液中转移。签署知情同意书时处于同性关系的study参与者，自签署知情同意书之日起至随访后3个月，只要采取了避孕措施，就可以有异性关系。</w:t>
      </w:r>
    </w:p>
    <w:p w14:paraId="3B30A8DD" w14:textId="77777777" w:rsidP="00C52D9A" w:rsidR="00C52D9A" w:rsidRDefault="00C52D9A" w:rsidRPr="000B4472">
      <w:pPr>
        <w:widowControl/>
        <w:spacing w:line="240" w:lineRule="auto"/>
        <w:rPr>
          <w:kern w:val="0"/>
          <w:sz w:val="24"/>
          <w:lang w:eastAsia="zh-CN" w:val="en-US"/>
        </w:rPr>
      </w:pPr>
      <w:r w:rsidRPr="000B4472">
        <w:rPr>
          <w:lang w:eastAsia="zh-CN"/>
        </w:rPr>
        <w:br w:type="page"/>
      </w:r>
    </w:p>
    <w:p w14:paraId="1F91EECB" w14:textId="26535E1D" w:rsidP="009E1AD4" w:rsidR="00D94FA1" w:rsidRDefault="009E1AD4" w:rsidRPr="000B4472">
      <w:pPr>
        <w:pStyle w:val="1"/>
        <w:numPr>
          <w:ilvl w:val="0"/>
          <w:numId w:val="0"/>
        </w:numPr>
        <w:spacing w:after="120" w:before="120"/>
        <w:ind w:left="982"/>
        <w:rPr>
          <w:lang w:eastAsia="zh-CN"/>
        </w:rPr>
      </w:pPr>
      <w:bookmarkStart w:id="861" w:name="_Ref228362931"/>
      <w:bookmarkStart w:id="862" w:name="_Toc230443201"/>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4</w:t>
      </w:r>
      <w:r w:rsidRPr="000B4472">
        <w:fldChar w:fldCharType="end"/>
      </w:r>
      <w:bookmarkEnd w:id="859"/>
      <w:bookmarkEnd w:id="861"/>
      <w:r w:rsidRPr="000B4472">
        <w:rPr>
          <w:rFonts w:hint="eastAsia"/>
          <w:lang w:eastAsia="zh-CN"/>
        </w:rPr>
        <w:t>：个体study参与者药物性肝损伤的判断和处理</w:t>
      </w:r>
      <w:bookmarkEnd w:id="860"/>
      <w:bookmarkEnd w:id="862"/>
    </w:p>
    <w:p w14:paraId="3C829A18" w14:textId="3F95D34A" w:rsidP="009E1AD4" w:rsidR="00D94FA1" w:rsidRDefault="00D94FA1" w:rsidRPr="000B4472">
      <w:pPr>
        <w:pStyle w:val="S-"/>
        <w:ind w:firstLine="480"/>
        <w:rPr>
          <w:lang w:eastAsia="zh-CN"/>
        </w:rPr>
      </w:pPr>
      <w:r w:rsidRPr="000B4472">
        <w:rPr>
          <w:lang w:eastAsia="zh-CN"/>
        </w:rPr>
        <w:t>根据《临床study中的药物性肝损伤识别、处理及评价指导原则》，对于个体study参与者发生药物性肝损伤的判断标准和处理如下。</w:t>
      </w:r>
    </w:p>
    <w:p w14:paraId="795E54F8" w14:textId="77777777" w:rsidP="009E1AD4" w:rsidR="00D94FA1" w:rsidRDefault="00D94FA1" w:rsidRPr="000B4472">
      <w:pPr>
        <w:pStyle w:val="-4"/>
        <w:rPr>
          <w:color w:val="auto"/>
          <w:lang w:eastAsia="zh-CN"/>
        </w:rPr>
      </w:pPr>
      <w:r w:rsidRPr="000B4472">
        <w:rPr>
          <w:color w:val="auto"/>
          <w:lang w:eastAsia="zh-CN"/>
        </w:rPr>
        <w:t>1.暂停用药</w:t>
      </w:r>
    </w:p>
    <w:p w14:paraId="32EEAE86" w14:textId="77777777" w:rsidP="009E1AD4" w:rsidR="00D94FA1" w:rsidRDefault="00D94FA1" w:rsidRPr="000B4472">
      <w:pPr>
        <w:pStyle w:val="S-"/>
        <w:ind w:firstLine="480"/>
        <w:rPr>
          <w:lang w:eastAsia="zh-CN"/>
        </w:rPr>
      </w:pPr>
      <w:r w:rsidRPr="000B4472">
        <w:rPr>
          <w:lang w:eastAsia="zh-CN"/>
        </w:rPr>
        <w:t xml:space="preserve">ALT 或 AST 一过性升高较常见， 而进展为严重肝损伤或急性肝衰竭者较少见。 在大多数人，肝脏似乎能适应外来化学物质引起的损伤；但当出现 ALT 或 AST 显著升高，特别是伴有 TBil 和 DBil 明显升高（肝细胞性黄疸）及凝血功能异常时，继续用药将有可能发生肝衰竭甚至危及生命。因此，确定何时停用study药物极为重要。</w:t>
      </w:r>
    </w:p>
    <w:p w14:paraId="09AA0B0C" w14:textId="71D79C24" w:rsidP="009E1AD4" w:rsidR="00D94FA1" w:rsidRDefault="00D94FA1" w:rsidRPr="000B4472">
      <w:pPr>
        <w:pStyle w:val="S-"/>
        <w:ind w:firstLine="480"/>
        <w:rPr>
          <w:lang w:eastAsia="zh-CN"/>
        </w:rPr>
      </w:pPr>
      <w:r w:rsidRPr="000B4472">
        <w:rPr>
          <w:lang w:eastAsia="zh-CN"/>
        </w:rPr>
        <w:t xml:space="preserve">对于基线肝功能检查正常的study参与者，如果出现下列 4 种情况之一，应暂时停用study药物，并由研究者根据具体情况选择针对肝细胞损害、胆汁淤积的对症支持治疗等。</w:t>
      </w:r>
    </w:p>
    <w:p w14:paraId="5B767FF5" w14:textId="77777777" w:rsidP="00BD029B" w:rsidR="00D94FA1" w:rsidRDefault="00D94FA1" w:rsidRPr="000B4472">
      <w:pPr>
        <w:pStyle w:val="S-"/>
        <w:numPr>
          <w:ilvl w:val="0"/>
          <w:numId w:val="25"/>
        </w:numPr>
        <w:ind w:firstLineChars="0"/>
        <w:rPr>
          <w:lang w:val="de-AT"/>
        </w:rPr>
      </w:pPr>
      <w:r w:rsidRPr="000B4472">
        <w:rPr>
          <w:lang w:val="de-AT"/>
        </w:rPr>
        <w:t xml:space="preserve">ALT 或 AST＞ 8×ULN</w:t>
      </w:r>
    </w:p>
    <w:p w14:paraId="6C17C779" w14:textId="77777777" w:rsidP="00BD029B" w:rsidR="00D94FA1" w:rsidRDefault="00D94FA1" w:rsidRPr="000B4472">
      <w:pPr>
        <w:pStyle w:val="S-"/>
        <w:numPr>
          <w:ilvl w:val="0"/>
          <w:numId w:val="25"/>
        </w:numPr>
        <w:ind w:firstLineChars="0"/>
      </w:pPr>
      <w:r w:rsidRPr="000B4472">
        <w:t xml:space="preserve">ALT 或 AST＞ 5×ULN，持续超过 2 周</w:t>
      </w:r>
    </w:p>
    <w:p w14:paraId="674C5541" w14:textId="77777777" w:rsidP="00BD029B" w:rsidR="00D94FA1" w:rsidRDefault="00D94FA1" w:rsidRPr="000B4472">
      <w:pPr>
        <w:pStyle w:val="S-"/>
        <w:numPr>
          <w:ilvl w:val="0"/>
          <w:numId w:val="25"/>
        </w:numPr>
        <w:ind w:firstLineChars="0"/>
      </w:pPr>
      <w:r w:rsidRPr="000B4472">
        <w:t xml:space="preserve">ALT 或 AST＞ 3×ULN 并且（ TBil＞ 2×ULN 或INR＞ 1.5）</w:t>
      </w:r>
    </w:p>
    <w:p w14:paraId="766F98D1" w14:textId="77777777" w:rsidP="00BD029B" w:rsidR="00D94FA1" w:rsidRDefault="00D94FA1" w:rsidRPr="000B4472">
      <w:pPr>
        <w:pStyle w:val="S-"/>
        <w:numPr>
          <w:ilvl w:val="0"/>
          <w:numId w:val="25"/>
        </w:numPr>
        <w:ind w:firstLineChars="0"/>
        <w:rPr>
          <w:lang w:eastAsia="zh-CN"/>
        </w:rPr>
      </w:pPr>
      <w:r w:rsidRPr="000B4472">
        <w:rPr>
          <w:lang w:eastAsia="zh-CN"/>
        </w:rPr>
        <w:t xml:space="preserve">ALT 或 AST＞ 3×ULN，并有疲劳、恶心、呕吐、右上腹痛或压痛、发热、皮疹或嗜酸性粒细胞增多（ &gt;5%）。</w:t>
      </w:r>
    </w:p>
    <w:p w14:paraId="324693F2" w14:textId="77777777" w:rsidP="009E1AD4" w:rsidR="00D94FA1" w:rsidRDefault="00D94FA1" w:rsidRPr="000B4472">
      <w:pPr>
        <w:pStyle w:val="-4"/>
        <w:rPr>
          <w:color w:val="auto"/>
          <w:lang w:eastAsia="zh-CN"/>
        </w:rPr>
      </w:pPr>
      <w:r w:rsidRPr="000B4472">
        <w:rPr>
          <w:color w:val="auto"/>
          <w:lang w:eastAsia="zh-CN"/>
        </w:rPr>
        <w:t>2.密切观察</w:t>
      </w:r>
    </w:p>
    <w:p w14:paraId="58A674DE" w14:textId="1D5FA9C1" w:rsidP="009E1AD4" w:rsidR="00D94FA1" w:rsidRDefault="00D94FA1" w:rsidRPr="000B4472">
      <w:pPr>
        <w:pStyle w:val="S-"/>
        <w:ind w:firstLine="480"/>
        <w:rPr>
          <w:lang w:eastAsia="zh-CN"/>
        </w:rPr>
      </w:pPr>
      <w:r w:rsidRPr="000B4472">
        <w:rPr>
          <w:lang w:eastAsia="zh-CN"/>
        </w:rPr>
        <w:t>对于确认存在肝脏损伤的study参与者，应密切观察，由研究者根据study参与者的情况复查生化和凝血功能指标，动态观察肝脏生化指标和凝血功能变化。</w:t>
      </w:r>
    </w:p>
    <w:p w14:paraId="04DE4D35" w14:textId="77777777" w:rsidP="009E1AD4" w:rsidR="00D94FA1" w:rsidRDefault="00D94FA1" w:rsidRPr="000B4472">
      <w:pPr>
        <w:pStyle w:val="-4"/>
        <w:rPr>
          <w:color w:val="auto"/>
          <w:lang w:eastAsia="zh-CN"/>
        </w:rPr>
      </w:pPr>
      <w:r w:rsidRPr="000B4472">
        <w:rPr>
          <w:color w:val="auto"/>
          <w:lang w:eastAsia="zh-CN"/>
        </w:rPr>
        <w:t>3.再次用药</w:t>
      </w:r>
    </w:p>
    <w:p w14:paraId="5F449496" w14:textId="705D8843" w:rsidP="009E1AD4" w:rsidR="00D94FA1" w:rsidRDefault="00D94FA1" w:rsidRPr="000B4472">
      <w:pPr>
        <w:pStyle w:val="S-"/>
        <w:ind w:firstLine="480"/>
        <w:rPr>
          <w:lang w:eastAsia="zh-CN"/>
        </w:rPr>
      </w:pPr>
      <w:r w:rsidRPr="000B4472">
        <w:rPr>
          <w:lang w:eastAsia="zh-CN"/>
        </w:rPr>
        <w:t>谨慎评估该study参与者是否能够再次使用study药物，在预期风险可控的情况下，详细告知study参与者再次用药的潜在风险并取得其知情同意后，在密切监测下谨慎进行再次用药。</w:t>
      </w:r>
    </w:p>
    <w:p w14:paraId="65053062" w14:textId="77777777" w:rsidP="009E1AD4" w:rsidR="00D94FA1" w:rsidRDefault="00D94FA1" w:rsidRPr="000B4472">
      <w:pPr>
        <w:pStyle w:val="-4"/>
        <w:rPr>
          <w:color w:val="auto"/>
          <w:lang w:eastAsia="zh-CN"/>
        </w:rPr>
      </w:pPr>
      <w:r w:rsidRPr="000B4472">
        <w:rPr>
          <w:color w:val="auto"/>
          <w:lang w:eastAsia="zh-CN"/>
        </w:rPr>
        <w:t>4.永久停药</w:t>
      </w:r>
    </w:p>
    <w:p w14:paraId="0B74C9F7" w14:textId="1BF99A13" w:rsidP="009E1AD4" w:rsidR="00136502" w:rsidRDefault="00D94FA1" w:rsidRPr="000B4472">
      <w:pPr>
        <w:pStyle w:val="S-"/>
        <w:ind w:firstLine="480"/>
        <w:rPr>
          <w:color w:val="FF0000"/>
          <w:kern w:val="0"/>
          <w:szCs w:val="20"/>
          <w:lang w:eastAsia="zh-CN"/>
        </w:rPr>
      </w:pPr>
      <w:r w:rsidRPr="000B4472">
        <w:rPr>
          <w:lang w:eastAsia="zh-CN"/>
        </w:rPr>
        <w:t>对于暂停用药且没有必要尝试再次用药的study参与者，再次用药后仍出现肝损伤的study参与者，应永久停药。应随访至所有异常指标恢复且稳定在正常或基线状态，或出现相关临床结局事件。</w:t>
      </w:r>
      <w:r w:rsidR="00136502" w:rsidRPr="000B4472">
        <w:rPr>
          <w:color w:val="FF0000"/>
          <w:lang w:eastAsia="zh-CN"/>
        </w:rPr>
        <w:br w:type="page"/>
      </w:r>
    </w:p>
    <w:p w14:paraId="75436071" w14:textId="434FAFD4" w:rsidP="009E1AD4" w:rsidR="00136502" w:rsidRDefault="009E1AD4" w:rsidRPr="000B4472">
      <w:pPr>
        <w:pStyle w:val="1"/>
        <w:numPr>
          <w:ilvl w:val="0"/>
          <w:numId w:val="0"/>
        </w:numPr>
        <w:spacing w:after="120" w:before="120"/>
        <w:ind w:left="982"/>
        <w:rPr>
          <w:lang w:eastAsia="zh-CN"/>
        </w:rPr>
      </w:pPr>
      <w:bookmarkStart w:id="863" w:name="_Ref167973081"/>
      <w:bookmarkStart w:id="864" w:name="_Toc170732316"/>
      <w:bookmarkStart w:id="865" w:name="_Toc230443202"/>
      <w:bookmarkStart w:id="866" w:name="_Ref155607972"/>
      <w:bookmarkStart w:id="867" w:name="_Toc157766853"/>
      <w:bookmarkStart w:id="868" w:name="_Ref155607974"/>
      <w:bookmarkStart w:id="869" w:name="_Ref155607976"/>
      <w:bookmarkStart w:id="870" w:name="_Toc155980861"/>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5</w:t>
      </w:r>
      <w:r w:rsidRPr="000B4472">
        <w:fldChar w:fldCharType="end"/>
      </w:r>
      <w:r w:rsidRPr="000B4472">
        <w:rPr>
          <w:rFonts w:hint="eastAsia"/>
          <w:lang w:eastAsia="zh-CN"/>
        </w:rPr>
        <w:t>：CYP3A4和P-gp抑制和诱导相关药物/食物以及OATP转运体举例</w:t>
      </w:r>
      <w:bookmarkEnd w:id="863"/>
      <w:bookmarkEnd w:id="864"/>
      <w:bookmarkEnd w:id="865"/>
    </w:p>
    <w:tbl>
      <w:tblPr>
        <w:tblStyle w:val="aff0"/>
        <w:tblW w:type="pct" w:w="5000"/>
        <w:jc w:val="center"/>
        <w:tblLook w:firstColumn="1" w:firstRow="1" w:lastColumn="0" w:lastRow="0" w:noHBand="0" w:noVBand="1" w:val="04A0"/>
      </w:tblPr>
      <w:tblGrid>
        <w:gridCol w:w="3071"/>
        <w:gridCol w:w="5945"/>
      </w:tblGrid>
      <w:tr w14:paraId="35C6C6C5" w14:textId="77777777" w:rsidR="007F3523" w:rsidRPr="000B4472" w:rsidTr="004A24E2">
        <w:trPr>
          <w:jc w:val="center"/>
        </w:trPr>
        <w:tc>
          <w:tcPr>
            <w:tcW w:type="pct" w:w="1703"/>
          </w:tcPr>
          <w:p w14:paraId="34D7B747" w14:textId="77777777" w:rsidP="00E56708" w:rsidR="00136502" w:rsidRDefault="00136502" w:rsidRPr="000B4472">
            <w:pPr>
              <w:pStyle w:val="W-"/>
              <w:spacing w:line="360" w:lineRule="auto"/>
              <w:rPr>
                <w:b/>
                <w:bCs/>
              </w:rPr>
            </w:pPr>
            <w:r w:rsidRPr="000B4472">
              <w:rPr>
                <w:rFonts w:hint="eastAsia"/>
                <w:b/>
                <w:bCs/>
                <w:snapToGrid w:val="0"/>
                <w:lang w:bidi="ar"/>
              </w:rPr>
              <w:t>分类</w:t>
            </w:r>
          </w:p>
        </w:tc>
        <w:tc>
          <w:tcPr>
            <w:tcW w:type="pct" w:w="3297"/>
          </w:tcPr>
          <w:p w14:paraId="529EEBBE" w14:textId="77777777" w:rsidP="00E56708" w:rsidR="00136502" w:rsidRDefault="00136502" w:rsidRPr="000B4472">
            <w:pPr>
              <w:pStyle w:val="W-"/>
              <w:spacing w:line="360" w:lineRule="auto"/>
              <w:rPr>
                <w:b/>
                <w:bCs/>
              </w:rPr>
            </w:pPr>
            <w:r w:rsidRPr="000B4472">
              <w:rPr>
                <w:rFonts w:hint="eastAsia"/>
                <w:b/>
                <w:bCs/>
                <w:snapToGrid w:val="0"/>
                <w:lang w:bidi="ar"/>
              </w:rPr>
              <w:t>相关药物/食物举例</w:t>
            </w:r>
          </w:p>
        </w:tc>
      </w:tr>
      <w:tr w14:paraId="14862727" w14:textId="77777777" w:rsidR="007F3523" w:rsidRPr="000B4472" w:rsidTr="00E56708">
        <w:trPr>
          <w:jc w:val="center"/>
        </w:trPr>
        <w:tc>
          <w:tcPr>
            <w:tcW w:type="pct" w:w="1703"/>
            <w:vAlign w:val="center"/>
          </w:tcPr>
          <w:p w14:paraId="25C438E1" w14:textId="77777777" w:rsidP="00E56708" w:rsidR="00136502" w:rsidRDefault="00136502" w:rsidRPr="000B4472">
            <w:pPr>
              <w:pStyle w:val="W-"/>
              <w:spacing w:line="360" w:lineRule="auto"/>
              <w:jc w:val="both"/>
              <w:rPr>
                <w:b/>
                <w:bCs/>
                <w:snapToGrid w:val="0"/>
                <w:lang w:bidi="ar"/>
              </w:rPr>
            </w:pPr>
            <w:r w:rsidRPr="000B4472">
              <w:rPr>
                <w:b/>
                <w:bCs/>
                <w:lang w:bidi="ar"/>
              </w:rPr>
              <w:t>CYP3A4强抑制剂</w:t>
            </w:r>
          </w:p>
          <w:p w14:paraId="73C6C3E3" w14:textId="77777777" w:rsidP="00E56708" w:rsidR="00136502" w:rsidRDefault="00136502" w:rsidRPr="000B4472">
            <w:pPr>
              <w:pStyle w:val="W-"/>
              <w:spacing w:line="360" w:lineRule="auto"/>
              <w:jc w:val="both"/>
            </w:pPr>
            <w:r w:rsidRPr="000B4472">
              <w:rPr>
                <w:rFonts w:hint="eastAsia"/>
              </w:rPr>
              <w:t>（底物AUC增加＞5倍或清除率降低80%以上）</w:t>
            </w:r>
          </w:p>
        </w:tc>
        <w:tc>
          <w:tcPr>
            <w:tcW w:type="pct" w:w="3297"/>
            <w:vAlign w:val="center"/>
          </w:tcPr>
          <w:p w14:paraId="2B55C57D" w14:textId="77777777" w:rsidP="00E56708" w:rsidR="00136502" w:rsidRDefault="00136502" w:rsidRPr="000B4472">
            <w:pPr>
              <w:pStyle w:val="W-"/>
              <w:spacing w:line="360" w:lineRule="auto"/>
              <w:jc w:val="both"/>
              <w:rPr>
                <w:lang w:eastAsia="zh-CN"/>
              </w:rPr>
            </w:pPr>
            <w:r w:rsidRPr="000B4472">
              <w:rPr>
                <w:rFonts w:hint="eastAsia"/>
                <w:snapToGrid w:val="0"/>
                <w:lang w:bidi="ar" w:eastAsia="zh-CN"/>
              </w:rPr>
              <w:t>色瑞替尼、克拉霉素、考比司他、达诺匹韦和利托那韦、艾维特拉韦和利托那韦、艾代拉利西布、茚地那韦和利托那韦、伊曲康唑、酮康唑、洛匹那韦和利托那韦、奈法唑酮、奈非那韦、帕里他匹韦和利托那韦和（奥比他韦和/或达沙布韦）、泊沙康唑、利托那韦、沙奎那韦和利托那韦、泰利霉素、替拉那韦和利托那韦、伏立康唑</w:t>
            </w:r>
          </w:p>
        </w:tc>
      </w:tr>
      <w:tr w14:paraId="12CA4153" w14:textId="77777777" w:rsidR="007F3523" w:rsidRPr="000B4472" w:rsidTr="00E56708">
        <w:trPr>
          <w:jc w:val="center"/>
        </w:trPr>
        <w:tc>
          <w:tcPr>
            <w:tcW w:type="pct" w:w="1703"/>
            <w:vAlign w:val="center"/>
          </w:tcPr>
          <w:p w14:paraId="7998B55E" w14:textId="77777777" w:rsidP="00E56708" w:rsidR="00136502" w:rsidRDefault="00136502" w:rsidRPr="000B4472">
            <w:pPr>
              <w:pStyle w:val="W-"/>
              <w:spacing w:line="360" w:lineRule="auto"/>
              <w:jc w:val="both"/>
              <w:rPr>
                <w:b/>
                <w:bCs/>
                <w:lang w:bidi="ar"/>
              </w:rPr>
            </w:pPr>
            <w:r w:rsidRPr="000B4472">
              <w:rPr>
                <w:b/>
                <w:bCs/>
                <w:lang w:bidi="ar"/>
              </w:rPr>
              <w:t>CYP3A4中等抑制剂（底物AUC增加2~5倍或清除率降低50~80%） (FALLBACK_TEST)</w:t>
            </w:r>
          </w:p>
          <w:p w14:paraId="7272CBCF" w14:textId="77777777" w:rsidP="00E56708" w:rsidR="00136502" w:rsidRDefault="00136502" w:rsidRPr="000B4472">
            <w:pPr>
              <w:pStyle w:val="W-"/>
              <w:spacing w:line="360" w:lineRule="auto"/>
              <w:jc w:val="both"/>
              <w:rPr>
                <w:b/>
              </w:rPr>
            </w:pPr>
            <w:r w:rsidRPr="000B4472">
              <w:rPr>
                <w:rFonts w:hint="eastAsia"/>
                <w:snapToGrid w:val="0"/>
                <w:lang w:bidi="ar"/>
              </w:rPr>
              <w:t/>
            </w:r>
          </w:p>
        </w:tc>
        <w:tc>
          <w:tcPr>
            <w:tcW w:type="pct" w:w="3297"/>
            <w:vAlign w:val="center"/>
          </w:tcPr>
          <w:p w14:paraId="3901BD5C" w14:textId="77777777" w:rsidP="00E56708" w:rsidR="00136502" w:rsidRDefault="00136502" w:rsidRPr="000B4472">
            <w:pPr>
              <w:pStyle w:val="W-"/>
              <w:spacing w:line="360" w:lineRule="auto"/>
              <w:jc w:val="both"/>
              <w:rPr>
                <w:lang w:eastAsia="zh-CN"/>
              </w:rPr>
            </w:pPr>
            <w:r w:rsidRPr="000B4472">
              <w:rPr>
                <w:rFonts w:hint="eastAsia"/>
                <w:snapToGrid w:val="0"/>
                <w:lang w:bidi="ar" w:eastAsia="zh-CN"/>
              </w:rPr>
              <w:t>阿瑞匹坦、环丙沙星、考尼伐坦、克唑替尼、地尔硫卓、决奈达隆、红霉素、氟康唑、葡萄柚汁、伊马替尼、艾沙康唑、维拉帕米</w:t>
            </w:r>
          </w:p>
        </w:tc>
      </w:tr>
      <w:tr w14:paraId="06539266" w14:textId="77777777" w:rsidR="007F3523" w:rsidRPr="000B4472" w:rsidTr="00E56708">
        <w:trPr>
          <w:jc w:val="center"/>
        </w:trPr>
        <w:tc>
          <w:tcPr>
            <w:tcW w:type="pct" w:w="1703"/>
            <w:vAlign w:val="center"/>
          </w:tcPr>
          <w:p w14:paraId="7438CAE4" w14:textId="77777777" w:rsidP="00E56708" w:rsidR="00136502" w:rsidRDefault="00136502" w:rsidRPr="000B4472">
            <w:pPr>
              <w:pStyle w:val="W-"/>
              <w:spacing w:line="360" w:lineRule="auto"/>
              <w:jc w:val="both"/>
              <w:rPr>
                <w:b/>
                <w:bCs/>
                <w:lang w:bidi="ar"/>
              </w:rPr>
            </w:pPr>
            <w:r w:rsidRPr="000B4472">
              <w:rPr>
                <w:b/>
                <w:bCs/>
                <w:lang w:bidi="ar"/>
              </w:rPr>
              <w:t>CYP3A4弱抑制剂</w:t>
            </w:r>
          </w:p>
          <w:p w14:paraId="41CC8071" w14:textId="77777777" w:rsidP="00E56708" w:rsidR="00136502" w:rsidRDefault="00136502" w:rsidRPr="000B4472">
            <w:pPr>
              <w:pStyle w:val="W-"/>
              <w:spacing w:line="360" w:lineRule="auto"/>
              <w:jc w:val="both"/>
              <w:rPr>
                <w:b/>
              </w:rPr>
            </w:pPr>
            <w:r w:rsidRPr="000B4472">
              <w:rPr>
                <w:rFonts w:hint="eastAsia"/>
                <w:snapToGrid w:val="0"/>
                <w:lang w:bidi="ar"/>
              </w:rPr>
              <w:t>（底物AUC增加1.5~2倍或清除率降低20~50%）</w:t>
            </w:r>
          </w:p>
        </w:tc>
        <w:tc>
          <w:tcPr>
            <w:tcW w:type="pct" w:w="3297"/>
            <w:vAlign w:val="center"/>
          </w:tcPr>
          <w:p w14:paraId="5D685361" w14:textId="77777777" w:rsidP="00E56708" w:rsidR="00136502" w:rsidRDefault="00136502" w:rsidRPr="000B4472">
            <w:pPr>
              <w:pStyle w:val="W-"/>
              <w:spacing w:line="360" w:lineRule="auto"/>
              <w:jc w:val="both"/>
              <w:rPr>
                <w:b/>
                <w:lang w:eastAsia="zh-CN"/>
              </w:rPr>
            </w:pPr>
            <w:r w:rsidRPr="000B4472">
              <w:rPr>
                <w:rFonts w:hint="eastAsia"/>
                <w:snapToGrid w:val="0"/>
                <w:lang w:bidi="ar" w:eastAsia="zh-CN"/>
              </w:rPr>
              <w:t>胺碘酮、氯唑沙宗、西洛他唑、西咪替丁、克霉唑、环孢素、氟伏沙明、福沙匹坦、伊曲茶碱、依伐卡托、洛米他派、雷尼替丁、雷诺嗪、替格瑞洛</w:t>
            </w:r>
          </w:p>
        </w:tc>
      </w:tr>
      <w:tr w14:paraId="735376FB" w14:textId="77777777" w:rsidR="007F3523" w:rsidRPr="000B4472" w:rsidTr="00E56708">
        <w:trPr>
          <w:jc w:val="center"/>
        </w:trPr>
        <w:tc>
          <w:tcPr>
            <w:tcW w:type="pct" w:w="1703"/>
            <w:vAlign w:val="center"/>
          </w:tcPr>
          <w:p w14:paraId="4F240495" w14:textId="77777777" w:rsidP="00E56708" w:rsidR="00136502" w:rsidRDefault="00136502" w:rsidRPr="000B4472">
            <w:pPr>
              <w:pStyle w:val="W-"/>
              <w:spacing w:line="360" w:lineRule="auto"/>
              <w:jc w:val="both"/>
              <w:rPr>
                <w:b/>
                <w:bCs/>
                <w:lang w:bidi="ar"/>
              </w:rPr>
            </w:pPr>
            <w:r w:rsidRPr="000B4472">
              <w:rPr>
                <w:b/>
                <w:bCs/>
                <w:lang w:bidi="ar"/>
              </w:rPr>
              <w:t>CYP3A4强诱导剂</w:t>
            </w:r>
          </w:p>
          <w:p w14:paraId="33D0A471" w14:textId="77777777" w:rsidP="00E56708" w:rsidR="00136502" w:rsidRDefault="00136502" w:rsidRPr="000B4472">
            <w:pPr>
              <w:pStyle w:val="W-"/>
              <w:spacing w:line="360" w:lineRule="auto"/>
              <w:jc w:val="both"/>
              <w:rPr>
                <w:lang w:bidi="ar"/>
              </w:rPr>
            </w:pPr>
            <w:r w:rsidRPr="000B4472">
              <w:rPr>
                <w:rFonts w:hint="eastAsia"/>
                <w:snapToGrid w:val="0"/>
                <w:lang w:bidi="ar"/>
              </w:rPr>
              <w:t>（底物AUC降低≥80%）</w:t>
            </w:r>
          </w:p>
        </w:tc>
        <w:tc>
          <w:tcPr>
            <w:tcW w:type="pct" w:w="3297"/>
            <w:vAlign w:val="center"/>
          </w:tcPr>
          <w:p w14:paraId="6641547F" w14:textId="77777777" w:rsidP="00E56708" w:rsidR="00136502" w:rsidRDefault="00136502" w:rsidRPr="000B4472">
            <w:pPr>
              <w:pStyle w:val="W-"/>
              <w:spacing w:line="360" w:lineRule="auto"/>
              <w:jc w:val="both"/>
              <w:rPr>
                <w:snapToGrid w:val="0"/>
                <w:lang w:bidi="ar" w:eastAsia="zh-CN"/>
              </w:rPr>
            </w:pPr>
            <w:r w:rsidRPr="000B4472">
              <w:rPr>
                <w:rFonts w:hint="eastAsia"/>
                <w:snapToGrid w:val="0"/>
                <w:lang w:bidi="ar" w:eastAsia="zh-CN"/>
              </w:rPr>
              <w:t>阿帕鲁胺、卡马西平、恩杂鲁胺、艾伏尼布、鲁马卡托和依伐卡托、密妥坦、苯妥英、利福平、圣约翰草</w:t>
            </w:r>
          </w:p>
        </w:tc>
      </w:tr>
      <w:tr w14:paraId="50978874" w14:textId="77777777" w:rsidR="007F3523" w:rsidRPr="000B4472" w:rsidTr="00E56708">
        <w:trPr>
          <w:jc w:val="center"/>
        </w:trPr>
        <w:tc>
          <w:tcPr>
            <w:tcW w:type="pct" w:w="1703"/>
            <w:vAlign w:val="center"/>
          </w:tcPr>
          <w:p w14:paraId="64087C22" w14:textId="77777777" w:rsidP="00E56708" w:rsidR="00136502" w:rsidRDefault="00136502" w:rsidRPr="000B4472">
            <w:pPr>
              <w:pStyle w:val="W-"/>
              <w:spacing w:line="360" w:lineRule="auto"/>
              <w:jc w:val="both"/>
              <w:rPr>
                <w:b/>
                <w:bCs/>
                <w:lang w:bidi="ar"/>
              </w:rPr>
            </w:pPr>
            <w:r w:rsidRPr="000B4472">
              <w:rPr>
                <w:b/>
                <w:bCs/>
                <w:lang w:bidi="ar"/>
              </w:rPr>
              <w:t>CYP3A4中等诱导剂</w:t>
            </w:r>
          </w:p>
          <w:p w14:paraId="348F156B" w14:textId="77777777" w:rsidP="00E56708" w:rsidR="00136502" w:rsidRDefault="00136502" w:rsidRPr="000B4472">
            <w:pPr>
              <w:pStyle w:val="W-"/>
              <w:spacing w:line="360" w:lineRule="auto"/>
              <w:jc w:val="both"/>
              <w:rPr>
                <w:snapToGrid w:val="0"/>
                <w:lang w:bidi="ar"/>
              </w:rPr>
            </w:pPr>
            <w:r w:rsidRPr="000B4472">
              <w:rPr>
                <w:rFonts w:hint="eastAsia"/>
                <w:snapToGrid w:val="0"/>
                <w:lang w:bidi="ar"/>
              </w:rPr>
              <w:t>（底物AUC降低50~80%）</w:t>
            </w:r>
          </w:p>
        </w:tc>
        <w:tc>
          <w:tcPr>
            <w:tcW w:type="pct" w:w="3297"/>
            <w:vAlign w:val="center"/>
          </w:tcPr>
          <w:p w14:paraId="70358761" w14:textId="77777777" w:rsidP="00E56708" w:rsidR="00136502" w:rsidRDefault="00136502" w:rsidRPr="000B4472">
            <w:pPr>
              <w:pStyle w:val="W-"/>
              <w:spacing w:line="360" w:lineRule="auto"/>
              <w:jc w:val="both"/>
              <w:rPr>
                <w:snapToGrid w:val="0"/>
                <w:lang w:bidi="ar" w:eastAsia="zh-CN"/>
              </w:rPr>
            </w:pPr>
            <w:r w:rsidRPr="000B4472">
              <w:rPr>
                <w:rFonts w:hint="eastAsia"/>
                <w:snapToGrid w:val="0"/>
                <w:lang w:bidi="ar" w:eastAsia="zh-CN"/>
              </w:rPr>
              <w:t>波生坦、西诺氨酯、达拉非尼、依法韦仑、依曲韦林、劳拉替尼、培西达替尼、苯巴比妥、扑米酮、索托雷塞</w:t>
            </w:r>
          </w:p>
        </w:tc>
      </w:tr>
      <w:tr w14:paraId="2633AB1E" w14:textId="77777777" w:rsidR="007F3523" w:rsidRPr="000B4472" w:rsidTr="00E56708">
        <w:trPr>
          <w:jc w:val="center"/>
        </w:trPr>
        <w:tc>
          <w:tcPr>
            <w:tcW w:type="pct" w:w="1703"/>
            <w:vAlign w:val="center"/>
          </w:tcPr>
          <w:p w14:paraId="605A997D" w14:textId="77777777" w:rsidP="00E56708" w:rsidR="00136502" w:rsidRDefault="00136502" w:rsidRPr="000B4472">
            <w:pPr>
              <w:pStyle w:val="W-"/>
              <w:spacing w:line="360" w:lineRule="auto"/>
              <w:jc w:val="both"/>
              <w:rPr>
                <w:b/>
                <w:bCs/>
                <w:lang w:bidi="ar"/>
              </w:rPr>
            </w:pPr>
            <w:r w:rsidRPr="000B4472">
              <w:rPr>
                <w:b/>
                <w:bCs/>
                <w:lang w:bidi="ar"/>
              </w:rPr>
              <w:t>CYP3A4弱诱导剂</w:t>
            </w:r>
          </w:p>
          <w:p w14:paraId="0EBF37F7" w14:textId="77777777" w:rsidP="00E56708" w:rsidR="00136502" w:rsidRDefault="00136502" w:rsidRPr="000B4472">
            <w:pPr>
              <w:pStyle w:val="W-"/>
              <w:spacing w:line="360" w:lineRule="auto"/>
              <w:jc w:val="both"/>
            </w:pPr>
            <w:r w:rsidRPr="000B4472">
              <w:rPr>
                <w:rFonts w:hint="eastAsia"/>
                <w:snapToGrid w:val="0"/>
                <w:lang w:bidi="ar"/>
              </w:rPr>
              <w:t>（底物AUC降低＜80%）</w:t>
            </w:r>
          </w:p>
        </w:tc>
        <w:tc>
          <w:tcPr>
            <w:tcW w:type="pct" w:w="3297"/>
            <w:vAlign w:val="center"/>
          </w:tcPr>
          <w:p w14:paraId="58D2B341" w14:textId="77777777" w:rsidP="00E56708" w:rsidR="00136502" w:rsidRDefault="00136502" w:rsidRPr="000B4472">
            <w:pPr>
              <w:pStyle w:val="W-"/>
              <w:spacing w:line="360" w:lineRule="auto"/>
              <w:jc w:val="both"/>
              <w:rPr>
                <w:b/>
                <w:lang w:eastAsia="zh-CN"/>
              </w:rPr>
            </w:pPr>
            <w:r w:rsidRPr="000B4472">
              <w:rPr>
                <w:rFonts w:hint="eastAsia"/>
                <w:snapToGrid w:val="0"/>
                <w:lang w:bidi="ar" w:eastAsia="zh-CN"/>
              </w:rPr>
              <w:t>阿莫非尼、艾拉戈利、莫博替尼、莫达非尼、卢非酰胺、维莫非尼、泽布替尼</w:t>
            </w:r>
          </w:p>
        </w:tc>
      </w:tr>
      <w:tr w14:paraId="5DE784C2" w14:textId="77777777" w:rsidR="007F3523" w:rsidRPr="000B4472" w:rsidTr="00E56708">
        <w:trPr>
          <w:jc w:val="center"/>
        </w:trPr>
        <w:tc>
          <w:tcPr>
            <w:tcW w:type="pct" w:w="1703"/>
            <w:vAlign w:val="center"/>
          </w:tcPr>
          <w:p w14:paraId="273863F5" w14:textId="77777777" w:rsidP="00E56708" w:rsidR="00136502" w:rsidRDefault="00136502" w:rsidRPr="000B4472">
            <w:pPr>
              <w:pStyle w:val="W-"/>
              <w:spacing w:line="360" w:lineRule="auto"/>
              <w:jc w:val="both"/>
              <w:rPr>
                <w:b/>
                <w:bCs/>
                <w:lang w:bidi="ar"/>
              </w:rPr>
            </w:pPr>
            <w:r w:rsidRPr="000B4472">
              <w:rPr>
                <w:b/>
                <w:bCs/>
                <w:lang w:bidi="ar"/>
              </w:rPr>
              <w:t>P-gp抑制剂</w:t>
            </w:r>
          </w:p>
          <w:p w14:paraId="395F817A" w14:textId="77777777" w:rsidP="00E56708" w:rsidR="00136502" w:rsidRDefault="00136502" w:rsidRPr="000B4472">
            <w:pPr>
              <w:pStyle w:val="W-"/>
              <w:spacing w:line="360" w:lineRule="auto"/>
              <w:jc w:val="both"/>
              <w:rPr>
                <w:b/>
                <w:bCs/>
              </w:rPr>
            </w:pPr>
            <w:r w:rsidRPr="000B4472">
              <w:rPr>
                <w:rFonts w:hint="eastAsia"/>
                <w:snapToGrid w:val="0"/>
                <w:lang w:bidi="ar"/>
              </w:rPr>
              <w:t>（底物AUC增加≥1.5倍）</w:t>
            </w:r>
          </w:p>
        </w:tc>
        <w:tc>
          <w:tcPr>
            <w:tcW w:type="pct" w:w="3297"/>
            <w:vAlign w:val="center"/>
          </w:tcPr>
          <w:p w14:paraId="1FF6E623" w14:textId="77777777" w:rsidP="00E56708" w:rsidR="00136502" w:rsidRDefault="00136502" w:rsidRPr="000B4472">
            <w:pPr>
              <w:pStyle w:val="W-"/>
              <w:spacing w:line="360" w:lineRule="auto"/>
              <w:jc w:val="both"/>
              <w:rPr>
                <w:lang w:eastAsia="zh-CN"/>
              </w:rPr>
            </w:pPr>
            <w:r w:rsidRPr="000B4472">
              <w:rPr>
                <w:rFonts w:hint="eastAsia"/>
                <w:snapToGrid w:val="0"/>
                <w:lang w:bidi="ar" w:eastAsia="zh-CN"/>
              </w:rPr>
              <w:t>胺碘酮、克拉霉素、考比司他、环孢素、决奈达隆、红霉素、伊曲康唑、酮康唑、利托那韦、替拉那韦、拉帕替尼、洛匹那韦和利托那韦、普罗帕酮、奎尼丁、雷诺嗪、沙奎那韦和利托那韦、索磷布韦和索磷布韦和索磷布韦、维拉帕米</w:t>
            </w:r>
          </w:p>
        </w:tc>
      </w:tr>
      <w:tr w14:paraId="790BAF0E" w14:textId="77777777" w:rsidR="007F3523" w:rsidRPr="000B4472" w:rsidTr="00E56708">
        <w:trPr>
          <w:jc w:val="center"/>
        </w:trPr>
        <w:tc>
          <w:tcPr>
            <w:tcW w:type="pct" w:w="1703"/>
            <w:vAlign w:val="center"/>
          </w:tcPr>
          <w:p w14:paraId="4B3B6C48" w14:textId="2609AC75" w:rsidP="00E56708" w:rsidR="007F3523" w:rsidRDefault="00CD634A" w:rsidRPr="000B4472">
            <w:pPr>
              <w:pStyle w:val="W-"/>
              <w:spacing w:line="360" w:lineRule="auto"/>
              <w:jc w:val="both"/>
              <w:rPr>
                <w:b/>
                <w:bCs/>
                <w:lang w:bidi="ar"/>
              </w:rPr>
            </w:pPr>
            <w:r w:rsidRPr="000B4472">
              <w:rPr>
                <w:rFonts w:hint="eastAsia"/>
                <w:b/>
                <w:bCs/>
                <w:lang w:bidi="ar" w:eastAsia="zh-CN"/>
              </w:rPr>
              <w:t>OATP1B1和OATP1B3底物且主要经肝消除</w:t>
            </w:r>
          </w:p>
        </w:tc>
        <w:tc>
          <w:tcPr>
            <w:tcW w:type="pct" w:w="3297"/>
            <w:vAlign w:val="center"/>
          </w:tcPr>
          <w:p w14:paraId="41B5DDD3" w14:textId="042AA0BC" w:rsidP="00E56708" w:rsidR="007F3523" w:rsidRDefault="00CD634A" w:rsidRPr="000B4472">
            <w:pPr>
              <w:pStyle w:val="W-"/>
              <w:spacing w:line="360" w:lineRule="auto"/>
              <w:jc w:val="both"/>
              <w:rPr>
                <w:snapToGrid w:val="0"/>
                <w:lang w:bidi="ar" w:eastAsia="zh-CN"/>
              </w:rPr>
            </w:pPr>
            <w:r w:rsidRPr="000B4472">
              <w:rPr>
                <w:rFonts w:hint="eastAsia"/>
                <w:snapToGrid w:val="0"/>
                <w:lang w:bidi="ar" w:eastAsia="zh-CN"/>
              </w:rPr>
              <w:t>他汀类：阿托伐他汀、辛伐他汀、洛伐他汀、匹伐他汀、普伐他汀、瑞舒伐他汀；瑞格列奈、格列本脲、替米沙坦、波生坦</w:t>
            </w:r>
          </w:p>
        </w:tc>
      </w:tr>
    </w:tbl>
    <w:p w14:paraId="15DD0196" w14:textId="635E1BA5" w:rsidP="00917F0F" w:rsidR="00136502" w:rsidRDefault="00136502" w:rsidRPr="000B4472">
      <w:pPr>
        <w:pStyle w:val="ABBR"/>
        <w:ind w:firstLine="440"/>
        <w:rPr>
          <w:i/>
          <w:sz w:val="22"/>
          <w:szCs w:val="22"/>
          <w:u w:val="single"/>
        </w:rPr>
      </w:pPr>
      <w:r w:rsidRPr="000B4472">
        <w:rPr>
          <w:rFonts w:hint="eastAsia"/>
          <w:sz w:val="22"/>
          <w:szCs w:val="28"/>
        </w:rPr>
        <w:t>参考列表：For Healthcare Professionals | FDA’s Examples of Drugs that Interact with CYP Enzymes and Transporter Systems | FDA</w:t>
      </w:r>
    </w:p>
    <w:bookmarkEnd w:id="866"/>
    <w:bookmarkEnd w:id="867"/>
    <w:bookmarkEnd w:id="868"/>
    <w:bookmarkEnd w:id="869"/>
    <w:bookmarkEnd w:id="870"/>
    <w:p w14:paraId="4199E644" w14:textId="7F8FB5FE" w:rsidP="00DD4E2C" w:rsidR="00403BA3" w:rsidRDefault="00136502" w:rsidRPr="000B4472">
      <w:pPr>
        <w:pStyle w:val="S-"/>
        <w:ind w:firstLine="480"/>
      </w:pPr>
      <w:r w:rsidRPr="000B4472">
        <w:rPr>
          <w:rFonts w:hint="eastAsia"/>
        </w:rPr>
        <w:t>对于上述列表所列和未列名的药物，如果研究者无法确定它们是强、中或弱抑制剂或诱导剂，可以联系申办者进行讨论和决定。</w:t>
      </w:r>
    </w:p>
    <w:p w14:paraId="4745D872" w14:textId="77777777" w:rsidP="00DD4E2C" w:rsidR="00314F7F" w:rsidRDefault="00314F7F" w:rsidRPr="000B4472">
      <w:pPr>
        <w:pStyle w:val="S-"/>
        <w:ind w:firstLine="480"/>
      </w:pPr>
    </w:p>
    <w:p w14:paraId="235A641F" w14:textId="46BC0C1F" w:rsidP="00314F7F" w:rsidR="00314F7F" w:rsidRDefault="00314F7F" w:rsidRPr="000B4472">
      <w:pPr>
        <w:pStyle w:val="1"/>
        <w:numPr>
          <w:ilvl w:val="0"/>
          <w:numId w:val="0"/>
        </w:numPr>
        <w:spacing w:after="120" w:before="120"/>
        <w:ind w:left="982"/>
        <w:rPr>
          <w:lang w:eastAsia="zh-CN"/>
        </w:rPr>
      </w:pPr>
      <w:bookmarkStart w:id="871" w:name="_Toc230443203"/>
      <w:r w:rsidRPr="000B4472">
        <w:rPr>
          <w:rFonts w:hint="eastAsia"/>
          <w:lang w:eastAsia="zh-CN"/>
        </w:rPr>
        <w:lastRenderedPageBreak/>
        <w:t xml:space="preserve">附录 </w:t>
      </w:r>
      <w:r w:rsidRPr="000B4472">
        <w:fldChar w:fldCharType="begin"/>
      </w:r>
      <w:r w:rsidRPr="000B4472">
        <w:rPr>
          <w:lang w:eastAsia="zh-CN"/>
        </w:rPr>
        <w:instrText xml:space="preserve"> </w:instrText>
      </w:r>
      <w:r w:rsidRPr="000B4472">
        <w:rPr>
          <w:rFonts w:hint="eastAsia"/>
          <w:lang w:eastAsia="zh-CN"/>
        </w:rPr>
        <w:instrText xml:space="preserve">SEQ </w:instrText>
      </w:r>
      <w:r w:rsidRPr="000B4472">
        <w:rPr>
          <w:rFonts w:hint="eastAsia"/>
          <w:lang w:eastAsia="zh-CN"/>
        </w:rPr>
        <w:instrText>附录</w:instrText>
      </w:r>
      <w:r w:rsidRPr="000B4472">
        <w:rPr>
          <w:rFonts w:hint="eastAsia"/>
          <w:lang w:eastAsia="zh-CN"/>
        </w:rPr>
        <w:instrText xml:space="preserve"> \* ARABIC</w:instrText>
      </w:r>
      <w:r w:rsidRPr="000B4472">
        <w:rPr>
          <w:lang w:eastAsia="zh-CN"/>
        </w:rPr>
        <w:instrText xml:space="preserve"> </w:instrText>
      </w:r>
      <w:r w:rsidRPr="000B4472">
        <w:fldChar w:fldCharType="separate"/>
      </w:r>
      <w:r w:rsidR="00836E71" w:rsidRPr="000B4472">
        <w:rPr>
          <w:noProof/>
          <w:lang w:eastAsia="zh-CN"/>
        </w:rPr>
        <w:t>6</w:t>
      </w:r>
      <w:r w:rsidRPr="000B4472">
        <w:fldChar w:fldCharType="end"/>
      </w:r>
      <w:r w:rsidRPr="000B4472">
        <w:rPr>
          <w:rFonts w:hint="eastAsia"/>
          <w:lang w:eastAsia="zh-CN"/>
        </w:rPr>
        <w:t>：身高体重腰围测量（具体以中心手册为准）</w:t>
      </w:r>
      <w:bookmarkEnd w:id="871"/>
    </w:p>
    <w:p w14:paraId="75FFFFA4" w14:textId="51988B31" w:rsidP="00314F7F" w:rsidR="00314F7F" w:rsidRDefault="00314F7F" w:rsidRPr="000B4472">
      <w:pPr>
        <w:pStyle w:val="S-"/>
        <w:ind w:firstLine="480"/>
        <w:rPr>
          <w:lang w:eastAsia="zh-CN"/>
        </w:rPr>
      </w:pPr>
      <w:r w:rsidRPr="000B4472">
        <w:rPr>
          <w:rFonts w:hint="eastAsia"/>
          <w:lang w:eastAsia="zh-CN"/>
        </w:rPr>
        <w:t>对于每位study参与者，在每次检查时都应采用统一的方式使用校准过的身高测量板（身高计）/秤（机械式或电子式）测量，在同一台仪器上进行。</w:t>
      </w:r>
    </w:p>
    <w:p w14:paraId="78FF22EC" w14:textId="77777777" w:rsidP="00314F7F" w:rsidR="00314F7F" w:rsidRDefault="00314F7F" w:rsidRPr="000B4472">
      <w:pPr>
        <w:pStyle w:val="S-"/>
        <w:ind w:firstLine="480"/>
        <w:rPr>
          <w:lang w:eastAsia="zh-CN"/>
        </w:rPr>
      </w:pPr>
      <w:r w:rsidRPr="000B4472">
        <w:rPr>
          <w:rFonts w:hint="eastAsia"/>
          <w:lang w:eastAsia="zh-CN"/>
        </w:rPr>
        <w:t xml:space="preserve">以下信息是根据世界卫生组织“逐步监测方法”（STEPS）的标准化身体测量规范改编而来（世界卫生组织，2017 年）。</w:t>
      </w:r>
    </w:p>
    <w:p w14:paraId="6EEBAABF" w14:textId="77777777" w:rsidP="00314F7F" w:rsidR="00314F7F" w:rsidRDefault="00314F7F" w:rsidRPr="000B4472">
      <w:pPr>
        <w:pStyle w:val="S-"/>
        <w:ind w:firstLine="482"/>
        <w:rPr>
          <w:b/>
          <w:bCs/>
          <w:lang w:eastAsia="zh-CN"/>
        </w:rPr>
      </w:pPr>
      <w:r w:rsidRPr="000B4472">
        <w:rPr>
          <w:rFonts w:hint="eastAsia"/>
          <w:b/>
          <w:bCs/>
          <w:lang w:eastAsia="zh-CN"/>
        </w:rPr>
        <w:t>身高</w:t>
      </w:r>
    </w:p>
    <w:p w14:paraId="62025AB2" w14:textId="77777777" w:rsidP="00314F7F" w:rsidR="00314F7F" w:rsidRDefault="00314F7F" w:rsidRPr="000B4472">
      <w:pPr>
        <w:pStyle w:val="S-"/>
        <w:ind w:firstLine="480"/>
        <w:rPr>
          <w:lang w:eastAsia="zh-CN"/>
        </w:rPr>
      </w:pPr>
      <w:r w:rsidRPr="000B4472">
        <w:rPr>
          <w:rFonts w:hint="eastAsia"/>
          <w:lang w:eastAsia="zh-CN"/>
        </w:rPr>
        <w:t>步骤1.请参与者脱掉鞋子和头饰（出于宗教原因佩戴的轻型头饰可以保留，但每次在诊所接受测量身高时，参与者都应佩戴该头饰）。</w:t>
      </w:r>
    </w:p>
    <w:p w14:paraId="0F5E3B81" w14:textId="77777777" w:rsidP="00314F7F" w:rsidR="00314F7F" w:rsidRDefault="00314F7F" w:rsidRPr="000B4472">
      <w:pPr>
        <w:pStyle w:val="S-"/>
        <w:ind w:firstLine="480"/>
        <w:rPr>
          <w:lang w:eastAsia="zh-CN"/>
        </w:rPr>
      </w:pPr>
      <w:r w:rsidRPr="000B4472">
        <w:rPr>
          <w:rFonts w:hint="eastAsia"/>
          <w:lang w:eastAsia="zh-CN"/>
        </w:rPr>
        <w:t>步骤2.请让参与者站在已校准的身高测量板（身高计）上，或者双脚并拢、膝盖伸直，脚跟抵住后挡板、身高计或墙壁上。</w:t>
      </w:r>
    </w:p>
    <w:p w14:paraId="2D1D795D" w14:textId="77777777" w:rsidP="00314F7F" w:rsidR="00314F7F" w:rsidRDefault="00314F7F" w:rsidRPr="000B4472">
      <w:pPr>
        <w:pStyle w:val="S-"/>
        <w:ind w:firstLine="480"/>
        <w:rPr>
          <w:lang w:eastAsia="zh-CN"/>
        </w:rPr>
      </w:pPr>
      <w:r w:rsidRPr="000B4472">
        <w:rPr>
          <w:rFonts w:hint="eastAsia"/>
          <w:lang w:eastAsia="zh-CN"/>
        </w:rPr>
        <w:t xml:space="preserve">步骤3. 请参与者直视前方，不要将头部向上仰起。</w:t>
      </w:r>
    </w:p>
    <w:p w14:paraId="5EC5B2C9" w14:textId="77777777" w:rsidP="00314F7F" w:rsidR="00314F7F" w:rsidRDefault="00314F7F" w:rsidRPr="000B4472">
      <w:pPr>
        <w:pStyle w:val="S-"/>
        <w:ind w:firstLine="480"/>
        <w:rPr>
          <w:lang w:eastAsia="zh-CN"/>
        </w:rPr>
      </w:pPr>
      <w:r w:rsidRPr="000B4472">
        <w:rPr>
          <w:rFonts w:hint="eastAsia"/>
          <w:lang w:eastAsia="zh-CN"/>
        </w:rPr>
        <w:t>步骤4.请参与者深吸一口气并挺直身体。测量并记录参与者的身高（单位：厘米），精确到小数点后一位。</w:t>
      </w:r>
    </w:p>
    <w:p w14:paraId="500FF5F9" w14:textId="77777777" w:rsidP="00314F7F" w:rsidR="00314F7F" w:rsidRDefault="00314F7F" w:rsidRPr="000B4472">
      <w:pPr>
        <w:pStyle w:val="S-"/>
        <w:ind w:firstLine="482"/>
        <w:rPr>
          <w:b/>
          <w:bCs/>
          <w:lang w:eastAsia="zh-CN"/>
        </w:rPr>
      </w:pPr>
      <w:r w:rsidRPr="000B4472">
        <w:rPr>
          <w:rFonts w:hint="eastAsia"/>
          <w:b/>
          <w:bCs/>
          <w:lang w:eastAsia="zh-CN"/>
        </w:rPr>
        <w:t>重量</w:t>
      </w:r>
    </w:p>
    <w:p w14:paraId="0F5C412E" w14:textId="4423A5A3" w:rsidP="00314F7F" w:rsidR="00314F7F" w:rsidRDefault="00314F7F" w:rsidRPr="000B4472">
      <w:pPr>
        <w:pStyle w:val="S-"/>
        <w:numPr>
          <w:ilvl w:val="0"/>
          <w:numId w:val="38"/>
        </w:numPr>
        <w:ind w:firstLineChars="0"/>
        <w:rPr>
          <w:lang w:eastAsia="zh-CN"/>
        </w:rPr>
      </w:pPr>
      <w:r w:rsidRPr="000B4472">
        <w:rPr>
          <w:rFonts w:hint="eastAsia"/>
          <w:lang w:eastAsia="zh-CN"/>
        </w:rPr>
        <w:t>体重测量应采用统一的方式进行，使用经过校准的电子秤，该秤能够以千克为单位精确到小数点后一位进行体重测量。</w:t>
      </w:r>
    </w:p>
    <w:p w14:paraId="613D2E84" w14:textId="26962A7E" w:rsidP="00314F7F" w:rsidR="00314F7F" w:rsidRDefault="00314F7F" w:rsidRPr="000B4472">
      <w:pPr>
        <w:pStyle w:val="S-"/>
        <w:numPr>
          <w:ilvl w:val="0"/>
          <w:numId w:val="38"/>
        </w:numPr>
        <w:ind w:firstLineChars="0"/>
        <w:rPr>
          <w:lang w:eastAsia="zh-CN"/>
        </w:rPr>
      </w:pPr>
      <w:r w:rsidRPr="000B4472">
        <w:rPr>
          <w:rFonts w:hint="eastAsia"/>
          <w:lang w:eastAsia="zh-CN"/>
        </w:rPr>
        <w:t>对于同一参与者的所有体重测量应尽可能使用同一台秤，在大致相同的早晨膀胱内容物排空后进行，且应在同一时间段内完成。</w:t>
      </w:r>
    </w:p>
    <w:p w14:paraId="032E6FA0" w14:textId="685E53D4" w:rsidP="00314F7F" w:rsidR="00314F7F" w:rsidRDefault="00314F7F" w:rsidRPr="000B4472">
      <w:pPr>
        <w:pStyle w:val="S-"/>
        <w:numPr>
          <w:ilvl w:val="0"/>
          <w:numId w:val="38"/>
        </w:numPr>
        <w:ind w:firstLineChars="0"/>
        <w:rPr>
          <w:lang w:eastAsia="zh-CN"/>
        </w:rPr>
      </w:pPr>
      <w:r w:rsidRPr="000B4472">
        <w:rPr>
          <w:rFonts w:hint="eastAsia"/>
          <w:lang w:eastAsia="zh-CN"/>
        </w:rPr>
        <w:t>体重必须在空腹状态下测量。如果参与者未处于空腹状态，则应在访视窗口内再次安排该参与者前来接受空腹体重测量。</w:t>
      </w:r>
    </w:p>
    <w:p w14:paraId="277CEF4B" w14:textId="77777777" w:rsidP="00314F7F" w:rsidR="00314F7F" w:rsidRDefault="00314F7F" w:rsidRPr="000B4472">
      <w:pPr>
        <w:pStyle w:val="S-"/>
        <w:ind w:firstLine="480"/>
        <w:rPr>
          <w:lang w:eastAsia="zh-CN"/>
        </w:rPr>
      </w:pPr>
      <w:r w:rsidRPr="000B4472">
        <w:rPr>
          <w:rFonts w:hint="eastAsia"/>
          <w:lang w:eastAsia="zh-CN"/>
        </w:rPr>
        <w:t>步骤1.请参与者将口袋里的物品全部取出，脱掉鞋子、外套（大衣、夹克等）以及任何头饰（出于宗教原因佩戴的轻型头饰可以保留，但每次在诊所进行体重测量时，参与者都应佩戴此头饰）。</w:t>
      </w:r>
    </w:p>
    <w:p w14:paraId="7EF4E37E" w14:textId="77777777" w:rsidP="00314F7F" w:rsidR="00314F7F" w:rsidRDefault="00314F7F" w:rsidRPr="000B4472">
      <w:pPr>
        <w:pStyle w:val="S-"/>
        <w:ind w:firstLine="480"/>
        <w:rPr>
          <w:lang w:eastAsia="zh-CN"/>
        </w:rPr>
      </w:pPr>
      <w:r w:rsidRPr="000B4472">
        <w:rPr>
          <w:rFonts w:hint="eastAsia"/>
          <w:lang w:eastAsia="zh-CN"/>
        </w:rPr>
        <w:t>步骤2.请务必将秤放置在坚实、平坦且平整的表面上（不要放在地毯上、斜坡上或粗糙、不平整的表面上）。</w:t>
      </w:r>
    </w:p>
    <w:p w14:paraId="13C8420D" w14:textId="77777777" w:rsidP="00314F7F" w:rsidR="00314F7F" w:rsidRDefault="00314F7F" w:rsidRPr="000B4472">
      <w:pPr>
        <w:pStyle w:val="S-"/>
        <w:ind w:firstLine="480"/>
        <w:rPr>
          <w:lang w:eastAsia="zh-CN"/>
        </w:rPr>
      </w:pPr>
      <w:r w:rsidRPr="000B4472">
        <w:rPr>
          <w:rFonts w:hint="eastAsia"/>
          <w:lang w:eastAsia="zh-CN"/>
        </w:rPr>
        <w:t xml:space="preserve">步骤3. 请让参与者站在秤上，每侧各站一只脚。</w:t>
      </w:r>
    </w:p>
    <w:p w14:paraId="79769731" w14:textId="77777777" w:rsidP="00314F7F" w:rsidR="00314F7F" w:rsidRDefault="00314F7F" w:rsidRPr="000B4472">
      <w:pPr>
        <w:pStyle w:val="S-"/>
        <w:ind w:firstLine="480"/>
        <w:rPr>
          <w:lang w:eastAsia="zh-CN"/>
        </w:rPr>
      </w:pPr>
      <w:r w:rsidRPr="000B4472">
        <w:rPr>
          <w:rFonts w:hint="eastAsia"/>
          <w:lang w:eastAsia="zh-CN"/>
        </w:rPr>
        <w:t xml:space="preserve">步骤4. 请让参与者保持站立姿势，双臂自然垂于身体两侧，然后以千克为单位记录体重，精确到小数点后一位。</w:t>
      </w:r>
    </w:p>
    <w:p w14:paraId="5FE8CFE0" w14:textId="14897C69" w:rsidP="00314F7F" w:rsidR="00314F7F" w:rsidRDefault="00314F7F" w:rsidRPr="000B4472">
      <w:pPr>
        <w:pStyle w:val="S-"/>
        <w:ind w:firstLine="482"/>
        <w:rPr>
          <w:b/>
          <w:bCs/>
        </w:rPr>
      </w:pPr>
      <w:r w:rsidRPr="000B4472">
        <w:rPr>
          <w:rFonts w:hint="eastAsia"/>
          <w:b/>
          <w:bCs/>
        </w:rPr>
        <w:t>腰围</w:t>
      </w:r>
    </w:p>
    <w:p w14:paraId="017BA915" w14:textId="74BD10E5" w:rsidP="00314F7F" w:rsidR="00314F7F" w:rsidRDefault="00314F7F" w:rsidRPr="000B4472">
      <w:pPr>
        <w:pStyle w:val="S-"/>
        <w:numPr>
          <w:ilvl w:val="0"/>
          <w:numId w:val="38"/>
        </w:numPr>
        <w:ind w:firstLineChars="0"/>
        <w:rPr>
          <w:lang w:eastAsia="zh-CN"/>
        </w:rPr>
      </w:pPr>
      <w:r w:rsidRPr="000B4472">
        <w:rPr>
          <w:rFonts w:hint="eastAsia"/>
          <w:lang w:eastAsia="zh-CN"/>
        </w:rPr>
        <w:lastRenderedPageBreak/>
        <w:t>腰围应在水平面上测量，测量位置位于最后可触及的肋骨下缘与髂嵴顶部之间的中点处。</w:t>
      </w:r>
    </w:p>
    <w:p w14:paraId="001242E7" w14:textId="143E0526" w:rsidP="00314F7F" w:rsidR="00314F7F" w:rsidRDefault="00314F7F" w:rsidRPr="000B4472">
      <w:pPr>
        <w:pStyle w:val="S-"/>
        <w:numPr>
          <w:ilvl w:val="0"/>
          <w:numId w:val="38"/>
        </w:numPr>
        <w:ind w:firstLineChars="0"/>
        <w:rPr>
          <w:lang w:eastAsia="zh-CN"/>
        </w:rPr>
      </w:pPr>
      <w:r w:rsidRPr="000B4472">
        <w:rPr>
          <w:rFonts w:hint="eastAsia"/>
          <w:lang w:eastAsia="zh-CN"/>
        </w:rPr>
        <w:t>测量应在正常呼气结束时进行，使用不可伸缩的测量尺。测量尺应平贴皮肤，不压迫软组织。</w:t>
      </w:r>
    </w:p>
    <w:p w14:paraId="579D5B34" w14:textId="2A584245" w:rsidP="00314F7F" w:rsidR="00314F7F" w:rsidRDefault="00314F7F" w:rsidRPr="000B4472">
      <w:pPr>
        <w:pStyle w:val="S-"/>
        <w:numPr>
          <w:ilvl w:val="0"/>
          <w:numId w:val="38"/>
        </w:numPr>
        <w:ind w:firstLineChars="0"/>
        <w:rPr>
          <w:lang w:eastAsia="zh-CN"/>
        </w:rPr>
      </w:pPr>
      <w:r w:rsidRPr="000B4472">
        <w:rPr>
          <w:rFonts w:hint="eastAsia"/>
          <w:lang w:eastAsia="zh-CN"/>
        </w:rPr>
        <w:t>应对腰围进行两次测量，精确到0.5厘米。两次测量之间应取下测量尺。两次测量结果将记录在病例报告表中。如果两次测量结果的差异超过1厘米，则应丢弃这组测量结果，并重复进行两次测量。</w:t>
      </w:r>
    </w:p>
    <w:p w14:paraId="4AC0C393" w14:textId="77777777" w:rsidP="00314F7F" w:rsidR="00314F7F" w:rsidRDefault="00314F7F" w:rsidRPr="000B4472">
      <w:pPr>
        <w:pStyle w:val="S-"/>
        <w:ind w:firstLine="480"/>
        <w:rPr>
          <w:lang w:eastAsia="zh-CN"/>
        </w:rPr>
      </w:pPr>
      <w:r w:rsidRPr="000B4472">
        <w:rPr>
          <w:rFonts w:hint="eastAsia"/>
          <w:lang w:eastAsia="zh-CN"/>
        </w:rPr>
        <w:t xml:space="preserve">步骤 1：让参与者穿着少量衣物（如果有的话，也可以使用患者服）。</w:t>
      </w:r>
    </w:p>
    <w:p w14:paraId="601BBE62" w14:textId="77777777" w:rsidP="00314F7F" w:rsidR="00314F7F" w:rsidRDefault="00314F7F" w:rsidRPr="000B4472">
      <w:pPr>
        <w:pStyle w:val="S-"/>
        <w:ind w:firstLine="480"/>
        <w:rPr>
          <w:lang w:eastAsia="zh-CN"/>
        </w:rPr>
      </w:pPr>
      <w:r w:rsidRPr="000B4472">
        <w:rPr>
          <w:rFonts w:hint="eastAsia"/>
          <w:lang w:eastAsia="zh-CN"/>
        </w:rPr>
        <w:t xml:space="preserve">步骤 2：让参与者双脚并拢站立，双臂垂于身体两侧，身体重量分布均匀。</w:t>
      </w:r>
    </w:p>
    <w:p w14:paraId="2862F649" w14:textId="2363A998" w:rsidP="00314F7F" w:rsidR="00314F7F" w:rsidRDefault="00314F7F" w:rsidRPr="000B4472">
      <w:pPr>
        <w:pStyle w:val="S-"/>
        <w:ind w:firstLine="480"/>
        <w:rPr>
          <w:lang w:eastAsia="zh-CN"/>
        </w:rPr>
      </w:pPr>
      <w:r w:rsidRPr="000B4472">
        <w:rPr>
          <w:rFonts w:hint="eastAsia"/>
          <w:lang w:eastAsia="zh-CN" w:val="en-GB"/>
        </w:rPr>
        <w:t xml:space="preserve">步骤 3：让参与者放松，测量其腰围。</w:t>
      </w:r>
    </w:p>
    <w:sectPr w:rsidR="00314F7F" w:rsidRPr="000B4472" w:rsidSect="00B436D7">
      <w:headerReference r:id="rId22" w:type="default"/>
      <w:type w:val="nextColumn"/>
      <w:pgSz w:code="9" w:h="16838" w:w="11906"/>
      <w:pgMar w:bottom="1440" w:footer="720" w:gutter="0" w:header="720" w:left="1440" w:right="1440" w:top="144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01658" w14:textId="77777777" w:rsidR="00DD0EEF" w:rsidRDefault="00DD0EEF" w:rsidP="00917F0F">
      <w:r>
        <w:separator/>
      </w:r>
    </w:p>
    <w:p w14:paraId="2BD5D635" w14:textId="77777777" w:rsidR="00DD0EEF" w:rsidRDefault="00DD0EEF" w:rsidP="00917F0F"/>
  </w:endnote>
  <w:endnote w:type="continuationSeparator" w:id="0">
    <w:p w14:paraId="78FFADC7" w14:textId="77777777" w:rsidR="00DD0EEF" w:rsidRDefault="00DD0EEF" w:rsidP="00917F0F">
      <w:r>
        <w:continuationSeparator/>
      </w:r>
    </w:p>
    <w:p w14:paraId="03BAB46A" w14:textId="77777777" w:rsidR="00DD0EEF" w:rsidRDefault="00DD0EEF" w:rsidP="00917F0F"/>
  </w:endnote>
  <w:endnote w:type="continuationNotice" w:id="1">
    <w:p w14:paraId="4583EF52" w14:textId="77777777" w:rsidR="00DD0EEF" w:rsidRDefault="00DD0EEF" w:rsidP="00917F0F"/>
    <w:p w14:paraId="7180E8FD" w14:textId="77777777" w:rsidR="00DD0EEF" w:rsidRDefault="00DD0EEF" w:rsidP="00917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仿宋_GB2312">
    <w:altName w:val="仿宋"/>
    <w:charset w:val="86"/>
    <w:family w:val="modern"/>
    <w:pitch w:val="fixed"/>
    <w:sig w:usb0="00000001" w:usb1="080E0000" w:usb2="00000010" w:usb3="00000000" w:csb0="00040000" w:csb1="00000000"/>
  </w:font>
  <w:font w:name="Times-Roman">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DLF-3-0-1264393282+ZEVDvm-231">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1030" w14:textId="77777777" w:rsidR="00767E5A" w:rsidRDefault="00767E5A">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51EA4" w14:textId="15FFF3F0" w:rsidR="00272F7C" w:rsidRPr="00F421A9" w:rsidRDefault="0016352D" w:rsidP="00394168">
    <w:pPr>
      <w:pStyle w:val="af4"/>
      <w:ind w:firstLineChars="0" w:firstLine="0"/>
      <w:jc w:val="center"/>
    </w:pP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lang w:val="zh-CN" w:eastAsia="zh-CN"/>
      </w:rPr>
      <w:t xml:space="preserve"> </w:t>
    </w:r>
    <w:r>
      <w:rPr>
        <w:lang w:val="zh-CN" w:eastAsia="zh-CN"/>
      </w:rPr>
      <w:t xml:space="preserve">/ </w:t>
    </w:r>
    <w:r w:rsidR="00394168">
      <w:rPr>
        <w:b/>
        <w:bCs/>
      </w:rPr>
      <w:fldChar w:fldCharType="begin"/>
    </w:r>
    <w:r w:rsidR="00394168">
      <w:rPr>
        <w:b/>
        <w:bCs/>
      </w:rPr>
      <w:instrText xml:space="preserve"> </w:instrText>
    </w:r>
    <w:r w:rsidR="00394168">
      <w:rPr>
        <w:rFonts w:hint="eastAsia"/>
        <w:b/>
        <w:bCs/>
        <w:lang w:eastAsia="zh-CN"/>
      </w:rPr>
      <w:instrText>=</w:instrText>
    </w:r>
    <w:r w:rsidR="00394168">
      <w:rPr>
        <w:b/>
        <w:bCs/>
        <w:lang w:eastAsia="zh-CN"/>
      </w:rPr>
      <w:fldChar w:fldCharType="begin"/>
    </w:r>
    <w:r w:rsidR="00394168">
      <w:rPr>
        <w:b/>
        <w:bCs/>
        <w:lang w:eastAsia="zh-CN"/>
      </w:rPr>
      <w:instrText xml:space="preserve"> </w:instrText>
    </w:r>
    <w:r w:rsidR="00394168">
      <w:rPr>
        <w:rFonts w:hint="eastAsia"/>
        <w:b/>
        <w:bCs/>
        <w:lang w:eastAsia="zh-CN"/>
      </w:rPr>
      <w:instrText>numpages</w:instrText>
    </w:r>
    <w:r w:rsidR="00394168">
      <w:rPr>
        <w:b/>
        <w:bCs/>
        <w:lang w:eastAsia="zh-CN"/>
      </w:rPr>
      <w:fldChar w:fldCharType="separate"/>
    </w:r>
    <w:r w:rsidR="00836E71">
      <w:rPr>
        <w:b/>
        <w:bCs/>
        <w:noProof/>
        <w:lang w:eastAsia="zh-CN"/>
      </w:rPr>
      <w:instrText>92</w:instrText>
    </w:r>
    <w:r w:rsidR="00394168">
      <w:rPr>
        <w:b/>
        <w:bCs/>
        <w:lang w:eastAsia="zh-CN"/>
      </w:rPr>
      <w:fldChar w:fldCharType="end"/>
    </w:r>
    <w:r w:rsidR="00394168">
      <w:rPr>
        <w:rFonts w:hint="eastAsia"/>
        <w:b/>
        <w:bCs/>
        <w:lang w:eastAsia="zh-CN"/>
      </w:rPr>
      <w:instrText>-1</w:instrText>
    </w:r>
    <w:r w:rsidR="00394168">
      <w:rPr>
        <w:b/>
        <w:bCs/>
      </w:rPr>
      <w:instrText xml:space="preserve"> </w:instrText>
    </w:r>
    <w:r w:rsidR="00394168">
      <w:rPr>
        <w:b/>
        <w:bCs/>
      </w:rPr>
      <w:fldChar w:fldCharType="separate"/>
    </w:r>
    <w:r w:rsidR="00836E71">
      <w:rPr>
        <w:b/>
        <w:bCs/>
        <w:noProof/>
      </w:rPr>
      <w:t>91</w:t>
    </w:r>
    <w:r w:rsidR="00394168">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F1FFB" w14:textId="21126293" w:rsidR="00272F7C" w:rsidRPr="00F421A9" w:rsidRDefault="00272F7C" w:rsidP="00790CB6">
    <w:pPr>
      <w:pStyle w:val="af4"/>
      <w:ind w:firstLineChars="0" w:firstLine="0"/>
      <w:rPr>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445663"/>
      <w:docPartObj>
        <w:docPartGallery w:val="Page Numbers (Bottom of Page)"/>
        <w:docPartUnique/>
      </w:docPartObj>
    </w:sdtPr>
    <w:sdtEndPr>
      <w:rPr>
        <w:bCs/>
      </w:rPr>
    </w:sdtEndPr>
    <w:sdtContent>
      <w:sdt>
        <w:sdtPr>
          <w:id w:val="-1882862170"/>
          <w:docPartObj>
            <w:docPartGallery w:val="Page Numbers (Top of Page)"/>
            <w:docPartUnique/>
          </w:docPartObj>
        </w:sdtPr>
        <w:sdtEndPr>
          <w:rPr>
            <w:bCs/>
          </w:rPr>
        </w:sdtEndPr>
        <w:sdtContent>
          <w:p w14:paraId="69B3E618" w14:textId="476658C6" w:rsidR="00272F7C" w:rsidRPr="00F421A9" w:rsidRDefault="00A10FCB" w:rsidP="00DF6482">
            <w:pPr>
              <w:pStyle w:val="af4"/>
              <w:ind w:firstLineChars="0" w:firstLine="0"/>
              <w:jc w:val="center"/>
              <w:rPr>
                <w:bCs/>
              </w:rPr>
            </w:pPr>
            <w:r>
              <w:rPr>
                <w:lang w:val="zh-CN" w:eastAsia="zh-CN"/>
              </w:rPr>
              <w:t xml:space="preserve"> </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lang w:val="zh-CN" w:eastAsia="zh-CN"/>
              </w:rPr>
              <w:t xml:space="preserve"> </w:t>
            </w:r>
            <w:r>
              <w:rPr>
                <w:lang w:val="zh-CN" w:eastAsia="zh-CN"/>
              </w:rPr>
              <w:t xml:space="preserve">/ </w:t>
            </w:r>
            <w:r w:rsidR="00DF6482">
              <w:rPr>
                <w:b/>
                <w:bCs/>
              </w:rPr>
              <w:fldChar w:fldCharType="begin"/>
            </w:r>
            <w:r w:rsidR="00DF6482">
              <w:rPr>
                <w:b/>
                <w:bCs/>
              </w:rPr>
              <w:instrText xml:space="preserve"> </w:instrText>
            </w:r>
            <w:r w:rsidR="00DF6482">
              <w:rPr>
                <w:rFonts w:hint="eastAsia"/>
                <w:b/>
                <w:bCs/>
                <w:lang w:eastAsia="zh-CN"/>
              </w:rPr>
              <w:instrText>=</w:instrText>
            </w:r>
            <w:r w:rsidR="00DF6482">
              <w:rPr>
                <w:b/>
                <w:bCs/>
                <w:lang w:eastAsia="zh-CN"/>
              </w:rPr>
              <w:fldChar w:fldCharType="begin"/>
            </w:r>
            <w:r w:rsidR="00DF6482">
              <w:rPr>
                <w:b/>
                <w:bCs/>
                <w:lang w:eastAsia="zh-CN"/>
              </w:rPr>
              <w:instrText xml:space="preserve"> </w:instrText>
            </w:r>
            <w:r w:rsidR="00DF6482">
              <w:rPr>
                <w:rFonts w:hint="eastAsia"/>
                <w:b/>
                <w:bCs/>
                <w:lang w:eastAsia="zh-CN"/>
              </w:rPr>
              <w:instrText>numpages</w:instrText>
            </w:r>
            <w:r w:rsidR="00DF6482">
              <w:rPr>
                <w:b/>
                <w:bCs/>
                <w:lang w:eastAsia="zh-CN"/>
              </w:rPr>
              <w:instrText xml:space="preserve"> </w:instrText>
            </w:r>
            <w:r w:rsidR="00DF6482">
              <w:rPr>
                <w:b/>
                <w:bCs/>
                <w:lang w:eastAsia="zh-CN"/>
              </w:rPr>
              <w:fldChar w:fldCharType="separate"/>
            </w:r>
            <w:r w:rsidR="00B81B6F">
              <w:rPr>
                <w:b/>
                <w:bCs/>
                <w:noProof/>
                <w:lang w:eastAsia="zh-CN"/>
              </w:rPr>
              <w:instrText>94</w:instrText>
            </w:r>
            <w:r w:rsidR="00DF6482">
              <w:rPr>
                <w:b/>
                <w:bCs/>
                <w:lang w:eastAsia="zh-CN"/>
              </w:rPr>
              <w:fldChar w:fldCharType="end"/>
            </w:r>
            <w:r w:rsidR="00DF6482">
              <w:rPr>
                <w:rFonts w:hint="eastAsia"/>
                <w:b/>
                <w:bCs/>
                <w:lang w:eastAsia="zh-CN"/>
              </w:rPr>
              <w:instrText>-1</w:instrText>
            </w:r>
            <w:r w:rsidR="00DF6482">
              <w:rPr>
                <w:b/>
                <w:bCs/>
              </w:rPr>
              <w:instrText xml:space="preserve"> </w:instrText>
            </w:r>
            <w:r w:rsidR="00DF6482">
              <w:rPr>
                <w:b/>
                <w:bCs/>
              </w:rPr>
              <w:fldChar w:fldCharType="separate"/>
            </w:r>
            <w:r w:rsidR="00B81B6F">
              <w:rPr>
                <w:b/>
                <w:bCs/>
                <w:noProof/>
              </w:rPr>
              <w:t>93</w:t>
            </w:r>
            <w:r w:rsidR="00DF6482">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9A683" w14:textId="77777777" w:rsidR="00DD0EEF" w:rsidRDefault="00DD0EEF" w:rsidP="00917F0F">
      <w:r>
        <w:separator/>
      </w:r>
    </w:p>
    <w:p w14:paraId="6C35A191" w14:textId="77777777" w:rsidR="00DD0EEF" w:rsidRDefault="00DD0EEF" w:rsidP="00917F0F"/>
  </w:footnote>
  <w:footnote w:type="continuationSeparator" w:id="0">
    <w:p w14:paraId="4683DC8F" w14:textId="77777777" w:rsidR="00DD0EEF" w:rsidRDefault="00DD0EEF" w:rsidP="00917F0F">
      <w:r>
        <w:continuationSeparator/>
      </w:r>
    </w:p>
    <w:p w14:paraId="4BB12E9E" w14:textId="77777777" w:rsidR="00DD0EEF" w:rsidRDefault="00DD0EEF" w:rsidP="00917F0F"/>
  </w:footnote>
  <w:footnote w:type="continuationNotice" w:id="1">
    <w:p w14:paraId="73EDCE04" w14:textId="77777777" w:rsidR="00DD0EEF" w:rsidRDefault="00DD0EEF" w:rsidP="00917F0F"/>
    <w:p w14:paraId="0505708F" w14:textId="77777777" w:rsidR="00DD0EEF" w:rsidRDefault="00DD0EEF" w:rsidP="00917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97D9" w14:textId="77777777" w:rsidR="00767E5A" w:rsidRDefault="00767E5A">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306"/>
      <w:gridCol w:w="2721"/>
    </w:tblGrid>
    <w:tr w:rsidR="00272F7C" w14:paraId="684A3C9F" w14:textId="77777777" w:rsidTr="00754470">
      <w:trPr>
        <w:cantSplit/>
        <w:trHeight w:val="556"/>
      </w:trPr>
      <w:tc>
        <w:tcPr>
          <w:tcW w:w="3493" w:type="pct"/>
          <w:vAlign w:val="bottom"/>
        </w:tcPr>
        <w:p w14:paraId="071E59CB" w14:textId="6B5AF9F1" w:rsidR="00272F7C" w:rsidRDefault="005E4D79" w:rsidP="00917F0F">
          <w:pPr>
            <w:rPr>
              <w:lang w:eastAsia="zh-CN"/>
            </w:rPr>
          </w:pPr>
          <w:r>
            <w:rPr>
              <w:lang w:eastAsia="zh-CN"/>
            </w:rPr>
            <w:t>APH03621</w:t>
          </w:r>
          <w:r w:rsidR="00272F7C">
            <w:rPr>
              <w:rFonts w:hint="eastAsia"/>
              <w:lang w:eastAsia="zh-CN"/>
            </w:rPr>
            <w:t>片</w:t>
          </w:r>
          <w:r w:rsidR="00272F7C" w:rsidRPr="00C3288D">
            <w:rPr>
              <w:rFonts w:hint="eastAsia"/>
              <w:lang w:eastAsia="zh-CN"/>
            </w:rPr>
            <w:t>在健康成人单次给药</w:t>
          </w:r>
          <w:r w:rsidR="00272F7C">
            <w:rPr>
              <w:rFonts w:hint="eastAsia"/>
              <w:lang w:eastAsia="zh-CN"/>
            </w:rPr>
            <w:t>剂量递增</w:t>
          </w:r>
          <w:r w:rsidR="00272F7C" w:rsidRPr="00C3288D">
            <w:rPr>
              <w:rFonts w:hint="eastAsia"/>
              <w:lang w:eastAsia="zh-CN"/>
            </w:rPr>
            <w:t>的</w:t>
          </w:r>
          <w:proofErr w:type="spellStart"/>
          <w:r w:rsidR="00272F7C" w:rsidRPr="00C3288D">
            <w:rPr>
              <w:rFonts w:hint="eastAsia"/>
              <w:lang w:eastAsia="zh-CN"/>
            </w:rPr>
            <w:t>I</w:t>
          </w:r>
          <w:r w:rsidR="00272F7C">
            <w:rPr>
              <w:rFonts w:hint="eastAsia"/>
              <w:lang w:eastAsia="zh-CN"/>
            </w:rPr>
            <w:t>a</w:t>
          </w:r>
          <w:proofErr w:type="spellEnd"/>
          <w:r w:rsidR="00272F7C" w:rsidRPr="00C3288D">
            <w:rPr>
              <w:rFonts w:hint="eastAsia"/>
              <w:lang w:eastAsia="zh-CN"/>
            </w:rPr>
            <w:t>期临床研究</w:t>
          </w:r>
        </w:p>
        <w:p w14:paraId="32678768" w14:textId="77777777" w:rsidR="00272F7C" w:rsidRDefault="00272F7C" w:rsidP="00917F0F">
          <w:r>
            <w:rPr>
              <w:rFonts w:hint="eastAsia"/>
            </w:rPr>
            <w:t>方案编号：</w:t>
          </w:r>
          <w:r w:rsidRPr="00493BA2">
            <w:t>APND</w:t>
          </w:r>
          <w:r w:rsidRPr="00493BA2">
            <w:rPr>
              <w:rFonts w:hint="eastAsia"/>
            </w:rPr>
            <w:t>-</w:t>
          </w:r>
          <w:r w:rsidRPr="00493BA2">
            <w:t>H001</w:t>
          </w:r>
          <w:r w:rsidRPr="00493BA2">
            <w:rPr>
              <w:rFonts w:hint="eastAsia"/>
            </w:rPr>
            <w:t>-</w:t>
          </w:r>
          <w:r w:rsidRPr="00493BA2">
            <w:t>P101</w:t>
          </w:r>
        </w:p>
      </w:tc>
      <w:tc>
        <w:tcPr>
          <w:tcW w:w="1507" w:type="pct"/>
          <w:vAlign w:val="bottom"/>
        </w:tcPr>
        <w:p w14:paraId="48C25F45" w14:textId="772C6CC2" w:rsidR="00272F7C" w:rsidRDefault="00272F7C" w:rsidP="00917F0F">
          <w:pPr>
            <w:rPr>
              <w:lang w:val="en-US" w:eastAsia="zh-CN"/>
            </w:rPr>
          </w:pPr>
          <w:r>
            <w:rPr>
              <w:rFonts w:hint="eastAsia"/>
              <w:lang w:eastAsia="zh-CN"/>
            </w:rPr>
            <w:t>版本号：</w:t>
          </w:r>
          <w:r>
            <w:rPr>
              <w:rFonts w:hint="eastAsia"/>
              <w:lang w:eastAsia="zh-CN"/>
            </w:rPr>
            <w:t>1</w:t>
          </w:r>
          <w:r>
            <w:rPr>
              <w:lang w:eastAsia="zh-CN"/>
            </w:rPr>
            <w:t>.0</w:t>
          </w:r>
        </w:p>
        <w:p w14:paraId="63CDC6A3" w14:textId="77777777" w:rsidR="00272F7C" w:rsidRDefault="00272F7C" w:rsidP="00917F0F">
          <w:pPr>
            <w:rPr>
              <w:lang w:val="en-US" w:eastAsia="zh-CN"/>
            </w:rPr>
          </w:pPr>
          <w:r>
            <w:rPr>
              <w:rFonts w:hint="eastAsia"/>
              <w:lang w:eastAsia="zh-CN"/>
            </w:rPr>
            <w:t>版本日期：</w:t>
          </w:r>
          <w:r w:rsidRPr="000A0AE5">
            <w:rPr>
              <w:rFonts w:hint="eastAsia"/>
              <w:lang w:eastAsia="zh-CN"/>
            </w:rPr>
            <w:t>****</w:t>
          </w:r>
          <w:r w:rsidRPr="000A0AE5">
            <w:rPr>
              <w:lang w:eastAsia="zh-CN"/>
            </w:rPr>
            <w:t>年</w:t>
          </w:r>
          <w:r w:rsidRPr="000A0AE5">
            <w:rPr>
              <w:rFonts w:hint="eastAsia"/>
              <w:lang w:eastAsia="zh-CN"/>
            </w:rPr>
            <w:t>**</w:t>
          </w:r>
          <w:r w:rsidRPr="000A0AE5">
            <w:rPr>
              <w:lang w:eastAsia="zh-CN"/>
            </w:rPr>
            <w:t>月</w:t>
          </w:r>
          <w:r w:rsidRPr="000A0AE5">
            <w:rPr>
              <w:rFonts w:hint="eastAsia"/>
              <w:lang w:val="en-US" w:eastAsia="zh-CN"/>
            </w:rPr>
            <w:t>**</w:t>
          </w:r>
          <w:r w:rsidRPr="000A0AE5">
            <w:rPr>
              <w:lang w:eastAsia="zh-CN"/>
            </w:rPr>
            <w:t>日</w:t>
          </w:r>
        </w:p>
      </w:tc>
    </w:tr>
  </w:tbl>
  <w:p w14:paraId="794D4301" w14:textId="3D2AA59C" w:rsidR="00272F7C" w:rsidRDefault="00272F7C" w:rsidP="00917F0F">
    <w:pPr>
      <w:pStyle w:val="af6"/>
      <w:ind w:firstLine="360"/>
      <w:rPr>
        <w:lang w:eastAsia="zh-CN"/>
      </w:rPr>
    </w:pPr>
    <w:r>
      <w:rPr>
        <w:lang w:eastAsia="zh-CN"/>
      </w:rPr>
      <w:tab/>
    </w:r>
    <w:r>
      <w:rPr>
        <w:lang w:eastAsia="zh-C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2A930" w14:textId="77777777" w:rsidR="00272F7C" w:rsidRPr="00754470" w:rsidRDefault="00272F7C" w:rsidP="003B4A9B">
    <w:pPr>
      <w:pStyle w:val="af6"/>
      <w:ind w:firstLineChars="0" w:firstLine="0"/>
      <w:jc w:val="both"/>
      <w:rPr>
        <w:lang w:val="en-US"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521"/>
      <w:gridCol w:w="2506"/>
    </w:tblGrid>
    <w:tr w:rsidR="00AB5876" w:rsidRPr="00B72198" w14:paraId="5B541753" w14:textId="77777777" w:rsidTr="0005297A">
      <w:trPr>
        <w:cantSplit/>
        <w:trHeight w:val="283"/>
      </w:trPr>
      <w:tc>
        <w:tcPr>
          <w:tcW w:w="3612" w:type="pct"/>
          <w:vAlign w:val="bottom"/>
        </w:tcPr>
        <w:p w14:paraId="4EFC6C7C" w14:textId="0E0844FE" w:rsidR="0005297A" w:rsidRPr="009C7232" w:rsidRDefault="0005297A" w:rsidP="009C7232">
          <w:pPr>
            <w:spacing w:line="240" w:lineRule="auto"/>
            <w:ind w:firstLineChars="0" w:firstLine="0"/>
            <w:rPr>
              <w:sz w:val="18"/>
              <w:szCs w:val="18"/>
              <w:lang w:eastAsia="zh-CN"/>
            </w:rPr>
          </w:pPr>
          <w:bookmarkStart w:id="63" w:name="OLE_LINK24"/>
          <w:r w:rsidRPr="009C7232">
            <w:rPr>
              <w:sz w:val="18"/>
              <w:szCs w:val="18"/>
              <w:lang w:eastAsia="zh-CN"/>
            </w:rPr>
            <w:t>APH0</w:t>
          </w:r>
          <w:r w:rsidR="009C7232" w:rsidRPr="009C7232">
            <w:rPr>
              <w:sz w:val="18"/>
              <w:szCs w:val="18"/>
              <w:lang w:eastAsia="zh-CN"/>
            </w:rPr>
            <w:t>4</w:t>
          </w:r>
          <w:r w:rsidR="00D80589" w:rsidRPr="009C7232">
            <w:rPr>
              <w:sz w:val="18"/>
              <w:szCs w:val="18"/>
              <w:lang w:eastAsia="zh-CN"/>
            </w:rPr>
            <w:t>935</w:t>
          </w:r>
          <w:r w:rsidRPr="009C7232">
            <w:rPr>
              <w:rFonts w:hint="eastAsia"/>
              <w:sz w:val="18"/>
              <w:szCs w:val="18"/>
              <w:lang w:eastAsia="zh-CN"/>
            </w:rPr>
            <w:t>片</w:t>
          </w:r>
          <w:r w:rsidR="00D80589" w:rsidRPr="009C7232">
            <w:rPr>
              <w:rFonts w:hint="eastAsia"/>
              <w:sz w:val="18"/>
              <w:szCs w:val="18"/>
              <w:lang w:eastAsia="zh-CN"/>
            </w:rPr>
            <w:t>在成人</w:t>
          </w:r>
          <w:r w:rsidR="00536BD5">
            <w:rPr>
              <w:rFonts w:hint="eastAsia"/>
              <w:sz w:val="18"/>
              <w:szCs w:val="18"/>
              <w:lang w:eastAsia="zh-CN"/>
            </w:rPr>
            <w:t>试验参与者</w:t>
          </w:r>
          <w:r w:rsidR="00D80589" w:rsidRPr="009C7232">
            <w:rPr>
              <w:rFonts w:hint="eastAsia"/>
              <w:sz w:val="18"/>
              <w:szCs w:val="18"/>
              <w:lang w:eastAsia="zh-CN"/>
            </w:rPr>
            <w:t>中</w:t>
          </w:r>
          <w:r w:rsidR="005C221A" w:rsidRPr="009C7232">
            <w:rPr>
              <w:rFonts w:hint="eastAsia"/>
              <w:sz w:val="18"/>
              <w:szCs w:val="18"/>
              <w:lang w:eastAsia="zh-CN"/>
            </w:rPr>
            <w:t>SAD</w:t>
          </w:r>
          <w:r w:rsidRPr="009C7232">
            <w:rPr>
              <w:rFonts w:hint="eastAsia"/>
              <w:sz w:val="18"/>
              <w:szCs w:val="18"/>
              <w:lang w:eastAsia="zh-CN"/>
            </w:rPr>
            <w:t>和</w:t>
          </w:r>
          <w:r w:rsidR="005C221A" w:rsidRPr="009C7232">
            <w:rPr>
              <w:rFonts w:hint="eastAsia"/>
              <w:sz w:val="18"/>
              <w:szCs w:val="18"/>
              <w:lang w:eastAsia="zh-CN"/>
            </w:rPr>
            <w:t>MAD</w:t>
          </w:r>
          <w:r w:rsidRPr="009C7232">
            <w:rPr>
              <w:rFonts w:hint="eastAsia"/>
              <w:sz w:val="18"/>
              <w:szCs w:val="18"/>
              <w:lang w:eastAsia="zh-CN"/>
            </w:rPr>
            <w:t>的</w:t>
          </w:r>
          <w:r w:rsidR="005C221A" w:rsidRPr="009C7232">
            <w:rPr>
              <w:rFonts w:hint="eastAsia"/>
              <w:sz w:val="18"/>
              <w:szCs w:val="18"/>
              <w:lang w:eastAsia="zh-CN"/>
            </w:rPr>
            <w:t>I</w:t>
          </w:r>
          <w:r w:rsidR="005C221A" w:rsidRPr="009C7232">
            <w:rPr>
              <w:rFonts w:hint="eastAsia"/>
              <w:sz w:val="18"/>
              <w:szCs w:val="18"/>
              <w:lang w:eastAsia="zh-CN"/>
            </w:rPr>
            <w:t>期</w:t>
          </w:r>
          <w:r w:rsidRPr="009C7232">
            <w:rPr>
              <w:rFonts w:hint="eastAsia"/>
              <w:sz w:val="18"/>
              <w:szCs w:val="18"/>
              <w:lang w:eastAsia="zh-CN"/>
            </w:rPr>
            <w:t>临床研究</w:t>
          </w:r>
        </w:p>
        <w:bookmarkEnd w:id="63"/>
        <w:p w14:paraId="5CFCA2B1" w14:textId="56B580FD" w:rsidR="00AB5876" w:rsidRPr="00B72198" w:rsidRDefault="00AB5876" w:rsidP="003B4A9B">
          <w:pPr>
            <w:spacing w:line="240" w:lineRule="auto"/>
            <w:ind w:firstLineChars="0" w:firstLine="0"/>
            <w:rPr>
              <w:sz w:val="18"/>
              <w:szCs w:val="18"/>
            </w:rPr>
          </w:pPr>
          <w:r w:rsidRPr="00B72198">
            <w:rPr>
              <w:rFonts w:hint="eastAsia"/>
              <w:sz w:val="18"/>
              <w:szCs w:val="18"/>
            </w:rPr>
            <w:t>方案编号：</w:t>
          </w:r>
          <w:r w:rsidRPr="00B72198">
            <w:rPr>
              <w:sz w:val="18"/>
              <w:szCs w:val="18"/>
            </w:rPr>
            <w:t>APND</w:t>
          </w:r>
          <w:r w:rsidRPr="00B72198">
            <w:rPr>
              <w:rFonts w:hint="eastAsia"/>
              <w:sz w:val="18"/>
              <w:szCs w:val="18"/>
            </w:rPr>
            <w:t>-</w:t>
          </w:r>
          <w:r w:rsidRPr="00B72198">
            <w:rPr>
              <w:sz w:val="18"/>
              <w:szCs w:val="18"/>
            </w:rPr>
            <w:t>H0</w:t>
          </w:r>
          <w:r w:rsidR="009C7232">
            <w:rPr>
              <w:sz w:val="18"/>
              <w:szCs w:val="18"/>
            </w:rPr>
            <w:t>11</w:t>
          </w:r>
          <w:r w:rsidRPr="00B72198">
            <w:rPr>
              <w:rFonts w:hint="eastAsia"/>
              <w:sz w:val="18"/>
              <w:szCs w:val="18"/>
            </w:rPr>
            <w:t>-</w:t>
          </w:r>
          <w:r w:rsidRPr="00B72198">
            <w:rPr>
              <w:sz w:val="18"/>
              <w:szCs w:val="18"/>
            </w:rPr>
            <w:t>P101</w:t>
          </w:r>
        </w:p>
      </w:tc>
      <w:tc>
        <w:tcPr>
          <w:tcW w:w="1388" w:type="pct"/>
          <w:vAlign w:val="bottom"/>
        </w:tcPr>
        <w:p w14:paraId="62FA5988" w14:textId="602984B5" w:rsidR="00AB5876" w:rsidRPr="00B72198" w:rsidRDefault="00AB5876" w:rsidP="00394168">
          <w:pPr>
            <w:spacing w:line="240" w:lineRule="auto"/>
            <w:ind w:firstLineChars="0" w:firstLine="0"/>
            <w:rPr>
              <w:sz w:val="18"/>
              <w:szCs w:val="18"/>
              <w:lang w:val="en-US" w:eastAsia="zh-CN"/>
            </w:rPr>
          </w:pPr>
          <w:r w:rsidRPr="00B72198">
            <w:rPr>
              <w:rFonts w:hint="eastAsia"/>
              <w:sz w:val="18"/>
              <w:szCs w:val="18"/>
              <w:lang w:eastAsia="zh-CN"/>
            </w:rPr>
            <w:t>版本号：</w:t>
          </w:r>
          <w:r w:rsidRPr="00B72198">
            <w:rPr>
              <w:rFonts w:hint="eastAsia"/>
              <w:sz w:val="18"/>
              <w:szCs w:val="18"/>
              <w:lang w:eastAsia="zh-CN"/>
            </w:rPr>
            <w:t>1</w:t>
          </w:r>
          <w:r w:rsidRPr="00B72198">
            <w:rPr>
              <w:sz w:val="18"/>
              <w:szCs w:val="18"/>
              <w:lang w:eastAsia="zh-CN"/>
            </w:rPr>
            <w:t>.</w:t>
          </w:r>
          <w:r w:rsidR="00E30E02">
            <w:rPr>
              <w:sz w:val="18"/>
              <w:szCs w:val="18"/>
              <w:lang w:eastAsia="zh-CN"/>
            </w:rPr>
            <w:t>0</w:t>
          </w:r>
        </w:p>
        <w:p w14:paraId="3949B290" w14:textId="7AB75107" w:rsidR="00AB5876" w:rsidRPr="00B72198" w:rsidRDefault="00AB5876" w:rsidP="00394168">
          <w:pPr>
            <w:spacing w:line="240" w:lineRule="auto"/>
            <w:ind w:firstLineChars="0" w:firstLine="0"/>
            <w:rPr>
              <w:sz w:val="18"/>
              <w:szCs w:val="18"/>
              <w:lang w:val="en-US" w:eastAsia="zh-CN"/>
            </w:rPr>
          </w:pPr>
          <w:r w:rsidRPr="00B72198">
            <w:rPr>
              <w:rFonts w:hint="eastAsia"/>
              <w:sz w:val="18"/>
              <w:szCs w:val="18"/>
              <w:lang w:eastAsia="zh-CN"/>
            </w:rPr>
            <w:t>版本日期：</w:t>
          </w:r>
          <w:r w:rsidR="00B709FD">
            <w:rPr>
              <w:rFonts w:hint="eastAsia"/>
              <w:sz w:val="18"/>
              <w:szCs w:val="18"/>
              <w:lang w:eastAsia="zh-CN"/>
            </w:rPr>
            <w:t>202</w:t>
          </w:r>
          <w:r w:rsidR="00DF358A">
            <w:rPr>
              <w:rFonts w:hint="eastAsia"/>
              <w:sz w:val="18"/>
              <w:szCs w:val="18"/>
              <w:lang w:eastAsia="zh-CN"/>
            </w:rPr>
            <w:t>6</w:t>
          </w:r>
          <w:r w:rsidR="00B709FD">
            <w:rPr>
              <w:rFonts w:hint="eastAsia"/>
              <w:sz w:val="18"/>
              <w:szCs w:val="18"/>
              <w:lang w:eastAsia="zh-CN"/>
            </w:rPr>
            <w:t>年</w:t>
          </w:r>
          <w:r w:rsidR="00B709FD">
            <w:rPr>
              <w:rFonts w:hint="eastAsia"/>
              <w:sz w:val="18"/>
              <w:szCs w:val="18"/>
              <w:lang w:eastAsia="zh-CN"/>
            </w:rPr>
            <w:t>0</w:t>
          </w:r>
          <w:r w:rsidR="00327BAD">
            <w:rPr>
              <w:sz w:val="18"/>
              <w:szCs w:val="18"/>
              <w:lang w:eastAsia="zh-CN"/>
            </w:rPr>
            <w:t>5</w:t>
          </w:r>
          <w:r w:rsidR="00B709FD">
            <w:rPr>
              <w:rFonts w:hint="eastAsia"/>
              <w:sz w:val="18"/>
              <w:szCs w:val="18"/>
              <w:lang w:eastAsia="zh-CN"/>
            </w:rPr>
            <w:t>月</w:t>
          </w:r>
          <w:r w:rsidR="00327BAD">
            <w:rPr>
              <w:sz w:val="18"/>
              <w:szCs w:val="18"/>
              <w:lang w:eastAsia="zh-CN"/>
            </w:rPr>
            <w:t>15</w:t>
          </w:r>
          <w:r w:rsidR="000672E7">
            <w:rPr>
              <w:rFonts w:hint="eastAsia"/>
              <w:sz w:val="18"/>
              <w:szCs w:val="18"/>
              <w:lang w:eastAsia="zh-CN"/>
            </w:rPr>
            <w:t>日</w:t>
          </w:r>
        </w:p>
      </w:tc>
    </w:tr>
  </w:tbl>
  <w:p w14:paraId="440FC343" w14:textId="77777777" w:rsidR="00AB5876" w:rsidRDefault="00AB5876" w:rsidP="00394168">
    <w:pPr>
      <w:pStyle w:val="af6"/>
      <w:spacing w:line="14" w:lineRule="exact"/>
      <w:ind w:firstLineChars="0" w:firstLine="0"/>
      <w:jc w:val="both"/>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521"/>
      <w:gridCol w:w="2506"/>
    </w:tblGrid>
    <w:tr w:rsidR="0005297A" w:rsidRPr="00B72198" w14:paraId="33F999B5" w14:textId="77777777" w:rsidTr="0005297A">
      <w:trPr>
        <w:cantSplit/>
        <w:trHeight w:val="283"/>
      </w:trPr>
      <w:tc>
        <w:tcPr>
          <w:tcW w:w="3612" w:type="pct"/>
          <w:vAlign w:val="bottom"/>
        </w:tcPr>
        <w:p w14:paraId="3F6AD885" w14:textId="701925C7" w:rsidR="0005297A" w:rsidRPr="00272890" w:rsidRDefault="00EE7AC5" w:rsidP="00272890">
          <w:pPr>
            <w:spacing w:line="240" w:lineRule="auto"/>
            <w:ind w:firstLineChars="0" w:firstLine="0"/>
            <w:rPr>
              <w:sz w:val="18"/>
              <w:szCs w:val="18"/>
              <w:lang w:eastAsia="zh-CN"/>
            </w:rPr>
          </w:pPr>
          <w:r w:rsidRPr="00272890">
            <w:rPr>
              <w:rFonts w:hint="eastAsia"/>
              <w:sz w:val="18"/>
              <w:szCs w:val="18"/>
              <w:lang w:eastAsia="zh-CN"/>
            </w:rPr>
            <w:t>APH0</w:t>
          </w:r>
          <w:r w:rsidR="00272890" w:rsidRPr="00272890">
            <w:rPr>
              <w:sz w:val="18"/>
              <w:szCs w:val="18"/>
              <w:lang w:eastAsia="zh-CN"/>
            </w:rPr>
            <w:t>4</w:t>
          </w:r>
          <w:r w:rsidRPr="00272890">
            <w:rPr>
              <w:rFonts w:hint="eastAsia"/>
              <w:sz w:val="18"/>
              <w:szCs w:val="18"/>
              <w:lang w:eastAsia="zh-CN"/>
            </w:rPr>
            <w:t>935</w:t>
          </w:r>
          <w:r w:rsidRPr="00272890">
            <w:rPr>
              <w:rFonts w:hint="eastAsia"/>
              <w:sz w:val="18"/>
              <w:szCs w:val="18"/>
              <w:lang w:eastAsia="zh-CN"/>
            </w:rPr>
            <w:t>片在成人</w:t>
          </w:r>
          <w:r w:rsidR="00536BD5">
            <w:rPr>
              <w:rFonts w:hint="eastAsia"/>
              <w:sz w:val="18"/>
              <w:szCs w:val="18"/>
              <w:lang w:eastAsia="zh-CN"/>
            </w:rPr>
            <w:t>试验参与者</w:t>
          </w:r>
          <w:r w:rsidRPr="00272890">
            <w:rPr>
              <w:rFonts w:hint="eastAsia"/>
              <w:sz w:val="18"/>
              <w:szCs w:val="18"/>
              <w:lang w:eastAsia="zh-CN"/>
            </w:rPr>
            <w:t>中</w:t>
          </w:r>
          <w:r w:rsidRPr="00272890">
            <w:rPr>
              <w:rFonts w:hint="eastAsia"/>
              <w:sz w:val="18"/>
              <w:szCs w:val="18"/>
              <w:lang w:eastAsia="zh-CN"/>
            </w:rPr>
            <w:t>SAD</w:t>
          </w:r>
          <w:r w:rsidRPr="00272890">
            <w:rPr>
              <w:rFonts w:hint="eastAsia"/>
              <w:sz w:val="18"/>
              <w:szCs w:val="18"/>
              <w:lang w:eastAsia="zh-CN"/>
            </w:rPr>
            <w:t>和</w:t>
          </w:r>
          <w:r w:rsidRPr="00272890">
            <w:rPr>
              <w:rFonts w:hint="eastAsia"/>
              <w:sz w:val="18"/>
              <w:szCs w:val="18"/>
              <w:lang w:eastAsia="zh-CN"/>
            </w:rPr>
            <w:t>MAD</w:t>
          </w:r>
          <w:r w:rsidRPr="00272890">
            <w:rPr>
              <w:rFonts w:hint="eastAsia"/>
              <w:sz w:val="18"/>
              <w:szCs w:val="18"/>
              <w:lang w:eastAsia="zh-CN"/>
            </w:rPr>
            <w:t>的</w:t>
          </w:r>
          <w:r w:rsidRPr="00272890">
            <w:rPr>
              <w:rFonts w:hint="eastAsia"/>
              <w:sz w:val="18"/>
              <w:szCs w:val="18"/>
              <w:lang w:eastAsia="zh-CN"/>
            </w:rPr>
            <w:t>I</w:t>
          </w:r>
          <w:r w:rsidRPr="00272890">
            <w:rPr>
              <w:rFonts w:hint="eastAsia"/>
              <w:sz w:val="18"/>
              <w:szCs w:val="18"/>
              <w:lang w:eastAsia="zh-CN"/>
            </w:rPr>
            <w:t>期临床研</w:t>
          </w:r>
          <w:r w:rsidR="0005297A" w:rsidRPr="00272890">
            <w:rPr>
              <w:rFonts w:hint="eastAsia"/>
              <w:sz w:val="18"/>
              <w:szCs w:val="18"/>
              <w:lang w:eastAsia="zh-CN"/>
            </w:rPr>
            <w:t>究</w:t>
          </w:r>
        </w:p>
        <w:p w14:paraId="010140D5" w14:textId="12B3FD0B" w:rsidR="0005297A" w:rsidRPr="00B72198" w:rsidRDefault="0005297A" w:rsidP="003B4A9B">
          <w:pPr>
            <w:spacing w:line="240" w:lineRule="auto"/>
            <w:ind w:firstLineChars="0" w:firstLine="0"/>
            <w:rPr>
              <w:sz w:val="18"/>
              <w:szCs w:val="18"/>
            </w:rPr>
          </w:pPr>
          <w:r w:rsidRPr="00B72198">
            <w:rPr>
              <w:rFonts w:hint="eastAsia"/>
              <w:sz w:val="18"/>
              <w:szCs w:val="18"/>
            </w:rPr>
            <w:t>方案编号：</w:t>
          </w:r>
          <w:r w:rsidRPr="00B72198">
            <w:rPr>
              <w:sz w:val="18"/>
              <w:szCs w:val="18"/>
            </w:rPr>
            <w:t>APND</w:t>
          </w:r>
          <w:r w:rsidRPr="00B72198">
            <w:rPr>
              <w:rFonts w:hint="eastAsia"/>
              <w:sz w:val="18"/>
              <w:szCs w:val="18"/>
            </w:rPr>
            <w:t>-</w:t>
          </w:r>
          <w:r w:rsidR="00EE7AC5">
            <w:rPr>
              <w:sz w:val="18"/>
              <w:szCs w:val="18"/>
            </w:rPr>
            <w:t>H011</w:t>
          </w:r>
          <w:r w:rsidRPr="00B72198">
            <w:rPr>
              <w:rFonts w:hint="eastAsia"/>
              <w:sz w:val="18"/>
              <w:szCs w:val="18"/>
            </w:rPr>
            <w:t>-</w:t>
          </w:r>
          <w:r w:rsidRPr="00B72198">
            <w:rPr>
              <w:sz w:val="18"/>
              <w:szCs w:val="18"/>
            </w:rPr>
            <w:t>P101</w:t>
          </w:r>
        </w:p>
      </w:tc>
      <w:tc>
        <w:tcPr>
          <w:tcW w:w="1388" w:type="pct"/>
          <w:vAlign w:val="bottom"/>
        </w:tcPr>
        <w:p w14:paraId="2820EF0A" w14:textId="13AC4FCE"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版本号：</w:t>
          </w:r>
          <w:r w:rsidRPr="00B72198">
            <w:rPr>
              <w:rFonts w:hint="eastAsia"/>
              <w:sz w:val="18"/>
              <w:szCs w:val="18"/>
              <w:lang w:eastAsia="zh-CN"/>
            </w:rPr>
            <w:t>1</w:t>
          </w:r>
          <w:r w:rsidRPr="00B72198">
            <w:rPr>
              <w:sz w:val="18"/>
              <w:szCs w:val="18"/>
              <w:lang w:eastAsia="zh-CN"/>
            </w:rPr>
            <w:t>.</w:t>
          </w:r>
          <w:r w:rsidR="00EE7AC5">
            <w:rPr>
              <w:sz w:val="18"/>
              <w:szCs w:val="18"/>
              <w:lang w:eastAsia="zh-CN"/>
            </w:rPr>
            <w:t>0</w:t>
          </w:r>
        </w:p>
        <w:p w14:paraId="127F2D4D" w14:textId="2B4AB89A"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版本日期：</w:t>
          </w:r>
          <w:r w:rsidR="00B709FD">
            <w:rPr>
              <w:rFonts w:hint="eastAsia"/>
              <w:sz w:val="18"/>
              <w:szCs w:val="18"/>
              <w:lang w:eastAsia="zh-CN"/>
            </w:rPr>
            <w:t>202</w:t>
          </w:r>
          <w:r w:rsidR="00EE7AC5">
            <w:rPr>
              <w:sz w:val="18"/>
              <w:szCs w:val="18"/>
              <w:lang w:eastAsia="zh-CN"/>
            </w:rPr>
            <w:t>6</w:t>
          </w:r>
          <w:r w:rsidR="00B709FD">
            <w:rPr>
              <w:rFonts w:hint="eastAsia"/>
              <w:sz w:val="18"/>
              <w:szCs w:val="18"/>
              <w:lang w:eastAsia="zh-CN"/>
            </w:rPr>
            <w:t>年</w:t>
          </w:r>
          <w:r w:rsidR="00B709FD">
            <w:rPr>
              <w:rFonts w:hint="eastAsia"/>
              <w:sz w:val="18"/>
              <w:szCs w:val="18"/>
              <w:lang w:eastAsia="zh-CN"/>
            </w:rPr>
            <w:t>0</w:t>
          </w:r>
          <w:r w:rsidR="0099642A">
            <w:rPr>
              <w:sz w:val="18"/>
              <w:szCs w:val="18"/>
              <w:lang w:eastAsia="zh-CN"/>
            </w:rPr>
            <w:t>5</w:t>
          </w:r>
          <w:r w:rsidR="00B709FD">
            <w:rPr>
              <w:rFonts w:hint="eastAsia"/>
              <w:sz w:val="18"/>
              <w:szCs w:val="18"/>
              <w:lang w:eastAsia="zh-CN"/>
            </w:rPr>
            <w:t>月</w:t>
          </w:r>
          <w:r w:rsidR="0099642A">
            <w:rPr>
              <w:sz w:val="18"/>
              <w:szCs w:val="18"/>
              <w:lang w:eastAsia="zh-CN"/>
            </w:rPr>
            <w:t>15</w:t>
          </w:r>
          <w:r w:rsidR="000672E7">
            <w:rPr>
              <w:rFonts w:hint="eastAsia"/>
              <w:sz w:val="18"/>
              <w:szCs w:val="18"/>
              <w:lang w:eastAsia="zh-CN"/>
            </w:rPr>
            <w:t>日</w:t>
          </w:r>
        </w:p>
      </w:tc>
    </w:tr>
  </w:tbl>
  <w:p w14:paraId="098A95D4" w14:textId="77777777" w:rsidR="0005297A" w:rsidRDefault="0005297A" w:rsidP="00394168">
    <w:pPr>
      <w:pStyle w:val="af6"/>
      <w:spacing w:line="14" w:lineRule="exact"/>
      <w:ind w:firstLineChars="0" w:firstLine="0"/>
      <w:jc w:val="both"/>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Look w:val="04A0" w:firstRow="1" w:lastRow="0" w:firstColumn="1" w:lastColumn="0" w:noHBand="0" w:noVBand="1"/>
    </w:tblPr>
    <w:tblGrid>
      <w:gridCol w:w="6521"/>
      <w:gridCol w:w="2506"/>
    </w:tblGrid>
    <w:tr w:rsidR="0005297A" w:rsidRPr="00B72198" w14:paraId="73D3C5EA" w14:textId="77777777" w:rsidTr="0005297A">
      <w:trPr>
        <w:cantSplit/>
        <w:trHeight w:val="283"/>
      </w:trPr>
      <w:tc>
        <w:tcPr>
          <w:tcW w:w="3612" w:type="pct"/>
          <w:vAlign w:val="bottom"/>
        </w:tcPr>
        <w:p w14:paraId="765954EB" w14:textId="0FCB47FF" w:rsidR="0005297A" w:rsidRDefault="005C221A" w:rsidP="0005297A">
          <w:pPr>
            <w:autoSpaceDE w:val="0"/>
            <w:autoSpaceDN w:val="0"/>
            <w:spacing w:line="240" w:lineRule="auto"/>
            <w:ind w:firstLineChars="0" w:firstLine="0"/>
            <w:jc w:val="left"/>
            <w:rPr>
              <w:rFonts w:eastAsiaTheme="minorEastAsia"/>
              <w:sz w:val="18"/>
              <w:szCs w:val="18"/>
              <w:lang w:eastAsia="zh-CN"/>
            </w:rPr>
          </w:pPr>
          <w:r w:rsidRPr="00C3288D">
            <w:rPr>
              <w:rFonts w:eastAsiaTheme="minorEastAsia"/>
              <w:sz w:val="18"/>
              <w:szCs w:val="18"/>
              <w:lang w:eastAsia="zh-CN"/>
            </w:rPr>
            <w:t>APH0</w:t>
          </w:r>
          <w:r w:rsidR="003C3DBF">
            <w:rPr>
              <w:rFonts w:eastAsiaTheme="minorEastAsia"/>
              <w:sz w:val="18"/>
              <w:szCs w:val="18"/>
              <w:lang w:eastAsia="zh-CN"/>
            </w:rPr>
            <w:t>4935</w:t>
          </w:r>
          <w:r>
            <w:rPr>
              <w:rFonts w:eastAsiaTheme="minorEastAsia" w:hint="eastAsia"/>
              <w:sz w:val="18"/>
              <w:szCs w:val="18"/>
              <w:lang w:eastAsia="zh-CN"/>
            </w:rPr>
            <w:t>片在</w:t>
          </w:r>
          <w:r w:rsidR="003C3DBF">
            <w:rPr>
              <w:rFonts w:eastAsiaTheme="minorEastAsia" w:hint="eastAsia"/>
              <w:sz w:val="18"/>
              <w:szCs w:val="18"/>
              <w:lang w:eastAsia="zh-CN"/>
            </w:rPr>
            <w:t>成人</w:t>
          </w:r>
          <w:r w:rsidR="00536BD5">
            <w:rPr>
              <w:rFonts w:eastAsiaTheme="minorEastAsia" w:hint="eastAsia"/>
              <w:sz w:val="18"/>
              <w:szCs w:val="18"/>
              <w:lang w:eastAsia="zh-CN"/>
            </w:rPr>
            <w:t>试验参与者</w:t>
          </w:r>
          <w:r w:rsidRPr="0005297A">
            <w:rPr>
              <w:rFonts w:eastAsiaTheme="minorEastAsia" w:hint="eastAsia"/>
              <w:sz w:val="18"/>
              <w:szCs w:val="18"/>
              <w:lang w:eastAsia="zh-CN"/>
            </w:rPr>
            <w:t>中</w:t>
          </w:r>
          <w:r>
            <w:rPr>
              <w:rFonts w:eastAsiaTheme="minorEastAsia" w:hint="eastAsia"/>
              <w:sz w:val="18"/>
              <w:szCs w:val="18"/>
              <w:lang w:eastAsia="zh-CN"/>
            </w:rPr>
            <w:t>SAD</w:t>
          </w:r>
          <w:r>
            <w:rPr>
              <w:rFonts w:eastAsiaTheme="minorEastAsia" w:hint="eastAsia"/>
              <w:sz w:val="18"/>
              <w:szCs w:val="18"/>
              <w:lang w:eastAsia="zh-CN"/>
            </w:rPr>
            <w:t>和</w:t>
          </w:r>
          <w:r>
            <w:rPr>
              <w:rFonts w:eastAsiaTheme="minorEastAsia" w:hint="eastAsia"/>
              <w:sz w:val="18"/>
              <w:szCs w:val="18"/>
              <w:lang w:eastAsia="zh-CN"/>
            </w:rPr>
            <w:t>MAD</w:t>
          </w:r>
          <w:r w:rsidRPr="00C3288D">
            <w:rPr>
              <w:rFonts w:eastAsiaTheme="minorEastAsia" w:hint="eastAsia"/>
              <w:sz w:val="18"/>
              <w:szCs w:val="18"/>
              <w:lang w:eastAsia="zh-CN"/>
            </w:rPr>
            <w:t>的</w:t>
          </w:r>
          <w:r>
            <w:rPr>
              <w:rFonts w:eastAsiaTheme="minorEastAsia" w:hint="eastAsia"/>
              <w:sz w:val="18"/>
              <w:szCs w:val="18"/>
              <w:lang w:eastAsia="zh-CN"/>
            </w:rPr>
            <w:t>I</w:t>
          </w:r>
          <w:r>
            <w:rPr>
              <w:rFonts w:eastAsiaTheme="minorEastAsia" w:hint="eastAsia"/>
              <w:sz w:val="18"/>
              <w:szCs w:val="18"/>
              <w:lang w:eastAsia="zh-CN"/>
            </w:rPr>
            <w:t>期</w:t>
          </w:r>
          <w:r w:rsidRPr="00C3288D">
            <w:rPr>
              <w:rFonts w:eastAsiaTheme="minorEastAsia" w:hint="eastAsia"/>
              <w:sz w:val="18"/>
              <w:szCs w:val="18"/>
              <w:lang w:eastAsia="zh-CN"/>
            </w:rPr>
            <w:t>临床</w:t>
          </w:r>
          <w:r w:rsidR="0005297A" w:rsidRPr="00C3288D">
            <w:rPr>
              <w:rFonts w:eastAsiaTheme="minorEastAsia" w:hint="eastAsia"/>
              <w:sz w:val="18"/>
              <w:szCs w:val="18"/>
              <w:lang w:eastAsia="zh-CN"/>
            </w:rPr>
            <w:t>研究</w:t>
          </w:r>
        </w:p>
        <w:p w14:paraId="5C1BBD4C" w14:textId="4BD31FA1" w:rsidR="0005297A" w:rsidRPr="00B72198" w:rsidRDefault="0005297A" w:rsidP="003B4A9B">
          <w:pPr>
            <w:spacing w:line="240" w:lineRule="auto"/>
            <w:ind w:firstLineChars="0" w:firstLine="0"/>
            <w:rPr>
              <w:sz w:val="18"/>
              <w:szCs w:val="18"/>
            </w:rPr>
          </w:pPr>
          <w:r w:rsidRPr="00B72198">
            <w:rPr>
              <w:rFonts w:hint="eastAsia"/>
              <w:sz w:val="18"/>
              <w:szCs w:val="18"/>
            </w:rPr>
            <w:t>方案编号：</w:t>
          </w:r>
          <w:r w:rsidRPr="00B72198">
            <w:rPr>
              <w:sz w:val="18"/>
              <w:szCs w:val="18"/>
            </w:rPr>
            <w:t>APND</w:t>
          </w:r>
          <w:r w:rsidRPr="00B72198">
            <w:rPr>
              <w:rFonts w:hint="eastAsia"/>
              <w:sz w:val="18"/>
              <w:szCs w:val="18"/>
            </w:rPr>
            <w:t>-</w:t>
          </w:r>
          <w:r w:rsidR="003C3DBF">
            <w:rPr>
              <w:sz w:val="18"/>
              <w:szCs w:val="18"/>
            </w:rPr>
            <w:t>H011</w:t>
          </w:r>
          <w:r w:rsidRPr="00B72198">
            <w:rPr>
              <w:rFonts w:hint="eastAsia"/>
              <w:sz w:val="18"/>
              <w:szCs w:val="18"/>
            </w:rPr>
            <w:t>-</w:t>
          </w:r>
          <w:r w:rsidRPr="00B72198">
            <w:rPr>
              <w:sz w:val="18"/>
              <w:szCs w:val="18"/>
            </w:rPr>
            <w:t>P101</w:t>
          </w:r>
        </w:p>
      </w:tc>
      <w:tc>
        <w:tcPr>
          <w:tcW w:w="1388" w:type="pct"/>
          <w:vAlign w:val="bottom"/>
        </w:tcPr>
        <w:p w14:paraId="2F39E540" w14:textId="2F129DE2"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版本号：</w:t>
          </w:r>
          <w:r w:rsidRPr="00B72198">
            <w:rPr>
              <w:rFonts w:hint="eastAsia"/>
              <w:sz w:val="18"/>
              <w:szCs w:val="18"/>
              <w:lang w:eastAsia="zh-CN"/>
            </w:rPr>
            <w:t>1</w:t>
          </w:r>
          <w:r w:rsidRPr="00B72198">
            <w:rPr>
              <w:sz w:val="18"/>
              <w:szCs w:val="18"/>
              <w:lang w:eastAsia="zh-CN"/>
            </w:rPr>
            <w:t>.</w:t>
          </w:r>
          <w:r w:rsidR="00272890">
            <w:rPr>
              <w:sz w:val="18"/>
              <w:szCs w:val="18"/>
              <w:lang w:eastAsia="zh-CN"/>
            </w:rPr>
            <w:t>0</w:t>
          </w:r>
        </w:p>
        <w:p w14:paraId="5B1C9D84" w14:textId="6446B25D" w:rsidR="0005297A" w:rsidRPr="00B72198" w:rsidRDefault="0005297A" w:rsidP="00394168">
          <w:pPr>
            <w:spacing w:line="240" w:lineRule="auto"/>
            <w:ind w:firstLineChars="0" w:firstLine="0"/>
            <w:rPr>
              <w:sz w:val="18"/>
              <w:szCs w:val="18"/>
              <w:lang w:val="en-US" w:eastAsia="zh-CN"/>
            </w:rPr>
          </w:pPr>
          <w:r w:rsidRPr="00B72198">
            <w:rPr>
              <w:rFonts w:hint="eastAsia"/>
              <w:sz w:val="18"/>
              <w:szCs w:val="18"/>
              <w:lang w:eastAsia="zh-CN"/>
            </w:rPr>
            <w:t>版本日期：</w:t>
          </w:r>
          <w:r w:rsidR="00B709FD">
            <w:rPr>
              <w:rFonts w:hint="eastAsia"/>
              <w:sz w:val="18"/>
              <w:szCs w:val="18"/>
              <w:lang w:eastAsia="zh-CN"/>
            </w:rPr>
            <w:t>202</w:t>
          </w:r>
          <w:r w:rsidR="003C3DBF">
            <w:rPr>
              <w:sz w:val="18"/>
              <w:szCs w:val="18"/>
              <w:lang w:eastAsia="zh-CN"/>
            </w:rPr>
            <w:t>6</w:t>
          </w:r>
          <w:r w:rsidR="00B709FD">
            <w:rPr>
              <w:rFonts w:hint="eastAsia"/>
              <w:sz w:val="18"/>
              <w:szCs w:val="18"/>
              <w:lang w:eastAsia="zh-CN"/>
            </w:rPr>
            <w:t>年</w:t>
          </w:r>
          <w:r w:rsidR="00575086">
            <w:rPr>
              <w:rFonts w:hint="eastAsia"/>
              <w:sz w:val="18"/>
              <w:szCs w:val="18"/>
              <w:lang w:eastAsia="zh-CN"/>
            </w:rPr>
            <w:t>0</w:t>
          </w:r>
          <w:r w:rsidR="00575086">
            <w:rPr>
              <w:sz w:val="18"/>
              <w:szCs w:val="18"/>
              <w:lang w:eastAsia="zh-CN"/>
            </w:rPr>
            <w:t>5</w:t>
          </w:r>
          <w:r w:rsidR="00B709FD">
            <w:rPr>
              <w:rFonts w:hint="eastAsia"/>
              <w:sz w:val="18"/>
              <w:szCs w:val="18"/>
              <w:lang w:eastAsia="zh-CN"/>
            </w:rPr>
            <w:t>月</w:t>
          </w:r>
          <w:r w:rsidR="00575086">
            <w:rPr>
              <w:sz w:val="18"/>
              <w:szCs w:val="18"/>
              <w:lang w:eastAsia="zh-CN"/>
            </w:rPr>
            <w:t>15</w:t>
          </w:r>
          <w:r w:rsidR="000672E7">
            <w:rPr>
              <w:rFonts w:hint="eastAsia"/>
              <w:sz w:val="18"/>
              <w:szCs w:val="18"/>
              <w:lang w:eastAsia="zh-CN"/>
            </w:rPr>
            <w:t>日</w:t>
          </w:r>
        </w:p>
      </w:tc>
    </w:tr>
  </w:tbl>
  <w:p w14:paraId="1E5C909B" w14:textId="77777777" w:rsidR="0005297A" w:rsidRDefault="0005297A" w:rsidP="00394168">
    <w:pPr>
      <w:pStyle w:val="af6"/>
      <w:spacing w:line="14" w:lineRule="exact"/>
      <w:ind w:firstLineChars="0" w:firstLine="0"/>
      <w:jc w:val="both"/>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F1ACD9"/>
    <w:multiLevelType w:val="multilevel"/>
    <w:tmpl w:val="B0F1ACD9"/>
    <w:lvl w:ilvl="0">
      <w:start w:val="10"/>
      <w:numFmt w:val="decimal"/>
      <w:lvlText w:val="%1."/>
      <w:lvlJc w:val="left"/>
      <w:pPr>
        <w:ind w:left="597" w:hanging="358"/>
      </w:pPr>
      <w:rPr>
        <w:rFonts w:ascii="Times New Roman" w:eastAsia="Times New Roman" w:hAnsi="Times New Roman" w:cs="Times New Roman" w:hint="default"/>
        <w:b/>
        <w:bCs/>
        <w:w w:val="100"/>
        <w:sz w:val="24"/>
        <w:szCs w:val="24"/>
        <w:lang w:val="en-US" w:eastAsia="en-US" w:bidi="en-US"/>
      </w:rPr>
    </w:lvl>
    <w:lvl w:ilvl="1">
      <w:numFmt w:val="bullet"/>
      <w:lvlText w:val=""/>
      <w:lvlJc w:val="left"/>
      <w:pPr>
        <w:ind w:left="1320" w:hanging="360"/>
      </w:pPr>
      <w:rPr>
        <w:rFonts w:ascii="Symbol" w:eastAsia="Symbol" w:hAnsi="Symbol" w:cs="Symbol" w:hint="default"/>
        <w:w w:val="100"/>
        <w:sz w:val="24"/>
        <w:szCs w:val="24"/>
        <w:lang w:val="en-US" w:eastAsia="en-US" w:bidi="en-US"/>
      </w:rPr>
    </w:lvl>
    <w:lvl w:ilvl="2">
      <w:numFmt w:val="bullet"/>
      <w:lvlText w:val="o"/>
      <w:lvlJc w:val="left"/>
      <w:pPr>
        <w:ind w:left="1658" w:hanging="426"/>
      </w:pPr>
      <w:rPr>
        <w:rFonts w:ascii="Courier New" w:eastAsia="Courier New" w:hAnsi="Courier New" w:cs="Courier New" w:hint="default"/>
        <w:w w:val="99"/>
        <w:sz w:val="24"/>
        <w:szCs w:val="24"/>
        <w:lang w:val="en-US" w:eastAsia="en-US" w:bidi="en-US"/>
      </w:rPr>
    </w:lvl>
    <w:lvl w:ilvl="3">
      <w:numFmt w:val="bullet"/>
      <w:lvlText w:val="•"/>
      <w:lvlJc w:val="left"/>
      <w:pPr>
        <w:ind w:left="2638" w:hanging="426"/>
      </w:pPr>
      <w:rPr>
        <w:rFonts w:hint="default"/>
        <w:lang w:val="en-US" w:eastAsia="en-US" w:bidi="en-US"/>
      </w:rPr>
    </w:lvl>
    <w:lvl w:ilvl="4">
      <w:numFmt w:val="bullet"/>
      <w:lvlText w:val="•"/>
      <w:lvlJc w:val="left"/>
      <w:pPr>
        <w:ind w:left="3616" w:hanging="426"/>
      </w:pPr>
      <w:rPr>
        <w:rFonts w:hint="default"/>
        <w:lang w:val="en-US" w:eastAsia="en-US" w:bidi="en-US"/>
      </w:rPr>
    </w:lvl>
    <w:lvl w:ilvl="5">
      <w:numFmt w:val="bullet"/>
      <w:lvlText w:val="•"/>
      <w:lvlJc w:val="left"/>
      <w:pPr>
        <w:ind w:left="4594" w:hanging="426"/>
      </w:pPr>
      <w:rPr>
        <w:rFonts w:hint="default"/>
        <w:lang w:val="en-US" w:eastAsia="en-US" w:bidi="en-US"/>
      </w:rPr>
    </w:lvl>
    <w:lvl w:ilvl="6">
      <w:numFmt w:val="bullet"/>
      <w:lvlText w:val="•"/>
      <w:lvlJc w:val="left"/>
      <w:pPr>
        <w:ind w:left="5572" w:hanging="426"/>
      </w:pPr>
      <w:rPr>
        <w:rFonts w:hint="default"/>
        <w:lang w:val="en-US" w:eastAsia="en-US" w:bidi="en-US"/>
      </w:rPr>
    </w:lvl>
    <w:lvl w:ilvl="7">
      <w:numFmt w:val="bullet"/>
      <w:lvlText w:val="•"/>
      <w:lvlJc w:val="left"/>
      <w:pPr>
        <w:ind w:left="6550" w:hanging="426"/>
      </w:pPr>
      <w:rPr>
        <w:rFonts w:hint="default"/>
        <w:lang w:val="en-US" w:eastAsia="en-US" w:bidi="en-US"/>
      </w:rPr>
    </w:lvl>
    <w:lvl w:ilvl="8">
      <w:numFmt w:val="bullet"/>
      <w:lvlText w:val="•"/>
      <w:lvlJc w:val="left"/>
      <w:pPr>
        <w:ind w:left="7528" w:hanging="426"/>
      </w:pPr>
      <w:rPr>
        <w:rFonts w:hint="default"/>
        <w:lang w:val="en-US" w:eastAsia="en-US" w:bidi="en-US"/>
      </w:rPr>
    </w:lvl>
  </w:abstractNum>
  <w:abstractNum w:abstractNumId="1" w15:restartNumberingAfterBreak="0">
    <w:nsid w:val="00CB267D"/>
    <w:multiLevelType w:val="hybridMultilevel"/>
    <w:tmpl w:val="93ACC7C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41E142F"/>
    <w:multiLevelType w:val="hybridMultilevel"/>
    <w:tmpl w:val="236064A4"/>
    <w:lvl w:ilvl="0" w:tplc="C9C08270">
      <w:numFmt w:val="bullet"/>
      <w:lvlText w:val="•"/>
      <w:lvlJc w:val="left"/>
      <w:pPr>
        <w:ind w:left="420" w:hanging="420"/>
      </w:pPr>
      <w:rPr>
        <w:rFonts w:hint="default"/>
        <w:lang w:val="en-US" w:eastAsia="en-US" w:bidi="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8778AD"/>
    <w:multiLevelType w:val="hybridMultilevel"/>
    <w:tmpl w:val="8E829E46"/>
    <w:lvl w:ilvl="0" w:tplc="A2B4760A">
      <w:start w:val="1"/>
      <w:numFmt w:val="bullet"/>
      <w:lvlText w:val=""/>
      <w:lvlJc w:val="left"/>
      <w:pPr>
        <w:ind w:left="620" w:hanging="420"/>
      </w:pPr>
      <w:rPr>
        <w:rFonts w:ascii="Wingdings" w:hAnsi="Wingdings" w:hint="default"/>
        <w:sz w:val="15"/>
        <w:szCs w:val="15"/>
        <w:lang w:val="en-US" w:eastAsia="en-US" w:bidi="en-US"/>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4" w15:restartNumberingAfterBreak="0">
    <w:nsid w:val="099A0E7D"/>
    <w:multiLevelType w:val="multilevel"/>
    <w:tmpl w:val="96362EC8"/>
    <w:lvl w:ilvl="0">
      <w:start w:val="1"/>
      <w:numFmt w:val="decimal"/>
      <w:pStyle w:val="S-1"/>
      <w:suff w:val="space"/>
      <w:lvlText w:val="%1."/>
      <w:lvlJc w:val="left"/>
      <w:pPr>
        <w:ind w:left="425" w:hanging="425"/>
      </w:pPr>
      <w:rPr>
        <w:rFonts w:hint="eastAsia"/>
      </w:rPr>
    </w:lvl>
    <w:lvl w:ilvl="1">
      <w:start w:val="1"/>
      <w:numFmt w:val="decimal"/>
      <w:pStyle w:val="S-2"/>
      <w:suff w:val="space"/>
      <w:lvlText w:val="%1.%2."/>
      <w:lvlJc w:val="left"/>
      <w:pPr>
        <w:ind w:left="567" w:hanging="567"/>
      </w:pPr>
      <w:rPr>
        <w:rFonts w:hint="eastAsia"/>
      </w:rPr>
    </w:lvl>
    <w:lvl w:ilvl="2">
      <w:start w:val="1"/>
      <w:numFmt w:val="decimal"/>
      <w:pStyle w:val="S-3"/>
      <w:suff w:val="space"/>
      <w:lvlText w:val="%1.%2.%3."/>
      <w:lvlJc w:val="left"/>
      <w:pPr>
        <w:ind w:left="709" w:hanging="709"/>
      </w:pPr>
      <w:rPr>
        <w:rFonts w:hint="eastAsia"/>
      </w:rPr>
    </w:lvl>
    <w:lvl w:ilvl="3">
      <w:start w:val="1"/>
      <w:numFmt w:val="decimal"/>
      <w:pStyle w:val="S-4"/>
      <w:suff w:val="space"/>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0401724"/>
    <w:multiLevelType w:val="multilevel"/>
    <w:tmpl w:val="4E4E9AA4"/>
    <w:lvl w:ilvl="0">
      <w:start w:val="1"/>
      <w:numFmt w:val="decimal"/>
      <w:lvlText w:val="%1."/>
      <w:lvlJc w:val="left"/>
      <w:pPr>
        <w:ind w:left="860" w:hanging="44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6" w15:restartNumberingAfterBreak="0">
    <w:nsid w:val="11897A16"/>
    <w:multiLevelType w:val="hybridMultilevel"/>
    <w:tmpl w:val="D31C7B82"/>
    <w:lvl w:ilvl="0" w:tplc="57BC3F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402B36"/>
    <w:multiLevelType w:val="hybridMultilevel"/>
    <w:tmpl w:val="CC9AD8C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16A43FCD"/>
    <w:multiLevelType w:val="hybridMultilevel"/>
    <w:tmpl w:val="C0BCA28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714041D"/>
    <w:multiLevelType w:val="multilevel"/>
    <w:tmpl w:val="1714041D"/>
    <w:lvl w:ilvl="0">
      <w:start w:val="1"/>
      <w:numFmt w:val="lowerLetter"/>
      <w:lvlText w:val="%1)"/>
      <w:lvlJc w:val="left"/>
      <w:pPr>
        <w:ind w:left="1553" w:hanging="420"/>
      </w:pPr>
    </w:lvl>
    <w:lvl w:ilvl="1">
      <w:numFmt w:val="bullet"/>
      <w:lvlText w:val="•"/>
      <w:lvlJc w:val="left"/>
      <w:pPr>
        <w:ind w:left="1973" w:hanging="420"/>
      </w:pPr>
      <w:rPr>
        <w:rFonts w:ascii="Times New Roman" w:eastAsia="宋体" w:hAnsi="Times New Roman" w:cs="Times New Roman" w:hint="default"/>
      </w:rPr>
    </w:lvl>
    <w:lvl w:ilvl="2">
      <w:start w:val="1"/>
      <w:numFmt w:val="lowerRoman"/>
      <w:lvlText w:val="%3."/>
      <w:lvlJc w:val="right"/>
      <w:pPr>
        <w:ind w:left="2393" w:hanging="420"/>
      </w:pPr>
    </w:lvl>
    <w:lvl w:ilvl="3">
      <w:start w:val="1"/>
      <w:numFmt w:val="decimal"/>
      <w:lvlText w:val="%4."/>
      <w:lvlJc w:val="left"/>
      <w:pPr>
        <w:ind w:left="2813" w:hanging="420"/>
      </w:pPr>
    </w:lvl>
    <w:lvl w:ilvl="4">
      <w:start w:val="1"/>
      <w:numFmt w:val="lowerLetter"/>
      <w:lvlText w:val="%5)"/>
      <w:lvlJc w:val="left"/>
      <w:pPr>
        <w:ind w:left="3233" w:hanging="420"/>
      </w:pPr>
    </w:lvl>
    <w:lvl w:ilvl="5">
      <w:start w:val="1"/>
      <w:numFmt w:val="lowerRoman"/>
      <w:lvlText w:val="%6."/>
      <w:lvlJc w:val="right"/>
      <w:pPr>
        <w:ind w:left="3653" w:hanging="420"/>
      </w:pPr>
    </w:lvl>
    <w:lvl w:ilvl="6">
      <w:start w:val="1"/>
      <w:numFmt w:val="decimal"/>
      <w:lvlText w:val="%7."/>
      <w:lvlJc w:val="left"/>
      <w:pPr>
        <w:ind w:left="4073" w:hanging="420"/>
      </w:pPr>
    </w:lvl>
    <w:lvl w:ilvl="7">
      <w:start w:val="1"/>
      <w:numFmt w:val="lowerLetter"/>
      <w:lvlText w:val="%8)"/>
      <w:lvlJc w:val="left"/>
      <w:pPr>
        <w:ind w:left="4493" w:hanging="420"/>
      </w:pPr>
    </w:lvl>
    <w:lvl w:ilvl="8">
      <w:start w:val="1"/>
      <w:numFmt w:val="lowerRoman"/>
      <w:lvlText w:val="%9."/>
      <w:lvlJc w:val="right"/>
      <w:pPr>
        <w:ind w:left="4913" w:hanging="420"/>
      </w:pPr>
    </w:lvl>
  </w:abstractNum>
  <w:abstractNum w:abstractNumId="10" w15:restartNumberingAfterBreak="0">
    <w:nsid w:val="17D86E70"/>
    <w:multiLevelType w:val="hybridMultilevel"/>
    <w:tmpl w:val="375E8D98"/>
    <w:lvl w:ilvl="0" w:tplc="04090011">
      <w:start w:val="1"/>
      <w:numFmt w:val="decimal"/>
      <w:lvlText w:val="%1)"/>
      <w:lvlJc w:val="left"/>
      <w:pPr>
        <w:ind w:left="840" w:hanging="420"/>
      </w:pPr>
      <w:rPr>
        <w:rFonts w:hint="default"/>
        <w:lang w:val="en-US" w:eastAsia="en-US" w:bidi="en-US"/>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9993770"/>
    <w:multiLevelType w:val="hybridMultilevel"/>
    <w:tmpl w:val="7F624586"/>
    <w:lvl w:ilvl="0" w:tplc="8750B200">
      <w:start w:val="1"/>
      <w:numFmt w:val="bullet"/>
      <w:pStyle w:val="a"/>
      <w:lvlText w:val=""/>
      <w:lvlJc w:val="left"/>
      <w:pPr>
        <w:ind w:left="900" w:hanging="420"/>
      </w:pPr>
      <w:rPr>
        <w:rFonts w:ascii="Wingdings" w:hAnsi="Wingdings" w:hint="default"/>
        <w:color w:val="000000" w:themeColor="text1"/>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1BAA01D1"/>
    <w:multiLevelType w:val="multilevel"/>
    <w:tmpl w:val="B10A52C8"/>
    <w:lvl w:ilvl="0">
      <w:start w:val="1"/>
      <w:numFmt w:val="decimal"/>
      <w:lvlText w:val="%1."/>
      <w:lvlJc w:val="left"/>
      <w:pPr>
        <w:ind w:left="860" w:hanging="440"/>
      </w:pPr>
      <w:rPr>
        <w:rFonts w:hint="eastAsia"/>
      </w:rPr>
    </w:lvl>
    <w:lvl w:ilvl="1">
      <w:start w:val="1"/>
      <w:numFmt w:val="lowerLetter"/>
      <w:lvlText w:val="%2)"/>
      <w:lvlJc w:val="left"/>
      <w:pPr>
        <w:ind w:left="1300" w:hanging="440"/>
      </w:pPr>
      <w:rPr>
        <w:rFonts w:hint="eastAsia"/>
      </w:rPr>
    </w:lvl>
    <w:lvl w:ilvl="2">
      <w:start w:val="1"/>
      <w:numFmt w:val="lowerRoman"/>
      <w:lvlText w:val="%3."/>
      <w:lvlJc w:val="right"/>
      <w:pPr>
        <w:ind w:left="1740" w:hanging="440"/>
      </w:pPr>
      <w:rPr>
        <w:rFonts w:hint="eastAsia"/>
      </w:rPr>
    </w:lvl>
    <w:lvl w:ilvl="3">
      <w:start w:val="1"/>
      <w:numFmt w:val="decimal"/>
      <w:lvlText w:val="%4."/>
      <w:lvlJc w:val="left"/>
      <w:pPr>
        <w:ind w:left="2180" w:hanging="440"/>
      </w:pPr>
      <w:rPr>
        <w:rFonts w:hint="eastAsia"/>
      </w:rPr>
    </w:lvl>
    <w:lvl w:ilvl="4">
      <w:start w:val="1"/>
      <w:numFmt w:val="lowerLetter"/>
      <w:lvlText w:val="%5)"/>
      <w:lvlJc w:val="left"/>
      <w:pPr>
        <w:ind w:left="2620" w:hanging="440"/>
      </w:pPr>
      <w:rPr>
        <w:rFonts w:hint="eastAsia"/>
      </w:rPr>
    </w:lvl>
    <w:lvl w:ilvl="5">
      <w:start w:val="1"/>
      <w:numFmt w:val="lowerRoman"/>
      <w:lvlText w:val="%6."/>
      <w:lvlJc w:val="right"/>
      <w:pPr>
        <w:ind w:left="3060" w:hanging="440"/>
      </w:pPr>
      <w:rPr>
        <w:rFonts w:hint="eastAsia"/>
      </w:rPr>
    </w:lvl>
    <w:lvl w:ilvl="6">
      <w:start w:val="1"/>
      <w:numFmt w:val="decimal"/>
      <w:lvlText w:val="%7."/>
      <w:lvlJc w:val="left"/>
      <w:pPr>
        <w:ind w:left="3500" w:hanging="440"/>
      </w:pPr>
      <w:rPr>
        <w:rFonts w:hint="eastAsia"/>
      </w:rPr>
    </w:lvl>
    <w:lvl w:ilvl="7">
      <w:start w:val="1"/>
      <w:numFmt w:val="lowerLetter"/>
      <w:lvlText w:val="%8)"/>
      <w:lvlJc w:val="left"/>
      <w:pPr>
        <w:ind w:left="3940" w:hanging="440"/>
      </w:pPr>
      <w:rPr>
        <w:rFonts w:hint="eastAsia"/>
      </w:rPr>
    </w:lvl>
    <w:lvl w:ilvl="8">
      <w:start w:val="1"/>
      <w:numFmt w:val="lowerRoman"/>
      <w:lvlText w:val="%9."/>
      <w:lvlJc w:val="right"/>
      <w:pPr>
        <w:ind w:left="4380" w:hanging="440"/>
      </w:pPr>
      <w:rPr>
        <w:rFonts w:hint="eastAsia"/>
      </w:rPr>
    </w:lvl>
  </w:abstractNum>
  <w:abstractNum w:abstractNumId="13" w15:restartNumberingAfterBreak="0">
    <w:nsid w:val="1C03514D"/>
    <w:multiLevelType w:val="hybridMultilevel"/>
    <w:tmpl w:val="59CEBE7E"/>
    <w:lvl w:ilvl="0" w:tplc="C9C08270">
      <w:numFmt w:val="bullet"/>
      <w:lvlText w:val="•"/>
      <w:lvlJc w:val="left"/>
      <w:pPr>
        <w:ind w:left="900" w:hanging="420"/>
      </w:pPr>
      <w:rPr>
        <w:rFonts w:hint="default"/>
        <w:lang w:val="en-US" w:eastAsia="en-US" w:bidi="en-US"/>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1F204CDB"/>
    <w:multiLevelType w:val="hybridMultilevel"/>
    <w:tmpl w:val="96769520"/>
    <w:lvl w:ilvl="0" w:tplc="AE6AB7E6">
      <w:start w:val="1"/>
      <w:numFmt w:val="decimal"/>
      <w:pStyle w:val="a0"/>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04476F1"/>
    <w:multiLevelType w:val="hybridMultilevel"/>
    <w:tmpl w:val="ACDE55E8"/>
    <w:lvl w:ilvl="0" w:tplc="A2B4760A">
      <w:start w:val="1"/>
      <w:numFmt w:val="bullet"/>
      <w:lvlText w:val=""/>
      <w:lvlJc w:val="left"/>
      <w:pPr>
        <w:ind w:left="840" w:hanging="420"/>
      </w:pPr>
      <w:rPr>
        <w:rFonts w:ascii="Wingdings" w:hAnsi="Wingdings" w:hint="default"/>
        <w:sz w:val="15"/>
        <w:szCs w:val="15"/>
        <w:lang w:val="en-US" w:eastAsia="en-US" w:bidi="en-US"/>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215E5881"/>
    <w:multiLevelType w:val="hybridMultilevel"/>
    <w:tmpl w:val="EEBA1F50"/>
    <w:lvl w:ilvl="0" w:tplc="C9C08270">
      <w:numFmt w:val="bullet"/>
      <w:lvlText w:val="•"/>
      <w:lvlJc w:val="left"/>
      <w:pPr>
        <w:ind w:left="860" w:hanging="440"/>
      </w:pPr>
      <w:rPr>
        <w:rFonts w:hint="default"/>
        <w:lang w:val="en-US" w:eastAsia="en-US" w:bidi="en-US"/>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7BD283F"/>
    <w:multiLevelType w:val="multilevel"/>
    <w:tmpl w:val="2C54084A"/>
    <w:lvl w:ilvl="0">
      <w:start w:val="1"/>
      <w:numFmt w:val="decimal"/>
      <w:lvlText w:val="%1."/>
      <w:lvlJc w:val="left"/>
      <w:pPr>
        <w:ind w:left="440" w:hanging="4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8" w15:restartNumberingAfterBreak="0">
    <w:nsid w:val="2995623A"/>
    <w:multiLevelType w:val="multilevel"/>
    <w:tmpl w:val="2995623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A872652"/>
    <w:multiLevelType w:val="multilevel"/>
    <w:tmpl w:val="E4BA48C4"/>
    <w:lvl w:ilvl="0">
      <w:start w:val="2"/>
      <w:numFmt w:val="decimal"/>
      <w:lvlText w:val="%1."/>
      <w:lvlJc w:val="left"/>
      <w:pPr>
        <w:ind w:left="360" w:hanging="360"/>
      </w:pPr>
      <w:rPr>
        <w:rFonts w:hint="default"/>
      </w:rPr>
    </w:lvl>
    <w:lvl w:ilvl="1">
      <w:start w:val="6"/>
      <w:numFmt w:val="decimal"/>
      <w:isLgl/>
      <w:lvlText w:val="%1.%2."/>
      <w:lvlJc w:val="left"/>
      <w:pPr>
        <w:ind w:left="1490" w:hanging="1490"/>
      </w:pPr>
      <w:rPr>
        <w:rFonts w:hint="default"/>
      </w:rPr>
    </w:lvl>
    <w:lvl w:ilvl="2">
      <w:start w:val="1"/>
      <w:numFmt w:val="decimal"/>
      <w:isLgl/>
      <w:lvlText w:val="%1.%2.%3."/>
      <w:lvlJc w:val="left"/>
      <w:pPr>
        <w:ind w:left="1490" w:hanging="1490"/>
      </w:pPr>
      <w:rPr>
        <w:rFonts w:hint="default"/>
      </w:rPr>
    </w:lvl>
    <w:lvl w:ilvl="3">
      <w:start w:val="1"/>
      <w:numFmt w:val="decimal"/>
      <w:isLgl/>
      <w:lvlText w:val="%1.%2.%3.%4."/>
      <w:lvlJc w:val="left"/>
      <w:pPr>
        <w:ind w:left="1490" w:hanging="1490"/>
      </w:pPr>
      <w:rPr>
        <w:rFonts w:hint="default"/>
      </w:rPr>
    </w:lvl>
    <w:lvl w:ilvl="4">
      <w:start w:val="1"/>
      <w:numFmt w:val="decimal"/>
      <w:isLgl/>
      <w:lvlText w:val="%1.%2.%3.%4.%5."/>
      <w:lvlJc w:val="left"/>
      <w:pPr>
        <w:ind w:left="1490" w:hanging="1490"/>
      </w:pPr>
      <w:rPr>
        <w:rFonts w:hint="default"/>
      </w:rPr>
    </w:lvl>
    <w:lvl w:ilvl="5">
      <w:start w:val="1"/>
      <w:numFmt w:val="decimal"/>
      <w:isLgl/>
      <w:lvlText w:val="%1.%2.%3.%4.%5.%6."/>
      <w:lvlJc w:val="left"/>
      <w:pPr>
        <w:ind w:left="1490" w:hanging="1490"/>
      </w:pPr>
      <w:rPr>
        <w:rFonts w:hint="default"/>
      </w:rPr>
    </w:lvl>
    <w:lvl w:ilvl="6">
      <w:start w:val="1"/>
      <w:numFmt w:val="decimal"/>
      <w:isLgl/>
      <w:lvlText w:val="%1.%2.%3.%4.%5.%6.%7."/>
      <w:lvlJc w:val="left"/>
      <w:pPr>
        <w:ind w:left="1490" w:hanging="1490"/>
      </w:pPr>
      <w:rPr>
        <w:rFonts w:hint="default"/>
      </w:rPr>
    </w:lvl>
    <w:lvl w:ilvl="7">
      <w:start w:val="1"/>
      <w:numFmt w:val="decimal"/>
      <w:isLgl/>
      <w:lvlText w:val="%1.%2.%3.%4.%5.%6.%7.%8."/>
      <w:lvlJc w:val="left"/>
      <w:pPr>
        <w:ind w:left="1490" w:hanging="149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0D34223"/>
    <w:multiLevelType w:val="multilevel"/>
    <w:tmpl w:val="30D34223"/>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1" w15:restartNumberingAfterBreak="0">
    <w:nsid w:val="32546ACA"/>
    <w:multiLevelType w:val="hybridMultilevel"/>
    <w:tmpl w:val="0AE2FFC4"/>
    <w:lvl w:ilvl="0" w:tplc="C9C08270">
      <w:numFmt w:val="bullet"/>
      <w:lvlText w:val="•"/>
      <w:lvlJc w:val="left"/>
      <w:pPr>
        <w:ind w:left="420" w:hanging="420"/>
      </w:pPr>
      <w:rPr>
        <w:rFonts w:hint="default"/>
        <w:lang w:val="en-US" w:eastAsia="en-US" w:bidi="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2940269"/>
    <w:multiLevelType w:val="hybridMultilevel"/>
    <w:tmpl w:val="25603022"/>
    <w:lvl w:ilvl="0" w:tplc="A2B4760A">
      <w:start w:val="1"/>
      <w:numFmt w:val="bullet"/>
      <w:lvlText w:val=""/>
      <w:lvlJc w:val="left"/>
      <w:pPr>
        <w:ind w:left="420" w:hanging="420"/>
      </w:pPr>
      <w:rPr>
        <w:rFonts w:ascii="Wingdings" w:hAnsi="Wingdings" w:hint="default"/>
        <w:sz w:val="15"/>
        <w:szCs w:val="15"/>
        <w:lang w:val="en-US" w:eastAsia="en-US" w:bidi="en-US"/>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3701E4F"/>
    <w:multiLevelType w:val="hybridMultilevel"/>
    <w:tmpl w:val="D5C6C280"/>
    <w:lvl w:ilvl="0" w:tplc="C9C08270">
      <w:numFmt w:val="bullet"/>
      <w:lvlText w:val="•"/>
      <w:lvlJc w:val="left"/>
      <w:pPr>
        <w:ind w:left="420" w:hanging="420"/>
      </w:pPr>
      <w:rPr>
        <w:rFonts w:hint="default"/>
        <w:lang w:val="en-US" w:eastAsia="en-US" w:bidi="en-US"/>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8915A45"/>
    <w:multiLevelType w:val="hybridMultilevel"/>
    <w:tmpl w:val="BC48A0D8"/>
    <w:lvl w:ilvl="0" w:tplc="A2B4760A">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3A6A42E1"/>
    <w:multiLevelType w:val="hybridMultilevel"/>
    <w:tmpl w:val="F44CC95E"/>
    <w:lvl w:ilvl="0" w:tplc="C9C08270">
      <w:numFmt w:val="bullet"/>
      <w:lvlText w:val="•"/>
      <w:lvlJc w:val="left"/>
      <w:pPr>
        <w:ind w:left="900" w:hanging="420"/>
      </w:pPr>
      <w:rPr>
        <w:rFonts w:hint="default"/>
        <w:lang w:val="en-US" w:eastAsia="en-US" w:bidi="en-US"/>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6" w15:restartNumberingAfterBreak="0">
    <w:nsid w:val="3B6C5310"/>
    <w:multiLevelType w:val="multilevel"/>
    <w:tmpl w:val="3B6C531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7" w15:restartNumberingAfterBreak="0">
    <w:nsid w:val="3C165E5E"/>
    <w:multiLevelType w:val="multilevel"/>
    <w:tmpl w:val="2DD82BFC"/>
    <w:lvl w:ilvl="0">
      <w:start w:val="1"/>
      <w:numFmt w:val="decimal"/>
      <w:lvlText w:val="%1."/>
      <w:lvlJc w:val="left"/>
      <w:pPr>
        <w:ind w:left="440" w:hanging="440"/>
      </w:pPr>
      <w:rPr>
        <w:b w:val="0"/>
        <w:bCs w:val="0"/>
        <w:sz w:val="20"/>
        <w:szCs w:val="2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3C7E7969"/>
    <w:multiLevelType w:val="hybridMultilevel"/>
    <w:tmpl w:val="E5CE8E2C"/>
    <w:lvl w:ilvl="0" w:tplc="5ECC2A26">
      <w:start w:val="1"/>
      <w:numFmt w:val="decimal"/>
      <w:lvlText w:val="[%1]"/>
      <w:lvlJc w:val="left"/>
      <w:pPr>
        <w:ind w:left="6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F84538"/>
    <w:multiLevelType w:val="multilevel"/>
    <w:tmpl w:val="55F84538"/>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0" w15:restartNumberingAfterBreak="0">
    <w:nsid w:val="5B7C8FDC"/>
    <w:multiLevelType w:val="singleLevel"/>
    <w:tmpl w:val="5B7C8FDC"/>
    <w:lvl w:ilvl="0">
      <w:start w:val="1"/>
      <w:numFmt w:val="bullet"/>
      <w:lvlText w:val=""/>
      <w:lvlJc w:val="left"/>
      <w:pPr>
        <w:tabs>
          <w:tab w:val="left" w:pos="840"/>
        </w:tabs>
        <w:ind w:left="1260" w:hanging="420"/>
      </w:pPr>
      <w:rPr>
        <w:rFonts w:ascii="Wingdings" w:hAnsi="Wingdings" w:hint="default"/>
      </w:rPr>
    </w:lvl>
  </w:abstractNum>
  <w:abstractNum w:abstractNumId="31" w15:restartNumberingAfterBreak="0">
    <w:nsid w:val="60752322"/>
    <w:multiLevelType w:val="hybridMultilevel"/>
    <w:tmpl w:val="FB4C22E8"/>
    <w:lvl w:ilvl="0" w:tplc="DA1E3B46">
      <w:start w:val="1"/>
      <w:numFmt w:val="bullet"/>
      <w:lvlText w:val=""/>
      <w:lvlJc w:val="left"/>
      <w:pPr>
        <w:ind w:left="900" w:hanging="420"/>
      </w:pPr>
      <w:rPr>
        <w:rFonts w:ascii="Wingdings" w:hAnsi="Wingdings" w:hint="default"/>
      </w:rPr>
    </w:lvl>
    <w:lvl w:ilvl="1" w:tplc="C9C08270">
      <w:numFmt w:val="bullet"/>
      <w:lvlText w:val="•"/>
      <w:lvlJc w:val="left"/>
      <w:pPr>
        <w:ind w:left="1320" w:hanging="420"/>
      </w:pPr>
      <w:rPr>
        <w:rFonts w:hint="default"/>
        <w:lang w:val="en-US" w:eastAsia="en-US" w:bidi="en-US"/>
      </w:rPr>
    </w:lvl>
    <w:lvl w:ilvl="2" w:tplc="04090005">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620811BB"/>
    <w:multiLevelType w:val="multilevel"/>
    <w:tmpl w:val="620811BB"/>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3" w15:restartNumberingAfterBreak="0">
    <w:nsid w:val="65EC6CEE"/>
    <w:multiLevelType w:val="hybridMultilevel"/>
    <w:tmpl w:val="87DA5EB2"/>
    <w:lvl w:ilvl="0" w:tplc="C9C08270">
      <w:numFmt w:val="bullet"/>
      <w:lvlText w:val="•"/>
      <w:lvlJc w:val="left"/>
      <w:pPr>
        <w:ind w:left="900" w:hanging="420"/>
      </w:pPr>
      <w:rPr>
        <w:rFonts w:hint="default"/>
        <w:lang w:val="en-US" w:eastAsia="en-US" w:bidi="en-US"/>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66B617F9"/>
    <w:multiLevelType w:val="hybridMultilevel"/>
    <w:tmpl w:val="C3C4CCE4"/>
    <w:lvl w:ilvl="0" w:tplc="C9C08270">
      <w:numFmt w:val="bullet"/>
      <w:lvlText w:val="•"/>
      <w:lvlJc w:val="left"/>
      <w:pPr>
        <w:ind w:left="900" w:hanging="420"/>
      </w:pPr>
      <w:rPr>
        <w:rFonts w:hint="default"/>
        <w:lang w:val="en-US" w:eastAsia="en-US" w:bidi="en-US"/>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 w15:restartNumberingAfterBreak="0">
    <w:nsid w:val="6A051E9E"/>
    <w:multiLevelType w:val="multilevel"/>
    <w:tmpl w:val="6A051E9E"/>
    <w:lvl w:ilvl="0">
      <w:start w:val="1"/>
      <w:numFmt w:val="decimal"/>
      <w:pStyle w:val="1"/>
      <w:lvlText w:val="%1."/>
      <w:lvlJc w:val="left"/>
      <w:pPr>
        <w:ind w:left="420" w:hanging="420"/>
      </w:pPr>
      <w:rPr>
        <w:rFonts w:ascii="Arial" w:hAnsi="Arial" w:cs="Arial" w:hint="default"/>
        <w:sz w:val="21"/>
        <w:szCs w:val="21"/>
      </w:rPr>
    </w:lvl>
    <w:lvl w:ilvl="1">
      <w:start w:val="2"/>
      <w:numFmt w:val="decimal"/>
      <w:lvlText w:val="%2"/>
      <w:lvlJc w:val="left"/>
      <w:pPr>
        <w:ind w:left="780" w:hanging="360"/>
      </w:pPr>
      <w:rPr>
        <w:rFonts w:cs="宋体"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6DE95BA2"/>
    <w:multiLevelType w:val="multilevel"/>
    <w:tmpl w:val="6DE95BA2"/>
    <w:lvl w:ilvl="0">
      <w:start w:val="1"/>
      <w:numFmt w:val="bullet"/>
      <w:pStyle w:val="a1"/>
      <w:lvlText w:val=""/>
      <w:lvlJc w:val="left"/>
      <w:pPr>
        <w:tabs>
          <w:tab w:val="left" w:pos="502"/>
        </w:tabs>
        <w:ind w:left="502"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7" w15:restartNumberingAfterBreak="0">
    <w:nsid w:val="73D8026A"/>
    <w:multiLevelType w:val="multilevel"/>
    <w:tmpl w:val="73D8026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15:restartNumberingAfterBreak="0">
    <w:nsid w:val="76D35238"/>
    <w:multiLevelType w:val="hybridMultilevel"/>
    <w:tmpl w:val="01F099DA"/>
    <w:lvl w:ilvl="0" w:tplc="DA1E3B46">
      <w:start w:val="1"/>
      <w:numFmt w:val="bullet"/>
      <w:lvlText w:val=""/>
      <w:lvlJc w:val="left"/>
      <w:pPr>
        <w:ind w:left="900" w:hanging="420"/>
      </w:pPr>
      <w:rPr>
        <w:rFonts w:ascii="Wingdings" w:hAnsi="Wingdings" w:hint="default"/>
      </w:rPr>
    </w:lvl>
    <w:lvl w:ilvl="1" w:tplc="C9C08270">
      <w:numFmt w:val="bullet"/>
      <w:lvlText w:val="•"/>
      <w:lvlJc w:val="left"/>
      <w:pPr>
        <w:ind w:left="1320" w:hanging="420"/>
      </w:pPr>
      <w:rPr>
        <w:rFonts w:hint="default"/>
        <w:lang w:val="en-US" w:eastAsia="en-US" w:bidi="en-US"/>
      </w:rPr>
    </w:lvl>
    <w:lvl w:ilvl="2" w:tplc="D5CED3AC">
      <w:start w:val="1"/>
      <w:numFmt w:val="bullet"/>
      <w:lvlText w:val=""/>
      <w:lvlJc w:val="left"/>
      <w:pPr>
        <w:ind w:left="1740" w:hanging="420"/>
      </w:pPr>
      <w:rPr>
        <w:rFonts w:ascii="Wingdings" w:hAnsi="Wingdings" w:hint="default"/>
        <w:color w:val="auto"/>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9" w15:restartNumberingAfterBreak="0">
    <w:nsid w:val="7DF73E91"/>
    <w:multiLevelType w:val="hybridMultilevel"/>
    <w:tmpl w:val="1F0A1B26"/>
    <w:lvl w:ilvl="0" w:tplc="C9C08270">
      <w:numFmt w:val="bullet"/>
      <w:lvlText w:val="•"/>
      <w:lvlJc w:val="left"/>
      <w:pPr>
        <w:ind w:left="420" w:hanging="420"/>
      </w:pPr>
      <w:rPr>
        <w:rFonts w:hint="default"/>
        <w:lang w:val="en-US" w:eastAsia="en-US" w:bidi="en-US"/>
      </w:rPr>
    </w:lvl>
    <w:lvl w:ilvl="1" w:tplc="04090011">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5"/>
  </w:num>
  <w:num w:numId="2">
    <w:abstractNumId w:val="18"/>
  </w:num>
  <w:num w:numId="3">
    <w:abstractNumId w:val="19"/>
  </w:num>
  <w:num w:numId="4">
    <w:abstractNumId w:val="20"/>
  </w:num>
  <w:num w:numId="5">
    <w:abstractNumId w:val="9"/>
  </w:num>
  <w:num w:numId="6">
    <w:abstractNumId w:val="36"/>
  </w:num>
  <w:num w:numId="7">
    <w:abstractNumId w:val="29"/>
  </w:num>
  <w:num w:numId="8">
    <w:abstractNumId w:val="37"/>
  </w:num>
  <w:num w:numId="9">
    <w:abstractNumId w:val="27"/>
  </w:num>
  <w:num w:numId="10">
    <w:abstractNumId w:val="17"/>
  </w:num>
  <w:num w:numId="11">
    <w:abstractNumId w:val="15"/>
  </w:num>
  <w:num w:numId="12">
    <w:abstractNumId w:val="5"/>
  </w:num>
  <w:num w:numId="13">
    <w:abstractNumId w:val="12"/>
  </w:num>
  <w:num w:numId="14">
    <w:abstractNumId w:val="24"/>
  </w:num>
  <w:num w:numId="15">
    <w:abstractNumId w:val="4"/>
  </w:num>
  <w:num w:numId="16">
    <w:abstractNumId w:val="11"/>
  </w:num>
  <w:num w:numId="17">
    <w:abstractNumId w:val="14"/>
  </w:num>
  <w:num w:numId="18">
    <w:abstractNumId w:val="14"/>
    <w:lvlOverride w:ilvl="0">
      <w:startOverride w:val="1"/>
    </w:lvlOverride>
  </w:num>
  <w:num w:numId="19">
    <w:abstractNumId w:val="31"/>
  </w:num>
  <w:num w:numId="20">
    <w:abstractNumId w:val="23"/>
  </w:num>
  <w:num w:numId="21">
    <w:abstractNumId w:val="39"/>
  </w:num>
  <w:num w:numId="22">
    <w:abstractNumId w:val="10"/>
  </w:num>
  <w:num w:numId="23">
    <w:abstractNumId w:val="21"/>
  </w:num>
  <w:num w:numId="24">
    <w:abstractNumId w:val="2"/>
  </w:num>
  <w:num w:numId="25">
    <w:abstractNumId w:val="8"/>
  </w:num>
  <w:num w:numId="26">
    <w:abstractNumId w:val="28"/>
  </w:num>
  <w:num w:numId="27">
    <w:abstractNumId w:val="4"/>
  </w:num>
  <w:num w:numId="28">
    <w:abstractNumId w:val="38"/>
  </w:num>
  <w:num w:numId="29">
    <w:abstractNumId w:val="14"/>
    <w:lvlOverride w:ilvl="0">
      <w:startOverride w:val="1"/>
    </w:lvlOverride>
  </w:num>
  <w:num w:numId="30">
    <w:abstractNumId w:val="14"/>
    <w:lvlOverride w:ilvl="0">
      <w:startOverride w:val="1"/>
    </w:lvlOverride>
  </w:num>
  <w:num w:numId="31">
    <w:abstractNumId w:val="32"/>
  </w:num>
  <w:num w:numId="32">
    <w:abstractNumId w:val="26"/>
  </w:num>
  <w:num w:numId="33">
    <w:abstractNumId w:val="0"/>
    <w:lvlOverride w:ilvl="0">
      <w:startOverride w:val="10"/>
    </w:lvlOverride>
  </w:num>
  <w:num w:numId="34">
    <w:abstractNumId w:val="35"/>
  </w:num>
  <w:num w:numId="35">
    <w:abstractNumId w:val="22"/>
  </w:num>
  <w:num w:numId="36">
    <w:abstractNumId w:val="33"/>
  </w:num>
  <w:num w:numId="37">
    <w:abstractNumId w:val="13"/>
  </w:num>
  <w:num w:numId="38">
    <w:abstractNumId w:val="25"/>
  </w:num>
  <w:num w:numId="39">
    <w:abstractNumId w:val="34"/>
  </w:num>
  <w:num w:numId="40">
    <w:abstractNumId w:val="6"/>
  </w:num>
  <w:num w:numId="41">
    <w:abstractNumId w:val="11"/>
  </w:num>
  <w:num w:numId="42">
    <w:abstractNumId w:val="11"/>
  </w:num>
  <w:num w:numId="43">
    <w:abstractNumId w:val="11"/>
  </w:num>
  <w:num w:numId="44">
    <w:abstractNumId w:val="11"/>
  </w:num>
  <w:num w:numId="45">
    <w:abstractNumId w:val="3"/>
  </w:num>
  <w:num w:numId="46">
    <w:abstractNumId w:val="4"/>
  </w:num>
  <w:num w:numId="47">
    <w:abstractNumId w:val="4"/>
  </w:num>
  <w:num w:numId="48">
    <w:abstractNumId w:val="4"/>
  </w:num>
  <w:num w:numId="49">
    <w:abstractNumId w:val="11"/>
  </w:num>
  <w:num w:numId="50">
    <w:abstractNumId w:val="11"/>
  </w:num>
  <w:num w:numId="51">
    <w:abstractNumId w:val="30"/>
  </w:num>
  <w:num w:numId="52">
    <w:abstractNumId w:val="7"/>
  </w:num>
  <w:num w:numId="53">
    <w:abstractNumId w:val="1"/>
  </w:num>
  <w:num w:numId="54">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proofState w:spelling="clean"/>
  <w:defaultTabStop w:val="420"/>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3NrAwMjQ3sjADcpR0lIJTi4sz8/NACgwtawHcBJ97LQAAAA=="/>
  </w:docVars>
  <w:rsids>
    <w:rsidRoot w:val="00ED0CD1"/>
    <w:rsid w:val="00000110"/>
    <w:rsid w:val="00000DFA"/>
    <w:rsid w:val="00001382"/>
    <w:rsid w:val="0000166E"/>
    <w:rsid w:val="00001995"/>
    <w:rsid w:val="0000213C"/>
    <w:rsid w:val="000023D5"/>
    <w:rsid w:val="00002540"/>
    <w:rsid w:val="000027DA"/>
    <w:rsid w:val="00002894"/>
    <w:rsid w:val="00002EB4"/>
    <w:rsid w:val="00002FA0"/>
    <w:rsid w:val="0000332C"/>
    <w:rsid w:val="0000356E"/>
    <w:rsid w:val="000036E7"/>
    <w:rsid w:val="00003E29"/>
    <w:rsid w:val="00003E8E"/>
    <w:rsid w:val="00004355"/>
    <w:rsid w:val="000049D3"/>
    <w:rsid w:val="00004BF2"/>
    <w:rsid w:val="00004F20"/>
    <w:rsid w:val="00004F26"/>
    <w:rsid w:val="00004FA6"/>
    <w:rsid w:val="0000534D"/>
    <w:rsid w:val="00005F65"/>
    <w:rsid w:val="000063D1"/>
    <w:rsid w:val="0000676B"/>
    <w:rsid w:val="0000692B"/>
    <w:rsid w:val="00007091"/>
    <w:rsid w:val="00007487"/>
    <w:rsid w:val="000074B8"/>
    <w:rsid w:val="00007C3A"/>
    <w:rsid w:val="00007D06"/>
    <w:rsid w:val="000108B1"/>
    <w:rsid w:val="00010A4F"/>
    <w:rsid w:val="00011086"/>
    <w:rsid w:val="0001133B"/>
    <w:rsid w:val="00011702"/>
    <w:rsid w:val="0001178A"/>
    <w:rsid w:val="000119CF"/>
    <w:rsid w:val="00011EF9"/>
    <w:rsid w:val="000123B8"/>
    <w:rsid w:val="00012E6E"/>
    <w:rsid w:val="00012EB6"/>
    <w:rsid w:val="000137EE"/>
    <w:rsid w:val="0001383A"/>
    <w:rsid w:val="00013DD5"/>
    <w:rsid w:val="000141D3"/>
    <w:rsid w:val="00014533"/>
    <w:rsid w:val="000147F0"/>
    <w:rsid w:val="00014F6C"/>
    <w:rsid w:val="00015015"/>
    <w:rsid w:val="0001526F"/>
    <w:rsid w:val="00015318"/>
    <w:rsid w:val="00015B82"/>
    <w:rsid w:val="00016128"/>
    <w:rsid w:val="0001658E"/>
    <w:rsid w:val="000166E1"/>
    <w:rsid w:val="00016FE5"/>
    <w:rsid w:val="0001704B"/>
    <w:rsid w:val="000174DA"/>
    <w:rsid w:val="00017564"/>
    <w:rsid w:val="000176D6"/>
    <w:rsid w:val="00020090"/>
    <w:rsid w:val="00020527"/>
    <w:rsid w:val="00020B3B"/>
    <w:rsid w:val="000217B3"/>
    <w:rsid w:val="00021983"/>
    <w:rsid w:val="000228BB"/>
    <w:rsid w:val="00022AAC"/>
    <w:rsid w:val="00023568"/>
    <w:rsid w:val="00023B3F"/>
    <w:rsid w:val="0002420A"/>
    <w:rsid w:val="00024A4E"/>
    <w:rsid w:val="00024E7A"/>
    <w:rsid w:val="00025901"/>
    <w:rsid w:val="00025D8E"/>
    <w:rsid w:val="00025DB5"/>
    <w:rsid w:val="00026053"/>
    <w:rsid w:val="0002626F"/>
    <w:rsid w:val="000263CA"/>
    <w:rsid w:val="0002668D"/>
    <w:rsid w:val="00026B17"/>
    <w:rsid w:val="00027218"/>
    <w:rsid w:val="000277E7"/>
    <w:rsid w:val="000277F5"/>
    <w:rsid w:val="00027E9A"/>
    <w:rsid w:val="00027EA8"/>
    <w:rsid w:val="000302CF"/>
    <w:rsid w:val="0003030B"/>
    <w:rsid w:val="00030486"/>
    <w:rsid w:val="0003054D"/>
    <w:rsid w:val="000308CD"/>
    <w:rsid w:val="00031295"/>
    <w:rsid w:val="00031811"/>
    <w:rsid w:val="00031F79"/>
    <w:rsid w:val="00032236"/>
    <w:rsid w:val="00032644"/>
    <w:rsid w:val="00032822"/>
    <w:rsid w:val="00032B95"/>
    <w:rsid w:val="00032C93"/>
    <w:rsid w:val="00032D65"/>
    <w:rsid w:val="00032DBC"/>
    <w:rsid w:val="000333F8"/>
    <w:rsid w:val="00033517"/>
    <w:rsid w:val="000335ED"/>
    <w:rsid w:val="00034579"/>
    <w:rsid w:val="000346B4"/>
    <w:rsid w:val="00034BF6"/>
    <w:rsid w:val="00034E0A"/>
    <w:rsid w:val="000352A9"/>
    <w:rsid w:val="0003550B"/>
    <w:rsid w:val="00035B55"/>
    <w:rsid w:val="00035BDC"/>
    <w:rsid w:val="00035EDC"/>
    <w:rsid w:val="00035F41"/>
    <w:rsid w:val="000362CC"/>
    <w:rsid w:val="00036573"/>
    <w:rsid w:val="000366CA"/>
    <w:rsid w:val="00036B98"/>
    <w:rsid w:val="0003706E"/>
    <w:rsid w:val="000372D5"/>
    <w:rsid w:val="000376B6"/>
    <w:rsid w:val="00037845"/>
    <w:rsid w:val="00037896"/>
    <w:rsid w:val="00040BF4"/>
    <w:rsid w:val="00040D07"/>
    <w:rsid w:val="00041C93"/>
    <w:rsid w:val="000425C6"/>
    <w:rsid w:val="0004289E"/>
    <w:rsid w:val="000429CE"/>
    <w:rsid w:val="000431CA"/>
    <w:rsid w:val="0004335E"/>
    <w:rsid w:val="000435E6"/>
    <w:rsid w:val="00043AB4"/>
    <w:rsid w:val="00043C3D"/>
    <w:rsid w:val="00043E7F"/>
    <w:rsid w:val="0004429E"/>
    <w:rsid w:val="00044501"/>
    <w:rsid w:val="00044617"/>
    <w:rsid w:val="00044729"/>
    <w:rsid w:val="00044C84"/>
    <w:rsid w:val="000451B0"/>
    <w:rsid w:val="000457DF"/>
    <w:rsid w:val="00045897"/>
    <w:rsid w:val="00045AFF"/>
    <w:rsid w:val="00046098"/>
    <w:rsid w:val="00046619"/>
    <w:rsid w:val="00046A81"/>
    <w:rsid w:val="00047E6A"/>
    <w:rsid w:val="00050C63"/>
    <w:rsid w:val="00051659"/>
    <w:rsid w:val="00051E71"/>
    <w:rsid w:val="00051EA0"/>
    <w:rsid w:val="0005254B"/>
    <w:rsid w:val="0005297A"/>
    <w:rsid w:val="00052A14"/>
    <w:rsid w:val="00052CCA"/>
    <w:rsid w:val="000531BD"/>
    <w:rsid w:val="000531E6"/>
    <w:rsid w:val="00053803"/>
    <w:rsid w:val="00053F8E"/>
    <w:rsid w:val="00054441"/>
    <w:rsid w:val="00054A36"/>
    <w:rsid w:val="00054B3B"/>
    <w:rsid w:val="00055888"/>
    <w:rsid w:val="00055EE4"/>
    <w:rsid w:val="00056259"/>
    <w:rsid w:val="000564C0"/>
    <w:rsid w:val="00056AC4"/>
    <w:rsid w:val="00056D33"/>
    <w:rsid w:val="00056DC6"/>
    <w:rsid w:val="00057798"/>
    <w:rsid w:val="00057DA8"/>
    <w:rsid w:val="00057FC9"/>
    <w:rsid w:val="00060466"/>
    <w:rsid w:val="000604E5"/>
    <w:rsid w:val="00060801"/>
    <w:rsid w:val="00060CA0"/>
    <w:rsid w:val="00060D7F"/>
    <w:rsid w:val="00061060"/>
    <w:rsid w:val="00061144"/>
    <w:rsid w:val="0006174C"/>
    <w:rsid w:val="00061751"/>
    <w:rsid w:val="00061D41"/>
    <w:rsid w:val="00062142"/>
    <w:rsid w:val="000627DD"/>
    <w:rsid w:val="00062FCB"/>
    <w:rsid w:val="000630E0"/>
    <w:rsid w:val="00063541"/>
    <w:rsid w:val="00063CC7"/>
    <w:rsid w:val="00063FAE"/>
    <w:rsid w:val="00064633"/>
    <w:rsid w:val="00064B5C"/>
    <w:rsid w:val="00064DB6"/>
    <w:rsid w:val="00065128"/>
    <w:rsid w:val="0006591B"/>
    <w:rsid w:val="0006593D"/>
    <w:rsid w:val="00065BA0"/>
    <w:rsid w:val="00066FB6"/>
    <w:rsid w:val="000670FE"/>
    <w:rsid w:val="000671A1"/>
    <w:rsid w:val="000672E7"/>
    <w:rsid w:val="000677D3"/>
    <w:rsid w:val="00067938"/>
    <w:rsid w:val="00067AD9"/>
    <w:rsid w:val="00067BB8"/>
    <w:rsid w:val="0007020D"/>
    <w:rsid w:val="00070303"/>
    <w:rsid w:val="00070CA1"/>
    <w:rsid w:val="000710BE"/>
    <w:rsid w:val="00071449"/>
    <w:rsid w:val="00071829"/>
    <w:rsid w:val="00071948"/>
    <w:rsid w:val="00071A6B"/>
    <w:rsid w:val="00071AE0"/>
    <w:rsid w:val="00071D3D"/>
    <w:rsid w:val="00071DD6"/>
    <w:rsid w:val="00071F35"/>
    <w:rsid w:val="00072066"/>
    <w:rsid w:val="00072067"/>
    <w:rsid w:val="00072AE0"/>
    <w:rsid w:val="00072F01"/>
    <w:rsid w:val="0007330D"/>
    <w:rsid w:val="000735D0"/>
    <w:rsid w:val="0007396A"/>
    <w:rsid w:val="00073B44"/>
    <w:rsid w:val="00073E35"/>
    <w:rsid w:val="000740B4"/>
    <w:rsid w:val="00074EA9"/>
    <w:rsid w:val="00075313"/>
    <w:rsid w:val="0007536B"/>
    <w:rsid w:val="00075463"/>
    <w:rsid w:val="00075ADE"/>
    <w:rsid w:val="00075BC0"/>
    <w:rsid w:val="00076A66"/>
    <w:rsid w:val="00076B8D"/>
    <w:rsid w:val="00076C77"/>
    <w:rsid w:val="00076C80"/>
    <w:rsid w:val="00076CC1"/>
    <w:rsid w:val="00077424"/>
    <w:rsid w:val="0007783A"/>
    <w:rsid w:val="000807E4"/>
    <w:rsid w:val="000808CA"/>
    <w:rsid w:val="00080C04"/>
    <w:rsid w:val="00081006"/>
    <w:rsid w:val="000816F1"/>
    <w:rsid w:val="0008193B"/>
    <w:rsid w:val="00081AC7"/>
    <w:rsid w:val="00081AF7"/>
    <w:rsid w:val="000821ED"/>
    <w:rsid w:val="000827D6"/>
    <w:rsid w:val="00082916"/>
    <w:rsid w:val="00082BAF"/>
    <w:rsid w:val="00083216"/>
    <w:rsid w:val="00083301"/>
    <w:rsid w:val="00083598"/>
    <w:rsid w:val="00083D95"/>
    <w:rsid w:val="00083FB6"/>
    <w:rsid w:val="0008418D"/>
    <w:rsid w:val="000843CD"/>
    <w:rsid w:val="0008440C"/>
    <w:rsid w:val="00084505"/>
    <w:rsid w:val="00084528"/>
    <w:rsid w:val="00084907"/>
    <w:rsid w:val="00084B63"/>
    <w:rsid w:val="00084BF3"/>
    <w:rsid w:val="00084CCC"/>
    <w:rsid w:val="00085E61"/>
    <w:rsid w:val="000864E4"/>
    <w:rsid w:val="00086990"/>
    <w:rsid w:val="00086B9A"/>
    <w:rsid w:val="00086F6B"/>
    <w:rsid w:val="0008728F"/>
    <w:rsid w:val="000879B6"/>
    <w:rsid w:val="00087B7A"/>
    <w:rsid w:val="00087C9B"/>
    <w:rsid w:val="000902CA"/>
    <w:rsid w:val="000905BC"/>
    <w:rsid w:val="00090880"/>
    <w:rsid w:val="00090C59"/>
    <w:rsid w:val="00090E31"/>
    <w:rsid w:val="00090E53"/>
    <w:rsid w:val="000911AA"/>
    <w:rsid w:val="00091B78"/>
    <w:rsid w:val="00091E22"/>
    <w:rsid w:val="00091FB8"/>
    <w:rsid w:val="0009217D"/>
    <w:rsid w:val="000922C4"/>
    <w:rsid w:val="000924A1"/>
    <w:rsid w:val="000928FE"/>
    <w:rsid w:val="00092FF2"/>
    <w:rsid w:val="000937A1"/>
    <w:rsid w:val="000938FD"/>
    <w:rsid w:val="00094644"/>
    <w:rsid w:val="00094893"/>
    <w:rsid w:val="00094AEF"/>
    <w:rsid w:val="00095EDC"/>
    <w:rsid w:val="00096157"/>
    <w:rsid w:val="0009703A"/>
    <w:rsid w:val="00097551"/>
    <w:rsid w:val="00097565"/>
    <w:rsid w:val="00097C97"/>
    <w:rsid w:val="000A010A"/>
    <w:rsid w:val="000A0605"/>
    <w:rsid w:val="000A0764"/>
    <w:rsid w:val="000A0AE5"/>
    <w:rsid w:val="000A1522"/>
    <w:rsid w:val="000A1D74"/>
    <w:rsid w:val="000A2025"/>
    <w:rsid w:val="000A2118"/>
    <w:rsid w:val="000A27AB"/>
    <w:rsid w:val="000A28D5"/>
    <w:rsid w:val="000A2A6B"/>
    <w:rsid w:val="000A2AC7"/>
    <w:rsid w:val="000A2B0C"/>
    <w:rsid w:val="000A2EA0"/>
    <w:rsid w:val="000A338D"/>
    <w:rsid w:val="000A3461"/>
    <w:rsid w:val="000A36D5"/>
    <w:rsid w:val="000A38F6"/>
    <w:rsid w:val="000A495E"/>
    <w:rsid w:val="000A4FF9"/>
    <w:rsid w:val="000A596E"/>
    <w:rsid w:val="000A5CEF"/>
    <w:rsid w:val="000A728A"/>
    <w:rsid w:val="000A7EFE"/>
    <w:rsid w:val="000B0041"/>
    <w:rsid w:val="000B03B9"/>
    <w:rsid w:val="000B0962"/>
    <w:rsid w:val="000B0C82"/>
    <w:rsid w:val="000B0DF1"/>
    <w:rsid w:val="000B0F7E"/>
    <w:rsid w:val="000B1AFB"/>
    <w:rsid w:val="000B23C2"/>
    <w:rsid w:val="000B2990"/>
    <w:rsid w:val="000B2DC7"/>
    <w:rsid w:val="000B34A9"/>
    <w:rsid w:val="000B3D77"/>
    <w:rsid w:val="000B3DAA"/>
    <w:rsid w:val="000B4472"/>
    <w:rsid w:val="000B50DD"/>
    <w:rsid w:val="000B5415"/>
    <w:rsid w:val="000B5A6F"/>
    <w:rsid w:val="000B5A79"/>
    <w:rsid w:val="000B5B9D"/>
    <w:rsid w:val="000B5F13"/>
    <w:rsid w:val="000B5FFB"/>
    <w:rsid w:val="000B60F1"/>
    <w:rsid w:val="000B73BE"/>
    <w:rsid w:val="000B7478"/>
    <w:rsid w:val="000B7F30"/>
    <w:rsid w:val="000B7F42"/>
    <w:rsid w:val="000C042C"/>
    <w:rsid w:val="000C04A5"/>
    <w:rsid w:val="000C095F"/>
    <w:rsid w:val="000C0A31"/>
    <w:rsid w:val="000C0A77"/>
    <w:rsid w:val="000C0B17"/>
    <w:rsid w:val="000C0E32"/>
    <w:rsid w:val="000C0ED4"/>
    <w:rsid w:val="000C0F22"/>
    <w:rsid w:val="000C110F"/>
    <w:rsid w:val="000C15E9"/>
    <w:rsid w:val="000C1BC3"/>
    <w:rsid w:val="000C3462"/>
    <w:rsid w:val="000C3842"/>
    <w:rsid w:val="000C38A8"/>
    <w:rsid w:val="000C397A"/>
    <w:rsid w:val="000C39E5"/>
    <w:rsid w:val="000C3AC7"/>
    <w:rsid w:val="000C405F"/>
    <w:rsid w:val="000C50B7"/>
    <w:rsid w:val="000C5675"/>
    <w:rsid w:val="000C56DA"/>
    <w:rsid w:val="000C59CD"/>
    <w:rsid w:val="000C656F"/>
    <w:rsid w:val="000C67A8"/>
    <w:rsid w:val="000C6AD3"/>
    <w:rsid w:val="000C7B94"/>
    <w:rsid w:val="000C7CBE"/>
    <w:rsid w:val="000C7D4D"/>
    <w:rsid w:val="000D02C4"/>
    <w:rsid w:val="000D0605"/>
    <w:rsid w:val="000D06FC"/>
    <w:rsid w:val="000D0B5D"/>
    <w:rsid w:val="000D0BAA"/>
    <w:rsid w:val="000D0FBE"/>
    <w:rsid w:val="000D10A3"/>
    <w:rsid w:val="000D10FB"/>
    <w:rsid w:val="000D1963"/>
    <w:rsid w:val="000D1A78"/>
    <w:rsid w:val="000D2204"/>
    <w:rsid w:val="000D2E67"/>
    <w:rsid w:val="000D306F"/>
    <w:rsid w:val="000D3682"/>
    <w:rsid w:val="000D3781"/>
    <w:rsid w:val="000D3B3C"/>
    <w:rsid w:val="000D4304"/>
    <w:rsid w:val="000D4432"/>
    <w:rsid w:val="000D474E"/>
    <w:rsid w:val="000D4B45"/>
    <w:rsid w:val="000D4E97"/>
    <w:rsid w:val="000D582E"/>
    <w:rsid w:val="000D5A68"/>
    <w:rsid w:val="000D5A6A"/>
    <w:rsid w:val="000D5E39"/>
    <w:rsid w:val="000D6472"/>
    <w:rsid w:val="000D67A8"/>
    <w:rsid w:val="000D6F69"/>
    <w:rsid w:val="000D78AB"/>
    <w:rsid w:val="000D7DE2"/>
    <w:rsid w:val="000D7EA2"/>
    <w:rsid w:val="000E040A"/>
    <w:rsid w:val="000E0431"/>
    <w:rsid w:val="000E054A"/>
    <w:rsid w:val="000E09E4"/>
    <w:rsid w:val="000E0D1B"/>
    <w:rsid w:val="000E0F3D"/>
    <w:rsid w:val="000E12F6"/>
    <w:rsid w:val="000E1473"/>
    <w:rsid w:val="000E1520"/>
    <w:rsid w:val="000E1814"/>
    <w:rsid w:val="000E18A2"/>
    <w:rsid w:val="000E20DA"/>
    <w:rsid w:val="000E2861"/>
    <w:rsid w:val="000E2C82"/>
    <w:rsid w:val="000E3440"/>
    <w:rsid w:val="000E366B"/>
    <w:rsid w:val="000E391A"/>
    <w:rsid w:val="000E3EB7"/>
    <w:rsid w:val="000E3F4E"/>
    <w:rsid w:val="000E409F"/>
    <w:rsid w:val="000E418C"/>
    <w:rsid w:val="000E41E7"/>
    <w:rsid w:val="000E5595"/>
    <w:rsid w:val="000E55BD"/>
    <w:rsid w:val="000E5CD0"/>
    <w:rsid w:val="000E6070"/>
    <w:rsid w:val="000E62E4"/>
    <w:rsid w:val="000E66E5"/>
    <w:rsid w:val="000E6A6C"/>
    <w:rsid w:val="000E6BDE"/>
    <w:rsid w:val="000E6C61"/>
    <w:rsid w:val="000E6DAA"/>
    <w:rsid w:val="000E6E4D"/>
    <w:rsid w:val="000E7C62"/>
    <w:rsid w:val="000F01C0"/>
    <w:rsid w:val="000F04E7"/>
    <w:rsid w:val="000F16D6"/>
    <w:rsid w:val="000F1D71"/>
    <w:rsid w:val="000F1F34"/>
    <w:rsid w:val="000F2076"/>
    <w:rsid w:val="000F234B"/>
    <w:rsid w:val="000F24D4"/>
    <w:rsid w:val="000F250E"/>
    <w:rsid w:val="000F2788"/>
    <w:rsid w:val="000F2E31"/>
    <w:rsid w:val="000F2E4E"/>
    <w:rsid w:val="000F3276"/>
    <w:rsid w:val="000F32B1"/>
    <w:rsid w:val="000F3538"/>
    <w:rsid w:val="000F35DE"/>
    <w:rsid w:val="000F428E"/>
    <w:rsid w:val="000F4356"/>
    <w:rsid w:val="000F4539"/>
    <w:rsid w:val="000F4549"/>
    <w:rsid w:val="000F48F5"/>
    <w:rsid w:val="000F53E8"/>
    <w:rsid w:val="000F565F"/>
    <w:rsid w:val="000F58D3"/>
    <w:rsid w:val="000F5B9A"/>
    <w:rsid w:val="000F5C2D"/>
    <w:rsid w:val="000F5FD9"/>
    <w:rsid w:val="000F63C2"/>
    <w:rsid w:val="000F65C4"/>
    <w:rsid w:val="000F7664"/>
    <w:rsid w:val="000F7E99"/>
    <w:rsid w:val="000F7EB5"/>
    <w:rsid w:val="0010086A"/>
    <w:rsid w:val="0010111A"/>
    <w:rsid w:val="00101184"/>
    <w:rsid w:val="00101965"/>
    <w:rsid w:val="00101E40"/>
    <w:rsid w:val="00101FFE"/>
    <w:rsid w:val="001026E3"/>
    <w:rsid w:val="00102F36"/>
    <w:rsid w:val="0010307E"/>
    <w:rsid w:val="00103299"/>
    <w:rsid w:val="00103305"/>
    <w:rsid w:val="00103925"/>
    <w:rsid w:val="00103A41"/>
    <w:rsid w:val="00103C2B"/>
    <w:rsid w:val="001040AD"/>
    <w:rsid w:val="0010421C"/>
    <w:rsid w:val="0010489B"/>
    <w:rsid w:val="00104AA2"/>
    <w:rsid w:val="00104BA0"/>
    <w:rsid w:val="0010528F"/>
    <w:rsid w:val="00105366"/>
    <w:rsid w:val="00105584"/>
    <w:rsid w:val="00105933"/>
    <w:rsid w:val="00105B7B"/>
    <w:rsid w:val="00106051"/>
    <w:rsid w:val="00106337"/>
    <w:rsid w:val="00106590"/>
    <w:rsid w:val="00106619"/>
    <w:rsid w:val="001069F7"/>
    <w:rsid w:val="00107723"/>
    <w:rsid w:val="00107724"/>
    <w:rsid w:val="00110326"/>
    <w:rsid w:val="0011047E"/>
    <w:rsid w:val="00110D21"/>
    <w:rsid w:val="00110EE2"/>
    <w:rsid w:val="0011131B"/>
    <w:rsid w:val="00111B05"/>
    <w:rsid w:val="00111D97"/>
    <w:rsid w:val="00111F05"/>
    <w:rsid w:val="00111FAF"/>
    <w:rsid w:val="00112448"/>
    <w:rsid w:val="00112451"/>
    <w:rsid w:val="00112A01"/>
    <w:rsid w:val="001130BD"/>
    <w:rsid w:val="0011324F"/>
    <w:rsid w:val="001136CC"/>
    <w:rsid w:val="00113970"/>
    <w:rsid w:val="001144E6"/>
    <w:rsid w:val="0011480E"/>
    <w:rsid w:val="00114FAB"/>
    <w:rsid w:val="001151FB"/>
    <w:rsid w:val="00115450"/>
    <w:rsid w:val="001159F2"/>
    <w:rsid w:val="00115A03"/>
    <w:rsid w:val="001161F3"/>
    <w:rsid w:val="00116907"/>
    <w:rsid w:val="001169C8"/>
    <w:rsid w:val="00116AA0"/>
    <w:rsid w:val="00116D0D"/>
    <w:rsid w:val="00116F6B"/>
    <w:rsid w:val="00116F85"/>
    <w:rsid w:val="0011707A"/>
    <w:rsid w:val="001177B8"/>
    <w:rsid w:val="00117F06"/>
    <w:rsid w:val="0012049C"/>
    <w:rsid w:val="00120A82"/>
    <w:rsid w:val="00120C00"/>
    <w:rsid w:val="00120FD2"/>
    <w:rsid w:val="0012184A"/>
    <w:rsid w:val="00121B32"/>
    <w:rsid w:val="00121B62"/>
    <w:rsid w:val="00121FA2"/>
    <w:rsid w:val="00122170"/>
    <w:rsid w:val="00122289"/>
    <w:rsid w:val="001229D0"/>
    <w:rsid w:val="001229EE"/>
    <w:rsid w:val="00123027"/>
    <w:rsid w:val="0012325F"/>
    <w:rsid w:val="00123353"/>
    <w:rsid w:val="001241F1"/>
    <w:rsid w:val="00124A36"/>
    <w:rsid w:val="00124A98"/>
    <w:rsid w:val="00124EA2"/>
    <w:rsid w:val="0012543E"/>
    <w:rsid w:val="0012602C"/>
    <w:rsid w:val="001265CA"/>
    <w:rsid w:val="00126A26"/>
    <w:rsid w:val="00127429"/>
    <w:rsid w:val="0012760B"/>
    <w:rsid w:val="00127EBF"/>
    <w:rsid w:val="001301E1"/>
    <w:rsid w:val="001304C0"/>
    <w:rsid w:val="001305D0"/>
    <w:rsid w:val="00130C70"/>
    <w:rsid w:val="00131177"/>
    <w:rsid w:val="001317E4"/>
    <w:rsid w:val="0013180B"/>
    <w:rsid w:val="001319D2"/>
    <w:rsid w:val="00131BB9"/>
    <w:rsid w:val="00131BBD"/>
    <w:rsid w:val="00132091"/>
    <w:rsid w:val="001320D3"/>
    <w:rsid w:val="0013228F"/>
    <w:rsid w:val="00132BDC"/>
    <w:rsid w:val="0013326E"/>
    <w:rsid w:val="001332B6"/>
    <w:rsid w:val="00133331"/>
    <w:rsid w:val="00133CE0"/>
    <w:rsid w:val="0013403A"/>
    <w:rsid w:val="00134368"/>
    <w:rsid w:val="0013483E"/>
    <w:rsid w:val="00134C54"/>
    <w:rsid w:val="00134E9F"/>
    <w:rsid w:val="001351E4"/>
    <w:rsid w:val="00135B7B"/>
    <w:rsid w:val="00135EA9"/>
    <w:rsid w:val="00136502"/>
    <w:rsid w:val="00136987"/>
    <w:rsid w:val="00137887"/>
    <w:rsid w:val="001379AD"/>
    <w:rsid w:val="00137CC0"/>
    <w:rsid w:val="00137D2B"/>
    <w:rsid w:val="0014016D"/>
    <w:rsid w:val="001409A1"/>
    <w:rsid w:val="00140C2F"/>
    <w:rsid w:val="00140EF7"/>
    <w:rsid w:val="001412D0"/>
    <w:rsid w:val="00141345"/>
    <w:rsid w:val="001415B5"/>
    <w:rsid w:val="001417CB"/>
    <w:rsid w:val="001418D3"/>
    <w:rsid w:val="00141948"/>
    <w:rsid w:val="00141A09"/>
    <w:rsid w:val="00142A0A"/>
    <w:rsid w:val="00142A77"/>
    <w:rsid w:val="00142E2C"/>
    <w:rsid w:val="00142E8D"/>
    <w:rsid w:val="00142F20"/>
    <w:rsid w:val="00143001"/>
    <w:rsid w:val="001433EB"/>
    <w:rsid w:val="001434D1"/>
    <w:rsid w:val="0014363A"/>
    <w:rsid w:val="001436D5"/>
    <w:rsid w:val="001436DB"/>
    <w:rsid w:val="00143A45"/>
    <w:rsid w:val="00143AF8"/>
    <w:rsid w:val="00143C7F"/>
    <w:rsid w:val="001448AA"/>
    <w:rsid w:val="00144F56"/>
    <w:rsid w:val="001453F5"/>
    <w:rsid w:val="00145FA2"/>
    <w:rsid w:val="001466D4"/>
    <w:rsid w:val="00146AED"/>
    <w:rsid w:val="00146D46"/>
    <w:rsid w:val="00146E3A"/>
    <w:rsid w:val="00146EAD"/>
    <w:rsid w:val="001471E3"/>
    <w:rsid w:val="0014740E"/>
    <w:rsid w:val="001476D3"/>
    <w:rsid w:val="00147C47"/>
    <w:rsid w:val="00147D29"/>
    <w:rsid w:val="00147FB0"/>
    <w:rsid w:val="00150220"/>
    <w:rsid w:val="0015039D"/>
    <w:rsid w:val="00150796"/>
    <w:rsid w:val="00150D77"/>
    <w:rsid w:val="00151B0F"/>
    <w:rsid w:val="00151C82"/>
    <w:rsid w:val="00151D1B"/>
    <w:rsid w:val="00151F7E"/>
    <w:rsid w:val="00151FCE"/>
    <w:rsid w:val="0015222B"/>
    <w:rsid w:val="00152476"/>
    <w:rsid w:val="001530D9"/>
    <w:rsid w:val="00153A13"/>
    <w:rsid w:val="00153B52"/>
    <w:rsid w:val="00153C4A"/>
    <w:rsid w:val="00153F0B"/>
    <w:rsid w:val="00153F91"/>
    <w:rsid w:val="0015416C"/>
    <w:rsid w:val="001541A7"/>
    <w:rsid w:val="0015451F"/>
    <w:rsid w:val="001546DA"/>
    <w:rsid w:val="00154FAC"/>
    <w:rsid w:val="00155012"/>
    <w:rsid w:val="0015559B"/>
    <w:rsid w:val="0015564E"/>
    <w:rsid w:val="0015589A"/>
    <w:rsid w:val="00155980"/>
    <w:rsid w:val="0015626F"/>
    <w:rsid w:val="00156B74"/>
    <w:rsid w:val="00156FC2"/>
    <w:rsid w:val="001570B7"/>
    <w:rsid w:val="00157150"/>
    <w:rsid w:val="00157472"/>
    <w:rsid w:val="00157C42"/>
    <w:rsid w:val="00157DAA"/>
    <w:rsid w:val="00157E29"/>
    <w:rsid w:val="00157F18"/>
    <w:rsid w:val="0016021B"/>
    <w:rsid w:val="0016068A"/>
    <w:rsid w:val="00160C08"/>
    <w:rsid w:val="001612AB"/>
    <w:rsid w:val="001613CE"/>
    <w:rsid w:val="00161B08"/>
    <w:rsid w:val="00161F9D"/>
    <w:rsid w:val="001622FD"/>
    <w:rsid w:val="00162B2F"/>
    <w:rsid w:val="00162C85"/>
    <w:rsid w:val="00163129"/>
    <w:rsid w:val="00163384"/>
    <w:rsid w:val="0016352D"/>
    <w:rsid w:val="001637D8"/>
    <w:rsid w:val="001645EE"/>
    <w:rsid w:val="00164941"/>
    <w:rsid w:val="00164AAC"/>
    <w:rsid w:val="00164F2B"/>
    <w:rsid w:val="00165151"/>
    <w:rsid w:val="00165924"/>
    <w:rsid w:val="00165EF0"/>
    <w:rsid w:val="001665F0"/>
    <w:rsid w:val="00166B4D"/>
    <w:rsid w:val="00170159"/>
    <w:rsid w:val="001701EF"/>
    <w:rsid w:val="0017034F"/>
    <w:rsid w:val="00171A3A"/>
    <w:rsid w:val="00171D04"/>
    <w:rsid w:val="0017229A"/>
    <w:rsid w:val="001724BB"/>
    <w:rsid w:val="001729B5"/>
    <w:rsid w:val="00172DD0"/>
    <w:rsid w:val="00172E74"/>
    <w:rsid w:val="00173889"/>
    <w:rsid w:val="00173980"/>
    <w:rsid w:val="00173B28"/>
    <w:rsid w:val="00173EFD"/>
    <w:rsid w:val="00174720"/>
    <w:rsid w:val="00174816"/>
    <w:rsid w:val="00174C38"/>
    <w:rsid w:val="0017571A"/>
    <w:rsid w:val="0017702F"/>
    <w:rsid w:val="00177381"/>
    <w:rsid w:val="001775EE"/>
    <w:rsid w:val="001778D5"/>
    <w:rsid w:val="00177BC4"/>
    <w:rsid w:val="00177C4F"/>
    <w:rsid w:val="0018012C"/>
    <w:rsid w:val="001802B2"/>
    <w:rsid w:val="00180527"/>
    <w:rsid w:val="00181214"/>
    <w:rsid w:val="0018126A"/>
    <w:rsid w:val="00181963"/>
    <w:rsid w:val="00181C04"/>
    <w:rsid w:val="00182807"/>
    <w:rsid w:val="00183433"/>
    <w:rsid w:val="00183750"/>
    <w:rsid w:val="001839BB"/>
    <w:rsid w:val="00184475"/>
    <w:rsid w:val="0018553F"/>
    <w:rsid w:val="00185554"/>
    <w:rsid w:val="00186BA2"/>
    <w:rsid w:val="00186E4D"/>
    <w:rsid w:val="00186FEC"/>
    <w:rsid w:val="00187118"/>
    <w:rsid w:val="001872A2"/>
    <w:rsid w:val="00187311"/>
    <w:rsid w:val="0018743A"/>
    <w:rsid w:val="0018759B"/>
    <w:rsid w:val="00187618"/>
    <w:rsid w:val="001878A2"/>
    <w:rsid w:val="001879FE"/>
    <w:rsid w:val="00187C72"/>
    <w:rsid w:val="00187D25"/>
    <w:rsid w:val="00187FA3"/>
    <w:rsid w:val="00187FF7"/>
    <w:rsid w:val="0019007D"/>
    <w:rsid w:val="00190244"/>
    <w:rsid w:val="00190414"/>
    <w:rsid w:val="00190680"/>
    <w:rsid w:val="00191985"/>
    <w:rsid w:val="00191F08"/>
    <w:rsid w:val="00191F44"/>
    <w:rsid w:val="001921BE"/>
    <w:rsid w:val="001925D7"/>
    <w:rsid w:val="00192650"/>
    <w:rsid w:val="00192B38"/>
    <w:rsid w:val="00192B85"/>
    <w:rsid w:val="00192BC0"/>
    <w:rsid w:val="001931AF"/>
    <w:rsid w:val="00193423"/>
    <w:rsid w:val="001935F8"/>
    <w:rsid w:val="0019384D"/>
    <w:rsid w:val="001938FB"/>
    <w:rsid w:val="00193B3A"/>
    <w:rsid w:val="001942E8"/>
    <w:rsid w:val="00194390"/>
    <w:rsid w:val="00194E8B"/>
    <w:rsid w:val="0019524E"/>
    <w:rsid w:val="001956E7"/>
    <w:rsid w:val="00195E1D"/>
    <w:rsid w:val="00195E67"/>
    <w:rsid w:val="00196535"/>
    <w:rsid w:val="001966E8"/>
    <w:rsid w:val="00196925"/>
    <w:rsid w:val="00196A65"/>
    <w:rsid w:val="00196DF9"/>
    <w:rsid w:val="0019713A"/>
    <w:rsid w:val="00197307"/>
    <w:rsid w:val="00197C11"/>
    <w:rsid w:val="001A0F16"/>
    <w:rsid w:val="001A15BA"/>
    <w:rsid w:val="001A169D"/>
    <w:rsid w:val="001A1A2D"/>
    <w:rsid w:val="001A1A68"/>
    <w:rsid w:val="001A1AAC"/>
    <w:rsid w:val="001A2FF9"/>
    <w:rsid w:val="001A3827"/>
    <w:rsid w:val="001A3BCB"/>
    <w:rsid w:val="001A3C46"/>
    <w:rsid w:val="001A408E"/>
    <w:rsid w:val="001A476D"/>
    <w:rsid w:val="001A487B"/>
    <w:rsid w:val="001A5400"/>
    <w:rsid w:val="001A5A35"/>
    <w:rsid w:val="001A5EA6"/>
    <w:rsid w:val="001A5F72"/>
    <w:rsid w:val="001A602A"/>
    <w:rsid w:val="001A6762"/>
    <w:rsid w:val="001A68AE"/>
    <w:rsid w:val="001A6D46"/>
    <w:rsid w:val="001A7220"/>
    <w:rsid w:val="001A758E"/>
    <w:rsid w:val="001A7E09"/>
    <w:rsid w:val="001A7F73"/>
    <w:rsid w:val="001B0540"/>
    <w:rsid w:val="001B0640"/>
    <w:rsid w:val="001B0961"/>
    <w:rsid w:val="001B0AB1"/>
    <w:rsid w:val="001B0D79"/>
    <w:rsid w:val="001B0E3D"/>
    <w:rsid w:val="001B108A"/>
    <w:rsid w:val="001B1272"/>
    <w:rsid w:val="001B1948"/>
    <w:rsid w:val="001B1982"/>
    <w:rsid w:val="001B19DC"/>
    <w:rsid w:val="001B1DB4"/>
    <w:rsid w:val="001B1DB8"/>
    <w:rsid w:val="001B1F40"/>
    <w:rsid w:val="001B248A"/>
    <w:rsid w:val="001B2604"/>
    <w:rsid w:val="001B2A7A"/>
    <w:rsid w:val="001B377F"/>
    <w:rsid w:val="001B3CB7"/>
    <w:rsid w:val="001B448A"/>
    <w:rsid w:val="001B4549"/>
    <w:rsid w:val="001B4A8E"/>
    <w:rsid w:val="001B4FC1"/>
    <w:rsid w:val="001B5603"/>
    <w:rsid w:val="001B614A"/>
    <w:rsid w:val="001B6194"/>
    <w:rsid w:val="001B638F"/>
    <w:rsid w:val="001B6C12"/>
    <w:rsid w:val="001B78F0"/>
    <w:rsid w:val="001B7AB5"/>
    <w:rsid w:val="001B7B1E"/>
    <w:rsid w:val="001B7D4B"/>
    <w:rsid w:val="001B7D6E"/>
    <w:rsid w:val="001B7DB2"/>
    <w:rsid w:val="001C015A"/>
    <w:rsid w:val="001C046B"/>
    <w:rsid w:val="001C0797"/>
    <w:rsid w:val="001C1348"/>
    <w:rsid w:val="001C1C10"/>
    <w:rsid w:val="001C1D67"/>
    <w:rsid w:val="001C1E1C"/>
    <w:rsid w:val="001C22EE"/>
    <w:rsid w:val="001C2AA5"/>
    <w:rsid w:val="001C2E6F"/>
    <w:rsid w:val="001C343A"/>
    <w:rsid w:val="001C35D5"/>
    <w:rsid w:val="001C3768"/>
    <w:rsid w:val="001C38AC"/>
    <w:rsid w:val="001C38BE"/>
    <w:rsid w:val="001C40C8"/>
    <w:rsid w:val="001C4450"/>
    <w:rsid w:val="001C476C"/>
    <w:rsid w:val="001C4BB6"/>
    <w:rsid w:val="001C4F7E"/>
    <w:rsid w:val="001C512B"/>
    <w:rsid w:val="001C5546"/>
    <w:rsid w:val="001C5C9B"/>
    <w:rsid w:val="001C5E87"/>
    <w:rsid w:val="001C649D"/>
    <w:rsid w:val="001C653D"/>
    <w:rsid w:val="001C65C3"/>
    <w:rsid w:val="001C6628"/>
    <w:rsid w:val="001C6D88"/>
    <w:rsid w:val="001C718A"/>
    <w:rsid w:val="001C7206"/>
    <w:rsid w:val="001C728C"/>
    <w:rsid w:val="001C7491"/>
    <w:rsid w:val="001C74B1"/>
    <w:rsid w:val="001C75C5"/>
    <w:rsid w:val="001C765B"/>
    <w:rsid w:val="001D02D7"/>
    <w:rsid w:val="001D09B5"/>
    <w:rsid w:val="001D0C6F"/>
    <w:rsid w:val="001D1117"/>
    <w:rsid w:val="001D161F"/>
    <w:rsid w:val="001D1AA1"/>
    <w:rsid w:val="001D1C83"/>
    <w:rsid w:val="001D1D41"/>
    <w:rsid w:val="001D2A31"/>
    <w:rsid w:val="001D3783"/>
    <w:rsid w:val="001D44D6"/>
    <w:rsid w:val="001D451D"/>
    <w:rsid w:val="001D4735"/>
    <w:rsid w:val="001D49C0"/>
    <w:rsid w:val="001D4CD1"/>
    <w:rsid w:val="001D5023"/>
    <w:rsid w:val="001D5C1E"/>
    <w:rsid w:val="001D5C9F"/>
    <w:rsid w:val="001D5E69"/>
    <w:rsid w:val="001D5FEB"/>
    <w:rsid w:val="001D650D"/>
    <w:rsid w:val="001D69B1"/>
    <w:rsid w:val="001D6AEB"/>
    <w:rsid w:val="001D6C53"/>
    <w:rsid w:val="001D77D3"/>
    <w:rsid w:val="001D7EAF"/>
    <w:rsid w:val="001E0256"/>
    <w:rsid w:val="001E03D9"/>
    <w:rsid w:val="001E0439"/>
    <w:rsid w:val="001E09E5"/>
    <w:rsid w:val="001E0DB2"/>
    <w:rsid w:val="001E11A4"/>
    <w:rsid w:val="001E165F"/>
    <w:rsid w:val="001E1791"/>
    <w:rsid w:val="001E1E00"/>
    <w:rsid w:val="001E1FBF"/>
    <w:rsid w:val="001E24C5"/>
    <w:rsid w:val="001E253B"/>
    <w:rsid w:val="001E2748"/>
    <w:rsid w:val="001E275D"/>
    <w:rsid w:val="001E2B3D"/>
    <w:rsid w:val="001E2C9F"/>
    <w:rsid w:val="001E2EAB"/>
    <w:rsid w:val="001E2FF2"/>
    <w:rsid w:val="001E3377"/>
    <w:rsid w:val="001E33EA"/>
    <w:rsid w:val="001E346F"/>
    <w:rsid w:val="001E3718"/>
    <w:rsid w:val="001E3C5A"/>
    <w:rsid w:val="001E3D02"/>
    <w:rsid w:val="001E3EE8"/>
    <w:rsid w:val="001E46FD"/>
    <w:rsid w:val="001E477E"/>
    <w:rsid w:val="001E4B66"/>
    <w:rsid w:val="001E4B9F"/>
    <w:rsid w:val="001E4FBE"/>
    <w:rsid w:val="001E513A"/>
    <w:rsid w:val="001E526B"/>
    <w:rsid w:val="001E5756"/>
    <w:rsid w:val="001E5989"/>
    <w:rsid w:val="001E5C31"/>
    <w:rsid w:val="001E6142"/>
    <w:rsid w:val="001E6316"/>
    <w:rsid w:val="001E6949"/>
    <w:rsid w:val="001E6DCF"/>
    <w:rsid w:val="001E733C"/>
    <w:rsid w:val="001E7EC7"/>
    <w:rsid w:val="001F00CA"/>
    <w:rsid w:val="001F013F"/>
    <w:rsid w:val="001F01C8"/>
    <w:rsid w:val="001F0742"/>
    <w:rsid w:val="001F1A80"/>
    <w:rsid w:val="001F1BEA"/>
    <w:rsid w:val="001F1E29"/>
    <w:rsid w:val="001F1E3E"/>
    <w:rsid w:val="001F2068"/>
    <w:rsid w:val="001F21B0"/>
    <w:rsid w:val="001F2DAA"/>
    <w:rsid w:val="001F35AA"/>
    <w:rsid w:val="001F3E58"/>
    <w:rsid w:val="001F4490"/>
    <w:rsid w:val="001F480B"/>
    <w:rsid w:val="001F4AFF"/>
    <w:rsid w:val="001F527E"/>
    <w:rsid w:val="001F54DD"/>
    <w:rsid w:val="001F5B5C"/>
    <w:rsid w:val="001F5BF3"/>
    <w:rsid w:val="001F5D38"/>
    <w:rsid w:val="001F5DED"/>
    <w:rsid w:val="001F5FDA"/>
    <w:rsid w:val="001F618A"/>
    <w:rsid w:val="001F62AF"/>
    <w:rsid w:val="001F649D"/>
    <w:rsid w:val="001F676F"/>
    <w:rsid w:val="001F700E"/>
    <w:rsid w:val="001F7D34"/>
    <w:rsid w:val="001F7EB7"/>
    <w:rsid w:val="00200459"/>
    <w:rsid w:val="002006EA"/>
    <w:rsid w:val="002007F1"/>
    <w:rsid w:val="00200F37"/>
    <w:rsid w:val="00201A77"/>
    <w:rsid w:val="00201DBC"/>
    <w:rsid w:val="002021DE"/>
    <w:rsid w:val="002022D5"/>
    <w:rsid w:val="002022ED"/>
    <w:rsid w:val="002024E8"/>
    <w:rsid w:val="0020293B"/>
    <w:rsid w:val="00202B5F"/>
    <w:rsid w:val="00202C3A"/>
    <w:rsid w:val="00202E1F"/>
    <w:rsid w:val="00203C0E"/>
    <w:rsid w:val="00203F0E"/>
    <w:rsid w:val="00203F8C"/>
    <w:rsid w:val="00204BEB"/>
    <w:rsid w:val="00204E41"/>
    <w:rsid w:val="00205430"/>
    <w:rsid w:val="002055C6"/>
    <w:rsid w:val="00206522"/>
    <w:rsid w:val="0020687A"/>
    <w:rsid w:val="00206B49"/>
    <w:rsid w:val="00207471"/>
    <w:rsid w:val="00207E81"/>
    <w:rsid w:val="002102BA"/>
    <w:rsid w:val="002104B3"/>
    <w:rsid w:val="00210891"/>
    <w:rsid w:val="00210A71"/>
    <w:rsid w:val="00210B54"/>
    <w:rsid w:val="00211095"/>
    <w:rsid w:val="002110B7"/>
    <w:rsid w:val="002111AE"/>
    <w:rsid w:val="002115B9"/>
    <w:rsid w:val="00211667"/>
    <w:rsid w:val="002117BF"/>
    <w:rsid w:val="00212337"/>
    <w:rsid w:val="002123B2"/>
    <w:rsid w:val="0021287D"/>
    <w:rsid w:val="002128E0"/>
    <w:rsid w:val="00213F37"/>
    <w:rsid w:val="002143E6"/>
    <w:rsid w:val="002144B6"/>
    <w:rsid w:val="002148A5"/>
    <w:rsid w:val="00214939"/>
    <w:rsid w:val="00214AA8"/>
    <w:rsid w:val="00214CF1"/>
    <w:rsid w:val="002159F6"/>
    <w:rsid w:val="00215D31"/>
    <w:rsid w:val="002165C6"/>
    <w:rsid w:val="00216E06"/>
    <w:rsid w:val="00217087"/>
    <w:rsid w:val="002172D6"/>
    <w:rsid w:val="00217683"/>
    <w:rsid w:val="002207A1"/>
    <w:rsid w:val="0022080E"/>
    <w:rsid w:val="00220BDA"/>
    <w:rsid w:val="00220D6F"/>
    <w:rsid w:val="0022126C"/>
    <w:rsid w:val="002220FF"/>
    <w:rsid w:val="00222867"/>
    <w:rsid w:val="00222DC3"/>
    <w:rsid w:val="002233AA"/>
    <w:rsid w:val="002234BC"/>
    <w:rsid w:val="002236CA"/>
    <w:rsid w:val="00223AB4"/>
    <w:rsid w:val="00223E60"/>
    <w:rsid w:val="002245F0"/>
    <w:rsid w:val="002247B3"/>
    <w:rsid w:val="00224D38"/>
    <w:rsid w:val="00224FF3"/>
    <w:rsid w:val="002254DD"/>
    <w:rsid w:val="00225677"/>
    <w:rsid w:val="00225C3E"/>
    <w:rsid w:val="00225F24"/>
    <w:rsid w:val="00226942"/>
    <w:rsid w:val="0022696C"/>
    <w:rsid w:val="00230174"/>
    <w:rsid w:val="00230395"/>
    <w:rsid w:val="00230658"/>
    <w:rsid w:val="00230B45"/>
    <w:rsid w:val="00230FEC"/>
    <w:rsid w:val="0023163F"/>
    <w:rsid w:val="00231EA9"/>
    <w:rsid w:val="0023235B"/>
    <w:rsid w:val="002323F5"/>
    <w:rsid w:val="00232AE1"/>
    <w:rsid w:val="00232B8E"/>
    <w:rsid w:val="00232F3B"/>
    <w:rsid w:val="0023419E"/>
    <w:rsid w:val="00234AFE"/>
    <w:rsid w:val="00235307"/>
    <w:rsid w:val="002369A4"/>
    <w:rsid w:val="00236C69"/>
    <w:rsid w:val="0023721B"/>
    <w:rsid w:val="002376C5"/>
    <w:rsid w:val="002377F9"/>
    <w:rsid w:val="00237BA6"/>
    <w:rsid w:val="002403D2"/>
    <w:rsid w:val="00240895"/>
    <w:rsid w:val="002412D4"/>
    <w:rsid w:val="00241432"/>
    <w:rsid w:val="0024149E"/>
    <w:rsid w:val="002416C7"/>
    <w:rsid w:val="00241CD9"/>
    <w:rsid w:val="002422C9"/>
    <w:rsid w:val="002422CB"/>
    <w:rsid w:val="0024262A"/>
    <w:rsid w:val="00242A59"/>
    <w:rsid w:val="00242B74"/>
    <w:rsid w:val="00242C43"/>
    <w:rsid w:val="00242C98"/>
    <w:rsid w:val="00242DD8"/>
    <w:rsid w:val="0024301E"/>
    <w:rsid w:val="002434A1"/>
    <w:rsid w:val="002435FF"/>
    <w:rsid w:val="00243E8E"/>
    <w:rsid w:val="00244AD1"/>
    <w:rsid w:val="00244B1E"/>
    <w:rsid w:val="00244D2A"/>
    <w:rsid w:val="00245044"/>
    <w:rsid w:val="002455DA"/>
    <w:rsid w:val="002456A5"/>
    <w:rsid w:val="00245F1D"/>
    <w:rsid w:val="00245F22"/>
    <w:rsid w:val="002462DF"/>
    <w:rsid w:val="002468A0"/>
    <w:rsid w:val="00246996"/>
    <w:rsid w:val="00247228"/>
    <w:rsid w:val="00247292"/>
    <w:rsid w:val="00247715"/>
    <w:rsid w:val="002478C0"/>
    <w:rsid w:val="00247B33"/>
    <w:rsid w:val="00247CB1"/>
    <w:rsid w:val="00250024"/>
    <w:rsid w:val="002502E4"/>
    <w:rsid w:val="00250720"/>
    <w:rsid w:val="002508B5"/>
    <w:rsid w:val="0025090B"/>
    <w:rsid w:val="002509A1"/>
    <w:rsid w:val="00250A79"/>
    <w:rsid w:val="00250E6C"/>
    <w:rsid w:val="00250F5B"/>
    <w:rsid w:val="00251A90"/>
    <w:rsid w:val="00251D77"/>
    <w:rsid w:val="00252433"/>
    <w:rsid w:val="00252552"/>
    <w:rsid w:val="00252D5B"/>
    <w:rsid w:val="00253485"/>
    <w:rsid w:val="002539F5"/>
    <w:rsid w:val="00253E2D"/>
    <w:rsid w:val="00254A4F"/>
    <w:rsid w:val="00254B33"/>
    <w:rsid w:val="00254D1A"/>
    <w:rsid w:val="00255197"/>
    <w:rsid w:val="002554A7"/>
    <w:rsid w:val="002555AA"/>
    <w:rsid w:val="00255C5F"/>
    <w:rsid w:val="00256067"/>
    <w:rsid w:val="00256901"/>
    <w:rsid w:val="00256A95"/>
    <w:rsid w:val="00256ACE"/>
    <w:rsid w:val="00256CC0"/>
    <w:rsid w:val="002576E9"/>
    <w:rsid w:val="00257DA6"/>
    <w:rsid w:val="00257EB1"/>
    <w:rsid w:val="002603DE"/>
    <w:rsid w:val="00260673"/>
    <w:rsid w:val="0026099F"/>
    <w:rsid w:val="002609E4"/>
    <w:rsid w:val="002621DB"/>
    <w:rsid w:val="00262853"/>
    <w:rsid w:val="0026285D"/>
    <w:rsid w:val="00262A0D"/>
    <w:rsid w:val="00262B77"/>
    <w:rsid w:val="00262F45"/>
    <w:rsid w:val="00262F7B"/>
    <w:rsid w:val="00262FE9"/>
    <w:rsid w:val="00263125"/>
    <w:rsid w:val="00263248"/>
    <w:rsid w:val="00263F7F"/>
    <w:rsid w:val="00264027"/>
    <w:rsid w:val="0026466C"/>
    <w:rsid w:val="00264D36"/>
    <w:rsid w:val="00264EBF"/>
    <w:rsid w:val="002650C2"/>
    <w:rsid w:val="002653CF"/>
    <w:rsid w:val="0026542E"/>
    <w:rsid w:val="002657B8"/>
    <w:rsid w:val="00265B87"/>
    <w:rsid w:val="00265C82"/>
    <w:rsid w:val="00266507"/>
    <w:rsid w:val="00266698"/>
    <w:rsid w:val="002669F4"/>
    <w:rsid w:val="0026742A"/>
    <w:rsid w:val="00267BB6"/>
    <w:rsid w:val="0027080C"/>
    <w:rsid w:val="0027087A"/>
    <w:rsid w:val="00270BCB"/>
    <w:rsid w:val="00270CEA"/>
    <w:rsid w:val="00270D0B"/>
    <w:rsid w:val="00270F68"/>
    <w:rsid w:val="00271213"/>
    <w:rsid w:val="00271798"/>
    <w:rsid w:val="00271C8C"/>
    <w:rsid w:val="00272180"/>
    <w:rsid w:val="002722FA"/>
    <w:rsid w:val="00272890"/>
    <w:rsid w:val="00272ABE"/>
    <w:rsid w:val="00272F7C"/>
    <w:rsid w:val="00273320"/>
    <w:rsid w:val="002738A4"/>
    <w:rsid w:val="00273E23"/>
    <w:rsid w:val="00273EA0"/>
    <w:rsid w:val="00274156"/>
    <w:rsid w:val="002746F1"/>
    <w:rsid w:val="00274CB5"/>
    <w:rsid w:val="00274F86"/>
    <w:rsid w:val="00275839"/>
    <w:rsid w:val="00275D39"/>
    <w:rsid w:val="00276251"/>
    <w:rsid w:val="00276841"/>
    <w:rsid w:val="0027727A"/>
    <w:rsid w:val="002776A9"/>
    <w:rsid w:val="00277AFE"/>
    <w:rsid w:val="00277F0D"/>
    <w:rsid w:val="00280056"/>
    <w:rsid w:val="0028026F"/>
    <w:rsid w:val="00280373"/>
    <w:rsid w:val="002803EB"/>
    <w:rsid w:val="0028059E"/>
    <w:rsid w:val="00280929"/>
    <w:rsid w:val="00281042"/>
    <w:rsid w:val="0028138A"/>
    <w:rsid w:val="00281883"/>
    <w:rsid w:val="00281BAA"/>
    <w:rsid w:val="00281EBB"/>
    <w:rsid w:val="00282102"/>
    <w:rsid w:val="002822D4"/>
    <w:rsid w:val="00282304"/>
    <w:rsid w:val="00282640"/>
    <w:rsid w:val="00282A2D"/>
    <w:rsid w:val="00282E47"/>
    <w:rsid w:val="00283908"/>
    <w:rsid w:val="0028405A"/>
    <w:rsid w:val="0028455F"/>
    <w:rsid w:val="00284A41"/>
    <w:rsid w:val="0028517E"/>
    <w:rsid w:val="002856D1"/>
    <w:rsid w:val="002862A9"/>
    <w:rsid w:val="00286518"/>
    <w:rsid w:val="00286F6C"/>
    <w:rsid w:val="002876A4"/>
    <w:rsid w:val="00287918"/>
    <w:rsid w:val="00290920"/>
    <w:rsid w:val="00290BF2"/>
    <w:rsid w:val="00290E65"/>
    <w:rsid w:val="0029109C"/>
    <w:rsid w:val="002917DE"/>
    <w:rsid w:val="00291B72"/>
    <w:rsid w:val="00292186"/>
    <w:rsid w:val="00292BDD"/>
    <w:rsid w:val="00292C55"/>
    <w:rsid w:val="00293005"/>
    <w:rsid w:val="00293516"/>
    <w:rsid w:val="00294100"/>
    <w:rsid w:val="0029487C"/>
    <w:rsid w:val="002959D0"/>
    <w:rsid w:val="00295F8E"/>
    <w:rsid w:val="00296239"/>
    <w:rsid w:val="00296402"/>
    <w:rsid w:val="00296455"/>
    <w:rsid w:val="00296482"/>
    <w:rsid w:val="0029734E"/>
    <w:rsid w:val="002973CC"/>
    <w:rsid w:val="00297441"/>
    <w:rsid w:val="002978D8"/>
    <w:rsid w:val="002A023A"/>
    <w:rsid w:val="002A061A"/>
    <w:rsid w:val="002A0819"/>
    <w:rsid w:val="002A08B8"/>
    <w:rsid w:val="002A0BB0"/>
    <w:rsid w:val="002A0C93"/>
    <w:rsid w:val="002A0D00"/>
    <w:rsid w:val="002A10E2"/>
    <w:rsid w:val="002A144F"/>
    <w:rsid w:val="002A150E"/>
    <w:rsid w:val="002A16C4"/>
    <w:rsid w:val="002A1BEC"/>
    <w:rsid w:val="002A1E2A"/>
    <w:rsid w:val="002A2094"/>
    <w:rsid w:val="002A2304"/>
    <w:rsid w:val="002A2CA2"/>
    <w:rsid w:val="002A2FBB"/>
    <w:rsid w:val="002A34EB"/>
    <w:rsid w:val="002A3553"/>
    <w:rsid w:val="002A3CFA"/>
    <w:rsid w:val="002A3D33"/>
    <w:rsid w:val="002A47D1"/>
    <w:rsid w:val="002A4EAC"/>
    <w:rsid w:val="002A4F74"/>
    <w:rsid w:val="002A5C3F"/>
    <w:rsid w:val="002A5E77"/>
    <w:rsid w:val="002A5EBD"/>
    <w:rsid w:val="002A7064"/>
    <w:rsid w:val="002A731D"/>
    <w:rsid w:val="002A778C"/>
    <w:rsid w:val="002B0177"/>
    <w:rsid w:val="002B028D"/>
    <w:rsid w:val="002B0403"/>
    <w:rsid w:val="002B07C2"/>
    <w:rsid w:val="002B0B49"/>
    <w:rsid w:val="002B1B89"/>
    <w:rsid w:val="002B2131"/>
    <w:rsid w:val="002B2260"/>
    <w:rsid w:val="002B22A5"/>
    <w:rsid w:val="002B2558"/>
    <w:rsid w:val="002B2596"/>
    <w:rsid w:val="002B27B2"/>
    <w:rsid w:val="002B2867"/>
    <w:rsid w:val="002B2AFC"/>
    <w:rsid w:val="002B3138"/>
    <w:rsid w:val="002B3632"/>
    <w:rsid w:val="002B36D0"/>
    <w:rsid w:val="002B4351"/>
    <w:rsid w:val="002B47B7"/>
    <w:rsid w:val="002B4810"/>
    <w:rsid w:val="002B5027"/>
    <w:rsid w:val="002B5278"/>
    <w:rsid w:val="002B594F"/>
    <w:rsid w:val="002B5B79"/>
    <w:rsid w:val="002B64EE"/>
    <w:rsid w:val="002B65C8"/>
    <w:rsid w:val="002B66E3"/>
    <w:rsid w:val="002B6915"/>
    <w:rsid w:val="002B691E"/>
    <w:rsid w:val="002B716F"/>
    <w:rsid w:val="002B76C9"/>
    <w:rsid w:val="002C001D"/>
    <w:rsid w:val="002C01C8"/>
    <w:rsid w:val="002C0617"/>
    <w:rsid w:val="002C133B"/>
    <w:rsid w:val="002C1AC4"/>
    <w:rsid w:val="002C1AFF"/>
    <w:rsid w:val="002C202F"/>
    <w:rsid w:val="002C212F"/>
    <w:rsid w:val="002C22EF"/>
    <w:rsid w:val="002C2471"/>
    <w:rsid w:val="002C299A"/>
    <w:rsid w:val="002C2B8F"/>
    <w:rsid w:val="002C30DF"/>
    <w:rsid w:val="002C378D"/>
    <w:rsid w:val="002C3841"/>
    <w:rsid w:val="002C38DE"/>
    <w:rsid w:val="002C3D08"/>
    <w:rsid w:val="002C45FC"/>
    <w:rsid w:val="002C47EA"/>
    <w:rsid w:val="002C50E8"/>
    <w:rsid w:val="002C5551"/>
    <w:rsid w:val="002C5607"/>
    <w:rsid w:val="002C590D"/>
    <w:rsid w:val="002C5FCE"/>
    <w:rsid w:val="002C6010"/>
    <w:rsid w:val="002C6164"/>
    <w:rsid w:val="002C6328"/>
    <w:rsid w:val="002C656A"/>
    <w:rsid w:val="002C6E3A"/>
    <w:rsid w:val="002C71EA"/>
    <w:rsid w:val="002C7854"/>
    <w:rsid w:val="002D026F"/>
    <w:rsid w:val="002D02EA"/>
    <w:rsid w:val="002D0C87"/>
    <w:rsid w:val="002D0DE7"/>
    <w:rsid w:val="002D0ED6"/>
    <w:rsid w:val="002D15B1"/>
    <w:rsid w:val="002D1690"/>
    <w:rsid w:val="002D1737"/>
    <w:rsid w:val="002D1A08"/>
    <w:rsid w:val="002D1F05"/>
    <w:rsid w:val="002D1FF6"/>
    <w:rsid w:val="002D23A4"/>
    <w:rsid w:val="002D2997"/>
    <w:rsid w:val="002D305B"/>
    <w:rsid w:val="002D3528"/>
    <w:rsid w:val="002D3CDF"/>
    <w:rsid w:val="002D57DE"/>
    <w:rsid w:val="002D5CFB"/>
    <w:rsid w:val="002D67DF"/>
    <w:rsid w:val="002D6F28"/>
    <w:rsid w:val="002D70F8"/>
    <w:rsid w:val="002D735F"/>
    <w:rsid w:val="002D7579"/>
    <w:rsid w:val="002D7CFD"/>
    <w:rsid w:val="002E00A4"/>
    <w:rsid w:val="002E014E"/>
    <w:rsid w:val="002E0405"/>
    <w:rsid w:val="002E05C7"/>
    <w:rsid w:val="002E06DB"/>
    <w:rsid w:val="002E1184"/>
    <w:rsid w:val="002E142E"/>
    <w:rsid w:val="002E1D4E"/>
    <w:rsid w:val="002E2397"/>
    <w:rsid w:val="002E2A32"/>
    <w:rsid w:val="002E2AB7"/>
    <w:rsid w:val="002E2CDF"/>
    <w:rsid w:val="002E322E"/>
    <w:rsid w:val="002E3ABA"/>
    <w:rsid w:val="002E3F45"/>
    <w:rsid w:val="002E484C"/>
    <w:rsid w:val="002E49C0"/>
    <w:rsid w:val="002E4ACC"/>
    <w:rsid w:val="002E4B7A"/>
    <w:rsid w:val="002E522E"/>
    <w:rsid w:val="002E5279"/>
    <w:rsid w:val="002E54FE"/>
    <w:rsid w:val="002E5885"/>
    <w:rsid w:val="002E5FC9"/>
    <w:rsid w:val="002E7443"/>
    <w:rsid w:val="002E746B"/>
    <w:rsid w:val="002E75AB"/>
    <w:rsid w:val="002E7677"/>
    <w:rsid w:val="002E76AF"/>
    <w:rsid w:val="002E772C"/>
    <w:rsid w:val="002F036F"/>
    <w:rsid w:val="002F04EE"/>
    <w:rsid w:val="002F05BE"/>
    <w:rsid w:val="002F0C8B"/>
    <w:rsid w:val="002F1154"/>
    <w:rsid w:val="002F21A2"/>
    <w:rsid w:val="002F2468"/>
    <w:rsid w:val="002F2673"/>
    <w:rsid w:val="002F2A16"/>
    <w:rsid w:val="002F2ED5"/>
    <w:rsid w:val="002F309D"/>
    <w:rsid w:val="002F3213"/>
    <w:rsid w:val="002F41A0"/>
    <w:rsid w:val="002F46FF"/>
    <w:rsid w:val="002F50A7"/>
    <w:rsid w:val="002F54AA"/>
    <w:rsid w:val="002F5A75"/>
    <w:rsid w:val="002F5AF0"/>
    <w:rsid w:val="002F61DF"/>
    <w:rsid w:val="002F62D7"/>
    <w:rsid w:val="002F78A5"/>
    <w:rsid w:val="00300EC8"/>
    <w:rsid w:val="00300EE3"/>
    <w:rsid w:val="00301004"/>
    <w:rsid w:val="00301B72"/>
    <w:rsid w:val="00301F10"/>
    <w:rsid w:val="00302361"/>
    <w:rsid w:val="00302DEA"/>
    <w:rsid w:val="00302F71"/>
    <w:rsid w:val="0030337A"/>
    <w:rsid w:val="00303DDF"/>
    <w:rsid w:val="00304986"/>
    <w:rsid w:val="00304A9A"/>
    <w:rsid w:val="00304D8D"/>
    <w:rsid w:val="00304DEC"/>
    <w:rsid w:val="00304DFB"/>
    <w:rsid w:val="00304F90"/>
    <w:rsid w:val="00305200"/>
    <w:rsid w:val="00305517"/>
    <w:rsid w:val="0030569E"/>
    <w:rsid w:val="003056A1"/>
    <w:rsid w:val="00305D1F"/>
    <w:rsid w:val="00306040"/>
    <w:rsid w:val="00306095"/>
    <w:rsid w:val="0030641B"/>
    <w:rsid w:val="00306572"/>
    <w:rsid w:val="00306E12"/>
    <w:rsid w:val="0031015B"/>
    <w:rsid w:val="003105D3"/>
    <w:rsid w:val="0031060A"/>
    <w:rsid w:val="003109FC"/>
    <w:rsid w:val="00310D06"/>
    <w:rsid w:val="00310DDC"/>
    <w:rsid w:val="00310F15"/>
    <w:rsid w:val="00311029"/>
    <w:rsid w:val="00311157"/>
    <w:rsid w:val="00311583"/>
    <w:rsid w:val="003118EC"/>
    <w:rsid w:val="00311A76"/>
    <w:rsid w:val="003120AC"/>
    <w:rsid w:val="00312D0F"/>
    <w:rsid w:val="003135DF"/>
    <w:rsid w:val="0031375E"/>
    <w:rsid w:val="00313E2D"/>
    <w:rsid w:val="00313F77"/>
    <w:rsid w:val="00314AA7"/>
    <w:rsid w:val="00314BD5"/>
    <w:rsid w:val="00314EAE"/>
    <w:rsid w:val="00314F7F"/>
    <w:rsid w:val="003151B2"/>
    <w:rsid w:val="0031540A"/>
    <w:rsid w:val="0031544E"/>
    <w:rsid w:val="003158D0"/>
    <w:rsid w:val="003163C5"/>
    <w:rsid w:val="003163C7"/>
    <w:rsid w:val="003166C0"/>
    <w:rsid w:val="00316AC1"/>
    <w:rsid w:val="00316CA2"/>
    <w:rsid w:val="003177BE"/>
    <w:rsid w:val="00320560"/>
    <w:rsid w:val="00320DD8"/>
    <w:rsid w:val="00321087"/>
    <w:rsid w:val="00321275"/>
    <w:rsid w:val="00322915"/>
    <w:rsid w:val="00322E02"/>
    <w:rsid w:val="003231DB"/>
    <w:rsid w:val="0032336B"/>
    <w:rsid w:val="0032343E"/>
    <w:rsid w:val="00323B43"/>
    <w:rsid w:val="003248DE"/>
    <w:rsid w:val="00324D38"/>
    <w:rsid w:val="00324E0C"/>
    <w:rsid w:val="00324F3F"/>
    <w:rsid w:val="003251BC"/>
    <w:rsid w:val="00325C8A"/>
    <w:rsid w:val="00325CB6"/>
    <w:rsid w:val="00325DFE"/>
    <w:rsid w:val="003261D1"/>
    <w:rsid w:val="003262E2"/>
    <w:rsid w:val="003265CB"/>
    <w:rsid w:val="0032660B"/>
    <w:rsid w:val="003267D0"/>
    <w:rsid w:val="00327065"/>
    <w:rsid w:val="003271DA"/>
    <w:rsid w:val="0032721F"/>
    <w:rsid w:val="003275F3"/>
    <w:rsid w:val="00327BAD"/>
    <w:rsid w:val="0033062E"/>
    <w:rsid w:val="00330657"/>
    <w:rsid w:val="00330BCC"/>
    <w:rsid w:val="00330D29"/>
    <w:rsid w:val="00330E77"/>
    <w:rsid w:val="003315A7"/>
    <w:rsid w:val="00331BF9"/>
    <w:rsid w:val="00331C2C"/>
    <w:rsid w:val="00331DE8"/>
    <w:rsid w:val="00331EE5"/>
    <w:rsid w:val="00332C8A"/>
    <w:rsid w:val="00333894"/>
    <w:rsid w:val="00333D3C"/>
    <w:rsid w:val="00333E3A"/>
    <w:rsid w:val="00333EA2"/>
    <w:rsid w:val="00333F50"/>
    <w:rsid w:val="003343A7"/>
    <w:rsid w:val="00334531"/>
    <w:rsid w:val="00334DD3"/>
    <w:rsid w:val="0033521C"/>
    <w:rsid w:val="003357C8"/>
    <w:rsid w:val="00335919"/>
    <w:rsid w:val="0033638A"/>
    <w:rsid w:val="00336598"/>
    <w:rsid w:val="00336B79"/>
    <w:rsid w:val="00336D4E"/>
    <w:rsid w:val="00337B24"/>
    <w:rsid w:val="00337E3B"/>
    <w:rsid w:val="00340130"/>
    <w:rsid w:val="003401C7"/>
    <w:rsid w:val="00340C18"/>
    <w:rsid w:val="00341008"/>
    <w:rsid w:val="00341434"/>
    <w:rsid w:val="00341676"/>
    <w:rsid w:val="00341805"/>
    <w:rsid w:val="00341CE9"/>
    <w:rsid w:val="003424D6"/>
    <w:rsid w:val="003429AE"/>
    <w:rsid w:val="00342AE2"/>
    <w:rsid w:val="00342F95"/>
    <w:rsid w:val="00343A24"/>
    <w:rsid w:val="003445EB"/>
    <w:rsid w:val="00344842"/>
    <w:rsid w:val="00344AE6"/>
    <w:rsid w:val="00344B2B"/>
    <w:rsid w:val="00344E01"/>
    <w:rsid w:val="00344E58"/>
    <w:rsid w:val="0034521C"/>
    <w:rsid w:val="0034552A"/>
    <w:rsid w:val="003457BC"/>
    <w:rsid w:val="00345B9E"/>
    <w:rsid w:val="00345C42"/>
    <w:rsid w:val="00345F6C"/>
    <w:rsid w:val="003462FB"/>
    <w:rsid w:val="003463AA"/>
    <w:rsid w:val="00346A1B"/>
    <w:rsid w:val="00346BC6"/>
    <w:rsid w:val="0034717C"/>
    <w:rsid w:val="003472C9"/>
    <w:rsid w:val="00347427"/>
    <w:rsid w:val="00347DF0"/>
    <w:rsid w:val="00350D8C"/>
    <w:rsid w:val="00351036"/>
    <w:rsid w:val="003510ED"/>
    <w:rsid w:val="00351212"/>
    <w:rsid w:val="00351941"/>
    <w:rsid w:val="00351A8A"/>
    <w:rsid w:val="00352291"/>
    <w:rsid w:val="0035253D"/>
    <w:rsid w:val="003525F3"/>
    <w:rsid w:val="0035267B"/>
    <w:rsid w:val="00352791"/>
    <w:rsid w:val="00352DF4"/>
    <w:rsid w:val="00353026"/>
    <w:rsid w:val="00353A04"/>
    <w:rsid w:val="00353C77"/>
    <w:rsid w:val="00353E1E"/>
    <w:rsid w:val="00353F43"/>
    <w:rsid w:val="0035445B"/>
    <w:rsid w:val="003549D7"/>
    <w:rsid w:val="0035518E"/>
    <w:rsid w:val="0035592A"/>
    <w:rsid w:val="00355B1D"/>
    <w:rsid w:val="00355D2E"/>
    <w:rsid w:val="00355DB2"/>
    <w:rsid w:val="00355E37"/>
    <w:rsid w:val="00356027"/>
    <w:rsid w:val="0035674E"/>
    <w:rsid w:val="0035676C"/>
    <w:rsid w:val="003568B0"/>
    <w:rsid w:val="00356987"/>
    <w:rsid w:val="00356CE9"/>
    <w:rsid w:val="00357A65"/>
    <w:rsid w:val="00357BDA"/>
    <w:rsid w:val="00357E77"/>
    <w:rsid w:val="00357F99"/>
    <w:rsid w:val="0036050F"/>
    <w:rsid w:val="0036095A"/>
    <w:rsid w:val="00360D75"/>
    <w:rsid w:val="0036118A"/>
    <w:rsid w:val="003626EF"/>
    <w:rsid w:val="0036295B"/>
    <w:rsid w:val="00362D16"/>
    <w:rsid w:val="003630E5"/>
    <w:rsid w:val="003634ED"/>
    <w:rsid w:val="0036385B"/>
    <w:rsid w:val="00364493"/>
    <w:rsid w:val="00364696"/>
    <w:rsid w:val="00364A10"/>
    <w:rsid w:val="00364D73"/>
    <w:rsid w:val="00364EA4"/>
    <w:rsid w:val="00365408"/>
    <w:rsid w:val="00365748"/>
    <w:rsid w:val="00365F19"/>
    <w:rsid w:val="00366950"/>
    <w:rsid w:val="00366B7F"/>
    <w:rsid w:val="00366BEE"/>
    <w:rsid w:val="00366E61"/>
    <w:rsid w:val="00366F21"/>
    <w:rsid w:val="003672BB"/>
    <w:rsid w:val="00367314"/>
    <w:rsid w:val="003675B7"/>
    <w:rsid w:val="00367ACA"/>
    <w:rsid w:val="00367B60"/>
    <w:rsid w:val="00367FE5"/>
    <w:rsid w:val="0037013B"/>
    <w:rsid w:val="003710FD"/>
    <w:rsid w:val="00371451"/>
    <w:rsid w:val="00371779"/>
    <w:rsid w:val="00371E71"/>
    <w:rsid w:val="00372511"/>
    <w:rsid w:val="0037274C"/>
    <w:rsid w:val="00372FAB"/>
    <w:rsid w:val="003730FD"/>
    <w:rsid w:val="00373BF8"/>
    <w:rsid w:val="00373E00"/>
    <w:rsid w:val="0037434F"/>
    <w:rsid w:val="0037491A"/>
    <w:rsid w:val="00374E20"/>
    <w:rsid w:val="003757AC"/>
    <w:rsid w:val="00375847"/>
    <w:rsid w:val="00375EBD"/>
    <w:rsid w:val="00375F2C"/>
    <w:rsid w:val="00376087"/>
    <w:rsid w:val="003760D4"/>
    <w:rsid w:val="003767D6"/>
    <w:rsid w:val="003768F7"/>
    <w:rsid w:val="003769CC"/>
    <w:rsid w:val="00377168"/>
    <w:rsid w:val="003776EB"/>
    <w:rsid w:val="00377C29"/>
    <w:rsid w:val="00377CC4"/>
    <w:rsid w:val="00377F3B"/>
    <w:rsid w:val="003805A1"/>
    <w:rsid w:val="00380740"/>
    <w:rsid w:val="00380897"/>
    <w:rsid w:val="00380F37"/>
    <w:rsid w:val="00380F77"/>
    <w:rsid w:val="003811F2"/>
    <w:rsid w:val="003815ED"/>
    <w:rsid w:val="0038168D"/>
    <w:rsid w:val="0038179A"/>
    <w:rsid w:val="003818EF"/>
    <w:rsid w:val="003819A3"/>
    <w:rsid w:val="00381ECF"/>
    <w:rsid w:val="00382252"/>
    <w:rsid w:val="003822B7"/>
    <w:rsid w:val="00382419"/>
    <w:rsid w:val="00382B98"/>
    <w:rsid w:val="003830BD"/>
    <w:rsid w:val="00383971"/>
    <w:rsid w:val="00383A26"/>
    <w:rsid w:val="003841AC"/>
    <w:rsid w:val="003847AC"/>
    <w:rsid w:val="003847F8"/>
    <w:rsid w:val="0038494F"/>
    <w:rsid w:val="0038500A"/>
    <w:rsid w:val="00385645"/>
    <w:rsid w:val="00385989"/>
    <w:rsid w:val="00385AD0"/>
    <w:rsid w:val="00385DA8"/>
    <w:rsid w:val="00385E06"/>
    <w:rsid w:val="00385EF7"/>
    <w:rsid w:val="00386169"/>
    <w:rsid w:val="00386C8A"/>
    <w:rsid w:val="003871F8"/>
    <w:rsid w:val="00387717"/>
    <w:rsid w:val="00390027"/>
    <w:rsid w:val="003900F9"/>
    <w:rsid w:val="00390AF6"/>
    <w:rsid w:val="00390D98"/>
    <w:rsid w:val="0039111F"/>
    <w:rsid w:val="00391C71"/>
    <w:rsid w:val="00391CFB"/>
    <w:rsid w:val="00391FD9"/>
    <w:rsid w:val="003920D6"/>
    <w:rsid w:val="0039223D"/>
    <w:rsid w:val="0039258F"/>
    <w:rsid w:val="00392E72"/>
    <w:rsid w:val="00393CA4"/>
    <w:rsid w:val="00393DC3"/>
    <w:rsid w:val="00394168"/>
    <w:rsid w:val="003941E7"/>
    <w:rsid w:val="00394854"/>
    <w:rsid w:val="003949D3"/>
    <w:rsid w:val="00394BAA"/>
    <w:rsid w:val="00394E61"/>
    <w:rsid w:val="00394EA5"/>
    <w:rsid w:val="00395818"/>
    <w:rsid w:val="00395EF9"/>
    <w:rsid w:val="003965BA"/>
    <w:rsid w:val="003966E1"/>
    <w:rsid w:val="00396B5D"/>
    <w:rsid w:val="00397644"/>
    <w:rsid w:val="003A03E2"/>
    <w:rsid w:val="003A05CA"/>
    <w:rsid w:val="003A0717"/>
    <w:rsid w:val="003A0B5E"/>
    <w:rsid w:val="003A0FB2"/>
    <w:rsid w:val="003A1393"/>
    <w:rsid w:val="003A2134"/>
    <w:rsid w:val="003A21AC"/>
    <w:rsid w:val="003A25E5"/>
    <w:rsid w:val="003A27C0"/>
    <w:rsid w:val="003A2CB1"/>
    <w:rsid w:val="003A2D31"/>
    <w:rsid w:val="003A3124"/>
    <w:rsid w:val="003A315F"/>
    <w:rsid w:val="003A3653"/>
    <w:rsid w:val="003A3ADF"/>
    <w:rsid w:val="003A3FB9"/>
    <w:rsid w:val="003A402D"/>
    <w:rsid w:val="003A433D"/>
    <w:rsid w:val="003A4CB1"/>
    <w:rsid w:val="003A5116"/>
    <w:rsid w:val="003A53D6"/>
    <w:rsid w:val="003A58FE"/>
    <w:rsid w:val="003A6147"/>
    <w:rsid w:val="003A6552"/>
    <w:rsid w:val="003A6751"/>
    <w:rsid w:val="003A6B1E"/>
    <w:rsid w:val="003A6BDB"/>
    <w:rsid w:val="003A6C94"/>
    <w:rsid w:val="003A6EF0"/>
    <w:rsid w:val="003A792A"/>
    <w:rsid w:val="003A7A07"/>
    <w:rsid w:val="003A7DE5"/>
    <w:rsid w:val="003B01CE"/>
    <w:rsid w:val="003B039F"/>
    <w:rsid w:val="003B1063"/>
    <w:rsid w:val="003B11D4"/>
    <w:rsid w:val="003B12DA"/>
    <w:rsid w:val="003B1C8A"/>
    <w:rsid w:val="003B1D77"/>
    <w:rsid w:val="003B20D4"/>
    <w:rsid w:val="003B2437"/>
    <w:rsid w:val="003B2E3E"/>
    <w:rsid w:val="003B2E8F"/>
    <w:rsid w:val="003B3A46"/>
    <w:rsid w:val="003B3AD7"/>
    <w:rsid w:val="003B4858"/>
    <w:rsid w:val="003B49A6"/>
    <w:rsid w:val="003B4A9B"/>
    <w:rsid w:val="003B4DEE"/>
    <w:rsid w:val="003B50E1"/>
    <w:rsid w:val="003B591D"/>
    <w:rsid w:val="003B5A07"/>
    <w:rsid w:val="003B5BB5"/>
    <w:rsid w:val="003B5CE6"/>
    <w:rsid w:val="003B5FF5"/>
    <w:rsid w:val="003B6164"/>
    <w:rsid w:val="003B68B3"/>
    <w:rsid w:val="003B6BDC"/>
    <w:rsid w:val="003B6DA6"/>
    <w:rsid w:val="003B6FA2"/>
    <w:rsid w:val="003B74C4"/>
    <w:rsid w:val="003B76C2"/>
    <w:rsid w:val="003B7FD9"/>
    <w:rsid w:val="003C027D"/>
    <w:rsid w:val="003C04BC"/>
    <w:rsid w:val="003C06D4"/>
    <w:rsid w:val="003C0E04"/>
    <w:rsid w:val="003C0EC1"/>
    <w:rsid w:val="003C10AD"/>
    <w:rsid w:val="003C1430"/>
    <w:rsid w:val="003C15A4"/>
    <w:rsid w:val="003C1720"/>
    <w:rsid w:val="003C1DCC"/>
    <w:rsid w:val="003C1FB0"/>
    <w:rsid w:val="003C2253"/>
    <w:rsid w:val="003C2419"/>
    <w:rsid w:val="003C290F"/>
    <w:rsid w:val="003C2D3F"/>
    <w:rsid w:val="003C2EC7"/>
    <w:rsid w:val="003C32A5"/>
    <w:rsid w:val="003C32D2"/>
    <w:rsid w:val="003C3581"/>
    <w:rsid w:val="003C3694"/>
    <w:rsid w:val="003C3BB2"/>
    <w:rsid w:val="003C3DBF"/>
    <w:rsid w:val="003C44D3"/>
    <w:rsid w:val="003C4753"/>
    <w:rsid w:val="003C5B3F"/>
    <w:rsid w:val="003C6369"/>
    <w:rsid w:val="003C6570"/>
    <w:rsid w:val="003C70BE"/>
    <w:rsid w:val="003C7186"/>
    <w:rsid w:val="003C760F"/>
    <w:rsid w:val="003C7D2E"/>
    <w:rsid w:val="003C7FF4"/>
    <w:rsid w:val="003D0AB3"/>
    <w:rsid w:val="003D0D56"/>
    <w:rsid w:val="003D125C"/>
    <w:rsid w:val="003D12DF"/>
    <w:rsid w:val="003D132F"/>
    <w:rsid w:val="003D180B"/>
    <w:rsid w:val="003D1826"/>
    <w:rsid w:val="003D1D96"/>
    <w:rsid w:val="003D26FA"/>
    <w:rsid w:val="003D27CF"/>
    <w:rsid w:val="003D2935"/>
    <w:rsid w:val="003D2A4D"/>
    <w:rsid w:val="003D3168"/>
    <w:rsid w:val="003D3C1F"/>
    <w:rsid w:val="003D3C35"/>
    <w:rsid w:val="003D3D96"/>
    <w:rsid w:val="003D47F8"/>
    <w:rsid w:val="003D47FC"/>
    <w:rsid w:val="003D4D4E"/>
    <w:rsid w:val="003D519B"/>
    <w:rsid w:val="003D540B"/>
    <w:rsid w:val="003D5722"/>
    <w:rsid w:val="003D5FAB"/>
    <w:rsid w:val="003D615B"/>
    <w:rsid w:val="003D7214"/>
    <w:rsid w:val="003D7235"/>
    <w:rsid w:val="003D7259"/>
    <w:rsid w:val="003D73A1"/>
    <w:rsid w:val="003D7A88"/>
    <w:rsid w:val="003E004A"/>
    <w:rsid w:val="003E07E4"/>
    <w:rsid w:val="003E0887"/>
    <w:rsid w:val="003E090F"/>
    <w:rsid w:val="003E25EB"/>
    <w:rsid w:val="003E2702"/>
    <w:rsid w:val="003E2B05"/>
    <w:rsid w:val="003E2C11"/>
    <w:rsid w:val="003E2D2A"/>
    <w:rsid w:val="003E31A3"/>
    <w:rsid w:val="003E3381"/>
    <w:rsid w:val="003E41F5"/>
    <w:rsid w:val="003E454B"/>
    <w:rsid w:val="003E45A1"/>
    <w:rsid w:val="003E45F5"/>
    <w:rsid w:val="003E4987"/>
    <w:rsid w:val="003E502D"/>
    <w:rsid w:val="003E5084"/>
    <w:rsid w:val="003E538A"/>
    <w:rsid w:val="003E56BC"/>
    <w:rsid w:val="003E56F3"/>
    <w:rsid w:val="003E5C78"/>
    <w:rsid w:val="003E5CD1"/>
    <w:rsid w:val="003E5D3E"/>
    <w:rsid w:val="003E62B8"/>
    <w:rsid w:val="003E6F72"/>
    <w:rsid w:val="003E6FEE"/>
    <w:rsid w:val="003E70A0"/>
    <w:rsid w:val="003E7857"/>
    <w:rsid w:val="003E78D0"/>
    <w:rsid w:val="003F001D"/>
    <w:rsid w:val="003F028D"/>
    <w:rsid w:val="003F09F9"/>
    <w:rsid w:val="003F0A59"/>
    <w:rsid w:val="003F0CA0"/>
    <w:rsid w:val="003F0CDA"/>
    <w:rsid w:val="003F0D59"/>
    <w:rsid w:val="003F14BF"/>
    <w:rsid w:val="003F1957"/>
    <w:rsid w:val="003F1C82"/>
    <w:rsid w:val="003F1C8F"/>
    <w:rsid w:val="003F20B9"/>
    <w:rsid w:val="003F250E"/>
    <w:rsid w:val="003F25EA"/>
    <w:rsid w:val="003F298C"/>
    <w:rsid w:val="003F2BEC"/>
    <w:rsid w:val="003F3071"/>
    <w:rsid w:val="003F3185"/>
    <w:rsid w:val="003F3598"/>
    <w:rsid w:val="003F369C"/>
    <w:rsid w:val="003F3AF5"/>
    <w:rsid w:val="003F42A1"/>
    <w:rsid w:val="003F477C"/>
    <w:rsid w:val="003F4837"/>
    <w:rsid w:val="003F4C52"/>
    <w:rsid w:val="003F4EEF"/>
    <w:rsid w:val="003F4F0A"/>
    <w:rsid w:val="003F5BD4"/>
    <w:rsid w:val="003F5CD8"/>
    <w:rsid w:val="003F5D02"/>
    <w:rsid w:val="003F6AFD"/>
    <w:rsid w:val="003F6B3A"/>
    <w:rsid w:val="003F6B89"/>
    <w:rsid w:val="003F6F9C"/>
    <w:rsid w:val="003F7266"/>
    <w:rsid w:val="003F7AFE"/>
    <w:rsid w:val="003F7B15"/>
    <w:rsid w:val="003F7C78"/>
    <w:rsid w:val="0040029C"/>
    <w:rsid w:val="00400453"/>
    <w:rsid w:val="00400BA5"/>
    <w:rsid w:val="00400D15"/>
    <w:rsid w:val="004012EF"/>
    <w:rsid w:val="00401953"/>
    <w:rsid w:val="00401D60"/>
    <w:rsid w:val="00401ECE"/>
    <w:rsid w:val="0040275C"/>
    <w:rsid w:val="0040294E"/>
    <w:rsid w:val="00402CB6"/>
    <w:rsid w:val="00402EE2"/>
    <w:rsid w:val="0040321A"/>
    <w:rsid w:val="004034C0"/>
    <w:rsid w:val="00403BA3"/>
    <w:rsid w:val="00403ECE"/>
    <w:rsid w:val="00403F3C"/>
    <w:rsid w:val="00404004"/>
    <w:rsid w:val="00404701"/>
    <w:rsid w:val="00405150"/>
    <w:rsid w:val="004051C8"/>
    <w:rsid w:val="004052E0"/>
    <w:rsid w:val="004059AB"/>
    <w:rsid w:val="00405DA1"/>
    <w:rsid w:val="00405E31"/>
    <w:rsid w:val="00406978"/>
    <w:rsid w:val="004069F3"/>
    <w:rsid w:val="00406B01"/>
    <w:rsid w:val="00406BB3"/>
    <w:rsid w:val="00406E97"/>
    <w:rsid w:val="0040720E"/>
    <w:rsid w:val="00410D3A"/>
    <w:rsid w:val="0041183C"/>
    <w:rsid w:val="00411C25"/>
    <w:rsid w:val="0041236D"/>
    <w:rsid w:val="00412450"/>
    <w:rsid w:val="00412565"/>
    <w:rsid w:val="004125C1"/>
    <w:rsid w:val="00412841"/>
    <w:rsid w:val="00412E7B"/>
    <w:rsid w:val="00412E96"/>
    <w:rsid w:val="00412EFA"/>
    <w:rsid w:val="00412F72"/>
    <w:rsid w:val="004134BF"/>
    <w:rsid w:val="00413544"/>
    <w:rsid w:val="00413C25"/>
    <w:rsid w:val="00413EAB"/>
    <w:rsid w:val="00414009"/>
    <w:rsid w:val="004140EC"/>
    <w:rsid w:val="004145AE"/>
    <w:rsid w:val="00414746"/>
    <w:rsid w:val="004151A2"/>
    <w:rsid w:val="00415ED4"/>
    <w:rsid w:val="00415F0D"/>
    <w:rsid w:val="00416307"/>
    <w:rsid w:val="004165EA"/>
    <w:rsid w:val="00416658"/>
    <w:rsid w:val="00416A95"/>
    <w:rsid w:val="00416C5A"/>
    <w:rsid w:val="00416D83"/>
    <w:rsid w:val="0041726C"/>
    <w:rsid w:val="0041794E"/>
    <w:rsid w:val="00417CEB"/>
    <w:rsid w:val="0042019E"/>
    <w:rsid w:val="00421074"/>
    <w:rsid w:val="00421076"/>
    <w:rsid w:val="00421416"/>
    <w:rsid w:val="00421612"/>
    <w:rsid w:val="00421922"/>
    <w:rsid w:val="00421D7D"/>
    <w:rsid w:val="00421F41"/>
    <w:rsid w:val="004223AA"/>
    <w:rsid w:val="004227F6"/>
    <w:rsid w:val="00422B2A"/>
    <w:rsid w:val="00422BB5"/>
    <w:rsid w:val="00423CA0"/>
    <w:rsid w:val="00423D52"/>
    <w:rsid w:val="00423DFF"/>
    <w:rsid w:val="00424332"/>
    <w:rsid w:val="00425436"/>
    <w:rsid w:val="00425B42"/>
    <w:rsid w:val="004262E9"/>
    <w:rsid w:val="004262F9"/>
    <w:rsid w:val="00426434"/>
    <w:rsid w:val="00426952"/>
    <w:rsid w:val="004269CD"/>
    <w:rsid w:val="00426BAF"/>
    <w:rsid w:val="00427418"/>
    <w:rsid w:val="004277F5"/>
    <w:rsid w:val="00427E8E"/>
    <w:rsid w:val="00430239"/>
    <w:rsid w:val="004303F4"/>
    <w:rsid w:val="004306E9"/>
    <w:rsid w:val="00430788"/>
    <w:rsid w:val="0043079F"/>
    <w:rsid w:val="00430845"/>
    <w:rsid w:val="00430E04"/>
    <w:rsid w:val="00431378"/>
    <w:rsid w:val="00431B42"/>
    <w:rsid w:val="00431E2B"/>
    <w:rsid w:val="00431FA2"/>
    <w:rsid w:val="004320B2"/>
    <w:rsid w:val="00432CA0"/>
    <w:rsid w:val="00432CF9"/>
    <w:rsid w:val="004331E4"/>
    <w:rsid w:val="004334C1"/>
    <w:rsid w:val="00433B54"/>
    <w:rsid w:val="00433E9C"/>
    <w:rsid w:val="0043407C"/>
    <w:rsid w:val="004342EC"/>
    <w:rsid w:val="00434621"/>
    <w:rsid w:val="00434830"/>
    <w:rsid w:val="00434A1E"/>
    <w:rsid w:val="00434F10"/>
    <w:rsid w:val="004350B3"/>
    <w:rsid w:val="004355A7"/>
    <w:rsid w:val="004357A5"/>
    <w:rsid w:val="00435A32"/>
    <w:rsid w:val="00436040"/>
    <w:rsid w:val="00436C31"/>
    <w:rsid w:val="00436ED7"/>
    <w:rsid w:val="00436F4D"/>
    <w:rsid w:val="004375AC"/>
    <w:rsid w:val="004376CD"/>
    <w:rsid w:val="004407B0"/>
    <w:rsid w:val="004416F9"/>
    <w:rsid w:val="004416FC"/>
    <w:rsid w:val="00441A23"/>
    <w:rsid w:val="00441AC3"/>
    <w:rsid w:val="00442055"/>
    <w:rsid w:val="004420C6"/>
    <w:rsid w:val="004420D8"/>
    <w:rsid w:val="00442103"/>
    <w:rsid w:val="0044220C"/>
    <w:rsid w:val="004426D2"/>
    <w:rsid w:val="004426E9"/>
    <w:rsid w:val="00442FE7"/>
    <w:rsid w:val="004430DA"/>
    <w:rsid w:val="00443902"/>
    <w:rsid w:val="004439AD"/>
    <w:rsid w:val="00443C2A"/>
    <w:rsid w:val="00443C44"/>
    <w:rsid w:val="00443C6A"/>
    <w:rsid w:val="00443F58"/>
    <w:rsid w:val="00444692"/>
    <w:rsid w:val="00444ACE"/>
    <w:rsid w:val="00444E45"/>
    <w:rsid w:val="004458BA"/>
    <w:rsid w:val="00445CA6"/>
    <w:rsid w:val="00445D49"/>
    <w:rsid w:val="00446260"/>
    <w:rsid w:val="004467D5"/>
    <w:rsid w:val="00446927"/>
    <w:rsid w:val="00446989"/>
    <w:rsid w:val="004471F5"/>
    <w:rsid w:val="004472C7"/>
    <w:rsid w:val="00447906"/>
    <w:rsid w:val="00447B7D"/>
    <w:rsid w:val="0045013D"/>
    <w:rsid w:val="004507DB"/>
    <w:rsid w:val="00451185"/>
    <w:rsid w:val="00451A5E"/>
    <w:rsid w:val="004523CA"/>
    <w:rsid w:val="004524AB"/>
    <w:rsid w:val="0045252A"/>
    <w:rsid w:val="00452AEC"/>
    <w:rsid w:val="00452B04"/>
    <w:rsid w:val="004536DB"/>
    <w:rsid w:val="00453BD5"/>
    <w:rsid w:val="00454250"/>
    <w:rsid w:val="00454882"/>
    <w:rsid w:val="00454EBF"/>
    <w:rsid w:val="00454EF5"/>
    <w:rsid w:val="00454F0A"/>
    <w:rsid w:val="00454F16"/>
    <w:rsid w:val="004550D8"/>
    <w:rsid w:val="00455347"/>
    <w:rsid w:val="00455727"/>
    <w:rsid w:val="004557C6"/>
    <w:rsid w:val="00455DAB"/>
    <w:rsid w:val="00455EDE"/>
    <w:rsid w:val="00456367"/>
    <w:rsid w:val="00456993"/>
    <w:rsid w:val="00456BBB"/>
    <w:rsid w:val="00456CFC"/>
    <w:rsid w:val="00456EB0"/>
    <w:rsid w:val="00457A36"/>
    <w:rsid w:val="00457EDA"/>
    <w:rsid w:val="00460097"/>
    <w:rsid w:val="004605AE"/>
    <w:rsid w:val="0046060B"/>
    <w:rsid w:val="00460E36"/>
    <w:rsid w:val="00461411"/>
    <w:rsid w:val="004617A7"/>
    <w:rsid w:val="00461B7C"/>
    <w:rsid w:val="00462023"/>
    <w:rsid w:val="00462085"/>
    <w:rsid w:val="0046270B"/>
    <w:rsid w:val="0046295C"/>
    <w:rsid w:val="00462F98"/>
    <w:rsid w:val="004637F3"/>
    <w:rsid w:val="0046384C"/>
    <w:rsid w:val="0046397B"/>
    <w:rsid w:val="00465067"/>
    <w:rsid w:val="00465465"/>
    <w:rsid w:val="00465646"/>
    <w:rsid w:val="004656D4"/>
    <w:rsid w:val="00465D6A"/>
    <w:rsid w:val="00466050"/>
    <w:rsid w:val="004664F6"/>
    <w:rsid w:val="004666C5"/>
    <w:rsid w:val="00466995"/>
    <w:rsid w:val="00466EEA"/>
    <w:rsid w:val="004673CB"/>
    <w:rsid w:val="00467498"/>
    <w:rsid w:val="00467811"/>
    <w:rsid w:val="00470229"/>
    <w:rsid w:val="0047028A"/>
    <w:rsid w:val="00470704"/>
    <w:rsid w:val="00470809"/>
    <w:rsid w:val="00470C14"/>
    <w:rsid w:val="00470C9E"/>
    <w:rsid w:val="00470D6A"/>
    <w:rsid w:val="00470DF3"/>
    <w:rsid w:val="00471175"/>
    <w:rsid w:val="00471A6D"/>
    <w:rsid w:val="00471AED"/>
    <w:rsid w:val="00471B95"/>
    <w:rsid w:val="00471DCF"/>
    <w:rsid w:val="004726DF"/>
    <w:rsid w:val="00472789"/>
    <w:rsid w:val="00472E0D"/>
    <w:rsid w:val="004733E1"/>
    <w:rsid w:val="0047393B"/>
    <w:rsid w:val="00474321"/>
    <w:rsid w:val="00474569"/>
    <w:rsid w:val="00474689"/>
    <w:rsid w:val="00474AD0"/>
    <w:rsid w:val="0047527B"/>
    <w:rsid w:val="0047558C"/>
    <w:rsid w:val="0047589D"/>
    <w:rsid w:val="00475B34"/>
    <w:rsid w:val="00475DCB"/>
    <w:rsid w:val="00475DE4"/>
    <w:rsid w:val="00476C4E"/>
    <w:rsid w:val="00477200"/>
    <w:rsid w:val="004773EE"/>
    <w:rsid w:val="0048050B"/>
    <w:rsid w:val="00480954"/>
    <w:rsid w:val="00480B8F"/>
    <w:rsid w:val="00481176"/>
    <w:rsid w:val="0048131E"/>
    <w:rsid w:val="0048137C"/>
    <w:rsid w:val="004813F7"/>
    <w:rsid w:val="004814D3"/>
    <w:rsid w:val="004816CC"/>
    <w:rsid w:val="00481AE7"/>
    <w:rsid w:val="00481D77"/>
    <w:rsid w:val="0048230E"/>
    <w:rsid w:val="00482D75"/>
    <w:rsid w:val="00482E69"/>
    <w:rsid w:val="004839C1"/>
    <w:rsid w:val="0048448E"/>
    <w:rsid w:val="00484F3E"/>
    <w:rsid w:val="00485730"/>
    <w:rsid w:val="00485A73"/>
    <w:rsid w:val="00485B29"/>
    <w:rsid w:val="00485B76"/>
    <w:rsid w:val="00485F58"/>
    <w:rsid w:val="004860EA"/>
    <w:rsid w:val="004862D7"/>
    <w:rsid w:val="004864A6"/>
    <w:rsid w:val="004864FD"/>
    <w:rsid w:val="004870F3"/>
    <w:rsid w:val="004872FB"/>
    <w:rsid w:val="004876DC"/>
    <w:rsid w:val="00487F46"/>
    <w:rsid w:val="0049022E"/>
    <w:rsid w:val="004903F5"/>
    <w:rsid w:val="004906E7"/>
    <w:rsid w:val="0049085F"/>
    <w:rsid w:val="00490F05"/>
    <w:rsid w:val="004910F9"/>
    <w:rsid w:val="004913A4"/>
    <w:rsid w:val="0049157A"/>
    <w:rsid w:val="00491667"/>
    <w:rsid w:val="004916E2"/>
    <w:rsid w:val="0049173D"/>
    <w:rsid w:val="00491B7F"/>
    <w:rsid w:val="0049202A"/>
    <w:rsid w:val="00492368"/>
    <w:rsid w:val="004923C6"/>
    <w:rsid w:val="0049259C"/>
    <w:rsid w:val="00492F80"/>
    <w:rsid w:val="00493A93"/>
    <w:rsid w:val="00493BA2"/>
    <w:rsid w:val="00494C57"/>
    <w:rsid w:val="00495BC6"/>
    <w:rsid w:val="00495CC0"/>
    <w:rsid w:val="004961E7"/>
    <w:rsid w:val="00496668"/>
    <w:rsid w:val="0049690B"/>
    <w:rsid w:val="00497494"/>
    <w:rsid w:val="00497803"/>
    <w:rsid w:val="0049782E"/>
    <w:rsid w:val="00497C57"/>
    <w:rsid w:val="00497F4E"/>
    <w:rsid w:val="00497FC6"/>
    <w:rsid w:val="004A0079"/>
    <w:rsid w:val="004A00E1"/>
    <w:rsid w:val="004A05A6"/>
    <w:rsid w:val="004A05EB"/>
    <w:rsid w:val="004A098D"/>
    <w:rsid w:val="004A0BF6"/>
    <w:rsid w:val="004A0C52"/>
    <w:rsid w:val="004A0CB9"/>
    <w:rsid w:val="004A10E1"/>
    <w:rsid w:val="004A10E5"/>
    <w:rsid w:val="004A1349"/>
    <w:rsid w:val="004A16D5"/>
    <w:rsid w:val="004A173B"/>
    <w:rsid w:val="004A200F"/>
    <w:rsid w:val="004A216D"/>
    <w:rsid w:val="004A24E2"/>
    <w:rsid w:val="004A2B18"/>
    <w:rsid w:val="004A31C9"/>
    <w:rsid w:val="004A3328"/>
    <w:rsid w:val="004A34A2"/>
    <w:rsid w:val="004A359C"/>
    <w:rsid w:val="004A35E9"/>
    <w:rsid w:val="004A3628"/>
    <w:rsid w:val="004A3DCB"/>
    <w:rsid w:val="004A4260"/>
    <w:rsid w:val="004A4516"/>
    <w:rsid w:val="004A466E"/>
    <w:rsid w:val="004A4D6E"/>
    <w:rsid w:val="004A4FF7"/>
    <w:rsid w:val="004A5319"/>
    <w:rsid w:val="004A5E25"/>
    <w:rsid w:val="004A5E81"/>
    <w:rsid w:val="004A604E"/>
    <w:rsid w:val="004A62D1"/>
    <w:rsid w:val="004A6393"/>
    <w:rsid w:val="004A6C54"/>
    <w:rsid w:val="004A6D37"/>
    <w:rsid w:val="004A7428"/>
    <w:rsid w:val="004A7430"/>
    <w:rsid w:val="004A7B0B"/>
    <w:rsid w:val="004B0200"/>
    <w:rsid w:val="004B0932"/>
    <w:rsid w:val="004B0BBC"/>
    <w:rsid w:val="004B0D3C"/>
    <w:rsid w:val="004B1155"/>
    <w:rsid w:val="004B174B"/>
    <w:rsid w:val="004B1C2C"/>
    <w:rsid w:val="004B1C9C"/>
    <w:rsid w:val="004B2559"/>
    <w:rsid w:val="004B25CA"/>
    <w:rsid w:val="004B31EC"/>
    <w:rsid w:val="004B3837"/>
    <w:rsid w:val="004B39CB"/>
    <w:rsid w:val="004B3DA8"/>
    <w:rsid w:val="004B40A4"/>
    <w:rsid w:val="004B4390"/>
    <w:rsid w:val="004B4631"/>
    <w:rsid w:val="004B479A"/>
    <w:rsid w:val="004B4E29"/>
    <w:rsid w:val="004B6118"/>
    <w:rsid w:val="004B61CA"/>
    <w:rsid w:val="004B6266"/>
    <w:rsid w:val="004B62E9"/>
    <w:rsid w:val="004B67D2"/>
    <w:rsid w:val="004B6FE9"/>
    <w:rsid w:val="004B7484"/>
    <w:rsid w:val="004C08E6"/>
    <w:rsid w:val="004C0ADD"/>
    <w:rsid w:val="004C0DA1"/>
    <w:rsid w:val="004C0E31"/>
    <w:rsid w:val="004C110C"/>
    <w:rsid w:val="004C119D"/>
    <w:rsid w:val="004C125E"/>
    <w:rsid w:val="004C12C5"/>
    <w:rsid w:val="004C1468"/>
    <w:rsid w:val="004C1EEF"/>
    <w:rsid w:val="004C2837"/>
    <w:rsid w:val="004C28AB"/>
    <w:rsid w:val="004C31B2"/>
    <w:rsid w:val="004C35C5"/>
    <w:rsid w:val="004C3666"/>
    <w:rsid w:val="004C3E38"/>
    <w:rsid w:val="004C3F6C"/>
    <w:rsid w:val="004C40AF"/>
    <w:rsid w:val="004C42F0"/>
    <w:rsid w:val="004C464B"/>
    <w:rsid w:val="004C5420"/>
    <w:rsid w:val="004C66BF"/>
    <w:rsid w:val="004C6A9D"/>
    <w:rsid w:val="004C6C3E"/>
    <w:rsid w:val="004C6DB8"/>
    <w:rsid w:val="004C7314"/>
    <w:rsid w:val="004C733B"/>
    <w:rsid w:val="004C7758"/>
    <w:rsid w:val="004D0B56"/>
    <w:rsid w:val="004D1639"/>
    <w:rsid w:val="004D1818"/>
    <w:rsid w:val="004D1940"/>
    <w:rsid w:val="004D1949"/>
    <w:rsid w:val="004D1C31"/>
    <w:rsid w:val="004D1E35"/>
    <w:rsid w:val="004D2ACD"/>
    <w:rsid w:val="004D3688"/>
    <w:rsid w:val="004D3A31"/>
    <w:rsid w:val="004D3AAA"/>
    <w:rsid w:val="004D3FF9"/>
    <w:rsid w:val="004D4149"/>
    <w:rsid w:val="004D417E"/>
    <w:rsid w:val="004D4577"/>
    <w:rsid w:val="004D4682"/>
    <w:rsid w:val="004D4F9F"/>
    <w:rsid w:val="004D5133"/>
    <w:rsid w:val="004D5648"/>
    <w:rsid w:val="004D5B31"/>
    <w:rsid w:val="004D5C6C"/>
    <w:rsid w:val="004D5E6D"/>
    <w:rsid w:val="004D603A"/>
    <w:rsid w:val="004D6274"/>
    <w:rsid w:val="004D652E"/>
    <w:rsid w:val="004D72EB"/>
    <w:rsid w:val="004D7679"/>
    <w:rsid w:val="004D7D43"/>
    <w:rsid w:val="004D7E2B"/>
    <w:rsid w:val="004D7E31"/>
    <w:rsid w:val="004E0057"/>
    <w:rsid w:val="004E0253"/>
    <w:rsid w:val="004E0323"/>
    <w:rsid w:val="004E0450"/>
    <w:rsid w:val="004E04C2"/>
    <w:rsid w:val="004E075B"/>
    <w:rsid w:val="004E076A"/>
    <w:rsid w:val="004E0DF4"/>
    <w:rsid w:val="004E173D"/>
    <w:rsid w:val="004E18D7"/>
    <w:rsid w:val="004E1B95"/>
    <w:rsid w:val="004E20E9"/>
    <w:rsid w:val="004E255B"/>
    <w:rsid w:val="004E2E54"/>
    <w:rsid w:val="004E2E94"/>
    <w:rsid w:val="004E3591"/>
    <w:rsid w:val="004E3AE7"/>
    <w:rsid w:val="004E3E02"/>
    <w:rsid w:val="004E3E90"/>
    <w:rsid w:val="004E3F46"/>
    <w:rsid w:val="004E4148"/>
    <w:rsid w:val="004E42A9"/>
    <w:rsid w:val="004E46E0"/>
    <w:rsid w:val="004E4BF3"/>
    <w:rsid w:val="004E531D"/>
    <w:rsid w:val="004E58CE"/>
    <w:rsid w:val="004E60CE"/>
    <w:rsid w:val="004E65F7"/>
    <w:rsid w:val="004E7003"/>
    <w:rsid w:val="004E74F3"/>
    <w:rsid w:val="004E75BA"/>
    <w:rsid w:val="004E788C"/>
    <w:rsid w:val="004E7BB6"/>
    <w:rsid w:val="004E7D58"/>
    <w:rsid w:val="004E7F17"/>
    <w:rsid w:val="004F0AB6"/>
    <w:rsid w:val="004F1426"/>
    <w:rsid w:val="004F1BF0"/>
    <w:rsid w:val="004F1FAD"/>
    <w:rsid w:val="004F1FBF"/>
    <w:rsid w:val="004F24B8"/>
    <w:rsid w:val="004F255A"/>
    <w:rsid w:val="004F2671"/>
    <w:rsid w:val="004F26F8"/>
    <w:rsid w:val="004F27F5"/>
    <w:rsid w:val="004F29A9"/>
    <w:rsid w:val="004F2CA7"/>
    <w:rsid w:val="004F2F30"/>
    <w:rsid w:val="004F30BD"/>
    <w:rsid w:val="004F31AC"/>
    <w:rsid w:val="004F33F4"/>
    <w:rsid w:val="004F3472"/>
    <w:rsid w:val="004F35D7"/>
    <w:rsid w:val="004F37CB"/>
    <w:rsid w:val="004F3ABA"/>
    <w:rsid w:val="004F3E3A"/>
    <w:rsid w:val="004F45F6"/>
    <w:rsid w:val="004F4967"/>
    <w:rsid w:val="004F4999"/>
    <w:rsid w:val="004F4B80"/>
    <w:rsid w:val="004F4C38"/>
    <w:rsid w:val="004F5535"/>
    <w:rsid w:val="004F575E"/>
    <w:rsid w:val="004F5E09"/>
    <w:rsid w:val="004F6920"/>
    <w:rsid w:val="004F6969"/>
    <w:rsid w:val="004F6973"/>
    <w:rsid w:val="004F6CCD"/>
    <w:rsid w:val="004F7360"/>
    <w:rsid w:val="004F73C1"/>
    <w:rsid w:val="004F79EB"/>
    <w:rsid w:val="00500159"/>
    <w:rsid w:val="00500175"/>
    <w:rsid w:val="0050030D"/>
    <w:rsid w:val="00500620"/>
    <w:rsid w:val="00500884"/>
    <w:rsid w:val="005008F7"/>
    <w:rsid w:val="0050094C"/>
    <w:rsid w:val="00500A61"/>
    <w:rsid w:val="00500AA5"/>
    <w:rsid w:val="00500F2D"/>
    <w:rsid w:val="0050162A"/>
    <w:rsid w:val="00501935"/>
    <w:rsid w:val="00501CCC"/>
    <w:rsid w:val="00501FF1"/>
    <w:rsid w:val="00502343"/>
    <w:rsid w:val="0050250A"/>
    <w:rsid w:val="0050250F"/>
    <w:rsid w:val="0050320A"/>
    <w:rsid w:val="00503E87"/>
    <w:rsid w:val="00503F00"/>
    <w:rsid w:val="00504619"/>
    <w:rsid w:val="00504700"/>
    <w:rsid w:val="00504828"/>
    <w:rsid w:val="00504B26"/>
    <w:rsid w:val="00504E4C"/>
    <w:rsid w:val="00504E94"/>
    <w:rsid w:val="00505219"/>
    <w:rsid w:val="0050522D"/>
    <w:rsid w:val="0050547B"/>
    <w:rsid w:val="00505A21"/>
    <w:rsid w:val="00505DDA"/>
    <w:rsid w:val="00505FBD"/>
    <w:rsid w:val="005063C8"/>
    <w:rsid w:val="005066A7"/>
    <w:rsid w:val="00506C45"/>
    <w:rsid w:val="00506FF2"/>
    <w:rsid w:val="005077BD"/>
    <w:rsid w:val="00507D07"/>
    <w:rsid w:val="00507E4C"/>
    <w:rsid w:val="00510965"/>
    <w:rsid w:val="005112C3"/>
    <w:rsid w:val="00511946"/>
    <w:rsid w:val="005126DA"/>
    <w:rsid w:val="00512C9B"/>
    <w:rsid w:val="00513164"/>
    <w:rsid w:val="005138A4"/>
    <w:rsid w:val="00514EEB"/>
    <w:rsid w:val="00514F7F"/>
    <w:rsid w:val="00515836"/>
    <w:rsid w:val="00515F05"/>
    <w:rsid w:val="005170B7"/>
    <w:rsid w:val="0051733D"/>
    <w:rsid w:val="0051742A"/>
    <w:rsid w:val="005177EE"/>
    <w:rsid w:val="00517A65"/>
    <w:rsid w:val="00517AAE"/>
    <w:rsid w:val="00517B6B"/>
    <w:rsid w:val="00517DF8"/>
    <w:rsid w:val="00520010"/>
    <w:rsid w:val="0052072E"/>
    <w:rsid w:val="005207F6"/>
    <w:rsid w:val="00520A4B"/>
    <w:rsid w:val="00520A89"/>
    <w:rsid w:val="005214B8"/>
    <w:rsid w:val="0052193C"/>
    <w:rsid w:val="00521947"/>
    <w:rsid w:val="005220C7"/>
    <w:rsid w:val="00522292"/>
    <w:rsid w:val="005229EE"/>
    <w:rsid w:val="00522A9A"/>
    <w:rsid w:val="005234D6"/>
    <w:rsid w:val="00523538"/>
    <w:rsid w:val="0052398D"/>
    <w:rsid w:val="00523D21"/>
    <w:rsid w:val="00523FD1"/>
    <w:rsid w:val="0052451D"/>
    <w:rsid w:val="0052461F"/>
    <w:rsid w:val="00524DA4"/>
    <w:rsid w:val="00524ED5"/>
    <w:rsid w:val="00524F0C"/>
    <w:rsid w:val="0052507B"/>
    <w:rsid w:val="00525BEF"/>
    <w:rsid w:val="00525C19"/>
    <w:rsid w:val="00525CFC"/>
    <w:rsid w:val="005264D7"/>
    <w:rsid w:val="00526AC7"/>
    <w:rsid w:val="0052700F"/>
    <w:rsid w:val="005270FA"/>
    <w:rsid w:val="0052794E"/>
    <w:rsid w:val="00527B5E"/>
    <w:rsid w:val="005302D9"/>
    <w:rsid w:val="00530319"/>
    <w:rsid w:val="00530AC0"/>
    <w:rsid w:val="0053129C"/>
    <w:rsid w:val="0053163F"/>
    <w:rsid w:val="00531B7C"/>
    <w:rsid w:val="00532051"/>
    <w:rsid w:val="005324BF"/>
    <w:rsid w:val="0053364E"/>
    <w:rsid w:val="00533BF4"/>
    <w:rsid w:val="00533C0F"/>
    <w:rsid w:val="0053414A"/>
    <w:rsid w:val="00534B19"/>
    <w:rsid w:val="00534C8C"/>
    <w:rsid w:val="005359FE"/>
    <w:rsid w:val="00535C09"/>
    <w:rsid w:val="00535E53"/>
    <w:rsid w:val="00535E6F"/>
    <w:rsid w:val="0053668A"/>
    <w:rsid w:val="005368FE"/>
    <w:rsid w:val="00536B21"/>
    <w:rsid w:val="00536BD1"/>
    <w:rsid w:val="00536BD5"/>
    <w:rsid w:val="00537552"/>
    <w:rsid w:val="0053760B"/>
    <w:rsid w:val="00537859"/>
    <w:rsid w:val="00537AC8"/>
    <w:rsid w:val="00540252"/>
    <w:rsid w:val="00540291"/>
    <w:rsid w:val="00540549"/>
    <w:rsid w:val="0054078B"/>
    <w:rsid w:val="005407F7"/>
    <w:rsid w:val="005407FA"/>
    <w:rsid w:val="005413DC"/>
    <w:rsid w:val="0054163A"/>
    <w:rsid w:val="0054180C"/>
    <w:rsid w:val="00542853"/>
    <w:rsid w:val="00542A95"/>
    <w:rsid w:val="00543FD1"/>
    <w:rsid w:val="0054424B"/>
    <w:rsid w:val="005443E1"/>
    <w:rsid w:val="00544E55"/>
    <w:rsid w:val="005455B6"/>
    <w:rsid w:val="00545C46"/>
    <w:rsid w:val="00546013"/>
    <w:rsid w:val="00546186"/>
    <w:rsid w:val="00546DB3"/>
    <w:rsid w:val="005472CC"/>
    <w:rsid w:val="005479FF"/>
    <w:rsid w:val="00550186"/>
    <w:rsid w:val="0055099E"/>
    <w:rsid w:val="00551548"/>
    <w:rsid w:val="00551E90"/>
    <w:rsid w:val="005520C1"/>
    <w:rsid w:val="0055242B"/>
    <w:rsid w:val="005526D0"/>
    <w:rsid w:val="00552F57"/>
    <w:rsid w:val="005531C5"/>
    <w:rsid w:val="0055363D"/>
    <w:rsid w:val="00553A36"/>
    <w:rsid w:val="00554394"/>
    <w:rsid w:val="005543C7"/>
    <w:rsid w:val="0055442F"/>
    <w:rsid w:val="005548CD"/>
    <w:rsid w:val="00555439"/>
    <w:rsid w:val="00555E85"/>
    <w:rsid w:val="00555ECF"/>
    <w:rsid w:val="005568E5"/>
    <w:rsid w:val="00556FDB"/>
    <w:rsid w:val="005573EE"/>
    <w:rsid w:val="005576E3"/>
    <w:rsid w:val="00560214"/>
    <w:rsid w:val="0056079F"/>
    <w:rsid w:val="00560960"/>
    <w:rsid w:val="0056106B"/>
    <w:rsid w:val="00561287"/>
    <w:rsid w:val="00561BDE"/>
    <w:rsid w:val="005620C6"/>
    <w:rsid w:val="005626FA"/>
    <w:rsid w:val="0056358C"/>
    <w:rsid w:val="005638AA"/>
    <w:rsid w:val="0056412A"/>
    <w:rsid w:val="00564384"/>
    <w:rsid w:val="005643B4"/>
    <w:rsid w:val="00564576"/>
    <w:rsid w:val="005647FA"/>
    <w:rsid w:val="00564D7A"/>
    <w:rsid w:val="00564E1A"/>
    <w:rsid w:val="00564E85"/>
    <w:rsid w:val="0056508B"/>
    <w:rsid w:val="00565221"/>
    <w:rsid w:val="005659CD"/>
    <w:rsid w:val="0056633E"/>
    <w:rsid w:val="0056696A"/>
    <w:rsid w:val="0056699B"/>
    <w:rsid w:val="00566AD3"/>
    <w:rsid w:val="00567208"/>
    <w:rsid w:val="0056725D"/>
    <w:rsid w:val="0056774D"/>
    <w:rsid w:val="00567899"/>
    <w:rsid w:val="00567936"/>
    <w:rsid w:val="00567A1B"/>
    <w:rsid w:val="00567BFD"/>
    <w:rsid w:val="00567C2A"/>
    <w:rsid w:val="005700DD"/>
    <w:rsid w:val="005706CC"/>
    <w:rsid w:val="00570A1A"/>
    <w:rsid w:val="00570F76"/>
    <w:rsid w:val="005714C4"/>
    <w:rsid w:val="00571800"/>
    <w:rsid w:val="00571B96"/>
    <w:rsid w:val="005720E7"/>
    <w:rsid w:val="00572172"/>
    <w:rsid w:val="0057242E"/>
    <w:rsid w:val="00572432"/>
    <w:rsid w:val="005729E2"/>
    <w:rsid w:val="00572A41"/>
    <w:rsid w:val="00572AD0"/>
    <w:rsid w:val="00572B92"/>
    <w:rsid w:val="00572DA7"/>
    <w:rsid w:val="00573578"/>
    <w:rsid w:val="005738F5"/>
    <w:rsid w:val="00573C86"/>
    <w:rsid w:val="00573F95"/>
    <w:rsid w:val="00574324"/>
    <w:rsid w:val="00574388"/>
    <w:rsid w:val="00574699"/>
    <w:rsid w:val="00574B04"/>
    <w:rsid w:val="00574FEF"/>
    <w:rsid w:val="00575086"/>
    <w:rsid w:val="005751E5"/>
    <w:rsid w:val="005752B4"/>
    <w:rsid w:val="00575EF8"/>
    <w:rsid w:val="00576435"/>
    <w:rsid w:val="0057659D"/>
    <w:rsid w:val="00576678"/>
    <w:rsid w:val="00576A3B"/>
    <w:rsid w:val="00576AFE"/>
    <w:rsid w:val="00576C59"/>
    <w:rsid w:val="00577047"/>
    <w:rsid w:val="00580E52"/>
    <w:rsid w:val="005811D3"/>
    <w:rsid w:val="005815D0"/>
    <w:rsid w:val="005818DA"/>
    <w:rsid w:val="005819A3"/>
    <w:rsid w:val="00581D8D"/>
    <w:rsid w:val="00581DDE"/>
    <w:rsid w:val="00582383"/>
    <w:rsid w:val="005824DD"/>
    <w:rsid w:val="005825AD"/>
    <w:rsid w:val="005829F0"/>
    <w:rsid w:val="00582CAB"/>
    <w:rsid w:val="005840D8"/>
    <w:rsid w:val="00584290"/>
    <w:rsid w:val="0058459F"/>
    <w:rsid w:val="00584737"/>
    <w:rsid w:val="005848C6"/>
    <w:rsid w:val="00584A32"/>
    <w:rsid w:val="00584E2F"/>
    <w:rsid w:val="00585A84"/>
    <w:rsid w:val="00585E6F"/>
    <w:rsid w:val="00585FAD"/>
    <w:rsid w:val="00585FBF"/>
    <w:rsid w:val="005860FC"/>
    <w:rsid w:val="005861BF"/>
    <w:rsid w:val="00586427"/>
    <w:rsid w:val="00586746"/>
    <w:rsid w:val="00586821"/>
    <w:rsid w:val="00586851"/>
    <w:rsid w:val="0058778D"/>
    <w:rsid w:val="00587E5C"/>
    <w:rsid w:val="00590511"/>
    <w:rsid w:val="00590C32"/>
    <w:rsid w:val="00590CF0"/>
    <w:rsid w:val="00591066"/>
    <w:rsid w:val="005910DA"/>
    <w:rsid w:val="005912D3"/>
    <w:rsid w:val="00591706"/>
    <w:rsid w:val="005917A7"/>
    <w:rsid w:val="00591CC9"/>
    <w:rsid w:val="00591DFE"/>
    <w:rsid w:val="00591E3C"/>
    <w:rsid w:val="00591E75"/>
    <w:rsid w:val="00592169"/>
    <w:rsid w:val="0059233F"/>
    <w:rsid w:val="005923AD"/>
    <w:rsid w:val="00592DAF"/>
    <w:rsid w:val="005930BC"/>
    <w:rsid w:val="00593829"/>
    <w:rsid w:val="00593C43"/>
    <w:rsid w:val="0059422A"/>
    <w:rsid w:val="00594451"/>
    <w:rsid w:val="00594507"/>
    <w:rsid w:val="00594C01"/>
    <w:rsid w:val="00594FD5"/>
    <w:rsid w:val="00596548"/>
    <w:rsid w:val="0059683F"/>
    <w:rsid w:val="00596DB1"/>
    <w:rsid w:val="00597034"/>
    <w:rsid w:val="00597646"/>
    <w:rsid w:val="00597657"/>
    <w:rsid w:val="0059766E"/>
    <w:rsid w:val="005A0089"/>
    <w:rsid w:val="005A061C"/>
    <w:rsid w:val="005A08BD"/>
    <w:rsid w:val="005A0C9A"/>
    <w:rsid w:val="005A0DC3"/>
    <w:rsid w:val="005A1071"/>
    <w:rsid w:val="005A1D21"/>
    <w:rsid w:val="005A2147"/>
    <w:rsid w:val="005A264B"/>
    <w:rsid w:val="005A2988"/>
    <w:rsid w:val="005A2A7E"/>
    <w:rsid w:val="005A2DAF"/>
    <w:rsid w:val="005A2F2C"/>
    <w:rsid w:val="005A362C"/>
    <w:rsid w:val="005A3688"/>
    <w:rsid w:val="005A42B9"/>
    <w:rsid w:val="005A47C0"/>
    <w:rsid w:val="005A4B8D"/>
    <w:rsid w:val="005A4EF4"/>
    <w:rsid w:val="005A50EF"/>
    <w:rsid w:val="005A5686"/>
    <w:rsid w:val="005A5794"/>
    <w:rsid w:val="005A584F"/>
    <w:rsid w:val="005A5917"/>
    <w:rsid w:val="005A5B55"/>
    <w:rsid w:val="005A5BEE"/>
    <w:rsid w:val="005A6790"/>
    <w:rsid w:val="005A6BAC"/>
    <w:rsid w:val="005A6F20"/>
    <w:rsid w:val="005A755A"/>
    <w:rsid w:val="005A757C"/>
    <w:rsid w:val="005B07F4"/>
    <w:rsid w:val="005B0A15"/>
    <w:rsid w:val="005B118F"/>
    <w:rsid w:val="005B1C85"/>
    <w:rsid w:val="005B1D5F"/>
    <w:rsid w:val="005B23A5"/>
    <w:rsid w:val="005B28FF"/>
    <w:rsid w:val="005B2940"/>
    <w:rsid w:val="005B2AF1"/>
    <w:rsid w:val="005B2C28"/>
    <w:rsid w:val="005B3074"/>
    <w:rsid w:val="005B3442"/>
    <w:rsid w:val="005B3E10"/>
    <w:rsid w:val="005B406C"/>
    <w:rsid w:val="005B41AA"/>
    <w:rsid w:val="005B41C0"/>
    <w:rsid w:val="005B4758"/>
    <w:rsid w:val="005B4877"/>
    <w:rsid w:val="005B4AC8"/>
    <w:rsid w:val="005B4C52"/>
    <w:rsid w:val="005B4F04"/>
    <w:rsid w:val="005B4F6F"/>
    <w:rsid w:val="005B54EF"/>
    <w:rsid w:val="005B5518"/>
    <w:rsid w:val="005B5792"/>
    <w:rsid w:val="005B639A"/>
    <w:rsid w:val="005B646B"/>
    <w:rsid w:val="005B6CB1"/>
    <w:rsid w:val="005B6D72"/>
    <w:rsid w:val="005B6FFE"/>
    <w:rsid w:val="005B703F"/>
    <w:rsid w:val="005B7E49"/>
    <w:rsid w:val="005C0159"/>
    <w:rsid w:val="005C06C8"/>
    <w:rsid w:val="005C0747"/>
    <w:rsid w:val="005C07D3"/>
    <w:rsid w:val="005C16B5"/>
    <w:rsid w:val="005C1BA4"/>
    <w:rsid w:val="005C221A"/>
    <w:rsid w:val="005C242A"/>
    <w:rsid w:val="005C2ACD"/>
    <w:rsid w:val="005C2BFB"/>
    <w:rsid w:val="005C2F97"/>
    <w:rsid w:val="005C380D"/>
    <w:rsid w:val="005C383C"/>
    <w:rsid w:val="005C3B86"/>
    <w:rsid w:val="005C43A8"/>
    <w:rsid w:val="005C542E"/>
    <w:rsid w:val="005C543F"/>
    <w:rsid w:val="005C5661"/>
    <w:rsid w:val="005C5851"/>
    <w:rsid w:val="005C5CE0"/>
    <w:rsid w:val="005C5D0D"/>
    <w:rsid w:val="005C5EE4"/>
    <w:rsid w:val="005C5FFC"/>
    <w:rsid w:val="005C650E"/>
    <w:rsid w:val="005C692A"/>
    <w:rsid w:val="005C6A6A"/>
    <w:rsid w:val="005C6AC8"/>
    <w:rsid w:val="005C6C35"/>
    <w:rsid w:val="005C6CA0"/>
    <w:rsid w:val="005C6D0B"/>
    <w:rsid w:val="005C74C4"/>
    <w:rsid w:val="005C74D3"/>
    <w:rsid w:val="005C78A7"/>
    <w:rsid w:val="005C7926"/>
    <w:rsid w:val="005C7B90"/>
    <w:rsid w:val="005C7C4F"/>
    <w:rsid w:val="005C7D35"/>
    <w:rsid w:val="005C7D53"/>
    <w:rsid w:val="005C7D5E"/>
    <w:rsid w:val="005C7E6B"/>
    <w:rsid w:val="005D014A"/>
    <w:rsid w:val="005D05DB"/>
    <w:rsid w:val="005D09E0"/>
    <w:rsid w:val="005D0ACE"/>
    <w:rsid w:val="005D0AE1"/>
    <w:rsid w:val="005D0B7D"/>
    <w:rsid w:val="005D1073"/>
    <w:rsid w:val="005D123B"/>
    <w:rsid w:val="005D16A5"/>
    <w:rsid w:val="005D1941"/>
    <w:rsid w:val="005D2A34"/>
    <w:rsid w:val="005D2BE9"/>
    <w:rsid w:val="005D367D"/>
    <w:rsid w:val="005D41FC"/>
    <w:rsid w:val="005D4894"/>
    <w:rsid w:val="005D49BF"/>
    <w:rsid w:val="005D4E9B"/>
    <w:rsid w:val="005D5230"/>
    <w:rsid w:val="005D58BE"/>
    <w:rsid w:val="005D5DF2"/>
    <w:rsid w:val="005D5F7F"/>
    <w:rsid w:val="005D6145"/>
    <w:rsid w:val="005D6A68"/>
    <w:rsid w:val="005D6B79"/>
    <w:rsid w:val="005D7123"/>
    <w:rsid w:val="005D7763"/>
    <w:rsid w:val="005E04FF"/>
    <w:rsid w:val="005E0C32"/>
    <w:rsid w:val="005E180E"/>
    <w:rsid w:val="005E194B"/>
    <w:rsid w:val="005E19C3"/>
    <w:rsid w:val="005E287E"/>
    <w:rsid w:val="005E28BF"/>
    <w:rsid w:val="005E2C0A"/>
    <w:rsid w:val="005E2D33"/>
    <w:rsid w:val="005E3313"/>
    <w:rsid w:val="005E3AD7"/>
    <w:rsid w:val="005E408E"/>
    <w:rsid w:val="005E44FA"/>
    <w:rsid w:val="005E4D79"/>
    <w:rsid w:val="005E520A"/>
    <w:rsid w:val="005E5860"/>
    <w:rsid w:val="005E61CE"/>
    <w:rsid w:val="005E62FE"/>
    <w:rsid w:val="005E6423"/>
    <w:rsid w:val="005E66EC"/>
    <w:rsid w:val="005E67DF"/>
    <w:rsid w:val="005E6A6C"/>
    <w:rsid w:val="005E6C25"/>
    <w:rsid w:val="005E788E"/>
    <w:rsid w:val="005E7949"/>
    <w:rsid w:val="005E7B5D"/>
    <w:rsid w:val="005E7C76"/>
    <w:rsid w:val="005F05D7"/>
    <w:rsid w:val="005F0DE7"/>
    <w:rsid w:val="005F0E52"/>
    <w:rsid w:val="005F1677"/>
    <w:rsid w:val="005F1D70"/>
    <w:rsid w:val="005F2194"/>
    <w:rsid w:val="005F2CF6"/>
    <w:rsid w:val="005F322A"/>
    <w:rsid w:val="005F365C"/>
    <w:rsid w:val="005F3966"/>
    <w:rsid w:val="005F3B6C"/>
    <w:rsid w:val="005F3B95"/>
    <w:rsid w:val="005F4064"/>
    <w:rsid w:val="005F443B"/>
    <w:rsid w:val="005F4761"/>
    <w:rsid w:val="005F47BC"/>
    <w:rsid w:val="005F48E0"/>
    <w:rsid w:val="005F4AD4"/>
    <w:rsid w:val="005F4AEF"/>
    <w:rsid w:val="005F4DF9"/>
    <w:rsid w:val="005F4E31"/>
    <w:rsid w:val="005F5A5E"/>
    <w:rsid w:val="005F61EE"/>
    <w:rsid w:val="005F649C"/>
    <w:rsid w:val="005F670B"/>
    <w:rsid w:val="005F6C22"/>
    <w:rsid w:val="005F6DDC"/>
    <w:rsid w:val="005F7596"/>
    <w:rsid w:val="005F7B86"/>
    <w:rsid w:val="00600FAA"/>
    <w:rsid w:val="00601969"/>
    <w:rsid w:val="00601C03"/>
    <w:rsid w:val="00602095"/>
    <w:rsid w:val="006025C5"/>
    <w:rsid w:val="006033C7"/>
    <w:rsid w:val="00603BD0"/>
    <w:rsid w:val="00603CB6"/>
    <w:rsid w:val="00603D9E"/>
    <w:rsid w:val="00604039"/>
    <w:rsid w:val="006044D7"/>
    <w:rsid w:val="006046D9"/>
    <w:rsid w:val="00604979"/>
    <w:rsid w:val="006051F0"/>
    <w:rsid w:val="00605A04"/>
    <w:rsid w:val="00605EA7"/>
    <w:rsid w:val="006061A5"/>
    <w:rsid w:val="0060628E"/>
    <w:rsid w:val="00606677"/>
    <w:rsid w:val="0060679B"/>
    <w:rsid w:val="00606F66"/>
    <w:rsid w:val="00607076"/>
    <w:rsid w:val="006070A1"/>
    <w:rsid w:val="006072D5"/>
    <w:rsid w:val="00607400"/>
    <w:rsid w:val="00607758"/>
    <w:rsid w:val="00607B0E"/>
    <w:rsid w:val="00607C4E"/>
    <w:rsid w:val="00610202"/>
    <w:rsid w:val="006107AF"/>
    <w:rsid w:val="006108F1"/>
    <w:rsid w:val="00610914"/>
    <w:rsid w:val="006120ED"/>
    <w:rsid w:val="0061295B"/>
    <w:rsid w:val="00612AF9"/>
    <w:rsid w:val="00612AFF"/>
    <w:rsid w:val="00612B3F"/>
    <w:rsid w:val="006130CF"/>
    <w:rsid w:val="0061322A"/>
    <w:rsid w:val="006132C2"/>
    <w:rsid w:val="006134C3"/>
    <w:rsid w:val="006137D1"/>
    <w:rsid w:val="00613BCA"/>
    <w:rsid w:val="00613D0E"/>
    <w:rsid w:val="00614015"/>
    <w:rsid w:val="00614301"/>
    <w:rsid w:val="006146E7"/>
    <w:rsid w:val="00614D47"/>
    <w:rsid w:val="006151C0"/>
    <w:rsid w:val="00615861"/>
    <w:rsid w:val="006158B2"/>
    <w:rsid w:val="00616C7F"/>
    <w:rsid w:val="006170C1"/>
    <w:rsid w:val="00617C65"/>
    <w:rsid w:val="00617E2A"/>
    <w:rsid w:val="00620683"/>
    <w:rsid w:val="00620AC6"/>
    <w:rsid w:val="00620B7D"/>
    <w:rsid w:val="00620C82"/>
    <w:rsid w:val="00621340"/>
    <w:rsid w:val="00621605"/>
    <w:rsid w:val="006217F7"/>
    <w:rsid w:val="00622181"/>
    <w:rsid w:val="006228DD"/>
    <w:rsid w:val="00624B7B"/>
    <w:rsid w:val="00624C34"/>
    <w:rsid w:val="00624FF1"/>
    <w:rsid w:val="006254D2"/>
    <w:rsid w:val="00625D0D"/>
    <w:rsid w:val="00625DA1"/>
    <w:rsid w:val="00626A8B"/>
    <w:rsid w:val="00626EE1"/>
    <w:rsid w:val="00626FF9"/>
    <w:rsid w:val="006271EB"/>
    <w:rsid w:val="0062749F"/>
    <w:rsid w:val="00627C80"/>
    <w:rsid w:val="0063035F"/>
    <w:rsid w:val="0063098F"/>
    <w:rsid w:val="00630B8E"/>
    <w:rsid w:val="00630E80"/>
    <w:rsid w:val="006314DD"/>
    <w:rsid w:val="00631620"/>
    <w:rsid w:val="00631FB7"/>
    <w:rsid w:val="006320F7"/>
    <w:rsid w:val="0063244C"/>
    <w:rsid w:val="00632D5A"/>
    <w:rsid w:val="006338CC"/>
    <w:rsid w:val="0063392D"/>
    <w:rsid w:val="00633D38"/>
    <w:rsid w:val="00633F3F"/>
    <w:rsid w:val="006341A4"/>
    <w:rsid w:val="006342B4"/>
    <w:rsid w:val="00634BFA"/>
    <w:rsid w:val="00635D06"/>
    <w:rsid w:val="00636325"/>
    <w:rsid w:val="006367DE"/>
    <w:rsid w:val="006368F8"/>
    <w:rsid w:val="00637152"/>
    <w:rsid w:val="00637290"/>
    <w:rsid w:val="006377ED"/>
    <w:rsid w:val="00637C03"/>
    <w:rsid w:val="00637D3A"/>
    <w:rsid w:val="0064030A"/>
    <w:rsid w:val="006405DF"/>
    <w:rsid w:val="006406EB"/>
    <w:rsid w:val="00640B63"/>
    <w:rsid w:val="00640F8A"/>
    <w:rsid w:val="00641838"/>
    <w:rsid w:val="0064195B"/>
    <w:rsid w:val="00641EDD"/>
    <w:rsid w:val="0064200A"/>
    <w:rsid w:val="00642063"/>
    <w:rsid w:val="0064222B"/>
    <w:rsid w:val="006426C7"/>
    <w:rsid w:val="00642BC0"/>
    <w:rsid w:val="00642CC0"/>
    <w:rsid w:val="00643461"/>
    <w:rsid w:val="0064369E"/>
    <w:rsid w:val="00643708"/>
    <w:rsid w:val="00643913"/>
    <w:rsid w:val="00643932"/>
    <w:rsid w:val="0064398F"/>
    <w:rsid w:val="00643B57"/>
    <w:rsid w:val="00644A38"/>
    <w:rsid w:val="00644D89"/>
    <w:rsid w:val="00644DAF"/>
    <w:rsid w:val="00644ED1"/>
    <w:rsid w:val="006452B4"/>
    <w:rsid w:val="00645A82"/>
    <w:rsid w:val="00645BDC"/>
    <w:rsid w:val="00645CB8"/>
    <w:rsid w:val="0064608A"/>
    <w:rsid w:val="006463AA"/>
    <w:rsid w:val="00646A9F"/>
    <w:rsid w:val="00646F84"/>
    <w:rsid w:val="00647AC1"/>
    <w:rsid w:val="00647C74"/>
    <w:rsid w:val="00647C9A"/>
    <w:rsid w:val="00650522"/>
    <w:rsid w:val="006505BD"/>
    <w:rsid w:val="0065085C"/>
    <w:rsid w:val="00650B62"/>
    <w:rsid w:val="00651088"/>
    <w:rsid w:val="00651210"/>
    <w:rsid w:val="006516DD"/>
    <w:rsid w:val="00651884"/>
    <w:rsid w:val="00651C17"/>
    <w:rsid w:val="00652074"/>
    <w:rsid w:val="006525D6"/>
    <w:rsid w:val="00652D14"/>
    <w:rsid w:val="00652FAC"/>
    <w:rsid w:val="00653106"/>
    <w:rsid w:val="0065379B"/>
    <w:rsid w:val="00653864"/>
    <w:rsid w:val="00653A2F"/>
    <w:rsid w:val="00653C5F"/>
    <w:rsid w:val="00653FED"/>
    <w:rsid w:val="006542A3"/>
    <w:rsid w:val="00654330"/>
    <w:rsid w:val="006544E7"/>
    <w:rsid w:val="00654BA7"/>
    <w:rsid w:val="00654C0B"/>
    <w:rsid w:val="00654E3C"/>
    <w:rsid w:val="00654EF2"/>
    <w:rsid w:val="00654FEF"/>
    <w:rsid w:val="0065627B"/>
    <w:rsid w:val="00656286"/>
    <w:rsid w:val="00656A66"/>
    <w:rsid w:val="00656AB6"/>
    <w:rsid w:val="00656BF0"/>
    <w:rsid w:val="0065761F"/>
    <w:rsid w:val="00657C71"/>
    <w:rsid w:val="006600B3"/>
    <w:rsid w:val="0066033E"/>
    <w:rsid w:val="00660359"/>
    <w:rsid w:val="0066050B"/>
    <w:rsid w:val="006605F1"/>
    <w:rsid w:val="00660601"/>
    <w:rsid w:val="006607C7"/>
    <w:rsid w:val="00660B3F"/>
    <w:rsid w:val="00660C4C"/>
    <w:rsid w:val="00660CE5"/>
    <w:rsid w:val="0066110C"/>
    <w:rsid w:val="00661147"/>
    <w:rsid w:val="00661243"/>
    <w:rsid w:val="00661513"/>
    <w:rsid w:val="00661595"/>
    <w:rsid w:val="00661606"/>
    <w:rsid w:val="00662067"/>
    <w:rsid w:val="006621E7"/>
    <w:rsid w:val="00662245"/>
    <w:rsid w:val="00662B20"/>
    <w:rsid w:val="0066320A"/>
    <w:rsid w:val="00663382"/>
    <w:rsid w:val="00663501"/>
    <w:rsid w:val="0066364F"/>
    <w:rsid w:val="00663840"/>
    <w:rsid w:val="00663846"/>
    <w:rsid w:val="006638F2"/>
    <w:rsid w:val="00663F44"/>
    <w:rsid w:val="00664159"/>
    <w:rsid w:val="00664182"/>
    <w:rsid w:val="006641BE"/>
    <w:rsid w:val="006642ED"/>
    <w:rsid w:val="006643E4"/>
    <w:rsid w:val="00664AE9"/>
    <w:rsid w:val="00664B9A"/>
    <w:rsid w:val="00664D26"/>
    <w:rsid w:val="00664EE5"/>
    <w:rsid w:val="0066534A"/>
    <w:rsid w:val="0066554A"/>
    <w:rsid w:val="006667E5"/>
    <w:rsid w:val="006670F0"/>
    <w:rsid w:val="006674F5"/>
    <w:rsid w:val="00667867"/>
    <w:rsid w:val="00667C5B"/>
    <w:rsid w:val="00667CF7"/>
    <w:rsid w:val="00670153"/>
    <w:rsid w:val="006701CA"/>
    <w:rsid w:val="006703E7"/>
    <w:rsid w:val="00670536"/>
    <w:rsid w:val="006705A0"/>
    <w:rsid w:val="00670CAB"/>
    <w:rsid w:val="0067129F"/>
    <w:rsid w:val="006718F8"/>
    <w:rsid w:val="00671CE9"/>
    <w:rsid w:val="00671E70"/>
    <w:rsid w:val="00672336"/>
    <w:rsid w:val="00672986"/>
    <w:rsid w:val="006732DC"/>
    <w:rsid w:val="00673495"/>
    <w:rsid w:val="00673740"/>
    <w:rsid w:val="006739D9"/>
    <w:rsid w:val="00673BFD"/>
    <w:rsid w:val="006741CF"/>
    <w:rsid w:val="00674992"/>
    <w:rsid w:val="00674B79"/>
    <w:rsid w:val="00674BDC"/>
    <w:rsid w:val="00674C7D"/>
    <w:rsid w:val="00675100"/>
    <w:rsid w:val="00675B2B"/>
    <w:rsid w:val="00675C02"/>
    <w:rsid w:val="00675C21"/>
    <w:rsid w:val="00676537"/>
    <w:rsid w:val="006767B2"/>
    <w:rsid w:val="00676CFA"/>
    <w:rsid w:val="00677496"/>
    <w:rsid w:val="006775AA"/>
    <w:rsid w:val="00677764"/>
    <w:rsid w:val="00677D82"/>
    <w:rsid w:val="00680285"/>
    <w:rsid w:val="00680730"/>
    <w:rsid w:val="00680E51"/>
    <w:rsid w:val="00681230"/>
    <w:rsid w:val="00681BEA"/>
    <w:rsid w:val="00681E6D"/>
    <w:rsid w:val="00682005"/>
    <w:rsid w:val="0068271D"/>
    <w:rsid w:val="00682786"/>
    <w:rsid w:val="006835CA"/>
    <w:rsid w:val="00683AE0"/>
    <w:rsid w:val="00683EF4"/>
    <w:rsid w:val="0068447B"/>
    <w:rsid w:val="00684F1E"/>
    <w:rsid w:val="006850A1"/>
    <w:rsid w:val="00685450"/>
    <w:rsid w:val="006854BF"/>
    <w:rsid w:val="00685650"/>
    <w:rsid w:val="00685DFD"/>
    <w:rsid w:val="00685E35"/>
    <w:rsid w:val="00686021"/>
    <w:rsid w:val="0068616B"/>
    <w:rsid w:val="0068635B"/>
    <w:rsid w:val="0068674B"/>
    <w:rsid w:val="00687DDF"/>
    <w:rsid w:val="00687EE9"/>
    <w:rsid w:val="00690B2B"/>
    <w:rsid w:val="00690D4A"/>
    <w:rsid w:val="00690EEE"/>
    <w:rsid w:val="00690F66"/>
    <w:rsid w:val="0069139B"/>
    <w:rsid w:val="006913B0"/>
    <w:rsid w:val="00691B86"/>
    <w:rsid w:val="00691DFC"/>
    <w:rsid w:val="006920FA"/>
    <w:rsid w:val="00692602"/>
    <w:rsid w:val="006928AE"/>
    <w:rsid w:val="00692944"/>
    <w:rsid w:val="00692C8E"/>
    <w:rsid w:val="00692D30"/>
    <w:rsid w:val="00692EA0"/>
    <w:rsid w:val="00692FF6"/>
    <w:rsid w:val="006930F8"/>
    <w:rsid w:val="00693154"/>
    <w:rsid w:val="0069350A"/>
    <w:rsid w:val="00693D5C"/>
    <w:rsid w:val="006942E3"/>
    <w:rsid w:val="00694A77"/>
    <w:rsid w:val="00694E24"/>
    <w:rsid w:val="00695255"/>
    <w:rsid w:val="006953F6"/>
    <w:rsid w:val="006956EC"/>
    <w:rsid w:val="00695B1E"/>
    <w:rsid w:val="0069612E"/>
    <w:rsid w:val="006968D9"/>
    <w:rsid w:val="00696CE9"/>
    <w:rsid w:val="00696F8F"/>
    <w:rsid w:val="00697253"/>
    <w:rsid w:val="00697B07"/>
    <w:rsid w:val="006A015B"/>
    <w:rsid w:val="006A0D6F"/>
    <w:rsid w:val="006A0F50"/>
    <w:rsid w:val="006A10BE"/>
    <w:rsid w:val="006A12F5"/>
    <w:rsid w:val="006A14A8"/>
    <w:rsid w:val="006A17EA"/>
    <w:rsid w:val="006A1C6A"/>
    <w:rsid w:val="006A1DC5"/>
    <w:rsid w:val="006A2141"/>
    <w:rsid w:val="006A2295"/>
    <w:rsid w:val="006A276B"/>
    <w:rsid w:val="006A2B50"/>
    <w:rsid w:val="006A3F87"/>
    <w:rsid w:val="006A41F2"/>
    <w:rsid w:val="006A4254"/>
    <w:rsid w:val="006A45C2"/>
    <w:rsid w:val="006A4711"/>
    <w:rsid w:val="006A4992"/>
    <w:rsid w:val="006A4B8D"/>
    <w:rsid w:val="006A4C9A"/>
    <w:rsid w:val="006A4FE7"/>
    <w:rsid w:val="006A511B"/>
    <w:rsid w:val="006A51F5"/>
    <w:rsid w:val="006A5665"/>
    <w:rsid w:val="006A5675"/>
    <w:rsid w:val="006A57AC"/>
    <w:rsid w:val="006A5869"/>
    <w:rsid w:val="006A593C"/>
    <w:rsid w:val="006A5D6A"/>
    <w:rsid w:val="006A6339"/>
    <w:rsid w:val="006A6791"/>
    <w:rsid w:val="006A68A9"/>
    <w:rsid w:val="006A74AC"/>
    <w:rsid w:val="006A7672"/>
    <w:rsid w:val="006A7CA8"/>
    <w:rsid w:val="006B0318"/>
    <w:rsid w:val="006B06C3"/>
    <w:rsid w:val="006B0A8F"/>
    <w:rsid w:val="006B15BF"/>
    <w:rsid w:val="006B1E07"/>
    <w:rsid w:val="006B1FB7"/>
    <w:rsid w:val="006B24DD"/>
    <w:rsid w:val="006B27F1"/>
    <w:rsid w:val="006B286E"/>
    <w:rsid w:val="006B2C9D"/>
    <w:rsid w:val="006B2CDC"/>
    <w:rsid w:val="006B2E5C"/>
    <w:rsid w:val="006B2F04"/>
    <w:rsid w:val="006B303F"/>
    <w:rsid w:val="006B312A"/>
    <w:rsid w:val="006B31CE"/>
    <w:rsid w:val="006B38A4"/>
    <w:rsid w:val="006B3E46"/>
    <w:rsid w:val="006B4246"/>
    <w:rsid w:val="006B4439"/>
    <w:rsid w:val="006B476D"/>
    <w:rsid w:val="006B4AFC"/>
    <w:rsid w:val="006B4C13"/>
    <w:rsid w:val="006B4E6B"/>
    <w:rsid w:val="006B4F48"/>
    <w:rsid w:val="006B519E"/>
    <w:rsid w:val="006B551E"/>
    <w:rsid w:val="006B5BE2"/>
    <w:rsid w:val="006B5D35"/>
    <w:rsid w:val="006B61DF"/>
    <w:rsid w:val="006B6330"/>
    <w:rsid w:val="006B639C"/>
    <w:rsid w:val="006B650D"/>
    <w:rsid w:val="006B667A"/>
    <w:rsid w:val="006B67B8"/>
    <w:rsid w:val="006B6A3D"/>
    <w:rsid w:val="006B6DF5"/>
    <w:rsid w:val="006B6F1A"/>
    <w:rsid w:val="006B6FE3"/>
    <w:rsid w:val="006B715E"/>
    <w:rsid w:val="006B7891"/>
    <w:rsid w:val="006B7BD4"/>
    <w:rsid w:val="006B7BD5"/>
    <w:rsid w:val="006B7E57"/>
    <w:rsid w:val="006B7F19"/>
    <w:rsid w:val="006C0174"/>
    <w:rsid w:val="006C024C"/>
    <w:rsid w:val="006C038A"/>
    <w:rsid w:val="006C0617"/>
    <w:rsid w:val="006C09FA"/>
    <w:rsid w:val="006C0DA4"/>
    <w:rsid w:val="006C147F"/>
    <w:rsid w:val="006C15CD"/>
    <w:rsid w:val="006C1931"/>
    <w:rsid w:val="006C1B21"/>
    <w:rsid w:val="006C20C2"/>
    <w:rsid w:val="006C2412"/>
    <w:rsid w:val="006C28D5"/>
    <w:rsid w:val="006C372F"/>
    <w:rsid w:val="006C37DE"/>
    <w:rsid w:val="006C3830"/>
    <w:rsid w:val="006C39A0"/>
    <w:rsid w:val="006C404C"/>
    <w:rsid w:val="006C441E"/>
    <w:rsid w:val="006C449E"/>
    <w:rsid w:val="006C53DC"/>
    <w:rsid w:val="006C5929"/>
    <w:rsid w:val="006C5B25"/>
    <w:rsid w:val="006C62C5"/>
    <w:rsid w:val="006C67A8"/>
    <w:rsid w:val="006C67CA"/>
    <w:rsid w:val="006C6891"/>
    <w:rsid w:val="006C68CE"/>
    <w:rsid w:val="006C6EF9"/>
    <w:rsid w:val="006C6F2D"/>
    <w:rsid w:val="006C731B"/>
    <w:rsid w:val="006C75D9"/>
    <w:rsid w:val="006C7896"/>
    <w:rsid w:val="006C7EA3"/>
    <w:rsid w:val="006D0097"/>
    <w:rsid w:val="006D042C"/>
    <w:rsid w:val="006D0E49"/>
    <w:rsid w:val="006D15E5"/>
    <w:rsid w:val="006D1D0A"/>
    <w:rsid w:val="006D1E60"/>
    <w:rsid w:val="006D20F3"/>
    <w:rsid w:val="006D23D3"/>
    <w:rsid w:val="006D24C2"/>
    <w:rsid w:val="006D2CE4"/>
    <w:rsid w:val="006D2F2B"/>
    <w:rsid w:val="006D309E"/>
    <w:rsid w:val="006D42B6"/>
    <w:rsid w:val="006D4CEC"/>
    <w:rsid w:val="006D5122"/>
    <w:rsid w:val="006D5676"/>
    <w:rsid w:val="006D59B3"/>
    <w:rsid w:val="006D5A22"/>
    <w:rsid w:val="006D60C8"/>
    <w:rsid w:val="006D6F04"/>
    <w:rsid w:val="006D7C1A"/>
    <w:rsid w:val="006E0251"/>
    <w:rsid w:val="006E0416"/>
    <w:rsid w:val="006E079D"/>
    <w:rsid w:val="006E0ACC"/>
    <w:rsid w:val="006E0DEA"/>
    <w:rsid w:val="006E1044"/>
    <w:rsid w:val="006E10B1"/>
    <w:rsid w:val="006E11E6"/>
    <w:rsid w:val="006E1702"/>
    <w:rsid w:val="006E172E"/>
    <w:rsid w:val="006E1A86"/>
    <w:rsid w:val="006E284A"/>
    <w:rsid w:val="006E2B45"/>
    <w:rsid w:val="006E2CAD"/>
    <w:rsid w:val="006E2E20"/>
    <w:rsid w:val="006E2E55"/>
    <w:rsid w:val="006E3000"/>
    <w:rsid w:val="006E342D"/>
    <w:rsid w:val="006E3F8A"/>
    <w:rsid w:val="006E4490"/>
    <w:rsid w:val="006E461F"/>
    <w:rsid w:val="006E46BC"/>
    <w:rsid w:val="006E4A48"/>
    <w:rsid w:val="006E4CB3"/>
    <w:rsid w:val="006E4FC1"/>
    <w:rsid w:val="006E50AD"/>
    <w:rsid w:val="006E5125"/>
    <w:rsid w:val="006E547B"/>
    <w:rsid w:val="006E5728"/>
    <w:rsid w:val="006E578F"/>
    <w:rsid w:val="006E5799"/>
    <w:rsid w:val="006E60DC"/>
    <w:rsid w:val="006E63CF"/>
    <w:rsid w:val="006E6BEB"/>
    <w:rsid w:val="006E6CC5"/>
    <w:rsid w:val="006E71D2"/>
    <w:rsid w:val="006E74FE"/>
    <w:rsid w:val="006E76B8"/>
    <w:rsid w:val="006E785B"/>
    <w:rsid w:val="006F0090"/>
    <w:rsid w:val="006F0249"/>
    <w:rsid w:val="006F0717"/>
    <w:rsid w:val="006F12CE"/>
    <w:rsid w:val="006F1401"/>
    <w:rsid w:val="006F176B"/>
    <w:rsid w:val="006F18E0"/>
    <w:rsid w:val="006F1C1E"/>
    <w:rsid w:val="006F1D74"/>
    <w:rsid w:val="006F211C"/>
    <w:rsid w:val="006F24DD"/>
    <w:rsid w:val="006F2A55"/>
    <w:rsid w:val="006F3696"/>
    <w:rsid w:val="006F3882"/>
    <w:rsid w:val="006F3961"/>
    <w:rsid w:val="006F4054"/>
    <w:rsid w:val="006F42BB"/>
    <w:rsid w:val="006F43B8"/>
    <w:rsid w:val="006F44DF"/>
    <w:rsid w:val="006F48E4"/>
    <w:rsid w:val="006F493D"/>
    <w:rsid w:val="006F4C21"/>
    <w:rsid w:val="006F5260"/>
    <w:rsid w:val="006F5901"/>
    <w:rsid w:val="006F6157"/>
    <w:rsid w:val="006F6438"/>
    <w:rsid w:val="006F6521"/>
    <w:rsid w:val="006F65B1"/>
    <w:rsid w:val="006F6A1F"/>
    <w:rsid w:val="006F6BC9"/>
    <w:rsid w:val="006F6C35"/>
    <w:rsid w:val="006F7867"/>
    <w:rsid w:val="006F7ED3"/>
    <w:rsid w:val="00700116"/>
    <w:rsid w:val="00700745"/>
    <w:rsid w:val="00700AC3"/>
    <w:rsid w:val="0070162A"/>
    <w:rsid w:val="007020A8"/>
    <w:rsid w:val="007020EB"/>
    <w:rsid w:val="0070241D"/>
    <w:rsid w:val="00702493"/>
    <w:rsid w:val="00702895"/>
    <w:rsid w:val="00702D0C"/>
    <w:rsid w:val="00702DD9"/>
    <w:rsid w:val="00703B0B"/>
    <w:rsid w:val="00703D64"/>
    <w:rsid w:val="00703DF8"/>
    <w:rsid w:val="007041F4"/>
    <w:rsid w:val="007046E0"/>
    <w:rsid w:val="00704DA4"/>
    <w:rsid w:val="00704E2E"/>
    <w:rsid w:val="00705163"/>
    <w:rsid w:val="00705868"/>
    <w:rsid w:val="00705B86"/>
    <w:rsid w:val="00705EA5"/>
    <w:rsid w:val="00705F0E"/>
    <w:rsid w:val="0070643A"/>
    <w:rsid w:val="00707720"/>
    <w:rsid w:val="00707995"/>
    <w:rsid w:val="00707CAF"/>
    <w:rsid w:val="007100B4"/>
    <w:rsid w:val="00710289"/>
    <w:rsid w:val="00710846"/>
    <w:rsid w:val="0071087C"/>
    <w:rsid w:val="00710F63"/>
    <w:rsid w:val="007110DD"/>
    <w:rsid w:val="0071126A"/>
    <w:rsid w:val="007118AF"/>
    <w:rsid w:val="007121E3"/>
    <w:rsid w:val="0071295F"/>
    <w:rsid w:val="007129CA"/>
    <w:rsid w:val="0071303E"/>
    <w:rsid w:val="007132AD"/>
    <w:rsid w:val="0071363E"/>
    <w:rsid w:val="0071384C"/>
    <w:rsid w:val="00713D57"/>
    <w:rsid w:val="007148EB"/>
    <w:rsid w:val="00714929"/>
    <w:rsid w:val="00714BEE"/>
    <w:rsid w:val="00714FC4"/>
    <w:rsid w:val="00715F07"/>
    <w:rsid w:val="00715F97"/>
    <w:rsid w:val="00716419"/>
    <w:rsid w:val="007166B7"/>
    <w:rsid w:val="007177E0"/>
    <w:rsid w:val="00717D98"/>
    <w:rsid w:val="00717FF3"/>
    <w:rsid w:val="007206AC"/>
    <w:rsid w:val="00720A44"/>
    <w:rsid w:val="00720C34"/>
    <w:rsid w:val="00720D4E"/>
    <w:rsid w:val="00720EF6"/>
    <w:rsid w:val="00720FDA"/>
    <w:rsid w:val="00721039"/>
    <w:rsid w:val="00721131"/>
    <w:rsid w:val="00721504"/>
    <w:rsid w:val="00721CBB"/>
    <w:rsid w:val="007221C5"/>
    <w:rsid w:val="00722361"/>
    <w:rsid w:val="007229C1"/>
    <w:rsid w:val="00723230"/>
    <w:rsid w:val="00723266"/>
    <w:rsid w:val="00723315"/>
    <w:rsid w:val="00723374"/>
    <w:rsid w:val="00723863"/>
    <w:rsid w:val="00723A40"/>
    <w:rsid w:val="00723C1D"/>
    <w:rsid w:val="00723F8B"/>
    <w:rsid w:val="00724978"/>
    <w:rsid w:val="00724B52"/>
    <w:rsid w:val="00725097"/>
    <w:rsid w:val="0072540D"/>
    <w:rsid w:val="00725415"/>
    <w:rsid w:val="007254A2"/>
    <w:rsid w:val="00725A45"/>
    <w:rsid w:val="00725EB6"/>
    <w:rsid w:val="007268B4"/>
    <w:rsid w:val="007268CC"/>
    <w:rsid w:val="00726FAB"/>
    <w:rsid w:val="00727161"/>
    <w:rsid w:val="007278EC"/>
    <w:rsid w:val="00727E4F"/>
    <w:rsid w:val="0073083E"/>
    <w:rsid w:val="00731817"/>
    <w:rsid w:val="00731E29"/>
    <w:rsid w:val="007320B8"/>
    <w:rsid w:val="00732693"/>
    <w:rsid w:val="00732C4C"/>
    <w:rsid w:val="00732D7E"/>
    <w:rsid w:val="007333C4"/>
    <w:rsid w:val="00733E9E"/>
    <w:rsid w:val="00734359"/>
    <w:rsid w:val="00734656"/>
    <w:rsid w:val="00734AD1"/>
    <w:rsid w:val="00734DAB"/>
    <w:rsid w:val="007353B7"/>
    <w:rsid w:val="007355B8"/>
    <w:rsid w:val="007358DA"/>
    <w:rsid w:val="00735904"/>
    <w:rsid w:val="00735B43"/>
    <w:rsid w:val="00735C22"/>
    <w:rsid w:val="00735F18"/>
    <w:rsid w:val="00736216"/>
    <w:rsid w:val="00736508"/>
    <w:rsid w:val="00736A25"/>
    <w:rsid w:val="00736E8E"/>
    <w:rsid w:val="007372E2"/>
    <w:rsid w:val="00737B6D"/>
    <w:rsid w:val="00737C03"/>
    <w:rsid w:val="00737DC0"/>
    <w:rsid w:val="00737FB2"/>
    <w:rsid w:val="00740648"/>
    <w:rsid w:val="00740BFC"/>
    <w:rsid w:val="00740F98"/>
    <w:rsid w:val="0074150D"/>
    <w:rsid w:val="00741C37"/>
    <w:rsid w:val="00742123"/>
    <w:rsid w:val="0074214E"/>
    <w:rsid w:val="00742699"/>
    <w:rsid w:val="0074280A"/>
    <w:rsid w:val="00742853"/>
    <w:rsid w:val="00742994"/>
    <w:rsid w:val="00742A84"/>
    <w:rsid w:val="00742F82"/>
    <w:rsid w:val="00743728"/>
    <w:rsid w:val="0074379F"/>
    <w:rsid w:val="00743964"/>
    <w:rsid w:val="0074398D"/>
    <w:rsid w:val="00743A41"/>
    <w:rsid w:val="00743E0D"/>
    <w:rsid w:val="00743E1B"/>
    <w:rsid w:val="0074485D"/>
    <w:rsid w:val="00745118"/>
    <w:rsid w:val="0074559F"/>
    <w:rsid w:val="00745979"/>
    <w:rsid w:val="00746720"/>
    <w:rsid w:val="007476DE"/>
    <w:rsid w:val="00747C1C"/>
    <w:rsid w:val="00747F04"/>
    <w:rsid w:val="00750999"/>
    <w:rsid w:val="00751665"/>
    <w:rsid w:val="00751916"/>
    <w:rsid w:val="00751F50"/>
    <w:rsid w:val="0075286B"/>
    <w:rsid w:val="007528D1"/>
    <w:rsid w:val="00752BAE"/>
    <w:rsid w:val="0075326A"/>
    <w:rsid w:val="0075352E"/>
    <w:rsid w:val="00753A29"/>
    <w:rsid w:val="00753D08"/>
    <w:rsid w:val="00754363"/>
    <w:rsid w:val="00754470"/>
    <w:rsid w:val="00754845"/>
    <w:rsid w:val="007555FA"/>
    <w:rsid w:val="00755726"/>
    <w:rsid w:val="0075585D"/>
    <w:rsid w:val="007562E9"/>
    <w:rsid w:val="00756831"/>
    <w:rsid w:val="00756914"/>
    <w:rsid w:val="00756970"/>
    <w:rsid w:val="00756E05"/>
    <w:rsid w:val="007570FA"/>
    <w:rsid w:val="007575A6"/>
    <w:rsid w:val="0075799A"/>
    <w:rsid w:val="00757B8D"/>
    <w:rsid w:val="0076002F"/>
    <w:rsid w:val="00760208"/>
    <w:rsid w:val="00760FEB"/>
    <w:rsid w:val="007615B8"/>
    <w:rsid w:val="00761998"/>
    <w:rsid w:val="0076214E"/>
    <w:rsid w:val="00762ACD"/>
    <w:rsid w:val="00762CDC"/>
    <w:rsid w:val="007634DF"/>
    <w:rsid w:val="00763962"/>
    <w:rsid w:val="00763A8C"/>
    <w:rsid w:val="00764CC9"/>
    <w:rsid w:val="00764DD2"/>
    <w:rsid w:val="00765161"/>
    <w:rsid w:val="00765166"/>
    <w:rsid w:val="00765FDB"/>
    <w:rsid w:val="00766330"/>
    <w:rsid w:val="00766445"/>
    <w:rsid w:val="0076655E"/>
    <w:rsid w:val="00766764"/>
    <w:rsid w:val="00766F27"/>
    <w:rsid w:val="00766F33"/>
    <w:rsid w:val="00767646"/>
    <w:rsid w:val="00767713"/>
    <w:rsid w:val="00767958"/>
    <w:rsid w:val="00767D6F"/>
    <w:rsid w:val="00767E5A"/>
    <w:rsid w:val="00767F51"/>
    <w:rsid w:val="0077032D"/>
    <w:rsid w:val="00770437"/>
    <w:rsid w:val="00770536"/>
    <w:rsid w:val="00770704"/>
    <w:rsid w:val="00770A24"/>
    <w:rsid w:val="00770A30"/>
    <w:rsid w:val="00770C20"/>
    <w:rsid w:val="00770CD3"/>
    <w:rsid w:val="007713F4"/>
    <w:rsid w:val="00771620"/>
    <w:rsid w:val="00771BA7"/>
    <w:rsid w:val="00771C49"/>
    <w:rsid w:val="00771EAA"/>
    <w:rsid w:val="00772029"/>
    <w:rsid w:val="00772331"/>
    <w:rsid w:val="0077246D"/>
    <w:rsid w:val="00772492"/>
    <w:rsid w:val="007728BE"/>
    <w:rsid w:val="00773563"/>
    <w:rsid w:val="0077388E"/>
    <w:rsid w:val="007738A1"/>
    <w:rsid w:val="007738F5"/>
    <w:rsid w:val="00773B9B"/>
    <w:rsid w:val="00773CDF"/>
    <w:rsid w:val="00774050"/>
    <w:rsid w:val="00774358"/>
    <w:rsid w:val="00774B11"/>
    <w:rsid w:val="007750BC"/>
    <w:rsid w:val="00775117"/>
    <w:rsid w:val="0077525F"/>
    <w:rsid w:val="00775E7E"/>
    <w:rsid w:val="00775E95"/>
    <w:rsid w:val="007761DA"/>
    <w:rsid w:val="00776390"/>
    <w:rsid w:val="00776B8A"/>
    <w:rsid w:val="00776EB4"/>
    <w:rsid w:val="00776F25"/>
    <w:rsid w:val="00776FE0"/>
    <w:rsid w:val="007773F1"/>
    <w:rsid w:val="00777BFB"/>
    <w:rsid w:val="00777C0E"/>
    <w:rsid w:val="00777D37"/>
    <w:rsid w:val="00777D83"/>
    <w:rsid w:val="00780960"/>
    <w:rsid w:val="007811CF"/>
    <w:rsid w:val="0078130D"/>
    <w:rsid w:val="007814F7"/>
    <w:rsid w:val="007816E8"/>
    <w:rsid w:val="00781819"/>
    <w:rsid w:val="007818BB"/>
    <w:rsid w:val="00781A54"/>
    <w:rsid w:val="00781AC3"/>
    <w:rsid w:val="00781AD6"/>
    <w:rsid w:val="00782009"/>
    <w:rsid w:val="0078253D"/>
    <w:rsid w:val="007826DC"/>
    <w:rsid w:val="0078295A"/>
    <w:rsid w:val="00782FDD"/>
    <w:rsid w:val="007830AB"/>
    <w:rsid w:val="0078347F"/>
    <w:rsid w:val="00783883"/>
    <w:rsid w:val="00783BBA"/>
    <w:rsid w:val="00783BF4"/>
    <w:rsid w:val="00783E35"/>
    <w:rsid w:val="00783E39"/>
    <w:rsid w:val="00783EE8"/>
    <w:rsid w:val="007842C3"/>
    <w:rsid w:val="0078442C"/>
    <w:rsid w:val="007845A8"/>
    <w:rsid w:val="00784785"/>
    <w:rsid w:val="00785687"/>
    <w:rsid w:val="0078601E"/>
    <w:rsid w:val="00786171"/>
    <w:rsid w:val="00786693"/>
    <w:rsid w:val="007866DC"/>
    <w:rsid w:val="00786C34"/>
    <w:rsid w:val="00786E78"/>
    <w:rsid w:val="00786F8F"/>
    <w:rsid w:val="00786F94"/>
    <w:rsid w:val="007874D7"/>
    <w:rsid w:val="007878AF"/>
    <w:rsid w:val="00790375"/>
    <w:rsid w:val="007903E8"/>
    <w:rsid w:val="00790BA8"/>
    <w:rsid w:val="00790CB6"/>
    <w:rsid w:val="0079100D"/>
    <w:rsid w:val="00791058"/>
    <w:rsid w:val="007916AF"/>
    <w:rsid w:val="00791F54"/>
    <w:rsid w:val="007921B1"/>
    <w:rsid w:val="007922BF"/>
    <w:rsid w:val="00792C04"/>
    <w:rsid w:val="00792CBC"/>
    <w:rsid w:val="00792FA1"/>
    <w:rsid w:val="007930B5"/>
    <w:rsid w:val="007930E4"/>
    <w:rsid w:val="00793154"/>
    <w:rsid w:val="00793715"/>
    <w:rsid w:val="007940BE"/>
    <w:rsid w:val="00794668"/>
    <w:rsid w:val="00794C5D"/>
    <w:rsid w:val="00794C9D"/>
    <w:rsid w:val="00794EC6"/>
    <w:rsid w:val="0079507D"/>
    <w:rsid w:val="00795373"/>
    <w:rsid w:val="00795662"/>
    <w:rsid w:val="0079571B"/>
    <w:rsid w:val="0079592F"/>
    <w:rsid w:val="00795937"/>
    <w:rsid w:val="007959D5"/>
    <w:rsid w:val="00796E9A"/>
    <w:rsid w:val="00797598"/>
    <w:rsid w:val="00797723"/>
    <w:rsid w:val="0079784E"/>
    <w:rsid w:val="0079787D"/>
    <w:rsid w:val="007A0594"/>
    <w:rsid w:val="007A0EB1"/>
    <w:rsid w:val="007A11E2"/>
    <w:rsid w:val="007A15AB"/>
    <w:rsid w:val="007A1A00"/>
    <w:rsid w:val="007A1F53"/>
    <w:rsid w:val="007A29AB"/>
    <w:rsid w:val="007A2DE5"/>
    <w:rsid w:val="007A3780"/>
    <w:rsid w:val="007A39D6"/>
    <w:rsid w:val="007A4231"/>
    <w:rsid w:val="007A46B1"/>
    <w:rsid w:val="007A46FB"/>
    <w:rsid w:val="007A4A92"/>
    <w:rsid w:val="007A4F5A"/>
    <w:rsid w:val="007A5294"/>
    <w:rsid w:val="007A603C"/>
    <w:rsid w:val="007A642D"/>
    <w:rsid w:val="007A662C"/>
    <w:rsid w:val="007A6A06"/>
    <w:rsid w:val="007A6A09"/>
    <w:rsid w:val="007A6A1B"/>
    <w:rsid w:val="007A749E"/>
    <w:rsid w:val="007A7A9F"/>
    <w:rsid w:val="007B017C"/>
    <w:rsid w:val="007B0556"/>
    <w:rsid w:val="007B1BAB"/>
    <w:rsid w:val="007B1CDB"/>
    <w:rsid w:val="007B22F1"/>
    <w:rsid w:val="007B2411"/>
    <w:rsid w:val="007B2442"/>
    <w:rsid w:val="007B26B8"/>
    <w:rsid w:val="007B2E51"/>
    <w:rsid w:val="007B3982"/>
    <w:rsid w:val="007B3E54"/>
    <w:rsid w:val="007B40D0"/>
    <w:rsid w:val="007B4158"/>
    <w:rsid w:val="007B56F3"/>
    <w:rsid w:val="007B57A0"/>
    <w:rsid w:val="007B5A4A"/>
    <w:rsid w:val="007B5B3A"/>
    <w:rsid w:val="007B5CCF"/>
    <w:rsid w:val="007B5E14"/>
    <w:rsid w:val="007B6284"/>
    <w:rsid w:val="007B6412"/>
    <w:rsid w:val="007B644D"/>
    <w:rsid w:val="007B6CBA"/>
    <w:rsid w:val="007B73D8"/>
    <w:rsid w:val="007B7A41"/>
    <w:rsid w:val="007C009E"/>
    <w:rsid w:val="007C0B96"/>
    <w:rsid w:val="007C0BA1"/>
    <w:rsid w:val="007C1060"/>
    <w:rsid w:val="007C12C7"/>
    <w:rsid w:val="007C132A"/>
    <w:rsid w:val="007C1AB1"/>
    <w:rsid w:val="007C2AB1"/>
    <w:rsid w:val="007C2B80"/>
    <w:rsid w:val="007C38E3"/>
    <w:rsid w:val="007C3FF6"/>
    <w:rsid w:val="007C4153"/>
    <w:rsid w:val="007C4319"/>
    <w:rsid w:val="007C48B9"/>
    <w:rsid w:val="007C4A3D"/>
    <w:rsid w:val="007C4C64"/>
    <w:rsid w:val="007C51EA"/>
    <w:rsid w:val="007C5A39"/>
    <w:rsid w:val="007C683B"/>
    <w:rsid w:val="007C6AE4"/>
    <w:rsid w:val="007C6D72"/>
    <w:rsid w:val="007C6F48"/>
    <w:rsid w:val="007C6F81"/>
    <w:rsid w:val="007C7A50"/>
    <w:rsid w:val="007C7FED"/>
    <w:rsid w:val="007D056D"/>
    <w:rsid w:val="007D07A1"/>
    <w:rsid w:val="007D0C44"/>
    <w:rsid w:val="007D1D2D"/>
    <w:rsid w:val="007D2289"/>
    <w:rsid w:val="007D309B"/>
    <w:rsid w:val="007D34BB"/>
    <w:rsid w:val="007D351A"/>
    <w:rsid w:val="007D3AC7"/>
    <w:rsid w:val="007D4AAD"/>
    <w:rsid w:val="007D51EE"/>
    <w:rsid w:val="007D59F8"/>
    <w:rsid w:val="007D5AA6"/>
    <w:rsid w:val="007D5B0D"/>
    <w:rsid w:val="007D5EA7"/>
    <w:rsid w:val="007D5EF1"/>
    <w:rsid w:val="007D6320"/>
    <w:rsid w:val="007D6537"/>
    <w:rsid w:val="007D7401"/>
    <w:rsid w:val="007D75E8"/>
    <w:rsid w:val="007D7D8C"/>
    <w:rsid w:val="007D7E11"/>
    <w:rsid w:val="007E0194"/>
    <w:rsid w:val="007E0A81"/>
    <w:rsid w:val="007E0C88"/>
    <w:rsid w:val="007E0D7A"/>
    <w:rsid w:val="007E1118"/>
    <w:rsid w:val="007E144F"/>
    <w:rsid w:val="007E15FE"/>
    <w:rsid w:val="007E1816"/>
    <w:rsid w:val="007E1C16"/>
    <w:rsid w:val="007E1F6D"/>
    <w:rsid w:val="007E1FF0"/>
    <w:rsid w:val="007E23F7"/>
    <w:rsid w:val="007E2954"/>
    <w:rsid w:val="007E2AAB"/>
    <w:rsid w:val="007E3267"/>
    <w:rsid w:val="007E356D"/>
    <w:rsid w:val="007E379A"/>
    <w:rsid w:val="007E37F9"/>
    <w:rsid w:val="007E411F"/>
    <w:rsid w:val="007E417B"/>
    <w:rsid w:val="007E486F"/>
    <w:rsid w:val="007E49B4"/>
    <w:rsid w:val="007E4CBE"/>
    <w:rsid w:val="007E502F"/>
    <w:rsid w:val="007E5529"/>
    <w:rsid w:val="007E584C"/>
    <w:rsid w:val="007E5A26"/>
    <w:rsid w:val="007E5C4F"/>
    <w:rsid w:val="007E6926"/>
    <w:rsid w:val="007E696B"/>
    <w:rsid w:val="007E69B0"/>
    <w:rsid w:val="007E6C40"/>
    <w:rsid w:val="007E72A3"/>
    <w:rsid w:val="007E7551"/>
    <w:rsid w:val="007E7DAC"/>
    <w:rsid w:val="007F01D3"/>
    <w:rsid w:val="007F0745"/>
    <w:rsid w:val="007F0810"/>
    <w:rsid w:val="007F090F"/>
    <w:rsid w:val="007F0A49"/>
    <w:rsid w:val="007F0DCA"/>
    <w:rsid w:val="007F17FF"/>
    <w:rsid w:val="007F18BD"/>
    <w:rsid w:val="007F19D1"/>
    <w:rsid w:val="007F1F0B"/>
    <w:rsid w:val="007F2834"/>
    <w:rsid w:val="007F2AAF"/>
    <w:rsid w:val="007F2CF4"/>
    <w:rsid w:val="007F3453"/>
    <w:rsid w:val="007F3523"/>
    <w:rsid w:val="007F37F3"/>
    <w:rsid w:val="007F387A"/>
    <w:rsid w:val="007F3937"/>
    <w:rsid w:val="007F4771"/>
    <w:rsid w:val="007F481B"/>
    <w:rsid w:val="007F4994"/>
    <w:rsid w:val="007F5362"/>
    <w:rsid w:val="007F6A14"/>
    <w:rsid w:val="007F6D4F"/>
    <w:rsid w:val="007F6F91"/>
    <w:rsid w:val="007F706A"/>
    <w:rsid w:val="007F753E"/>
    <w:rsid w:val="007F7E25"/>
    <w:rsid w:val="0080071F"/>
    <w:rsid w:val="00800FB5"/>
    <w:rsid w:val="00800FBD"/>
    <w:rsid w:val="008012C7"/>
    <w:rsid w:val="0080146A"/>
    <w:rsid w:val="0080176A"/>
    <w:rsid w:val="008018A6"/>
    <w:rsid w:val="00801B1D"/>
    <w:rsid w:val="00801B24"/>
    <w:rsid w:val="00802E23"/>
    <w:rsid w:val="0080302E"/>
    <w:rsid w:val="00803801"/>
    <w:rsid w:val="00803B60"/>
    <w:rsid w:val="008040A1"/>
    <w:rsid w:val="0080423D"/>
    <w:rsid w:val="00804379"/>
    <w:rsid w:val="00804834"/>
    <w:rsid w:val="00804A01"/>
    <w:rsid w:val="00804C46"/>
    <w:rsid w:val="00804C94"/>
    <w:rsid w:val="008050F4"/>
    <w:rsid w:val="008053B2"/>
    <w:rsid w:val="00805584"/>
    <w:rsid w:val="008055E0"/>
    <w:rsid w:val="008060ED"/>
    <w:rsid w:val="008061C8"/>
    <w:rsid w:val="008064F8"/>
    <w:rsid w:val="0080656E"/>
    <w:rsid w:val="008065C2"/>
    <w:rsid w:val="008070D0"/>
    <w:rsid w:val="00807437"/>
    <w:rsid w:val="0080752C"/>
    <w:rsid w:val="008076E0"/>
    <w:rsid w:val="00810494"/>
    <w:rsid w:val="00810CA9"/>
    <w:rsid w:val="00810F26"/>
    <w:rsid w:val="0081158A"/>
    <w:rsid w:val="0081288F"/>
    <w:rsid w:val="00812D68"/>
    <w:rsid w:val="00812FBF"/>
    <w:rsid w:val="00813206"/>
    <w:rsid w:val="008132FC"/>
    <w:rsid w:val="00814080"/>
    <w:rsid w:val="008144D4"/>
    <w:rsid w:val="0081460C"/>
    <w:rsid w:val="00814CFE"/>
    <w:rsid w:val="00814E75"/>
    <w:rsid w:val="00814FF6"/>
    <w:rsid w:val="0081538F"/>
    <w:rsid w:val="008157DC"/>
    <w:rsid w:val="008166A6"/>
    <w:rsid w:val="00816854"/>
    <w:rsid w:val="00816E47"/>
    <w:rsid w:val="008170C1"/>
    <w:rsid w:val="008172D8"/>
    <w:rsid w:val="00817467"/>
    <w:rsid w:val="008176DE"/>
    <w:rsid w:val="00817736"/>
    <w:rsid w:val="00817C38"/>
    <w:rsid w:val="0082004D"/>
    <w:rsid w:val="008200FD"/>
    <w:rsid w:val="008202EF"/>
    <w:rsid w:val="008205D3"/>
    <w:rsid w:val="008207F7"/>
    <w:rsid w:val="008208F7"/>
    <w:rsid w:val="00821263"/>
    <w:rsid w:val="008214D8"/>
    <w:rsid w:val="00821517"/>
    <w:rsid w:val="00821CBC"/>
    <w:rsid w:val="008221AD"/>
    <w:rsid w:val="008223DF"/>
    <w:rsid w:val="008232A9"/>
    <w:rsid w:val="008233E2"/>
    <w:rsid w:val="0082395F"/>
    <w:rsid w:val="00823E84"/>
    <w:rsid w:val="008249AF"/>
    <w:rsid w:val="0082514A"/>
    <w:rsid w:val="00825583"/>
    <w:rsid w:val="0082581E"/>
    <w:rsid w:val="00825A49"/>
    <w:rsid w:val="008264E7"/>
    <w:rsid w:val="00826E08"/>
    <w:rsid w:val="00826FE8"/>
    <w:rsid w:val="0082740B"/>
    <w:rsid w:val="008275EA"/>
    <w:rsid w:val="00827B31"/>
    <w:rsid w:val="00827BD8"/>
    <w:rsid w:val="00830134"/>
    <w:rsid w:val="008302F6"/>
    <w:rsid w:val="00830515"/>
    <w:rsid w:val="008305C1"/>
    <w:rsid w:val="00830DCE"/>
    <w:rsid w:val="008310A0"/>
    <w:rsid w:val="008310B0"/>
    <w:rsid w:val="00831B98"/>
    <w:rsid w:val="00831DDF"/>
    <w:rsid w:val="008323D4"/>
    <w:rsid w:val="0083317A"/>
    <w:rsid w:val="008336D0"/>
    <w:rsid w:val="008336D7"/>
    <w:rsid w:val="00833872"/>
    <w:rsid w:val="008339F1"/>
    <w:rsid w:val="00833A9B"/>
    <w:rsid w:val="00833CFB"/>
    <w:rsid w:val="00833E90"/>
    <w:rsid w:val="00834213"/>
    <w:rsid w:val="008347BE"/>
    <w:rsid w:val="008348C2"/>
    <w:rsid w:val="00834ACC"/>
    <w:rsid w:val="00834E4D"/>
    <w:rsid w:val="008357CF"/>
    <w:rsid w:val="00835A65"/>
    <w:rsid w:val="00835E1D"/>
    <w:rsid w:val="008360BD"/>
    <w:rsid w:val="00836779"/>
    <w:rsid w:val="0083698C"/>
    <w:rsid w:val="00836DE9"/>
    <w:rsid w:val="00836E71"/>
    <w:rsid w:val="0084012D"/>
    <w:rsid w:val="00840B4F"/>
    <w:rsid w:val="00840D46"/>
    <w:rsid w:val="00840D95"/>
    <w:rsid w:val="00841179"/>
    <w:rsid w:val="00841564"/>
    <w:rsid w:val="00841A2F"/>
    <w:rsid w:val="00841A52"/>
    <w:rsid w:val="00841BCD"/>
    <w:rsid w:val="00842271"/>
    <w:rsid w:val="00842637"/>
    <w:rsid w:val="008429D3"/>
    <w:rsid w:val="00842BBA"/>
    <w:rsid w:val="00842F6F"/>
    <w:rsid w:val="0084306F"/>
    <w:rsid w:val="0084317F"/>
    <w:rsid w:val="00843323"/>
    <w:rsid w:val="008433DE"/>
    <w:rsid w:val="0084392E"/>
    <w:rsid w:val="00843AAD"/>
    <w:rsid w:val="00843D5B"/>
    <w:rsid w:val="00844714"/>
    <w:rsid w:val="008448BE"/>
    <w:rsid w:val="0084496B"/>
    <w:rsid w:val="00844CB3"/>
    <w:rsid w:val="00844E48"/>
    <w:rsid w:val="00844EB4"/>
    <w:rsid w:val="00844EF3"/>
    <w:rsid w:val="008451A5"/>
    <w:rsid w:val="0084552E"/>
    <w:rsid w:val="008455F2"/>
    <w:rsid w:val="00846111"/>
    <w:rsid w:val="008462A2"/>
    <w:rsid w:val="00846491"/>
    <w:rsid w:val="008467F9"/>
    <w:rsid w:val="00846AAA"/>
    <w:rsid w:val="00846B56"/>
    <w:rsid w:val="00846B86"/>
    <w:rsid w:val="00846C5B"/>
    <w:rsid w:val="00846CBD"/>
    <w:rsid w:val="00847238"/>
    <w:rsid w:val="008472C7"/>
    <w:rsid w:val="00847491"/>
    <w:rsid w:val="008474DA"/>
    <w:rsid w:val="00847C52"/>
    <w:rsid w:val="008502F9"/>
    <w:rsid w:val="008503D6"/>
    <w:rsid w:val="00850DE6"/>
    <w:rsid w:val="00850FBF"/>
    <w:rsid w:val="0085217E"/>
    <w:rsid w:val="0085271D"/>
    <w:rsid w:val="00852B17"/>
    <w:rsid w:val="00852E0D"/>
    <w:rsid w:val="008532D9"/>
    <w:rsid w:val="008536CF"/>
    <w:rsid w:val="0085394B"/>
    <w:rsid w:val="00853A28"/>
    <w:rsid w:val="00853DD0"/>
    <w:rsid w:val="0085410E"/>
    <w:rsid w:val="008544E5"/>
    <w:rsid w:val="008548F6"/>
    <w:rsid w:val="008549F2"/>
    <w:rsid w:val="00854B46"/>
    <w:rsid w:val="00854B72"/>
    <w:rsid w:val="008551AF"/>
    <w:rsid w:val="00855692"/>
    <w:rsid w:val="008557BD"/>
    <w:rsid w:val="008558B6"/>
    <w:rsid w:val="00855AAC"/>
    <w:rsid w:val="008561CD"/>
    <w:rsid w:val="0085680E"/>
    <w:rsid w:val="00856D17"/>
    <w:rsid w:val="00856EDF"/>
    <w:rsid w:val="008571A4"/>
    <w:rsid w:val="00857D49"/>
    <w:rsid w:val="008602D8"/>
    <w:rsid w:val="00860487"/>
    <w:rsid w:val="008611E0"/>
    <w:rsid w:val="008614A6"/>
    <w:rsid w:val="008614EE"/>
    <w:rsid w:val="00861902"/>
    <w:rsid w:val="008622AD"/>
    <w:rsid w:val="00862375"/>
    <w:rsid w:val="0086286B"/>
    <w:rsid w:val="00862B2A"/>
    <w:rsid w:val="00862EC9"/>
    <w:rsid w:val="008630DC"/>
    <w:rsid w:val="00863877"/>
    <w:rsid w:val="008638C3"/>
    <w:rsid w:val="0086392E"/>
    <w:rsid w:val="00863F56"/>
    <w:rsid w:val="00864065"/>
    <w:rsid w:val="00864545"/>
    <w:rsid w:val="00864AC0"/>
    <w:rsid w:val="00864BC9"/>
    <w:rsid w:val="00864CB8"/>
    <w:rsid w:val="0086530C"/>
    <w:rsid w:val="00865F53"/>
    <w:rsid w:val="008662DE"/>
    <w:rsid w:val="0086633D"/>
    <w:rsid w:val="00866486"/>
    <w:rsid w:val="00866583"/>
    <w:rsid w:val="0086682C"/>
    <w:rsid w:val="0086687A"/>
    <w:rsid w:val="008675E1"/>
    <w:rsid w:val="00867652"/>
    <w:rsid w:val="00867CCF"/>
    <w:rsid w:val="00867FB6"/>
    <w:rsid w:val="00870522"/>
    <w:rsid w:val="0087066A"/>
    <w:rsid w:val="00870EF0"/>
    <w:rsid w:val="008710A9"/>
    <w:rsid w:val="00871359"/>
    <w:rsid w:val="00871374"/>
    <w:rsid w:val="0087206D"/>
    <w:rsid w:val="008725C6"/>
    <w:rsid w:val="00872618"/>
    <w:rsid w:val="00872CAC"/>
    <w:rsid w:val="00872DF3"/>
    <w:rsid w:val="008733F5"/>
    <w:rsid w:val="00874679"/>
    <w:rsid w:val="0087508D"/>
    <w:rsid w:val="00875B60"/>
    <w:rsid w:val="00875E42"/>
    <w:rsid w:val="008767B1"/>
    <w:rsid w:val="00876940"/>
    <w:rsid w:val="00876FE2"/>
    <w:rsid w:val="00877413"/>
    <w:rsid w:val="00877462"/>
    <w:rsid w:val="008776AF"/>
    <w:rsid w:val="00877A95"/>
    <w:rsid w:val="00880D8F"/>
    <w:rsid w:val="00882537"/>
    <w:rsid w:val="008828A7"/>
    <w:rsid w:val="0088324F"/>
    <w:rsid w:val="00883A1B"/>
    <w:rsid w:val="00883B9F"/>
    <w:rsid w:val="00884A08"/>
    <w:rsid w:val="00884AE4"/>
    <w:rsid w:val="00884B2B"/>
    <w:rsid w:val="00884D81"/>
    <w:rsid w:val="00885403"/>
    <w:rsid w:val="008858FB"/>
    <w:rsid w:val="00885BF4"/>
    <w:rsid w:val="00886832"/>
    <w:rsid w:val="00886912"/>
    <w:rsid w:val="0088698F"/>
    <w:rsid w:val="008869C1"/>
    <w:rsid w:val="00886B63"/>
    <w:rsid w:val="00887341"/>
    <w:rsid w:val="0088785C"/>
    <w:rsid w:val="00887A6B"/>
    <w:rsid w:val="00887A8D"/>
    <w:rsid w:val="00887B42"/>
    <w:rsid w:val="00887E91"/>
    <w:rsid w:val="00890542"/>
    <w:rsid w:val="0089099D"/>
    <w:rsid w:val="00890AF4"/>
    <w:rsid w:val="00890B3B"/>
    <w:rsid w:val="00890EEC"/>
    <w:rsid w:val="008910D5"/>
    <w:rsid w:val="00891514"/>
    <w:rsid w:val="00891A39"/>
    <w:rsid w:val="00891F71"/>
    <w:rsid w:val="00891F94"/>
    <w:rsid w:val="008922FC"/>
    <w:rsid w:val="008923CE"/>
    <w:rsid w:val="008923DF"/>
    <w:rsid w:val="00892514"/>
    <w:rsid w:val="0089258A"/>
    <w:rsid w:val="00892709"/>
    <w:rsid w:val="00892716"/>
    <w:rsid w:val="00892928"/>
    <w:rsid w:val="00892E85"/>
    <w:rsid w:val="00893A86"/>
    <w:rsid w:val="00893AAE"/>
    <w:rsid w:val="00893C9E"/>
    <w:rsid w:val="00893CED"/>
    <w:rsid w:val="00894246"/>
    <w:rsid w:val="00894584"/>
    <w:rsid w:val="0089469A"/>
    <w:rsid w:val="00894837"/>
    <w:rsid w:val="00894ADD"/>
    <w:rsid w:val="0089525B"/>
    <w:rsid w:val="00895D37"/>
    <w:rsid w:val="0089631F"/>
    <w:rsid w:val="0089640B"/>
    <w:rsid w:val="00896D95"/>
    <w:rsid w:val="008974DA"/>
    <w:rsid w:val="008975E9"/>
    <w:rsid w:val="008A008B"/>
    <w:rsid w:val="008A037B"/>
    <w:rsid w:val="008A0625"/>
    <w:rsid w:val="008A0CE3"/>
    <w:rsid w:val="008A0D3A"/>
    <w:rsid w:val="008A0E66"/>
    <w:rsid w:val="008A0F80"/>
    <w:rsid w:val="008A102B"/>
    <w:rsid w:val="008A12BF"/>
    <w:rsid w:val="008A1426"/>
    <w:rsid w:val="008A1CA8"/>
    <w:rsid w:val="008A1F5F"/>
    <w:rsid w:val="008A2229"/>
    <w:rsid w:val="008A2252"/>
    <w:rsid w:val="008A255E"/>
    <w:rsid w:val="008A291E"/>
    <w:rsid w:val="008A2BFB"/>
    <w:rsid w:val="008A31C5"/>
    <w:rsid w:val="008A3811"/>
    <w:rsid w:val="008A385B"/>
    <w:rsid w:val="008A3BF6"/>
    <w:rsid w:val="008A3C33"/>
    <w:rsid w:val="008A4626"/>
    <w:rsid w:val="008A4B80"/>
    <w:rsid w:val="008A52BF"/>
    <w:rsid w:val="008A53C3"/>
    <w:rsid w:val="008A5568"/>
    <w:rsid w:val="008A58C2"/>
    <w:rsid w:val="008A5906"/>
    <w:rsid w:val="008A618C"/>
    <w:rsid w:val="008A618F"/>
    <w:rsid w:val="008A6913"/>
    <w:rsid w:val="008A6916"/>
    <w:rsid w:val="008A6C28"/>
    <w:rsid w:val="008A6EF3"/>
    <w:rsid w:val="008A6F5A"/>
    <w:rsid w:val="008A70EE"/>
    <w:rsid w:val="008A7865"/>
    <w:rsid w:val="008A7CB7"/>
    <w:rsid w:val="008A7DBF"/>
    <w:rsid w:val="008A7EF2"/>
    <w:rsid w:val="008B0179"/>
    <w:rsid w:val="008B0637"/>
    <w:rsid w:val="008B087C"/>
    <w:rsid w:val="008B08C2"/>
    <w:rsid w:val="008B0AC5"/>
    <w:rsid w:val="008B0AED"/>
    <w:rsid w:val="008B0B66"/>
    <w:rsid w:val="008B0FC8"/>
    <w:rsid w:val="008B1099"/>
    <w:rsid w:val="008B11CE"/>
    <w:rsid w:val="008B13C1"/>
    <w:rsid w:val="008B1AC5"/>
    <w:rsid w:val="008B2041"/>
    <w:rsid w:val="008B2445"/>
    <w:rsid w:val="008B29E6"/>
    <w:rsid w:val="008B2D9C"/>
    <w:rsid w:val="008B2F43"/>
    <w:rsid w:val="008B3333"/>
    <w:rsid w:val="008B3AAB"/>
    <w:rsid w:val="008B40E4"/>
    <w:rsid w:val="008B424E"/>
    <w:rsid w:val="008B4598"/>
    <w:rsid w:val="008B4BBE"/>
    <w:rsid w:val="008B5218"/>
    <w:rsid w:val="008B5FC8"/>
    <w:rsid w:val="008B65B4"/>
    <w:rsid w:val="008B6DBB"/>
    <w:rsid w:val="008B6E94"/>
    <w:rsid w:val="008B6EE2"/>
    <w:rsid w:val="008B7326"/>
    <w:rsid w:val="008B7350"/>
    <w:rsid w:val="008B777A"/>
    <w:rsid w:val="008C004E"/>
    <w:rsid w:val="008C02B2"/>
    <w:rsid w:val="008C12BC"/>
    <w:rsid w:val="008C13B7"/>
    <w:rsid w:val="008C14AF"/>
    <w:rsid w:val="008C1784"/>
    <w:rsid w:val="008C214F"/>
    <w:rsid w:val="008C2DE3"/>
    <w:rsid w:val="008C315A"/>
    <w:rsid w:val="008C3218"/>
    <w:rsid w:val="008C34F7"/>
    <w:rsid w:val="008C36D0"/>
    <w:rsid w:val="008C3A73"/>
    <w:rsid w:val="008C3B56"/>
    <w:rsid w:val="008C4174"/>
    <w:rsid w:val="008C43DE"/>
    <w:rsid w:val="008C45E0"/>
    <w:rsid w:val="008C468B"/>
    <w:rsid w:val="008C489B"/>
    <w:rsid w:val="008C49FB"/>
    <w:rsid w:val="008C4CE2"/>
    <w:rsid w:val="008C4CF5"/>
    <w:rsid w:val="008C567E"/>
    <w:rsid w:val="008C589B"/>
    <w:rsid w:val="008C59BE"/>
    <w:rsid w:val="008C5D34"/>
    <w:rsid w:val="008C5EA3"/>
    <w:rsid w:val="008C6187"/>
    <w:rsid w:val="008C6520"/>
    <w:rsid w:val="008C6567"/>
    <w:rsid w:val="008C6CBA"/>
    <w:rsid w:val="008C6CBF"/>
    <w:rsid w:val="008C6FBC"/>
    <w:rsid w:val="008C7028"/>
    <w:rsid w:val="008C7231"/>
    <w:rsid w:val="008C777F"/>
    <w:rsid w:val="008C7C0A"/>
    <w:rsid w:val="008C7D93"/>
    <w:rsid w:val="008C7DCB"/>
    <w:rsid w:val="008C7F94"/>
    <w:rsid w:val="008D0034"/>
    <w:rsid w:val="008D03C1"/>
    <w:rsid w:val="008D072F"/>
    <w:rsid w:val="008D0741"/>
    <w:rsid w:val="008D086C"/>
    <w:rsid w:val="008D09C4"/>
    <w:rsid w:val="008D1185"/>
    <w:rsid w:val="008D11A5"/>
    <w:rsid w:val="008D19F8"/>
    <w:rsid w:val="008D1FDA"/>
    <w:rsid w:val="008D2938"/>
    <w:rsid w:val="008D29FB"/>
    <w:rsid w:val="008D2DA2"/>
    <w:rsid w:val="008D31E4"/>
    <w:rsid w:val="008D3B61"/>
    <w:rsid w:val="008D3FBB"/>
    <w:rsid w:val="008D47C1"/>
    <w:rsid w:val="008D4B82"/>
    <w:rsid w:val="008D4E93"/>
    <w:rsid w:val="008D4FCC"/>
    <w:rsid w:val="008D5045"/>
    <w:rsid w:val="008D5050"/>
    <w:rsid w:val="008D53C1"/>
    <w:rsid w:val="008D561C"/>
    <w:rsid w:val="008D6929"/>
    <w:rsid w:val="008D6EC9"/>
    <w:rsid w:val="008D7664"/>
    <w:rsid w:val="008D78D2"/>
    <w:rsid w:val="008D7AD0"/>
    <w:rsid w:val="008D7F04"/>
    <w:rsid w:val="008E048A"/>
    <w:rsid w:val="008E187B"/>
    <w:rsid w:val="008E1DB8"/>
    <w:rsid w:val="008E1EE0"/>
    <w:rsid w:val="008E1EEB"/>
    <w:rsid w:val="008E1F40"/>
    <w:rsid w:val="008E1FC3"/>
    <w:rsid w:val="008E2790"/>
    <w:rsid w:val="008E2D33"/>
    <w:rsid w:val="008E2E40"/>
    <w:rsid w:val="008E31D0"/>
    <w:rsid w:val="008E372A"/>
    <w:rsid w:val="008E372F"/>
    <w:rsid w:val="008E377B"/>
    <w:rsid w:val="008E3D6E"/>
    <w:rsid w:val="008E3EF2"/>
    <w:rsid w:val="008E41DD"/>
    <w:rsid w:val="008E480A"/>
    <w:rsid w:val="008E4E9E"/>
    <w:rsid w:val="008E4FBF"/>
    <w:rsid w:val="008E5014"/>
    <w:rsid w:val="008E5621"/>
    <w:rsid w:val="008E5645"/>
    <w:rsid w:val="008E5717"/>
    <w:rsid w:val="008E6295"/>
    <w:rsid w:val="008E62FB"/>
    <w:rsid w:val="008E66BC"/>
    <w:rsid w:val="008E6716"/>
    <w:rsid w:val="008E69FA"/>
    <w:rsid w:val="008E7C85"/>
    <w:rsid w:val="008F0337"/>
    <w:rsid w:val="008F0887"/>
    <w:rsid w:val="008F0A63"/>
    <w:rsid w:val="008F0C0F"/>
    <w:rsid w:val="008F0EA7"/>
    <w:rsid w:val="008F135A"/>
    <w:rsid w:val="008F14C1"/>
    <w:rsid w:val="008F25D0"/>
    <w:rsid w:val="008F3010"/>
    <w:rsid w:val="008F3053"/>
    <w:rsid w:val="008F324B"/>
    <w:rsid w:val="008F32FF"/>
    <w:rsid w:val="008F351F"/>
    <w:rsid w:val="008F3700"/>
    <w:rsid w:val="008F3899"/>
    <w:rsid w:val="008F3C0E"/>
    <w:rsid w:val="008F408D"/>
    <w:rsid w:val="008F42C3"/>
    <w:rsid w:val="008F479E"/>
    <w:rsid w:val="008F47F1"/>
    <w:rsid w:val="008F48D2"/>
    <w:rsid w:val="008F4C78"/>
    <w:rsid w:val="008F4C97"/>
    <w:rsid w:val="008F4F1A"/>
    <w:rsid w:val="008F505B"/>
    <w:rsid w:val="008F54C4"/>
    <w:rsid w:val="008F569E"/>
    <w:rsid w:val="008F590C"/>
    <w:rsid w:val="008F59A9"/>
    <w:rsid w:val="008F65A8"/>
    <w:rsid w:val="008F6778"/>
    <w:rsid w:val="008F6A78"/>
    <w:rsid w:val="008F7278"/>
    <w:rsid w:val="008F7427"/>
    <w:rsid w:val="008F76A3"/>
    <w:rsid w:val="008F7728"/>
    <w:rsid w:val="008F7C4F"/>
    <w:rsid w:val="008F7E1A"/>
    <w:rsid w:val="00900550"/>
    <w:rsid w:val="00900959"/>
    <w:rsid w:val="00900AB8"/>
    <w:rsid w:val="00900BA5"/>
    <w:rsid w:val="00900FA9"/>
    <w:rsid w:val="009012AA"/>
    <w:rsid w:val="0090138E"/>
    <w:rsid w:val="009016FF"/>
    <w:rsid w:val="00901F5C"/>
    <w:rsid w:val="00902794"/>
    <w:rsid w:val="009027DA"/>
    <w:rsid w:val="00902F08"/>
    <w:rsid w:val="00902F99"/>
    <w:rsid w:val="0090351B"/>
    <w:rsid w:val="009042D7"/>
    <w:rsid w:val="00904857"/>
    <w:rsid w:val="009055C0"/>
    <w:rsid w:val="0090647D"/>
    <w:rsid w:val="00907099"/>
    <w:rsid w:val="009072DA"/>
    <w:rsid w:val="00907331"/>
    <w:rsid w:val="0090797E"/>
    <w:rsid w:val="00907A1B"/>
    <w:rsid w:val="00910011"/>
    <w:rsid w:val="0091030B"/>
    <w:rsid w:val="0091059A"/>
    <w:rsid w:val="009107D8"/>
    <w:rsid w:val="009108F0"/>
    <w:rsid w:val="00910934"/>
    <w:rsid w:val="00910EDC"/>
    <w:rsid w:val="00910FB3"/>
    <w:rsid w:val="00911056"/>
    <w:rsid w:val="00911544"/>
    <w:rsid w:val="00911DB9"/>
    <w:rsid w:val="00912ADE"/>
    <w:rsid w:val="00912EF5"/>
    <w:rsid w:val="00913230"/>
    <w:rsid w:val="009134F8"/>
    <w:rsid w:val="00913798"/>
    <w:rsid w:val="0091395B"/>
    <w:rsid w:val="0091395C"/>
    <w:rsid w:val="00913A2A"/>
    <w:rsid w:val="00913B11"/>
    <w:rsid w:val="00913BE0"/>
    <w:rsid w:val="00913D94"/>
    <w:rsid w:val="00914012"/>
    <w:rsid w:val="0091415E"/>
    <w:rsid w:val="00914977"/>
    <w:rsid w:val="00914AC2"/>
    <w:rsid w:val="00914B0A"/>
    <w:rsid w:val="00914C6B"/>
    <w:rsid w:val="00914FD4"/>
    <w:rsid w:val="00915898"/>
    <w:rsid w:val="009163EC"/>
    <w:rsid w:val="009166C7"/>
    <w:rsid w:val="00916C45"/>
    <w:rsid w:val="00917433"/>
    <w:rsid w:val="009174FB"/>
    <w:rsid w:val="0091771F"/>
    <w:rsid w:val="00917832"/>
    <w:rsid w:val="00917C55"/>
    <w:rsid w:val="00917F0F"/>
    <w:rsid w:val="009202ED"/>
    <w:rsid w:val="00920A89"/>
    <w:rsid w:val="009219EF"/>
    <w:rsid w:val="00921AD4"/>
    <w:rsid w:val="00921BA7"/>
    <w:rsid w:val="00921D98"/>
    <w:rsid w:val="009227BC"/>
    <w:rsid w:val="00922A17"/>
    <w:rsid w:val="00922BD2"/>
    <w:rsid w:val="0092318E"/>
    <w:rsid w:val="009250DD"/>
    <w:rsid w:val="0092580A"/>
    <w:rsid w:val="009259AD"/>
    <w:rsid w:val="00925ECF"/>
    <w:rsid w:val="00925FAF"/>
    <w:rsid w:val="00926105"/>
    <w:rsid w:val="009262A8"/>
    <w:rsid w:val="00926373"/>
    <w:rsid w:val="00926505"/>
    <w:rsid w:val="00926D2B"/>
    <w:rsid w:val="00927239"/>
    <w:rsid w:val="009279AC"/>
    <w:rsid w:val="00927A09"/>
    <w:rsid w:val="00930133"/>
    <w:rsid w:val="00930615"/>
    <w:rsid w:val="00930D7D"/>
    <w:rsid w:val="00931271"/>
    <w:rsid w:val="0093172D"/>
    <w:rsid w:val="00931813"/>
    <w:rsid w:val="00931871"/>
    <w:rsid w:val="00931BA9"/>
    <w:rsid w:val="00931C4D"/>
    <w:rsid w:val="009320F2"/>
    <w:rsid w:val="0093232A"/>
    <w:rsid w:val="0093242A"/>
    <w:rsid w:val="00932536"/>
    <w:rsid w:val="009329A4"/>
    <w:rsid w:val="009329CC"/>
    <w:rsid w:val="00932EBC"/>
    <w:rsid w:val="0093307C"/>
    <w:rsid w:val="00933635"/>
    <w:rsid w:val="00934235"/>
    <w:rsid w:val="0093520B"/>
    <w:rsid w:val="009353AD"/>
    <w:rsid w:val="0093548A"/>
    <w:rsid w:val="00936313"/>
    <w:rsid w:val="0093683D"/>
    <w:rsid w:val="00936B27"/>
    <w:rsid w:val="00936E7A"/>
    <w:rsid w:val="0093708C"/>
    <w:rsid w:val="00937099"/>
    <w:rsid w:val="009373BD"/>
    <w:rsid w:val="009376F4"/>
    <w:rsid w:val="00937769"/>
    <w:rsid w:val="00937DE1"/>
    <w:rsid w:val="00937EA7"/>
    <w:rsid w:val="00937FD0"/>
    <w:rsid w:val="0094003B"/>
    <w:rsid w:val="009400B4"/>
    <w:rsid w:val="00940388"/>
    <w:rsid w:val="009404DA"/>
    <w:rsid w:val="009406D2"/>
    <w:rsid w:val="00940D0B"/>
    <w:rsid w:val="00940FEE"/>
    <w:rsid w:val="009416FC"/>
    <w:rsid w:val="00941BA4"/>
    <w:rsid w:val="00942073"/>
    <w:rsid w:val="009421E7"/>
    <w:rsid w:val="00942219"/>
    <w:rsid w:val="00942686"/>
    <w:rsid w:val="00942748"/>
    <w:rsid w:val="009427A3"/>
    <w:rsid w:val="00942A83"/>
    <w:rsid w:val="00942BAD"/>
    <w:rsid w:val="009431FD"/>
    <w:rsid w:val="009432CD"/>
    <w:rsid w:val="0094456E"/>
    <w:rsid w:val="00944DDD"/>
    <w:rsid w:val="00945C7C"/>
    <w:rsid w:val="00945C93"/>
    <w:rsid w:val="00945F53"/>
    <w:rsid w:val="00945FA4"/>
    <w:rsid w:val="0094619A"/>
    <w:rsid w:val="0094636D"/>
    <w:rsid w:val="0094676E"/>
    <w:rsid w:val="0094686A"/>
    <w:rsid w:val="00946C6A"/>
    <w:rsid w:val="00947298"/>
    <w:rsid w:val="009473E8"/>
    <w:rsid w:val="00947469"/>
    <w:rsid w:val="009475B0"/>
    <w:rsid w:val="00947610"/>
    <w:rsid w:val="00950376"/>
    <w:rsid w:val="009507EA"/>
    <w:rsid w:val="00950B23"/>
    <w:rsid w:val="00950C26"/>
    <w:rsid w:val="0095120F"/>
    <w:rsid w:val="009515F0"/>
    <w:rsid w:val="00951A6D"/>
    <w:rsid w:val="00951AC6"/>
    <w:rsid w:val="00951B12"/>
    <w:rsid w:val="00951C67"/>
    <w:rsid w:val="00952145"/>
    <w:rsid w:val="00952435"/>
    <w:rsid w:val="00952821"/>
    <w:rsid w:val="00952C0E"/>
    <w:rsid w:val="00952ED4"/>
    <w:rsid w:val="00952FDB"/>
    <w:rsid w:val="00953460"/>
    <w:rsid w:val="00953491"/>
    <w:rsid w:val="009537BB"/>
    <w:rsid w:val="009538F5"/>
    <w:rsid w:val="00953D30"/>
    <w:rsid w:val="00954303"/>
    <w:rsid w:val="00954594"/>
    <w:rsid w:val="00954800"/>
    <w:rsid w:val="0095483E"/>
    <w:rsid w:val="00954900"/>
    <w:rsid w:val="00954BC0"/>
    <w:rsid w:val="00955A99"/>
    <w:rsid w:val="009560B3"/>
    <w:rsid w:val="009567FF"/>
    <w:rsid w:val="00956A36"/>
    <w:rsid w:val="00956C53"/>
    <w:rsid w:val="009577F5"/>
    <w:rsid w:val="00957A21"/>
    <w:rsid w:val="00957BCC"/>
    <w:rsid w:val="00957D57"/>
    <w:rsid w:val="00960175"/>
    <w:rsid w:val="009606AA"/>
    <w:rsid w:val="00960F58"/>
    <w:rsid w:val="00960FE8"/>
    <w:rsid w:val="0096100D"/>
    <w:rsid w:val="009617DC"/>
    <w:rsid w:val="00961B9F"/>
    <w:rsid w:val="00961E66"/>
    <w:rsid w:val="00962382"/>
    <w:rsid w:val="00962A22"/>
    <w:rsid w:val="00963262"/>
    <w:rsid w:val="009638E5"/>
    <w:rsid w:val="00964335"/>
    <w:rsid w:val="009650FA"/>
    <w:rsid w:val="00965AB2"/>
    <w:rsid w:val="00966698"/>
    <w:rsid w:val="00966B39"/>
    <w:rsid w:val="009675E4"/>
    <w:rsid w:val="00967DCA"/>
    <w:rsid w:val="00967E38"/>
    <w:rsid w:val="00970C7B"/>
    <w:rsid w:val="00971611"/>
    <w:rsid w:val="00971627"/>
    <w:rsid w:val="009719B0"/>
    <w:rsid w:val="0097250B"/>
    <w:rsid w:val="009726F4"/>
    <w:rsid w:val="009727E3"/>
    <w:rsid w:val="00972EF7"/>
    <w:rsid w:val="00972F15"/>
    <w:rsid w:val="009731FC"/>
    <w:rsid w:val="00973E6D"/>
    <w:rsid w:val="0097449B"/>
    <w:rsid w:val="0097564C"/>
    <w:rsid w:val="00975C5D"/>
    <w:rsid w:val="00976139"/>
    <w:rsid w:val="00976315"/>
    <w:rsid w:val="00976491"/>
    <w:rsid w:val="00976B73"/>
    <w:rsid w:val="00976D09"/>
    <w:rsid w:val="009770F7"/>
    <w:rsid w:val="0097762C"/>
    <w:rsid w:val="00977831"/>
    <w:rsid w:val="00977D14"/>
    <w:rsid w:val="009801BB"/>
    <w:rsid w:val="0098045F"/>
    <w:rsid w:val="009806D2"/>
    <w:rsid w:val="009807AF"/>
    <w:rsid w:val="009807B4"/>
    <w:rsid w:val="00980AC9"/>
    <w:rsid w:val="00981172"/>
    <w:rsid w:val="00981619"/>
    <w:rsid w:val="0098221E"/>
    <w:rsid w:val="00982563"/>
    <w:rsid w:val="009829B8"/>
    <w:rsid w:val="00982E0D"/>
    <w:rsid w:val="00982FCC"/>
    <w:rsid w:val="00982FF2"/>
    <w:rsid w:val="00983749"/>
    <w:rsid w:val="00984362"/>
    <w:rsid w:val="009844AF"/>
    <w:rsid w:val="00984AF2"/>
    <w:rsid w:val="00984B79"/>
    <w:rsid w:val="00984C03"/>
    <w:rsid w:val="00984EA1"/>
    <w:rsid w:val="00985895"/>
    <w:rsid w:val="00985AE9"/>
    <w:rsid w:val="00985AF8"/>
    <w:rsid w:val="00985D43"/>
    <w:rsid w:val="00985EB2"/>
    <w:rsid w:val="00985FA9"/>
    <w:rsid w:val="00986715"/>
    <w:rsid w:val="00986BD4"/>
    <w:rsid w:val="00987169"/>
    <w:rsid w:val="0098727F"/>
    <w:rsid w:val="0098734C"/>
    <w:rsid w:val="0098738A"/>
    <w:rsid w:val="009878D8"/>
    <w:rsid w:val="00990491"/>
    <w:rsid w:val="0099066F"/>
    <w:rsid w:val="00990AC8"/>
    <w:rsid w:val="00990E12"/>
    <w:rsid w:val="0099156C"/>
    <w:rsid w:val="009915CE"/>
    <w:rsid w:val="009917D7"/>
    <w:rsid w:val="0099194A"/>
    <w:rsid w:val="00991A47"/>
    <w:rsid w:val="00991BCC"/>
    <w:rsid w:val="00991E20"/>
    <w:rsid w:val="009922EA"/>
    <w:rsid w:val="00992D9A"/>
    <w:rsid w:val="00992EFD"/>
    <w:rsid w:val="0099317B"/>
    <w:rsid w:val="00993A88"/>
    <w:rsid w:val="00993EC9"/>
    <w:rsid w:val="0099412E"/>
    <w:rsid w:val="00994158"/>
    <w:rsid w:val="009946FD"/>
    <w:rsid w:val="00994B0A"/>
    <w:rsid w:val="00994BDB"/>
    <w:rsid w:val="00995376"/>
    <w:rsid w:val="00995C6C"/>
    <w:rsid w:val="00995D38"/>
    <w:rsid w:val="0099642A"/>
    <w:rsid w:val="0099661A"/>
    <w:rsid w:val="00996A03"/>
    <w:rsid w:val="00996B34"/>
    <w:rsid w:val="00996BDE"/>
    <w:rsid w:val="00996EC4"/>
    <w:rsid w:val="00996ECA"/>
    <w:rsid w:val="00996EE8"/>
    <w:rsid w:val="00996F3A"/>
    <w:rsid w:val="00997A0E"/>
    <w:rsid w:val="009A06E5"/>
    <w:rsid w:val="009A077F"/>
    <w:rsid w:val="009A0A73"/>
    <w:rsid w:val="009A1818"/>
    <w:rsid w:val="009A194C"/>
    <w:rsid w:val="009A1964"/>
    <w:rsid w:val="009A19FD"/>
    <w:rsid w:val="009A1A0D"/>
    <w:rsid w:val="009A1BCB"/>
    <w:rsid w:val="009A1EAA"/>
    <w:rsid w:val="009A1F5C"/>
    <w:rsid w:val="009A2589"/>
    <w:rsid w:val="009A29EA"/>
    <w:rsid w:val="009A2F75"/>
    <w:rsid w:val="009A30E2"/>
    <w:rsid w:val="009A30E3"/>
    <w:rsid w:val="009A3199"/>
    <w:rsid w:val="009A345B"/>
    <w:rsid w:val="009A38F2"/>
    <w:rsid w:val="009A3C6B"/>
    <w:rsid w:val="009A3D6B"/>
    <w:rsid w:val="009A4091"/>
    <w:rsid w:val="009A482D"/>
    <w:rsid w:val="009A4B87"/>
    <w:rsid w:val="009A5209"/>
    <w:rsid w:val="009A57CF"/>
    <w:rsid w:val="009A5900"/>
    <w:rsid w:val="009A5A63"/>
    <w:rsid w:val="009A5F43"/>
    <w:rsid w:val="009A6471"/>
    <w:rsid w:val="009A64DA"/>
    <w:rsid w:val="009A6E79"/>
    <w:rsid w:val="009A6F4C"/>
    <w:rsid w:val="009A763A"/>
    <w:rsid w:val="009A7725"/>
    <w:rsid w:val="009B02A7"/>
    <w:rsid w:val="009B02E4"/>
    <w:rsid w:val="009B094D"/>
    <w:rsid w:val="009B0B95"/>
    <w:rsid w:val="009B10C1"/>
    <w:rsid w:val="009B1356"/>
    <w:rsid w:val="009B157A"/>
    <w:rsid w:val="009B1629"/>
    <w:rsid w:val="009B1D90"/>
    <w:rsid w:val="009B21A3"/>
    <w:rsid w:val="009B2CD5"/>
    <w:rsid w:val="009B3327"/>
    <w:rsid w:val="009B3678"/>
    <w:rsid w:val="009B388E"/>
    <w:rsid w:val="009B3DA4"/>
    <w:rsid w:val="009B40D3"/>
    <w:rsid w:val="009B4155"/>
    <w:rsid w:val="009B4A73"/>
    <w:rsid w:val="009B55D1"/>
    <w:rsid w:val="009B56F4"/>
    <w:rsid w:val="009B5E1A"/>
    <w:rsid w:val="009B5E84"/>
    <w:rsid w:val="009B6056"/>
    <w:rsid w:val="009B6AD1"/>
    <w:rsid w:val="009B6E53"/>
    <w:rsid w:val="009B6FA9"/>
    <w:rsid w:val="009B7085"/>
    <w:rsid w:val="009B75C1"/>
    <w:rsid w:val="009B7600"/>
    <w:rsid w:val="009B78EE"/>
    <w:rsid w:val="009B79B1"/>
    <w:rsid w:val="009B7B22"/>
    <w:rsid w:val="009B7CDF"/>
    <w:rsid w:val="009C0632"/>
    <w:rsid w:val="009C081E"/>
    <w:rsid w:val="009C0AE3"/>
    <w:rsid w:val="009C0C6F"/>
    <w:rsid w:val="009C0DD0"/>
    <w:rsid w:val="009C1159"/>
    <w:rsid w:val="009C11EF"/>
    <w:rsid w:val="009C127D"/>
    <w:rsid w:val="009C1403"/>
    <w:rsid w:val="009C15F8"/>
    <w:rsid w:val="009C1938"/>
    <w:rsid w:val="009C1B1D"/>
    <w:rsid w:val="009C1C5B"/>
    <w:rsid w:val="009C1DC4"/>
    <w:rsid w:val="009C2471"/>
    <w:rsid w:val="009C2A66"/>
    <w:rsid w:val="009C2CE0"/>
    <w:rsid w:val="009C3114"/>
    <w:rsid w:val="009C370E"/>
    <w:rsid w:val="009C37A8"/>
    <w:rsid w:val="009C3E3C"/>
    <w:rsid w:val="009C3EF9"/>
    <w:rsid w:val="009C40A4"/>
    <w:rsid w:val="009C4196"/>
    <w:rsid w:val="009C4703"/>
    <w:rsid w:val="009C49DF"/>
    <w:rsid w:val="009C50A2"/>
    <w:rsid w:val="009C5173"/>
    <w:rsid w:val="009C578B"/>
    <w:rsid w:val="009C6322"/>
    <w:rsid w:val="009C6542"/>
    <w:rsid w:val="009C6BE5"/>
    <w:rsid w:val="009C6CC8"/>
    <w:rsid w:val="009C6FA6"/>
    <w:rsid w:val="009C70E0"/>
    <w:rsid w:val="009C7132"/>
    <w:rsid w:val="009C7232"/>
    <w:rsid w:val="009C7BA9"/>
    <w:rsid w:val="009C7F95"/>
    <w:rsid w:val="009D0105"/>
    <w:rsid w:val="009D0C11"/>
    <w:rsid w:val="009D153C"/>
    <w:rsid w:val="009D21AF"/>
    <w:rsid w:val="009D2675"/>
    <w:rsid w:val="009D269E"/>
    <w:rsid w:val="009D29D8"/>
    <w:rsid w:val="009D2A76"/>
    <w:rsid w:val="009D383A"/>
    <w:rsid w:val="009D385C"/>
    <w:rsid w:val="009D3BF3"/>
    <w:rsid w:val="009D4128"/>
    <w:rsid w:val="009D4201"/>
    <w:rsid w:val="009D459F"/>
    <w:rsid w:val="009D47C4"/>
    <w:rsid w:val="009D4C19"/>
    <w:rsid w:val="009D5313"/>
    <w:rsid w:val="009D57F7"/>
    <w:rsid w:val="009D5819"/>
    <w:rsid w:val="009D670A"/>
    <w:rsid w:val="009D6D84"/>
    <w:rsid w:val="009D6F0F"/>
    <w:rsid w:val="009D7612"/>
    <w:rsid w:val="009D7973"/>
    <w:rsid w:val="009D7DAE"/>
    <w:rsid w:val="009E0769"/>
    <w:rsid w:val="009E08BF"/>
    <w:rsid w:val="009E094C"/>
    <w:rsid w:val="009E09C9"/>
    <w:rsid w:val="009E1AD4"/>
    <w:rsid w:val="009E1B7A"/>
    <w:rsid w:val="009E1D83"/>
    <w:rsid w:val="009E1FA6"/>
    <w:rsid w:val="009E204C"/>
    <w:rsid w:val="009E3788"/>
    <w:rsid w:val="009E3801"/>
    <w:rsid w:val="009E3933"/>
    <w:rsid w:val="009E3E89"/>
    <w:rsid w:val="009E4492"/>
    <w:rsid w:val="009E49AC"/>
    <w:rsid w:val="009E54CB"/>
    <w:rsid w:val="009E54FD"/>
    <w:rsid w:val="009E62F7"/>
    <w:rsid w:val="009E63F2"/>
    <w:rsid w:val="009E654A"/>
    <w:rsid w:val="009E6A6B"/>
    <w:rsid w:val="009E6B73"/>
    <w:rsid w:val="009E7358"/>
    <w:rsid w:val="009E7F6E"/>
    <w:rsid w:val="009F0CEC"/>
    <w:rsid w:val="009F172E"/>
    <w:rsid w:val="009F1B8E"/>
    <w:rsid w:val="009F2098"/>
    <w:rsid w:val="009F26CF"/>
    <w:rsid w:val="009F29B8"/>
    <w:rsid w:val="009F2CA6"/>
    <w:rsid w:val="009F2CD9"/>
    <w:rsid w:val="009F3504"/>
    <w:rsid w:val="009F3A9F"/>
    <w:rsid w:val="009F3AA7"/>
    <w:rsid w:val="009F4162"/>
    <w:rsid w:val="009F4721"/>
    <w:rsid w:val="009F49E8"/>
    <w:rsid w:val="009F4BA8"/>
    <w:rsid w:val="009F4CB5"/>
    <w:rsid w:val="009F4CC0"/>
    <w:rsid w:val="009F4F80"/>
    <w:rsid w:val="009F52CC"/>
    <w:rsid w:val="009F6322"/>
    <w:rsid w:val="009F6498"/>
    <w:rsid w:val="009F67E0"/>
    <w:rsid w:val="009F69B0"/>
    <w:rsid w:val="009F6BDD"/>
    <w:rsid w:val="009F6DCF"/>
    <w:rsid w:val="009F6EAA"/>
    <w:rsid w:val="009F7161"/>
    <w:rsid w:val="009F71A3"/>
    <w:rsid w:val="009F7612"/>
    <w:rsid w:val="009F768F"/>
    <w:rsid w:val="009F798A"/>
    <w:rsid w:val="00A0061F"/>
    <w:rsid w:val="00A00D69"/>
    <w:rsid w:val="00A012FF"/>
    <w:rsid w:val="00A01377"/>
    <w:rsid w:val="00A013EB"/>
    <w:rsid w:val="00A01483"/>
    <w:rsid w:val="00A01DA5"/>
    <w:rsid w:val="00A02901"/>
    <w:rsid w:val="00A02C68"/>
    <w:rsid w:val="00A030BB"/>
    <w:rsid w:val="00A03507"/>
    <w:rsid w:val="00A036C8"/>
    <w:rsid w:val="00A0379E"/>
    <w:rsid w:val="00A043EC"/>
    <w:rsid w:val="00A0498F"/>
    <w:rsid w:val="00A04B2F"/>
    <w:rsid w:val="00A05191"/>
    <w:rsid w:val="00A056AC"/>
    <w:rsid w:val="00A05709"/>
    <w:rsid w:val="00A05CF3"/>
    <w:rsid w:val="00A066DF"/>
    <w:rsid w:val="00A067AD"/>
    <w:rsid w:val="00A06879"/>
    <w:rsid w:val="00A07ADC"/>
    <w:rsid w:val="00A07F2E"/>
    <w:rsid w:val="00A10088"/>
    <w:rsid w:val="00A1027B"/>
    <w:rsid w:val="00A10FCB"/>
    <w:rsid w:val="00A11233"/>
    <w:rsid w:val="00A113B8"/>
    <w:rsid w:val="00A11759"/>
    <w:rsid w:val="00A11978"/>
    <w:rsid w:val="00A11A69"/>
    <w:rsid w:val="00A12494"/>
    <w:rsid w:val="00A126FF"/>
    <w:rsid w:val="00A12705"/>
    <w:rsid w:val="00A13293"/>
    <w:rsid w:val="00A13989"/>
    <w:rsid w:val="00A13AE0"/>
    <w:rsid w:val="00A13AE4"/>
    <w:rsid w:val="00A13CB9"/>
    <w:rsid w:val="00A1415D"/>
    <w:rsid w:val="00A14491"/>
    <w:rsid w:val="00A14A98"/>
    <w:rsid w:val="00A15402"/>
    <w:rsid w:val="00A15F1E"/>
    <w:rsid w:val="00A16785"/>
    <w:rsid w:val="00A1691F"/>
    <w:rsid w:val="00A17172"/>
    <w:rsid w:val="00A174B8"/>
    <w:rsid w:val="00A176CE"/>
    <w:rsid w:val="00A17822"/>
    <w:rsid w:val="00A20B39"/>
    <w:rsid w:val="00A20BA7"/>
    <w:rsid w:val="00A20C75"/>
    <w:rsid w:val="00A211EC"/>
    <w:rsid w:val="00A2130B"/>
    <w:rsid w:val="00A21C48"/>
    <w:rsid w:val="00A21F2C"/>
    <w:rsid w:val="00A220DC"/>
    <w:rsid w:val="00A22F1E"/>
    <w:rsid w:val="00A23060"/>
    <w:rsid w:val="00A235E0"/>
    <w:rsid w:val="00A238BE"/>
    <w:rsid w:val="00A24658"/>
    <w:rsid w:val="00A24975"/>
    <w:rsid w:val="00A25324"/>
    <w:rsid w:val="00A25537"/>
    <w:rsid w:val="00A2575B"/>
    <w:rsid w:val="00A2580A"/>
    <w:rsid w:val="00A260D7"/>
    <w:rsid w:val="00A2682C"/>
    <w:rsid w:val="00A26AD6"/>
    <w:rsid w:val="00A26C6A"/>
    <w:rsid w:val="00A26F31"/>
    <w:rsid w:val="00A27383"/>
    <w:rsid w:val="00A275B7"/>
    <w:rsid w:val="00A276E6"/>
    <w:rsid w:val="00A2798D"/>
    <w:rsid w:val="00A27F84"/>
    <w:rsid w:val="00A30205"/>
    <w:rsid w:val="00A30330"/>
    <w:rsid w:val="00A30AEA"/>
    <w:rsid w:val="00A31723"/>
    <w:rsid w:val="00A31953"/>
    <w:rsid w:val="00A31FB7"/>
    <w:rsid w:val="00A328C9"/>
    <w:rsid w:val="00A32DF2"/>
    <w:rsid w:val="00A33001"/>
    <w:rsid w:val="00A33973"/>
    <w:rsid w:val="00A339BD"/>
    <w:rsid w:val="00A33CE4"/>
    <w:rsid w:val="00A33D40"/>
    <w:rsid w:val="00A3422E"/>
    <w:rsid w:val="00A3506D"/>
    <w:rsid w:val="00A35197"/>
    <w:rsid w:val="00A354D9"/>
    <w:rsid w:val="00A355B6"/>
    <w:rsid w:val="00A36A6B"/>
    <w:rsid w:val="00A36D73"/>
    <w:rsid w:val="00A37585"/>
    <w:rsid w:val="00A37A57"/>
    <w:rsid w:val="00A37F6D"/>
    <w:rsid w:val="00A40925"/>
    <w:rsid w:val="00A40E94"/>
    <w:rsid w:val="00A40ED8"/>
    <w:rsid w:val="00A4124E"/>
    <w:rsid w:val="00A41348"/>
    <w:rsid w:val="00A41551"/>
    <w:rsid w:val="00A41F23"/>
    <w:rsid w:val="00A432B0"/>
    <w:rsid w:val="00A43617"/>
    <w:rsid w:val="00A43849"/>
    <w:rsid w:val="00A4390C"/>
    <w:rsid w:val="00A43952"/>
    <w:rsid w:val="00A43E46"/>
    <w:rsid w:val="00A44147"/>
    <w:rsid w:val="00A441FC"/>
    <w:rsid w:val="00A445C2"/>
    <w:rsid w:val="00A44799"/>
    <w:rsid w:val="00A448BB"/>
    <w:rsid w:val="00A45037"/>
    <w:rsid w:val="00A45206"/>
    <w:rsid w:val="00A454DB"/>
    <w:rsid w:val="00A456E2"/>
    <w:rsid w:val="00A45C3D"/>
    <w:rsid w:val="00A45F68"/>
    <w:rsid w:val="00A4655B"/>
    <w:rsid w:val="00A468B1"/>
    <w:rsid w:val="00A46C55"/>
    <w:rsid w:val="00A474BC"/>
    <w:rsid w:val="00A474C2"/>
    <w:rsid w:val="00A47B00"/>
    <w:rsid w:val="00A50908"/>
    <w:rsid w:val="00A51241"/>
    <w:rsid w:val="00A5127A"/>
    <w:rsid w:val="00A514A6"/>
    <w:rsid w:val="00A5181B"/>
    <w:rsid w:val="00A51977"/>
    <w:rsid w:val="00A51DD5"/>
    <w:rsid w:val="00A52386"/>
    <w:rsid w:val="00A53495"/>
    <w:rsid w:val="00A53837"/>
    <w:rsid w:val="00A53A4A"/>
    <w:rsid w:val="00A53D71"/>
    <w:rsid w:val="00A5423E"/>
    <w:rsid w:val="00A54388"/>
    <w:rsid w:val="00A546D3"/>
    <w:rsid w:val="00A54A77"/>
    <w:rsid w:val="00A54C2E"/>
    <w:rsid w:val="00A54E61"/>
    <w:rsid w:val="00A550BD"/>
    <w:rsid w:val="00A5520D"/>
    <w:rsid w:val="00A55380"/>
    <w:rsid w:val="00A554E9"/>
    <w:rsid w:val="00A55FC8"/>
    <w:rsid w:val="00A55FCE"/>
    <w:rsid w:val="00A561A5"/>
    <w:rsid w:val="00A56390"/>
    <w:rsid w:val="00A56391"/>
    <w:rsid w:val="00A568E0"/>
    <w:rsid w:val="00A56FFF"/>
    <w:rsid w:val="00A573AE"/>
    <w:rsid w:val="00A5744E"/>
    <w:rsid w:val="00A578BD"/>
    <w:rsid w:val="00A57D0F"/>
    <w:rsid w:val="00A6087B"/>
    <w:rsid w:val="00A60BDC"/>
    <w:rsid w:val="00A61600"/>
    <w:rsid w:val="00A62145"/>
    <w:rsid w:val="00A62398"/>
    <w:rsid w:val="00A62543"/>
    <w:rsid w:val="00A62623"/>
    <w:rsid w:val="00A627A0"/>
    <w:rsid w:val="00A62871"/>
    <w:rsid w:val="00A62A9E"/>
    <w:rsid w:val="00A62C91"/>
    <w:rsid w:val="00A62CE9"/>
    <w:rsid w:val="00A62DA9"/>
    <w:rsid w:val="00A62E59"/>
    <w:rsid w:val="00A63298"/>
    <w:rsid w:val="00A635B4"/>
    <w:rsid w:val="00A642B1"/>
    <w:rsid w:val="00A64A5B"/>
    <w:rsid w:val="00A64B40"/>
    <w:rsid w:val="00A64BD3"/>
    <w:rsid w:val="00A65316"/>
    <w:rsid w:val="00A65329"/>
    <w:rsid w:val="00A65BBB"/>
    <w:rsid w:val="00A65C18"/>
    <w:rsid w:val="00A662C4"/>
    <w:rsid w:val="00A665D3"/>
    <w:rsid w:val="00A6675A"/>
    <w:rsid w:val="00A66EFE"/>
    <w:rsid w:val="00A670AF"/>
    <w:rsid w:val="00A674E1"/>
    <w:rsid w:val="00A67A37"/>
    <w:rsid w:val="00A70049"/>
    <w:rsid w:val="00A702C3"/>
    <w:rsid w:val="00A70B3D"/>
    <w:rsid w:val="00A70B8B"/>
    <w:rsid w:val="00A70EFB"/>
    <w:rsid w:val="00A711F7"/>
    <w:rsid w:val="00A71A57"/>
    <w:rsid w:val="00A71B38"/>
    <w:rsid w:val="00A72575"/>
    <w:rsid w:val="00A734CF"/>
    <w:rsid w:val="00A7353E"/>
    <w:rsid w:val="00A73B8B"/>
    <w:rsid w:val="00A745E8"/>
    <w:rsid w:val="00A74D2B"/>
    <w:rsid w:val="00A74D7C"/>
    <w:rsid w:val="00A74E1B"/>
    <w:rsid w:val="00A74FF6"/>
    <w:rsid w:val="00A756D3"/>
    <w:rsid w:val="00A7572C"/>
    <w:rsid w:val="00A75B82"/>
    <w:rsid w:val="00A75C91"/>
    <w:rsid w:val="00A76539"/>
    <w:rsid w:val="00A769C3"/>
    <w:rsid w:val="00A76E36"/>
    <w:rsid w:val="00A770E7"/>
    <w:rsid w:val="00A77245"/>
    <w:rsid w:val="00A77446"/>
    <w:rsid w:val="00A779A0"/>
    <w:rsid w:val="00A813A6"/>
    <w:rsid w:val="00A81797"/>
    <w:rsid w:val="00A818B5"/>
    <w:rsid w:val="00A81D9A"/>
    <w:rsid w:val="00A81F90"/>
    <w:rsid w:val="00A82037"/>
    <w:rsid w:val="00A829BB"/>
    <w:rsid w:val="00A82B2D"/>
    <w:rsid w:val="00A82B49"/>
    <w:rsid w:val="00A84224"/>
    <w:rsid w:val="00A8516A"/>
    <w:rsid w:val="00A8545F"/>
    <w:rsid w:val="00A85750"/>
    <w:rsid w:val="00A85C60"/>
    <w:rsid w:val="00A85CB3"/>
    <w:rsid w:val="00A85D9F"/>
    <w:rsid w:val="00A8604E"/>
    <w:rsid w:val="00A864A0"/>
    <w:rsid w:val="00A86908"/>
    <w:rsid w:val="00A86D17"/>
    <w:rsid w:val="00A8718D"/>
    <w:rsid w:val="00A902F0"/>
    <w:rsid w:val="00A90349"/>
    <w:rsid w:val="00A907A7"/>
    <w:rsid w:val="00A907CA"/>
    <w:rsid w:val="00A90E0B"/>
    <w:rsid w:val="00A914C5"/>
    <w:rsid w:val="00A915BB"/>
    <w:rsid w:val="00A91660"/>
    <w:rsid w:val="00A919E6"/>
    <w:rsid w:val="00A91C5E"/>
    <w:rsid w:val="00A91D17"/>
    <w:rsid w:val="00A92612"/>
    <w:rsid w:val="00A927FB"/>
    <w:rsid w:val="00A92A00"/>
    <w:rsid w:val="00A93187"/>
    <w:rsid w:val="00A933E0"/>
    <w:rsid w:val="00A9345B"/>
    <w:rsid w:val="00A9376F"/>
    <w:rsid w:val="00A940E5"/>
    <w:rsid w:val="00A94216"/>
    <w:rsid w:val="00A9434C"/>
    <w:rsid w:val="00A94596"/>
    <w:rsid w:val="00A94A9E"/>
    <w:rsid w:val="00A94D7A"/>
    <w:rsid w:val="00A954A5"/>
    <w:rsid w:val="00A95879"/>
    <w:rsid w:val="00A95961"/>
    <w:rsid w:val="00A95D3F"/>
    <w:rsid w:val="00A95EC2"/>
    <w:rsid w:val="00A96292"/>
    <w:rsid w:val="00A962DF"/>
    <w:rsid w:val="00A967E0"/>
    <w:rsid w:val="00A96961"/>
    <w:rsid w:val="00A96AAC"/>
    <w:rsid w:val="00A96EFD"/>
    <w:rsid w:val="00A96F30"/>
    <w:rsid w:val="00A971EC"/>
    <w:rsid w:val="00A973DD"/>
    <w:rsid w:val="00A97E29"/>
    <w:rsid w:val="00A97EE8"/>
    <w:rsid w:val="00AA01A9"/>
    <w:rsid w:val="00AA03B7"/>
    <w:rsid w:val="00AA0510"/>
    <w:rsid w:val="00AA07F0"/>
    <w:rsid w:val="00AA0BB2"/>
    <w:rsid w:val="00AA0F0D"/>
    <w:rsid w:val="00AA1970"/>
    <w:rsid w:val="00AA1D0B"/>
    <w:rsid w:val="00AA1E16"/>
    <w:rsid w:val="00AA2006"/>
    <w:rsid w:val="00AA2727"/>
    <w:rsid w:val="00AA325B"/>
    <w:rsid w:val="00AA32F9"/>
    <w:rsid w:val="00AA3308"/>
    <w:rsid w:val="00AA33F8"/>
    <w:rsid w:val="00AA3402"/>
    <w:rsid w:val="00AA3E8F"/>
    <w:rsid w:val="00AA42F4"/>
    <w:rsid w:val="00AA449E"/>
    <w:rsid w:val="00AA4B4C"/>
    <w:rsid w:val="00AA4C57"/>
    <w:rsid w:val="00AA5216"/>
    <w:rsid w:val="00AA5241"/>
    <w:rsid w:val="00AA551C"/>
    <w:rsid w:val="00AA55A9"/>
    <w:rsid w:val="00AA6572"/>
    <w:rsid w:val="00AA664A"/>
    <w:rsid w:val="00AA67DB"/>
    <w:rsid w:val="00AA68A4"/>
    <w:rsid w:val="00AA69D0"/>
    <w:rsid w:val="00AA6C79"/>
    <w:rsid w:val="00AA6E63"/>
    <w:rsid w:val="00AA727F"/>
    <w:rsid w:val="00AA792C"/>
    <w:rsid w:val="00AA7AE4"/>
    <w:rsid w:val="00AA7B3B"/>
    <w:rsid w:val="00AB010C"/>
    <w:rsid w:val="00AB0754"/>
    <w:rsid w:val="00AB0B40"/>
    <w:rsid w:val="00AB0E2F"/>
    <w:rsid w:val="00AB0E5D"/>
    <w:rsid w:val="00AB12C4"/>
    <w:rsid w:val="00AB1B86"/>
    <w:rsid w:val="00AB246A"/>
    <w:rsid w:val="00AB2476"/>
    <w:rsid w:val="00AB26E1"/>
    <w:rsid w:val="00AB2BF6"/>
    <w:rsid w:val="00AB2D9F"/>
    <w:rsid w:val="00AB2DDF"/>
    <w:rsid w:val="00AB2EC3"/>
    <w:rsid w:val="00AB3126"/>
    <w:rsid w:val="00AB3629"/>
    <w:rsid w:val="00AB3C2C"/>
    <w:rsid w:val="00AB3CD9"/>
    <w:rsid w:val="00AB46EB"/>
    <w:rsid w:val="00AB4962"/>
    <w:rsid w:val="00AB5083"/>
    <w:rsid w:val="00AB5876"/>
    <w:rsid w:val="00AB5BF5"/>
    <w:rsid w:val="00AB60D1"/>
    <w:rsid w:val="00AB6429"/>
    <w:rsid w:val="00AB66E6"/>
    <w:rsid w:val="00AB6D31"/>
    <w:rsid w:val="00AB6F5E"/>
    <w:rsid w:val="00AB73F0"/>
    <w:rsid w:val="00AB7718"/>
    <w:rsid w:val="00AB796B"/>
    <w:rsid w:val="00AB7BEB"/>
    <w:rsid w:val="00AB7CF5"/>
    <w:rsid w:val="00AC08BE"/>
    <w:rsid w:val="00AC0AC4"/>
    <w:rsid w:val="00AC0D92"/>
    <w:rsid w:val="00AC1304"/>
    <w:rsid w:val="00AC14B4"/>
    <w:rsid w:val="00AC1DD2"/>
    <w:rsid w:val="00AC1E9B"/>
    <w:rsid w:val="00AC1F1E"/>
    <w:rsid w:val="00AC21C7"/>
    <w:rsid w:val="00AC225C"/>
    <w:rsid w:val="00AC23E1"/>
    <w:rsid w:val="00AC2C21"/>
    <w:rsid w:val="00AC2CE8"/>
    <w:rsid w:val="00AC314D"/>
    <w:rsid w:val="00AC31EA"/>
    <w:rsid w:val="00AC390B"/>
    <w:rsid w:val="00AC3C66"/>
    <w:rsid w:val="00AC40CA"/>
    <w:rsid w:val="00AC415D"/>
    <w:rsid w:val="00AC47D4"/>
    <w:rsid w:val="00AC47DF"/>
    <w:rsid w:val="00AC4AD5"/>
    <w:rsid w:val="00AC5034"/>
    <w:rsid w:val="00AC531E"/>
    <w:rsid w:val="00AC555D"/>
    <w:rsid w:val="00AC5846"/>
    <w:rsid w:val="00AC69CD"/>
    <w:rsid w:val="00AC73F7"/>
    <w:rsid w:val="00AC75CF"/>
    <w:rsid w:val="00AC7657"/>
    <w:rsid w:val="00AC7980"/>
    <w:rsid w:val="00AC79D4"/>
    <w:rsid w:val="00AD0399"/>
    <w:rsid w:val="00AD0A5A"/>
    <w:rsid w:val="00AD0D1B"/>
    <w:rsid w:val="00AD0F5D"/>
    <w:rsid w:val="00AD1293"/>
    <w:rsid w:val="00AD14D1"/>
    <w:rsid w:val="00AD1616"/>
    <w:rsid w:val="00AD2DB6"/>
    <w:rsid w:val="00AD2DE5"/>
    <w:rsid w:val="00AD31B4"/>
    <w:rsid w:val="00AD3AE2"/>
    <w:rsid w:val="00AD3D0A"/>
    <w:rsid w:val="00AD43B0"/>
    <w:rsid w:val="00AD46D7"/>
    <w:rsid w:val="00AD5540"/>
    <w:rsid w:val="00AD57CF"/>
    <w:rsid w:val="00AD5DB4"/>
    <w:rsid w:val="00AD604C"/>
    <w:rsid w:val="00AD61C2"/>
    <w:rsid w:val="00AD687C"/>
    <w:rsid w:val="00AD792F"/>
    <w:rsid w:val="00AD7A43"/>
    <w:rsid w:val="00AD7CCA"/>
    <w:rsid w:val="00AD7D54"/>
    <w:rsid w:val="00AD7F9A"/>
    <w:rsid w:val="00AE0409"/>
    <w:rsid w:val="00AE193B"/>
    <w:rsid w:val="00AE1C04"/>
    <w:rsid w:val="00AE211B"/>
    <w:rsid w:val="00AE28DB"/>
    <w:rsid w:val="00AE2BA6"/>
    <w:rsid w:val="00AE32C3"/>
    <w:rsid w:val="00AE357E"/>
    <w:rsid w:val="00AE3772"/>
    <w:rsid w:val="00AE4020"/>
    <w:rsid w:val="00AE4169"/>
    <w:rsid w:val="00AE4242"/>
    <w:rsid w:val="00AE4761"/>
    <w:rsid w:val="00AE4ADE"/>
    <w:rsid w:val="00AE4C40"/>
    <w:rsid w:val="00AE50D5"/>
    <w:rsid w:val="00AE56EF"/>
    <w:rsid w:val="00AE5A61"/>
    <w:rsid w:val="00AE659A"/>
    <w:rsid w:val="00AE6D88"/>
    <w:rsid w:val="00AE7295"/>
    <w:rsid w:val="00AE7356"/>
    <w:rsid w:val="00AE735F"/>
    <w:rsid w:val="00AE77AF"/>
    <w:rsid w:val="00AE7BFE"/>
    <w:rsid w:val="00AF00D1"/>
    <w:rsid w:val="00AF0353"/>
    <w:rsid w:val="00AF0A0B"/>
    <w:rsid w:val="00AF0D0E"/>
    <w:rsid w:val="00AF0DE9"/>
    <w:rsid w:val="00AF1044"/>
    <w:rsid w:val="00AF1242"/>
    <w:rsid w:val="00AF130A"/>
    <w:rsid w:val="00AF13D2"/>
    <w:rsid w:val="00AF1AEC"/>
    <w:rsid w:val="00AF1DDF"/>
    <w:rsid w:val="00AF20A3"/>
    <w:rsid w:val="00AF20F6"/>
    <w:rsid w:val="00AF25E9"/>
    <w:rsid w:val="00AF2A11"/>
    <w:rsid w:val="00AF3094"/>
    <w:rsid w:val="00AF43E9"/>
    <w:rsid w:val="00AF43F5"/>
    <w:rsid w:val="00AF465C"/>
    <w:rsid w:val="00AF4BB7"/>
    <w:rsid w:val="00AF4DB3"/>
    <w:rsid w:val="00AF52F5"/>
    <w:rsid w:val="00AF61D0"/>
    <w:rsid w:val="00AF63F0"/>
    <w:rsid w:val="00AF7527"/>
    <w:rsid w:val="00AF77CB"/>
    <w:rsid w:val="00AF797D"/>
    <w:rsid w:val="00AF79BF"/>
    <w:rsid w:val="00AF7B47"/>
    <w:rsid w:val="00AF7C23"/>
    <w:rsid w:val="00B0001E"/>
    <w:rsid w:val="00B0002D"/>
    <w:rsid w:val="00B000D7"/>
    <w:rsid w:val="00B0019F"/>
    <w:rsid w:val="00B0068D"/>
    <w:rsid w:val="00B0084D"/>
    <w:rsid w:val="00B00B35"/>
    <w:rsid w:val="00B011F0"/>
    <w:rsid w:val="00B0121F"/>
    <w:rsid w:val="00B0153A"/>
    <w:rsid w:val="00B0161C"/>
    <w:rsid w:val="00B019D9"/>
    <w:rsid w:val="00B01EA1"/>
    <w:rsid w:val="00B02F9E"/>
    <w:rsid w:val="00B03E38"/>
    <w:rsid w:val="00B0412D"/>
    <w:rsid w:val="00B0468B"/>
    <w:rsid w:val="00B04A37"/>
    <w:rsid w:val="00B05223"/>
    <w:rsid w:val="00B05CF8"/>
    <w:rsid w:val="00B06470"/>
    <w:rsid w:val="00B06894"/>
    <w:rsid w:val="00B074F9"/>
    <w:rsid w:val="00B108BA"/>
    <w:rsid w:val="00B10FCE"/>
    <w:rsid w:val="00B11730"/>
    <w:rsid w:val="00B11DA8"/>
    <w:rsid w:val="00B11ECC"/>
    <w:rsid w:val="00B12611"/>
    <w:rsid w:val="00B12734"/>
    <w:rsid w:val="00B12808"/>
    <w:rsid w:val="00B12826"/>
    <w:rsid w:val="00B1285D"/>
    <w:rsid w:val="00B12925"/>
    <w:rsid w:val="00B12A77"/>
    <w:rsid w:val="00B12F89"/>
    <w:rsid w:val="00B1331C"/>
    <w:rsid w:val="00B136DF"/>
    <w:rsid w:val="00B13857"/>
    <w:rsid w:val="00B13997"/>
    <w:rsid w:val="00B1406F"/>
    <w:rsid w:val="00B14521"/>
    <w:rsid w:val="00B146F8"/>
    <w:rsid w:val="00B14CA4"/>
    <w:rsid w:val="00B14DF2"/>
    <w:rsid w:val="00B14E8A"/>
    <w:rsid w:val="00B14ED9"/>
    <w:rsid w:val="00B14EDE"/>
    <w:rsid w:val="00B15933"/>
    <w:rsid w:val="00B164EA"/>
    <w:rsid w:val="00B1677A"/>
    <w:rsid w:val="00B168A7"/>
    <w:rsid w:val="00B1692A"/>
    <w:rsid w:val="00B16C75"/>
    <w:rsid w:val="00B16C85"/>
    <w:rsid w:val="00B16DAC"/>
    <w:rsid w:val="00B17050"/>
    <w:rsid w:val="00B174EF"/>
    <w:rsid w:val="00B1792A"/>
    <w:rsid w:val="00B203BC"/>
    <w:rsid w:val="00B20807"/>
    <w:rsid w:val="00B20A49"/>
    <w:rsid w:val="00B20C52"/>
    <w:rsid w:val="00B212DA"/>
    <w:rsid w:val="00B21970"/>
    <w:rsid w:val="00B21AF8"/>
    <w:rsid w:val="00B224F1"/>
    <w:rsid w:val="00B2287F"/>
    <w:rsid w:val="00B239FA"/>
    <w:rsid w:val="00B23B37"/>
    <w:rsid w:val="00B23E84"/>
    <w:rsid w:val="00B244D0"/>
    <w:rsid w:val="00B24A05"/>
    <w:rsid w:val="00B250D1"/>
    <w:rsid w:val="00B2536A"/>
    <w:rsid w:val="00B26076"/>
    <w:rsid w:val="00B26097"/>
    <w:rsid w:val="00B260CE"/>
    <w:rsid w:val="00B261AE"/>
    <w:rsid w:val="00B2628F"/>
    <w:rsid w:val="00B26304"/>
    <w:rsid w:val="00B26474"/>
    <w:rsid w:val="00B26742"/>
    <w:rsid w:val="00B26BBA"/>
    <w:rsid w:val="00B26F70"/>
    <w:rsid w:val="00B27028"/>
    <w:rsid w:val="00B271FE"/>
    <w:rsid w:val="00B27479"/>
    <w:rsid w:val="00B278B6"/>
    <w:rsid w:val="00B304CA"/>
    <w:rsid w:val="00B30556"/>
    <w:rsid w:val="00B30900"/>
    <w:rsid w:val="00B30A13"/>
    <w:rsid w:val="00B315D0"/>
    <w:rsid w:val="00B316BF"/>
    <w:rsid w:val="00B31CE0"/>
    <w:rsid w:val="00B31EE4"/>
    <w:rsid w:val="00B322C7"/>
    <w:rsid w:val="00B322F5"/>
    <w:rsid w:val="00B32381"/>
    <w:rsid w:val="00B32B0A"/>
    <w:rsid w:val="00B32C71"/>
    <w:rsid w:val="00B32F5F"/>
    <w:rsid w:val="00B33084"/>
    <w:rsid w:val="00B33287"/>
    <w:rsid w:val="00B333E5"/>
    <w:rsid w:val="00B3368C"/>
    <w:rsid w:val="00B33BC0"/>
    <w:rsid w:val="00B33FE2"/>
    <w:rsid w:val="00B34276"/>
    <w:rsid w:val="00B35AF0"/>
    <w:rsid w:val="00B35CDE"/>
    <w:rsid w:val="00B35DA2"/>
    <w:rsid w:val="00B36BEC"/>
    <w:rsid w:val="00B36D3B"/>
    <w:rsid w:val="00B36F51"/>
    <w:rsid w:val="00B37225"/>
    <w:rsid w:val="00B37241"/>
    <w:rsid w:val="00B374B9"/>
    <w:rsid w:val="00B37CC8"/>
    <w:rsid w:val="00B401A8"/>
    <w:rsid w:val="00B40A38"/>
    <w:rsid w:val="00B413D5"/>
    <w:rsid w:val="00B4147E"/>
    <w:rsid w:val="00B414C5"/>
    <w:rsid w:val="00B4152A"/>
    <w:rsid w:val="00B416F9"/>
    <w:rsid w:val="00B41705"/>
    <w:rsid w:val="00B417E6"/>
    <w:rsid w:val="00B41B5F"/>
    <w:rsid w:val="00B41BA5"/>
    <w:rsid w:val="00B41F17"/>
    <w:rsid w:val="00B42116"/>
    <w:rsid w:val="00B42352"/>
    <w:rsid w:val="00B42410"/>
    <w:rsid w:val="00B425BE"/>
    <w:rsid w:val="00B42A7F"/>
    <w:rsid w:val="00B42BE2"/>
    <w:rsid w:val="00B42D98"/>
    <w:rsid w:val="00B42E98"/>
    <w:rsid w:val="00B43124"/>
    <w:rsid w:val="00B436D7"/>
    <w:rsid w:val="00B43884"/>
    <w:rsid w:val="00B438AD"/>
    <w:rsid w:val="00B4462E"/>
    <w:rsid w:val="00B44875"/>
    <w:rsid w:val="00B4489C"/>
    <w:rsid w:val="00B44968"/>
    <w:rsid w:val="00B44BAB"/>
    <w:rsid w:val="00B452F5"/>
    <w:rsid w:val="00B4577E"/>
    <w:rsid w:val="00B45819"/>
    <w:rsid w:val="00B45C1E"/>
    <w:rsid w:val="00B45D74"/>
    <w:rsid w:val="00B45F0C"/>
    <w:rsid w:val="00B463CE"/>
    <w:rsid w:val="00B46549"/>
    <w:rsid w:val="00B468FF"/>
    <w:rsid w:val="00B47449"/>
    <w:rsid w:val="00B4758C"/>
    <w:rsid w:val="00B47BCA"/>
    <w:rsid w:val="00B47DBC"/>
    <w:rsid w:val="00B47EDC"/>
    <w:rsid w:val="00B47EF0"/>
    <w:rsid w:val="00B50488"/>
    <w:rsid w:val="00B504BD"/>
    <w:rsid w:val="00B504E5"/>
    <w:rsid w:val="00B50566"/>
    <w:rsid w:val="00B50833"/>
    <w:rsid w:val="00B50B32"/>
    <w:rsid w:val="00B524F9"/>
    <w:rsid w:val="00B5256D"/>
    <w:rsid w:val="00B526DB"/>
    <w:rsid w:val="00B52786"/>
    <w:rsid w:val="00B5282A"/>
    <w:rsid w:val="00B5287A"/>
    <w:rsid w:val="00B52B39"/>
    <w:rsid w:val="00B52D4C"/>
    <w:rsid w:val="00B5331E"/>
    <w:rsid w:val="00B5379B"/>
    <w:rsid w:val="00B53A58"/>
    <w:rsid w:val="00B53F6A"/>
    <w:rsid w:val="00B5404A"/>
    <w:rsid w:val="00B546D9"/>
    <w:rsid w:val="00B558EA"/>
    <w:rsid w:val="00B55C49"/>
    <w:rsid w:val="00B55E9F"/>
    <w:rsid w:val="00B56315"/>
    <w:rsid w:val="00B567DF"/>
    <w:rsid w:val="00B56CDB"/>
    <w:rsid w:val="00B56DCD"/>
    <w:rsid w:val="00B57471"/>
    <w:rsid w:val="00B576B5"/>
    <w:rsid w:val="00B57D74"/>
    <w:rsid w:val="00B57EDA"/>
    <w:rsid w:val="00B6083D"/>
    <w:rsid w:val="00B60900"/>
    <w:rsid w:val="00B60D56"/>
    <w:rsid w:val="00B60D64"/>
    <w:rsid w:val="00B60D9F"/>
    <w:rsid w:val="00B60EF7"/>
    <w:rsid w:val="00B613A2"/>
    <w:rsid w:val="00B61FF2"/>
    <w:rsid w:val="00B621DD"/>
    <w:rsid w:val="00B621EE"/>
    <w:rsid w:val="00B62379"/>
    <w:rsid w:val="00B62A3F"/>
    <w:rsid w:val="00B62E2F"/>
    <w:rsid w:val="00B631CB"/>
    <w:rsid w:val="00B63449"/>
    <w:rsid w:val="00B63BE6"/>
    <w:rsid w:val="00B6439D"/>
    <w:rsid w:val="00B643C2"/>
    <w:rsid w:val="00B6446B"/>
    <w:rsid w:val="00B6447B"/>
    <w:rsid w:val="00B64689"/>
    <w:rsid w:val="00B64E31"/>
    <w:rsid w:val="00B64FED"/>
    <w:rsid w:val="00B6506F"/>
    <w:rsid w:val="00B656C0"/>
    <w:rsid w:val="00B6598D"/>
    <w:rsid w:val="00B65AA1"/>
    <w:rsid w:val="00B65C38"/>
    <w:rsid w:val="00B66177"/>
    <w:rsid w:val="00B6649C"/>
    <w:rsid w:val="00B66539"/>
    <w:rsid w:val="00B667FA"/>
    <w:rsid w:val="00B66995"/>
    <w:rsid w:val="00B66A4A"/>
    <w:rsid w:val="00B66A9C"/>
    <w:rsid w:val="00B66B2A"/>
    <w:rsid w:val="00B66C37"/>
    <w:rsid w:val="00B66F9F"/>
    <w:rsid w:val="00B67F83"/>
    <w:rsid w:val="00B7075B"/>
    <w:rsid w:val="00B7076C"/>
    <w:rsid w:val="00B709FD"/>
    <w:rsid w:val="00B70FF5"/>
    <w:rsid w:val="00B71415"/>
    <w:rsid w:val="00B71B27"/>
    <w:rsid w:val="00B71D1A"/>
    <w:rsid w:val="00B71F38"/>
    <w:rsid w:val="00B72130"/>
    <w:rsid w:val="00B72191"/>
    <w:rsid w:val="00B72198"/>
    <w:rsid w:val="00B723A1"/>
    <w:rsid w:val="00B72439"/>
    <w:rsid w:val="00B725B3"/>
    <w:rsid w:val="00B7267B"/>
    <w:rsid w:val="00B72D5F"/>
    <w:rsid w:val="00B749D3"/>
    <w:rsid w:val="00B74AF9"/>
    <w:rsid w:val="00B75443"/>
    <w:rsid w:val="00B7546D"/>
    <w:rsid w:val="00B7569D"/>
    <w:rsid w:val="00B7574A"/>
    <w:rsid w:val="00B7580F"/>
    <w:rsid w:val="00B75E6F"/>
    <w:rsid w:val="00B7643C"/>
    <w:rsid w:val="00B76543"/>
    <w:rsid w:val="00B76845"/>
    <w:rsid w:val="00B76B53"/>
    <w:rsid w:val="00B774F9"/>
    <w:rsid w:val="00B77551"/>
    <w:rsid w:val="00B77D86"/>
    <w:rsid w:val="00B77DC4"/>
    <w:rsid w:val="00B77EF4"/>
    <w:rsid w:val="00B80263"/>
    <w:rsid w:val="00B80275"/>
    <w:rsid w:val="00B8054F"/>
    <w:rsid w:val="00B80828"/>
    <w:rsid w:val="00B81B6F"/>
    <w:rsid w:val="00B81D73"/>
    <w:rsid w:val="00B81F21"/>
    <w:rsid w:val="00B82090"/>
    <w:rsid w:val="00B831E3"/>
    <w:rsid w:val="00B8344A"/>
    <w:rsid w:val="00B838A7"/>
    <w:rsid w:val="00B83F69"/>
    <w:rsid w:val="00B847E3"/>
    <w:rsid w:val="00B84854"/>
    <w:rsid w:val="00B848F8"/>
    <w:rsid w:val="00B84B07"/>
    <w:rsid w:val="00B8519E"/>
    <w:rsid w:val="00B851B3"/>
    <w:rsid w:val="00B856F3"/>
    <w:rsid w:val="00B859A3"/>
    <w:rsid w:val="00B85CBA"/>
    <w:rsid w:val="00B85D12"/>
    <w:rsid w:val="00B85D73"/>
    <w:rsid w:val="00B8613F"/>
    <w:rsid w:val="00B864B8"/>
    <w:rsid w:val="00B868B5"/>
    <w:rsid w:val="00B86A68"/>
    <w:rsid w:val="00B86AAE"/>
    <w:rsid w:val="00B86C38"/>
    <w:rsid w:val="00B86CD5"/>
    <w:rsid w:val="00B870AB"/>
    <w:rsid w:val="00B8770E"/>
    <w:rsid w:val="00B8782F"/>
    <w:rsid w:val="00B87925"/>
    <w:rsid w:val="00B87DD6"/>
    <w:rsid w:val="00B905E2"/>
    <w:rsid w:val="00B90A21"/>
    <w:rsid w:val="00B90B09"/>
    <w:rsid w:val="00B91084"/>
    <w:rsid w:val="00B91122"/>
    <w:rsid w:val="00B91370"/>
    <w:rsid w:val="00B91D30"/>
    <w:rsid w:val="00B91F63"/>
    <w:rsid w:val="00B921B4"/>
    <w:rsid w:val="00B92418"/>
    <w:rsid w:val="00B92636"/>
    <w:rsid w:val="00B92D87"/>
    <w:rsid w:val="00B93804"/>
    <w:rsid w:val="00B93E3F"/>
    <w:rsid w:val="00B93EC7"/>
    <w:rsid w:val="00B94800"/>
    <w:rsid w:val="00B94BD6"/>
    <w:rsid w:val="00B94D47"/>
    <w:rsid w:val="00B95279"/>
    <w:rsid w:val="00B95365"/>
    <w:rsid w:val="00B959BB"/>
    <w:rsid w:val="00B96018"/>
    <w:rsid w:val="00B96674"/>
    <w:rsid w:val="00B96915"/>
    <w:rsid w:val="00B96E36"/>
    <w:rsid w:val="00B97293"/>
    <w:rsid w:val="00B97CF9"/>
    <w:rsid w:val="00BA042C"/>
    <w:rsid w:val="00BA0975"/>
    <w:rsid w:val="00BA1611"/>
    <w:rsid w:val="00BA1999"/>
    <w:rsid w:val="00BA25A9"/>
    <w:rsid w:val="00BA25FB"/>
    <w:rsid w:val="00BA2C0F"/>
    <w:rsid w:val="00BA2F4D"/>
    <w:rsid w:val="00BA35A7"/>
    <w:rsid w:val="00BA3985"/>
    <w:rsid w:val="00BA461F"/>
    <w:rsid w:val="00BA530D"/>
    <w:rsid w:val="00BA5B8D"/>
    <w:rsid w:val="00BA6282"/>
    <w:rsid w:val="00BA6CEA"/>
    <w:rsid w:val="00BA6F90"/>
    <w:rsid w:val="00BA79C2"/>
    <w:rsid w:val="00BA7B0B"/>
    <w:rsid w:val="00BA7D0C"/>
    <w:rsid w:val="00BA7F3D"/>
    <w:rsid w:val="00BB0013"/>
    <w:rsid w:val="00BB007A"/>
    <w:rsid w:val="00BB0A01"/>
    <w:rsid w:val="00BB0A63"/>
    <w:rsid w:val="00BB0EE6"/>
    <w:rsid w:val="00BB229A"/>
    <w:rsid w:val="00BB22CC"/>
    <w:rsid w:val="00BB24BF"/>
    <w:rsid w:val="00BB2EA2"/>
    <w:rsid w:val="00BB3475"/>
    <w:rsid w:val="00BB3516"/>
    <w:rsid w:val="00BB37E9"/>
    <w:rsid w:val="00BB3988"/>
    <w:rsid w:val="00BB406F"/>
    <w:rsid w:val="00BB49B5"/>
    <w:rsid w:val="00BB4A2E"/>
    <w:rsid w:val="00BB5106"/>
    <w:rsid w:val="00BB5248"/>
    <w:rsid w:val="00BB582F"/>
    <w:rsid w:val="00BB6450"/>
    <w:rsid w:val="00BB68F3"/>
    <w:rsid w:val="00BB69B9"/>
    <w:rsid w:val="00BB6F50"/>
    <w:rsid w:val="00BB76BD"/>
    <w:rsid w:val="00BB7702"/>
    <w:rsid w:val="00BB78F1"/>
    <w:rsid w:val="00BB7EFE"/>
    <w:rsid w:val="00BC0410"/>
    <w:rsid w:val="00BC086B"/>
    <w:rsid w:val="00BC0E1D"/>
    <w:rsid w:val="00BC10C3"/>
    <w:rsid w:val="00BC1461"/>
    <w:rsid w:val="00BC1960"/>
    <w:rsid w:val="00BC1FE2"/>
    <w:rsid w:val="00BC2FC8"/>
    <w:rsid w:val="00BC32A4"/>
    <w:rsid w:val="00BC36FD"/>
    <w:rsid w:val="00BC3C31"/>
    <w:rsid w:val="00BC3D07"/>
    <w:rsid w:val="00BC40F1"/>
    <w:rsid w:val="00BC4125"/>
    <w:rsid w:val="00BC4178"/>
    <w:rsid w:val="00BC421A"/>
    <w:rsid w:val="00BC49FE"/>
    <w:rsid w:val="00BC4C54"/>
    <w:rsid w:val="00BC4FBC"/>
    <w:rsid w:val="00BC58EE"/>
    <w:rsid w:val="00BC5A13"/>
    <w:rsid w:val="00BC5DD1"/>
    <w:rsid w:val="00BC6338"/>
    <w:rsid w:val="00BC6A55"/>
    <w:rsid w:val="00BC720D"/>
    <w:rsid w:val="00BC7294"/>
    <w:rsid w:val="00BC76B9"/>
    <w:rsid w:val="00BC7A97"/>
    <w:rsid w:val="00BC7AA1"/>
    <w:rsid w:val="00BC7B41"/>
    <w:rsid w:val="00BD0238"/>
    <w:rsid w:val="00BD0240"/>
    <w:rsid w:val="00BD029B"/>
    <w:rsid w:val="00BD04D9"/>
    <w:rsid w:val="00BD07AB"/>
    <w:rsid w:val="00BD0B34"/>
    <w:rsid w:val="00BD0CC3"/>
    <w:rsid w:val="00BD0E42"/>
    <w:rsid w:val="00BD0E61"/>
    <w:rsid w:val="00BD10F1"/>
    <w:rsid w:val="00BD14AE"/>
    <w:rsid w:val="00BD17CF"/>
    <w:rsid w:val="00BD1E6C"/>
    <w:rsid w:val="00BD1EE9"/>
    <w:rsid w:val="00BD1F31"/>
    <w:rsid w:val="00BD285F"/>
    <w:rsid w:val="00BD308B"/>
    <w:rsid w:val="00BD331B"/>
    <w:rsid w:val="00BD332E"/>
    <w:rsid w:val="00BD39B7"/>
    <w:rsid w:val="00BD403F"/>
    <w:rsid w:val="00BD4114"/>
    <w:rsid w:val="00BD4B75"/>
    <w:rsid w:val="00BD59F4"/>
    <w:rsid w:val="00BD5D54"/>
    <w:rsid w:val="00BD5FA8"/>
    <w:rsid w:val="00BD6109"/>
    <w:rsid w:val="00BD67E7"/>
    <w:rsid w:val="00BD6A20"/>
    <w:rsid w:val="00BD71CD"/>
    <w:rsid w:val="00BD73AA"/>
    <w:rsid w:val="00BD7670"/>
    <w:rsid w:val="00BE01DB"/>
    <w:rsid w:val="00BE04C8"/>
    <w:rsid w:val="00BE0508"/>
    <w:rsid w:val="00BE0547"/>
    <w:rsid w:val="00BE0EDA"/>
    <w:rsid w:val="00BE123A"/>
    <w:rsid w:val="00BE1248"/>
    <w:rsid w:val="00BE13A8"/>
    <w:rsid w:val="00BE16FE"/>
    <w:rsid w:val="00BE19C5"/>
    <w:rsid w:val="00BE1FF1"/>
    <w:rsid w:val="00BE2085"/>
    <w:rsid w:val="00BE24C0"/>
    <w:rsid w:val="00BE2764"/>
    <w:rsid w:val="00BE2912"/>
    <w:rsid w:val="00BE31BB"/>
    <w:rsid w:val="00BE3447"/>
    <w:rsid w:val="00BE36D0"/>
    <w:rsid w:val="00BE37CA"/>
    <w:rsid w:val="00BE393D"/>
    <w:rsid w:val="00BE3AA0"/>
    <w:rsid w:val="00BE43B5"/>
    <w:rsid w:val="00BE4B04"/>
    <w:rsid w:val="00BE5DC6"/>
    <w:rsid w:val="00BE5E88"/>
    <w:rsid w:val="00BE6403"/>
    <w:rsid w:val="00BE6417"/>
    <w:rsid w:val="00BE64C7"/>
    <w:rsid w:val="00BE6549"/>
    <w:rsid w:val="00BE6E4C"/>
    <w:rsid w:val="00BE6EC7"/>
    <w:rsid w:val="00BE6EF2"/>
    <w:rsid w:val="00BE7831"/>
    <w:rsid w:val="00BE79B6"/>
    <w:rsid w:val="00BE7B6D"/>
    <w:rsid w:val="00BE7BFD"/>
    <w:rsid w:val="00BE7F28"/>
    <w:rsid w:val="00BF086A"/>
    <w:rsid w:val="00BF0E85"/>
    <w:rsid w:val="00BF0FD3"/>
    <w:rsid w:val="00BF1310"/>
    <w:rsid w:val="00BF1364"/>
    <w:rsid w:val="00BF15FA"/>
    <w:rsid w:val="00BF18A1"/>
    <w:rsid w:val="00BF2590"/>
    <w:rsid w:val="00BF3110"/>
    <w:rsid w:val="00BF31FB"/>
    <w:rsid w:val="00BF395C"/>
    <w:rsid w:val="00BF3A36"/>
    <w:rsid w:val="00BF440C"/>
    <w:rsid w:val="00BF4B72"/>
    <w:rsid w:val="00BF598B"/>
    <w:rsid w:val="00BF5CB3"/>
    <w:rsid w:val="00BF5FAD"/>
    <w:rsid w:val="00BF61DF"/>
    <w:rsid w:val="00BF670B"/>
    <w:rsid w:val="00BF6D26"/>
    <w:rsid w:val="00BF7454"/>
    <w:rsid w:val="00C0081A"/>
    <w:rsid w:val="00C0084A"/>
    <w:rsid w:val="00C00F67"/>
    <w:rsid w:val="00C01C56"/>
    <w:rsid w:val="00C01CE8"/>
    <w:rsid w:val="00C02B44"/>
    <w:rsid w:val="00C02E9D"/>
    <w:rsid w:val="00C03354"/>
    <w:rsid w:val="00C0360C"/>
    <w:rsid w:val="00C03A62"/>
    <w:rsid w:val="00C03EDF"/>
    <w:rsid w:val="00C05406"/>
    <w:rsid w:val="00C0578A"/>
    <w:rsid w:val="00C058A5"/>
    <w:rsid w:val="00C058B6"/>
    <w:rsid w:val="00C05DFA"/>
    <w:rsid w:val="00C05ECC"/>
    <w:rsid w:val="00C05FBD"/>
    <w:rsid w:val="00C0608E"/>
    <w:rsid w:val="00C06607"/>
    <w:rsid w:val="00C06CCF"/>
    <w:rsid w:val="00C07009"/>
    <w:rsid w:val="00C078A9"/>
    <w:rsid w:val="00C07D9E"/>
    <w:rsid w:val="00C07E76"/>
    <w:rsid w:val="00C07EFC"/>
    <w:rsid w:val="00C108F5"/>
    <w:rsid w:val="00C10F96"/>
    <w:rsid w:val="00C11009"/>
    <w:rsid w:val="00C110C7"/>
    <w:rsid w:val="00C11B8E"/>
    <w:rsid w:val="00C11D85"/>
    <w:rsid w:val="00C11DDB"/>
    <w:rsid w:val="00C11F4E"/>
    <w:rsid w:val="00C12069"/>
    <w:rsid w:val="00C12406"/>
    <w:rsid w:val="00C12433"/>
    <w:rsid w:val="00C1251B"/>
    <w:rsid w:val="00C13DA0"/>
    <w:rsid w:val="00C13ED3"/>
    <w:rsid w:val="00C13F71"/>
    <w:rsid w:val="00C140B8"/>
    <w:rsid w:val="00C1467B"/>
    <w:rsid w:val="00C14760"/>
    <w:rsid w:val="00C14DF4"/>
    <w:rsid w:val="00C155DC"/>
    <w:rsid w:val="00C15A55"/>
    <w:rsid w:val="00C15E81"/>
    <w:rsid w:val="00C15F42"/>
    <w:rsid w:val="00C16748"/>
    <w:rsid w:val="00C16786"/>
    <w:rsid w:val="00C16C83"/>
    <w:rsid w:val="00C1737C"/>
    <w:rsid w:val="00C17AA3"/>
    <w:rsid w:val="00C17C68"/>
    <w:rsid w:val="00C20835"/>
    <w:rsid w:val="00C20B4F"/>
    <w:rsid w:val="00C20FE5"/>
    <w:rsid w:val="00C21346"/>
    <w:rsid w:val="00C21604"/>
    <w:rsid w:val="00C21B89"/>
    <w:rsid w:val="00C2212B"/>
    <w:rsid w:val="00C2247B"/>
    <w:rsid w:val="00C2274A"/>
    <w:rsid w:val="00C2276C"/>
    <w:rsid w:val="00C22E4B"/>
    <w:rsid w:val="00C2317E"/>
    <w:rsid w:val="00C23418"/>
    <w:rsid w:val="00C23CD2"/>
    <w:rsid w:val="00C240C8"/>
    <w:rsid w:val="00C244DF"/>
    <w:rsid w:val="00C24825"/>
    <w:rsid w:val="00C24AFD"/>
    <w:rsid w:val="00C24BDE"/>
    <w:rsid w:val="00C24D46"/>
    <w:rsid w:val="00C25154"/>
    <w:rsid w:val="00C25523"/>
    <w:rsid w:val="00C25ABA"/>
    <w:rsid w:val="00C2628B"/>
    <w:rsid w:val="00C263D6"/>
    <w:rsid w:val="00C26E3C"/>
    <w:rsid w:val="00C2757A"/>
    <w:rsid w:val="00C276CD"/>
    <w:rsid w:val="00C27AF9"/>
    <w:rsid w:val="00C30765"/>
    <w:rsid w:val="00C30E25"/>
    <w:rsid w:val="00C30F97"/>
    <w:rsid w:val="00C31579"/>
    <w:rsid w:val="00C31674"/>
    <w:rsid w:val="00C31F05"/>
    <w:rsid w:val="00C323E2"/>
    <w:rsid w:val="00C3288D"/>
    <w:rsid w:val="00C330CC"/>
    <w:rsid w:val="00C331E6"/>
    <w:rsid w:val="00C341F8"/>
    <w:rsid w:val="00C341FB"/>
    <w:rsid w:val="00C34420"/>
    <w:rsid w:val="00C34B0B"/>
    <w:rsid w:val="00C34CAE"/>
    <w:rsid w:val="00C351C1"/>
    <w:rsid w:val="00C354C5"/>
    <w:rsid w:val="00C3637B"/>
    <w:rsid w:val="00C36389"/>
    <w:rsid w:val="00C364A4"/>
    <w:rsid w:val="00C364DA"/>
    <w:rsid w:val="00C368FB"/>
    <w:rsid w:val="00C36986"/>
    <w:rsid w:val="00C370B2"/>
    <w:rsid w:val="00C372F7"/>
    <w:rsid w:val="00C37FDB"/>
    <w:rsid w:val="00C401A0"/>
    <w:rsid w:val="00C402A5"/>
    <w:rsid w:val="00C402AC"/>
    <w:rsid w:val="00C4031D"/>
    <w:rsid w:val="00C4095D"/>
    <w:rsid w:val="00C41389"/>
    <w:rsid w:val="00C41AE3"/>
    <w:rsid w:val="00C41E03"/>
    <w:rsid w:val="00C41F08"/>
    <w:rsid w:val="00C42124"/>
    <w:rsid w:val="00C424FD"/>
    <w:rsid w:val="00C42588"/>
    <w:rsid w:val="00C425DB"/>
    <w:rsid w:val="00C42BB1"/>
    <w:rsid w:val="00C42CF5"/>
    <w:rsid w:val="00C44EC1"/>
    <w:rsid w:val="00C4501F"/>
    <w:rsid w:val="00C450D1"/>
    <w:rsid w:val="00C46692"/>
    <w:rsid w:val="00C46C2F"/>
    <w:rsid w:val="00C46F1A"/>
    <w:rsid w:val="00C4759A"/>
    <w:rsid w:val="00C47609"/>
    <w:rsid w:val="00C477C4"/>
    <w:rsid w:val="00C50120"/>
    <w:rsid w:val="00C5109A"/>
    <w:rsid w:val="00C5123E"/>
    <w:rsid w:val="00C516CC"/>
    <w:rsid w:val="00C52B00"/>
    <w:rsid w:val="00C52B93"/>
    <w:rsid w:val="00C52D9A"/>
    <w:rsid w:val="00C5336E"/>
    <w:rsid w:val="00C53550"/>
    <w:rsid w:val="00C53693"/>
    <w:rsid w:val="00C53B2D"/>
    <w:rsid w:val="00C53D53"/>
    <w:rsid w:val="00C53F40"/>
    <w:rsid w:val="00C547E0"/>
    <w:rsid w:val="00C548B1"/>
    <w:rsid w:val="00C55016"/>
    <w:rsid w:val="00C557D8"/>
    <w:rsid w:val="00C5618E"/>
    <w:rsid w:val="00C56696"/>
    <w:rsid w:val="00C566E9"/>
    <w:rsid w:val="00C567C2"/>
    <w:rsid w:val="00C56B32"/>
    <w:rsid w:val="00C56CDA"/>
    <w:rsid w:val="00C56CDC"/>
    <w:rsid w:val="00C56EB7"/>
    <w:rsid w:val="00C577AE"/>
    <w:rsid w:val="00C57A43"/>
    <w:rsid w:val="00C57C1C"/>
    <w:rsid w:val="00C60010"/>
    <w:rsid w:val="00C6062B"/>
    <w:rsid w:val="00C60832"/>
    <w:rsid w:val="00C60D17"/>
    <w:rsid w:val="00C60D45"/>
    <w:rsid w:val="00C611D3"/>
    <w:rsid w:val="00C61673"/>
    <w:rsid w:val="00C61D03"/>
    <w:rsid w:val="00C61F12"/>
    <w:rsid w:val="00C62A16"/>
    <w:rsid w:val="00C62A1D"/>
    <w:rsid w:val="00C62B71"/>
    <w:rsid w:val="00C62F01"/>
    <w:rsid w:val="00C6300F"/>
    <w:rsid w:val="00C6361F"/>
    <w:rsid w:val="00C63CB8"/>
    <w:rsid w:val="00C6419A"/>
    <w:rsid w:val="00C653F1"/>
    <w:rsid w:val="00C65BF2"/>
    <w:rsid w:val="00C6663F"/>
    <w:rsid w:val="00C6691C"/>
    <w:rsid w:val="00C67052"/>
    <w:rsid w:val="00C67308"/>
    <w:rsid w:val="00C6738F"/>
    <w:rsid w:val="00C676DD"/>
    <w:rsid w:val="00C67E33"/>
    <w:rsid w:val="00C70E83"/>
    <w:rsid w:val="00C70F79"/>
    <w:rsid w:val="00C7114F"/>
    <w:rsid w:val="00C7145A"/>
    <w:rsid w:val="00C71525"/>
    <w:rsid w:val="00C7172F"/>
    <w:rsid w:val="00C71A14"/>
    <w:rsid w:val="00C71B25"/>
    <w:rsid w:val="00C71BAE"/>
    <w:rsid w:val="00C71C5B"/>
    <w:rsid w:val="00C71E94"/>
    <w:rsid w:val="00C728E6"/>
    <w:rsid w:val="00C72C90"/>
    <w:rsid w:val="00C73257"/>
    <w:rsid w:val="00C736AC"/>
    <w:rsid w:val="00C73998"/>
    <w:rsid w:val="00C73F9E"/>
    <w:rsid w:val="00C748EB"/>
    <w:rsid w:val="00C74AF5"/>
    <w:rsid w:val="00C74E4F"/>
    <w:rsid w:val="00C750DF"/>
    <w:rsid w:val="00C75304"/>
    <w:rsid w:val="00C7541A"/>
    <w:rsid w:val="00C761E2"/>
    <w:rsid w:val="00C76535"/>
    <w:rsid w:val="00C7670E"/>
    <w:rsid w:val="00C7688E"/>
    <w:rsid w:val="00C76E8E"/>
    <w:rsid w:val="00C773A0"/>
    <w:rsid w:val="00C77980"/>
    <w:rsid w:val="00C77985"/>
    <w:rsid w:val="00C77B79"/>
    <w:rsid w:val="00C80135"/>
    <w:rsid w:val="00C802D5"/>
    <w:rsid w:val="00C80650"/>
    <w:rsid w:val="00C809B1"/>
    <w:rsid w:val="00C80A4C"/>
    <w:rsid w:val="00C80C22"/>
    <w:rsid w:val="00C80F79"/>
    <w:rsid w:val="00C810AB"/>
    <w:rsid w:val="00C8174D"/>
    <w:rsid w:val="00C818BD"/>
    <w:rsid w:val="00C81CAC"/>
    <w:rsid w:val="00C82294"/>
    <w:rsid w:val="00C824DB"/>
    <w:rsid w:val="00C8312B"/>
    <w:rsid w:val="00C83ABC"/>
    <w:rsid w:val="00C83BC7"/>
    <w:rsid w:val="00C847F5"/>
    <w:rsid w:val="00C84DD2"/>
    <w:rsid w:val="00C85044"/>
    <w:rsid w:val="00C858B1"/>
    <w:rsid w:val="00C85A71"/>
    <w:rsid w:val="00C85D2C"/>
    <w:rsid w:val="00C86359"/>
    <w:rsid w:val="00C865D4"/>
    <w:rsid w:val="00C86814"/>
    <w:rsid w:val="00C86B51"/>
    <w:rsid w:val="00C876EE"/>
    <w:rsid w:val="00C87EB4"/>
    <w:rsid w:val="00C9024F"/>
    <w:rsid w:val="00C90404"/>
    <w:rsid w:val="00C90B91"/>
    <w:rsid w:val="00C914ED"/>
    <w:rsid w:val="00C9151A"/>
    <w:rsid w:val="00C916AD"/>
    <w:rsid w:val="00C916EA"/>
    <w:rsid w:val="00C9184D"/>
    <w:rsid w:val="00C918DB"/>
    <w:rsid w:val="00C9191B"/>
    <w:rsid w:val="00C9198E"/>
    <w:rsid w:val="00C91EEE"/>
    <w:rsid w:val="00C91FBC"/>
    <w:rsid w:val="00C928F4"/>
    <w:rsid w:val="00C92983"/>
    <w:rsid w:val="00C92A51"/>
    <w:rsid w:val="00C92C2B"/>
    <w:rsid w:val="00C92D75"/>
    <w:rsid w:val="00C92F41"/>
    <w:rsid w:val="00C93094"/>
    <w:rsid w:val="00C93256"/>
    <w:rsid w:val="00C93957"/>
    <w:rsid w:val="00C93BE0"/>
    <w:rsid w:val="00C93BFD"/>
    <w:rsid w:val="00C93FA4"/>
    <w:rsid w:val="00C949DC"/>
    <w:rsid w:val="00C94D5A"/>
    <w:rsid w:val="00C94D92"/>
    <w:rsid w:val="00C953FF"/>
    <w:rsid w:val="00C958E2"/>
    <w:rsid w:val="00C95A09"/>
    <w:rsid w:val="00C95C87"/>
    <w:rsid w:val="00C95D86"/>
    <w:rsid w:val="00C960D1"/>
    <w:rsid w:val="00C9662A"/>
    <w:rsid w:val="00C96765"/>
    <w:rsid w:val="00C96A4E"/>
    <w:rsid w:val="00C96D68"/>
    <w:rsid w:val="00C96DDA"/>
    <w:rsid w:val="00C96FE7"/>
    <w:rsid w:val="00C97557"/>
    <w:rsid w:val="00C9757F"/>
    <w:rsid w:val="00C97697"/>
    <w:rsid w:val="00C9777B"/>
    <w:rsid w:val="00C97ABF"/>
    <w:rsid w:val="00C97B1C"/>
    <w:rsid w:val="00CA05EA"/>
    <w:rsid w:val="00CA08AE"/>
    <w:rsid w:val="00CA0D09"/>
    <w:rsid w:val="00CA0F13"/>
    <w:rsid w:val="00CA123D"/>
    <w:rsid w:val="00CA1ACA"/>
    <w:rsid w:val="00CA1D82"/>
    <w:rsid w:val="00CA24CF"/>
    <w:rsid w:val="00CA2603"/>
    <w:rsid w:val="00CA262F"/>
    <w:rsid w:val="00CA2DA6"/>
    <w:rsid w:val="00CA338A"/>
    <w:rsid w:val="00CA3396"/>
    <w:rsid w:val="00CA36C7"/>
    <w:rsid w:val="00CA4443"/>
    <w:rsid w:val="00CA460B"/>
    <w:rsid w:val="00CA4624"/>
    <w:rsid w:val="00CA48BA"/>
    <w:rsid w:val="00CA4947"/>
    <w:rsid w:val="00CA4C85"/>
    <w:rsid w:val="00CA5063"/>
    <w:rsid w:val="00CA54BB"/>
    <w:rsid w:val="00CA58E2"/>
    <w:rsid w:val="00CA5A80"/>
    <w:rsid w:val="00CA5E37"/>
    <w:rsid w:val="00CA635D"/>
    <w:rsid w:val="00CA63CB"/>
    <w:rsid w:val="00CA66AB"/>
    <w:rsid w:val="00CA70AA"/>
    <w:rsid w:val="00CA7F5C"/>
    <w:rsid w:val="00CB00FB"/>
    <w:rsid w:val="00CB05E4"/>
    <w:rsid w:val="00CB0C1A"/>
    <w:rsid w:val="00CB0FC1"/>
    <w:rsid w:val="00CB0FEA"/>
    <w:rsid w:val="00CB19A9"/>
    <w:rsid w:val="00CB19B7"/>
    <w:rsid w:val="00CB1D60"/>
    <w:rsid w:val="00CB2A27"/>
    <w:rsid w:val="00CB2CBE"/>
    <w:rsid w:val="00CB3AB1"/>
    <w:rsid w:val="00CB3D43"/>
    <w:rsid w:val="00CB40CA"/>
    <w:rsid w:val="00CB4141"/>
    <w:rsid w:val="00CB4A2A"/>
    <w:rsid w:val="00CB4FF9"/>
    <w:rsid w:val="00CB5020"/>
    <w:rsid w:val="00CB51C9"/>
    <w:rsid w:val="00CB5F2E"/>
    <w:rsid w:val="00CB61E0"/>
    <w:rsid w:val="00CB74DF"/>
    <w:rsid w:val="00CB7951"/>
    <w:rsid w:val="00CB7A70"/>
    <w:rsid w:val="00CB7BB5"/>
    <w:rsid w:val="00CC0091"/>
    <w:rsid w:val="00CC067B"/>
    <w:rsid w:val="00CC0B3D"/>
    <w:rsid w:val="00CC0BE3"/>
    <w:rsid w:val="00CC0C63"/>
    <w:rsid w:val="00CC0D39"/>
    <w:rsid w:val="00CC0DD8"/>
    <w:rsid w:val="00CC0E3B"/>
    <w:rsid w:val="00CC0F10"/>
    <w:rsid w:val="00CC0FB5"/>
    <w:rsid w:val="00CC15DB"/>
    <w:rsid w:val="00CC1B9D"/>
    <w:rsid w:val="00CC1EE2"/>
    <w:rsid w:val="00CC2446"/>
    <w:rsid w:val="00CC2CC5"/>
    <w:rsid w:val="00CC313D"/>
    <w:rsid w:val="00CC31AA"/>
    <w:rsid w:val="00CC3419"/>
    <w:rsid w:val="00CC350C"/>
    <w:rsid w:val="00CC3682"/>
    <w:rsid w:val="00CC39DE"/>
    <w:rsid w:val="00CC3B61"/>
    <w:rsid w:val="00CC44F7"/>
    <w:rsid w:val="00CC4D32"/>
    <w:rsid w:val="00CC5037"/>
    <w:rsid w:val="00CC50D7"/>
    <w:rsid w:val="00CC540E"/>
    <w:rsid w:val="00CC581A"/>
    <w:rsid w:val="00CC5B10"/>
    <w:rsid w:val="00CC5DB5"/>
    <w:rsid w:val="00CC6500"/>
    <w:rsid w:val="00CC6A61"/>
    <w:rsid w:val="00CC6B35"/>
    <w:rsid w:val="00CC700C"/>
    <w:rsid w:val="00CC7097"/>
    <w:rsid w:val="00CC748D"/>
    <w:rsid w:val="00CC7874"/>
    <w:rsid w:val="00CD087C"/>
    <w:rsid w:val="00CD194C"/>
    <w:rsid w:val="00CD1976"/>
    <w:rsid w:val="00CD1AC3"/>
    <w:rsid w:val="00CD1E5E"/>
    <w:rsid w:val="00CD2176"/>
    <w:rsid w:val="00CD21A3"/>
    <w:rsid w:val="00CD239F"/>
    <w:rsid w:val="00CD2DDC"/>
    <w:rsid w:val="00CD2F3E"/>
    <w:rsid w:val="00CD3C68"/>
    <w:rsid w:val="00CD3F2B"/>
    <w:rsid w:val="00CD402E"/>
    <w:rsid w:val="00CD40A4"/>
    <w:rsid w:val="00CD47BC"/>
    <w:rsid w:val="00CD4948"/>
    <w:rsid w:val="00CD53D3"/>
    <w:rsid w:val="00CD56C8"/>
    <w:rsid w:val="00CD591B"/>
    <w:rsid w:val="00CD59AB"/>
    <w:rsid w:val="00CD5B5A"/>
    <w:rsid w:val="00CD5C11"/>
    <w:rsid w:val="00CD634A"/>
    <w:rsid w:val="00CD684B"/>
    <w:rsid w:val="00CD6EFD"/>
    <w:rsid w:val="00CD7174"/>
    <w:rsid w:val="00CD72A3"/>
    <w:rsid w:val="00CD75F6"/>
    <w:rsid w:val="00CD761E"/>
    <w:rsid w:val="00CD7C99"/>
    <w:rsid w:val="00CD7DB3"/>
    <w:rsid w:val="00CE01D9"/>
    <w:rsid w:val="00CE071B"/>
    <w:rsid w:val="00CE0A3D"/>
    <w:rsid w:val="00CE0EA4"/>
    <w:rsid w:val="00CE0EA5"/>
    <w:rsid w:val="00CE1374"/>
    <w:rsid w:val="00CE184E"/>
    <w:rsid w:val="00CE189B"/>
    <w:rsid w:val="00CE197C"/>
    <w:rsid w:val="00CE2733"/>
    <w:rsid w:val="00CE29BA"/>
    <w:rsid w:val="00CE2BC9"/>
    <w:rsid w:val="00CE3352"/>
    <w:rsid w:val="00CE3AB4"/>
    <w:rsid w:val="00CE3E06"/>
    <w:rsid w:val="00CE4A7A"/>
    <w:rsid w:val="00CE4F38"/>
    <w:rsid w:val="00CE5902"/>
    <w:rsid w:val="00CE6002"/>
    <w:rsid w:val="00CE62FC"/>
    <w:rsid w:val="00CE6389"/>
    <w:rsid w:val="00CE6C87"/>
    <w:rsid w:val="00CE7096"/>
    <w:rsid w:val="00CE718E"/>
    <w:rsid w:val="00CE77C8"/>
    <w:rsid w:val="00CF053B"/>
    <w:rsid w:val="00CF059D"/>
    <w:rsid w:val="00CF0933"/>
    <w:rsid w:val="00CF0BA9"/>
    <w:rsid w:val="00CF0CAA"/>
    <w:rsid w:val="00CF10BA"/>
    <w:rsid w:val="00CF15EE"/>
    <w:rsid w:val="00CF1ACE"/>
    <w:rsid w:val="00CF1F32"/>
    <w:rsid w:val="00CF225A"/>
    <w:rsid w:val="00CF2405"/>
    <w:rsid w:val="00CF29F5"/>
    <w:rsid w:val="00CF301F"/>
    <w:rsid w:val="00CF30AC"/>
    <w:rsid w:val="00CF3204"/>
    <w:rsid w:val="00CF3A57"/>
    <w:rsid w:val="00CF4297"/>
    <w:rsid w:val="00CF4653"/>
    <w:rsid w:val="00CF4731"/>
    <w:rsid w:val="00CF4E68"/>
    <w:rsid w:val="00CF5107"/>
    <w:rsid w:val="00CF5214"/>
    <w:rsid w:val="00CF57B6"/>
    <w:rsid w:val="00CF57ED"/>
    <w:rsid w:val="00CF5DD5"/>
    <w:rsid w:val="00CF60B3"/>
    <w:rsid w:val="00CF6992"/>
    <w:rsid w:val="00CF6A83"/>
    <w:rsid w:val="00CF6B5E"/>
    <w:rsid w:val="00CF6D78"/>
    <w:rsid w:val="00CF6FD2"/>
    <w:rsid w:val="00CF719A"/>
    <w:rsid w:val="00CF75F2"/>
    <w:rsid w:val="00D001D6"/>
    <w:rsid w:val="00D003D0"/>
    <w:rsid w:val="00D01105"/>
    <w:rsid w:val="00D012F2"/>
    <w:rsid w:val="00D017C5"/>
    <w:rsid w:val="00D0191E"/>
    <w:rsid w:val="00D01B40"/>
    <w:rsid w:val="00D026DD"/>
    <w:rsid w:val="00D02A9C"/>
    <w:rsid w:val="00D02FD9"/>
    <w:rsid w:val="00D032CC"/>
    <w:rsid w:val="00D0333B"/>
    <w:rsid w:val="00D03360"/>
    <w:rsid w:val="00D036C1"/>
    <w:rsid w:val="00D038BC"/>
    <w:rsid w:val="00D0434E"/>
    <w:rsid w:val="00D04906"/>
    <w:rsid w:val="00D04B8D"/>
    <w:rsid w:val="00D04CB8"/>
    <w:rsid w:val="00D04D52"/>
    <w:rsid w:val="00D04E4F"/>
    <w:rsid w:val="00D052BA"/>
    <w:rsid w:val="00D05406"/>
    <w:rsid w:val="00D05749"/>
    <w:rsid w:val="00D058CA"/>
    <w:rsid w:val="00D05CAC"/>
    <w:rsid w:val="00D06250"/>
    <w:rsid w:val="00D064BF"/>
    <w:rsid w:val="00D07026"/>
    <w:rsid w:val="00D0718A"/>
    <w:rsid w:val="00D071A6"/>
    <w:rsid w:val="00D0766F"/>
    <w:rsid w:val="00D077CE"/>
    <w:rsid w:val="00D078C2"/>
    <w:rsid w:val="00D07AF2"/>
    <w:rsid w:val="00D07CA6"/>
    <w:rsid w:val="00D100E8"/>
    <w:rsid w:val="00D110B6"/>
    <w:rsid w:val="00D119E7"/>
    <w:rsid w:val="00D11B3C"/>
    <w:rsid w:val="00D11E5B"/>
    <w:rsid w:val="00D11E70"/>
    <w:rsid w:val="00D12630"/>
    <w:rsid w:val="00D12BBE"/>
    <w:rsid w:val="00D13A80"/>
    <w:rsid w:val="00D144B2"/>
    <w:rsid w:val="00D1483F"/>
    <w:rsid w:val="00D148D1"/>
    <w:rsid w:val="00D149C7"/>
    <w:rsid w:val="00D155C4"/>
    <w:rsid w:val="00D1575F"/>
    <w:rsid w:val="00D15779"/>
    <w:rsid w:val="00D15D6C"/>
    <w:rsid w:val="00D15DAB"/>
    <w:rsid w:val="00D1608B"/>
    <w:rsid w:val="00D162AE"/>
    <w:rsid w:val="00D16510"/>
    <w:rsid w:val="00D17257"/>
    <w:rsid w:val="00D17A0E"/>
    <w:rsid w:val="00D17B6E"/>
    <w:rsid w:val="00D17EDA"/>
    <w:rsid w:val="00D20427"/>
    <w:rsid w:val="00D2075E"/>
    <w:rsid w:val="00D20A37"/>
    <w:rsid w:val="00D21137"/>
    <w:rsid w:val="00D2141F"/>
    <w:rsid w:val="00D2144E"/>
    <w:rsid w:val="00D2159F"/>
    <w:rsid w:val="00D217F6"/>
    <w:rsid w:val="00D2194F"/>
    <w:rsid w:val="00D21965"/>
    <w:rsid w:val="00D22617"/>
    <w:rsid w:val="00D228C8"/>
    <w:rsid w:val="00D22D0E"/>
    <w:rsid w:val="00D22E67"/>
    <w:rsid w:val="00D231CB"/>
    <w:rsid w:val="00D236B6"/>
    <w:rsid w:val="00D2399C"/>
    <w:rsid w:val="00D24287"/>
    <w:rsid w:val="00D24320"/>
    <w:rsid w:val="00D246EF"/>
    <w:rsid w:val="00D24769"/>
    <w:rsid w:val="00D247CF"/>
    <w:rsid w:val="00D259A3"/>
    <w:rsid w:val="00D2640D"/>
    <w:rsid w:val="00D26644"/>
    <w:rsid w:val="00D271A6"/>
    <w:rsid w:val="00D27AC0"/>
    <w:rsid w:val="00D27C92"/>
    <w:rsid w:val="00D3191A"/>
    <w:rsid w:val="00D3265A"/>
    <w:rsid w:val="00D32E1E"/>
    <w:rsid w:val="00D33729"/>
    <w:rsid w:val="00D34397"/>
    <w:rsid w:val="00D34C02"/>
    <w:rsid w:val="00D35185"/>
    <w:rsid w:val="00D35CE0"/>
    <w:rsid w:val="00D362CC"/>
    <w:rsid w:val="00D369E8"/>
    <w:rsid w:val="00D36D1B"/>
    <w:rsid w:val="00D36F74"/>
    <w:rsid w:val="00D37630"/>
    <w:rsid w:val="00D37AF3"/>
    <w:rsid w:val="00D37B2C"/>
    <w:rsid w:val="00D37C33"/>
    <w:rsid w:val="00D4081E"/>
    <w:rsid w:val="00D40F69"/>
    <w:rsid w:val="00D415E8"/>
    <w:rsid w:val="00D416BC"/>
    <w:rsid w:val="00D41851"/>
    <w:rsid w:val="00D41AC2"/>
    <w:rsid w:val="00D41CCE"/>
    <w:rsid w:val="00D4200A"/>
    <w:rsid w:val="00D42834"/>
    <w:rsid w:val="00D42DC2"/>
    <w:rsid w:val="00D42EDF"/>
    <w:rsid w:val="00D431EE"/>
    <w:rsid w:val="00D4343F"/>
    <w:rsid w:val="00D43B13"/>
    <w:rsid w:val="00D43E73"/>
    <w:rsid w:val="00D43EA8"/>
    <w:rsid w:val="00D442A5"/>
    <w:rsid w:val="00D4462C"/>
    <w:rsid w:val="00D4470A"/>
    <w:rsid w:val="00D44C5D"/>
    <w:rsid w:val="00D44EAB"/>
    <w:rsid w:val="00D44F31"/>
    <w:rsid w:val="00D4526F"/>
    <w:rsid w:val="00D453BC"/>
    <w:rsid w:val="00D45647"/>
    <w:rsid w:val="00D45EE9"/>
    <w:rsid w:val="00D464CD"/>
    <w:rsid w:val="00D465A9"/>
    <w:rsid w:val="00D46721"/>
    <w:rsid w:val="00D467BE"/>
    <w:rsid w:val="00D4688F"/>
    <w:rsid w:val="00D469B9"/>
    <w:rsid w:val="00D4785B"/>
    <w:rsid w:val="00D47D33"/>
    <w:rsid w:val="00D50280"/>
    <w:rsid w:val="00D50E52"/>
    <w:rsid w:val="00D511D6"/>
    <w:rsid w:val="00D51414"/>
    <w:rsid w:val="00D51650"/>
    <w:rsid w:val="00D518D5"/>
    <w:rsid w:val="00D51D2B"/>
    <w:rsid w:val="00D51EB5"/>
    <w:rsid w:val="00D51F13"/>
    <w:rsid w:val="00D51FB4"/>
    <w:rsid w:val="00D51FFF"/>
    <w:rsid w:val="00D520B8"/>
    <w:rsid w:val="00D52403"/>
    <w:rsid w:val="00D525E4"/>
    <w:rsid w:val="00D526BB"/>
    <w:rsid w:val="00D5276E"/>
    <w:rsid w:val="00D52E07"/>
    <w:rsid w:val="00D52F56"/>
    <w:rsid w:val="00D532E8"/>
    <w:rsid w:val="00D53503"/>
    <w:rsid w:val="00D53A5D"/>
    <w:rsid w:val="00D53A9A"/>
    <w:rsid w:val="00D546A5"/>
    <w:rsid w:val="00D54A0A"/>
    <w:rsid w:val="00D553AE"/>
    <w:rsid w:val="00D55BBF"/>
    <w:rsid w:val="00D55E0A"/>
    <w:rsid w:val="00D56B5C"/>
    <w:rsid w:val="00D57069"/>
    <w:rsid w:val="00D57080"/>
    <w:rsid w:val="00D573AB"/>
    <w:rsid w:val="00D57748"/>
    <w:rsid w:val="00D57976"/>
    <w:rsid w:val="00D57A98"/>
    <w:rsid w:val="00D60B58"/>
    <w:rsid w:val="00D60E4C"/>
    <w:rsid w:val="00D61620"/>
    <w:rsid w:val="00D617CE"/>
    <w:rsid w:val="00D6202B"/>
    <w:rsid w:val="00D62031"/>
    <w:rsid w:val="00D62551"/>
    <w:rsid w:val="00D62718"/>
    <w:rsid w:val="00D62E58"/>
    <w:rsid w:val="00D6338B"/>
    <w:rsid w:val="00D640AC"/>
    <w:rsid w:val="00D643EB"/>
    <w:rsid w:val="00D647FA"/>
    <w:rsid w:val="00D64CAA"/>
    <w:rsid w:val="00D6527C"/>
    <w:rsid w:val="00D65468"/>
    <w:rsid w:val="00D65D05"/>
    <w:rsid w:val="00D65E96"/>
    <w:rsid w:val="00D6613B"/>
    <w:rsid w:val="00D663C2"/>
    <w:rsid w:val="00D663D4"/>
    <w:rsid w:val="00D664AC"/>
    <w:rsid w:val="00D6676F"/>
    <w:rsid w:val="00D6728B"/>
    <w:rsid w:val="00D676C6"/>
    <w:rsid w:val="00D67B84"/>
    <w:rsid w:val="00D70573"/>
    <w:rsid w:val="00D706E3"/>
    <w:rsid w:val="00D7090E"/>
    <w:rsid w:val="00D70981"/>
    <w:rsid w:val="00D70DDB"/>
    <w:rsid w:val="00D71FED"/>
    <w:rsid w:val="00D72C61"/>
    <w:rsid w:val="00D7315E"/>
    <w:rsid w:val="00D736D5"/>
    <w:rsid w:val="00D73A99"/>
    <w:rsid w:val="00D73CF7"/>
    <w:rsid w:val="00D74607"/>
    <w:rsid w:val="00D74D9A"/>
    <w:rsid w:val="00D74DF7"/>
    <w:rsid w:val="00D75037"/>
    <w:rsid w:val="00D76731"/>
    <w:rsid w:val="00D7681E"/>
    <w:rsid w:val="00D769E9"/>
    <w:rsid w:val="00D76DDF"/>
    <w:rsid w:val="00D76FFD"/>
    <w:rsid w:val="00D772CE"/>
    <w:rsid w:val="00D7733E"/>
    <w:rsid w:val="00D7754D"/>
    <w:rsid w:val="00D77A2B"/>
    <w:rsid w:val="00D77B8E"/>
    <w:rsid w:val="00D80249"/>
    <w:rsid w:val="00D80589"/>
    <w:rsid w:val="00D80BCD"/>
    <w:rsid w:val="00D80F7C"/>
    <w:rsid w:val="00D8129A"/>
    <w:rsid w:val="00D8185B"/>
    <w:rsid w:val="00D81AA8"/>
    <w:rsid w:val="00D820EE"/>
    <w:rsid w:val="00D82295"/>
    <w:rsid w:val="00D82341"/>
    <w:rsid w:val="00D823C8"/>
    <w:rsid w:val="00D82E0E"/>
    <w:rsid w:val="00D830A3"/>
    <w:rsid w:val="00D8325D"/>
    <w:rsid w:val="00D836F1"/>
    <w:rsid w:val="00D83BB6"/>
    <w:rsid w:val="00D83D8C"/>
    <w:rsid w:val="00D83F70"/>
    <w:rsid w:val="00D84597"/>
    <w:rsid w:val="00D847EA"/>
    <w:rsid w:val="00D8501E"/>
    <w:rsid w:val="00D850D8"/>
    <w:rsid w:val="00D85454"/>
    <w:rsid w:val="00D85456"/>
    <w:rsid w:val="00D8549B"/>
    <w:rsid w:val="00D858A3"/>
    <w:rsid w:val="00D866BE"/>
    <w:rsid w:val="00D86CBE"/>
    <w:rsid w:val="00D9067D"/>
    <w:rsid w:val="00D9082D"/>
    <w:rsid w:val="00D9086B"/>
    <w:rsid w:val="00D90B1D"/>
    <w:rsid w:val="00D910AB"/>
    <w:rsid w:val="00D913B5"/>
    <w:rsid w:val="00D91783"/>
    <w:rsid w:val="00D9235F"/>
    <w:rsid w:val="00D92D22"/>
    <w:rsid w:val="00D9305F"/>
    <w:rsid w:val="00D93515"/>
    <w:rsid w:val="00D939FD"/>
    <w:rsid w:val="00D93F8A"/>
    <w:rsid w:val="00D946B7"/>
    <w:rsid w:val="00D94876"/>
    <w:rsid w:val="00D94DF7"/>
    <w:rsid w:val="00D94FA1"/>
    <w:rsid w:val="00D954A7"/>
    <w:rsid w:val="00D956A9"/>
    <w:rsid w:val="00D958AD"/>
    <w:rsid w:val="00D95943"/>
    <w:rsid w:val="00D95AC7"/>
    <w:rsid w:val="00D95BF9"/>
    <w:rsid w:val="00D95C07"/>
    <w:rsid w:val="00D95E30"/>
    <w:rsid w:val="00D961FD"/>
    <w:rsid w:val="00D96709"/>
    <w:rsid w:val="00D9689B"/>
    <w:rsid w:val="00D96D66"/>
    <w:rsid w:val="00D970F4"/>
    <w:rsid w:val="00D97300"/>
    <w:rsid w:val="00D97ACE"/>
    <w:rsid w:val="00D97EE2"/>
    <w:rsid w:val="00DA035F"/>
    <w:rsid w:val="00DA03AF"/>
    <w:rsid w:val="00DA076B"/>
    <w:rsid w:val="00DA0859"/>
    <w:rsid w:val="00DA09DB"/>
    <w:rsid w:val="00DA1B23"/>
    <w:rsid w:val="00DA1C85"/>
    <w:rsid w:val="00DA1D12"/>
    <w:rsid w:val="00DA20B2"/>
    <w:rsid w:val="00DA2330"/>
    <w:rsid w:val="00DA2344"/>
    <w:rsid w:val="00DA2359"/>
    <w:rsid w:val="00DA28D0"/>
    <w:rsid w:val="00DA3227"/>
    <w:rsid w:val="00DA3C7E"/>
    <w:rsid w:val="00DA455A"/>
    <w:rsid w:val="00DA470B"/>
    <w:rsid w:val="00DA49D6"/>
    <w:rsid w:val="00DA5348"/>
    <w:rsid w:val="00DA5401"/>
    <w:rsid w:val="00DA57CA"/>
    <w:rsid w:val="00DA5C82"/>
    <w:rsid w:val="00DA5CA7"/>
    <w:rsid w:val="00DA5EB9"/>
    <w:rsid w:val="00DA5EC8"/>
    <w:rsid w:val="00DA5EE8"/>
    <w:rsid w:val="00DA60C0"/>
    <w:rsid w:val="00DA63DB"/>
    <w:rsid w:val="00DA64E7"/>
    <w:rsid w:val="00DA66BA"/>
    <w:rsid w:val="00DA67A6"/>
    <w:rsid w:val="00DA6DE5"/>
    <w:rsid w:val="00DA6EF2"/>
    <w:rsid w:val="00DA705D"/>
    <w:rsid w:val="00DA7207"/>
    <w:rsid w:val="00DA7295"/>
    <w:rsid w:val="00DA7B74"/>
    <w:rsid w:val="00DB0489"/>
    <w:rsid w:val="00DB04DA"/>
    <w:rsid w:val="00DB0503"/>
    <w:rsid w:val="00DB0EFF"/>
    <w:rsid w:val="00DB1145"/>
    <w:rsid w:val="00DB144B"/>
    <w:rsid w:val="00DB2AEF"/>
    <w:rsid w:val="00DB2E34"/>
    <w:rsid w:val="00DB2F72"/>
    <w:rsid w:val="00DB2FFF"/>
    <w:rsid w:val="00DB33C3"/>
    <w:rsid w:val="00DB3F10"/>
    <w:rsid w:val="00DB4088"/>
    <w:rsid w:val="00DB40A0"/>
    <w:rsid w:val="00DB46F3"/>
    <w:rsid w:val="00DB49DD"/>
    <w:rsid w:val="00DB4A99"/>
    <w:rsid w:val="00DB4E73"/>
    <w:rsid w:val="00DB515E"/>
    <w:rsid w:val="00DB562B"/>
    <w:rsid w:val="00DB585B"/>
    <w:rsid w:val="00DB59BE"/>
    <w:rsid w:val="00DB5ADB"/>
    <w:rsid w:val="00DB5BEA"/>
    <w:rsid w:val="00DB5FFD"/>
    <w:rsid w:val="00DB61E2"/>
    <w:rsid w:val="00DB62F1"/>
    <w:rsid w:val="00DB6A14"/>
    <w:rsid w:val="00DB6A91"/>
    <w:rsid w:val="00DB6ADA"/>
    <w:rsid w:val="00DB6B94"/>
    <w:rsid w:val="00DB6BB0"/>
    <w:rsid w:val="00DB6D48"/>
    <w:rsid w:val="00DB717C"/>
    <w:rsid w:val="00DB71E4"/>
    <w:rsid w:val="00DB7251"/>
    <w:rsid w:val="00DB73CA"/>
    <w:rsid w:val="00DC015A"/>
    <w:rsid w:val="00DC0BDB"/>
    <w:rsid w:val="00DC0FD0"/>
    <w:rsid w:val="00DC14C6"/>
    <w:rsid w:val="00DC163F"/>
    <w:rsid w:val="00DC1ABE"/>
    <w:rsid w:val="00DC1C10"/>
    <w:rsid w:val="00DC1FB5"/>
    <w:rsid w:val="00DC263A"/>
    <w:rsid w:val="00DC2DB8"/>
    <w:rsid w:val="00DC2E8C"/>
    <w:rsid w:val="00DC3079"/>
    <w:rsid w:val="00DC3114"/>
    <w:rsid w:val="00DC369D"/>
    <w:rsid w:val="00DC3FE1"/>
    <w:rsid w:val="00DC4AD6"/>
    <w:rsid w:val="00DC4C3F"/>
    <w:rsid w:val="00DC4D51"/>
    <w:rsid w:val="00DC5243"/>
    <w:rsid w:val="00DC5931"/>
    <w:rsid w:val="00DC5DCD"/>
    <w:rsid w:val="00DC5E5A"/>
    <w:rsid w:val="00DC60AF"/>
    <w:rsid w:val="00DC64B4"/>
    <w:rsid w:val="00DC6E6D"/>
    <w:rsid w:val="00DC6EC4"/>
    <w:rsid w:val="00DC6FD2"/>
    <w:rsid w:val="00DC7039"/>
    <w:rsid w:val="00DC77F3"/>
    <w:rsid w:val="00DC79AF"/>
    <w:rsid w:val="00DC7BC1"/>
    <w:rsid w:val="00DC7CD7"/>
    <w:rsid w:val="00DD0637"/>
    <w:rsid w:val="00DD0A89"/>
    <w:rsid w:val="00DD0D61"/>
    <w:rsid w:val="00DD0EEF"/>
    <w:rsid w:val="00DD146F"/>
    <w:rsid w:val="00DD1672"/>
    <w:rsid w:val="00DD171A"/>
    <w:rsid w:val="00DD17EE"/>
    <w:rsid w:val="00DD180F"/>
    <w:rsid w:val="00DD18D3"/>
    <w:rsid w:val="00DD1F81"/>
    <w:rsid w:val="00DD1FD2"/>
    <w:rsid w:val="00DD226B"/>
    <w:rsid w:val="00DD249D"/>
    <w:rsid w:val="00DD25A5"/>
    <w:rsid w:val="00DD274C"/>
    <w:rsid w:val="00DD2A80"/>
    <w:rsid w:val="00DD2CB7"/>
    <w:rsid w:val="00DD2E44"/>
    <w:rsid w:val="00DD3B43"/>
    <w:rsid w:val="00DD3DEC"/>
    <w:rsid w:val="00DD3E0B"/>
    <w:rsid w:val="00DD3EB4"/>
    <w:rsid w:val="00DD4240"/>
    <w:rsid w:val="00DD4448"/>
    <w:rsid w:val="00DD4E2C"/>
    <w:rsid w:val="00DD4E3B"/>
    <w:rsid w:val="00DD50F1"/>
    <w:rsid w:val="00DD530C"/>
    <w:rsid w:val="00DD5359"/>
    <w:rsid w:val="00DD5BA4"/>
    <w:rsid w:val="00DD5E36"/>
    <w:rsid w:val="00DD61DB"/>
    <w:rsid w:val="00DD69F3"/>
    <w:rsid w:val="00DD7743"/>
    <w:rsid w:val="00DD78CA"/>
    <w:rsid w:val="00DD7CB9"/>
    <w:rsid w:val="00DE03F1"/>
    <w:rsid w:val="00DE04BF"/>
    <w:rsid w:val="00DE067F"/>
    <w:rsid w:val="00DE09A3"/>
    <w:rsid w:val="00DE0B92"/>
    <w:rsid w:val="00DE184A"/>
    <w:rsid w:val="00DE1C0B"/>
    <w:rsid w:val="00DE1FAE"/>
    <w:rsid w:val="00DE1FFE"/>
    <w:rsid w:val="00DE253A"/>
    <w:rsid w:val="00DE2562"/>
    <w:rsid w:val="00DE2B8F"/>
    <w:rsid w:val="00DE30F0"/>
    <w:rsid w:val="00DE3258"/>
    <w:rsid w:val="00DE3368"/>
    <w:rsid w:val="00DE39F7"/>
    <w:rsid w:val="00DE3B7F"/>
    <w:rsid w:val="00DE4066"/>
    <w:rsid w:val="00DE4239"/>
    <w:rsid w:val="00DE426E"/>
    <w:rsid w:val="00DE4802"/>
    <w:rsid w:val="00DE4A79"/>
    <w:rsid w:val="00DE4CD2"/>
    <w:rsid w:val="00DE5046"/>
    <w:rsid w:val="00DE608C"/>
    <w:rsid w:val="00DE61FB"/>
    <w:rsid w:val="00DE6912"/>
    <w:rsid w:val="00DE6A1B"/>
    <w:rsid w:val="00DE737D"/>
    <w:rsid w:val="00DE74CC"/>
    <w:rsid w:val="00DE7638"/>
    <w:rsid w:val="00DE7999"/>
    <w:rsid w:val="00DE7B8B"/>
    <w:rsid w:val="00DE7D8B"/>
    <w:rsid w:val="00DF057C"/>
    <w:rsid w:val="00DF064C"/>
    <w:rsid w:val="00DF06B9"/>
    <w:rsid w:val="00DF07E9"/>
    <w:rsid w:val="00DF0A6D"/>
    <w:rsid w:val="00DF1035"/>
    <w:rsid w:val="00DF11AE"/>
    <w:rsid w:val="00DF124E"/>
    <w:rsid w:val="00DF13F6"/>
    <w:rsid w:val="00DF18B2"/>
    <w:rsid w:val="00DF1C61"/>
    <w:rsid w:val="00DF2538"/>
    <w:rsid w:val="00DF265E"/>
    <w:rsid w:val="00DF2918"/>
    <w:rsid w:val="00DF2B99"/>
    <w:rsid w:val="00DF317E"/>
    <w:rsid w:val="00DF358A"/>
    <w:rsid w:val="00DF3E51"/>
    <w:rsid w:val="00DF4922"/>
    <w:rsid w:val="00DF4AF9"/>
    <w:rsid w:val="00DF5597"/>
    <w:rsid w:val="00DF5BF3"/>
    <w:rsid w:val="00DF5CB8"/>
    <w:rsid w:val="00DF5E3B"/>
    <w:rsid w:val="00DF6056"/>
    <w:rsid w:val="00DF6482"/>
    <w:rsid w:val="00DF6510"/>
    <w:rsid w:val="00DF655F"/>
    <w:rsid w:val="00DF6EBF"/>
    <w:rsid w:val="00DF70F7"/>
    <w:rsid w:val="00DF7189"/>
    <w:rsid w:val="00DF7A34"/>
    <w:rsid w:val="00DF7BFA"/>
    <w:rsid w:val="00E000A0"/>
    <w:rsid w:val="00E004E6"/>
    <w:rsid w:val="00E00770"/>
    <w:rsid w:val="00E00777"/>
    <w:rsid w:val="00E00AAD"/>
    <w:rsid w:val="00E00BB1"/>
    <w:rsid w:val="00E00CE9"/>
    <w:rsid w:val="00E00D1F"/>
    <w:rsid w:val="00E010E0"/>
    <w:rsid w:val="00E01266"/>
    <w:rsid w:val="00E013A2"/>
    <w:rsid w:val="00E01EF4"/>
    <w:rsid w:val="00E021B6"/>
    <w:rsid w:val="00E02277"/>
    <w:rsid w:val="00E02737"/>
    <w:rsid w:val="00E02C2D"/>
    <w:rsid w:val="00E02E89"/>
    <w:rsid w:val="00E03DD6"/>
    <w:rsid w:val="00E03F06"/>
    <w:rsid w:val="00E04A12"/>
    <w:rsid w:val="00E04A58"/>
    <w:rsid w:val="00E04BA4"/>
    <w:rsid w:val="00E04CA4"/>
    <w:rsid w:val="00E05480"/>
    <w:rsid w:val="00E0555B"/>
    <w:rsid w:val="00E0564A"/>
    <w:rsid w:val="00E059AF"/>
    <w:rsid w:val="00E05A83"/>
    <w:rsid w:val="00E05C1D"/>
    <w:rsid w:val="00E06260"/>
    <w:rsid w:val="00E06861"/>
    <w:rsid w:val="00E06D47"/>
    <w:rsid w:val="00E072B9"/>
    <w:rsid w:val="00E076EF"/>
    <w:rsid w:val="00E1071B"/>
    <w:rsid w:val="00E10859"/>
    <w:rsid w:val="00E10F5A"/>
    <w:rsid w:val="00E1193F"/>
    <w:rsid w:val="00E1203B"/>
    <w:rsid w:val="00E121C9"/>
    <w:rsid w:val="00E126B7"/>
    <w:rsid w:val="00E12727"/>
    <w:rsid w:val="00E12866"/>
    <w:rsid w:val="00E12E70"/>
    <w:rsid w:val="00E13405"/>
    <w:rsid w:val="00E136DF"/>
    <w:rsid w:val="00E13702"/>
    <w:rsid w:val="00E13C34"/>
    <w:rsid w:val="00E1423A"/>
    <w:rsid w:val="00E143D1"/>
    <w:rsid w:val="00E1452B"/>
    <w:rsid w:val="00E14908"/>
    <w:rsid w:val="00E14E00"/>
    <w:rsid w:val="00E152F3"/>
    <w:rsid w:val="00E15523"/>
    <w:rsid w:val="00E155A0"/>
    <w:rsid w:val="00E15770"/>
    <w:rsid w:val="00E15ACD"/>
    <w:rsid w:val="00E15E41"/>
    <w:rsid w:val="00E16026"/>
    <w:rsid w:val="00E162C2"/>
    <w:rsid w:val="00E163ED"/>
    <w:rsid w:val="00E169E0"/>
    <w:rsid w:val="00E16C67"/>
    <w:rsid w:val="00E16E09"/>
    <w:rsid w:val="00E17213"/>
    <w:rsid w:val="00E174ED"/>
    <w:rsid w:val="00E17EAA"/>
    <w:rsid w:val="00E2065E"/>
    <w:rsid w:val="00E20AB5"/>
    <w:rsid w:val="00E20D9F"/>
    <w:rsid w:val="00E21447"/>
    <w:rsid w:val="00E21531"/>
    <w:rsid w:val="00E226E7"/>
    <w:rsid w:val="00E229A9"/>
    <w:rsid w:val="00E22A84"/>
    <w:rsid w:val="00E238F5"/>
    <w:rsid w:val="00E23C9A"/>
    <w:rsid w:val="00E23E80"/>
    <w:rsid w:val="00E2419A"/>
    <w:rsid w:val="00E2437C"/>
    <w:rsid w:val="00E2449E"/>
    <w:rsid w:val="00E24946"/>
    <w:rsid w:val="00E24A39"/>
    <w:rsid w:val="00E24AAD"/>
    <w:rsid w:val="00E24B7F"/>
    <w:rsid w:val="00E24BA9"/>
    <w:rsid w:val="00E251BD"/>
    <w:rsid w:val="00E25662"/>
    <w:rsid w:val="00E2569A"/>
    <w:rsid w:val="00E25756"/>
    <w:rsid w:val="00E257CF"/>
    <w:rsid w:val="00E25FE4"/>
    <w:rsid w:val="00E266F1"/>
    <w:rsid w:val="00E272D8"/>
    <w:rsid w:val="00E27737"/>
    <w:rsid w:val="00E27787"/>
    <w:rsid w:val="00E27B94"/>
    <w:rsid w:val="00E27F58"/>
    <w:rsid w:val="00E3014D"/>
    <w:rsid w:val="00E30BF0"/>
    <w:rsid w:val="00E30E02"/>
    <w:rsid w:val="00E30EE6"/>
    <w:rsid w:val="00E31081"/>
    <w:rsid w:val="00E315AF"/>
    <w:rsid w:val="00E31F6C"/>
    <w:rsid w:val="00E32CAC"/>
    <w:rsid w:val="00E330B0"/>
    <w:rsid w:val="00E330BD"/>
    <w:rsid w:val="00E331A4"/>
    <w:rsid w:val="00E3323A"/>
    <w:rsid w:val="00E3377C"/>
    <w:rsid w:val="00E339AC"/>
    <w:rsid w:val="00E33AB8"/>
    <w:rsid w:val="00E33DD8"/>
    <w:rsid w:val="00E3424C"/>
    <w:rsid w:val="00E34FA5"/>
    <w:rsid w:val="00E3525A"/>
    <w:rsid w:val="00E352AA"/>
    <w:rsid w:val="00E352BF"/>
    <w:rsid w:val="00E35465"/>
    <w:rsid w:val="00E36B5D"/>
    <w:rsid w:val="00E36B8E"/>
    <w:rsid w:val="00E36CBE"/>
    <w:rsid w:val="00E36D30"/>
    <w:rsid w:val="00E36E02"/>
    <w:rsid w:val="00E37012"/>
    <w:rsid w:val="00E37495"/>
    <w:rsid w:val="00E374E9"/>
    <w:rsid w:val="00E3760B"/>
    <w:rsid w:val="00E3766E"/>
    <w:rsid w:val="00E37952"/>
    <w:rsid w:val="00E3795E"/>
    <w:rsid w:val="00E37AB8"/>
    <w:rsid w:val="00E40CBF"/>
    <w:rsid w:val="00E40E56"/>
    <w:rsid w:val="00E41744"/>
    <w:rsid w:val="00E41C17"/>
    <w:rsid w:val="00E41EF4"/>
    <w:rsid w:val="00E421C0"/>
    <w:rsid w:val="00E424F1"/>
    <w:rsid w:val="00E426DE"/>
    <w:rsid w:val="00E42705"/>
    <w:rsid w:val="00E42727"/>
    <w:rsid w:val="00E42A5A"/>
    <w:rsid w:val="00E42DA9"/>
    <w:rsid w:val="00E42F86"/>
    <w:rsid w:val="00E435F0"/>
    <w:rsid w:val="00E43700"/>
    <w:rsid w:val="00E43BC0"/>
    <w:rsid w:val="00E44020"/>
    <w:rsid w:val="00E4454A"/>
    <w:rsid w:val="00E44853"/>
    <w:rsid w:val="00E44ADA"/>
    <w:rsid w:val="00E45220"/>
    <w:rsid w:val="00E45D54"/>
    <w:rsid w:val="00E47149"/>
    <w:rsid w:val="00E472E2"/>
    <w:rsid w:val="00E472F5"/>
    <w:rsid w:val="00E47656"/>
    <w:rsid w:val="00E477CA"/>
    <w:rsid w:val="00E50880"/>
    <w:rsid w:val="00E50E80"/>
    <w:rsid w:val="00E51275"/>
    <w:rsid w:val="00E51705"/>
    <w:rsid w:val="00E51F89"/>
    <w:rsid w:val="00E524F3"/>
    <w:rsid w:val="00E5269D"/>
    <w:rsid w:val="00E5270F"/>
    <w:rsid w:val="00E530CE"/>
    <w:rsid w:val="00E533D7"/>
    <w:rsid w:val="00E544F0"/>
    <w:rsid w:val="00E54A1F"/>
    <w:rsid w:val="00E54E4C"/>
    <w:rsid w:val="00E54F76"/>
    <w:rsid w:val="00E5507A"/>
    <w:rsid w:val="00E5537E"/>
    <w:rsid w:val="00E554AC"/>
    <w:rsid w:val="00E5552A"/>
    <w:rsid w:val="00E55F5F"/>
    <w:rsid w:val="00E56708"/>
    <w:rsid w:val="00E56898"/>
    <w:rsid w:val="00E570E5"/>
    <w:rsid w:val="00E5714D"/>
    <w:rsid w:val="00E57300"/>
    <w:rsid w:val="00E57698"/>
    <w:rsid w:val="00E577CF"/>
    <w:rsid w:val="00E5799E"/>
    <w:rsid w:val="00E57CC8"/>
    <w:rsid w:val="00E60646"/>
    <w:rsid w:val="00E60C9C"/>
    <w:rsid w:val="00E60CDF"/>
    <w:rsid w:val="00E612A5"/>
    <w:rsid w:val="00E613F7"/>
    <w:rsid w:val="00E6144C"/>
    <w:rsid w:val="00E6153C"/>
    <w:rsid w:val="00E61616"/>
    <w:rsid w:val="00E619ED"/>
    <w:rsid w:val="00E61E9C"/>
    <w:rsid w:val="00E62275"/>
    <w:rsid w:val="00E629BF"/>
    <w:rsid w:val="00E62A71"/>
    <w:rsid w:val="00E631E2"/>
    <w:rsid w:val="00E635A0"/>
    <w:rsid w:val="00E63D5A"/>
    <w:rsid w:val="00E64A4D"/>
    <w:rsid w:val="00E6515E"/>
    <w:rsid w:val="00E6542C"/>
    <w:rsid w:val="00E65526"/>
    <w:rsid w:val="00E658C3"/>
    <w:rsid w:val="00E6594F"/>
    <w:rsid w:val="00E661A8"/>
    <w:rsid w:val="00E6699C"/>
    <w:rsid w:val="00E66B1C"/>
    <w:rsid w:val="00E671DA"/>
    <w:rsid w:val="00E6726C"/>
    <w:rsid w:val="00E67825"/>
    <w:rsid w:val="00E67E24"/>
    <w:rsid w:val="00E70354"/>
    <w:rsid w:val="00E70746"/>
    <w:rsid w:val="00E70BBE"/>
    <w:rsid w:val="00E70F08"/>
    <w:rsid w:val="00E710BA"/>
    <w:rsid w:val="00E714E1"/>
    <w:rsid w:val="00E7189E"/>
    <w:rsid w:val="00E7209A"/>
    <w:rsid w:val="00E722A2"/>
    <w:rsid w:val="00E7232A"/>
    <w:rsid w:val="00E72338"/>
    <w:rsid w:val="00E72A6D"/>
    <w:rsid w:val="00E72CC3"/>
    <w:rsid w:val="00E7310E"/>
    <w:rsid w:val="00E7405A"/>
    <w:rsid w:val="00E7434A"/>
    <w:rsid w:val="00E7466A"/>
    <w:rsid w:val="00E74684"/>
    <w:rsid w:val="00E74FB9"/>
    <w:rsid w:val="00E75092"/>
    <w:rsid w:val="00E7550A"/>
    <w:rsid w:val="00E75873"/>
    <w:rsid w:val="00E7596E"/>
    <w:rsid w:val="00E75A55"/>
    <w:rsid w:val="00E75F52"/>
    <w:rsid w:val="00E7611C"/>
    <w:rsid w:val="00E76155"/>
    <w:rsid w:val="00E76331"/>
    <w:rsid w:val="00E76361"/>
    <w:rsid w:val="00E76455"/>
    <w:rsid w:val="00E76806"/>
    <w:rsid w:val="00E76CFD"/>
    <w:rsid w:val="00E76DC2"/>
    <w:rsid w:val="00E7767C"/>
    <w:rsid w:val="00E7781B"/>
    <w:rsid w:val="00E778D9"/>
    <w:rsid w:val="00E77961"/>
    <w:rsid w:val="00E779AB"/>
    <w:rsid w:val="00E77CE1"/>
    <w:rsid w:val="00E80143"/>
    <w:rsid w:val="00E809E9"/>
    <w:rsid w:val="00E80ADB"/>
    <w:rsid w:val="00E811CA"/>
    <w:rsid w:val="00E8131E"/>
    <w:rsid w:val="00E81AC1"/>
    <w:rsid w:val="00E8234D"/>
    <w:rsid w:val="00E836BB"/>
    <w:rsid w:val="00E838B7"/>
    <w:rsid w:val="00E83B43"/>
    <w:rsid w:val="00E83CC8"/>
    <w:rsid w:val="00E83FEA"/>
    <w:rsid w:val="00E8449D"/>
    <w:rsid w:val="00E846F8"/>
    <w:rsid w:val="00E84895"/>
    <w:rsid w:val="00E848F7"/>
    <w:rsid w:val="00E84B9E"/>
    <w:rsid w:val="00E84C63"/>
    <w:rsid w:val="00E84D55"/>
    <w:rsid w:val="00E850C5"/>
    <w:rsid w:val="00E8514A"/>
    <w:rsid w:val="00E85243"/>
    <w:rsid w:val="00E85320"/>
    <w:rsid w:val="00E85683"/>
    <w:rsid w:val="00E85C6A"/>
    <w:rsid w:val="00E86279"/>
    <w:rsid w:val="00E863EC"/>
    <w:rsid w:val="00E86835"/>
    <w:rsid w:val="00E877A9"/>
    <w:rsid w:val="00E87815"/>
    <w:rsid w:val="00E87969"/>
    <w:rsid w:val="00E87AA7"/>
    <w:rsid w:val="00E87EDC"/>
    <w:rsid w:val="00E87F5E"/>
    <w:rsid w:val="00E90A37"/>
    <w:rsid w:val="00E90BC8"/>
    <w:rsid w:val="00E91231"/>
    <w:rsid w:val="00E912FF"/>
    <w:rsid w:val="00E91A7C"/>
    <w:rsid w:val="00E92879"/>
    <w:rsid w:val="00E92B61"/>
    <w:rsid w:val="00E92D61"/>
    <w:rsid w:val="00E92E98"/>
    <w:rsid w:val="00E930D7"/>
    <w:rsid w:val="00E930FF"/>
    <w:rsid w:val="00E93E7D"/>
    <w:rsid w:val="00E945B1"/>
    <w:rsid w:val="00E950E4"/>
    <w:rsid w:val="00E9525D"/>
    <w:rsid w:val="00E958E3"/>
    <w:rsid w:val="00E959A6"/>
    <w:rsid w:val="00E95A6D"/>
    <w:rsid w:val="00E95AAA"/>
    <w:rsid w:val="00E95E45"/>
    <w:rsid w:val="00E96293"/>
    <w:rsid w:val="00E96391"/>
    <w:rsid w:val="00E9646D"/>
    <w:rsid w:val="00E96778"/>
    <w:rsid w:val="00E96BBD"/>
    <w:rsid w:val="00E97141"/>
    <w:rsid w:val="00E975C7"/>
    <w:rsid w:val="00E978EB"/>
    <w:rsid w:val="00E97B97"/>
    <w:rsid w:val="00E97BA1"/>
    <w:rsid w:val="00E97CA5"/>
    <w:rsid w:val="00E97E6A"/>
    <w:rsid w:val="00E97F55"/>
    <w:rsid w:val="00EA0674"/>
    <w:rsid w:val="00EA095C"/>
    <w:rsid w:val="00EA096C"/>
    <w:rsid w:val="00EA09BA"/>
    <w:rsid w:val="00EA0AEA"/>
    <w:rsid w:val="00EA10BE"/>
    <w:rsid w:val="00EA1126"/>
    <w:rsid w:val="00EA1A4D"/>
    <w:rsid w:val="00EA1F15"/>
    <w:rsid w:val="00EA2423"/>
    <w:rsid w:val="00EA2653"/>
    <w:rsid w:val="00EA2C0C"/>
    <w:rsid w:val="00EA2CAC"/>
    <w:rsid w:val="00EA3635"/>
    <w:rsid w:val="00EA393A"/>
    <w:rsid w:val="00EA40B5"/>
    <w:rsid w:val="00EA40E2"/>
    <w:rsid w:val="00EA4456"/>
    <w:rsid w:val="00EA458B"/>
    <w:rsid w:val="00EA4A00"/>
    <w:rsid w:val="00EA4CAD"/>
    <w:rsid w:val="00EA4FFF"/>
    <w:rsid w:val="00EA5387"/>
    <w:rsid w:val="00EA56D2"/>
    <w:rsid w:val="00EA5DA1"/>
    <w:rsid w:val="00EA5DC2"/>
    <w:rsid w:val="00EA6157"/>
    <w:rsid w:val="00EA68D9"/>
    <w:rsid w:val="00EA6C67"/>
    <w:rsid w:val="00EA6E7E"/>
    <w:rsid w:val="00EA78A1"/>
    <w:rsid w:val="00EA78B5"/>
    <w:rsid w:val="00EB010F"/>
    <w:rsid w:val="00EB12DA"/>
    <w:rsid w:val="00EB1CC6"/>
    <w:rsid w:val="00EB1D52"/>
    <w:rsid w:val="00EB1F46"/>
    <w:rsid w:val="00EB2355"/>
    <w:rsid w:val="00EB24A1"/>
    <w:rsid w:val="00EB2742"/>
    <w:rsid w:val="00EB2B2F"/>
    <w:rsid w:val="00EB2E8D"/>
    <w:rsid w:val="00EB322F"/>
    <w:rsid w:val="00EB332C"/>
    <w:rsid w:val="00EB35F1"/>
    <w:rsid w:val="00EB36A8"/>
    <w:rsid w:val="00EB37B9"/>
    <w:rsid w:val="00EB46CF"/>
    <w:rsid w:val="00EB46FC"/>
    <w:rsid w:val="00EB4862"/>
    <w:rsid w:val="00EB54F8"/>
    <w:rsid w:val="00EB55CD"/>
    <w:rsid w:val="00EB5D80"/>
    <w:rsid w:val="00EB5D8F"/>
    <w:rsid w:val="00EB63EB"/>
    <w:rsid w:val="00EB6887"/>
    <w:rsid w:val="00EB68E3"/>
    <w:rsid w:val="00EB6E6A"/>
    <w:rsid w:val="00EB702D"/>
    <w:rsid w:val="00EB718B"/>
    <w:rsid w:val="00EB739E"/>
    <w:rsid w:val="00EB7BAF"/>
    <w:rsid w:val="00EB7C0D"/>
    <w:rsid w:val="00EC00EA"/>
    <w:rsid w:val="00EC0401"/>
    <w:rsid w:val="00EC118A"/>
    <w:rsid w:val="00EC13EF"/>
    <w:rsid w:val="00EC17F7"/>
    <w:rsid w:val="00EC1DA6"/>
    <w:rsid w:val="00EC258F"/>
    <w:rsid w:val="00EC2A34"/>
    <w:rsid w:val="00EC3179"/>
    <w:rsid w:val="00EC31A7"/>
    <w:rsid w:val="00EC31EA"/>
    <w:rsid w:val="00EC344C"/>
    <w:rsid w:val="00EC4611"/>
    <w:rsid w:val="00EC4B65"/>
    <w:rsid w:val="00EC4CA0"/>
    <w:rsid w:val="00EC4D8C"/>
    <w:rsid w:val="00EC4E1A"/>
    <w:rsid w:val="00EC52DB"/>
    <w:rsid w:val="00EC5344"/>
    <w:rsid w:val="00EC5B63"/>
    <w:rsid w:val="00EC5C09"/>
    <w:rsid w:val="00EC60C2"/>
    <w:rsid w:val="00EC62C6"/>
    <w:rsid w:val="00EC680D"/>
    <w:rsid w:val="00EC6821"/>
    <w:rsid w:val="00EC6A6C"/>
    <w:rsid w:val="00EC7110"/>
    <w:rsid w:val="00EC76D0"/>
    <w:rsid w:val="00EC7BEC"/>
    <w:rsid w:val="00ED0419"/>
    <w:rsid w:val="00ED084E"/>
    <w:rsid w:val="00ED0CD1"/>
    <w:rsid w:val="00ED16FA"/>
    <w:rsid w:val="00ED1882"/>
    <w:rsid w:val="00ED1FDB"/>
    <w:rsid w:val="00ED28E2"/>
    <w:rsid w:val="00ED2AB9"/>
    <w:rsid w:val="00ED2F1F"/>
    <w:rsid w:val="00ED2F65"/>
    <w:rsid w:val="00ED3AAC"/>
    <w:rsid w:val="00ED3B94"/>
    <w:rsid w:val="00ED3C4F"/>
    <w:rsid w:val="00ED482B"/>
    <w:rsid w:val="00ED4937"/>
    <w:rsid w:val="00ED49F3"/>
    <w:rsid w:val="00ED5430"/>
    <w:rsid w:val="00ED5455"/>
    <w:rsid w:val="00ED54FB"/>
    <w:rsid w:val="00ED5EBA"/>
    <w:rsid w:val="00ED5FA7"/>
    <w:rsid w:val="00ED6380"/>
    <w:rsid w:val="00ED6586"/>
    <w:rsid w:val="00ED66D1"/>
    <w:rsid w:val="00ED66F4"/>
    <w:rsid w:val="00ED6EFD"/>
    <w:rsid w:val="00ED74EE"/>
    <w:rsid w:val="00ED750B"/>
    <w:rsid w:val="00ED7B0A"/>
    <w:rsid w:val="00ED7D71"/>
    <w:rsid w:val="00EE0348"/>
    <w:rsid w:val="00EE1373"/>
    <w:rsid w:val="00EE148E"/>
    <w:rsid w:val="00EE15D3"/>
    <w:rsid w:val="00EE1608"/>
    <w:rsid w:val="00EE18BA"/>
    <w:rsid w:val="00EE1B7D"/>
    <w:rsid w:val="00EE1C99"/>
    <w:rsid w:val="00EE1CBB"/>
    <w:rsid w:val="00EE1F50"/>
    <w:rsid w:val="00EE2E57"/>
    <w:rsid w:val="00EE2F56"/>
    <w:rsid w:val="00EE2FB0"/>
    <w:rsid w:val="00EE32F7"/>
    <w:rsid w:val="00EE3456"/>
    <w:rsid w:val="00EE346A"/>
    <w:rsid w:val="00EE3A6C"/>
    <w:rsid w:val="00EE3CFD"/>
    <w:rsid w:val="00EE43D3"/>
    <w:rsid w:val="00EE4C65"/>
    <w:rsid w:val="00EE4E1F"/>
    <w:rsid w:val="00EE4F82"/>
    <w:rsid w:val="00EE50C1"/>
    <w:rsid w:val="00EE526A"/>
    <w:rsid w:val="00EE544F"/>
    <w:rsid w:val="00EE565A"/>
    <w:rsid w:val="00EE58DF"/>
    <w:rsid w:val="00EE5C0F"/>
    <w:rsid w:val="00EE5FFA"/>
    <w:rsid w:val="00EE602A"/>
    <w:rsid w:val="00EE60CD"/>
    <w:rsid w:val="00EE67CB"/>
    <w:rsid w:val="00EE6B71"/>
    <w:rsid w:val="00EE6C91"/>
    <w:rsid w:val="00EE72AD"/>
    <w:rsid w:val="00EE7754"/>
    <w:rsid w:val="00EE7AC5"/>
    <w:rsid w:val="00EF0507"/>
    <w:rsid w:val="00EF0F3A"/>
    <w:rsid w:val="00EF0F71"/>
    <w:rsid w:val="00EF12BB"/>
    <w:rsid w:val="00EF12ED"/>
    <w:rsid w:val="00EF12FA"/>
    <w:rsid w:val="00EF132A"/>
    <w:rsid w:val="00EF15E8"/>
    <w:rsid w:val="00EF1A4E"/>
    <w:rsid w:val="00EF1D8B"/>
    <w:rsid w:val="00EF230B"/>
    <w:rsid w:val="00EF267A"/>
    <w:rsid w:val="00EF26B4"/>
    <w:rsid w:val="00EF3064"/>
    <w:rsid w:val="00EF351B"/>
    <w:rsid w:val="00EF383E"/>
    <w:rsid w:val="00EF3B8F"/>
    <w:rsid w:val="00EF3D1E"/>
    <w:rsid w:val="00EF3ECB"/>
    <w:rsid w:val="00EF4067"/>
    <w:rsid w:val="00EF425C"/>
    <w:rsid w:val="00EF47B4"/>
    <w:rsid w:val="00EF48C2"/>
    <w:rsid w:val="00EF48D6"/>
    <w:rsid w:val="00EF4CB4"/>
    <w:rsid w:val="00EF4E0F"/>
    <w:rsid w:val="00EF531E"/>
    <w:rsid w:val="00EF54A4"/>
    <w:rsid w:val="00EF590B"/>
    <w:rsid w:val="00EF5ADD"/>
    <w:rsid w:val="00EF6482"/>
    <w:rsid w:val="00EF64BA"/>
    <w:rsid w:val="00EF6577"/>
    <w:rsid w:val="00EF657F"/>
    <w:rsid w:val="00EF65FF"/>
    <w:rsid w:val="00EF6F27"/>
    <w:rsid w:val="00EF7239"/>
    <w:rsid w:val="00EF77E5"/>
    <w:rsid w:val="00EF793A"/>
    <w:rsid w:val="00EF7943"/>
    <w:rsid w:val="00EF7AE0"/>
    <w:rsid w:val="00F002CA"/>
    <w:rsid w:val="00F005AC"/>
    <w:rsid w:val="00F00916"/>
    <w:rsid w:val="00F013DE"/>
    <w:rsid w:val="00F013E3"/>
    <w:rsid w:val="00F0140E"/>
    <w:rsid w:val="00F018F2"/>
    <w:rsid w:val="00F02371"/>
    <w:rsid w:val="00F025D7"/>
    <w:rsid w:val="00F029E1"/>
    <w:rsid w:val="00F02E82"/>
    <w:rsid w:val="00F02FB9"/>
    <w:rsid w:val="00F03006"/>
    <w:rsid w:val="00F03846"/>
    <w:rsid w:val="00F039A5"/>
    <w:rsid w:val="00F04362"/>
    <w:rsid w:val="00F04AF8"/>
    <w:rsid w:val="00F04B01"/>
    <w:rsid w:val="00F04CD2"/>
    <w:rsid w:val="00F04EC4"/>
    <w:rsid w:val="00F050CA"/>
    <w:rsid w:val="00F0556F"/>
    <w:rsid w:val="00F05AEF"/>
    <w:rsid w:val="00F05B9B"/>
    <w:rsid w:val="00F06907"/>
    <w:rsid w:val="00F0691B"/>
    <w:rsid w:val="00F07140"/>
    <w:rsid w:val="00F0747A"/>
    <w:rsid w:val="00F1020B"/>
    <w:rsid w:val="00F10B66"/>
    <w:rsid w:val="00F10BD5"/>
    <w:rsid w:val="00F10D23"/>
    <w:rsid w:val="00F10F6A"/>
    <w:rsid w:val="00F11188"/>
    <w:rsid w:val="00F116FD"/>
    <w:rsid w:val="00F12708"/>
    <w:rsid w:val="00F12CEC"/>
    <w:rsid w:val="00F12D19"/>
    <w:rsid w:val="00F12D5F"/>
    <w:rsid w:val="00F12D70"/>
    <w:rsid w:val="00F1369B"/>
    <w:rsid w:val="00F13795"/>
    <w:rsid w:val="00F142E7"/>
    <w:rsid w:val="00F14718"/>
    <w:rsid w:val="00F15722"/>
    <w:rsid w:val="00F157B6"/>
    <w:rsid w:val="00F15BEC"/>
    <w:rsid w:val="00F15E9F"/>
    <w:rsid w:val="00F162B0"/>
    <w:rsid w:val="00F16585"/>
    <w:rsid w:val="00F168A3"/>
    <w:rsid w:val="00F169BD"/>
    <w:rsid w:val="00F16B60"/>
    <w:rsid w:val="00F16D18"/>
    <w:rsid w:val="00F1763E"/>
    <w:rsid w:val="00F17B59"/>
    <w:rsid w:val="00F17D51"/>
    <w:rsid w:val="00F17F5A"/>
    <w:rsid w:val="00F2046D"/>
    <w:rsid w:val="00F205FF"/>
    <w:rsid w:val="00F20CEB"/>
    <w:rsid w:val="00F211AD"/>
    <w:rsid w:val="00F213FC"/>
    <w:rsid w:val="00F21516"/>
    <w:rsid w:val="00F215AF"/>
    <w:rsid w:val="00F21792"/>
    <w:rsid w:val="00F217B1"/>
    <w:rsid w:val="00F2197C"/>
    <w:rsid w:val="00F21BAD"/>
    <w:rsid w:val="00F2208C"/>
    <w:rsid w:val="00F222A8"/>
    <w:rsid w:val="00F22DB3"/>
    <w:rsid w:val="00F22DC1"/>
    <w:rsid w:val="00F22DCD"/>
    <w:rsid w:val="00F22E7C"/>
    <w:rsid w:val="00F23401"/>
    <w:rsid w:val="00F23455"/>
    <w:rsid w:val="00F23AE3"/>
    <w:rsid w:val="00F23DC3"/>
    <w:rsid w:val="00F24286"/>
    <w:rsid w:val="00F24411"/>
    <w:rsid w:val="00F24645"/>
    <w:rsid w:val="00F24F6B"/>
    <w:rsid w:val="00F25476"/>
    <w:rsid w:val="00F255F7"/>
    <w:rsid w:val="00F2561F"/>
    <w:rsid w:val="00F26265"/>
    <w:rsid w:val="00F268A7"/>
    <w:rsid w:val="00F26EFA"/>
    <w:rsid w:val="00F26FEA"/>
    <w:rsid w:val="00F2721F"/>
    <w:rsid w:val="00F30038"/>
    <w:rsid w:val="00F3009A"/>
    <w:rsid w:val="00F30D73"/>
    <w:rsid w:val="00F31FCF"/>
    <w:rsid w:val="00F3217F"/>
    <w:rsid w:val="00F32513"/>
    <w:rsid w:val="00F32A87"/>
    <w:rsid w:val="00F32BC5"/>
    <w:rsid w:val="00F32BD5"/>
    <w:rsid w:val="00F3303F"/>
    <w:rsid w:val="00F33131"/>
    <w:rsid w:val="00F3428C"/>
    <w:rsid w:val="00F34857"/>
    <w:rsid w:val="00F34B85"/>
    <w:rsid w:val="00F34BF9"/>
    <w:rsid w:val="00F34D5D"/>
    <w:rsid w:val="00F354D6"/>
    <w:rsid w:val="00F35771"/>
    <w:rsid w:val="00F35B26"/>
    <w:rsid w:val="00F3600F"/>
    <w:rsid w:val="00F3633F"/>
    <w:rsid w:val="00F363D2"/>
    <w:rsid w:val="00F3673F"/>
    <w:rsid w:val="00F36BF3"/>
    <w:rsid w:val="00F3720D"/>
    <w:rsid w:val="00F37FC3"/>
    <w:rsid w:val="00F4004E"/>
    <w:rsid w:val="00F4011D"/>
    <w:rsid w:val="00F404FA"/>
    <w:rsid w:val="00F41964"/>
    <w:rsid w:val="00F41C50"/>
    <w:rsid w:val="00F41C6A"/>
    <w:rsid w:val="00F41D22"/>
    <w:rsid w:val="00F41EF6"/>
    <w:rsid w:val="00F421A9"/>
    <w:rsid w:val="00F42224"/>
    <w:rsid w:val="00F42369"/>
    <w:rsid w:val="00F4318C"/>
    <w:rsid w:val="00F43208"/>
    <w:rsid w:val="00F43DF5"/>
    <w:rsid w:val="00F43FF9"/>
    <w:rsid w:val="00F447BB"/>
    <w:rsid w:val="00F4495A"/>
    <w:rsid w:val="00F44A56"/>
    <w:rsid w:val="00F44E9E"/>
    <w:rsid w:val="00F45292"/>
    <w:rsid w:val="00F454E6"/>
    <w:rsid w:val="00F458C4"/>
    <w:rsid w:val="00F45B00"/>
    <w:rsid w:val="00F45F78"/>
    <w:rsid w:val="00F463FF"/>
    <w:rsid w:val="00F4692F"/>
    <w:rsid w:val="00F473DA"/>
    <w:rsid w:val="00F476AD"/>
    <w:rsid w:val="00F4789F"/>
    <w:rsid w:val="00F503C3"/>
    <w:rsid w:val="00F51067"/>
    <w:rsid w:val="00F510A8"/>
    <w:rsid w:val="00F510DC"/>
    <w:rsid w:val="00F511F6"/>
    <w:rsid w:val="00F51758"/>
    <w:rsid w:val="00F51C85"/>
    <w:rsid w:val="00F522FC"/>
    <w:rsid w:val="00F524AD"/>
    <w:rsid w:val="00F524D3"/>
    <w:rsid w:val="00F52617"/>
    <w:rsid w:val="00F526AF"/>
    <w:rsid w:val="00F52F21"/>
    <w:rsid w:val="00F52F4D"/>
    <w:rsid w:val="00F52FB7"/>
    <w:rsid w:val="00F53102"/>
    <w:rsid w:val="00F5312A"/>
    <w:rsid w:val="00F53242"/>
    <w:rsid w:val="00F53639"/>
    <w:rsid w:val="00F5392A"/>
    <w:rsid w:val="00F53971"/>
    <w:rsid w:val="00F53B1B"/>
    <w:rsid w:val="00F53B63"/>
    <w:rsid w:val="00F53C2E"/>
    <w:rsid w:val="00F53CE8"/>
    <w:rsid w:val="00F541A9"/>
    <w:rsid w:val="00F54A79"/>
    <w:rsid w:val="00F54B30"/>
    <w:rsid w:val="00F54CF0"/>
    <w:rsid w:val="00F54CF5"/>
    <w:rsid w:val="00F54DEE"/>
    <w:rsid w:val="00F55A04"/>
    <w:rsid w:val="00F56103"/>
    <w:rsid w:val="00F561B9"/>
    <w:rsid w:val="00F56227"/>
    <w:rsid w:val="00F562BC"/>
    <w:rsid w:val="00F56566"/>
    <w:rsid w:val="00F56595"/>
    <w:rsid w:val="00F56903"/>
    <w:rsid w:val="00F56CE6"/>
    <w:rsid w:val="00F56D0F"/>
    <w:rsid w:val="00F5750D"/>
    <w:rsid w:val="00F57A72"/>
    <w:rsid w:val="00F6045C"/>
    <w:rsid w:val="00F608AA"/>
    <w:rsid w:val="00F608FB"/>
    <w:rsid w:val="00F60989"/>
    <w:rsid w:val="00F60A82"/>
    <w:rsid w:val="00F60B76"/>
    <w:rsid w:val="00F60D33"/>
    <w:rsid w:val="00F610BA"/>
    <w:rsid w:val="00F6170D"/>
    <w:rsid w:val="00F61A9B"/>
    <w:rsid w:val="00F61ADE"/>
    <w:rsid w:val="00F625EA"/>
    <w:rsid w:val="00F628A6"/>
    <w:rsid w:val="00F629E7"/>
    <w:rsid w:val="00F63020"/>
    <w:rsid w:val="00F6364E"/>
    <w:rsid w:val="00F63A44"/>
    <w:rsid w:val="00F63AE4"/>
    <w:rsid w:val="00F6432F"/>
    <w:rsid w:val="00F6473A"/>
    <w:rsid w:val="00F64756"/>
    <w:rsid w:val="00F64A03"/>
    <w:rsid w:val="00F64AB1"/>
    <w:rsid w:val="00F64E4A"/>
    <w:rsid w:val="00F64F95"/>
    <w:rsid w:val="00F64FE2"/>
    <w:rsid w:val="00F650D4"/>
    <w:rsid w:val="00F651A3"/>
    <w:rsid w:val="00F6529B"/>
    <w:rsid w:val="00F6563F"/>
    <w:rsid w:val="00F656D9"/>
    <w:rsid w:val="00F65794"/>
    <w:rsid w:val="00F65920"/>
    <w:rsid w:val="00F65CA7"/>
    <w:rsid w:val="00F66355"/>
    <w:rsid w:val="00F66695"/>
    <w:rsid w:val="00F66711"/>
    <w:rsid w:val="00F66861"/>
    <w:rsid w:val="00F66F00"/>
    <w:rsid w:val="00F66F3C"/>
    <w:rsid w:val="00F67278"/>
    <w:rsid w:val="00F6748A"/>
    <w:rsid w:val="00F7072B"/>
    <w:rsid w:val="00F70D01"/>
    <w:rsid w:val="00F70FDF"/>
    <w:rsid w:val="00F7100A"/>
    <w:rsid w:val="00F7109E"/>
    <w:rsid w:val="00F7123B"/>
    <w:rsid w:val="00F71531"/>
    <w:rsid w:val="00F71A53"/>
    <w:rsid w:val="00F71C86"/>
    <w:rsid w:val="00F722CE"/>
    <w:rsid w:val="00F724D7"/>
    <w:rsid w:val="00F72790"/>
    <w:rsid w:val="00F72D7E"/>
    <w:rsid w:val="00F735E6"/>
    <w:rsid w:val="00F741A5"/>
    <w:rsid w:val="00F74347"/>
    <w:rsid w:val="00F74A86"/>
    <w:rsid w:val="00F75874"/>
    <w:rsid w:val="00F75C10"/>
    <w:rsid w:val="00F75C9C"/>
    <w:rsid w:val="00F760B8"/>
    <w:rsid w:val="00F767F8"/>
    <w:rsid w:val="00F76E65"/>
    <w:rsid w:val="00F76F80"/>
    <w:rsid w:val="00F771BC"/>
    <w:rsid w:val="00F7777D"/>
    <w:rsid w:val="00F77D17"/>
    <w:rsid w:val="00F8022A"/>
    <w:rsid w:val="00F80636"/>
    <w:rsid w:val="00F8151B"/>
    <w:rsid w:val="00F81CEE"/>
    <w:rsid w:val="00F81D6B"/>
    <w:rsid w:val="00F8219B"/>
    <w:rsid w:val="00F82323"/>
    <w:rsid w:val="00F826F0"/>
    <w:rsid w:val="00F82D35"/>
    <w:rsid w:val="00F82E6C"/>
    <w:rsid w:val="00F834F2"/>
    <w:rsid w:val="00F837B8"/>
    <w:rsid w:val="00F8406B"/>
    <w:rsid w:val="00F849C7"/>
    <w:rsid w:val="00F84A6D"/>
    <w:rsid w:val="00F84FCD"/>
    <w:rsid w:val="00F8513E"/>
    <w:rsid w:val="00F852B4"/>
    <w:rsid w:val="00F85B1A"/>
    <w:rsid w:val="00F85D3F"/>
    <w:rsid w:val="00F869FA"/>
    <w:rsid w:val="00F86A3F"/>
    <w:rsid w:val="00F86D9A"/>
    <w:rsid w:val="00F872B9"/>
    <w:rsid w:val="00F87576"/>
    <w:rsid w:val="00F87D0C"/>
    <w:rsid w:val="00F90377"/>
    <w:rsid w:val="00F90B97"/>
    <w:rsid w:val="00F90C4C"/>
    <w:rsid w:val="00F90D8D"/>
    <w:rsid w:val="00F9110E"/>
    <w:rsid w:val="00F91279"/>
    <w:rsid w:val="00F91448"/>
    <w:rsid w:val="00F917AB"/>
    <w:rsid w:val="00F91C95"/>
    <w:rsid w:val="00F922D6"/>
    <w:rsid w:val="00F9298D"/>
    <w:rsid w:val="00F92C08"/>
    <w:rsid w:val="00F92D17"/>
    <w:rsid w:val="00F9319E"/>
    <w:rsid w:val="00F931B5"/>
    <w:rsid w:val="00F935B8"/>
    <w:rsid w:val="00F93972"/>
    <w:rsid w:val="00F93DFD"/>
    <w:rsid w:val="00F94321"/>
    <w:rsid w:val="00F94389"/>
    <w:rsid w:val="00F94621"/>
    <w:rsid w:val="00F9489D"/>
    <w:rsid w:val="00F94C48"/>
    <w:rsid w:val="00F94F46"/>
    <w:rsid w:val="00F9506D"/>
    <w:rsid w:val="00F9521E"/>
    <w:rsid w:val="00F954AB"/>
    <w:rsid w:val="00F95534"/>
    <w:rsid w:val="00F955C2"/>
    <w:rsid w:val="00F9581D"/>
    <w:rsid w:val="00F9641A"/>
    <w:rsid w:val="00F96730"/>
    <w:rsid w:val="00F96BAB"/>
    <w:rsid w:val="00F9754A"/>
    <w:rsid w:val="00F97C5A"/>
    <w:rsid w:val="00FA047B"/>
    <w:rsid w:val="00FA0E3E"/>
    <w:rsid w:val="00FA188B"/>
    <w:rsid w:val="00FA2094"/>
    <w:rsid w:val="00FA23CE"/>
    <w:rsid w:val="00FA2510"/>
    <w:rsid w:val="00FA27AB"/>
    <w:rsid w:val="00FA282B"/>
    <w:rsid w:val="00FA2CDB"/>
    <w:rsid w:val="00FA2DF6"/>
    <w:rsid w:val="00FA2E3B"/>
    <w:rsid w:val="00FA42C8"/>
    <w:rsid w:val="00FA4406"/>
    <w:rsid w:val="00FA4D84"/>
    <w:rsid w:val="00FA52F6"/>
    <w:rsid w:val="00FA5377"/>
    <w:rsid w:val="00FA5565"/>
    <w:rsid w:val="00FA5D42"/>
    <w:rsid w:val="00FA5FEF"/>
    <w:rsid w:val="00FA628F"/>
    <w:rsid w:val="00FA6BAD"/>
    <w:rsid w:val="00FA6BEC"/>
    <w:rsid w:val="00FA7869"/>
    <w:rsid w:val="00FA7DF3"/>
    <w:rsid w:val="00FA7F4E"/>
    <w:rsid w:val="00FB010D"/>
    <w:rsid w:val="00FB01F6"/>
    <w:rsid w:val="00FB02D3"/>
    <w:rsid w:val="00FB0361"/>
    <w:rsid w:val="00FB0C59"/>
    <w:rsid w:val="00FB0C72"/>
    <w:rsid w:val="00FB0EED"/>
    <w:rsid w:val="00FB10A1"/>
    <w:rsid w:val="00FB1247"/>
    <w:rsid w:val="00FB1710"/>
    <w:rsid w:val="00FB1836"/>
    <w:rsid w:val="00FB2568"/>
    <w:rsid w:val="00FB2751"/>
    <w:rsid w:val="00FB27C6"/>
    <w:rsid w:val="00FB3A4F"/>
    <w:rsid w:val="00FB3B06"/>
    <w:rsid w:val="00FB3B59"/>
    <w:rsid w:val="00FB3B96"/>
    <w:rsid w:val="00FB3E10"/>
    <w:rsid w:val="00FB470A"/>
    <w:rsid w:val="00FB4953"/>
    <w:rsid w:val="00FB4BCE"/>
    <w:rsid w:val="00FB5045"/>
    <w:rsid w:val="00FB54D8"/>
    <w:rsid w:val="00FB5568"/>
    <w:rsid w:val="00FB5579"/>
    <w:rsid w:val="00FB5665"/>
    <w:rsid w:val="00FB5D1E"/>
    <w:rsid w:val="00FB5D68"/>
    <w:rsid w:val="00FB5D76"/>
    <w:rsid w:val="00FB5DF3"/>
    <w:rsid w:val="00FB6279"/>
    <w:rsid w:val="00FB68D6"/>
    <w:rsid w:val="00FB6ACC"/>
    <w:rsid w:val="00FB6CF1"/>
    <w:rsid w:val="00FB6E00"/>
    <w:rsid w:val="00FB6F0E"/>
    <w:rsid w:val="00FB7051"/>
    <w:rsid w:val="00FB71C6"/>
    <w:rsid w:val="00FB794D"/>
    <w:rsid w:val="00FB798A"/>
    <w:rsid w:val="00FB7FCC"/>
    <w:rsid w:val="00FC0514"/>
    <w:rsid w:val="00FC06CB"/>
    <w:rsid w:val="00FC0735"/>
    <w:rsid w:val="00FC1A03"/>
    <w:rsid w:val="00FC1E1B"/>
    <w:rsid w:val="00FC2FEA"/>
    <w:rsid w:val="00FC2FF3"/>
    <w:rsid w:val="00FC34A2"/>
    <w:rsid w:val="00FC395F"/>
    <w:rsid w:val="00FC3C30"/>
    <w:rsid w:val="00FC3EB5"/>
    <w:rsid w:val="00FC4AC7"/>
    <w:rsid w:val="00FC4FC2"/>
    <w:rsid w:val="00FC5206"/>
    <w:rsid w:val="00FC53C3"/>
    <w:rsid w:val="00FC5962"/>
    <w:rsid w:val="00FC5999"/>
    <w:rsid w:val="00FC5C19"/>
    <w:rsid w:val="00FC63F1"/>
    <w:rsid w:val="00FC659C"/>
    <w:rsid w:val="00FC6C14"/>
    <w:rsid w:val="00FC6D25"/>
    <w:rsid w:val="00FC7F4A"/>
    <w:rsid w:val="00FD0332"/>
    <w:rsid w:val="00FD0703"/>
    <w:rsid w:val="00FD0B3F"/>
    <w:rsid w:val="00FD13A1"/>
    <w:rsid w:val="00FD2665"/>
    <w:rsid w:val="00FD28D3"/>
    <w:rsid w:val="00FD2E29"/>
    <w:rsid w:val="00FD2EAB"/>
    <w:rsid w:val="00FD302D"/>
    <w:rsid w:val="00FD31E6"/>
    <w:rsid w:val="00FD3538"/>
    <w:rsid w:val="00FD3884"/>
    <w:rsid w:val="00FD3982"/>
    <w:rsid w:val="00FD409D"/>
    <w:rsid w:val="00FD429C"/>
    <w:rsid w:val="00FD44D4"/>
    <w:rsid w:val="00FD476F"/>
    <w:rsid w:val="00FD493D"/>
    <w:rsid w:val="00FD49D9"/>
    <w:rsid w:val="00FD4C20"/>
    <w:rsid w:val="00FD4CDB"/>
    <w:rsid w:val="00FD4FA4"/>
    <w:rsid w:val="00FD58F9"/>
    <w:rsid w:val="00FD5AEE"/>
    <w:rsid w:val="00FD5B73"/>
    <w:rsid w:val="00FD5BBE"/>
    <w:rsid w:val="00FD5D53"/>
    <w:rsid w:val="00FD64EC"/>
    <w:rsid w:val="00FD6508"/>
    <w:rsid w:val="00FD6A48"/>
    <w:rsid w:val="00FD6ABB"/>
    <w:rsid w:val="00FD76C1"/>
    <w:rsid w:val="00FD7B3D"/>
    <w:rsid w:val="00FD7F0D"/>
    <w:rsid w:val="00FE03A6"/>
    <w:rsid w:val="00FE0556"/>
    <w:rsid w:val="00FE0EEC"/>
    <w:rsid w:val="00FE0FA6"/>
    <w:rsid w:val="00FE110B"/>
    <w:rsid w:val="00FE11DC"/>
    <w:rsid w:val="00FE1A19"/>
    <w:rsid w:val="00FE1C41"/>
    <w:rsid w:val="00FE2598"/>
    <w:rsid w:val="00FE2AF6"/>
    <w:rsid w:val="00FE2FA7"/>
    <w:rsid w:val="00FE3293"/>
    <w:rsid w:val="00FE3DD0"/>
    <w:rsid w:val="00FE4DD3"/>
    <w:rsid w:val="00FE4E06"/>
    <w:rsid w:val="00FE4EF7"/>
    <w:rsid w:val="00FE5088"/>
    <w:rsid w:val="00FE6BDC"/>
    <w:rsid w:val="00FE719D"/>
    <w:rsid w:val="00FE785C"/>
    <w:rsid w:val="00FE7918"/>
    <w:rsid w:val="00FE7C22"/>
    <w:rsid w:val="00FF08BF"/>
    <w:rsid w:val="00FF0DD7"/>
    <w:rsid w:val="00FF120A"/>
    <w:rsid w:val="00FF1C4D"/>
    <w:rsid w:val="00FF3294"/>
    <w:rsid w:val="00FF34AC"/>
    <w:rsid w:val="00FF3BCE"/>
    <w:rsid w:val="00FF3BF8"/>
    <w:rsid w:val="00FF4162"/>
    <w:rsid w:val="00FF41AC"/>
    <w:rsid w:val="00FF427B"/>
    <w:rsid w:val="00FF4618"/>
    <w:rsid w:val="00FF494B"/>
    <w:rsid w:val="00FF50EC"/>
    <w:rsid w:val="00FF510F"/>
    <w:rsid w:val="00FF5138"/>
    <w:rsid w:val="00FF5492"/>
    <w:rsid w:val="00FF5658"/>
    <w:rsid w:val="00FF5BB7"/>
    <w:rsid w:val="00FF7554"/>
    <w:rsid w:val="00FF7ACA"/>
    <w:rsid w:val="00FF7BE4"/>
    <w:rsid w:val="01AA7AEB"/>
    <w:rsid w:val="01D01EF8"/>
    <w:rsid w:val="01ED3947"/>
    <w:rsid w:val="02522AFB"/>
    <w:rsid w:val="025C0B03"/>
    <w:rsid w:val="02744A6F"/>
    <w:rsid w:val="029F0F0A"/>
    <w:rsid w:val="02B15EF6"/>
    <w:rsid w:val="02D83A6B"/>
    <w:rsid w:val="03034200"/>
    <w:rsid w:val="03417ED5"/>
    <w:rsid w:val="036A2B62"/>
    <w:rsid w:val="03C769CA"/>
    <w:rsid w:val="03CB2966"/>
    <w:rsid w:val="047C631A"/>
    <w:rsid w:val="04A04AEB"/>
    <w:rsid w:val="04CF77DB"/>
    <w:rsid w:val="04E64798"/>
    <w:rsid w:val="05644A47"/>
    <w:rsid w:val="058831B5"/>
    <w:rsid w:val="059B6DAA"/>
    <w:rsid w:val="06545856"/>
    <w:rsid w:val="06800F8D"/>
    <w:rsid w:val="06A16B38"/>
    <w:rsid w:val="06D03209"/>
    <w:rsid w:val="06F317E8"/>
    <w:rsid w:val="07110100"/>
    <w:rsid w:val="07B24586"/>
    <w:rsid w:val="07E96C43"/>
    <w:rsid w:val="08AC5945"/>
    <w:rsid w:val="093B6BA7"/>
    <w:rsid w:val="0A0D5C26"/>
    <w:rsid w:val="0A600EF4"/>
    <w:rsid w:val="0A8C72C7"/>
    <w:rsid w:val="0ABE268F"/>
    <w:rsid w:val="0B68419A"/>
    <w:rsid w:val="0B9C0E21"/>
    <w:rsid w:val="0BA34599"/>
    <w:rsid w:val="0BC139EF"/>
    <w:rsid w:val="0BD75500"/>
    <w:rsid w:val="0BFC6F89"/>
    <w:rsid w:val="0C341F3A"/>
    <w:rsid w:val="0C354D69"/>
    <w:rsid w:val="0C39269C"/>
    <w:rsid w:val="0C410CC4"/>
    <w:rsid w:val="0C835920"/>
    <w:rsid w:val="0CAC173D"/>
    <w:rsid w:val="0D03644B"/>
    <w:rsid w:val="0D2011E8"/>
    <w:rsid w:val="0D427845"/>
    <w:rsid w:val="0D4808DE"/>
    <w:rsid w:val="0D536DC8"/>
    <w:rsid w:val="0D776DDA"/>
    <w:rsid w:val="0DC1162B"/>
    <w:rsid w:val="0DDB1AB0"/>
    <w:rsid w:val="0E484700"/>
    <w:rsid w:val="0F4E708B"/>
    <w:rsid w:val="0F8C3834"/>
    <w:rsid w:val="0FB0194C"/>
    <w:rsid w:val="102875FA"/>
    <w:rsid w:val="104910E8"/>
    <w:rsid w:val="107673EC"/>
    <w:rsid w:val="10E168E2"/>
    <w:rsid w:val="111A2383"/>
    <w:rsid w:val="11D7002E"/>
    <w:rsid w:val="11F61DCD"/>
    <w:rsid w:val="125709AC"/>
    <w:rsid w:val="13184DDF"/>
    <w:rsid w:val="132225D2"/>
    <w:rsid w:val="13CB65BE"/>
    <w:rsid w:val="13EE117C"/>
    <w:rsid w:val="14271670"/>
    <w:rsid w:val="14947183"/>
    <w:rsid w:val="150538C9"/>
    <w:rsid w:val="15101297"/>
    <w:rsid w:val="151A68D0"/>
    <w:rsid w:val="1536446C"/>
    <w:rsid w:val="15BA16F4"/>
    <w:rsid w:val="15E34296"/>
    <w:rsid w:val="15E5484B"/>
    <w:rsid w:val="15FA7F2A"/>
    <w:rsid w:val="165123CB"/>
    <w:rsid w:val="16904FAF"/>
    <w:rsid w:val="16EC2949"/>
    <w:rsid w:val="172F2754"/>
    <w:rsid w:val="178B0FB8"/>
    <w:rsid w:val="18BC7727"/>
    <w:rsid w:val="18D3726F"/>
    <w:rsid w:val="18F8735A"/>
    <w:rsid w:val="19230BEB"/>
    <w:rsid w:val="19640138"/>
    <w:rsid w:val="19856A21"/>
    <w:rsid w:val="1A3D3206"/>
    <w:rsid w:val="1A5038FE"/>
    <w:rsid w:val="1A504D4E"/>
    <w:rsid w:val="1AEC1F3A"/>
    <w:rsid w:val="1BAB111A"/>
    <w:rsid w:val="1BB812EA"/>
    <w:rsid w:val="1C3010A3"/>
    <w:rsid w:val="1C3C2107"/>
    <w:rsid w:val="1C88158C"/>
    <w:rsid w:val="1C8975D2"/>
    <w:rsid w:val="1CA5351B"/>
    <w:rsid w:val="1D110106"/>
    <w:rsid w:val="1DD852C7"/>
    <w:rsid w:val="1DEE6EA7"/>
    <w:rsid w:val="1DF549C1"/>
    <w:rsid w:val="1E1066B8"/>
    <w:rsid w:val="1E253381"/>
    <w:rsid w:val="1E3925CD"/>
    <w:rsid w:val="1E9D2D68"/>
    <w:rsid w:val="1EE84F3D"/>
    <w:rsid w:val="1F6779DF"/>
    <w:rsid w:val="1FD722F5"/>
    <w:rsid w:val="1FF14409"/>
    <w:rsid w:val="204E7227"/>
    <w:rsid w:val="20950DE2"/>
    <w:rsid w:val="209A7FB9"/>
    <w:rsid w:val="20EC26E6"/>
    <w:rsid w:val="2121529A"/>
    <w:rsid w:val="21564551"/>
    <w:rsid w:val="216274C1"/>
    <w:rsid w:val="216C6928"/>
    <w:rsid w:val="21AB16E9"/>
    <w:rsid w:val="21C673B0"/>
    <w:rsid w:val="22076323"/>
    <w:rsid w:val="22864A4A"/>
    <w:rsid w:val="22B72999"/>
    <w:rsid w:val="22DF08C9"/>
    <w:rsid w:val="23083940"/>
    <w:rsid w:val="23253FE8"/>
    <w:rsid w:val="236E610A"/>
    <w:rsid w:val="23B378D3"/>
    <w:rsid w:val="23E95344"/>
    <w:rsid w:val="24810BF3"/>
    <w:rsid w:val="24873D28"/>
    <w:rsid w:val="24F01FE9"/>
    <w:rsid w:val="25E849A6"/>
    <w:rsid w:val="25F82F07"/>
    <w:rsid w:val="264728A5"/>
    <w:rsid w:val="269C1020"/>
    <w:rsid w:val="26A569CB"/>
    <w:rsid w:val="27405BF7"/>
    <w:rsid w:val="27665031"/>
    <w:rsid w:val="27817B3C"/>
    <w:rsid w:val="27B21ED7"/>
    <w:rsid w:val="27CC769A"/>
    <w:rsid w:val="28760E3B"/>
    <w:rsid w:val="28765706"/>
    <w:rsid w:val="287C44C7"/>
    <w:rsid w:val="289937B0"/>
    <w:rsid w:val="28B56D05"/>
    <w:rsid w:val="28DA21F7"/>
    <w:rsid w:val="29E23FF8"/>
    <w:rsid w:val="2A936077"/>
    <w:rsid w:val="2AAB29BB"/>
    <w:rsid w:val="2ACD222A"/>
    <w:rsid w:val="2AE965E9"/>
    <w:rsid w:val="2AFD1E42"/>
    <w:rsid w:val="2B336F36"/>
    <w:rsid w:val="2B5649E0"/>
    <w:rsid w:val="2BB37B40"/>
    <w:rsid w:val="2BDC1978"/>
    <w:rsid w:val="2BF767A9"/>
    <w:rsid w:val="2D483E5A"/>
    <w:rsid w:val="2D4C2533"/>
    <w:rsid w:val="2DA54216"/>
    <w:rsid w:val="2DE141A4"/>
    <w:rsid w:val="2DFE00DA"/>
    <w:rsid w:val="2DFF30D7"/>
    <w:rsid w:val="2E160F21"/>
    <w:rsid w:val="2E265F68"/>
    <w:rsid w:val="2E8558B3"/>
    <w:rsid w:val="2E9A485D"/>
    <w:rsid w:val="2EF042E4"/>
    <w:rsid w:val="2F5A7913"/>
    <w:rsid w:val="2F7609AC"/>
    <w:rsid w:val="2FC21099"/>
    <w:rsid w:val="2FF54264"/>
    <w:rsid w:val="300B56F7"/>
    <w:rsid w:val="30860885"/>
    <w:rsid w:val="30CD4270"/>
    <w:rsid w:val="3158239B"/>
    <w:rsid w:val="31AA4FAC"/>
    <w:rsid w:val="31CF407D"/>
    <w:rsid w:val="32481176"/>
    <w:rsid w:val="33462855"/>
    <w:rsid w:val="3405172F"/>
    <w:rsid w:val="340D7F5D"/>
    <w:rsid w:val="349A7B4C"/>
    <w:rsid w:val="34AF5C65"/>
    <w:rsid w:val="34DE267A"/>
    <w:rsid w:val="352C5B61"/>
    <w:rsid w:val="3551756D"/>
    <w:rsid w:val="3678042B"/>
    <w:rsid w:val="371B3E74"/>
    <w:rsid w:val="372833E8"/>
    <w:rsid w:val="389608A3"/>
    <w:rsid w:val="38AD19C5"/>
    <w:rsid w:val="38B92335"/>
    <w:rsid w:val="3A0D192F"/>
    <w:rsid w:val="3A4261EE"/>
    <w:rsid w:val="3A45473E"/>
    <w:rsid w:val="3A5D5DF5"/>
    <w:rsid w:val="3ABA099E"/>
    <w:rsid w:val="3B020C83"/>
    <w:rsid w:val="3CA31493"/>
    <w:rsid w:val="3D1C5C72"/>
    <w:rsid w:val="3DCC5DE9"/>
    <w:rsid w:val="3E805656"/>
    <w:rsid w:val="3E967ACB"/>
    <w:rsid w:val="3ECF4411"/>
    <w:rsid w:val="3F203ADC"/>
    <w:rsid w:val="3FD2735A"/>
    <w:rsid w:val="401878DD"/>
    <w:rsid w:val="402C169A"/>
    <w:rsid w:val="405F229C"/>
    <w:rsid w:val="40F9549F"/>
    <w:rsid w:val="416A07B3"/>
    <w:rsid w:val="41881034"/>
    <w:rsid w:val="41F03F7A"/>
    <w:rsid w:val="420446D3"/>
    <w:rsid w:val="42327821"/>
    <w:rsid w:val="425E0F17"/>
    <w:rsid w:val="43834053"/>
    <w:rsid w:val="43CA7CB1"/>
    <w:rsid w:val="440D0173"/>
    <w:rsid w:val="44A943BD"/>
    <w:rsid w:val="44D020C7"/>
    <w:rsid w:val="45184058"/>
    <w:rsid w:val="45215CBE"/>
    <w:rsid w:val="452C33BB"/>
    <w:rsid w:val="45673B68"/>
    <w:rsid w:val="45790966"/>
    <w:rsid w:val="45D56D75"/>
    <w:rsid w:val="45EB6B6C"/>
    <w:rsid w:val="46A446A3"/>
    <w:rsid w:val="46CA7951"/>
    <w:rsid w:val="46DE673A"/>
    <w:rsid w:val="47A42CA0"/>
    <w:rsid w:val="47F7250E"/>
    <w:rsid w:val="47FB5E10"/>
    <w:rsid w:val="481E05E5"/>
    <w:rsid w:val="486105EE"/>
    <w:rsid w:val="488A7F2A"/>
    <w:rsid w:val="48C628E2"/>
    <w:rsid w:val="48E66341"/>
    <w:rsid w:val="492D48BF"/>
    <w:rsid w:val="493A59D0"/>
    <w:rsid w:val="4A23169B"/>
    <w:rsid w:val="4A695439"/>
    <w:rsid w:val="4B791DBD"/>
    <w:rsid w:val="4B8422A2"/>
    <w:rsid w:val="4BA15FD6"/>
    <w:rsid w:val="4BC62E25"/>
    <w:rsid w:val="4BF14FDC"/>
    <w:rsid w:val="4CB16116"/>
    <w:rsid w:val="4CD820F8"/>
    <w:rsid w:val="4D146625"/>
    <w:rsid w:val="4D3719E2"/>
    <w:rsid w:val="4D8B4BC1"/>
    <w:rsid w:val="4DC80237"/>
    <w:rsid w:val="4DFF1B5D"/>
    <w:rsid w:val="4E053EB8"/>
    <w:rsid w:val="4E700F1C"/>
    <w:rsid w:val="4E720650"/>
    <w:rsid w:val="4E9C2743"/>
    <w:rsid w:val="4F32093F"/>
    <w:rsid w:val="4F4064C4"/>
    <w:rsid w:val="4FE87C02"/>
    <w:rsid w:val="502A7897"/>
    <w:rsid w:val="50427F00"/>
    <w:rsid w:val="510A03BE"/>
    <w:rsid w:val="511C2ECE"/>
    <w:rsid w:val="5149600B"/>
    <w:rsid w:val="51C17B13"/>
    <w:rsid w:val="52055687"/>
    <w:rsid w:val="52294A32"/>
    <w:rsid w:val="52385F27"/>
    <w:rsid w:val="524C5E6D"/>
    <w:rsid w:val="528D67EE"/>
    <w:rsid w:val="529F0906"/>
    <w:rsid w:val="52E73259"/>
    <w:rsid w:val="53310451"/>
    <w:rsid w:val="53783621"/>
    <w:rsid w:val="53E376BD"/>
    <w:rsid w:val="54507327"/>
    <w:rsid w:val="546402EE"/>
    <w:rsid w:val="54B747A7"/>
    <w:rsid w:val="54BC0781"/>
    <w:rsid w:val="54DC36CA"/>
    <w:rsid w:val="5574681C"/>
    <w:rsid w:val="55824B0B"/>
    <w:rsid w:val="56A65D3D"/>
    <w:rsid w:val="56C93FEE"/>
    <w:rsid w:val="56CC441D"/>
    <w:rsid w:val="56F54FD1"/>
    <w:rsid w:val="573043BD"/>
    <w:rsid w:val="57723DF6"/>
    <w:rsid w:val="57974C5C"/>
    <w:rsid w:val="584D79F8"/>
    <w:rsid w:val="591858FB"/>
    <w:rsid w:val="59316070"/>
    <w:rsid w:val="5A230E6B"/>
    <w:rsid w:val="5A432943"/>
    <w:rsid w:val="5A520143"/>
    <w:rsid w:val="5A8945A2"/>
    <w:rsid w:val="5A9F075E"/>
    <w:rsid w:val="5B6671E4"/>
    <w:rsid w:val="5B836555"/>
    <w:rsid w:val="5C2E2FFA"/>
    <w:rsid w:val="5C60610F"/>
    <w:rsid w:val="5CBC715D"/>
    <w:rsid w:val="5CDA7527"/>
    <w:rsid w:val="5CE2353A"/>
    <w:rsid w:val="5CE91E63"/>
    <w:rsid w:val="5D203647"/>
    <w:rsid w:val="5D4A4646"/>
    <w:rsid w:val="5D682DAF"/>
    <w:rsid w:val="5D936A7E"/>
    <w:rsid w:val="5DB5377D"/>
    <w:rsid w:val="5DD07CAE"/>
    <w:rsid w:val="5E37350C"/>
    <w:rsid w:val="5E545D97"/>
    <w:rsid w:val="5E99297B"/>
    <w:rsid w:val="5EB310E9"/>
    <w:rsid w:val="5EE642B6"/>
    <w:rsid w:val="5F5D1469"/>
    <w:rsid w:val="5FE84580"/>
    <w:rsid w:val="60CD75C8"/>
    <w:rsid w:val="60FA10A3"/>
    <w:rsid w:val="618E3CFD"/>
    <w:rsid w:val="619E5DF2"/>
    <w:rsid w:val="61A05974"/>
    <w:rsid w:val="61EC72CE"/>
    <w:rsid w:val="62093247"/>
    <w:rsid w:val="622939D1"/>
    <w:rsid w:val="625D1A4F"/>
    <w:rsid w:val="62E53610"/>
    <w:rsid w:val="63642782"/>
    <w:rsid w:val="639F7BBD"/>
    <w:rsid w:val="63CD240B"/>
    <w:rsid w:val="65087041"/>
    <w:rsid w:val="65C56B7C"/>
    <w:rsid w:val="66292ED6"/>
    <w:rsid w:val="66566BDA"/>
    <w:rsid w:val="66660FCF"/>
    <w:rsid w:val="669D76E3"/>
    <w:rsid w:val="66D60F35"/>
    <w:rsid w:val="66F521CB"/>
    <w:rsid w:val="6702776D"/>
    <w:rsid w:val="67550B83"/>
    <w:rsid w:val="678B7267"/>
    <w:rsid w:val="67B863FF"/>
    <w:rsid w:val="680C03C6"/>
    <w:rsid w:val="68104C48"/>
    <w:rsid w:val="68475491"/>
    <w:rsid w:val="686E1216"/>
    <w:rsid w:val="68766517"/>
    <w:rsid w:val="68954B9C"/>
    <w:rsid w:val="69AB600A"/>
    <w:rsid w:val="69DE6D5F"/>
    <w:rsid w:val="6A2A6BD9"/>
    <w:rsid w:val="6B3146AF"/>
    <w:rsid w:val="6B5A2482"/>
    <w:rsid w:val="6B6E1FF2"/>
    <w:rsid w:val="6B7C379C"/>
    <w:rsid w:val="6B9B208A"/>
    <w:rsid w:val="6BD25F93"/>
    <w:rsid w:val="6BEB0785"/>
    <w:rsid w:val="6BEF3047"/>
    <w:rsid w:val="6C4C6642"/>
    <w:rsid w:val="6CA23E50"/>
    <w:rsid w:val="6CC450DB"/>
    <w:rsid w:val="6D4E32AC"/>
    <w:rsid w:val="6ED363FC"/>
    <w:rsid w:val="6EF07CEC"/>
    <w:rsid w:val="6EF2258C"/>
    <w:rsid w:val="6F9E5ACC"/>
    <w:rsid w:val="6FB843A7"/>
    <w:rsid w:val="6FB9405D"/>
    <w:rsid w:val="70954522"/>
    <w:rsid w:val="71142EA3"/>
    <w:rsid w:val="713E12F7"/>
    <w:rsid w:val="7184702E"/>
    <w:rsid w:val="71883E75"/>
    <w:rsid w:val="719D0D33"/>
    <w:rsid w:val="71AE1A46"/>
    <w:rsid w:val="72AE3C88"/>
    <w:rsid w:val="72DB2ED2"/>
    <w:rsid w:val="72FF5205"/>
    <w:rsid w:val="733C4D1F"/>
    <w:rsid w:val="73512803"/>
    <w:rsid w:val="73F24BF0"/>
    <w:rsid w:val="745A3A62"/>
    <w:rsid w:val="74BE5747"/>
    <w:rsid w:val="74C1166A"/>
    <w:rsid w:val="74E42DC0"/>
    <w:rsid w:val="751D063F"/>
    <w:rsid w:val="75640BE7"/>
    <w:rsid w:val="75877887"/>
    <w:rsid w:val="75F55CD0"/>
    <w:rsid w:val="7624239B"/>
    <w:rsid w:val="76427CB3"/>
    <w:rsid w:val="765F4386"/>
    <w:rsid w:val="77496630"/>
    <w:rsid w:val="775C23A1"/>
    <w:rsid w:val="77A2798D"/>
    <w:rsid w:val="78026E0C"/>
    <w:rsid w:val="78196ABA"/>
    <w:rsid w:val="78AB2EC5"/>
    <w:rsid w:val="78E92AC3"/>
    <w:rsid w:val="7914247F"/>
    <w:rsid w:val="79D04643"/>
    <w:rsid w:val="79E62E2A"/>
    <w:rsid w:val="7A147386"/>
    <w:rsid w:val="7A394DCF"/>
    <w:rsid w:val="7A52224B"/>
    <w:rsid w:val="7AAD45C0"/>
    <w:rsid w:val="7ACE4823"/>
    <w:rsid w:val="7AD94CEF"/>
    <w:rsid w:val="7B650E71"/>
    <w:rsid w:val="7BB727A3"/>
    <w:rsid w:val="7C0120C3"/>
    <w:rsid w:val="7C3C73F5"/>
    <w:rsid w:val="7C645BB3"/>
    <w:rsid w:val="7C6712C9"/>
    <w:rsid w:val="7C8713C3"/>
    <w:rsid w:val="7CE250EF"/>
    <w:rsid w:val="7CEC16A9"/>
    <w:rsid w:val="7D0D5123"/>
    <w:rsid w:val="7D8E336B"/>
    <w:rsid w:val="7E5773B0"/>
    <w:rsid w:val="7EFE5376"/>
    <w:rsid w:val="7FA45614"/>
    <w:rsid w:val="7FCD30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077FA7F"/>
  <w15:docId w15:val="{90893707-DAB4-4F7F-B0F2-71C5554E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9"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99" w:qFormat="1"/>
    <w:lsdException w:name="footnote text" w:uiPriority="99" w:unhideWhenUsed="1" w:qFormat="1"/>
    <w:lsdException w:name="annotation text" w:qFormat="1"/>
    <w:lsdException w:name="header" w:uiPriority="99" w:qFormat="1"/>
    <w:lsdException w:name="footer" w:uiPriority="99" w:qFormat="1"/>
    <w:lsdException w:name="index heading" w:semiHidden="1" w:unhideWhenUsed="1"/>
    <w:lsdException w:name="caption" w:qFormat="1"/>
    <w:lsdException w:name="table of figures" w:uiPriority="99" w:unhideWhenUsed="1" w:qFormat="1"/>
    <w:lsdException w:name="envelope address" w:semiHidden="1" w:unhideWhenUsed="1"/>
    <w:lsdException w:name="envelope return" w:semiHidden="1" w:unhideWhenUsed="1"/>
    <w:lsdException w:name="footnote reference" w:uiPriority="99"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摘要-正文"/>
    <w:qFormat/>
    <w:rsid w:val="00917F0F"/>
    <w:pPr>
      <w:widowControl w:val="0"/>
      <w:spacing w:line="360" w:lineRule="auto"/>
      <w:ind w:firstLineChars="200" w:firstLine="420"/>
      <w:jc w:val="both"/>
    </w:pPr>
    <w:rPr>
      <w:rFonts w:ascii="Times New Roman" w:hAnsi="Times New Roman"/>
      <w:kern w:val="2"/>
      <w:sz w:val="21"/>
      <w:szCs w:val="24"/>
      <w:lang w:val="en-GB" w:eastAsia="zh-TW"/>
    </w:rPr>
  </w:style>
  <w:style w:type="paragraph" w:styleId="1">
    <w:name w:val="heading 1"/>
    <w:basedOn w:val="a2"/>
    <w:next w:val="a2"/>
    <w:link w:val="10"/>
    <w:uiPriority w:val="9"/>
    <w:qFormat/>
    <w:rsid w:val="004D3688"/>
    <w:pPr>
      <w:keepNext/>
      <w:widowControl/>
      <w:numPr>
        <w:numId w:val="1"/>
      </w:numPr>
      <w:spacing w:beforeLines="50" w:before="50" w:afterLines="50" w:after="50"/>
      <w:ind w:firstLineChars="0" w:firstLine="0"/>
      <w:jc w:val="left"/>
      <w:outlineLvl w:val="0"/>
    </w:pPr>
    <w:rPr>
      <w:b/>
      <w:kern w:val="0"/>
      <w:sz w:val="28"/>
      <w:szCs w:val="20"/>
      <w:lang w:val="en-US"/>
    </w:rPr>
  </w:style>
  <w:style w:type="paragraph" w:styleId="2">
    <w:name w:val="heading 2"/>
    <w:basedOn w:val="a2"/>
    <w:next w:val="a2"/>
    <w:link w:val="20"/>
    <w:uiPriority w:val="9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nhideWhenUsed/>
    <w:qFormat/>
    <w:rsid w:val="008F47F1"/>
    <w:pPr>
      <w:keepLines/>
      <w:spacing w:beforeLines="50" w:before="50" w:afterLines="50" w:after="50"/>
      <w:outlineLvl w:val="2"/>
    </w:pPr>
    <w:rPr>
      <w:b/>
      <w:bCs/>
      <w:sz w:val="24"/>
      <w:szCs w:val="32"/>
    </w:rPr>
  </w:style>
  <w:style w:type="paragraph" w:styleId="4">
    <w:name w:val="heading 4"/>
    <w:basedOn w:val="a2"/>
    <w:next w:val="a2"/>
    <w:link w:val="40"/>
    <w:unhideWhenUsed/>
    <w:qFormat/>
    <w:rsid w:val="008F47F1"/>
    <w:pPr>
      <w:keepLines/>
      <w:outlineLvl w:val="3"/>
    </w:pPr>
    <w:rPr>
      <w:rFonts w:cstheme="majorBidi"/>
      <w:b/>
      <w:bCs/>
      <w:sz w:val="24"/>
      <w:szCs w:val="28"/>
    </w:rPr>
  </w:style>
  <w:style w:type="paragraph" w:styleId="5">
    <w:name w:val="heading 5"/>
    <w:basedOn w:val="a2"/>
    <w:next w:val="a2"/>
    <w:link w:val="50"/>
    <w:unhideWhenUsed/>
    <w:qFormat/>
    <w:pPr>
      <w:keepNext/>
      <w:keepLines/>
      <w:spacing w:before="280" w:after="290" w:line="376" w:lineRule="auto"/>
      <w:outlineLvl w:val="4"/>
    </w:pPr>
    <w:rPr>
      <w:b/>
      <w:bCs/>
      <w:sz w:val="28"/>
      <w:szCs w:val="28"/>
    </w:rPr>
  </w:style>
  <w:style w:type="paragraph" w:styleId="6">
    <w:name w:val="heading 6"/>
    <w:basedOn w:val="a2"/>
    <w:next w:val="a2"/>
    <w:link w:val="60"/>
    <w:unhideWhenUsed/>
    <w:qFormat/>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2"/>
    <w:next w:val="a2"/>
    <w:link w:val="70"/>
    <w:unhideWhenUsed/>
    <w:qFormat/>
    <w:pPr>
      <w:keepNext/>
      <w:keepLines/>
      <w:spacing w:before="240" w:after="64" w:line="320" w:lineRule="auto"/>
      <w:outlineLvl w:val="6"/>
    </w:pPr>
    <w:rPr>
      <w:b/>
      <w:bCs/>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qFormat/>
    <w:rsid w:val="004D3688"/>
    <w:rPr>
      <w:rFonts w:ascii="Times New Roman" w:hAnsi="Times New Roman"/>
      <w:b/>
      <w:sz w:val="28"/>
      <w:lang w:eastAsia="zh-TW"/>
    </w:rPr>
  </w:style>
  <w:style w:type="character" w:customStyle="1" w:styleId="20">
    <w:name w:val="标题 2 字符"/>
    <w:basedOn w:val="a3"/>
    <w:link w:val="2"/>
    <w:uiPriority w:val="99"/>
    <w:qFormat/>
    <w:rPr>
      <w:rFonts w:asciiTheme="majorHAnsi" w:eastAsiaTheme="majorEastAsia" w:hAnsiTheme="majorHAnsi" w:cstheme="majorBidi"/>
      <w:b/>
      <w:bCs/>
      <w:kern w:val="2"/>
      <w:sz w:val="32"/>
      <w:szCs w:val="32"/>
      <w:lang w:val="zh-CN"/>
    </w:rPr>
  </w:style>
  <w:style w:type="character" w:customStyle="1" w:styleId="30">
    <w:name w:val="标题 3 字符"/>
    <w:basedOn w:val="a3"/>
    <w:link w:val="3"/>
    <w:qFormat/>
    <w:rsid w:val="008F47F1"/>
    <w:rPr>
      <w:rFonts w:ascii="Times New Roman" w:hAnsi="Times New Roman"/>
      <w:b/>
      <w:bCs/>
      <w:kern w:val="2"/>
      <w:sz w:val="24"/>
      <w:szCs w:val="32"/>
      <w:lang w:val="zh-CN"/>
    </w:rPr>
  </w:style>
  <w:style w:type="character" w:customStyle="1" w:styleId="40">
    <w:name w:val="标题 4 字符"/>
    <w:basedOn w:val="a3"/>
    <w:link w:val="4"/>
    <w:qFormat/>
    <w:rsid w:val="008F47F1"/>
    <w:rPr>
      <w:rFonts w:ascii="Times New Roman" w:hAnsi="Times New Roman" w:cstheme="majorBidi"/>
      <w:b/>
      <w:bCs/>
      <w:kern w:val="2"/>
      <w:sz w:val="24"/>
      <w:szCs w:val="28"/>
      <w:lang w:val="zh-CN"/>
    </w:rPr>
  </w:style>
  <w:style w:type="character" w:customStyle="1" w:styleId="50">
    <w:name w:val="标题 5 字符"/>
    <w:basedOn w:val="a3"/>
    <w:link w:val="5"/>
    <w:semiHidden/>
    <w:qFormat/>
    <w:rPr>
      <w:rFonts w:eastAsia="Arial"/>
      <w:b/>
      <w:bCs/>
      <w:kern w:val="2"/>
      <w:sz w:val="28"/>
      <w:szCs w:val="28"/>
      <w:lang w:val="zh-CN"/>
    </w:rPr>
  </w:style>
  <w:style w:type="character" w:customStyle="1" w:styleId="60">
    <w:name w:val="标题 6 字符"/>
    <w:basedOn w:val="a3"/>
    <w:link w:val="6"/>
    <w:semiHidden/>
    <w:qFormat/>
    <w:rPr>
      <w:rFonts w:asciiTheme="majorHAnsi" w:eastAsiaTheme="majorEastAsia" w:hAnsiTheme="majorHAnsi" w:cstheme="majorBidi"/>
      <w:b/>
      <w:bCs/>
      <w:kern w:val="2"/>
      <w:sz w:val="24"/>
      <w:szCs w:val="24"/>
      <w:lang w:val="zh-CN"/>
    </w:rPr>
  </w:style>
  <w:style w:type="character" w:customStyle="1" w:styleId="70">
    <w:name w:val="标题 7 字符"/>
    <w:basedOn w:val="a3"/>
    <w:link w:val="7"/>
    <w:semiHidden/>
    <w:qFormat/>
    <w:rPr>
      <w:rFonts w:eastAsia="Arial"/>
      <w:b/>
      <w:bCs/>
      <w:kern w:val="2"/>
      <w:sz w:val="24"/>
      <w:szCs w:val="24"/>
      <w:lang w:val="zh-CN"/>
    </w:rPr>
  </w:style>
  <w:style w:type="paragraph" w:styleId="TOC7">
    <w:name w:val="toc 7"/>
    <w:basedOn w:val="a2"/>
    <w:next w:val="a2"/>
    <w:uiPriority w:val="39"/>
    <w:unhideWhenUsed/>
    <w:qFormat/>
    <w:pPr>
      <w:ind w:leftChars="1200" w:left="2520"/>
    </w:pPr>
    <w:rPr>
      <w:rFonts w:asciiTheme="minorHAnsi" w:hAnsiTheme="minorHAnsi" w:cstheme="minorBidi"/>
      <w:szCs w:val="22"/>
      <w:lang w:val="en-US"/>
    </w:rPr>
  </w:style>
  <w:style w:type="paragraph" w:styleId="a6">
    <w:name w:val="Normal Indent"/>
    <w:basedOn w:val="a2"/>
    <w:uiPriority w:val="99"/>
    <w:qFormat/>
    <w:pPr>
      <w:adjustRightInd w:val="0"/>
      <w:spacing w:line="315" w:lineRule="atLeast"/>
      <w:jc w:val="left"/>
      <w:textAlignment w:val="baseline"/>
    </w:pPr>
    <w:rPr>
      <w:rFonts w:ascii="宋体"/>
      <w:kern w:val="0"/>
      <w:szCs w:val="20"/>
      <w:lang w:val="en-US"/>
    </w:rPr>
  </w:style>
  <w:style w:type="paragraph" w:styleId="a7">
    <w:name w:val="caption"/>
    <w:basedOn w:val="a2"/>
    <w:next w:val="a2"/>
    <w:qFormat/>
    <w:pPr>
      <w:ind w:left="142"/>
    </w:pPr>
    <w:rPr>
      <w:rFonts w:ascii="Cambria" w:eastAsia="黑体" w:hAnsi="Cambria"/>
      <w:sz w:val="20"/>
      <w:szCs w:val="20"/>
      <w:lang w:val="en-US"/>
    </w:rPr>
  </w:style>
  <w:style w:type="paragraph" w:styleId="a8">
    <w:name w:val="Document Map"/>
    <w:basedOn w:val="a2"/>
    <w:link w:val="a9"/>
    <w:unhideWhenUsed/>
    <w:qFormat/>
    <w:rPr>
      <w:rFonts w:ascii="宋体"/>
      <w:sz w:val="18"/>
      <w:szCs w:val="18"/>
    </w:rPr>
  </w:style>
  <w:style w:type="character" w:customStyle="1" w:styleId="a9">
    <w:name w:val="文档结构图 字符"/>
    <w:basedOn w:val="a3"/>
    <w:link w:val="a8"/>
    <w:semiHidden/>
    <w:qFormat/>
    <w:rPr>
      <w:rFonts w:ascii="宋体"/>
      <w:kern w:val="2"/>
      <w:sz w:val="18"/>
      <w:szCs w:val="18"/>
      <w:lang w:val="zh-CN"/>
    </w:rPr>
  </w:style>
  <w:style w:type="paragraph" w:styleId="aa">
    <w:name w:val="annotation text"/>
    <w:basedOn w:val="a2"/>
    <w:link w:val="ab"/>
    <w:qFormat/>
    <w:pPr>
      <w:jc w:val="left"/>
    </w:pPr>
  </w:style>
  <w:style w:type="character" w:customStyle="1" w:styleId="ab">
    <w:name w:val="批注文字 字符"/>
    <w:basedOn w:val="a3"/>
    <w:link w:val="aa"/>
    <w:qFormat/>
    <w:rPr>
      <w:kern w:val="2"/>
      <w:sz w:val="21"/>
      <w:szCs w:val="24"/>
      <w:lang w:val="zh-CN"/>
    </w:rPr>
  </w:style>
  <w:style w:type="paragraph" w:styleId="ac">
    <w:name w:val="Body Text Indent"/>
    <w:basedOn w:val="a2"/>
    <w:link w:val="ad"/>
    <w:qFormat/>
    <w:pPr>
      <w:spacing w:line="500" w:lineRule="exact"/>
      <w:ind w:firstLine="525"/>
    </w:pPr>
    <w:rPr>
      <w:sz w:val="28"/>
      <w:szCs w:val="20"/>
      <w:lang w:val="en-US"/>
    </w:rPr>
  </w:style>
  <w:style w:type="character" w:customStyle="1" w:styleId="ad">
    <w:name w:val="正文文本缩进 字符"/>
    <w:link w:val="ac"/>
    <w:qFormat/>
    <w:rPr>
      <w:kern w:val="2"/>
      <w:sz w:val="28"/>
    </w:rPr>
  </w:style>
  <w:style w:type="paragraph" w:styleId="TOC5">
    <w:name w:val="toc 5"/>
    <w:basedOn w:val="a2"/>
    <w:next w:val="a2"/>
    <w:uiPriority w:val="39"/>
    <w:unhideWhenUsed/>
    <w:qFormat/>
    <w:pPr>
      <w:ind w:leftChars="800" w:left="1680"/>
    </w:pPr>
    <w:rPr>
      <w:rFonts w:asciiTheme="minorHAnsi" w:hAnsiTheme="minorHAnsi" w:cstheme="minorBidi"/>
      <w:szCs w:val="22"/>
      <w:lang w:val="en-US"/>
    </w:rPr>
  </w:style>
  <w:style w:type="paragraph" w:styleId="TOC3">
    <w:name w:val="toc 3"/>
    <w:basedOn w:val="a2"/>
    <w:next w:val="a2"/>
    <w:uiPriority w:val="39"/>
    <w:unhideWhenUsed/>
    <w:qFormat/>
    <w:rsid w:val="00CA5063"/>
    <w:pPr>
      <w:spacing w:line="240" w:lineRule="auto"/>
      <w:ind w:leftChars="400" w:left="400" w:firstLineChars="0" w:firstLine="0"/>
    </w:pPr>
    <w:rPr>
      <w:rFonts w:cstheme="minorBidi"/>
      <w:color w:val="0000FF"/>
      <w:sz w:val="24"/>
      <w:szCs w:val="22"/>
      <w:lang w:val="en-US"/>
    </w:rPr>
  </w:style>
  <w:style w:type="paragraph" w:styleId="ae">
    <w:name w:val="Plain Text"/>
    <w:basedOn w:val="a2"/>
    <w:link w:val="af"/>
    <w:qFormat/>
    <w:rPr>
      <w:rFonts w:ascii="宋体" w:hAnsi="Courier New"/>
      <w:szCs w:val="20"/>
      <w:lang w:val="en-US"/>
    </w:rPr>
  </w:style>
  <w:style w:type="character" w:customStyle="1" w:styleId="af">
    <w:name w:val="纯文本 字符"/>
    <w:basedOn w:val="a3"/>
    <w:link w:val="ae"/>
    <w:qFormat/>
    <w:rPr>
      <w:rFonts w:ascii="宋体" w:hAnsi="Courier New"/>
      <w:kern w:val="2"/>
      <w:sz w:val="21"/>
    </w:rPr>
  </w:style>
  <w:style w:type="paragraph" w:styleId="TOC8">
    <w:name w:val="toc 8"/>
    <w:basedOn w:val="a2"/>
    <w:next w:val="a2"/>
    <w:uiPriority w:val="39"/>
    <w:unhideWhenUsed/>
    <w:qFormat/>
    <w:pPr>
      <w:ind w:leftChars="1400" w:left="2940"/>
    </w:pPr>
    <w:rPr>
      <w:rFonts w:asciiTheme="minorHAnsi" w:hAnsiTheme="minorHAnsi" w:cstheme="minorBidi"/>
      <w:szCs w:val="22"/>
      <w:lang w:val="en-US"/>
    </w:rPr>
  </w:style>
  <w:style w:type="paragraph" w:styleId="af0">
    <w:name w:val="Date"/>
    <w:basedOn w:val="a2"/>
    <w:next w:val="a2"/>
    <w:link w:val="af1"/>
    <w:qFormat/>
    <w:pPr>
      <w:ind w:leftChars="2500" w:left="100"/>
    </w:pPr>
  </w:style>
  <w:style w:type="character" w:customStyle="1" w:styleId="af1">
    <w:name w:val="日期 字符"/>
    <w:basedOn w:val="a3"/>
    <w:link w:val="af0"/>
    <w:qFormat/>
    <w:rPr>
      <w:rFonts w:eastAsia="Arial"/>
      <w:kern w:val="2"/>
      <w:sz w:val="21"/>
      <w:szCs w:val="24"/>
      <w:lang w:val="zh-CN"/>
    </w:rPr>
  </w:style>
  <w:style w:type="paragraph" w:styleId="af2">
    <w:name w:val="Balloon Text"/>
    <w:basedOn w:val="a2"/>
    <w:link w:val="af3"/>
    <w:uiPriority w:val="99"/>
    <w:unhideWhenUsed/>
    <w:qFormat/>
    <w:rPr>
      <w:rFonts w:ascii="Calibri" w:hAnsi="Calibri"/>
      <w:sz w:val="18"/>
      <w:szCs w:val="18"/>
    </w:rPr>
  </w:style>
  <w:style w:type="character" w:customStyle="1" w:styleId="af3">
    <w:name w:val="批注框文本 字符"/>
    <w:link w:val="af2"/>
    <w:uiPriority w:val="99"/>
    <w:qFormat/>
    <w:rPr>
      <w:rFonts w:ascii="Calibri" w:hAnsi="Calibri"/>
      <w:kern w:val="2"/>
      <w:sz w:val="18"/>
      <w:szCs w:val="18"/>
    </w:rPr>
  </w:style>
  <w:style w:type="paragraph" w:styleId="af4">
    <w:name w:val="footer"/>
    <w:basedOn w:val="a2"/>
    <w:link w:val="af5"/>
    <w:uiPriority w:val="99"/>
    <w:qFormat/>
    <w:pPr>
      <w:tabs>
        <w:tab w:val="center" w:pos="4153"/>
        <w:tab w:val="right" w:pos="8306"/>
      </w:tabs>
      <w:snapToGrid w:val="0"/>
      <w:jc w:val="left"/>
    </w:pPr>
    <w:rPr>
      <w:sz w:val="18"/>
      <w:szCs w:val="18"/>
    </w:rPr>
  </w:style>
  <w:style w:type="character" w:customStyle="1" w:styleId="af5">
    <w:name w:val="页脚 字符"/>
    <w:link w:val="af4"/>
    <w:uiPriority w:val="99"/>
    <w:qFormat/>
    <w:rPr>
      <w:kern w:val="2"/>
      <w:sz w:val="18"/>
      <w:szCs w:val="18"/>
      <w:lang w:val="zh-CN"/>
    </w:rPr>
  </w:style>
  <w:style w:type="paragraph" w:styleId="af6">
    <w:name w:val="header"/>
    <w:basedOn w:val="a2"/>
    <w:link w:val="af7"/>
    <w:uiPriority w:val="99"/>
    <w:qFormat/>
    <w:pPr>
      <w:tabs>
        <w:tab w:val="center" w:pos="4153"/>
        <w:tab w:val="right" w:pos="8306"/>
      </w:tabs>
      <w:snapToGrid w:val="0"/>
      <w:jc w:val="center"/>
    </w:pPr>
    <w:rPr>
      <w:sz w:val="18"/>
      <w:szCs w:val="18"/>
    </w:rPr>
  </w:style>
  <w:style w:type="character" w:customStyle="1" w:styleId="af7">
    <w:name w:val="页眉 字符"/>
    <w:link w:val="af6"/>
    <w:uiPriority w:val="99"/>
    <w:qFormat/>
    <w:rPr>
      <w:rFonts w:eastAsia="Arial"/>
      <w:kern w:val="2"/>
      <w:sz w:val="18"/>
      <w:szCs w:val="18"/>
      <w:lang w:val="zh-CN"/>
    </w:rPr>
  </w:style>
  <w:style w:type="paragraph" w:styleId="TOC1">
    <w:name w:val="toc 1"/>
    <w:basedOn w:val="a2"/>
    <w:next w:val="a2"/>
    <w:uiPriority w:val="39"/>
    <w:qFormat/>
    <w:rsid w:val="00CA5063"/>
    <w:pPr>
      <w:spacing w:line="240" w:lineRule="auto"/>
      <w:ind w:firstLineChars="0" w:firstLine="0"/>
    </w:pPr>
    <w:rPr>
      <w:color w:val="0000FF"/>
      <w:sz w:val="24"/>
    </w:rPr>
  </w:style>
  <w:style w:type="paragraph" w:styleId="TOC4">
    <w:name w:val="toc 4"/>
    <w:basedOn w:val="a2"/>
    <w:next w:val="a2"/>
    <w:uiPriority w:val="39"/>
    <w:unhideWhenUsed/>
    <w:qFormat/>
    <w:pPr>
      <w:ind w:leftChars="600" w:left="1260"/>
    </w:pPr>
    <w:rPr>
      <w:rFonts w:asciiTheme="minorHAnsi" w:hAnsiTheme="minorHAnsi" w:cstheme="minorBidi"/>
      <w:szCs w:val="22"/>
      <w:lang w:val="en-US"/>
    </w:rPr>
  </w:style>
  <w:style w:type="paragraph" w:styleId="af8">
    <w:name w:val="footnote text"/>
    <w:basedOn w:val="a2"/>
    <w:link w:val="af9"/>
    <w:uiPriority w:val="99"/>
    <w:unhideWhenUsed/>
    <w:qFormat/>
    <w:pPr>
      <w:snapToGrid w:val="0"/>
      <w:jc w:val="left"/>
    </w:pPr>
    <w:rPr>
      <w:rFonts w:ascii="Calibri" w:hAnsi="Calibri"/>
      <w:sz w:val="18"/>
      <w:szCs w:val="18"/>
    </w:rPr>
  </w:style>
  <w:style w:type="character" w:customStyle="1" w:styleId="af9">
    <w:name w:val="脚注文本 字符"/>
    <w:link w:val="af8"/>
    <w:uiPriority w:val="99"/>
    <w:qFormat/>
    <w:rPr>
      <w:rFonts w:ascii="Calibri" w:hAnsi="Calibri"/>
      <w:kern w:val="2"/>
      <w:sz w:val="18"/>
      <w:szCs w:val="18"/>
    </w:rPr>
  </w:style>
  <w:style w:type="paragraph" w:styleId="TOC6">
    <w:name w:val="toc 6"/>
    <w:basedOn w:val="a2"/>
    <w:next w:val="a2"/>
    <w:uiPriority w:val="39"/>
    <w:unhideWhenUsed/>
    <w:qFormat/>
    <w:pPr>
      <w:ind w:leftChars="1000" w:left="2100"/>
    </w:pPr>
    <w:rPr>
      <w:rFonts w:asciiTheme="minorHAnsi" w:hAnsiTheme="minorHAnsi" w:cstheme="minorBidi"/>
      <w:szCs w:val="22"/>
      <w:lang w:val="en-US"/>
    </w:rPr>
  </w:style>
  <w:style w:type="paragraph" w:styleId="afa">
    <w:name w:val="table of figures"/>
    <w:basedOn w:val="a2"/>
    <w:next w:val="a2"/>
    <w:uiPriority w:val="99"/>
    <w:unhideWhenUsed/>
    <w:qFormat/>
    <w:rsid w:val="00CA5063"/>
    <w:pPr>
      <w:spacing w:line="240" w:lineRule="auto"/>
      <w:ind w:firstLineChars="0" w:firstLine="0"/>
    </w:pPr>
    <w:rPr>
      <w:color w:val="0000FF"/>
      <w:sz w:val="24"/>
    </w:rPr>
  </w:style>
  <w:style w:type="paragraph" w:styleId="TOC2">
    <w:name w:val="toc 2"/>
    <w:basedOn w:val="a2"/>
    <w:next w:val="a2"/>
    <w:uiPriority w:val="39"/>
    <w:unhideWhenUsed/>
    <w:qFormat/>
    <w:rsid w:val="00CA5063"/>
    <w:pPr>
      <w:spacing w:line="240" w:lineRule="auto"/>
      <w:ind w:leftChars="200" w:left="200" w:firstLineChars="0" w:firstLine="0"/>
    </w:pPr>
    <w:rPr>
      <w:rFonts w:cstheme="minorBidi"/>
      <w:color w:val="0000FF"/>
      <w:sz w:val="24"/>
      <w:szCs w:val="22"/>
      <w:lang w:val="en-US"/>
    </w:rPr>
  </w:style>
  <w:style w:type="paragraph" w:styleId="TOC9">
    <w:name w:val="toc 9"/>
    <w:basedOn w:val="a2"/>
    <w:next w:val="a2"/>
    <w:uiPriority w:val="39"/>
    <w:unhideWhenUsed/>
    <w:qFormat/>
    <w:pPr>
      <w:ind w:leftChars="1600" w:left="3360"/>
    </w:pPr>
    <w:rPr>
      <w:rFonts w:asciiTheme="minorHAnsi" w:hAnsiTheme="minorHAnsi" w:cstheme="minorBidi"/>
      <w:szCs w:val="22"/>
      <w:lang w:val="en-US"/>
    </w:rPr>
  </w:style>
  <w:style w:type="paragraph" w:styleId="HTML">
    <w:name w:val="HTML Preformatted"/>
    <w:basedOn w:val="a2"/>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黑体" w:eastAsia="黑体" w:hAnsi="Courier New" w:cs="Courier New"/>
      <w:kern w:val="0"/>
      <w:sz w:val="20"/>
      <w:szCs w:val="20"/>
      <w:lang w:val="en-US"/>
    </w:rPr>
  </w:style>
  <w:style w:type="character" w:customStyle="1" w:styleId="HTML0">
    <w:name w:val="HTML 预设格式 字符"/>
    <w:basedOn w:val="a3"/>
    <w:link w:val="HTML"/>
    <w:uiPriority w:val="99"/>
    <w:qFormat/>
    <w:rPr>
      <w:rFonts w:ascii="黑体" w:eastAsia="黑体" w:hAnsi="Courier New" w:cs="Courier New"/>
    </w:rPr>
  </w:style>
  <w:style w:type="paragraph" w:styleId="afb">
    <w:name w:val="Normal (Web)"/>
    <w:basedOn w:val="a2"/>
    <w:uiPriority w:val="99"/>
    <w:unhideWhenUsed/>
    <w:qFormat/>
    <w:pPr>
      <w:widowControl/>
      <w:spacing w:before="100" w:beforeAutospacing="1" w:after="100" w:afterAutospacing="1" w:line="240" w:lineRule="auto"/>
      <w:jc w:val="left"/>
    </w:pPr>
    <w:rPr>
      <w:rFonts w:ascii="宋体" w:hAnsi="宋体" w:cs="宋体"/>
      <w:kern w:val="0"/>
      <w:sz w:val="24"/>
      <w:lang w:val="en-US"/>
    </w:rPr>
  </w:style>
  <w:style w:type="paragraph" w:styleId="afc">
    <w:name w:val="Title"/>
    <w:basedOn w:val="a2"/>
    <w:next w:val="a2"/>
    <w:link w:val="afd"/>
    <w:qFormat/>
    <w:pPr>
      <w:jc w:val="center"/>
      <w:outlineLvl w:val="0"/>
    </w:pPr>
    <w:rPr>
      <w:rFonts w:asciiTheme="majorHAnsi" w:hAnsiTheme="majorHAnsi" w:cstheme="majorBidi"/>
      <w:b/>
      <w:bCs/>
      <w:sz w:val="28"/>
      <w:szCs w:val="32"/>
    </w:rPr>
  </w:style>
  <w:style w:type="character" w:customStyle="1" w:styleId="afd">
    <w:name w:val="标题 字符"/>
    <w:basedOn w:val="a3"/>
    <w:link w:val="afc"/>
    <w:qFormat/>
    <w:rPr>
      <w:rFonts w:asciiTheme="majorHAnsi" w:hAnsiTheme="majorHAnsi" w:cstheme="majorBidi"/>
      <w:b/>
      <w:bCs/>
      <w:kern w:val="2"/>
      <w:sz w:val="28"/>
      <w:szCs w:val="32"/>
      <w:lang w:val="zh-CN"/>
    </w:rPr>
  </w:style>
  <w:style w:type="paragraph" w:styleId="afe">
    <w:name w:val="annotation subject"/>
    <w:basedOn w:val="aa"/>
    <w:next w:val="aa"/>
    <w:link w:val="aff"/>
    <w:qFormat/>
    <w:rPr>
      <w:b/>
      <w:bCs/>
    </w:rPr>
  </w:style>
  <w:style w:type="character" w:customStyle="1" w:styleId="aff">
    <w:name w:val="批注主题 字符"/>
    <w:basedOn w:val="ab"/>
    <w:link w:val="afe"/>
    <w:qFormat/>
    <w:rPr>
      <w:b/>
      <w:bCs/>
      <w:kern w:val="2"/>
      <w:sz w:val="21"/>
      <w:szCs w:val="24"/>
      <w:lang w:val="zh-CN"/>
    </w:rPr>
  </w:style>
  <w:style w:type="table" w:styleId="aff0">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basedOn w:val="a3"/>
    <w:uiPriority w:val="22"/>
    <w:qFormat/>
    <w:rPr>
      <w:b/>
      <w:bCs/>
    </w:rPr>
  </w:style>
  <w:style w:type="character" w:styleId="aff2">
    <w:name w:val="page number"/>
    <w:basedOn w:val="a3"/>
    <w:qFormat/>
  </w:style>
  <w:style w:type="character" w:styleId="aff3">
    <w:name w:val="FollowedHyperlink"/>
    <w:basedOn w:val="a3"/>
    <w:qFormat/>
    <w:rPr>
      <w:color w:val="800080" w:themeColor="followedHyperlink"/>
      <w:u w:val="single"/>
    </w:rPr>
  </w:style>
  <w:style w:type="character" w:styleId="aff4">
    <w:name w:val="Emphasis"/>
    <w:basedOn w:val="a3"/>
    <w:uiPriority w:val="20"/>
    <w:qFormat/>
    <w:rPr>
      <w:color w:val="CC0000"/>
    </w:rPr>
  </w:style>
  <w:style w:type="character" w:styleId="aff5">
    <w:name w:val="Hyperlink"/>
    <w:uiPriority w:val="99"/>
    <w:qFormat/>
    <w:rPr>
      <w:color w:val="0000FF"/>
      <w:u w:val="single"/>
    </w:rPr>
  </w:style>
  <w:style w:type="character" w:styleId="aff6">
    <w:name w:val="annotation reference"/>
    <w:basedOn w:val="a3"/>
    <w:qFormat/>
    <w:rPr>
      <w:sz w:val="21"/>
      <w:szCs w:val="21"/>
    </w:rPr>
  </w:style>
  <w:style w:type="character" w:styleId="aff7">
    <w:name w:val="footnote reference"/>
    <w:uiPriority w:val="99"/>
    <w:unhideWhenUsed/>
    <w:qFormat/>
    <w:rPr>
      <w:rFonts w:cs="Times New Roman"/>
      <w:vertAlign w:val="superscript"/>
    </w:rPr>
  </w:style>
  <w:style w:type="paragraph" w:customStyle="1" w:styleId="11">
    <w:name w:val="列出段落1"/>
    <w:basedOn w:val="a2"/>
    <w:uiPriority w:val="34"/>
    <w:qFormat/>
    <w:rPr>
      <w:rFonts w:ascii="Calibri" w:hAnsi="Calibri"/>
      <w:szCs w:val="22"/>
      <w:lang w:val="en-US"/>
    </w:rPr>
  </w:style>
  <w:style w:type="paragraph" w:customStyle="1" w:styleId="12">
    <w:name w:val="修订1"/>
    <w:hidden/>
    <w:uiPriority w:val="99"/>
    <w:semiHidden/>
    <w:qFormat/>
    <w:rPr>
      <w:rFonts w:ascii="Times New Roman" w:hAnsi="Times New Roman"/>
      <w:kern w:val="2"/>
      <w:sz w:val="21"/>
      <w:szCs w:val="24"/>
      <w:lang w:val="zh-CN"/>
    </w:rPr>
  </w:style>
  <w:style w:type="paragraph" w:customStyle="1" w:styleId="A-TableHeader">
    <w:name w:val="A-Table Header"/>
    <w:next w:val="a2"/>
    <w:qFormat/>
    <w:pPr>
      <w:spacing w:before="60" w:after="60"/>
    </w:pPr>
    <w:rPr>
      <w:rFonts w:ascii="Times New Roman" w:hAnsi="Times New Roman"/>
      <w:b/>
      <w:lang w:val="en-GB"/>
    </w:rPr>
  </w:style>
  <w:style w:type="character" w:customStyle="1" w:styleId="Char1">
    <w:name w:val="纯文本 Char1"/>
    <w:basedOn w:val="a3"/>
    <w:qFormat/>
    <w:rPr>
      <w:rFonts w:ascii="宋体" w:hAnsi="Courier New" w:cs="Courier New"/>
      <w:kern w:val="2"/>
      <w:sz w:val="21"/>
      <w:szCs w:val="21"/>
      <w:lang w:val="zh-CN"/>
    </w:rPr>
  </w:style>
  <w:style w:type="character" w:customStyle="1" w:styleId="apple-converted-space">
    <w:name w:val="apple-converted-space"/>
    <w:qFormat/>
  </w:style>
  <w:style w:type="paragraph" w:customStyle="1" w:styleId="21">
    <w:name w:val="标题2"/>
    <w:basedOn w:val="a2"/>
    <w:qFormat/>
    <w:rsid w:val="005720E7"/>
    <w:pPr>
      <w:spacing w:beforeLines="50" w:before="50" w:afterLines="50" w:after="50"/>
    </w:pPr>
    <w:rPr>
      <w:b/>
      <w:sz w:val="24"/>
      <w:szCs w:val="21"/>
    </w:rPr>
  </w:style>
  <w:style w:type="paragraph" w:customStyle="1" w:styleId="31">
    <w:name w:val="正文文本3"/>
    <w:basedOn w:val="a2"/>
    <w:uiPriority w:val="99"/>
    <w:qFormat/>
    <w:pPr>
      <w:shd w:val="clear" w:color="auto" w:fill="FFFFFF"/>
      <w:spacing w:line="286" w:lineRule="exact"/>
      <w:ind w:firstLine="240"/>
      <w:jc w:val="distribute"/>
    </w:pPr>
    <w:rPr>
      <w:rFonts w:ascii="MingLiU" w:eastAsia="MingLiU" w:hAnsi="MingLiU" w:cs="MingLiU"/>
      <w:color w:val="000000"/>
      <w:kern w:val="0"/>
      <w:sz w:val="11"/>
      <w:szCs w:val="11"/>
      <w:lang w:val="en-US" w:eastAsia="en-US" w:bidi="en-US"/>
    </w:rPr>
  </w:style>
  <w:style w:type="character" w:customStyle="1" w:styleId="22">
    <w:name w:val="正文文本2"/>
    <w:qFormat/>
    <w:rPr>
      <w:rFonts w:ascii="MingLiU" w:eastAsia="MingLiU" w:hAnsi="MingLiU" w:cs="MingLiU"/>
      <w:color w:val="000000"/>
      <w:spacing w:val="0"/>
      <w:w w:val="100"/>
      <w:position w:val="0"/>
      <w:sz w:val="11"/>
      <w:szCs w:val="11"/>
      <w:u w:val="single"/>
      <w:shd w:val="clear" w:color="auto" w:fill="FFFFFF"/>
      <w:lang w:val="zh-CN" w:eastAsia="zh-CN" w:bidi="zh-CN"/>
    </w:rPr>
  </w:style>
  <w:style w:type="character" w:customStyle="1" w:styleId="ArialUnicodeMS">
    <w:name w:val="正文文本 + Arial Unicode MS"/>
    <w:qFormat/>
    <w:rPr>
      <w:rFonts w:ascii="Arial Unicode MS" w:eastAsia="Arial Unicode MS" w:hAnsi="Arial Unicode MS" w:cs="Arial Unicode MS"/>
      <w:color w:val="000000"/>
      <w:spacing w:val="0"/>
      <w:w w:val="100"/>
      <w:position w:val="0"/>
      <w:sz w:val="11"/>
      <w:szCs w:val="11"/>
      <w:u w:val="none"/>
      <w:shd w:val="clear" w:color="auto" w:fill="FFFFFF"/>
      <w:lang w:val="en-US" w:eastAsia="en-US" w:bidi="en-US"/>
    </w:rPr>
  </w:style>
  <w:style w:type="character" w:customStyle="1" w:styleId="aff8">
    <w:name w:val="正文文本 + 斜体"/>
    <w:qFormat/>
    <w:rPr>
      <w:rFonts w:ascii="MingLiU" w:eastAsia="MingLiU" w:hAnsi="MingLiU" w:cs="MingLiU"/>
      <w:i/>
      <w:iCs/>
      <w:color w:val="000000"/>
      <w:spacing w:val="-10"/>
      <w:w w:val="100"/>
      <w:position w:val="0"/>
      <w:sz w:val="12"/>
      <w:szCs w:val="12"/>
      <w:u w:val="none"/>
      <w:lang w:val="zh-CN" w:eastAsia="zh-CN" w:bidi="zh-CN"/>
    </w:rPr>
  </w:style>
  <w:style w:type="character" w:customStyle="1" w:styleId="Arial">
    <w:name w:val="正文文本 + Arial"/>
    <w:qFormat/>
    <w:rPr>
      <w:rFonts w:ascii="Arial" w:eastAsia="Arial" w:hAnsi="Arial" w:cs="Arial"/>
      <w:b/>
      <w:bCs/>
      <w:color w:val="000000"/>
      <w:spacing w:val="0"/>
      <w:w w:val="100"/>
      <w:position w:val="0"/>
      <w:sz w:val="11"/>
      <w:szCs w:val="11"/>
      <w:u w:val="none"/>
      <w:lang w:val="en-US" w:eastAsia="en-US" w:bidi="en-US"/>
    </w:rPr>
  </w:style>
  <w:style w:type="paragraph" w:customStyle="1" w:styleId="Listlevel1">
    <w:name w:val="List level 1"/>
    <w:basedOn w:val="a2"/>
    <w:uiPriority w:val="99"/>
    <w:qFormat/>
    <w:pPr>
      <w:widowControl/>
      <w:spacing w:before="40" w:after="20"/>
      <w:ind w:left="425" w:hanging="425"/>
      <w:jc w:val="left"/>
    </w:pPr>
    <w:rPr>
      <w:rFonts w:eastAsia="Times New Roman"/>
      <w:kern w:val="0"/>
      <w:sz w:val="24"/>
      <w:szCs w:val="20"/>
      <w:lang w:val="en-US" w:eastAsia="en-GB"/>
    </w:rPr>
  </w:style>
  <w:style w:type="paragraph" w:customStyle="1" w:styleId="Default">
    <w:name w:val="Default"/>
    <w:qFormat/>
    <w:pPr>
      <w:widowControl w:val="0"/>
      <w:autoSpaceDE w:val="0"/>
      <w:autoSpaceDN w:val="0"/>
      <w:adjustRightInd w:val="0"/>
    </w:pPr>
    <w:rPr>
      <w:rFonts w:ascii="Times New Roman" w:hAnsi="Times New Roman"/>
      <w:color w:val="000000"/>
      <w:sz w:val="24"/>
      <w:szCs w:val="24"/>
    </w:rPr>
  </w:style>
  <w:style w:type="character" w:customStyle="1" w:styleId="ParagraphChar1">
    <w:name w:val="Paragraph Char1"/>
    <w:link w:val="Paragraph"/>
    <w:uiPriority w:val="99"/>
    <w:qFormat/>
    <w:rPr>
      <w:sz w:val="24"/>
      <w:szCs w:val="24"/>
      <w:lang w:eastAsia="en-US"/>
    </w:rPr>
  </w:style>
  <w:style w:type="paragraph" w:customStyle="1" w:styleId="Paragraph">
    <w:name w:val="Paragraph"/>
    <w:link w:val="ParagraphChar1"/>
    <w:uiPriority w:val="99"/>
    <w:qFormat/>
    <w:pPr>
      <w:spacing w:after="240"/>
    </w:pPr>
    <w:rPr>
      <w:rFonts w:ascii="Times New Roman" w:hAnsi="Times New Roman"/>
      <w:sz w:val="24"/>
      <w:szCs w:val="24"/>
      <w:lang w:eastAsia="en-US"/>
    </w:rPr>
  </w:style>
  <w:style w:type="character" w:customStyle="1" w:styleId="Char10">
    <w:name w:val="正文文本缩进 Char1"/>
    <w:basedOn w:val="a3"/>
    <w:qFormat/>
    <w:rPr>
      <w:rFonts w:eastAsia="Arial"/>
      <w:kern w:val="2"/>
      <w:sz w:val="21"/>
      <w:szCs w:val="24"/>
      <w:lang w:val="zh-CN"/>
    </w:rPr>
  </w:style>
  <w:style w:type="character" w:customStyle="1" w:styleId="BayerBodytextChar">
    <w:name w:val="Bayer Body text Char"/>
    <w:link w:val="BayerBodytext"/>
    <w:uiPriority w:val="99"/>
    <w:qFormat/>
    <w:rPr>
      <w:rFonts w:eastAsia="MS Mincho"/>
      <w:sz w:val="24"/>
      <w:lang w:eastAsia="ja-JP"/>
    </w:rPr>
  </w:style>
  <w:style w:type="paragraph" w:customStyle="1" w:styleId="BayerBodytext">
    <w:name w:val="Bayer Body text"/>
    <w:basedOn w:val="a2"/>
    <w:link w:val="BayerBodytextChar"/>
    <w:uiPriority w:val="99"/>
    <w:qFormat/>
    <w:pPr>
      <w:widowControl/>
      <w:spacing w:after="240"/>
      <w:ind w:left="907"/>
      <w:jc w:val="left"/>
    </w:pPr>
    <w:rPr>
      <w:rFonts w:eastAsia="MS Mincho"/>
      <w:kern w:val="0"/>
      <w:sz w:val="24"/>
      <w:szCs w:val="20"/>
      <w:lang w:val="en-US" w:eastAsia="ja-JP"/>
    </w:rPr>
  </w:style>
  <w:style w:type="paragraph" w:customStyle="1" w:styleId="23">
    <w:name w:val="列出段落2"/>
    <w:basedOn w:val="a2"/>
    <w:uiPriority w:val="99"/>
    <w:qFormat/>
  </w:style>
  <w:style w:type="paragraph" w:customStyle="1" w:styleId="aff9">
    <w:name w:val="！正文"/>
    <w:link w:val="Char"/>
    <w:qFormat/>
    <w:pPr>
      <w:widowControl w:val="0"/>
      <w:spacing w:line="360" w:lineRule="auto"/>
      <w:ind w:firstLine="200"/>
      <w:jc w:val="both"/>
    </w:pPr>
    <w:rPr>
      <w:rFonts w:ascii="Times New Roman" w:eastAsia="Times New Roman" w:hAnsi="Times New Roman"/>
      <w:color w:val="000000"/>
      <w:kern w:val="2"/>
      <w:sz w:val="24"/>
      <w:szCs w:val="24"/>
      <w:u w:color="000000"/>
    </w:rPr>
  </w:style>
  <w:style w:type="paragraph" w:customStyle="1" w:styleId="Affa">
    <w:name w:val="正文 A"/>
    <w:qFormat/>
    <w:pPr>
      <w:widowControl w:val="0"/>
      <w:jc w:val="both"/>
    </w:pPr>
    <w:rPr>
      <w:rFonts w:cs="Calibri"/>
      <w:color w:val="000000"/>
      <w:kern w:val="2"/>
      <w:sz w:val="21"/>
      <w:szCs w:val="21"/>
      <w:u w:color="000000"/>
    </w:rPr>
  </w:style>
  <w:style w:type="paragraph" w:customStyle="1" w:styleId="TOC10">
    <w:name w:val="TOC 标题1"/>
    <w:basedOn w:val="1"/>
    <w:next w:val="a2"/>
    <w:uiPriority w:val="39"/>
    <w:unhideWhenUsed/>
    <w:qFormat/>
    <w:pPr>
      <w:keepLines/>
      <w:numPr>
        <w:numId w:val="0"/>
      </w:numPr>
      <w:spacing w:before="480" w:line="276" w:lineRule="auto"/>
      <w:outlineLvl w:val="9"/>
    </w:pPr>
    <w:rPr>
      <w:rFonts w:asciiTheme="majorHAnsi" w:eastAsiaTheme="majorEastAsia" w:hAnsiTheme="majorHAnsi" w:cstheme="majorBidi"/>
      <w:bCs/>
      <w:color w:val="365F91" w:themeColor="accent1" w:themeShade="BF"/>
      <w:szCs w:val="28"/>
    </w:rPr>
  </w:style>
  <w:style w:type="paragraph" w:customStyle="1" w:styleId="CM63">
    <w:name w:val="CM63"/>
    <w:basedOn w:val="Default"/>
    <w:next w:val="Default"/>
    <w:uiPriority w:val="99"/>
    <w:qFormat/>
    <w:rPr>
      <w:color w:val="auto"/>
    </w:rPr>
  </w:style>
  <w:style w:type="paragraph" w:customStyle="1" w:styleId="CM11">
    <w:name w:val="CM11"/>
    <w:basedOn w:val="Default"/>
    <w:next w:val="Default"/>
    <w:uiPriority w:val="99"/>
    <w:qFormat/>
    <w:pPr>
      <w:spacing w:line="231" w:lineRule="atLeast"/>
    </w:pPr>
    <w:rPr>
      <w:color w:val="auto"/>
    </w:rPr>
  </w:style>
  <w:style w:type="paragraph" w:customStyle="1" w:styleId="CM12">
    <w:name w:val="CM12"/>
    <w:basedOn w:val="Default"/>
    <w:next w:val="Default"/>
    <w:uiPriority w:val="99"/>
    <w:qFormat/>
    <w:rPr>
      <w:color w:val="auto"/>
    </w:rPr>
  </w:style>
  <w:style w:type="paragraph" w:customStyle="1" w:styleId="210">
    <w:name w:val="列出段落21"/>
    <w:basedOn w:val="a2"/>
    <w:link w:val="Char0"/>
    <w:uiPriority w:val="99"/>
    <w:qFormat/>
    <w:pPr>
      <w:spacing w:line="240" w:lineRule="auto"/>
    </w:pPr>
    <w:rPr>
      <w:rFonts w:ascii="Calibri" w:hAnsi="Calibri"/>
      <w:kern w:val="0"/>
      <w:sz w:val="20"/>
      <w:szCs w:val="20"/>
    </w:rPr>
  </w:style>
  <w:style w:type="character" w:customStyle="1" w:styleId="Char0">
    <w:name w:val="列出段落 Char"/>
    <w:link w:val="210"/>
    <w:uiPriority w:val="99"/>
    <w:qFormat/>
    <w:locked/>
    <w:rPr>
      <w:rFonts w:ascii="Calibri" w:hAnsi="Calibri"/>
    </w:rPr>
  </w:style>
  <w:style w:type="paragraph" w:customStyle="1" w:styleId="24">
    <w:name w:val="！标题2"/>
    <w:next w:val="a2"/>
    <w:qFormat/>
    <w:rsid w:val="00D9689B"/>
    <w:pPr>
      <w:keepLines/>
      <w:widowControl w:val="0"/>
      <w:spacing w:beforeLines="50" w:before="50" w:afterLines="50" w:after="50" w:line="360" w:lineRule="auto"/>
      <w:jc w:val="both"/>
      <w:outlineLvl w:val="3"/>
    </w:pPr>
    <w:rPr>
      <w:rFonts w:ascii="Times New Roman" w:hAnsi="Times New Roman" w:cs="Cambria"/>
      <w:b/>
      <w:bCs/>
      <w:color w:val="000000"/>
      <w:kern w:val="2"/>
      <w:sz w:val="24"/>
      <w:szCs w:val="24"/>
      <w:u w:color="000000"/>
    </w:rPr>
  </w:style>
  <w:style w:type="paragraph" w:customStyle="1" w:styleId="xl24">
    <w:name w:val="xl24"/>
    <w:basedOn w:val="a2"/>
    <w:qFormat/>
    <w:pPr>
      <w:widowControl/>
      <w:spacing w:before="100" w:beforeAutospacing="1" w:after="100" w:afterAutospacing="1"/>
      <w:ind w:left="142"/>
      <w:jc w:val="center"/>
    </w:pPr>
    <w:rPr>
      <w:rFonts w:ascii="宋体" w:hAnsi="宋体"/>
      <w:color w:val="000000"/>
      <w:kern w:val="0"/>
      <w:sz w:val="24"/>
      <w:lang w:val="en-US"/>
    </w:rPr>
  </w:style>
  <w:style w:type="character" w:customStyle="1" w:styleId="mh-gray2">
    <w:name w:val="mh-gray2"/>
    <w:basedOn w:val="a3"/>
    <w:qFormat/>
  </w:style>
  <w:style w:type="paragraph" w:customStyle="1" w:styleId="3787815">
    <w:name w:val="样式 标题 3 + 小四 两端对齐 段前: 7.8 磅 段后: 7.8 磅 行距: 1.5 倍行距"/>
    <w:basedOn w:val="3"/>
    <w:qFormat/>
    <w:pPr>
      <w:widowControl/>
    </w:pPr>
    <w:rPr>
      <w:rFonts w:cs="宋体"/>
      <w:kern w:val="0"/>
      <w:szCs w:val="20"/>
      <w:lang w:val="en-US"/>
    </w:rPr>
  </w:style>
  <w:style w:type="paragraph" w:customStyle="1" w:styleId="2TimesNewRomanGB231278">
    <w:name w:val="样式 样式 标题 2 + (西文) Times New Roman (中文) 仿宋_GB2312 小四 段前: 7.8 磅 段...."/>
    <w:basedOn w:val="a2"/>
    <w:qFormat/>
    <w:pPr>
      <w:keepNext/>
      <w:keepLines/>
      <w:adjustRightInd w:val="0"/>
      <w:snapToGrid w:val="0"/>
      <w:spacing w:beforeLines="50" w:afterLines="50"/>
      <w:outlineLvl w:val="1"/>
    </w:pPr>
    <w:rPr>
      <w:rFonts w:eastAsia="仿宋_GB2312" w:cs="宋体"/>
      <w:b/>
      <w:bCs/>
      <w:kern w:val="0"/>
      <w:sz w:val="24"/>
      <w:szCs w:val="20"/>
      <w:lang w:val="en-US"/>
    </w:rPr>
  </w:style>
  <w:style w:type="paragraph" w:customStyle="1" w:styleId="25">
    <w:name w:val="修订2"/>
    <w:hidden/>
    <w:uiPriority w:val="99"/>
    <w:semiHidden/>
    <w:qFormat/>
    <w:rPr>
      <w:rFonts w:ascii="Times New Roman" w:eastAsia="Arial" w:hAnsi="Times New Roman"/>
      <w:kern w:val="2"/>
      <w:sz w:val="21"/>
      <w:szCs w:val="24"/>
      <w:lang w:val="zh-CN"/>
    </w:rPr>
  </w:style>
  <w:style w:type="paragraph" w:styleId="affb">
    <w:name w:val="List Paragraph"/>
    <w:aliases w:val="列出段落4,附件,HEADING 1,样式 列出段落2 标题2"/>
    <w:basedOn w:val="a2"/>
    <w:link w:val="affc"/>
    <w:uiPriority w:val="34"/>
    <w:unhideWhenUsed/>
    <w:qFormat/>
  </w:style>
  <w:style w:type="character" w:customStyle="1" w:styleId="fontstyle01">
    <w:name w:val="fontstyle01"/>
    <w:basedOn w:val="a3"/>
    <w:qFormat/>
    <w:rPr>
      <w:rFonts w:ascii="Times-Roman" w:hAnsi="Times-Roman" w:hint="default"/>
      <w:color w:val="000000"/>
      <w:sz w:val="18"/>
      <w:szCs w:val="18"/>
    </w:rPr>
  </w:style>
  <w:style w:type="character" w:customStyle="1" w:styleId="affd">
    <w:name w:val="无"/>
    <w:qFormat/>
  </w:style>
  <w:style w:type="character" w:customStyle="1" w:styleId="13">
    <w:name w:val="未处理的提及1"/>
    <w:basedOn w:val="a3"/>
    <w:uiPriority w:val="99"/>
    <w:unhideWhenUsed/>
    <w:qFormat/>
    <w:rPr>
      <w:color w:val="808080"/>
      <w:shd w:val="clear" w:color="auto" w:fill="E6E6E6"/>
    </w:rPr>
  </w:style>
  <w:style w:type="paragraph" w:customStyle="1" w:styleId="TOC20">
    <w:name w:val="TOC 标题2"/>
    <w:basedOn w:val="1"/>
    <w:next w:val="a2"/>
    <w:uiPriority w:val="39"/>
    <w:unhideWhenUsed/>
    <w:qFormat/>
    <w:pPr>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table" w:customStyle="1" w:styleId="61">
    <w:name w:val="清单表 6 彩色1"/>
    <w:basedOn w:val="a4"/>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26">
    <w:name w:val="未处理的提及2"/>
    <w:basedOn w:val="a3"/>
    <w:uiPriority w:val="99"/>
    <w:unhideWhenUsed/>
    <w:qFormat/>
    <w:rPr>
      <w:color w:val="808080"/>
      <w:shd w:val="clear" w:color="auto" w:fill="E6E6E6"/>
    </w:rPr>
  </w:style>
  <w:style w:type="character" w:customStyle="1" w:styleId="32">
    <w:name w:val="未处理的提及3"/>
    <w:basedOn w:val="a3"/>
    <w:uiPriority w:val="99"/>
    <w:semiHidden/>
    <w:unhideWhenUsed/>
    <w:qFormat/>
    <w:rPr>
      <w:color w:val="808080"/>
      <w:shd w:val="clear" w:color="auto" w:fill="E6E6E6"/>
    </w:rPr>
  </w:style>
  <w:style w:type="character" w:customStyle="1" w:styleId="ref-journal">
    <w:name w:val="ref-journal"/>
    <w:basedOn w:val="a3"/>
    <w:qFormat/>
  </w:style>
  <w:style w:type="character" w:customStyle="1" w:styleId="ref-vol">
    <w:name w:val="ref-vol"/>
    <w:basedOn w:val="a3"/>
    <w:qFormat/>
  </w:style>
  <w:style w:type="paragraph" w:customStyle="1" w:styleId="33">
    <w:name w:val="修订3"/>
    <w:hidden/>
    <w:uiPriority w:val="99"/>
    <w:semiHidden/>
    <w:qFormat/>
    <w:rPr>
      <w:rFonts w:ascii="Times New Roman" w:eastAsia="Arial" w:hAnsi="Times New Roman"/>
      <w:kern w:val="2"/>
      <w:sz w:val="21"/>
      <w:szCs w:val="24"/>
      <w:lang w:val="zh-CN"/>
    </w:rPr>
  </w:style>
  <w:style w:type="character" w:customStyle="1" w:styleId="bold">
    <w:name w:val="bold"/>
    <w:basedOn w:val="a3"/>
    <w:qFormat/>
  </w:style>
  <w:style w:type="paragraph" w:customStyle="1" w:styleId="first">
    <w:name w:val="first"/>
    <w:basedOn w:val="a2"/>
    <w:qFormat/>
    <w:pPr>
      <w:widowControl/>
      <w:spacing w:before="100" w:beforeAutospacing="1" w:after="100" w:afterAutospacing="1" w:line="240" w:lineRule="auto"/>
      <w:jc w:val="left"/>
    </w:pPr>
    <w:rPr>
      <w:rFonts w:ascii="宋体" w:hAnsi="宋体" w:cs="宋体"/>
      <w:kern w:val="0"/>
      <w:sz w:val="24"/>
      <w:lang w:val="en-US"/>
    </w:rPr>
  </w:style>
  <w:style w:type="character" w:customStyle="1" w:styleId="italics">
    <w:name w:val="italics"/>
    <w:basedOn w:val="a3"/>
    <w:qFormat/>
  </w:style>
  <w:style w:type="character" w:customStyle="1" w:styleId="sub">
    <w:name w:val="sub"/>
    <w:basedOn w:val="a3"/>
    <w:qFormat/>
  </w:style>
  <w:style w:type="character" w:customStyle="1" w:styleId="Char2">
    <w:name w:val="批注文字 Char"/>
    <w:qFormat/>
    <w:rPr>
      <w:rFonts w:ascii="Times New Roman" w:eastAsia="仿宋_GB2312" w:hAnsi="Times New Roman" w:cs="Times New Roman"/>
      <w:sz w:val="32"/>
      <w:szCs w:val="24"/>
    </w:rPr>
  </w:style>
  <w:style w:type="character" w:customStyle="1" w:styleId="41">
    <w:name w:val="未处理的提及4"/>
    <w:basedOn w:val="a3"/>
    <w:uiPriority w:val="99"/>
    <w:semiHidden/>
    <w:unhideWhenUsed/>
    <w:qFormat/>
    <w:rPr>
      <w:color w:val="808080"/>
      <w:shd w:val="clear" w:color="auto" w:fill="E6E6E6"/>
    </w:rPr>
  </w:style>
  <w:style w:type="paragraph" w:customStyle="1" w:styleId="42">
    <w:name w:val="修订4"/>
    <w:hidden/>
    <w:uiPriority w:val="99"/>
    <w:semiHidden/>
    <w:qFormat/>
    <w:rPr>
      <w:rFonts w:ascii="Times New Roman" w:eastAsia="Arial" w:hAnsi="Times New Roman"/>
      <w:kern w:val="2"/>
      <w:sz w:val="21"/>
      <w:szCs w:val="24"/>
      <w:lang w:val="zh-CN"/>
    </w:rPr>
  </w:style>
  <w:style w:type="paragraph" w:customStyle="1" w:styleId="TOC30">
    <w:name w:val="TOC 标题3"/>
    <w:basedOn w:val="1"/>
    <w:next w:val="a2"/>
    <w:uiPriority w:val="39"/>
    <w:unhideWhenUsed/>
    <w:qFormat/>
    <w:pPr>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51">
    <w:name w:val="未处理的提及5"/>
    <w:basedOn w:val="a3"/>
    <w:uiPriority w:val="99"/>
    <w:semiHidden/>
    <w:unhideWhenUsed/>
    <w:qFormat/>
    <w:rPr>
      <w:color w:val="605E5C"/>
      <w:shd w:val="clear" w:color="auto" w:fill="E1DFDD"/>
    </w:rPr>
  </w:style>
  <w:style w:type="character" w:customStyle="1" w:styleId="fontstyle11">
    <w:name w:val="fontstyle11"/>
    <w:basedOn w:val="a3"/>
    <w:qFormat/>
    <w:rPr>
      <w:rFonts w:ascii="宋体" w:eastAsia="宋体" w:hAnsi="宋体" w:hint="eastAsia"/>
      <w:color w:val="000000"/>
      <w:sz w:val="22"/>
      <w:szCs w:val="22"/>
    </w:rPr>
  </w:style>
  <w:style w:type="character" w:customStyle="1" w:styleId="fontstyle21">
    <w:name w:val="fontstyle21"/>
    <w:basedOn w:val="a3"/>
    <w:qFormat/>
    <w:rPr>
      <w:rFonts w:ascii="Times New Roman" w:hAnsi="Times New Roman" w:cs="Times New Roman" w:hint="default"/>
      <w:color w:val="000000"/>
      <w:sz w:val="22"/>
      <w:szCs w:val="22"/>
    </w:rPr>
  </w:style>
  <w:style w:type="table" w:customStyle="1" w:styleId="14">
    <w:name w:val="网格型1"/>
    <w:basedOn w:val="a4"/>
    <w:uiPriority w:val="59"/>
    <w:qFormat/>
    <w:rsid w:val="00CA123D"/>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a3"/>
    <w:qFormat/>
    <w:rsid w:val="00D850D8"/>
    <w:rPr>
      <w:rFonts w:ascii="DLF-3-0-1264393282+ZEVDvm-231" w:hAnsi="DLF-3-0-1264393282+ZEVDvm-231" w:hint="default"/>
      <w:b w:val="0"/>
      <w:bCs w:val="0"/>
      <w:i w:val="0"/>
      <w:iCs w:val="0"/>
      <w:color w:val="242021"/>
      <w:sz w:val="20"/>
      <w:szCs w:val="20"/>
    </w:rPr>
  </w:style>
  <w:style w:type="character" w:customStyle="1" w:styleId="fontstyle41">
    <w:name w:val="fontstyle41"/>
    <w:basedOn w:val="a3"/>
    <w:qFormat/>
    <w:rsid w:val="00D850D8"/>
    <w:rPr>
      <w:b w:val="0"/>
      <w:bCs w:val="0"/>
      <w:i w:val="0"/>
      <w:iCs w:val="0"/>
      <w:color w:val="242021"/>
      <w:sz w:val="18"/>
      <w:szCs w:val="18"/>
    </w:rPr>
  </w:style>
  <w:style w:type="character" w:customStyle="1" w:styleId="62">
    <w:name w:val="未处理的提及6"/>
    <w:basedOn w:val="a3"/>
    <w:uiPriority w:val="99"/>
    <w:semiHidden/>
    <w:unhideWhenUsed/>
    <w:qFormat/>
    <w:rsid w:val="00AA449E"/>
    <w:rPr>
      <w:color w:val="605E5C"/>
      <w:shd w:val="clear" w:color="auto" w:fill="E1DFDD"/>
    </w:rPr>
  </w:style>
  <w:style w:type="paragraph" w:styleId="affe">
    <w:name w:val="Revision"/>
    <w:hidden/>
    <w:uiPriority w:val="99"/>
    <w:unhideWhenUsed/>
    <w:rsid w:val="003F4837"/>
    <w:rPr>
      <w:rFonts w:ascii="Times New Roman" w:eastAsia="Arial" w:hAnsi="Times New Roman"/>
      <w:kern w:val="2"/>
      <w:sz w:val="21"/>
      <w:szCs w:val="24"/>
      <w:lang w:val="zh-CN"/>
    </w:rPr>
  </w:style>
  <w:style w:type="character" w:customStyle="1" w:styleId="afff">
    <w:name w:val="正文文本 字符"/>
    <w:link w:val="afff0"/>
    <w:qFormat/>
    <w:rsid w:val="00F17B59"/>
  </w:style>
  <w:style w:type="paragraph" w:styleId="afff0">
    <w:name w:val="Body Text"/>
    <w:basedOn w:val="a2"/>
    <w:link w:val="afff"/>
    <w:qFormat/>
    <w:rsid w:val="00F17B59"/>
    <w:pPr>
      <w:widowControl/>
      <w:spacing w:after="120" w:line="240" w:lineRule="auto"/>
      <w:jc w:val="left"/>
    </w:pPr>
    <w:rPr>
      <w:rFonts w:ascii="Calibri" w:hAnsi="Calibri"/>
      <w:kern w:val="0"/>
      <w:sz w:val="20"/>
      <w:szCs w:val="20"/>
      <w:lang w:val="en-US"/>
    </w:rPr>
  </w:style>
  <w:style w:type="character" w:customStyle="1" w:styleId="15">
    <w:name w:val="正文文本 字符1"/>
    <w:basedOn w:val="a3"/>
    <w:semiHidden/>
    <w:qFormat/>
    <w:rsid w:val="00F17B59"/>
    <w:rPr>
      <w:rFonts w:ascii="Times New Roman" w:eastAsia="Arial" w:hAnsi="Times New Roman"/>
      <w:kern w:val="2"/>
      <w:sz w:val="21"/>
      <w:szCs w:val="24"/>
      <w:lang w:val="zh-CN"/>
    </w:rPr>
  </w:style>
  <w:style w:type="paragraph" w:styleId="TOC">
    <w:name w:val="TOC Heading"/>
    <w:basedOn w:val="1"/>
    <w:next w:val="a2"/>
    <w:uiPriority w:val="39"/>
    <w:unhideWhenUsed/>
    <w:qFormat/>
    <w:rsid w:val="005720E7"/>
    <w:pPr>
      <w:keepLines/>
      <w:numPr>
        <w:numId w:val="0"/>
      </w:numPr>
      <w:spacing w:beforeLines="0" w:before="240" w:afterLines="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fontstyle51">
    <w:name w:val="fontstyle51"/>
    <w:basedOn w:val="a3"/>
    <w:qFormat/>
    <w:rsid w:val="00771620"/>
    <w:rPr>
      <w:rFonts w:ascii="MS Gothic" w:eastAsia="MS Gothic" w:hAnsi="MS Gothic" w:hint="eastAsia"/>
      <w:b w:val="0"/>
      <w:bCs w:val="0"/>
      <w:i w:val="0"/>
      <w:iCs w:val="0"/>
      <w:color w:val="000000"/>
      <w:sz w:val="32"/>
      <w:szCs w:val="32"/>
    </w:rPr>
  </w:style>
  <w:style w:type="table" w:customStyle="1" w:styleId="TableNormal1">
    <w:name w:val="Table Normal1"/>
    <w:uiPriority w:val="2"/>
    <w:semiHidden/>
    <w:unhideWhenUsed/>
    <w:qFormat/>
    <w:rsid w:val="003158D0"/>
    <w:pPr>
      <w:widowControl w:val="0"/>
      <w:autoSpaceDE w:val="0"/>
      <w:autoSpaceDN w:val="0"/>
    </w:pPr>
    <w:rPr>
      <w:rFonts w:asciiTheme="minorHAnsi" w:eastAsiaTheme="minorEastAsia"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3158D0"/>
    <w:pPr>
      <w:autoSpaceDE w:val="0"/>
      <w:autoSpaceDN w:val="0"/>
      <w:spacing w:before="20" w:line="240" w:lineRule="auto"/>
      <w:jc w:val="center"/>
    </w:pPr>
    <w:rPr>
      <w:kern w:val="0"/>
      <w:sz w:val="22"/>
      <w:szCs w:val="22"/>
      <w:lang w:val="en-US"/>
    </w:rPr>
  </w:style>
  <w:style w:type="character" w:customStyle="1" w:styleId="3Char">
    <w:name w:val="标题3 Char"/>
    <w:link w:val="34"/>
    <w:qFormat/>
    <w:rsid w:val="00EE15D3"/>
    <w:rPr>
      <w:b/>
      <w:bCs/>
      <w:kern w:val="2"/>
      <w:sz w:val="24"/>
      <w:szCs w:val="24"/>
      <w:u w:color="000000"/>
      <w:lang w:val="zh-TW" w:eastAsia="zh-TW"/>
    </w:rPr>
  </w:style>
  <w:style w:type="paragraph" w:customStyle="1" w:styleId="34">
    <w:name w:val="标题3"/>
    <w:basedOn w:val="a2"/>
    <w:link w:val="3Char"/>
    <w:qFormat/>
    <w:rsid w:val="00EE15D3"/>
    <w:pPr>
      <w:adjustRightInd w:val="0"/>
      <w:snapToGrid w:val="0"/>
      <w:ind w:left="530" w:hanging="530"/>
      <w:outlineLvl w:val="2"/>
    </w:pPr>
    <w:rPr>
      <w:rFonts w:ascii="Calibri" w:hAnsi="Calibri"/>
      <w:b/>
      <w:bCs/>
      <w:sz w:val="24"/>
      <w:u w:color="000000"/>
      <w:lang w:val="zh-TW"/>
    </w:rPr>
  </w:style>
  <w:style w:type="paragraph" w:customStyle="1" w:styleId="afff1">
    <w:name w:val="表内容"/>
    <w:basedOn w:val="a2"/>
    <w:qFormat/>
    <w:rsid w:val="00223AB4"/>
    <w:pPr>
      <w:spacing w:line="240" w:lineRule="auto"/>
    </w:pPr>
    <w:rPr>
      <w:rFonts w:asciiTheme="minorHAnsi" w:hAnsiTheme="minorHAnsi" w:cstheme="minorBidi"/>
      <w:lang w:val="en-US"/>
    </w:rPr>
  </w:style>
  <w:style w:type="character" w:customStyle="1" w:styleId="71">
    <w:name w:val="未处理的提及7"/>
    <w:basedOn w:val="a3"/>
    <w:uiPriority w:val="99"/>
    <w:semiHidden/>
    <w:unhideWhenUsed/>
    <w:qFormat/>
    <w:rsid w:val="000E391A"/>
    <w:rPr>
      <w:color w:val="605E5C"/>
      <w:shd w:val="clear" w:color="auto" w:fill="E1DFDD"/>
    </w:rPr>
  </w:style>
  <w:style w:type="paragraph" w:customStyle="1" w:styleId="afff2">
    <w:name w:val="摘要内容"/>
    <w:basedOn w:val="a2"/>
    <w:link w:val="afff3"/>
    <w:qFormat/>
    <w:rsid w:val="00A036C8"/>
    <w:pPr>
      <w:autoSpaceDE w:val="0"/>
      <w:autoSpaceDN w:val="0"/>
      <w:spacing w:line="400" w:lineRule="atLeast"/>
      <w:ind w:firstLine="200"/>
    </w:pPr>
    <w:rPr>
      <w:kern w:val="0"/>
      <w:szCs w:val="21"/>
      <w:lang w:val="zh-TW"/>
    </w:rPr>
  </w:style>
  <w:style w:type="character" w:customStyle="1" w:styleId="afff3">
    <w:name w:val="摘要内容 字符"/>
    <w:basedOn w:val="a3"/>
    <w:link w:val="afff2"/>
    <w:qFormat/>
    <w:rsid w:val="00A036C8"/>
    <w:rPr>
      <w:rFonts w:ascii="Times New Roman" w:hAnsi="Times New Roman"/>
      <w:sz w:val="21"/>
      <w:szCs w:val="21"/>
      <w:lang w:val="zh-TW"/>
    </w:rPr>
  </w:style>
  <w:style w:type="character" w:customStyle="1" w:styleId="longtext">
    <w:name w:val="long_text"/>
    <w:qFormat/>
    <w:rsid w:val="00E34FA5"/>
  </w:style>
  <w:style w:type="paragraph" w:customStyle="1" w:styleId="310">
    <w:name w:val="列出段落31"/>
    <w:basedOn w:val="a2"/>
    <w:qFormat/>
    <w:rsid w:val="0080071F"/>
    <w:pPr>
      <w:widowControl/>
      <w:ind w:left="720"/>
    </w:pPr>
    <w:rPr>
      <w:kern w:val="0"/>
      <w:sz w:val="20"/>
      <w:szCs w:val="20"/>
      <w:lang w:val="en-US"/>
    </w:rPr>
  </w:style>
  <w:style w:type="paragraph" w:customStyle="1" w:styleId="ListParagraph1">
    <w:name w:val="List Paragraph1"/>
    <w:qFormat/>
    <w:rsid w:val="00B5287A"/>
    <w:pPr>
      <w:widowControl w:val="0"/>
      <w:spacing w:line="360" w:lineRule="auto"/>
      <w:ind w:left="720" w:firstLine="420"/>
      <w:jc w:val="both"/>
    </w:pPr>
    <w:rPr>
      <w:rFonts w:eastAsia="Calibri" w:cs="Calibri"/>
      <w:color w:val="000000"/>
      <w:kern w:val="2"/>
      <w:sz w:val="21"/>
      <w:szCs w:val="21"/>
      <w:u w:color="000000"/>
    </w:rPr>
  </w:style>
  <w:style w:type="paragraph" w:customStyle="1" w:styleId="S-">
    <w:name w:val="S-正文"/>
    <w:basedOn w:val="a2"/>
    <w:link w:val="S-0"/>
    <w:qFormat/>
    <w:rsid w:val="00E477CA"/>
    <w:pPr>
      <w:ind w:firstLine="200"/>
    </w:pPr>
    <w:rPr>
      <w:sz w:val="24"/>
      <w:lang w:val="en-US"/>
    </w:rPr>
  </w:style>
  <w:style w:type="paragraph" w:customStyle="1" w:styleId="Text">
    <w:name w:val="Text"/>
    <w:basedOn w:val="a2"/>
    <w:link w:val="TextChar"/>
    <w:qFormat/>
    <w:rsid w:val="00E1193F"/>
    <w:pPr>
      <w:widowControl/>
      <w:spacing w:after="120" w:line="240" w:lineRule="auto"/>
      <w:jc w:val="left"/>
    </w:pPr>
    <w:rPr>
      <w:kern w:val="0"/>
      <w:sz w:val="24"/>
      <w:szCs w:val="20"/>
      <w:lang w:val="en-US" w:eastAsia="en-US"/>
    </w:rPr>
  </w:style>
  <w:style w:type="character" w:customStyle="1" w:styleId="TextChar">
    <w:name w:val="Text Char"/>
    <w:link w:val="Text"/>
    <w:qFormat/>
    <w:rsid w:val="00E1193F"/>
    <w:rPr>
      <w:rFonts w:ascii="Times New Roman" w:hAnsi="Times New Roman"/>
      <w:sz w:val="24"/>
      <w:lang w:eastAsia="en-US"/>
    </w:rPr>
  </w:style>
  <w:style w:type="paragraph" w:customStyle="1" w:styleId="p0">
    <w:name w:val="p0"/>
    <w:basedOn w:val="a2"/>
    <w:qFormat/>
    <w:rsid w:val="003C32D2"/>
    <w:pPr>
      <w:widowControl/>
      <w:spacing w:line="240" w:lineRule="auto"/>
    </w:pPr>
    <w:rPr>
      <w:rFonts w:ascii="Calibri" w:hAnsi="Calibri" w:cs="宋体"/>
      <w:kern w:val="0"/>
      <w:szCs w:val="21"/>
      <w:lang w:val="en-US"/>
    </w:rPr>
  </w:style>
  <w:style w:type="character" w:customStyle="1" w:styleId="8">
    <w:name w:val="未处理的提及8"/>
    <w:basedOn w:val="a3"/>
    <w:uiPriority w:val="99"/>
    <w:semiHidden/>
    <w:unhideWhenUsed/>
    <w:qFormat/>
    <w:rsid w:val="00414009"/>
    <w:rPr>
      <w:color w:val="605E5C"/>
      <w:shd w:val="clear" w:color="auto" w:fill="E1DFDD"/>
    </w:rPr>
  </w:style>
  <w:style w:type="character" w:customStyle="1" w:styleId="9">
    <w:name w:val="未处理的提及9"/>
    <w:basedOn w:val="a3"/>
    <w:uiPriority w:val="99"/>
    <w:semiHidden/>
    <w:unhideWhenUsed/>
    <w:rsid w:val="00B03E38"/>
    <w:rPr>
      <w:color w:val="605E5C"/>
      <w:shd w:val="clear" w:color="auto" w:fill="E1DFDD"/>
    </w:rPr>
  </w:style>
  <w:style w:type="paragraph" w:styleId="a1">
    <w:name w:val="List Bullet"/>
    <w:basedOn w:val="a2"/>
    <w:uiPriority w:val="99"/>
    <w:unhideWhenUsed/>
    <w:qFormat/>
    <w:pPr>
      <w:numPr>
        <w:numId w:val="6"/>
      </w:numPr>
      <w:spacing w:line="240" w:lineRule="auto"/>
      <w:contextualSpacing/>
    </w:pPr>
    <w:rPr>
      <w:rFonts w:asciiTheme="minorHAnsi" w:hAnsiTheme="minorHAnsi"/>
      <w:kern w:val="0"/>
      <w:sz w:val="24"/>
      <w:szCs w:val="22"/>
      <w:lang w:val="en-US"/>
    </w:rPr>
  </w:style>
  <w:style w:type="paragraph" w:customStyle="1" w:styleId="52">
    <w:name w:val="修订5"/>
    <w:hidden/>
    <w:uiPriority w:val="99"/>
    <w:semiHidden/>
    <w:qFormat/>
    <w:rsid w:val="00B436D7"/>
    <w:rPr>
      <w:rFonts w:ascii="Times New Roman" w:eastAsia="Arial" w:hAnsi="Times New Roman"/>
      <w:kern w:val="2"/>
      <w:sz w:val="21"/>
      <w:szCs w:val="24"/>
      <w:lang w:val="zh-CN"/>
    </w:rPr>
  </w:style>
  <w:style w:type="paragraph" w:customStyle="1" w:styleId="TOC40">
    <w:name w:val="TOC 标题4"/>
    <w:basedOn w:val="1"/>
    <w:next w:val="a2"/>
    <w:uiPriority w:val="39"/>
    <w:unhideWhenUsed/>
    <w:qFormat/>
    <w:pPr>
      <w:keepLines/>
      <w:numPr>
        <w:numId w:val="0"/>
      </w:numPr>
      <w:spacing w:beforeLines="0" w:before="240" w:afterLines="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91">
    <w:name w:val="未处理的提及91"/>
    <w:basedOn w:val="a3"/>
    <w:uiPriority w:val="99"/>
    <w:semiHidden/>
    <w:unhideWhenUsed/>
    <w:qFormat/>
    <w:rsid w:val="0033062E"/>
    <w:rPr>
      <w:color w:val="605E5C"/>
      <w:shd w:val="clear" w:color="auto" w:fill="E1DFDD"/>
    </w:rPr>
  </w:style>
  <w:style w:type="character" w:customStyle="1" w:styleId="affc">
    <w:name w:val="列表段落 字符"/>
    <w:aliases w:val="列出段落4 字符,附件 字符,HEADING 1 字符,样式 列出段落2 标题2 字符"/>
    <w:link w:val="affb"/>
    <w:uiPriority w:val="34"/>
    <w:qFormat/>
    <w:rsid w:val="00B436D7"/>
    <w:rPr>
      <w:rFonts w:ascii="Times New Roman" w:eastAsia="Arial" w:hAnsi="Times New Roman"/>
      <w:kern w:val="2"/>
      <w:sz w:val="21"/>
      <w:szCs w:val="24"/>
      <w:lang w:val="zh-CN"/>
    </w:rPr>
  </w:style>
  <w:style w:type="paragraph" w:customStyle="1" w:styleId="16">
    <w:name w:val="正文1"/>
    <w:basedOn w:val="a2"/>
    <w:link w:val="17"/>
    <w:qFormat/>
    <w:rsid w:val="00B436D7"/>
    <w:pPr>
      <w:widowControl/>
      <w:spacing w:before="120" w:after="120"/>
      <w:ind w:firstLine="480"/>
    </w:pPr>
    <w:rPr>
      <w:kern w:val="0"/>
      <w:sz w:val="24"/>
      <w:lang w:val="en-US"/>
    </w:rPr>
  </w:style>
  <w:style w:type="character" w:customStyle="1" w:styleId="17">
    <w:name w:val="正文1 字符"/>
    <w:basedOn w:val="a3"/>
    <w:link w:val="16"/>
    <w:autoRedefine/>
    <w:qFormat/>
    <w:rsid w:val="00B436D7"/>
    <w:rPr>
      <w:rFonts w:ascii="Times New Roman" w:eastAsiaTheme="minorEastAsia" w:hAnsi="Times New Roman"/>
      <w:sz w:val="24"/>
      <w:szCs w:val="24"/>
    </w:rPr>
  </w:style>
  <w:style w:type="paragraph" w:customStyle="1" w:styleId="P68B1DB1-a3">
    <w:name w:val="P68B1DB1-a3"/>
    <w:basedOn w:val="a2"/>
    <w:qFormat/>
    <w:rsid w:val="00B436D7"/>
    <w:pPr>
      <w:widowControl/>
      <w:spacing w:after="160" w:line="259" w:lineRule="auto"/>
      <w:jc w:val="left"/>
    </w:pPr>
    <w:rPr>
      <w:rFonts w:asciiTheme="minorHAnsi" w:hAnsiTheme="minorHAnsi" w:cstheme="minorBidi"/>
      <w:kern w:val="32"/>
      <w:sz w:val="24"/>
      <w:szCs w:val="20"/>
      <w:lang w:val="en-US"/>
    </w:rPr>
  </w:style>
  <w:style w:type="paragraph" w:customStyle="1" w:styleId="P68B1DB1-a36">
    <w:name w:val="P68B1DB1-a36"/>
    <w:basedOn w:val="affb"/>
    <w:qFormat/>
    <w:rsid w:val="00B436D7"/>
    <w:pPr>
      <w:widowControl/>
      <w:spacing w:after="160" w:line="256" w:lineRule="auto"/>
      <w:ind w:left="720" w:firstLineChars="0" w:firstLine="0"/>
      <w:contextualSpacing/>
      <w:jc w:val="left"/>
    </w:pPr>
    <w:rPr>
      <w:kern w:val="0"/>
      <w:sz w:val="24"/>
      <w:szCs w:val="20"/>
      <w:lang w:val="en-US"/>
    </w:rPr>
  </w:style>
  <w:style w:type="paragraph" w:customStyle="1" w:styleId="P68B1DB1-a7">
    <w:name w:val="P68B1DB1-a7"/>
    <w:basedOn w:val="a2"/>
    <w:qFormat/>
    <w:rsid w:val="00B436D7"/>
    <w:pPr>
      <w:widowControl/>
      <w:spacing w:after="160" w:line="256" w:lineRule="auto"/>
      <w:jc w:val="left"/>
    </w:pPr>
    <w:rPr>
      <w:b/>
      <w:kern w:val="0"/>
      <w:sz w:val="24"/>
      <w:szCs w:val="20"/>
      <w:lang w:val="en-US"/>
    </w:rPr>
  </w:style>
  <w:style w:type="paragraph" w:customStyle="1" w:styleId="P68B1DB1-a420">
    <w:name w:val="P68B1DB1-a420"/>
    <w:basedOn w:val="afff0"/>
    <w:qFormat/>
    <w:rsid w:val="00B436D7"/>
    <w:pPr>
      <w:widowControl w:val="0"/>
      <w:autoSpaceDE w:val="0"/>
      <w:autoSpaceDN w:val="0"/>
      <w:spacing w:after="0"/>
    </w:pPr>
    <w:rPr>
      <w:rFonts w:ascii="Times New Roman" w:hAnsi="Times New Roman"/>
      <w:sz w:val="24"/>
    </w:rPr>
  </w:style>
  <w:style w:type="paragraph" w:customStyle="1" w:styleId="P68B1DB1-a421">
    <w:name w:val="P68B1DB1-a421"/>
    <w:basedOn w:val="afff0"/>
    <w:qFormat/>
    <w:rsid w:val="00B436D7"/>
    <w:pPr>
      <w:widowControl w:val="0"/>
      <w:autoSpaceDE w:val="0"/>
      <w:autoSpaceDN w:val="0"/>
      <w:spacing w:after="0"/>
    </w:pPr>
    <w:rPr>
      <w:rFonts w:ascii="Times New Roman" w:hAnsi="Times New Roman"/>
      <w:b/>
      <w:sz w:val="24"/>
    </w:rPr>
  </w:style>
  <w:style w:type="paragraph" w:customStyle="1" w:styleId="EndNoteBibliography">
    <w:name w:val="EndNote Bibliography"/>
    <w:basedOn w:val="a2"/>
    <w:link w:val="EndNoteBibliography0"/>
    <w:qFormat/>
    <w:rsid w:val="00B436D7"/>
    <w:pPr>
      <w:spacing w:line="240" w:lineRule="auto"/>
      <w:ind w:firstLine="200"/>
    </w:pPr>
    <w:rPr>
      <w:rFonts w:ascii="Calibri" w:hAnsi="Calibri"/>
      <w:kern w:val="0"/>
      <w:sz w:val="24"/>
      <w:szCs w:val="22"/>
      <w:lang w:val="en-US"/>
    </w:rPr>
  </w:style>
  <w:style w:type="character" w:customStyle="1" w:styleId="EndNoteBibliography0">
    <w:name w:val="EndNote Bibliography 字符"/>
    <w:basedOn w:val="a3"/>
    <w:link w:val="EndNoteBibliography"/>
    <w:autoRedefine/>
    <w:qFormat/>
    <w:rsid w:val="00B436D7"/>
    <w:rPr>
      <w:sz w:val="24"/>
      <w:szCs w:val="22"/>
    </w:rPr>
  </w:style>
  <w:style w:type="paragraph" w:customStyle="1" w:styleId="P68B1DB1-a55">
    <w:name w:val="P68B1DB1-a55"/>
    <w:basedOn w:val="afff0"/>
    <w:qFormat/>
    <w:rsid w:val="00B436D7"/>
    <w:pPr>
      <w:widowControl w:val="0"/>
      <w:autoSpaceDE w:val="0"/>
      <w:autoSpaceDN w:val="0"/>
      <w:spacing w:after="0"/>
    </w:pPr>
    <w:rPr>
      <w:rFonts w:ascii="Times New Roman" w:hAnsi="Times New Roman"/>
      <w:sz w:val="24"/>
    </w:rPr>
  </w:style>
  <w:style w:type="table" w:customStyle="1" w:styleId="27">
    <w:name w:val="网格型2"/>
    <w:basedOn w:val="a4"/>
    <w:next w:val="aff0"/>
    <w:uiPriority w:val="59"/>
    <w:qFormat/>
    <w:rsid w:val="003E7857"/>
    <w:rPr>
      <w:rFonts w:ascii="等线" w:eastAsia="等线" w:hAnsi="等线"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BR">
    <w:name w:val="ABBR"/>
    <w:basedOn w:val="a2"/>
    <w:link w:val="ABBRChar"/>
    <w:qFormat/>
    <w:rsid w:val="00136502"/>
    <w:pPr>
      <w:keepLines/>
      <w:widowControl/>
      <w:spacing w:after="240" w:line="240" w:lineRule="auto"/>
      <w:contextualSpacing/>
    </w:pPr>
    <w:rPr>
      <w:lang w:val="en-US"/>
      <w14:ligatures w14:val="standardContextual"/>
    </w:rPr>
  </w:style>
  <w:style w:type="character" w:customStyle="1" w:styleId="ABBRChar">
    <w:name w:val="ABBR Char"/>
    <w:basedOn w:val="a3"/>
    <w:link w:val="ABBR"/>
    <w:qFormat/>
    <w:rsid w:val="00136502"/>
    <w:rPr>
      <w:rFonts w:ascii="Times New Roman" w:hAnsi="Times New Roman"/>
      <w:kern w:val="2"/>
      <w:sz w:val="21"/>
      <w:szCs w:val="24"/>
      <w14:ligatures w14:val="standardContextual"/>
    </w:rPr>
  </w:style>
  <w:style w:type="character" w:customStyle="1" w:styleId="UnresolvedMention1">
    <w:name w:val="Unresolved Mention1"/>
    <w:basedOn w:val="a3"/>
    <w:uiPriority w:val="99"/>
    <w:semiHidden/>
    <w:unhideWhenUsed/>
    <w:rsid w:val="009D7973"/>
    <w:rPr>
      <w:color w:val="605E5C"/>
      <w:shd w:val="clear" w:color="auto" w:fill="E1DFDD"/>
    </w:rPr>
  </w:style>
  <w:style w:type="character" w:customStyle="1" w:styleId="100">
    <w:name w:val="未处理的提及10"/>
    <w:basedOn w:val="a3"/>
    <w:uiPriority w:val="99"/>
    <w:semiHidden/>
    <w:unhideWhenUsed/>
    <w:rsid w:val="00E3377C"/>
    <w:rPr>
      <w:color w:val="605E5C"/>
      <w:shd w:val="clear" w:color="auto" w:fill="E1DFDD"/>
    </w:rPr>
  </w:style>
  <w:style w:type="character" w:customStyle="1" w:styleId="110">
    <w:name w:val="未处理的提及11"/>
    <w:basedOn w:val="a3"/>
    <w:uiPriority w:val="99"/>
    <w:semiHidden/>
    <w:unhideWhenUsed/>
    <w:rsid w:val="00725415"/>
    <w:rPr>
      <w:color w:val="605E5C"/>
      <w:shd w:val="clear" w:color="auto" w:fill="E1DFDD"/>
    </w:rPr>
  </w:style>
  <w:style w:type="character" w:customStyle="1" w:styleId="120">
    <w:name w:val="未处理的提及12"/>
    <w:basedOn w:val="a3"/>
    <w:uiPriority w:val="99"/>
    <w:semiHidden/>
    <w:unhideWhenUsed/>
    <w:rsid w:val="00EE6B71"/>
    <w:rPr>
      <w:color w:val="605E5C"/>
      <w:shd w:val="clear" w:color="auto" w:fill="E1DFDD"/>
    </w:rPr>
  </w:style>
  <w:style w:type="paragraph" w:customStyle="1" w:styleId="afff4">
    <w:name w:val="小标题"/>
    <w:basedOn w:val="aa"/>
    <w:link w:val="afff5"/>
    <w:qFormat/>
    <w:rsid w:val="00D35CE0"/>
    <w:pPr>
      <w:spacing w:beforeLines="50" w:before="120" w:afterLines="50" w:after="120"/>
      <w:ind w:firstLine="422"/>
      <w:jc w:val="both"/>
    </w:pPr>
    <w:rPr>
      <w:b/>
      <w:bCs/>
      <w:color w:val="000000"/>
      <w:szCs w:val="21"/>
    </w:rPr>
  </w:style>
  <w:style w:type="paragraph" w:customStyle="1" w:styleId="18">
    <w:name w:val="标题1"/>
    <w:basedOn w:val="afff4"/>
    <w:link w:val="19"/>
    <w:qFormat/>
    <w:rsid w:val="006B2C9D"/>
    <w:pPr>
      <w:ind w:firstLineChars="0" w:firstLine="0"/>
    </w:pPr>
    <w:rPr>
      <w:lang w:val="zh-TW"/>
    </w:rPr>
  </w:style>
  <w:style w:type="character" w:customStyle="1" w:styleId="afff5">
    <w:name w:val="小标题 字符"/>
    <w:basedOn w:val="ab"/>
    <w:link w:val="afff4"/>
    <w:rsid w:val="00D35CE0"/>
    <w:rPr>
      <w:rFonts w:ascii="Times New Roman" w:hAnsi="Times New Roman"/>
      <w:b/>
      <w:bCs/>
      <w:color w:val="000000"/>
      <w:kern w:val="2"/>
      <w:sz w:val="21"/>
      <w:szCs w:val="21"/>
      <w:lang w:val="zh-CN"/>
    </w:rPr>
  </w:style>
  <w:style w:type="paragraph" w:customStyle="1" w:styleId="-1">
    <w:name w:val="摘要-标题1"/>
    <w:basedOn w:val="18"/>
    <w:link w:val="-10"/>
    <w:qFormat/>
    <w:rsid w:val="00400D15"/>
    <w:pPr>
      <w:spacing w:before="50" w:after="50"/>
    </w:pPr>
  </w:style>
  <w:style w:type="character" w:customStyle="1" w:styleId="19">
    <w:name w:val="标题1 字符"/>
    <w:basedOn w:val="afff5"/>
    <w:link w:val="18"/>
    <w:rsid w:val="006B2C9D"/>
    <w:rPr>
      <w:rFonts w:ascii="Times New Roman" w:hAnsi="Times New Roman"/>
      <w:b/>
      <w:bCs/>
      <w:color w:val="000000"/>
      <w:kern w:val="2"/>
      <w:sz w:val="21"/>
      <w:szCs w:val="21"/>
      <w:lang w:val="zh-TW" w:eastAsia="zh-TW"/>
    </w:rPr>
  </w:style>
  <w:style w:type="paragraph" w:customStyle="1" w:styleId="-1-">
    <w:name w:val="摘要-标题1-缩进"/>
    <w:basedOn w:val="18"/>
    <w:link w:val="-1-0"/>
    <w:qFormat/>
    <w:rsid w:val="00917F0F"/>
    <w:pPr>
      <w:ind w:leftChars="200" w:left="420"/>
    </w:pPr>
  </w:style>
  <w:style w:type="character" w:customStyle="1" w:styleId="-10">
    <w:name w:val="摘要-标题1 字符"/>
    <w:basedOn w:val="19"/>
    <w:link w:val="-1"/>
    <w:rsid w:val="00400D15"/>
    <w:rPr>
      <w:rFonts w:ascii="Times New Roman" w:hAnsi="Times New Roman"/>
      <w:b/>
      <w:bCs/>
      <w:color w:val="000000"/>
      <w:kern w:val="2"/>
      <w:sz w:val="21"/>
      <w:szCs w:val="21"/>
      <w:lang w:val="zh-TW" w:eastAsia="zh-TW"/>
    </w:rPr>
  </w:style>
  <w:style w:type="paragraph" w:customStyle="1" w:styleId="W-">
    <w:name w:val="W-表格"/>
    <w:basedOn w:val="a2"/>
    <w:link w:val="W-0"/>
    <w:qFormat/>
    <w:rsid w:val="009B1356"/>
    <w:pPr>
      <w:spacing w:line="240" w:lineRule="auto"/>
      <w:ind w:firstLineChars="0" w:firstLine="0"/>
      <w:jc w:val="center"/>
    </w:pPr>
    <w:rPr>
      <w:rFonts w:cs="宋体"/>
      <w:szCs w:val="21"/>
    </w:rPr>
  </w:style>
  <w:style w:type="character" w:customStyle="1" w:styleId="-1-0">
    <w:name w:val="摘要-标题1-缩进 字符"/>
    <w:basedOn w:val="afff5"/>
    <w:link w:val="-1-"/>
    <w:rsid w:val="00917F0F"/>
    <w:rPr>
      <w:rFonts w:ascii="Times New Roman" w:hAnsi="Times New Roman"/>
      <w:b/>
      <w:bCs/>
      <w:color w:val="000000"/>
      <w:kern w:val="2"/>
      <w:sz w:val="21"/>
      <w:szCs w:val="21"/>
      <w:lang w:val="zh-TW" w:eastAsia="zh-TW"/>
    </w:rPr>
  </w:style>
  <w:style w:type="paragraph" w:customStyle="1" w:styleId="W-1">
    <w:name w:val="W-正文"/>
    <w:basedOn w:val="a2"/>
    <w:link w:val="W-2"/>
    <w:qFormat/>
    <w:rsid w:val="008F505B"/>
  </w:style>
  <w:style w:type="character" w:customStyle="1" w:styleId="W-0">
    <w:name w:val="W-表格 字符"/>
    <w:basedOn w:val="a3"/>
    <w:link w:val="W-"/>
    <w:rsid w:val="009B1356"/>
    <w:rPr>
      <w:rFonts w:ascii="Times New Roman" w:hAnsi="Times New Roman" w:cs="宋体"/>
      <w:kern w:val="2"/>
      <w:sz w:val="21"/>
      <w:szCs w:val="21"/>
      <w:lang w:val="en-GB" w:eastAsia="zh-TW"/>
    </w:rPr>
  </w:style>
  <w:style w:type="character" w:customStyle="1" w:styleId="CharChar">
    <w:name w:val="表格内容 Char Char"/>
    <w:link w:val="afff6"/>
    <w:qFormat/>
    <w:rsid w:val="00094644"/>
  </w:style>
  <w:style w:type="character" w:customStyle="1" w:styleId="W-2">
    <w:name w:val="W-正文 字符"/>
    <w:basedOn w:val="a3"/>
    <w:link w:val="W-1"/>
    <w:rsid w:val="008F505B"/>
    <w:rPr>
      <w:rFonts w:ascii="Times New Roman" w:eastAsiaTheme="minorEastAsia" w:hAnsi="Times New Roman"/>
      <w:kern w:val="2"/>
      <w:sz w:val="21"/>
      <w:szCs w:val="24"/>
      <w:lang w:val="en-GB"/>
    </w:rPr>
  </w:style>
  <w:style w:type="paragraph" w:customStyle="1" w:styleId="afff6">
    <w:name w:val="表格内容"/>
    <w:basedOn w:val="a2"/>
    <w:link w:val="CharChar"/>
    <w:qFormat/>
    <w:rsid w:val="00094644"/>
    <w:pPr>
      <w:spacing w:line="240" w:lineRule="auto"/>
      <w:jc w:val="center"/>
    </w:pPr>
    <w:rPr>
      <w:rFonts w:ascii="Calibri" w:hAnsi="Calibri"/>
      <w:kern w:val="0"/>
      <w:sz w:val="20"/>
      <w:szCs w:val="20"/>
      <w:lang w:val="en-US"/>
    </w:rPr>
  </w:style>
  <w:style w:type="character" w:customStyle="1" w:styleId="Char">
    <w:name w:val="！正文 Char"/>
    <w:link w:val="aff9"/>
    <w:qFormat/>
    <w:rsid w:val="00094644"/>
    <w:rPr>
      <w:rFonts w:ascii="Times New Roman" w:eastAsia="Times New Roman" w:hAnsi="Times New Roman"/>
      <w:color w:val="000000"/>
      <w:kern w:val="2"/>
      <w:sz w:val="24"/>
      <w:szCs w:val="24"/>
      <w:u w:color="000000"/>
    </w:rPr>
  </w:style>
  <w:style w:type="character" w:styleId="afff7">
    <w:name w:val="Unresolved Mention"/>
    <w:basedOn w:val="a3"/>
    <w:uiPriority w:val="99"/>
    <w:semiHidden/>
    <w:unhideWhenUsed/>
    <w:rsid w:val="0035592A"/>
    <w:rPr>
      <w:color w:val="605E5C"/>
      <w:shd w:val="clear" w:color="auto" w:fill="E1DFDD"/>
    </w:rPr>
  </w:style>
  <w:style w:type="paragraph" w:customStyle="1" w:styleId="-">
    <w:name w:val="摘要-图表标题"/>
    <w:basedOn w:val="afc"/>
    <w:link w:val="-0"/>
    <w:qFormat/>
    <w:rsid w:val="00767E5A"/>
    <w:pPr>
      <w:ind w:firstLine="200"/>
    </w:pPr>
    <w:rPr>
      <w:rFonts w:ascii="Times New Roman" w:hAnsi="Times New Roman"/>
      <w:sz w:val="21"/>
      <w:szCs w:val="21"/>
    </w:rPr>
  </w:style>
  <w:style w:type="paragraph" w:customStyle="1" w:styleId="S-1">
    <w:name w:val="S-标题1"/>
    <w:basedOn w:val="1"/>
    <w:link w:val="S-10"/>
    <w:qFormat/>
    <w:rsid w:val="00A92A00"/>
    <w:pPr>
      <w:numPr>
        <w:numId w:val="15"/>
      </w:numPr>
      <w:spacing w:before="120" w:after="120"/>
    </w:pPr>
    <w:rPr>
      <w:sz w:val="24"/>
    </w:rPr>
  </w:style>
  <w:style w:type="character" w:customStyle="1" w:styleId="-0">
    <w:name w:val="摘要-图表标题 字符"/>
    <w:basedOn w:val="afd"/>
    <w:link w:val="-"/>
    <w:rsid w:val="00767E5A"/>
    <w:rPr>
      <w:rFonts w:ascii="Times New Roman" w:hAnsi="Times New Roman" w:cstheme="majorBidi"/>
      <w:b/>
      <w:bCs/>
      <w:kern w:val="2"/>
      <w:sz w:val="21"/>
      <w:szCs w:val="21"/>
      <w:lang w:val="en-GB" w:eastAsia="zh-TW"/>
    </w:rPr>
  </w:style>
  <w:style w:type="paragraph" w:customStyle="1" w:styleId="S-2">
    <w:name w:val="S-标题2"/>
    <w:basedOn w:val="1"/>
    <w:link w:val="S-20"/>
    <w:qFormat/>
    <w:rsid w:val="00A92A00"/>
    <w:pPr>
      <w:numPr>
        <w:ilvl w:val="1"/>
        <w:numId w:val="15"/>
      </w:numPr>
      <w:spacing w:before="120" w:after="120"/>
      <w:outlineLvl w:val="1"/>
    </w:pPr>
    <w:rPr>
      <w:sz w:val="24"/>
    </w:rPr>
  </w:style>
  <w:style w:type="character" w:customStyle="1" w:styleId="S-10">
    <w:name w:val="S-标题1 字符"/>
    <w:basedOn w:val="10"/>
    <w:link w:val="S-1"/>
    <w:rsid w:val="00A92A00"/>
    <w:rPr>
      <w:rFonts w:ascii="Times New Roman" w:hAnsi="Times New Roman"/>
      <w:b/>
      <w:sz w:val="24"/>
      <w:lang w:eastAsia="zh-TW"/>
    </w:rPr>
  </w:style>
  <w:style w:type="paragraph" w:customStyle="1" w:styleId="S-3">
    <w:name w:val="S-标题3"/>
    <w:basedOn w:val="S-2"/>
    <w:link w:val="S-30"/>
    <w:qFormat/>
    <w:rsid w:val="00926105"/>
    <w:pPr>
      <w:numPr>
        <w:ilvl w:val="2"/>
      </w:numPr>
      <w:outlineLvl w:val="2"/>
    </w:pPr>
  </w:style>
  <w:style w:type="character" w:customStyle="1" w:styleId="S-20">
    <w:name w:val="S-标题2 字符"/>
    <w:basedOn w:val="10"/>
    <w:link w:val="S-2"/>
    <w:rsid w:val="00A92A00"/>
    <w:rPr>
      <w:rFonts w:ascii="Times New Roman" w:hAnsi="Times New Roman"/>
      <w:b/>
      <w:sz w:val="24"/>
      <w:lang w:eastAsia="zh-TW"/>
    </w:rPr>
  </w:style>
  <w:style w:type="paragraph" w:customStyle="1" w:styleId="S-4">
    <w:name w:val="S-标题4"/>
    <w:basedOn w:val="S-3"/>
    <w:link w:val="S-40"/>
    <w:qFormat/>
    <w:rsid w:val="00926105"/>
    <w:pPr>
      <w:numPr>
        <w:ilvl w:val="3"/>
      </w:numPr>
      <w:outlineLvl w:val="3"/>
    </w:pPr>
  </w:style>
  <w:style w:type="character" w:customStyle="1" w:styleId="S-30">
    <w:name w:val="S-标题3 字符"/>
    <w:basedOn w:val="S-20"/>
    <w:link w:val="S-3"/>
    <w:rsid w:val="00926105"/>
    <w:rPr>
      <w:rFonts w:ascii="Times New Roman" w:hAnsi="Times New Roman"/>
      <w:b/>
      <w:sz w:val="24"/>
      <w:lang w:eastAsia="zh-TW"/>
    </w:rPr>
  </w:style>
  <w:style w:type="paragraph" w:customStyle="1" w:styleId="-2">
    <w:name w:val="正文-图表标题"/>
    <w:basedOn w:val="-"/>
    <w:link w:val="-3"/>
    <w:qFormat/>
    <w:rsid w:val="0081538F"/>
    <w:pPr>
      <w:outlineLvl w:val="9"/>
    </w:pPr>
    <w:rPr>
      <w:sz w:val="24"/>
      <w:szCs w:val="24"/>
    </w:rPr>
  </w:style>
  <w:style w:type="character" w:customStyle="1" w:styleId="S-40">
    <w:name w:val="S-标题4 字符"/>
    <w:basedOn w:val="S-30"/>
    <w:link w:val="S-4"/>
    <w:rsid w:val="00926105"/>
    <w:rPr>
      <w:rFonts w:ascii="Times New Roman" w:hAnsi="Times New Roman"/>
      <w:b/>
      <w:sz w:val="24"/>
      <w:lang w:eastAsia="zh-TW"/>
    </w:rPr>
  </w:style>
  <w:style w:type="character" w:customStyle="1" w:styleId="-3">
    <w:name w:val="正文-图表标题 字符"/>
    <w:basedOn w:val="-0"/>
    <w:link w:val="-2"/>
    <w:rsid w:val="0081538F"/>
    <w:rPr>
      <w:rFonts w:ascii="Times New Roman" w:hAnsi="Times New Roman" w:cstheme="majorBidi"/>
      <w:b/>
      <w:bCs/>
      <w:kern w:val="2"/>
      <w:sz w:val="24"/>
      <w:szCs w:val="24"/>
      <w:lang w:val="en-GB" w:eastAsia="zh-TW"/>
    </w:rPr>
  </w:style>
  <w:style w:type="paragraph" w:customStyle="1" w:styleId="a">
    <w:name w:val="带点正文"/>
    <w:basedOn w:val="S-"/>
    <w:link w:val="afff8"/>
    <w:qFormat/>
    <w:rsid w:val="00A92A00"/>
    <w:pPr>
      <w:numPr>
        <w:numId w:val="16"/>
      </w:numPr>
      <w:ind w:firstLineChars="0" w:firstLine="0"/>
    </w:pPr>
  </w:style>
  <w:style w:type="paragraph" w:customStyle="1" w:styleId="-4">
    <w:name w:val="正文-无编号缩进"/>
    <w:basedOn w:val="-1-"/>
    <w:link w:val="-5"/>
    <w:qFormat/>
    <w:rsid w:val="00A92A00"/>
    <w:rPr>
      <w:sz w:val="24"/>
      <w:szCs w:val="24"/>
    </w:rPr>
  </w:style>
  <w:style w:type="character" w:customStyle="1" w:styleId="S-0">
    <w:name w:val="S-正文 字符"/>
    <w:basedOn w:val="a3"/>
    <w:link w:val="S-"/>
    <w:rsid w:val="00A92A00"/>
    <w:rPr>
      <w:rFonts w:ascii="Times New Roman" w:hAnsi="Times New Roman"/>
      <w:kern w:val="2"/>
      <w:sz w:val="24"/>
      <w:szCs w:val="24"/>
      <w:lang w:eastAsia="zh-TW"/>
    </w:rPr>
  </w:style>
  <w:style w:type="character" w:customStyle="1" w:styleId="afff8">
    <w:name w:val="带点正文 字符"/>
    <w:basedOn w:val="S-0"/>
    <w:link w:val="a"/>
    <w:rsid w:val="00A92A00"/>
    <w:rPr>
      <w:rFonts w:ascii="Times New Roman" w:hAnsi="Times New Roman"/>
      <w:kern w:val="2"/>
      <w:sz w:val="24"/>
      <w:szCs w:val="24"/>
      <w:lang w:eastAsia="zh-TW"/>
    </w:rPr>
  </w:style>
  <w:style w:type="paragraph" w:customStyle="1" w:styleId="a0">
    <w:name w:val="编号正文"/>
    <w:basedOn w:val="S-"/>
    <w:link w:val="afff9"/>
    <w:qFormat/>
    <w:rsid w:val="00264EBF"/>
    <w:pPr>
      <w:numPr>
        <w:numId w:val="17"/>
      </w:numPr>
      <w:ind w:firstLineChars="0" w:firstLine="0"/>
    </w:pPr>
  </w:style>
  <w:style w:type="character" w:customStyle="1" w:styleId="-5">
    <w:name w:val="正文-无编号缩进 字符"/>
    <w:basedOn w:val="-1-0"/>
    <w:link w:val="-4"/>
    <w:rsid w:val="00A92A00"/>
    <w:rPr>
      <w:rFonts w:ascii="Times New Roman" w:hAnsi="Times New Roman"/>
      <w:b/>
      <w:bCs/>
      <w:color w:val="000000"/>
      <w:kern w:val="2"/>
      <w:sz w:val="24"/>
      <w:szCs w:val="24"/>
      <w:lang w:val="zh-TW" w:eastAsia="zh-TW"/>
    </w:rPr>
  </w:style>
  <w:style w:type="character" w:customStyle="1" w:styleId="EndNoteBibliographyChar">
    <w:name w:val="EndNote Bibliography Char"/>
    <w:basedOn w:val="a3"/>
    <w:qFormat/>
    <w:rsid w:val="00B77551"/>
    <w:rPr>
      <w:kern w:val="2"/>
      <w:szCs w:val="22"/>
    </w:rPr>
  </w:style>
  <w:style w:type="character" w:customStyle="1" w:styleId="afff9">
    <w:name w:val="编号正文 字符"/>
    <w:basedOn w:val="S-0"/>
    <w:link w:val="a0"/>
    <w:rsid w:val="00264EBF"/>
    <w:rPr>
      <w:rFonts w:ascii="Times New Roman" w:hAnsi="Times New Roman"/>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3465">
      <w:bodyDiv w:val="1"/>
      <w:marLeft w:val="0"/>
      <w:marRight w:val="0"/>
      <w:marTop w:val="0"/>
      <w:marBottom w:val="0"/>
      <w:divBdr>
        <w:top w:val="none" w:sz="0" w:space="0" w:color="auto"/>
        <w:left w:val="none" w:sz="0" w:space="0" w:color="auto"/>
        <w:bottom w:val="none" w:sz="0" w:space="0" w:color="auto"/>
        <w:right w:val="none" w:sz="0" w:space="0" w:color="auto"/>
      </w:divBdr>
    </w:div>
    <w:div w:id="63837696">
      <w:bodyDiv w:val="1"/>
      <w:marLeft w:val="0"/>
      <w:marRight w:val="0"/>
      <w:marTop w:val="0"/>
      <w:marBottom w:val="0"/>
      <w:divBdr>
        <w:top w:val="none" w:sz="0" w:space="0" w:color="auto"/>
        <w:left w:val="none" w:sz="0" w:space="0" w:color="auto"/>
        <w:bottom w:val="none" w:sz="0" w:space="0" w:color="auto"/>
        <w:right w:val="none" w:sz="0" w:space="0" w:color="auto"/>
      </w:divBdr>
    </w:div>
    <w:div w:id="99571044">
      <w:bodyDiv w:val="1"/>
      <w:marLeft w:val="0"/>
      <w:marRight w:val="0"/>
      <w:marTop w:val="0"/>
      <w:marBottom w:val="0"/>
      <w:divBdr>
        <w:top w:val="none" w:sz="0" w:space="0" w:color="auto"/>
        <w:left w:val="none" w:sz="0" w:space="0" w:color="auto"/>
        <w:bottom w:val="none" w:sz="0" w:space="0" w:color="auto"/>
        <w:right w:val="none" w:sz="0" w:space="0" w:color="auto"/>
      </w:divBdr>
      <w:divsChild>
        <w:div w:id="1088381779">
          <w:marLeft w:val="0"/>
          <w:marRight w:val="0"/>
          <w:marTop w:val="0"/>
          <w:marBottom w:val="0"/>
          <w:divBdr>
            <w:top w:val="none" w:sz="0" w:space="0" w:color="auto"/>
            <w:left w:val="none" w:sz="0" w:space="0" w:color="auto"/>
            <w:bottom w:val="none" w:sz="0" w:space="0" w:color="auto"/>
            <w:right w:val="none" w:sz="0" w:space="0" w:color="auto"/>
          </w:divBdr>
          <w:divsChild>
            <w:div w:id="1547714840">
              <w:marLeft w:val="0"/>
              <w:marRight w:val="0"/>
              <w:marTop w:val="0"/>
              <w:marBottom w:val="0"/>
              <w:divBdr>
                <w:top w:val="none" w:sz="0" w:space="0" w:color="auto"/>
                <w:left w:val="none" w:sz="0" w:space="0" w:color="auto"/>
                <w:bottom w:val="none" w:sz="0" w:space="0" w:color="auto"/>
                <w:right w:val="none" w:sz="0" w:space="0" w:color="auto"/>
              </w:divBdr>
              <w:divsChild>
                <w:div w:id="1763257416">
                  <w:marLeft w:val="0"/>
                  <w:marRight w:val="0"/>
                  <w:marTop w:val="0"/>
                  <w:marBottom w:val="0"/>
                  <w:divBdr>
                    <w:top w:val="none" w:sz="0" w:space="0" w:color="auto"/>
                    <w:left w:val="none" w:sz="0" w:space="0" w:color="auto"/>
                    <w:bottom w:val="none" w:sz="0" w:space="0" w:color="auto"/>
                    <w:right w:val="none" w:sz="0" w:space="0" w:color="auto"/>
                  </w:divBdr>
                </w:div>
              </w:divsChild>
            </w:div>
            <w:div w:id="2125271364">
              <w:marLeft w:val="0"/>
              <w:marRight w:val="0"/>
              <w:marTop w:val="0"/>
              <w:marBottom w:val="0"/>
              <w:divBdr>
                <w:top w:val="none" w:sz="0" w:space="0" w:color="auto"/>
                <w:left w:val="none" w:sz="0" w:space="0" w:color="auto"/>
                <w:bottom w:val="none" w:sz="0" w:space="0" w:color="auto"/>
                <w:right w:val="none" w:sz="0" w:space="0" w:color="auto"/>
              </w:divBdr>
              <w:divsChild>
                <w:div w:id="765275860">
                  <w:marLeft w:val="0"/>
                  <w:marRight w:val="0"/>
                  <w:marTop w:val="0"/>
                  <w:marBottom w:val="0"/>
                  <w:divBdr>
                    <w:top w:val="none" w:sz="0" w:space="0" w:color="auto"/>
                    <w:left w:val="none" w:sz="0" w:space="0" w:color="auto"/>
                    <w:bottom w:val="none" w:sz="0" w:space="0" w:color="auto"/>
                    <w:right w:val="none" w:sz="0" w:space="0" w:color="auto"/>
                  </w:divBdr>
                  <w:divsChild>
                    <w:div w:id="1021397395">
                      <w:marLeft w:val="0"/>
                      <w:marRight w:val="0"/>
                      <w:marTop w:val="0"/>
                      <w:marBottom w:val="0"/>
                      <w:divBdr>
                        <w:top w:val="none" w:sz="0" w:space="0" w:color="auto"/>
                        <w:left w:val="none" w:sz="0" w:space="0" w:color="auto"/>
                        <w:bottom w:val="none" w:sz="0" w:space="0" w:color="auto"/>
                        <w:right w:val="none" w:sz="0" w:space="0" w:color="auto"/>
                      </w:divBdr>
                      <w:divsChild>
                        <w:div w:id="253755860">
                          <w:marLeft w:val="0"/>
                          <w:marRight w:val="0"/>
                          <w:marTop w:val="0"/>
                          <w:marBottom w:val="0"/>
                          <w:divBdr>
                            <w:top w:val="none" w:sz="0" w:space="0" w:color="auto"/>
                            <w:left w:val="none" w:sz="0" w:space="0" w:color="auto"/>
                            <w:bottom w:val="none" w:sz="0" w:space="0" w:color="auto"/>
                            <w:right w:val="none" w:sz="0" w:space="0" w:color="auto"/>
                          </w:divBdr>
                          <w:divsChild>
                            <w:div w:id="6853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189990">
          <w:marLeft w:val="0"/>
          <w:marRight w:val="0"/>
          <w:marTop w:val="0"/>
          <w:marBottom w:val="0"/>
          <w:divBdr>
            <w:top w:val="none" w:sz="0" w:space="0" w:color="auto"/>
            <w:left w:val="none" w:sz="0" w:space="0" w:color="auto"/>
            <w:bottom w:val="none" w:sz="0" w:space="0" w:color="auto"/>
            <w:right w:val="none" w:sz="0" w:space="0" w:color="auto"/>
          </w:divBdr>
          <w:divsChild>
            <w:div w:id="1667439797">
              <w:marLeft w:val="0"/>
              <w:marRight w:val="0"/>
              <w:marTop w:val="0"/>
              <w:marBottom w:val="0"/>
              <w:divBdr>
                <w:top w:val="none" w:sz="0" w:space="0" w:color="auto"/>
                <w:left w:val="none" w:sz="0" w:space="0" w:color="auto"/>
                <w:bottom w:val="none" w:sz="0" w:space="0" w:color="auto"/>
                <w:right w:val="none" w:sz="0" w:space="0" w:color="auto"/>
              </w:divBdr>
              <w:divsChild>
                <w:div w:id="803697751">
                  <w:marLeft w:val="0"/>
                  <w:marRight w:val="0"/>
                  <w:marTop w:val="0"/>
                  <w:marBottom w:val="0"/>
                  <w:divBdr>
                    <w:top w:val="none" w:sz="0" w:space="0" w:color="auto"/>
                    <w:left w:val="none" w:sz="0" w:space="0" w:color="auto"/>
                    <w:bottom w:val="none" w:sz="0" w:space="0" w:color="auto"/>
                    <w:right w:val="none" w:sz="0" w:space="0" w:color="auto"/>
                  </w:divBdr>
                  <w:divsChild>
                    <w:div w:id="1257249251">
                      <w:marLeft w:val="0"/>
                      <w:marRight w:val="0"/>
                      <w:marTop w:val="0"/>
                      <w:marBottom w:val="0"/>
                      <w:divBdr>
                        <w:top w:val="none" w:sz="0" w:space="0" w:color="auto"/>
                        <w:left w:val="none" w:sz="0" w:space="0" w:color="auto"/>
                        <w:bottom w:val="none" w:sz="0" w:space="0" w:color="auto"/>
                        <w:right w:val="none" w:sz="0" w:space="0" w:color="auto"/>
                      </w:divBdr>
                      <w:divsChild>
                        <w:div w:id="6280320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47182">
      <w:bodyDiv w:val="1"/>
      <w:marLeft w:val="0"/>
      <w:marRight w:val="0"/>
      <w:marTop w:val="0"/>
      <w:marBottom w:val="0"/>
      <w:divBdr>
        <w:top w:val="none" w:sz="0" w:space="0" w:color="auto"/>
        <w:left w:val="none" w:sz="0" w:space="0" w:color="auto"/>
        <w:bottom w:val="none" w:sz="0" w:space="0" w:color="auto"/>
        <w:right w:val="none" w:sz="0" w:space="0" w:color="auto"/>
      </w:divBdr>
    </w:div>
    <w:div w:id="174881791">
      <w:bodyDiv w:val="1"/>
      <w:marLeft w:val="0"/>
      <w:marRight w:val="0"/>
      <w:marTop w:val="0"/>
      <w:marBottom w:val="0"/>
      <w:divBdr>
        <w:top w:val="none" w:sz="0" w:space="0" w:color="auto"/>
        <w:left w:val="none" w:sz="0" w:space="0" w:color="auto"/>
        <w:bottom w:val="none" w:sz="0" w:space="0" w:color="auto"/>
        <w:right w:val="none" w:sz="0" w:space="0" w:color="auto"/>
      </w:divBdr>
    </w:div>
    <w:div w:id="272321496">
      <w:bodyDiv w:val="1"/>
      <w:marLeft w:val="0"/>
      <w:marRight w:val="0"/>
      <w:marTop w:val="0"/>
      <w:marBottom w:val="0"/>
      <w:divBdr>
        <w:top w:val="none" w:sz="0" w:space="0" w:color="auto"/>
        <w:left w:val="none" w:sz="0" w:space="0" w:color="auto"/>
        <w:bottom w:val="none" w:sz="0" w:space="0" w:color="auto"/>
        <w:right w:val="none" w:sz="0" w:space="0" w:color="auto"/>
      </w:divBdr>
    </w:div>
    <w:div w:id="290750094">
      <w:bodyDiv w:val="1"/>
      <w:marLeft w:val="0"/>
      <w:marRight w:val="0"/>
      <w:marTop w:val="0"/>
      <w:marBottom w:val="0"/>
      <w:divBdr>
        <w:top w:val="none" w:sz="0" w:space="0" w:color="auto"/>
        <w:left w:val="none" w:sz="0" w:space="0" w:color="auto"/>
        <w:bottom w:val="none" w:sz="0" w:space="0" w:color="auto"/>
        <w:right w:val="none" w:sz="0" w:space="0" w:color="auto"/>
      </w:divBdr>
    </w:div>
    <w:div w:id="331876956">
      <w:bodyDiv w:val="1"/>
      <w:marLeft w:val="0"/>
      <w:marRight w:val="0"/>
      <w:marTop w:val="0"/>
      <w:marBottom w:val="0"/>
      <w:divBdr>
        <w:top w:val="none" w:sz="0" w:space="0" w:color="auto"/>
        <w:left w:val="none" w:sz="0" w:space="0" w:color="auto"/>
        <w:bottom w:val="none" w:sz="0" w:space="0" w:color="auto"/>
        <w:right w:val="none" w:sz="0" w:space="0" w:color="auto"/>
      </w:divBdr>
    </w:div>
    <w:div w:id="373429822">
      <w:bodyDiv w:val="1"/>
      <w:marLeft w:val="0"/>
      <w:marRight w:val="0"/>
      <w:marTop w:val="0"/>
      <w:marBottom w:val="0"/>
      <w:divBdr>
        <w:top w:val="none" w:sz="0" w:space="0" w:color="auto"/>
        <w:left w:val="none" w:sz="0" w:space="0" w:color="auto"/>
        <w:bottom w:val="none" w:sz="0" w:space="0" w:color="auto"/>
        <w:right w:val="none" w:sz="0" w:space="0" w:color="auto"/>
      </w:divBdr>
    </w:div>
    <w:div w:id="384330217">
      <w:bodyDiv w:val="1"/>
      <w:marLeft w:val="0"/>
      <w:marRight w:val="0"/>
      <w:marTop w:val="0"/>
      <w:marBottom w:val="0"/>
      <w:divBdr>
        <w:top w:val="none" w:sz="0" w:space="0" w:color="auto"/>
        <w:left w:val="none" w:sz="0" w:space="0" w:color="auto"/>
        <w:bottom w:val="none" w:sz="0" w:space="0" w:color="auto"/>
        <w:right w:val="none" w:sz="0" w:space="0" w:color="auto"/>
      </w:divBdr>
    </w:div>
    <w:div w:id="493690378">
      <w:bodyDiv w:val="1"/>
      <w:marLeft w:val="0"/>
      <w:marRight w:val="0"/>
      <w:marTop w:val="0"/>
      <w:marBottom w:val="0"/>
      <w:divBdr>
        <w:top w:val="none" w:sz="0" w:space="0" w:color="auto"/>
        <w:left w:val="none" w:sz="0" w:space="0" w:color="auto"/>
        <w:bottom w:val="none" w:sz="0" w:space="0" w:color="auto"/>
        <w:right w:val="none" w:sz="0" w:space="0" w:color="auto"/>
      </w:divBdr>
    </w:div>
    <w:div w:id="512841057">
      <w:bodyDiv w:val="1"/>
      <w:marLeft w:val="0"/>
      <w:marRight w:val="0"/>
      <w:marTop w:val="0"/>
      <w:marBottom w:val="0"/>
      <w:divBdr>
        <w:top w:val="none" w:sz="0" w:space="0" w:color="auto"/>
        <w:left w:val="none" w:sz="0" w:space="0" w:color="auto"/>
        <w:bottom w:val="none" w:sz="0" w:space="0" w:color="auto"/>
        <w:right w:val="none" w:sz="0" w:space="0" w:color="auto"/>
      </w:divBdr>
    </w:div>
    <w:div w:id="538668004">
      <w:bodyDiv w:val="1"/>
      <w:marLeft w:val="0"/>
      <w:marRight w:val="0"/>
      <w:marTop w:val="0"/>
      <w:marBottom w:val="0"/>
      <w:divBdr>
        <w:top w:val="none" w:sz="0" w:space="0" w:color="auto"/>
        <w:left w:val="none" w:sz="0" w:space="0" w:color="auto"/>
        <w:bottom w:val="none" w:sz="0" w:space="0" w:color="auto"/>
        <w:right w:val="none" w:sz="0" w:space="0" w:color="auto"/>
      </w:divBdr>
    </w:div>
    <w:div w:id="584874801">
      <w:bodyDiv w:val="1"/>
      <w:marLeft w:val="0"/>
      <w:marRight w:val="0"/>
      <w:marTop w:val="0"/>
      <w:marBottom w:val="0"/>
      <w:divBdr>
        <w:top w:val="none" w:sz="0" w:space="0" w:color="auto"/>
        <w:left w:val="none" w:sz="0" w:space="0" w:color="auto"/>
        <w:bottom w:val="none" w:sz="0" w:space="0" w:color="auto"/>
        <w:right w:val="none" w:sz="0" w:space="0" w:color="auto"/>
      </w:divBdr>
    </w:div>
    <w:div w:id="602961098">
      <w:bodyDiv w:val="1"/>
      <w:marLeft w:val="0"/>
      <w:marRight w:val="0"/>
      <w:marTop w:val="0"/>
      <w:marBottom w:val="0"/>
      <w:divBdr>
        <w:top w:val="none" w:sz="0" w:space="0" w:color="auto"/>
        <w:left w:val="none" w:sz="0" w:space="0" w:color="auto"/>
        <w:bottom w:val="none" w:sz="0" w:space="0" w:color="auto"/>
        <w:right w:val="none" w:sz="0" w:space="0" w:color="auto"/>
      </w:divBdr>
    </w:div>
    <w:div w:id="707217139">
      <w:bodyDiv w:val="1"/>
      <w:marLeft w:val="0"/>
      <w:marRight w:val="0"/>
      <w:marTop w:val="0"/>
      <w:marBottom w:val="0"/>
      <w:divBdr>
        <w:top w:val="none" w:sz="0" w:space="0" w:color="auto"/>
        <w:left w:val="none" w:sz="0" w:space="0" w:color="auto"/>
        <w:bottom w:val="none" w:sz="0" w:space="0" w:color="auto"/>
        <w:right w:val="none" w:sz="0" w:space="0" w:color="auto"/>
      </w:divBdr>
    </w:div>
    <w:div w:id="737097032">
      <w:bodyDiv w:val="1"/>
      <w:marLeft w:val="0"/>
      <w:marRight w:val="0"/>
      <w:marTop w:val="0"/>
      <w:marBottom w:val="0"/>
      <w:divBdr>
        <w:top w:val="none" w:sz="0" w:space="0" w:color="auto"/>
        <w:left w:val="none" w:sz="0" w:space="0" w:color="auto"/>
        <w:bottom w:val="none" w:sz="0" w:space="0" w:color="auto"/>
        <w:right w:val="none" w:sz="0" w:space="0" w:color="auto"/>
      </w:divBdr>
    </w:div>
    <w:div w:id="941450047">
      <w:bodyDiv w:val="1"/>
      <w:marLeft w:val="0"/>
      <w:marRight w:val="0"/>
      <w:marTop w:val="0"/>
      <w:marBottom w:val="0"/>
      <w:divBdr>
        <w:top w:val="none" w:sz="0" w:space="0" w:color="auto"/>
        <w:left w:val="none" w:sz="0" w:space="0" w:color="auto"/>
        <w:bottom w:val="none" w:sz="0" w:space="0" w:color="auto"/>
        <w:right w:val="none" w:sz="0" w:space="0" w:color="auto"/>
      </w:divBdr>
    </w:div>
    <w:div w:id="951786299">
      <w:bodyDiv w:val="1"/>
      <w:marLeft w:val="0"/>
      <w:marRight w:val="0"/>
      <w:marTop w:val="0"/>
      <w:marBottom w:val="0"/>
      <w:divBdr>
        <w:top w:val="none" w:sz="0" w:space="0" w:color="auto"/>
        <w:left w:val="none" w:sz="0" w:space="0" w:color="auto"/>
        <w:bottom w:val="none" w:sz="0" w:space="0" w:color="auto"/>
        <w:right w:val="none" w:sz="0" w:space="0" w:color="auto"/>
      </w:divBdr>
    </w:div>
    <w:div w:id="1071393312">
      <w:bodyDiv w:val="1"/>
      <w:marLeft w:val="0"/>
      <w:marRight w:val="0"/>
      <w:marTop w:val="0"/>
      <w:marBottom w:val="0"/>
      <w:divBdr>
        <w:top w:val="none" w:sz="0" w:space="0" w:color="auto"/>
        <w:left w:val="none" w:sz="0" w:space="0" w:color="auto"/>
        <w:bottom w:val="none" w:sz="0" w:space="0" w:color="auto"/>
        <w:right w:val="none" w:sz="0" w:space="0" w:color="auto"/>
      </w:divBdr>
      <w:divsChild>
        <w:div w:id="758143193">
          <w:marLeft w:val="0"/>
          <w:marRight w:val="0"/>
          <w:marTop w:val="150"/>
          <w:marBottom w:val="225"/>
          <w:divBdr>
            <w:top w:val="none" w:sz="0" w:space="0" w:color="auto"/>
            <w:left w:val="none" w:sz="0" w:space="0" w:color="auto"/>
            <w:bottom w:val="none" w:sz="0" w:space="0" w:color="auto"/>
            <w:right w:val="none" w:sz="0" w:space="0" w:color="auto"/>
          </w:divBdr>
          <w:divsChild>
            <w:div w:id="11512940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094084886">
      <w:bodyDiv w:val="1"/>
      <w:marLeft w:val="0"/>
      <w:marRight w:val="0"/>
      <w:marTop w:val="0"/>
      <w:marBottom w:val="0"/>
      <w:divBdr>
        <w:top w:val="none" w:sz="0" w:space="0" w:color="auto"/>
        <w:left w:val="none" w:sz="0" w:space="0" w:color="auto"/>
        <w:bottom w:val="none" w:sz="0" w:space="0" w:color="auto"/>
        <w:right w:val="none" w:sz="0" w:space="0" w:color="auto"/>
      </w:divBdr>
    </w:div>
    <w:div w:id="1117916900">
      <w:bodyDiv w:val="1"/>
      <w:marLeft w:val="0"/>
      <w:marRight w:val="0"/>
      <w:marTop w:val="0"/>
      <w:marBottom w:val="0"/>
      <w:divBdr>
        <w:top w:val="none" w:sz="0" w:space="0" w:color="auto"/>
        <w:left w:val="none" w:sz="0" w:space="0" w:color="auto"/>
        <w:bottom w:val="none" w:sz="0" w:space="0" w:color="auto"/>
        <w:right w:val="none" w:sz="0" w:space="0" w:color="auto"/>
      </w:divBdr>
    </w:div>
    <w:div w:id="1174876570">
      <w:bodyDiv w:val="1"/>
      <w:marLeft w:val="0"/>
      <w:marRight w:val="0"/>
      <w:marTop w:val="0"/>
      <w:marBottom w:val="0"/>
      <w:divBdr>
        <w:top w:val="none" w:sz="0" w:space="0" w:color="auto"/>
        <w:left w:val="none" w:sz="0" w:space="0" w:color="auto"/>
        <w:bottom w:val="none" w:sz="0" w:space="0" w:color="auto"/>
        <w:right w:val="none" w:sz="0" w:space="0" w:color="auto"/>
      </w:divBdr>
    </w:div>
    <w:div w:id="1230460547">
      <w:bodyDiv w:val="1"/>
      <w:marLeft w:val="0"/>
      <w:marRight w:val="0"/>
      <w:marTop w:val="0"/>
      <w:marBottom w:val="0"/>
      <w:divBdr>
        <w:top w:val="none" w:sz="0" w:space="0" w:color="auto"/>
        <w:left w:val="none" w:sz="0" w:space="0" w:color="auto"/>
        <w:bottom w:val="none" w:sz="0" w:space="0" w:color="auto"/>
        <w:right w:val="none" w:sz="0" w:space="0" w:color="auto"/>
      </w:divBdr>
    </w:div>
    <w:div w:id="1326932934">
      <w:bodyDiv w:val="1"/>
      <w:marLeft w:val="0"/>
      <w:marRight w:val="0"/>
      <w:marTop w:val="0"/>
      <w:marBottom w:val="0"/>
      <w:divBdr>
        <w:top w:val="none" w:sz="0" w:space="0" w:color="auto"/>
        <w:left w:val="none" w:sz="0" w:space="0" w:color="auto"/>
        <w:bottom w:val="none" w:sz="0" w:space="0" w:color="auto"/>
        <w:right w:val="none" w:sz="0" w:space="0" w:color="auto"/>
      </w:divBdr>
    </w:div>
    <w:div w:id="1333950580">
      <w:bodyDiv w:val="1"/>
      <w:marLeft w:val="0"/>
      <w:marRight w:val="0"/>
      <w:marTop w:val="0"/>
      <w:marBottom w:val="0"/>
      <w:divBdr>
        <w:top w:val="none" w:sz="0" w:space="0" w:color="auto"/>
        <w:left w:val="none" w:sz="0" w:space="0" w:color="auto"/>
        <w:bottom w:val="none" w:sz="0" w:space="0" w:color="auto"/>
        <w:right w:val="none" w:sz="0" w:space="0" w:color="auto"/>
      </w:divBdr>
    </w:div>
    <w:div w:id="1399550068">
      <w:bodyDiv w:val="1"/>
      <w:marLeft w:val="0"/>
      <w:marRight w:val="0"/>
      <w:marTop w:val="0"/>
      <w:marBottom w:val="0"/>
      <w:divBdr>
        <w:top w:val="none" w:sz="0" w:space="0" w:color="auto"/>
        <w:left w:val="none" w:sz="0" w:space="0" w:color="auto"/>
        <w:bottom w:val="none" w:sz="0" w:space="0" w:color="auto"/>
        <w:right w:val="none" w:sz="0" w:space="0" w:color="auto"/>
      </w:divBdr>
    </w:div>
    <w:div w:id="1434476007">
      <w:bodyDiv w:val="1"/>
      <w:marLeft w:val="0"/>
      <w:marRight w:val="0"/>
      <w:marTop w:val="0"/>
      <w:marBottom w:val="0"/>
      <w:divBdr>
        <w:top w:val="none" w:sz="0" w:space="0" w:color="auto"/>
        <w:left w:val="none" w:sz="0" w:space="0" w:color="auto"/>
        <w:bottom w:val="none" w:sz="0" w:space="0" w:color="auto"/>
        <w:right w:val="none" w:sz="0" w:space="0" w:color="auto"/>
      </w:divBdr>
    </w:div>
    <w:div w:id="1464036165">
      <w:bodyDiv w:val="1"/>
      <w:marLeft w:val="0"/>
      <w:marRight w:val="0"/>
      <w:marTop w:val="0"/>
      <w:marBottom w:val="0"/>
      <w:divBdr>
        <w:top w:val="none" w:sz="0" w:space="0" w:color="auto"/>
        <w:left w:val="none" w:sz="0" w:space="0" w:color="auto"/>
        <w:bottom w:val="none" w:sz="0" w:space="0" w:color="auto"/>
        <w:right w:val="none" w:sz="0" w:space="0" w:color="auto"/>
      </w:divBdr>
    </w:div>
    <w:div w:id="1516268377">
      <w:bodyDiv w:val="1"/>
      <w:marLeft w:val="0"/>
      <w:marRight w:val="0"/>
      <w:marTop w:val="0"/>
      <w:marBottom w:val="0"/>
      <w:divBdr>
        <w:top w:val="none" w:sz="0" w:space="0" w:color="auto"/>
        <w:left w:val="none" w:sz="0" w:space="0" w:color="auto"/>
        <w:bottom w:val="none" w:sz="0" w:space="0" w:color="auto"/>
        <w:right w:val="none" w:sz="0" w:space="0" w:color="auto"/>
      </w:divBdr>
    </w:div>
    <w:div w:id="1533222484">
      <w:bodyDiv w:val="1"/>
      <w:marLeft w:val="0"/>
      <w:marRight w:val="0"/>
      <w:marTop w:val="0"/>
      <w:marBottom w:val="0"/>
      <w:divBdr>
        <w:top w:val="none" w:sz="0" w:space="0" w:color="auto"/>
        <w:left w:val="none" w:sz="0" w:space="0" w:color="auto"/>
        <w:bottom w:val="none" w:sz="0" w:space="0" w:color="auto"/>
        <w:right w:val="none" w:sz="0" w:space="0" w:color="auto"/>
      </w:divBdr>
    </w:div>
    <w:div w:id="1542284248">
      <w:bodyDiv w:val="1"/>
      <w:marLeft w:val="0"/>
      <w:marRight w:val="0"/>
      <w:marTop w:val="0"/>
      <w:marBottom w:val="0"/>
      <w:divBdr>
        <w:top w:val="none" w:sz="0" w:space="0" w:color="auto"/>
        <w:left w:val="none" w:sz="0" w:space="0" w:color="auto"/>
        <w:bottom w:val="none" w:sz="0" w:space="0" w:color="auto"/>
        <w:right w:val="none" w:sz="0" w:space="0" w:color="auto"/>
      </w:divBdr>
    </w:div>
    <w:div w:id="1580478709">
      <w:bodyDiv w:val="1"/>
      <w:marLeft w:val="0"/>
      <w:marRight w:val="0"/>
      <w:marTop w:val="0"/>
      <w:marBottom w:val="0"/>
      <w:divBdr>
        <w:top w:val="none" w:sz="0" w:space="0" w:color="auto"/>
        <w:left w:val="none" w:sz="0" w:space="0" w:color="auto"/>
        <w:bottom w:val="none" w:sz="0" w:space="0" w:color="auto"/>
        <w:right w:val="none" w:sz="0" w:space="0" w:color="auto"/>
      </w:divBdr>
    </w:div>
    <w:div w:id="1630235400">
      <w:bodyDiv w:val="1"/>
      <w:marLeft w:val="0"/>
      <w:marRight w:val="0"/>
      <w:marTop w:val="0"/>
      <w:marBottom w:val="0"/>
      <w:divBdr>
        <w:top w:val="none" w:sz="0" w:space="0" w:color="auto"/>
        <w:left w:val="none" w:sz="0" w:space="0" w:color="auto"/>
        <w:bottom w:val="none" w:sz="0" w:space="0" w:color="auto"/>
        <w:right w:val="none" w:sz="0" w:space="0" w:color="auto"/>
      </w:divBdr>
    </w:div>
    <w:div w:id="1687436936">
      <w:bodyDiv w:val="1"/>
      <w:marLeft w:val="0"/>
      <w:marRight w:val="0"/>
      <w:marTop w:val="0"/>
      <w:marBottom w:val="0"/>
      <w:divBdr>
        <w:top w:val="none" w:sz="0" w:space="0" w:color="auto"/>
        <w:left w:val="none" w:sz="0" w:space="0" w:color="auto"/>
        <w:bottom w:val="none" w:sz="0" w:space="0" w:color="auto"/>
        <w:right w:val="none" w:sz="0" w:space="0" w:color="auto"/>
      </w:divBdr>
    </w:div>
    <w:div w:id="1748305185">
      <w:bodyDiv w:val="1"/>
      <w:marLeft w:val="0"/>
      <w:marRight w:val="0"/>
      <w:marTop w:val="0"/>
      <w:marBottom w:val="0"/>
      <w:divBdr>
        <w:top w:val="none" w:sz="0" w:space="0" w:color="auto"/>
        <w:left w:val="none" w:sz="0" w:space="0" w:color="auto"/>
        <w:bottom w:val="none" w:sz="0" w:space="0" w:color="auto"/>
        <w:right w:val="none" w:sz="0" w:space="0" w:color="auto"/>
      </w:divBdr>
      <w:divsChild>
        <w:div w:id="1357151269">
          <w:marLeft w:val="274"/>
          <w:marRight w:val="0"/>
          <w:marTop w:val="0"/>
          <w:marBottom w:val="0"/>
          <w:divBdr>
            <w:top w:val="none" w:sz="0" w:space="0" w:color="auto"/>
            <w:left w:val="none" w:sz="0" w:space="0" w:color="auto"/>
            <w:bottom w:val="none" w:sz="0" w:space="0" w:color="auto"/>
            <w:right w:val="none" w:sz="0" w:space="0" w:color="auto"/>
          </w:divBdr>
        </w:div>
        <w:div w:id="1814833067">
          <w:marLeft w:val="274"/>
          <w:marRight w:val="0"/>
          <w:marTop w:val="0"/>
          <w:marBottom w:val="0"/>
          <w:divBdr>
            <w:top w:val="none" w:sz="0" w:space="0" w:color="auto"/>
            <w:left w:val="none" w:sz="0" w:space="0" w:color="auto"/>
            <w:bottom w:val="none" w:sz="0" w:space="0" w:color="auto"/>
            <w:right w:val="none" w:sz="0" w:space="0" w:color="auto"/>
          </w:divBdr>
        </w:div>
        <w:div w:id="1927612743">
          <w:marLeft w:val="274"/>
          <w:marRight w:val="0"/>
          <w:marTop w:val="0"/>
          <w:marBottom w:val="0"/>
          <w:divBdr>
            <w:top w:val="none" w:sz="0" w:space="0" w:color="auto"/>
            <w:left w:val="none" w:sz="0" w:space="0" w:color="auto"/>
            <w:bottom w:val="none" w:sz="0" w:space="0" w:color="auto"/>
            <w:right w:val="none" w:sz="0" w:space="0" w:color="auto"/>
          </w:divBdr>
        </w:div>
      </w:divsChild>
    </w:div>
    <w:div w:id="1794057904">
      <w:bodyDiv w:val="1"/>
      <w:marLeft w:val="0"/>
      <w:marRight w:val="0"/>
      <w:marTop w:val="0"/>
      <w:marBottom w:val="0"/>
      <w:divBdr>
        <w:top w:val="none" w:sz="0" w:space="0" w:color="auto"/>
        <w:left w:val="none" w:sz="0" w:space="0" w:color="auto"/>
        <w:bottom w:val="none" w:sz="0" w:space="0" w:color="auto"/>
        <w:right w:val="none" w:sz="0" w:space="0" w:color="auto"/>
      </w:divBdr>
    </w:div>
    <w:div w:id="1828665528">
      <w:bodyDiv w:val="1"/>
      <w:marLeft w:val="0"/>
      <w:marRight w:val="0"/>
      <w:marTop w:val="0"/>
      <w:marBottom w:val="0"/>
      <w:divBdr>
        <w:top w:val="none" w:sz="0" w:space="0" w:color="auto"/>
        <w:left w:val="none" w:sz="0" w:space="0" w:color="auto"/>
        <w:bottom w:val="none" w:sz="0" w:space="0" w:color="auto"/>
        <w:right w:val="none" w:sz="0" w:space="0" w:color="auto"/>
      </w:divBdr>
    </w:div>
    <w:div w:id="1892888076">
      <w:bodyDiv w:val="1"/>
      <w:marLeft w:val="0"/>
      <w:marRight w:val="0"/>
      <w:marTop w:val="0"/>
      <w:marBottom w:val="0"/>
      <w:divBdr>
        <w:top w:val="none" w:sz="0" w:space="0" w:color="auto"/>
        <w:left w:val="none" w:sz="0" w:space="0" w:color="auto"/>
        <w:bottom w:val="none" w:sz="0" w:space="0" w:color="auto"/>
        <w:right w:val="none" w:sz="0" w:space="0" w:color="auto"/>
      </w:divBdr>
    </w:div>
    <w:div w:id="1916084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268FA306-18F6-442B-98FF-C8F622976B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94</Pages>
  <Words>12221</Words>
  <Characters>69663</Characters>
  <Application>Microsoft Office Word</Application>
  <DocSecurity>0</DocSecurity>
  <Lines>580</Lines>
  <Paragraphs>163</Paragraphs>
  <ScaleCrop>false</ScaleCrop>
  <Company>xlmedtrans</Company>
  <LinksUpToDate>false</LinksUpToDate>
  <CharactersWithSpaces>81721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lsz</dc:creator>
  <cp:keywords/>
  <dc:description/>
  <cp:lastModifiedBy>王兴安</cp:lastModifiedBy>
  <cp:revision>19</cp:revision>
  <cp:lastPrinted>2026-05-23T07:33:00Z</cp:lastPrinted>
  <dcterms:created xsi:type="dcterms:W3CDTF">2026-05-21T08:47:00Z</dcterms:created>
  <dcterms:modified xsi:type="dcterms:W3CDTF">2026-06-11T09:21:00Z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y fmtid="{D5CDD505-2E9C-101B-9397-08002B2CF9AE}" pid="3" name="ICV">
    <vt:lpwstr>EECF864BF8834C579FDEF4CF37270CF6_13</vt:lpwstr>
  </property>
</Properties>
</file>