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C51D" w14:textId="4884FCD4" w:rsidR="000776E5" w:rsidRPr="0012461D" w:rsidRDefault="008618AE">
      <w:pPr>
        <w:rPr>
          <w:sz w:val="16"/>
          <w:szCs w:val="16"/>
        </w:rPr>
      </w:pPr>
      <w:hyperlink r:id="rId5" w:history="1">
        <w:r w:rsidR="0012461D" w:rsidRPr="0012461D">
          <w:rPr>
            <w:rStyle w:val="Hyperlink"/>
            <w:sz w:val="16"/>
            <w:szCs w:val="16"/>
          </w:rPr>
          <w:t>https://docs.microsoft.com/en-us/biztalk/core/how-to-add-a-fault-message1</w:t>
        </w:r>
      </w:hyperlink>
    </w:p>
    <w:p w14:paraId="729154AC" w14:textId="77777777" w:rsidR="0012461D" w:rsidRPr="0012461D" w:rsidRDefault="0012461D" w:rsidP="0012461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16"/>
          <w:szCs w:val="16"/>
        </w:rPr>
      </w:pPr>
      <w:r w:rsidRPr="0012461D">
        <w:rPr>
          <w:rFonts w:ascii="Segoe UI" w:eastAsia="Times New Roman" w:hAnsi="Segoe UI" w:cs="Segoe UI"/>
          <w:b/>
          <w:bCs/>
          <w:color w:val="171717"/>
          <w:kern w:val="36"/>
          <w:sz w:val="16"/>
          <w:szCs w:val="16"/>
        </w:rPr>
        <w:t>Add a Fault Message</w:t>
      </w:r>
    </w:p>
    <w:p w14:paraId="6D50C310" w14:textId="77777777" w:rsidR="0012461D" w:rsidRPr="0012461D" w:rsidRDefault="0012461D" w:rsidP="001246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16"/>
          <w:szCs w:val="16"/>
        </w:rPr>
      </w:pP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When you first created the port to the back-end system, it contained a request and a response. You must add a fault to capture the exception.</w:t>
      </w:r>
    </w:p>
    <w:p w14:paraId="4E582E41" w14:textId="77777777" w:rsidR="0012461D" w:rsidRPr="0012461D" w:rsidRDefault="0012461D" w:rsidP="0012461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16"/>
          <w:szCs w:val="16"/>
        </w:rPr>
      </w:pP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To add a fault message</w:t>
      </w:r>
    </w:p>
    <w:p w14:paraId="27F34DC1" w14:textId="77777777" w:rsidR="0012461D" w:rsidRPr="0012461D" w:rsidRDefault="0012461D" w:rsidP="001246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16"/>
          <w:szCs w:val="16"/>
        </w:rPr>
      </w:pP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Right-click </w:t>
      </w: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Port Operation</w:t>
      </w: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, and then select a </w:t>
      </w: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New Fault Message</w:t>
      </w: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.</w:t>
      </w:r>
    </w:p>
    <w:p w14:paraId="3BFAAC4C" w14:textId="77777777" w:rsidR="0012461D" w:rsidRPr="0012461D" w:rsidRDefault="0012461D" w:rsidP="0012461D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16"/>
          <w:szCs w:val="16"/>
        </w:rPr>
      </w:pP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A </w:t>
      </w: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Fault</w:t>
      </w: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 appears under the </w:t>
      </w: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Request and Response</w:t>
      </w: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 in the port.</w:t>
      </w:r>
    </w:p>
    <w:p w14:paraId="1AB0A884" w14:textId="77777777" w:rsidR="0012461D" w:rsidRPr="0012461D" w:rsidRDefault="0012461D" w:rsidP="001246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16"/>
          <w:szCs w:val="16"/>
        </w:rPr>
      </w:pP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On the </w:t>
      </w: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Orchestration View</w:t>
      </w: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 screen, right-click </w:t>
      </w: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Messages</w:t>
      </w: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, and then select </w:t>
      </w: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New Message</w:t>
      </w: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.</w:t>
      </w:r>
    </w:p>
    <w:p w14:paraId="063D9FAE" w14:textId="77777777" w:rsidR="0012461D" w:rsidRPr="0012461D" w:rsidRDefault="0012461D" w:rsidP="0012461D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16"/>
          <w:szCs w:val="16"/>
        </w:rPr>
      </w:pP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This creates Message_3, which you can assign specifically to the fault.</w:t>
      </w:r>
    </w:p>
    <w:p w14:paraId="052393E1" w14:textId="77777777" w:rsidR="0012461D" w:rsidRPr="0012461D" w:rsidRDefault="0012461D" w:rsidP="001246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16"/>
          <w:szCs w:val="16"/>
        </w:rPr>
      </w:pP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Right-click </w:t>
      </w: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Message_3</w:t>
      </w: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 to access the </w:t>
      </w: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Properties</w:t>
      </w: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 window.</w:t>
      </w:r>
    </w:p>
    <w:p w14:paraId="40ECE505" w14:textId="77777777" w:rsidR="0012461D" w:rsidRPr="0012461D" w:rsidRDefault="0012461D" w:rsidP="001246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Set the </w:t>
      </w: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Message Type</w:t>
      </w: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.</w:t>
      </w:r>
    </w:p>
    <w:p w14:paraId="5B1AD931" w14:textId="77777777" w:rsidR="0012461D" w:rsidRPr="0012461D" w:rsidRDefault="0012461D" w:rsidP="001246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Select </w:t>
      </w: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Schema</w:t>
      </w: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, and then select from </w:t>
      </w: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ref assembly</w:t>
      </w: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.</w:t>
      </w:r>
    </w:p>
    <w:p w14:paraId="300B079D" w14:textId="77777777" w:rsidR="0012461D" w:rsidRPr="0012461D" w:rsidRDefault="0012461D" w:rsidP="0012461D">
      <w:p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This opens a </w:t>
      </w: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Select Artifact Type</w:t>
      </w: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 window.</w:t>
      </w:r>
    </w:p>
    <w:p w14:paraId="322FF192" w14:textId="77777777" w:rsidR="0012461D" w:rsidRPr="0012461D" w:rsidRDefault="0012461D" w:rsidP="001246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Scroll down and select the fully qualified fault.</w:t>
      </w:r>
    </w:p>
    <w:p w14:paraId="74533837" w14:textId="77777777" w:rsidR="0012461D" w:rsidRPr="0012461D" w:rsidRDefault="0012461D" w:rsidP="0012461D">
      <w:p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The name is </w:t>
      </w: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BTS.SOAP_Envelope_1__1.fault</w:t>
      </w: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. Click </w:t>
      </w: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OK</w:t>
      </w: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 to accept the selection and close the window.</w:t>
      </w:r>
    </w:p>
    <w:p w14:paraId="37A08F71" w14:textId="77777777" w:rsidR="0012461D" w:rsidRPr="0012461D" w:rsidRDefault="0012461D" w:rsidP="001246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16"/>
          <w:szCs w:val="16"/>
        </w:rPr>
      </w:pP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Right-click the </w:t>
      </w: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Fault</w:t>
      </w: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 to access the </w:t>
      </w: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Properties</w:t>
      </w: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 window.</w:t>
      </w:r>
    </w:p>
    <w:p w14:paraId="25ABA676" w14:textId="77777777" w:rsidR="0012461D" w:rsidRPr="0012461D" w:rsidRDefault="0012461D" w:rsidP="001246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Set the </w:t>
      </w: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Message Type</w:t>
      </w: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.</w:t>
      </w:r>
    </w:p>
    <w:p w14:paraId="451DD07D" w14:textId="77777777" w:rsidR="0012461D" w:rsidRPr="0012461D" w:rsidRDefault="0012461D" w:rsidP="001246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Select </w:t>
      </w: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Schema</w:t>
      </w: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 and then select from </w:t>
      </w: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ref</w:t>
      </w: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 assembly.</w:t>
      </w:r>
    </w:p>
    <w:p w14:paraId="23D41A29" w14:textId="77777777" w:rsidR="0012461D" w:rsidRPr="0012461D" w:rsidRDefault="0012461D" w:rsidP="0012461D">
      <w:p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This opens a </w:t>
      </w: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Select Artifact Type</w:t>
      </w: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 window.</w:t>
      </w:r>
    </w:p>
    <w:p w14:paraId="1AFC6D11" w14:textId="77777777" w:rsidR="0012461D" w:rsidRPr="0012461D" w:rsidRDefault="0012461D" w:rsidP="001246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Scroll down and select the fully qualified fault.</w:t>
      </w:r>
    </w:p>
    <w:p w14:paraId="60F0D44E" w14:textId="77777777" w:rsidR="0012461D" w:rsidRPr="0012461D" w:rsidRDefault="0012461D" w:rsidP="0012461D">
      <w:p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The name is </w:t>
      </w: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BTS.SOAP_Envelope_1__1.fault</w:t>
      </w: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.</w:t>
      </w:r>
    </w:p>
    <w:p w14:paraId="120D97D8" w14:textId="77777777" w:rsidR="0012461D" w:rsidRPr="0012461D" w:rsidRDefault="0012461D" w:rsidP="001246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Click </w:t>
      </w:r>
      <w:r w:rsidRPr="0012461D">
        <w:rPr>
          <w:rFonts w:ascii="Segoe UI" w:eastAsia="Times New Roman" w:hAnsi="Segoe UI" w:cs="Segoe UI"/>
          <w:b/>
          <w:bCs/>
          <w:color w:val="171717"/>
          <w:sz w:val="16"/>
          <w:szCs w:val="16"/>
        </w:rPr>
        <w:t>OK</w:t>
      </w:r>
      <w:r w:rsidRPr="0012461D">
        <w:rPr>
          <w:rFonts w:ascii="Segoe UI" w:eastAsia="Times New Roman" w:hAnsi="Segoe UI" w:cs="Segoe UI"/>
          <w:color w:val="171717"/>
          <w:sz w:val="16"/>
          <w:szCs w:val="16"/>
        </w:rPr>
        <w:t> to accept the selection and close the window.</w:t>
      </w:r>
    </w:p>
    <w:p w14:paraId="2E86F556" w14:textId="5F6997F1" w:rsidR="0012461D" w:rsidRDefault="0012461D" w:rsidP="0012461D">
      <w:p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  <w:r w:rsidRPr="0012461D">
        <w:rPr>
          <w:rFonts w:ascii="Segoe UI" w:eastAsia="Times New Roman" w:hAnsi="Segoe UI" w:cs="Segoe UI"/>
          <w:noProof/>
          <w:color w:val="171717"/>
          <w:sz w:val="16"/>
          <w:szCs w:val="16"/>
        </w:rPr>
        <w:lastRenderedPageBreak/>
        <w:drawing>
          <wp:inline distT="0" distB="0" distL="0" distR="0" wp14:anchorId="38BAD530" wp14:editId="136F5799">
            <wp:extent cx="4612640" cy="3418840"/>
            <wp:effectExtent l="0" t="0" r="0" b="0"/>
            <wp:docPr id="1" name="Picture 1" descr="Image that shows how to select the artifact typ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that shows how to select the artifact typ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6E5F2" w14:textId="549A1C58" w:rsidR="008618AE" w:rsidRDefault="008618AE" w:rsidP="0012461D">
      <w:p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</w:p>
    <w:p w14:paraId="373E4B8A" w14:textId="6BE4B25D" w:rsidR="008618AE" w:rsidRDefault="008618AE" w:rsidP="0012461D">
      <w:p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</w:p>
    <w:p w14:paraId="3F9B93B2" w14:textId="4E7DDB85" w:rsidR="008618AE" w:rsidRDefault="008618AE" w:rsidP="0012461D">
      <w:p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</w:p>
    <w:p w14:paraId="4D5B5E93" w14:textId="4547FE66" w:rsidR="008618AE" w:rsidRDefault="008618AE" w:rsidP="0012461D">
      <w:p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</w:p>
    <w:p w14:paraId="75F77674" w14:textId="31883375" w:rsidR="008618AE" w:rsidRDefault="008618AE" w:rsidP="0012461D">
      <w:p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</w:p>
    <w:p w14:paraId="512AD7F5" w14:textId="73ABC4A4" w:rsidR="008618AE" w:rsidRDefault="008618AE" w:rsidP="0012461D">
      <w:p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</w:p>
    <w:p w14:paraId="1FA3C456" w14:textId="68AFDB5A" w:rsidR="008618AE" w:rsidRDefault="008618AE" w:rsidP="0012461D">
      <w:p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</w:p>
    <w:p w14:paraId="3D7EE9CE" w14:textId="48DC6312" w:rsidR="008618AE" w:rsidRDefault="008618AE" w:rsidP="0012461D">
      <w:p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</w:p>
    <w:p w14:paraId="49D17E35" w14:textId="04E39AD6" w:rsidR="008618AE" w:rsidRDefault="008618AE" w:rsidP="0012461D">
      <w:p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</w:p>
    <w:p w14:paraId="2AB7C694" w14:textId="6749F680" w:rsidR="008618AE" w:rsidRDefault="008618AE" w:rsidP="0012461D">
      <w:p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</w:p>
    <w:p w14:paraId="1B828B6E" w14:textId="7A2BC942" w:rsidR="008618AE" w:rsidRDefault="008618AE" w:rsidP="0012461D">
      <w:p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</w:p>
    <w:p w14:paraId="7CD4E20F" w14:textId="0DF147AC" w:rsidR="008618AE" w:rsidRDefault="008618AE" w:rsidP="0012461D">
      <w:p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</w:p>
    <w:p w14:paraId="7C574C73" w14:textId="3C1CD61B" w:rsidR="008618AE" w:rsidRDefault="008618AE" w:rsidP="0012461D">
      <w:p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</w:p>
    <w:p w14:paraId="394EAD3D" w14:textId="1A58D86D" w:rsidR="008618AE" w:rsidRDefault="008618AE" w:rsidP="0012461D">
      <w:p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</w:p>
    <w:p w14:paraId="5D738A37" w14:textId="77777777" w:rsidR="008618AE" w:rsidRDefault="008618AE" w:rsidP="0012461D">
      <w:p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9535"/>
      </w:tblGrid>
      <w:tr w:rsidR="008618AE" w14:paraId="3CAC881E" w14:textId="77777777" w:rsidTr="008618AE">
        <w:tc>
          <w:tcPr>
            <w:tcW w:w="9535" w:type="dxa"/>
          </w:tcPr>
          <w:p w14:paraId="29DBC2C4" w14:textId="77777777" w:rsidR="008618AE" w:rsidRDefault="008618AE" w:rsidP="0012461D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16"/>
                <w:szCs w:val="16"/>
              </w:rPr>
            </w:pPr>
          </w:p>
          <w:p w14:paraId="1741A2F0" w14:textId="7D2B814E" w:rsidR="008618AE" w:rsidRDefault="008618AE" w:rsidP="0012461D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625C72B" wp14:editId="67896E2E">
                  <wp:extent cx="3348725" cy="4285753"/>
                  <wp:effectExtent l="0" t="0" r="444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706" cy="4289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C8B25" w14:textId="65691526" w:rsidR="008618AE" w:rsidRDefault="008618AE" w:rsidP="0012461D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B5D3783" wp14:editId="122754DD">
                  <wp:extent cx="4391025" cy="28479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6E70B" w14:textId="630D6FE7" w:rsidR="008618AE" w:rsidRDefault="008618AE" w:rsidP="0012461D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8AD447" wp14:editId="09FE55BA">
                  <wp:extent cx="5943600" cy="336359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6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2E588" w14:textId="6ECBB091" w:rsidR="008618AE" w:rsidRDefault="008618AE" w:rsidP="0012461D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16"/>
                <w:szCs w:val="16"/>
              </w:rPr>
            </w:pPr>
          </w:p>
        </w:tc>
      </w:tr>
    </w:tbl>
    <w:p w14:paraId="427BDBF6" w14:textId="77777777" w:rsidR="008618AE" w:rsidRPr="0012461D" w:rsidRDefault="008618AE" w:rsidP="0012461D">
      <w:pPr>
        <w:shd w:val="clear" w:color="auto" w:fill="FFFFFF"/>
        <w:spacing w:before="100" w:beforeAutospacing="1" w:after="100" w:afterAutospacing="1" w:line="240" w:lineRule="auto"/>
        <w:ind w:left="2310"/>
        <w:rPr>
          <w:rFonts w:ascii="Segoe UI" w:eastAsia="Times New Roman" w:hAnsi="Segoe UI" w:cs="Segoe UI"/>
          <w:color w:val="171717"/>
          <w:sz w:val="16"/>
          <w:szCs w:val="16"/>
        </w:rPr>
      </w:pPr>
    </w:p>
    <w:p w14:paraId="283FA611" w14:textId="77777777" w:rsidR="0012461D" w:rsidRPr="0012461D" w:rsidRDefault="0012461D">
      <w:pPr>
        <w:rPr>
          <w:sz w:val="16"/>
          <w:szCs w:val="16"/>
        </w:rPr>
      </w:pPr>
    </w:p>
    <w:sectPr w:rsidR="0012461D" w:rsidRPr="0012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171D1"/>
    <w:multiLevelType w:val="multilevel"/>
    <w:tmpl w:val="3F26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96612"/>
    <w:multiLevelType w:val="multilevel"/>
    <w:tmpl w:val="3B78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A8"/>
    <w:rsid w:val="000776E5"/>
    <w:rsid w:val="0012461D"/>
    <w:rsid w:val="004A1FA8"/>
    <w:rsid w:val="0086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EB8C"/>
  <w15:chartTrackingRefBased/>
  <w15:docId w15:val="{EFE17EFC-632D-4E0F-8515-B1095CE8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246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61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46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2461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eadingtime">
    <w:name w:val="readingtime"/>
    <w:basedOn w:val="Normal"/>
    <w:rsid w:val="00124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ors-holder">
    <w:name w:val="contributors-holder"/>
    <w:basedOn w:val="Normal"/>
    <w:rsid w:val="00124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pile-item">
    <w:name w:val="facepile-item"/>
    <w:basedOn w:val="Normal"/>
    <w:rsid w:val="00124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4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461D"/>
    <w:rPr>
      <w:b/>
      <w:bCs/>
    </w:rPr>
  </w:style>
  <w:style w:type="table" w:styleId="TableGrid">
    <w:name w:val="Table Grid"/>
    <w:basedOn w:val="TableNormal"/>
    <w:uiPriority w:val="39"/>
    <w:rsid w:val="00861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biztalk/core/how-to-add-a-fault-message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198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 Morales</dc:creator>
  <cp:keywords/>
  <dc:description/>
  <cp:lastModifiedBy>Nelson Ortiz Morales</cp:lastModifiedBy>
  <cp:revision>3</cp:revision>
  <dcterms:created xsi:type="dcterms:W3CDTF">2021-04-28T20:55:00Z</dcterms:created>
  <dcterms:modified xsi:type="dcterms:W3CDTF">2021-07-02T18:55:00Z</dcterms:modified>
</cp:coreProperties>
</file>