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99A7" w14:textId="57E1D84C" w:rsidR="00466EA2" w:rsidRDefault="00466EA2"/>
    <w:p w14:paraId="0E33C9E8" w14:textId="73D58B24" w:rsidR="00566954" w:rsidRDefault="00566954"/>
    <w:p w14:paraId="6247D751" w14:textId="7693F47D" w:rsidR="00566954" w:rsidRDefault="00566954">
      <w:r>
        <w:rPr>
          <w:noProof/>
        </w:rPr>
        <w:drawing>
          <wp:inline distT="0" distB="0" distL="0" distR="0" wp14:anchorId="5335A97D" wp14:editId="21DEACB2">
            <wp:extent cx="5943600" cy="5419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58B9" w14:textId="0BB367AF" w:rsidR="00566954" w:rsidRDefault="00566954"/>
    <w:p w14:paraId="7C9D5A12" w14:textId="22DE4D47" w:rsidR="00566954" w:rsidRPr="00566954" w:rsidRDefault="00566954">
      <w:pPr>
        <w:rPr>
          <w:lang w:val="en-US"/>
        </w:rPr>
      </w:pPr>
      <w:r w:rsidRPr="00566954">
        <w:rPr>
          <w:lang w:val="en-US"/>
        </w:rPr>
        <w:t>MobileTec.Routing.Orchestrations_1.0.0.0_MobileTec.Routing.Orchestrations.ProcessingMobileToRMSProgressDownLoadReport_UpforwardMessagePort_a5035a543ea50c7f</w:t>
      </w:r>
    </w:p>
    <w:p w14:paraId="6B807334" w14:textId="2142E801" w:rsidR="00566954" w:rsidRDefault="00566954">
      <w:r>
        <w:rPr>
          <w:noProof/>
        </w:rPr>
        <w:lastRenderedPageBreak/>
        <w:drawing>
          <wp:inline distT="0" distB="0" distL="0" distR="0" wp14:anchorId="1ECB3E2A" wp14:editId="16A95194">
            <wp:extent cx="5943600" cy="3717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954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54"/>
    <w:rsid w:val="00145160"/>
    <w:rsid w:val="00466EA2"/>
    <w:rsid w:val="00566954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6CC7"/>
  <w15:chartTrackingRefBased/>
  <w15:docId w15:val="{BA15690D-96F9-4368-9A42-0C2B7FB6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1</cp:revision>
  <dcterms:created xsi:type="dcterms:W3CDTF">2022-08-24T15:35:00Z</dcterms:created>
  <dcterms:modified xsi:type="dcterms:W3CDTF">2022-08-24T15:38:00Z</dcterms:modified>
</cp:coreProperties>
</file>