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33910" w14:textId="77777777" w:rsidR="0023523D" w:rsidRDefault="00000000">
      <w:pPr>
        <w:pStyle w:val="Title"/>
        <w:jc w:val="center"/>
      </w:pPr>
      <w:bookmarkStart w:id="0" w:name="_fkzcil9myghy" w:colFirst="0" w:colLast="0"/>
      <w:bookmarkEnd w:id="0"/>
      <w:r>
        <w:t>Scenario #1(i3 Origination)</w:t>
      </w:r>
    </w:p>
    <w:p w14:paraId="2680E405" w14:textId="77777777" w:rsidR="0023523D" w:rsidRDefault="0023523D"/>
    <w:p w14:paraId="39B8590D" w14:textId="77777777" w:rsidR="0023523D" w:rsidRDefault="0023523D"/>
    <w:sdt>
      <w:sdtPr>
        <w:id w:val="-724378985"/>
        <w:docPartObj>
          <w:docPartGallery w:val="Table of Contents"/>
          <w:docPartUnique/>
        </w:docPartObj>
      </w:sdtPr>
      <w:sdtContent>
        <w:p w14:paraId="3754C926" w14:textId="3AD57B98" w:rsidR="00CE20DB" w:rsidRDefault="00000000">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27779765" w:history="1">
            <w:r w:rsidR="00CE20DB" w:rsidRPr="009E38AD">
              <w:rPr>
                <w:rStyle w:val="Hyperlink"/>
                <w:noProof/>
              </w:rPr>
              <w:t>1 Scenario Description</w:t>
            </w:r>
            <w:r w:rsidR="00CE20DB">
              <w:rPr>
                <w:noProof/>
                <w:webHidden/>
              </w:rPr>
              <w:tab/>
            </w:r>
            <w:r w:rsidR="00CE20DB">
              <w:rPr>
                <w:noProof/>
                <w:webHidden/>
              </w:rPr>
              <w:fldChar w:fldCharType="begin"/>
            </w:r>
            <w:r w:rsidR="00CE20DB">
              <w:rPr>
                <w:noProof/>
                <w:webHidden/>
              </w:rPr>
              <w:instrText xml:space="preserve"> PAGEREF _Toc127779765 \h </w:instrText>
            </w:r>
            <w:r w:rsidR="00CE20DB">
              <w:rPr>
                <w:noProof/>
                <w:webHidden/>
              </w:rPr>
            </w:r>
            <w:r w:rsidR="00CE20DB">
              <w:rPr>
                <w:noProof/>
                <w:webHidden/>
              </w:rPr>
              <w:fldChar w:fldCharType="separate"/>
            </w:r>
            <w:r w:rsidR="00CE20DB">
              <w:rPr>
                <w:noProof/>
                <w:webHidden/>
              </w:rPr>
              <w:t>1</w:t>
            </w:r>
            <w:r w:rsidR="00CE20DB">
              <w:rPr>
                <w:noProof/>
                <w:webHidden/>
              </w:rPr>
              <w:fldChar w:fldCharType="end"/>
            </w:r>
          </w:hyperlink>
        </w:p>
        <w:p w14:paraId="4AB595AA" w14:textId="2F50B12F" w:rsidR="00CE20DB" w:rsidRDefault="00000000">
          <w:pPr>
            <w:pStyle w:val="TOC2"/>
            <w:tabs>
              <w:tab w:val="right" w:pos="9350"/>
            </w:tabs>
            <w:rPr>
              <w:rFonts w:asciiTheme="minorHAnsi" w:eastAsiaTheme="minorEastAsia" w:hAnsiTheme="minorHAnsi" w:cstheme="minorBidi"/>
              <w:noProof/>
              <w:lang w:val="en-US"/>
            </w:rPr>
          </w:pPr>
          <w:hyperlink w:anchor="_Toc127779766" w:history="1">
            <w:r w:rsidR="00CE20DB" w:rsidRPr="009E38AD">
              <w:rPr>
                <w:rStyle w:val="Hyperlink"/>
                <w:noProof/>
              </w:rPr>
              <w:t>1.1 Test Bench retool</w:t>
            </w:r>
            <w:r w:rsidR="00CE20DB">
              <w:rPr>
                <w:noProof/>
                <w:webHidden/>
              </w:rPr>
              <w:tab/>
            </w:r>
            <w:r w:rsidR="00CE20DB">
              <w:rPr>
                <w:noProof/>
                <w:webHidden/>
              </w:rPr>
              <w:fldChar w:fldCharType="begin"/>
            </w:r>
            <w:r w:rsidR="00CE20DB">
              <w:rPr>
                <w:noProof/>
                <w:webHidden/>
              </w:rPr>
              <w:instrText xml:space="preserve"> PAGEREF _Toc127779766 \h </w:instrText>
            </w:r>
            <w:r w:rsidR="00CE20DB">
              <w:rPr>
                <w:noProof/>
                <w:webHidden/>
              </w:rPr>
            </w:r>
            <w:r w:rsidR="00CE20DB">
              <w:rPr>
                <w:noProof/>
                <w:webHidden/>
              </w:rPr>
              <w:fldChar w:fldCharType="separate"/>
            </w:r>
            <w:r w:rsidR="00CE20DB">
              <w:rPr>
                <w:noProof/>
                <w:webHidden/>
              </w:rPr>
              <w:t>2</w:t>
            </w:r>
            <w:r w:rsidR="00CE20DB">
              <w:rPr>
                <w:noProof/>
                <w:webHidden/>
              </w:rPr>
              <w:fldChar w:fldCharType="end"/>
            </w:r>
          </w:hyperlink>
        </w:p>
        <w:p w14:paraId="333B72F3" w14:textId="13026E34" w:rsidR="00CE20DB" w:rsidRDefault="00000000">
          <w:pPr>
            <w:pStyle w:val="TOC1"/>
            <w:tabs>
              <w:tab w:val="right" w:pos="9350"/>
            </w:tabs>
            <w:rPr>
              <w:rFonts w:asciiTheme="minorHAnsi" w:eastAsiaTheme="minorEastAsia" w:hAnsiTheme="minorHAnsi" w:cstheme="minorBidi"/>
              <w:noProof/>
              <w:lang w:val="en-US"/>
            </w:rPr>
          </w:pPr>
          <w:hyperlink w:anchor="_Toc127779767" w:history="1">
            <w:r w:rsidR="00CE20DB" w:rsidRPr="009E38AD">
              <w:rPr>
                <w:rStyle w:val="Hyperlink"/>
                <w:noProof/>
              </w:rPr>
              <w:t>2 Prerequisites</w:t>
            </w:r>
            <w:r w:rsidR="00CE20DB">
              <w:rPr>
                <w:noProof/>
                <w:webHidden/>
              </w:rPr>
              <w:tab/>
            </w:r>
            <w:r w:rsidR="00CE20DB">
              <w:rPr>
                <w:noProof/>
                <w:webHidden/>
              </w:rPr>
              <w:fldChar w:fldCharType="begin"/>
            </w:r>
            <w:r w:rsidR="00CE20DB">
              <w:rPr>
                <w:noProof/>
                <w:webHidden/>
              </w:rPr>
              <w:instrText xml:space="preserve"> PAGEREF _Toc127779767 \h </w:instrText>
            </w:r>
            <w:r w:rsidR="00CE20DB">
              <w:rPr>
                <w:noProof/>
                <w:webHidden/>
              </w:rPr>
            </w:r>
            <w:r w:rsidR="00CE20DB">
              <w:rPr>
                <w:noProof/>
                <w:webHidden/>
              </w:rPr>
              <w:fldChar w:fldCharType="separate"/>
            </w:r>
            <w:r w:rsidR="00CE20DB">
              <w:rPr>
                <w:noProof/>
                <w:webHidden/>
              </w:rPr>
              <w:t>2</w:t>
            </w:r>
            <w:r w:rsidR="00CE20DB">
              <w:rPr>
                <w:noProof/>
                <w:webHidden/>
              </w:rPr>
              <w:fldChar w:fldCharType="end"/>
            </w:r>
          </w:hyperlink>
        </w:p>
        <w:p w14:paraId="0AB5A61A" w14:textId="0DBF34B1" w:rsidR="00CE20DB" w:rsidRDefault="00000000">
          <w:pPr>
            <w:pStyle w:val="TOC2"/>
            <w:tabs>
              <w:tab w:val="right" w:pos="9350"/>
            </w:tabs>
            <w:rPr>
              <w:rFonts w:asciiTheme="minorHAnsi" w:eastAsiaTheme="minorEastAsia" w:hAnsiTheme="minorHAnsi" w:cstheme="minorBidi"/>
              <w:noProof/>
              <w:lang w:val="en-US"/>
            </w:rPr>
          </w:pPr>
          <w:hyperlink w:anchor="_Toc127779768" w:history="1">
            <w:r w:rsidR="00CE20DB" w:rsidRPr="009E38AD">
              <w:rPr>
                <w:rStyle w:val="Hyperlink"/>
                <w:noProof/>
              </w:rPr>
              <w:t>2.1 Location(s) &amp; Layers</w:t>
            </w:r>
            <w:r w:rsidR="00CE20DB">
              <w:rPr>
                <w:noProof/>
                <w:webHidden/>
              </w:rPr>
              <w:tab/>
            </w:r>
            <w:r w:rsidR="00CE20DB">
              <w:rPr>
                <w:noProof/>
                <w:webHidden/>
              </w:rPr>
              <w:fldChar w:fldCharType="begin"/>
            </w:r>
            <w:r w:rsidR="00CE20DB">
              <w:rPr>
                <w:noProof/>
                <w:webHidden/>
              </w:rPr>
              <w:instrText xml:space="preserve"> PAGEREF _Toc127779768 \h </w:instrText>
            </w:r>
            <w:r w:rsidR="00CE20DB">
              <w:rPr>
                <w:noProof/>
                <w:webHidden/>
              </w:rPr>
            </w:r>
            <w:r w:rsidR="00CE20DB">
              <w:rPr>
                <w:noProof/>
                <w:webHidden/>
              </w:rPr>
              <w:fldChar w:fldCharType="separate"/>
            </w:r>
            <w:r w:rsidR="00CE20DB">
              <w:rPr>
                <w:noProof/>
                <w:webHidden/>
              </w:rPr>
              <w:t>2</w:t>
            </w:r>
            <w:r w:rsidR="00CE20DB">
              <w:rPr>
                <w:noProof/>
                <w:webHidden/>
              </w:rPr>
              <w:fldChar w:fldCharType="end"/>
            </w:r>
          </w:hyperlink>
        </w:p>
        <w:p w14:paraId="75B1F468" w14:textId="1EE5A027" w:rsidR="00CE20DB" w:rsidRDefault="00000000">
          <w:pPr>
            <w:pStyle w:val="TOC3"/>
            <w:tabs>
              <w:tab w:val="right" w:pos="9350"/>
            </w:tabs>
            <w:rPr>
              <w:rFonts w:asciiTheme="minorHAnsi" w:eastAsiaTheme="minorEastAsia" w:hAnsiTheme="minorHAnsi" w:cstheme="minorBidi"/>
              <w:noProof/>
              <w:lang w:val="en-US"/>
            </w:rPr>
          </w:pPr>
          <w:hyperlink w:anchor="_Toc127779769" w:history="1">
            <w:r w:rsidR="00CE20DB" w:rsidRPr="009E38AD">
              <w:rPr>
                <w:rStyle w:val="Hyperlink"/>
                <w:noProof/>
              </w:rPr>
              <w:t>2.1.1 ECRF Layers</w:t>
            </w:r>
            <w:r w:rsidR="00CE20DB">
              <w:rPr>
                <w:noProof/>
                <w:webHidden/>
              </w:rPr>
              <w:tab/>
            </w:r>
            <w:r w:rsidR="00CE20DB">
              <w:rPr>
                <w:noProof/>
                <w:webHidden/>
              </w:rPr>
              <w:fldChar w:fldCharType="begin"/>
            </w:r>
            <w:r w:rsidR="00CE20DB">
              <w:rPr>
                <w:noProof/>
                <w:webHidden/>
              </w:rPr>
              <w:instrText xml:space="preserve"> PAGEREF _Toc127779769 \h </w:instrText>
            </w:r>
            <w:r w:rsidR="00CE20DB">
              <w:rPr>
                <w:noProof/>
                <w:webHidden/>
              </w:rPr>
            </w:r>
            <w:r w:rsidR="00CE20DB">
              <w:rPr>
                <w:noProof/>
                <w:webHidden/>
              </w:rPr>
              <w:fldChar w:fldCharType="separate"/>
            </w:r>
            <w:r w:rsidR="00CE20DB">
              <w:rPr>
                <w:noProof/>
                <w:webHidden/>
              </w:rPr>
              <w:t>3</w:t>
            </w:r>
            <w:r w:rsidR="00CE20DB">
              <w:rPr>
                <w:noProof/>
                <w:webHidden/>
              </w:rPr>
              <w:fldChar w:fldCharType="end"/>
            </w:r>
          </w:hyperlink>
        </w:p>
        <w:p w14:paraId="46FA2621" w14:textId="64ED5FFD" w:rsidR="00CE20DB" w:rsidRDefault="00000000">
          <w:pPr>
            <w:pStyle w:val="TOC3"/>
            <w:tabs>
              <w:tab w:val="right" w:pos="9350"/>
            </w:tabs>
            <w:rPr>
              <w:rFonts w:asciiTheme="minorHAnsi" w:eastAsiaTheme="minorEastAsia" w:hAnsiTheme="minorHAnsi" w:cstheme="minorBidi"/>
              <w:noProof/>
              <w:lang w:val="en-US"/>
            </w:rPr>
          </w:pPr>
          <w:hyperlink w:anchor="_Toc127779770" w:history="1">
            <w:r w:rsidR="00CE20DB" w:rsidRPr="009E38AD">
              <w:rPr>
                <w:rStyle w:val="Hyperlink"/>
                <w:noProof/>
              </w:rPr>
              <w:t>2.1.2 IMS Locations used</w:t>
            </w:r>
            <w:r w:rsidR="00CE20DB">
              <w:rPr>
                <w:noProof/>
                <w:webHidden/>
              </w:rPr>
              <w:tab/>
            </w:r>
            <w:r w:rsidR="00CE20DB">
              <w:rPr>
                <w:noProof/>
                <w:webHidden/>
              </w:rPr>
              <w:fldChar w:fldCharType="begin"/>
            </w:r>
            <w:r w:rsidR="00CE20DB">
              <w:rPr>
                <w:noProof/>
                <w:webHidden/>
              </w:rPr>
              <w:instrText xml:space="preserve"> PAGEREF _Toc127779770 \h </w:instrText>
            </w:r>
            <w:r w:rsidR="00CE20DB">
              <w:rPr>
                <w:noProof/>
                <w:webHidden/>
              </w:rPr>
            </w:r>
            <w:r w:rsidR="00CE20DB">
              <w:rPr>
                <w:noProof/>
                <w:webHidden/>
              </w:rPr>
              <w:fldChar w:fldCharType="separate"/>
            </w:r>
            <w:r w:rsidR="00CE20DB">
              <w:rPr>
                <w:noProof/>
                <w:webHidden/>
              </w:rPr>
              <w:t>3</w:t>
            </w:r>
            <w:r w:rsidR="00CE20DB">
              <w:rPr>
                <w:noProof/>
                <w:webHidden/>
              </w:rPr>
              <w:fldChar w:fldCharType="end"/>
            </w:r>
          </w:hyperlink>
        </w:p>
        <w:p w14:paraId="05958CA5" w14:textId="5A9CD050" w:rsidR="00CE20DB" w:rsidRDefault="00000000">
          <w:pPr>
            <w:pStyle w:val="TOC3"/>
            <w:tabs>
              <w:tab w:val="right" w:pos="9350"/>
            </w:tabs>
            <w:rPr>
              <w:rFonts w:asciiTheme="minorHAnsi" w:eastAsiaTheme="minorEastAsia" w:hAnsiTheme="minorHAnsi" w:cstheme="minorBidi"/>
              <w:noProof/>
              <w:lang w:val="en-US"/>
            </w:rPr>
          </w:pPr>
          <w:hyperlink w:anchor="_Toc127779771" w:history="1">
            <w:r w:rsidR="00CE20DB" w:rsidRPr="009E38AD">
              <w:rPr>
                <w:rStyle w:val="Hyperlink"/>
                <w:noProof/>
              </w:rPr>
              <w:t>2.2.1 Static County ECRF Mapping &amp; LDB/LNG Interworking</w:t>
            </w:r>
            <w:r w:rsidR="00CE20DB">
              <w:rPr>
                <w:noProof/>
                <w:webHidden/>
              </w:rPr>
              <w:tab/>
            </w:r>
            <w:r w:rsidR="00CE20DB">
              <w:rPr>
                <w:noProof/>
                <w:webHidden/>
              </w:rPr>
              <w:fldChar w:fldCharType="begin"/>
            </w:r>
            <w:r w:rsidR="00CE20DB">
              <w:rPr>
                <w:noProof/>
                <w:webHidden/>
              </w:rPr>
              <w:instrText xml:space="preserve"> PAGEREF _Toc127779771 \h </w:instrText>
            </w:r>
            <w:r w:rsidR="00CE20DB">
              <w:rPr>
                <w:noProof/>
                <w:webHidden/>
              </w:rPr>
            </w:r>
            <w:r w:rsidR="00CE20DB">
              <w:rPr>
                <w:noProof/>
                <w:webHidden/>
              </w:rPr>
              <w:fldChar w:fldCharType="separate"/>
            </w:r>
            <w:r w:rsidR="00CE20DB">
              <w:rPr>
                <w:noProof/>
                <w:webHidden/>
              </w:rPr>
              <w:t>4</w:t>
            </w:r>
            <w:r w:rsidR="00CE20DB">
              <w:rPr>
                <w:noProof/>
                <w:webHidden/>
              </w:rPr>
              <w:fldChar w:fldCharType="end"/>
            </w:r>
          </w:hyperlink>
        </w:p>
        <w:p w14:paraId="55414273" w14:textId="7FDAE0E6" w:rsidR="00CE20DB" w:rsidRDefault="00000000">
          <w:pPr>
            <w:pStyle w:val="TOC4"/>
            <w:tabs>
              <w:tab w:val="right" w:pos="9350"/>
            </w:tabs>
            <w:rPr>
              <w:rFonts w:asciiTheme="minorHAnsi" w:eastAsiaTheme="minorEastAsia" w:hAnsiTheme="minorHAnsi" w:cstheme="minorBidi"/>
              <w:noProof/>
              <w:lang w:val="en-US"/>
            </w:rPr>
          </w:pPr>
          <w:hyperlink w:anchor="_Toc127779772" w:history="1">
            <w:r w:rsidR="00CE20DB" w:rsidRPr="009E38AD">
              <w:rPr>
                <w:rStyle w:val="Hyperlink"/>
                <w:noProof/>
              </w:rPr>
              <w:t>2.2.1.1 Device Based</w:t>
            </w:r>
            <w:r w:rsidR="00CE20DB">
              <w:rPr>
                <w:noProof/>
                <w:webHidden/>
              </w:rPr>
              <w:tab/>
            </w:r>
            <w:r w:rsidR="00CE20DB">
              <w:rPr>
                <w:noProof/>
                <w:webHidden/>
              </w:rPr>
              <w:fldChar w:fldCharType="begin"/>
            </w:r>
            <w:r w:rsidR="00CE20DB">
              <w:rPr>
                <w:noProof/>
                <w:webHidden/>
              </w:rPr>
              <w:instrText xml:space="preserve"> PAGEREF _Toc127779772 \h </w:instrText>
            </w:r>
            <w:r w:rsidR="00CE20DB">
              <w:rPr>
                <w:noProof/>
                <w:webHidden/>
              </w:rPr>
            </w:r>
            <w:r w:rsidR="00CE20DB">
              <w:rPr>
                <w:noProof/>
                <w:webHidden/>
              </w:rPr>
              <w:fldChar w:fldCharType="separate"/>
            </w:r>
            <w:r w:rsidR="00CE20DB">
              <w:rPr>
                <w:noProof/>
                <w:webHidden/>
              </w:rPr>
              <w:t>4</w:t>
            </w:r>
            <w:r w:rsidR="00CE20DB">
              <w:rPr>
                <w:noProof/>
                <w:webHidden/>
              </w:rPr>
              <w:fldChar w:fldCharType="end"/>
            </w:r>
          </w:hyperlink>
        </w:p>
        <w:p w14:paraId="439F0B92" w14:textId="22AFC52D" w:rsidR="00CE20DB" w:rsidRDefault="00000000">
          <w:pPr>
            <w:pStyle w:val="TOC3"/>
            <w:tabs>
              <w:tab w:val="right" w:pos="9350"/>
            </w:tabs>
            <w:rPr>
              <w:rFonts w:asciiTheme="minorHAnsi" w:eastAsiaTheme="minorEastAsia" w:hAnsiTheme="minorHAnsi" w:cstheme="minorBidi"/>
              <w:noProof/>
              <w:lang w:val="en-US"/>
            </w:rPr>
          </w:pPr>
          <w:hyperlink w:anchor="_Toc127779773" w:history="1">
            <w:r w:rsidR="00CE20DB" w:rsidRPr="009E38AD">
              <w:rPr>
                <w:rStyle w:val="Hyperlink"/>
                <w:noProof/>
              </w:rPr>
              <w:t>2.2.2 ECRF County Layer to URI mappings.</w:t>
            </w:r>
            <w:r w:rsidR="00CE20DB">
              <w:rPr>
                <w:noProof/>
                <w:webHidden/>
              </w:rPr>
              <w:tab/>
            </w:r>
            <w:r w:rsidR="00CE20DB">
              <w:rPr>
                <w:noProof/>
                <w:webHidden/>
              </w:rPr>
              <w:fldChar w:fldCharType="begin"/>
            </w:r>
            <w:r w:rsidR="00CE20DB">
              <w:rPr>
                <w:noProof/>
                <w:webHidden/>
              </w:rPr>
              <w:instrText xml:space="preserve"> PAGEREF _Toc127779773 \h </w:instrText>
            </w:r>
            <w:r w:rsidR="00CE20DB">
              <w:rPr>
                <w:noProof/>
                <w:webHidden/>
              </w:rPr>
            </w:r>
            <w:r w:rsidR="00CE20DB">
              <w:rPr>
                <w:noProof/>
                <w:webHidden/>
              </w:rPr>
              <w:fldChar w:fldCharType="separate"/>
            </w:r>
            <w:r w:rsidR="00CE20DB">
              <w:rPr>
                <w:noProof/>
                <w:webHidden/>
              </w:rPr>
              <w:t>4</w:t>
            </w:r>
            <w:r w:rsidR="00CE20DB">
              <w:rPr>
                <w:noProof/>
                <w:webHidden/>
              </w:rPr>
              <w:fldChar w:fldCharType="end"/>
            </w:r>
          </w:hyperlink>
        </w:p>
        <w:p w14:paraId="478BB90E" w14:textId="79AB22B6" w:rsidR="00CE20DB" w:rsidRDefault="00000000">
          <w:pPr>
            <w:pStyle w:val="TOC2"/>
            <w:tabs>
              <w:tab w:val="right" w:pos="9350"/>
            </w:tabs>
            <w:rPr>
              <w:rFonts w:asciiTheme="minorHAnsi" w:eastAsiaTheme="minorEastAsia" w:hAnsiTheme="minorHAnsi" w:cstheme="minorBidi"/>
              <w:noProof/>
              <w:lang w:val="en-US"/>
            </w:rPr>
          </w:pPr>
          <w:hyperlink w:anchor="_Toc127779774" w:history="1">
            <w:r w:rsidR="00CE20DB" w:rsidRPr="009E38AD">
              <w:rPr>
                <w:rStyle w:val="Hyperlink"/>
                <w:noProof/>
              </w:rPr>
              <w:t>2.3 Configure for loggers &amp; recorders</w:t>
            </w:r>
            <w:r w:rsidR="00CE20DB">
              <w:rPr>
                <w:noProof/>
                <w:webHidden/>
              </w:rPr>
              <w:tab/>
            </w:r>
            <w:r w:rsidR="00CE20DB">
              <w:rPr>
                <w:noProof/>
                <w:webHidden/>
              </w:rPr>
              <w:fldChar w:fldCharType="begin"/>
            </w:r>
            <w:r w:rsidR="00CE20DB">
              <w:rPr>
                <w:noProof/>
                <w:webHidden/>
              </w:rPr>
              <w:instrText xml:space="preserve"> PAGEREF _Toc127779774 \h </w:instrText>
            </w:r>
            <w:r w:rsidR="00CE20DB">
              <w:rPr>
                <w:noProof/>
                <w:webHidden/>
              </w:rPr>
            </w:r>
            <w:r w:rsidR="00CE20DB">
              <w:rPr>
                <w:noProof/>
                <w:webHidden/>
              </w:rPr>
              <w:fldChar w:fldCharType="separate"/>
            </w:r>
            <w:r w:rsidR="00CE20DB">
              <w:rPr>
                <w:noProof/>
                <w:webHidden/>
              </w:rPr>
              <w:t>4</w:t>
            </w:r>
            <w:r w:rsidR="00CE20DB">
              <w:rPr>
                <w:noProof/>
                <w:webHidden/>
              </w:rPr>
              <w:fldChar w:fldCharType="end"/>
            </w:r>
          </w:hyperlink>
        </w:p>
        <w:p w14:paraId="56471FD5" w14:textId="26646DBA" w:rsidR="00CE20DB" w:rsidRDefault="00000000">
          <w:pPr>
            <w:pStyle w:val="TOC1"/>
            <w:tabs>
              <w:tab w:val="right" w:pos="9350"/>
            </w:tabs>
            <w:rPr>
              <w:rFonts w:asciiTheme="minorHAnsi" w:eastAsiaTheme="minorEastAsia" w:hAnsiTheme="minorHAnsi" w:cstheme="minorBidi"/>
              <w:noProof/>
              <w:lang w:val="en-US"/>
            </w:rPr>
          </w:pPr>
          <w:hyperlink w:anchor="_Toc127779775" w:history="1">
            <w:r w:rsidR="00CE20DB" w:rsidRPr="009E38AD">
              <w:rPr>
                <w:rStyle w:val="Hyperlink"/>
                <w:noProof/>
              </w:rPr>
              <w:t>3 Detailed Steps</w:t>
            </w:r>
            <w:r w:rsidR="00CE20DB">
              <w:rPr>
                <w:noProof/>
                <w:webHidden/>
              </w:rPr>
              <w:tab/>
            </w:r>
            <w:r w:rsidR="00CE20DB">
              <w:rPr>
                <w:noProof/>
                <w:webHidden/>
              </w:rPr>
              <w:fldChar w:fldCharType="begin"/>
            </w:r>
            <w:r w:rsidR="00CE20DB">
              <w:rPr>
                <w:noProof/>
                <w:webHidden/>
              </w:rPr>
              <w:instrText xml:space="preserve"> PAGEREF _Toc127779775 \h </w:instrText>
            </w:r>
            <w:r w:rsidR="00CE20DB">
              <w:rPr>
                <w:noProof/>
                <w:webHidden/>
              </w:rPr>
            </w:r>
            <w:r w:rsidR="00CE20DB">
              <w:rPr>
                <w:noProof/>
                <w:webHidden/>
              </w:rPr>
              <w:fldChar w:fldCharType="separate"/>
            </w:r>
            <w:r w:rsidR="00CE20DB">
              <w:rPr>
                <w:noProof/>
                <w:webHidden/>
              </w:rPr>
              <w:t>5</w:t>
            </w:r>
            <w:r w:rsidR="00CE20DB">
              <w:rPr>
                <w:noProof/>
                <w:webHidden/>
              </w:rPr>
              <w:fldChar w:fldCharType="end"/>
            </w:r>
          </w:hyperlink>
        </w:p>
        <w:p w14:paraId="019D0EBE" w14:textId="127F4AF9" w:rsidR="00CE20DB" w:rsidRDefault="00000000">
          <w:pPr>
            <w:pStyle w:val="TOC2"/>
            <w:tabs>
              <w:tab w:val="right" w:pos="9350"/>
            </w:tabs>
            <w:rPr>
              <w:rFonts w:asciiTheme="minorHAnsi" w:eastAsiaTheme="minorEastAsia" w:hAnsiTheme="minorHAnsi" w:cstheme="minorBidi"/>
              <w:noProof/>
              <w:lang w:val="en-US"/>
            </w:rPr>
          </w:pPr>
          <w:hyperlink w:anchor="_Toc127779776" w:history="1">
            <w:r w:rsidR="00CE20DB" w:rsidRPr="009E38AD">
              <w:rPr>
                <w:rStyle w:val="Hyperlink"/>
                <w:noProof/>
              </w:rPr>
              <w:t>3.1 SIP</w:t>
            </w:r>
            <w:r w:rsidR="00CE20DB">
              <w:rPr>
                <w:noProof/>
                <w:webHidden/>
              </w:rPr>
              <w:tab/>
            </w:r>
            <w:r w:rsidR="00CE20DB">
              <w:rPr>
                <w:noProof/>
                <w:webHidden/>
              </w:rPr>
              <w:fldChar w:fldCharType="begin"/>
            </w:r>
            <w:r w:rsidR="00CE20DB">
              <w:rPr>
                <w:noProof/>
                <w:webHidden/>
              </w:rPr>
              <w:instrText xml:space="preserve"> PAGEREF _Toc127779776 \h </w:instrText>
            </w:r>
            <w:r w:rsidR="00CE20DB">
              <w:rPr>
                <w:noProof/>
                <w:webHidden/>
              </w:rPr>
            </w:r>
            <w:r w:rsidR="00CE20DB">
              <w:rPr>
                <w:noProof/>
                <w:webHidden/>
              </w:rPr>
              <w:fldChar w:fldCharType="separate"/>
            </w:r>
            <w:r w:rsidR="00CE20DB">
              <w:rPr>
                <w:noProof/>
                <w:webHidden/>
              </w:rPr>
              <w:t>5</w:t>
            </w:r>
            <w:r w:rsidR="00CE20DB">
              <w:rPr>
                <w:noProof/>
                <w:webHidden/>
              </w:rPr>
              <w:fldChar w:fldCharType="end"/>
            </w:r>
          </w:hyperlink>
        </w:p>
        <w:p w14:paraId="3B8BC4D9" w14:textId="014B32C5" w:rsidR="0023523D" w:rsidRDefault="00000000">
          <w:pPr>
            <w:tabs>
              <w:tab w:val="right" w:pos="9360"/>
            </w:tabs>
            <w:spacing w:before="200" w:after="80" w:line="240" w:lineRule="auto"/>
            <w:rPr>
              <w:b/>
              <w:color w:val="000000"/>
            </w:rPr>
          </w:pPr>
          <w:r>
            <w:fldChar w:fldCharType="end"/>
          </w:r>
        </w:p>
      </w:sdtContent>
    </w:sdt>
    <w:p w14:paraId="7C0B8F5F" w14:textId="77777777" w:rsidR="0023523D" w:rsidRDefault="0023523D"/>
    <w:p w14:paraId="628827D8" w14:textId="77777777" w:rsidR="0023523D" w:rsidRDefault="0023523D"/>
    <w:p w14:paraId="1C6D7EE2" w14:textId="77777777" w:rsidR="0023523D" w:rsidRDefault="00000000">
      <w:pPr>
        <w:pStyle w:val="Heading1"/>
      </w:pPr>
      <w:bookmarkStart w:id="1" w:name="_Toc127779765"/>
      <w:r>
        <w:t>1 Scenario Description</w:t>
      </w:r>
      <w:bookmarkEnd w:id="1"/>
    </w:p>
    <w:p w14:paraId="2FA96FC8" w14:textId="77777777" w:rsidR="0023523D" w:rsidRDefault="00000000">
      <w:r>
        <w:t>Standard i3 Call. A caller from a Wireless or Landline phone has dialed or pressed emergency to initial a request for action to the local public safety system.</w:t>
      </w:r>
    </w:p>
    <w:p w14:paraId="123210AB" w14:textId="77777777" w:rsidR="0023523D" w:rsidRDefault="0023523D"/>
    <w:p w14:paraId="25B62EC3" w14:textId="77777777" w:rsidR="0023523D" w:rsidRDefault="00000000">
      <w:r>
        <w:t xml:space="preserve">This call will come from the OSP/LNG into the SBC/BCF of IIT. IIT will point their association with the current OSP to point </w:t>
      </w:r>
      <w:r w:rsidR="008C56C8">
        <w:t xml:space="preserve">to </w:t>
      </w:r>
      <w:r>
        <w:t xml:space="preserve">the </w:t>
      </w:r>
      <w:proofErr w:type="spellStart"/>
      <w:r>
        <w:t>iBCF</w:t>
      </w:r>
      <w:proofErr w:type="spellEnd"/>
      <w:r>
        <w:t xml:space="preserve"> position on the test bench. The </w:t>
      </w:r>
      <w:proofErr w:type="spellStart"/>
      <w:r>
        <w:t>iBCF</w:t>
      </w:r>
      <w:proofErr w:type="spellEnd"/>
      <w:r>
        <w:t xml:space="preserve"> will forward the call to the appropriate ESRP. The ESRP will use the provided geolocation information, received by-value or by-reference, to query the configured ECRF w/URN of </w:t>
      </w:r>
      <w:proofErr w:type="spellStart"/>
      <w:r>
        <w:t>sos</w:t>
      </w:r>
      <w:proofErr w:type="spellEnd"/>
      <w:r>
        <w:t xml:space="preserve"> using the </w:t>
      </w:r>
      <w:proofErr w:type="spellStart"/>
      <w:r>
        <w:t>findService</w:t>
      </w:r>
      <w:proofErr w:type="spellEnd"/>
      <w:r>
        <w:t xml:space="preserve"> method. The returned URI will route the call to the appropriate Emergency Queue for the location provided. This Queue will forward to the appropriate URI pointing to the </w:t>
      </w:r>
      <w:proofErr w:type="spellStart"/>
      <w:r>
        <w:t>eBCF</w:t>
      </w:r>
      <w:proofErr w:type="spellEnd"/>
      <w:r>
        <w:t xml:space="preserve"> and</w:t>
      </w:r>
      <w:r w:rsidR="008C56C8">
        <w:t>,</w:t>
      </w:r>
      <w:r>
        <w:t xml:space="preserve"> subsequently the CHE used by the answering agency.</w:t>
      </w:r>
    </w:p>
    <w:p w14:paraId="592CC2FC" w14:textId="77777777" w:rsidR="0023523D" w:rsidRDefault="0023523D"/>
    <w:p w14:paraId="254116B7" w14:textId="77777777" w:rsidR="0023523D" w:rsidRDefault="00000000">
      <w:r>
        <w:t xml:space="preserve">The Called Agent will verify the proper connectivity for the media used, e.g. A short </w:t>
      </w:r>
      <w:proofErr w:type="gramStart"/>
      <w:r>
        <w:t>exchange, and</w:t>
      </w:r>
      <w:proofErr w:type="gramEnd"/>
      <w:r>
        <w:t xml:space="preserve"> hang up the call when they are satisfied.</w:t>
      </w:r>
    </w:p>
    <w:p w14:paraId="4D1123CD" w14:textId="77777777" w:rsidR="0023523D" w:rsidRDefault="0023523D"/>
    <w:p w14:paraId="25974797" w14:textId="77777777" w:rsidR="0023523D" w:rsidRDefault="00000000">
      <w:r>
        <w:t>During this call, the SIP interfaces are exercised between BCFs, ESRP, and CHFEs.</w:t>
      </w:r>
    </w:p>
    <w:p w14:paraId="37A236B6" w14:textId="77777777" w:rsidR="0023523D" w:rsidRDefault="0023523D"/>
    <w:p w14:paraId="6519A933" w14:textId="77777777" w:rsidR="0023523D" w:rsidRDefault="00000000">
      <w:r>
        <w:t>Held and Lost are exercised between ESRP, ECRF, and CHFE.</w:t>
      </w:r>
    </w:p>
    <w:p w14:paraId="247CF580" w14:textId="77777777" w:rsidR="0023523D" w:rsidRDefault="0023523D"/>
    <w:p w14:paraId="68E2FF85" w14:textId="77777777" w:rsidR="0023523D" w:rsidRDefault="00000000">
      <w:r>
        <w:t>EIDO is exercised between CHE and CAD.</w:t>
      </w:r>
    </w:p>
    <w:p w14:paraId="67719138" w14:textId="77777777" w:rsidR="0023523D" w:rsidRDefault="0023523D"/>
    <w:p w14:paraId="0ADCED82" w14:textId="77777777" w:rsidR="0023523D" w:rsidRDefault="00000000">
      <w:pPr>
        <w:pStyle w:val="Heading2"/>
      </w:pPr>
      <w:bookmarkStart w:id="2" w:name="_Toc127779766"/>
      <w:r>
        <w:t xml:space="preserve">1.1 Test Bench </w:t>
      </w:r>
      <w:proofErr w:type="gramStart"/>
      <w:r>
        <w:t>retool</w:t>
      </w:r>
      <w:bookmarkEnd w:id="2"/>
      <w:proofErr w:type="gramEnd"/>
    </w:p>
    <w:p w14:paraId="589057BC" w14:textId="77777777" w:rsidR="0023523D" w:rsidRDefault="0023523D"/>
    <w:p w14:paraId="3482BA63" w14:textId="77777777" w:rsidR="0023523D" w:rsidRDefault="00000000">
      <w:pPr>
        <w:numPr>
          <w:ilvl w:val="0"/>
          <w:numId w:val="1"/>
        </w:numPr>
      </w:pPr>
      <w:r>
        <w:t>OSPs -</w:t>
      </w:r>
    </w:p>
    <w:p w14:paraId="163541CF" w14:textId="77777777" w:rsidR="0023523D" w:rsidRDefault="008C56C8">
      <w:pPr>
        <w:numPr>
          <w:ilvl w:val="1"/>
          <w:numId w:val="1"/>
        </w:numPr>
      </w:pPr>
      <w:r>
        <w:t xml:space="preserve">OSP1 – OSP1 will point ECRF to one of their two </w:t>
      </w:r>
      <w:proofErr w:type="spellStart"/>
      <w:r>
        <w:t>toolings</w:t>
      </w:r>
      <w:proofErr w:type="spellEnd"/>
      <w:r>
        <w:t>.</w:t>
      </w:r>
    </w:p>
    <w:p w14:paraId="142A4D83" w14:textId="77777777" w:rsidR="0023523D" w:rsidRDefault="00000000">
      <w:pPr>
        <w:numPr>
          <w:ilvl w:val="2"/>
          <w:numId w:val="1"/>
        </w:numPr>
      </w:pPr>
      <w:r>
        <w:t xml:space="preserve">IIT will repoint their BCF to the </w:t>
      </w:r>
      <w:proofErr w:type="spellStart"/>
      <w:r>
        <w:t>iBCF</w:t>
      </w:r>
      <w:proofErr w:type="spellEnd"/>
      <w:r>
        <w:t xml:space="preserve"> in the test.</w:t>
      </w:r>
    </w:p>
    <w:p w14:paraId="35EC4D9E" w14:textId="77777777" w:rsidR="0023523D" w:rsidRDefault="008C56C8">
      <w:pPr>
        <w:numPr>
          <w:ilvl w:val="1"/>
          <w:numId w:val="1"/>
        </w:numPr>
      </w:pPr>
      <w:r>
        <w:t>OSP1 -</w:t>
      </w:r>
    </w:p>
    <w:p w14:paraId="456A74A0" w14:textId="77777777" w:rsidR="0023523D" w:rsidRDefault="00000000">
      <w:pPr>
        <w:numPr>
          <w:ilvl w:val="2"/>
          <w:numId w:val="1"/>
        </w:numPr>
      </w:pPr>
      <w:r>
        <w:t xml:space="preserve">IIT will repoint their BCF to the </w:t>
      </w:r>
      <w:proofErr w:type="spellStart"/>
      <w:r>
        <w:t>iBCF</w:t>
      </w:r>
      <w:proofErr w:type="spellEnd"/>
      <w:r>
        <w:t xml:space="preserve"> in the test.</w:t>
      </w:r>
    </w:p>
    <w:p w14:paraId="2008E9E1" w14:textId="77777777" w:rsidR="0023523D" w:rsidRDefault="00000000">
      <w:pPr>
        <w:numPr>
          <w:ilvl w:val="0"/>
          <w:numId w:val="1"/>
        </w:numPr>
      </w:pPr>
      <w:proofErr w:type="spellStart"/>
      <w:r>
        <w:t>iBCFs</w:t>
      </w:r>
      <w:proofErr w:type="spellEnd"/>
      <w:r>
        <w:t xml:space="preserve"> point to ESRP in the test.</w:t>
      </w:r>
    </w:p>
    <w:p w14:paraId="110128B8" w14:textId="77777777" w:rsidR="0023523D" w:rsidRDefault="00000000">
      <w:pPr>
        <w:numPr>
          <w:ilvl w:val="0"/>
          <w:numId w:val="1"/>
        </w:numPr>
      </w:pPr>
      <w:r>
        <w:t>Between subsequent test runs the lab is retooled at the ECRF in the test by changing the URI for which the appropriate location routes.</w:t>
      </w:r>
    </w:p>
    <w:p w14:paraId="7483D55C" w14:textId="77777777" w:rsidR="0023523D" w:rsidRDefault="00000000">
      <w:pPr>
        <w:numPr>
          <w:ilvl w:val="0"/>
          <w:numId w:val="1"/>
        </w:numPr>
      </w:pPr>
      <w:r>
        <w:t xml:space="preserve">ESRP Queue points to </w:t>
      </w:r>
      <w:proofErr w:type="spellStart"/>
      <w:r>
        <w:t>eBCF</w:t>
      </w:r>
      <w:proofErr w:type="spellEnd"/>
      <w:r>
        <w:t>/CHFE in the test.</w:t>
      </w:r>
    </w:p>
    <w:p w14:paraId="27ACF6FB" w14:textId="77777777" w:rsidR="0023523D" w:rsidRDefault="00000000">
      <w:pPr>
        <w:pStyle w:val="Heading1"/>
      </w:pPr>
      <w:bookmarkStart w:id="3" w:name="_w9bu7kj0it6" w:colFirst="0" w:colLast="0"/>
      <w:bookmarkStart w:id="4" w:name="_Toc127779767"/>
      <w:bookmarkEnd w:id="3"/>
      <w:r>
        <w:t>2 Prerequisites</w:t>
      </w:r>
      <w:bookmarkEnd w:id="4"/>
    </w:p>
    <w:p w14:paraId="318BC644" w14:textId="77777777" w:rsidR="0023523D" w:rsidRDefault="00000000">
      <w:pPr>
        <w:numPr>
          <w:ilvl w:val="0"/>
          <w:numId w:val="6"/>
        </w:numPr>
      </w:pPr>
      <w:r>
        <w:t xml:space="preserve">SBCs and </w:t>
      </w:r>
      <w:proofErr w:type="spellStart"/>
      <w:r>
        <w:t>iBCFs</w:t>
      </w:r>
      <w:proofErr w:type="spellEnd"/>
      <w:r>
        <w:t xml:space="preserve"> are pointed to the appropriate BCFs/ESRPs in the test.</w:t>
      </w:r>
    </w:p>
    <w:p w14:paraId="5A41DDD4" w14:textId="77777777" w:rsidR="0023523D" w:rsidRDefault="00000000">
      <w:pPr>
        <w:numPr>
          <w:ilvl w:val="0"/>
          <w:numId w:val="6"/>
        </w:numPr>
      </w:pPr>
      <w:r>
        <w:t>ECRF(s) in test have been pre-provisioned with the proper URIs pointing to the queue used for the CHE in test.</w:t>
      </w:r>
    </w:p>
    <w:p w14:paraId="2BE7FC46" w14:textId="77777777" w:rsidR="0023523D" w:rsidRDefault="00000000">
      <w:pPr>
        <w:numPr>
          <w:ilvl w:val="0"/>
          <w:numId w:val="6"/>
        </w:numPr>
      </w:pPr>
      <w:r>
        <w:t>CAD systems have pre-subscribed to CHE in test.</w:t>
      </w:r>
    </w:p>
    <w:p w14:paraId="7DC5DAF3" w14:textId="77777777" w:rsidR="0023523D" w:rsidRDefault="00000000">
      <w:pPr>
        <w:numPr>
          <w:ilvl w:val="0"/>
          <w:numId w:val="6"/>
        </w:numPr>
      </w:pPr>
      <w:r>
        <w:t xml:space="preserve">ESRPs have the required Queues and URIs pointed to the appropriate </w:t>
      </w:r>
      <w:proofErr w:type="spellStart"/>
      <w:r>
        <w:t>eBCFs</w:t>
      </w:r>
      <w:proofErr w:type="spellEnd"/>
      <w:r>
        <w:t>.</w:t>
      </w:r>
    </w:p>
    <w:p w14:paraId="2A6D8E18" w14:textId="77777777" w:rsidR="0023523D" w:rsidRDefault="00000000">
      <w:pPr>
        <w:numPr>
          <w:ilvl w:val="0"/>
          <w:numId w:val="6"/>
        </w:numPr>
      </w:pPr>
      <w:proofErr w:type="spellStart"/>
      <w:r>
        <w:t>eBCF</w:t>
      </w:r>
      <w:proofErr w:type="spellEnd"/>
      <w:r>
        <w:t xml:space="preserve"> is pointed to the appropriate CHE in test.</w:t>
      </w:r>
    </w:p>
    <w:p w14:paraId="47F10543" w14:textId="77777777" w:rsidR="0023523D" w:rsidRDefault="0023523D"/>
    <w:p w14:paraId="0463AD51" w14:textId="77777777" w:rsidR="0023523D" w:rsidRDefault="00000000">
      <w:pPr>
        <w:pStyle w:val="Heading2"/>
      </w:pPr>
      <w:bookmarkStart w:id="5" w:name="_Toc127779768"/>
      <w:r>
        <w:t>2.1 Location(s) &amp; Layers</w:t>
      </w:r>
      <w:bookmarkEnd w:id="5"/>
    </w:p>
    <w:p w14:paraId="7EFCA4F5" w14:textId="77777777" w:rsidR="0023523D" w:rsidRDefault="00000000">
      <w:r>
        <w:t>The following location information will be used to route calls to the appropriate PSAP for each test run. Calls made from IL addresses will force the ECRF in the test to either redirect or recurse to the FG. FG will either forward or redirect to the ecrf.il.ng911test.iit.edu for the PSAP URI pointed to by the location.</w:t>
      </w:r>
    </w:p>
    <w:p w14:paraId="3D515579" w14:textId="77777777" w:rsidR="0023523D" w:rsidRDefault="0023523D"/>
    <w:p w14:paraId="7448D035" w14:textId="77777777" w:rsidR="0023523D" w:rsidRPr="00465180" w:rsidRDefault="00000000">
      <w:pPr>
        <w:rPr>
          <w:b/>
          <w:bCs/>
          <w:i/>
          <w:iCs/>
        </w:rPr>
      </w:pPr>
      <w:r>
        <w:t xml:space="preserve">See the ICE 10 Location spreadsheet for details, currently at </w:t>
      </w:r>
      <w:r w:rsidR="00465180" w:rsidRPr="00465180">
        <w:rPr>
          <w:b/>
          <w:bCs/>
          <w:i/>
          <w:iCs/>
        </w:rPr>
        <w:t>[Redated Link, see local file package]</w:t>
      </w:r>
    </w:p>
    <w:p w14:paraId="28686582" w14:textId="77777777" w:rsidR="0023523D" w:rsidRDefault="0023523D"/>
    <w:p w14:paraId="480B0790" w14:textId="77777777" w:rsidR="0023523D" w:rsidRDefault="00000000">
      <w:pPr>
        <w:pStyle w:val="Heading3"/>
      </w:pPr>
      <w:bookmarkStart w:id="6" w:name="_Toc127779769"/>
      <w:r>
        <w:t>2.1.1 ECRF Layers</w:t>
      </w:r>
      <w:bookmarkEnd w:id="6"/>
      <w:r>
        <w:t xml:space="preserve"> </w:t>
      </w:r>
    </w:p>
    <w:p w14:paraId="6A2E0942" w14:textId="77777777" w:rsidR="0023523D" w:rsidRDefault="0023523D"/>
    <w:p w14:paraId="0326230A" w14:textId="11F8CA3C" w:rsidR="0023523D" w:rsidRDefault="00000000">
      <w:r>
        <w:lastRenderedPageBreak/>
        <w:t>We will have two regions. The first region will be used to exercise all ECRF vendors during the event. These ECRFs are authoritative for KS, WA, NJ, and TX. These ECRFs will resolve locations provided by the OSPs to specific CHEs using the mapping/</w:t>
      </w:r>
      <w:r w:rsidR="00CE20DB">
        <w:t>retooling</w:t>
      </w:r>
      <w:r>
        <w:t xml:space="preserve">(s) detailed in later sections of this document. These </w:t>
      </w:r>
      <w:r w:rsidR="00CE20DB">
        <w:t>retooling is</w:t>
      </w:r>
      <w:r>
        <w:t xml:space="preserve"> used to point the different locations to each OSP, routing to different CHEs during the tests.</w:t>
      </w:r>
    </w:p>
    <w:p w14:paraId="691AE5FC" w14:textId="77777777" w:rsidR="0023523D" w:rsidRDefault="0023523D"/>
    <w:p w14:paraId="47F5ECF5" w14:textId="77777777" w:rsidR="0023523D" w:rsidRDefault="00000000">
      <w:r>
        <w:t>The second region will be used to exercise the Forest Guide. When a request for IL location is received by an ECRF provisioned with Region 1 boundaries, they will not have coverage for IL. They will need to redirect or recurse to the FG. The FG will either return a location or redirect to the ECRF for region #2.</w:t>
      </w:r>
    </w:p>
    <w:p w14:paraId="40905FE0" w14:textId="77777777" w:rsidR="0023523D" w:rsidRDefault="0023523D"/>
    <w:p w14:paraId="7DBAEB4A" w14:textId="10731DFE" w:rsidR="0023523D" w:rsidRDefault="00000000">
      <w:pPr>
        <w:numPr>
          <w:ilvl w:val="0"/>
          <w:numId w:val="4"/>
        </w:numPr>
      </w:pPr>
      <w:r>
        <w:rPr>
          <w:b/>
        </w:rPr>
        <w:t xml:space="preserve">Regional #1 ECRFs </w:t>
      </w:r>
    </w:p>
    <w:p w14:paraId="06E16AB3" w14:textId="77777777" w:rsidR="0023523D" w:rsidRDefault="00000000">
      <w:pPr>
        <w:numPr>
          <w:ilvl w:val="1"/>
          <w:numId w:val="4"/>
        </w:numPr>
      </w:pPr>
      <w:r>
        <w:rPr>
          <w:b/>
        </w:rPr>
        <w:t xml:space="preserve">States </w:t>
      </w:r>
      <w:r>
        <w:t>- Combination of KS, WA, NJ, and TX only</w:t>
      </w:r>
    </w:p>
    <w:p w14:paraId="10C70F66" w14:textId="2B52439C" w:rsidR="0023523D" w:rsidRDefault="00000000">
      <w:pPr>
        <w:numPr>
          <w:ilvl w:val="0"/>
          <w:numId w:val="4"/>
        </w:numPr>
      </w:pPr>
      <w:r>
        <w:rPr>
          <w:b/>
        </w:rPr>
        <w:t xml:space="preserve">Regional #2 ECRF </w:t>
      </w:r>
      <w:r>
        <w:t>-</w:t>
      </w:r>
    </w:p>
    <w:p w14:paraId="3FA682A3" w14:textId="77777777" w:rsidR="0023523D" w:rsidRDefault="00000000">
      <w:pPr>
        <w:numPr>
          <w:ilvl w:val="1"/>
          <w:numId w:val="4"/>
        </w:numPr>
      </w:pPr>
      <w:r>
        <w:rPr>
          <w:b/>
        </w:rPr>
        <w:t xml:space="preserve">States </w:t>
      </w:r>
      <w:r>
        <w:t>- IL</w:t>
      </w:r>
    </w:p>
    <w:p w14:paraId="71EE8519" w14:textId="0DF88334" w:rsidR="0023523D" w:rsidRDefault="00000000">
      <w:pPr>
        <w:numPr>
          <w:ilvl w:val="0"/>
          <w:numId w:val="4"/>
        </w:numPr>
      </w:pPr>
      <w:r>
        <w:rPr>
          <w:b/>
        </w:rPr>
        <w:t>Forest Guide ECRF</w:t>
      </w:r>
      <w:r>
        <w:t xml:space="preserve"> -</w:t>
      </w:r>
    </w:p>
    <w:p w14:paraId="667500C6" w14:textId="77777777" w:rsidR="0023523D" w:rsidRDefault="0023523D"/>
    <w:p w14:paraId="31AB8CF7" w14:textId="77777777" w:rsidR="0023523D" w:rsidRDefault="0023523D"/>
    <w:p w14:paraId="1D4B9BD3" w14:textId="77777777" w:rsidR="0023523D" w:rsidRDefault="0023523D"/>
    <w:p w14:paraId="78A5BB0D" w14:textId="77777777" w:rsidR="0023523D" w:rsidRDefault="00000000">
      <w:pPr>
        <w:pStyle w:val="Heading3"/>
      </w:pPr>
      <w:bookmarkStart w:id="7" w:name="_Toc127779770"/>
      <w:r>
        <w:t xml:space="preserve">2.1.2 IMS Locations </w:t>
      </w:r>
      <w:proofErr w:type="gramStart"/>
      <w:r>
        <w:t>used</w:t>
      </w:r>
      <w:bookmarkEnd w:id="7"/>
      <w:proofErr w:type="gramEnd"/>
    </w:p>
    <w:p w14:paraId="0905D3EB" w14:textId="5E48E34B" w:rsidR="0023523D" w:rsidRDefault="00CE20DB">
      <w:pPr>
        <w:numPr>
          <w:ilvl w:val="0"/>
          <w:numId w:val="8"/>
        </w:numPr>
      </w:pPr>
      <w:r>
        <w:t>[Redacted]</w:t>
      </w:r>
    </w:p>
    <w:p w14:paraId="3F9F8AF4" w14:textId="39508449" w:rsidR="0023523D" w:rsidRDefault="00000000">
      <w:pPr>
        <w:numPr>
          <w:ilvl w:val="1"/>
          <w:numId w:val="8"/>
        </w:numPr>
      </w:pPr>
      <w:r>
        <w:rPr>
          <w:b/>
        </w:rPr>
        <w:t>C1_</w:t>
      </w:r>
      <w:r w:rsidR="00CE20DB">
        <w:rPr>
          <w:b/>
        </w:rPr>
        <w:t>OSP1</w:t>
      </w:r>
      <w:r>
        <w:rPr>
          <w:b/>
        </w:rPr>
        <w:t>_WA</w:t>
      </w:r>
      <w:r>
        <w:t xml:space="preserve"> - </w:t>
      </w:r>
    </w:p>
    <w:p w14:paraId="66A28F66" w14:textId="77777777" w:rsidR="0023523D" w:rsidRDefault="00000000">
      <w:pPr>
        <w:ind w:left="1440"/>
      </w:pPr>
      <w:r>
        <w:t>A2: KING</w:t>
      </w:r>
    </w:p>
    <w:p w14:paraId="05643751" w14:textId="77777777" w:rsidR="0023523D" w:rsidRDefault="00000000">
      <w:pPr>
        <w:ind w:left="1440"/>
      </w:pPr>
      <w:r>
        <w:t>1759 135TH PL NE</w:t>
      </w:r>
    </w:p>
    <w:p w14:paraId="70AACA2E" w14:textId="77777777" w:rsidR="0023523D" w:rsidRDefault="00000000">
      <w:pPr>
        <w:ind w:left="1440"/>
      </w:pPr>
      <w:r>
        <w:t>BELLEVUE WA 98005</w:t>
      </w:r>
    </w:p>
    <w:p w14:paraId="631B49E9" w14:textId="77777777" w:rsidR="0023523D" w:rsidRDefault="0023523D">
      <w:pPr>
        <w:ind w:left="1440"/>
      </w:pPr>
    </w:p>
    <w:p w14:paraId="28EF4B95" w14:textId="7DEF6CEF" w:rsidR="0023523D" w:rsidRDefault="00000000">
      <w:pPr>
        <w:numPr>
          <w:ilvl w:val="1"/>
          <w:numId w:val="8"/>
        </w:numPr>
      </w:pPr>
      <w:r>
        <w:rPr>
          <w:b/>
        </w:rPr>
        <w:t>C2_</w:t>
      </w:r>
      <w:r w:rsidR="00CE20DB">
        <w:rPr>
          <w:b/>
        </w:rPr>
        <w:t>OSP1</w:t>
      </w:r>
      <w:r>
        <w:rPr>
          <w:b/>
        </w:rPr>
        <w:t>_KS</w:t>
      </w:r>
      <w:r>
        <w:t xml:space="preserve"> - </w:t>
      </w:r>
    </w:p>
    <w:p w14:paraId="7F336818" w14:textId="77777777" w:rsidR="0023523D" w:rsidRDefault="00000000">
      <w:pPr>
        <w:ind w:left="1440"/>
      </w:pPr>
      <w:r>
        <w:t>A2: JOHNSON</w:t>
      </w:r>
    </w:p>
    <w:p w14:paraId="722D602B" w14:textId="77777777" w:rsidR="0023523D" w:rsidRDefault="00000000">
      <w:pPr>
        <w:ind w:left="1440"/>
      </w:pPr>
      <w:r>
        <w:t>6220 SPRINT PKWY</w:t>
      </w:r>
    </w:p>
    <w:p w14:paraId="51CF50C6" w14:textId="77777777" w:rsidR="0023523D" w:rsidRDefault="00000000">
      <w:pPr>
        <w:ind w:left="1440"/>
      </w:pPr>
      <w:r>
        <w:t>OVERLAND PARK KS 66251</w:t>
      </w:r>
    </w:p>
    <w:p w14:paraId="195A9F36" w14:textId="77777777" w:rsidR="0023523D" w:rsidRDefault="0023523D">
      <w:pPr>
        <w:ind w:left="1440"/>
      </w:pPr>
    </w:p>
    <w:p w14:paraId="449AA7F1" w14:textId="77777777" w:rsidR="0023523D" w:rsidRDefault="0023523D"/>
    <w:p w14:paraId="7C29B3C5" w14:textId="46AF7309" w:rsidR="0023523D" w:rsidRDefault="00CE20DB">
      <w:pPr>
        <w:numPr>
          <w:ilvl w:val="0"/>
          <w:numId w:val="7"/>
        </w:numPr>
      </w:pPr>
      <w:r>
        <w:t>[Redacted]</w:t>
      </w:r>
    </w:p>
    <w:p w14:paraId="66E289FF" w14:textId="2D44943B" w:rsidR="0023523D" w:rsidRDefault="00000000">
      <w:pPr>
        <w:numPr>
          <w:ilvl w:val="1"/>
          <w:numId w:val="7"/>
        </w:numPr>
      </w:pPr>
      <w:r>
        <w:rPr>
          <w:b/>
        </w:rPr>
        <w:t>C1_</w:t>
      </w:r>
      <w:r w:rsidR="00CE20DB">
        <w:rPr>
          <w:b/>
        </w:rPr>
        <w:t>OSP2</w:t>
      </w:r>
      <w:r>
        <w:rPr>
          <w:b/>
        </w:rPr>
        <w:t>_NJ</w:t>
      </w:r>
      <w:r>
        <w:t xml:space="preserve"> - </w:t>
      </w:r>
      <w:r>
        <w:br/>
        <w:t>A2: SOMERSET</w:t>
      </w:r>
      <w:r>
        <w:br/>
        <w:t>180 WASHINGTON VALLEY RD</w:t>
      </w:r>
      <w:r>
        <w:br/>
        <w:t>BEDMINSTER NJ 07921</w:t>
      </w:r>
      <w:r>
        <w:br/>
      </w:r>
    </w:p>
    <w:p w14:paraId="1BD4D82D" w14:textId="0446BEC1" w:rsidR="0023523D" w:rsidRDefault="00000000">
      <w:pPr>
        <w:numPr>
          <w:ilvl w:val="1"/>
          <w:numId w:val="7"/>
        </w:numPr>
      </w:pPr>
      <w:r>
        <w:rPr>
          <w:b/>
        </w:rPr>
        <w:t>C2_</w:t>
      </w:r>
      <w:r w:rsidR="00CE20DB">
        <w:rPr>
          <w:b/>
        </w:rPr>
        <w:t>OSP2</w:t>
      </w:r>
      <w:r>
        <w:rPr>
          <w:b/>
        </w:rPr>
        <w:t>_TX</w:t>
      </w:r>
      <w:r>
        <w:t xml:space="preserve"> </w:t>
      </w:r>
      <w:r w:rsidR="00CE20DB">
        <w:t>-</w:t>
      </w:r>
      <w:r>
        <w:br/>
        <w:t>A2: TARRANT</w:t>
      </w:r>
      <w:r>
        <w:br/>
        <w:t>1600 SOLANA BLVD</w:t>
      </w:r>
      <w:r>
        <w:br/>
        <w:t>WESTLAKE TX 76262</w:t>
      </w:r>
      <w:r>
        <w:br/>
      </w:r>
    </w:p>
    <w:p w14:paraId="4F75F656" w14:textId="6E893944" w:rsidR="0023523D" w:rsidRDefault="00000000">
      <w:pPr>
        <w:numPr>
          <w:ilvl w:val="1"/>
          <w:numId w:val="7"/>
        </w:numPr>
      </w:pPr>
      <w:r>
        <w:rPr>
          <w:b/>
        </w:rPr>
        <w:lastRenderedPageBreak/>
        <w:t>C3_</w:t>
      </w:r>
      <w:r w:rsidR="00CE20DB">
        <w:rPr>
          <w:b/>
        </w:rPr>
        <w:t>OSP2</w:t>
      </w:r>
      <w:r>
        <w:rPr>
          <w:b/>
        </w:rPr>
        <w:t xml:space="preserve">_TX </w:t>
      </w:r>
      <w:r>
        <w:t>-</w:t>
      </w:r>
      <w:r>
        <w:rPr>
          <w:b/>
        </w:rPr>
        <w:br/>
      </w:r>
      <w:r>
        <w:t>A2: DALLAS</w:t>
      </w:r>
      <w:r>
        <w:br/>
        <w:t>700 HIDDEN RIDGE</w:t>
      </w:r>
      <w:r>
        <w:br/>
        <w:t>IRVING TX 75038</w:t>
      </w:r>
      <w:r>
        <w:br/>
      </w:r>
    </w:p>
    <w:p w14:paraId="7B781FB9" w14:textId="77777777" w:rsidR="0023523D" w:rsidRDefault="0023523D"/>
    <w:p w14:paraId="4A65FE48" w14:textId="77777777" w:rsidR="0023523D" w:rsidRDefault="00000000">
      <w:pPr>
        <w:pStyle w:val="Heading3"/>
      </w:pPr>
      <w:bookmarkStart w:id="8" w:name="_Toc127779771"/>
      <w:commentRangeStart w:id="9"/>
      <w:commentRangeStart w:id="10"/>
      <w:r>
        <w:t>2.2.1 Static County ECRF Mapping &amp; LDB/LNG Interworking</w:t>
      </w:r>
      <w:commentRangeEnd w:id="9"/>
      <w:r>
        <w:commentReference w:id="9"/>
      </w:r>
      <w:commentRangeEnd w:id="10"/>
      <w:r>
        <w:commentReference w:id="10"/>
      </w:r>
      <w:bookmarkEnd w:id="8"/>
    </w:p>
    <w:p w14:paraId="45D8F695" w14:textId="77777777" w:rsidR="0023523D" w:rsidRDefault="00000000">
      <w:r>
        <w:t xml:space="preserve">We will assign static civic locations to Device Identifiers using </w:t>
      </w:r>
      <w:proofErr w:type="spellStart"/>
      <w:r>
        <w:t>tel</w:t>
      </w:r>
      <w:proofErr w:type="spellEnd"/>
      <w:r>
        <w:t>: and sip schema URIs in each vendor’s LIS for interworking with Held.</w:t>
      </w:r>
    </w:p>
    <w:p w14:paraId="2F789795" w14:textId="77777777" w:rsidR="0023523D" w:rsidRDefault="00000000">
      <w:pPr>
        <w:pStyle w:val="Heading4"/>
      </w:pPr>
      <w:bookmarkStart w:id="11" w:name="_Toc127779772"/>
      <w:r>
        <w:t>2.2.1.1 Device Based</w:t>
      </w:r>
      <w:bookmarkEnd w:id="11"/>
    </w:p>
    <w:p w14:paraId="405C06B8" w14:textId="4B047A4D" w:rsidR="0023523D" w:rsidRDefault="00000000">
      <w:r>
        <w:t xml:space="preserve">Using RFC-6155 Device Identifier </w:t>
      </w:r>
      <w:proofErr w:type="spellStart"/>
      <w:r>
        <w:t>tel</w:t>
      </w:r>
      <w:proofErr w:type="spellEnd"/>
      <w:r>
        <w:t>: URIs that mimic an ES</w:t>
      </w:r>
      <w:r w:rsidR="00CE20DB">
        <w:t>Q</w:t>
      </w:r>
      <w:r>
        <w:t>K</w:t>
      </w:r>
      <w:r w:rsidR="00CE20DB">
        <w:t>/ANI</w:t>
      </w:r>
      <w:r>
        <w:t xml:space="preserve"> are used.</w:t>
      </w:r>
    </w:p>
    <w:p w14:paraId="257AA7A6" w14:textId="77777777" w:rsidR="0023523D" w:rsidRDefault="00000000">
      <w:r>
        <w:t>The following location mappings are to be made in all ECRFs and LISs.</w:t>
      </w:r>
    </w:p>
    <w:p w14:paraId="6D7E46DF" w14:textId="77777777" w:rsidR="0023523D" w:rsidRDefault="0023523D"/>
    <w:p w14:paraId="2071C25D" w14:textId="77777777" w:rsidR="0023523D" w:rsidRDefault="00000000">
      <w:r>
        <w:rPr>
          <w:b/>
        </w:rPr>
        <w:t xml:space="preserve">Note </w:t>
      </w:r>
      <w:r>
        <w:t>- Depending on the vendor’s solution an equivalent model may be used such as a pattern URL for Held.</w:t>
      </w:r>
    </w:p>
    <w:p w14:paraId="473A2C3F" w14:textId="77777777" w:rsidR="0023523D" w:rsidRDefault="0023523D"/>
    <w:p w14:paraId="62A6D90C" w14:textId="57A99487" w:rsidR="00CE20DB" w:rsidRPr="00EB50AB" w:rsidRDefault="00CE20DB" w:rsidP="00CE20DB">
      <w:pPr>
        <w:rPr>
          <w:b/>
          <w:bCs/>
          <w:i/>
          <w:iCs/>
        </w:rPr>
      </w:pPr>
      <w:r w:rsidRPr="00EB50AB">
        <w:rPr>
          <w:b/>
          <w:bCs/>
          <w:i/>
          <w:iCs/>
        </w:rPr>
        <w:t>[Redacted due to Confidentiality Code of Conduct]</w:t>
      </w:r>
    </w:p>
    <w:p w14:paraId="6B0E9D2E" w14:textId="77777777" w:rsidR="0023523D" w:rsidRDefault="0023523D"/>
    <w:p w14:paraId="2AB0E4A0" w14:textId="77777777" w:rsidR="0023523D" w:rsidRDefault="00000000">
      <w:pPr>
        <w:pStyle w:val="Heading3"/>
      </w:pPr>
      <w:bookmarkStart w:id="12" w:name="_Toc127779773"/>
      <w:r>
        <w:t>2.2.2 ECRF County Layer to URI mappings.</w:t>
      </w:r>
      <w:bookmarkEnd w:id="12"/>
    </w:p>
    <w:p w14:paraId="5F3F8BCA" w14:textId="77777777" w:rsidR="0023523D" w:rsidRDefault="00000000">
      <w:r>
        <w:t>Each ECRF vendor will be assigned an authoritative boundary set. They will configure this in their ECRF and send all other out of area queries to the FG.</w:t>
      </w:r>
    </w:p>
    <w:p w14:paraId="23E2B108" w14:textId="77777777" w:rsidR="0023523D" w:rsidRDefault="0023523D"/>
    <w:p w14:paraId="4AAE41EB" w14:textId="7073F533" w:rsidR="0023523D" w:rsidRDefault="00000000">
      <w:r>
        <w:rPr>
          <w:b/>
        </w:rPr>
        <w:t xml:space="preserve">Note </w:t>
      </w:r>
      <w:r>
        <w:t xml:space="preserve">- See ECRF and FG Location Guide for ECRF County Mapping </w:t>
      </w:r>
      <w:r w:rsidR="00CE20DB">
        <w:t>tooling</w:t>
      </w:r>
      <w:r>
        <w:t xml:space="preserve"> used throughout the event.</w:t>
      </w:r>
    </w:p>
    <w:p w14:paraId="1A23AF30" w14:textId="77777777" w:rsidR="0023523D" w:rsidRDefault="0023523D"/>
    <w:p w14:paraId="66047D9B" w14:textId="55BE97CB" w:rsidR="0023523D" w:rsidRDefault="00000000">
      <w:pPr>
        <w:pStyle w:val="Heading2"/>
      </w:pPr>
      <w:bookmarkStart w:id="13" w:name="_Toc127779774"/>
      <w:r>
        <w:t xml:space="preserve">2.3 Configure for loggers &amp; </w:t>
      </w:r>
      <w:proofErr w:type="gramStart"/>
      <w:r>
        <w:t>recorders</w:t>
      </w:r>
      <w:bookmarkEnd w:id="13"/>
      <w:proofErr w:type="gramEnd"/>
    </w:p>
    <w:p w14:paraId="0BD225C2" w14:textId="5193E44B" w:rsidR="00CE20DB" w:rsidRDefault="00CE20DB" w:rsidP="00CE20DB">
      <w:r>
        <w:t>All FE Vendors will point their FE(s) to the available logger/recorders.</w:t>
      </w:r>
    </w:p>
    <w:p w14:paraId="31A9FB7F" w14:textId="77777777" w:rsidR="00CE20DB" w:rsidRPr="00CE20DB" w:rsidRDefault="00CE20DB" w:rsidP="00CE20DB"/>
    <w:p w14:paraId="7C488CC2" w14:textId="1FB3F4AF" w:rsidR="00CE20DB" w:rsidRPr="00EB50AB" w:rsidRDefault="00CE20DB" w:rsidP="00CE20DB">
      <w:pPr>
        <w:rPr>
          <w:b/>
          <w:bCs/>
          <w:i/>
          <w:iCs/>
        </w:rPr>
      </w:pPr>
      <w:r w:rsidRPr="00EB50AB">
        <w:rPr>
          <w:b/>
          <w:bCs/>
          <w:i/>
          <w:iCs/>
        </w:rPr>
        <w:t>[Redacted due to Confidentiality Code of Conduct]</w:t>
      </w:r>
    </w:p>
    <w:p w14:paraId="13F11369" w14:textId="77777777" w:rsidR="0023523D" w:rsidRDefault="00000000">
      <w:pPr>
        <w:pStyle w:val="Heading1"/>
      </w:pPr>
      <w:bookmarkStart w:id="14" w:name="_Toc127779775"/>
      <w:r>
        <w:t>3 Detailed Steps</w:t>
      </w:r>
      <w:bookmarkEnd w:id="14"/>
    </w:p>
    <w:p w14:paraId="22824DA2" w14:textId="77777777" w:rsidR="0023523D" w:rsidRDefault="00000000">
      <w:pPr>
        <w:pStyle w:val="Heading2"/>
      </w:pPr>
      <w:bookmarkStart w:id="15" w:name="_Toc127779776"/>
      <w:r>
        <w:t>3.1 SIP</w:t>
      </w:r>
      <w:bookmarkEnd w:id="15"/>
    </w:p>
    <w:p w14:paraId="7BE8F2F3" w14:textId="77777777" w:rsidR="0023523D" w:rsidRDefault="0023523D">
      <w:pPr>
        <w:rPr>
          <w:sz w:val="20"/>
          <w:szCs w:val="20"/>
          <w:highlight w:val="white"/>
        </w:rPr>
      </w:pPr>
    </w:p>
    <w:p w14:paraId="32BD4FD6" w14:textId="77777777" w:rsidR="0023523D" w:rsidRDefault="00000000">
      <w:pPr>
        <w:numPr>
          <w:ilvl w:val="0"/>
          <w:numId w:val="2"/>
        </w:numPr>
        <w:rPr>
          <w:sz w:val="20"/>
          <w:szCs w:val="20"/>
          <w:highlight w:val="white"/>
        </w:rPr>
      </w:pPr>
      <w:proofErr w:type="gramStart"/>
      <w:r>
        <w:rPr>
          <w:color w:val="FF0000"/>
          <w:sz w:val="20"/>
          <w:szCs w:val="20"/>
          <w:highlight w:val="white"/>
        </w:rPr>
        <w:t>INVITE(</w:t>
      </w:r>
      <w:proofErr w:type="gramEnd"/>
      <w:r>
        <w:rPr>
          <w:color w:val="FF0000"/>
          <w:sz w:val="20"/>
          <w:szCs w:val="20"/>
          <w:highlight w:val="white"/>
        </w:rPr>
        <w:t>1)</w:t>
      </w:r>
      <w:r>
        <w:rPr>
          <w:sz w:val="20"/>
          <w:szCs w:val="20"/>
          <w:highlight w:val="white"/>
        </w:rPr>
        <w:t xml:space="preserve"> from OSP(BCF) to NGCS(</w:t>
      </w:r>
      <w:proofErr w:type="spellStart"/>
      <w:r>
        <w:rPr>
          <w:sz w:val="20"/>
          <w:szCs w:val="20"/>
          <w:highlight w:val="white"/>
        </w:rPr>
        <w:t>iBCF</w:t>
      </w:r>
      <w:proofErr w:type="spellEnd"/>
      <w:r>
        <w:rPr>
          <w:sz w:val="20"/>
          <w:szCs w:val="20"/>
          <w:highlight w:val="white"/>
        </w:rPr>
        <w:t>)</w:t>
      </w:r>
    </w:p>
    <w:p w14:paraId="23AC8C73" w14:textId="77777777" w:rsidR="0023523D" w:rsidRDefault="00000000">
      <w:pPr>
        <w:numPr>
          <w:ilvl w:val="0"/>
          <w:numId w:val="2"/>
        </w:numPr>
        <w:rPr>
          <w:sz w:val="20"/>
          <w:szCs w:val="20"/>
          <w:highlight w:val="white"/>
        </w:rPr>
      </w:pPr>
      <w:r>
        <w:rPr>
          <w:color w:val="FF0000"/>
          <w:sz w:val="20"/>
          <w:szCs w:val="20"/>
          <w:highlight w:val="white"/>
        </w:rPr>
        <w:lastRenderedPageBreak/>
        <w:t>100 Trying</w:t>
      </w:r>
      <w:r>
        <w:rPr>
          <w:sz w:val="20"/>
          <w:szCs w:val="20"/>
          <w:highlight w:val="white"/>
        </w:rPr>
        <w:t xml:space="preserve"> from </w:t>
      </w:r>
      <w:proofErr w:type="gramStart"/>
      <w:r>
        <w:rPr>
          <w:sz w:val="20"/>
          <w:szCs w:val="20"/>
          <w:highlight w:val="white"/>
        </w:rPr>
        <w:t>NGCS(</w:t>
      </w:r>
      <w:proofErr w:type="spellStart"/>
      <w:proofErr w:type="gramEnd"/>
      <w:r>
        <w:rPr>
          <w:sz w:val="20"/>
          <w:szCs w:val="20"/>
          <w:highlight w:val="white"/>
        </w:rPr>
        <w:t>iBCF</w:t>
      </w:r>
      <w:proofErr w:type="spellEnd"/>
      <w:r>
        <w:rPr>
          <w:sz w:val="20"/>
          <w:szCs w:val="20"/>
          <w:highlight w:val="white"/>
        </w:rPr>
        <w:t>) to OSP(BCF)</w:t>
      </w:r>
    </w:p>
    <w:p w14:paraId="2D94EB19" w14:textId="77777777" w:rsidR="0023523D" w:rsidRDefault="00000000">
      <w:pPr>
        <w:numPr>
          <w:ilvl w:val="0"/>
          <w:numId w:val="2"/>
        </w:numPr>
        <w:rPr>
          <w:sz w:val="20"/>
          <w:szCs w:val="20"/>
          <w:highlight w:val="white"/>
        </w:rPr>
      </w:pPr>
      <w:proofErr w:type="gramStart"/>
      <w:r>
        <w:rPr>
          <w:color w:val="FF0000"/>
          <w:sz w:val="20"/>
          <w:szCs w:val="20"/>
          <w:highlight w:val="white"/>
        </w:rPr>
        <w:t>INVITE(</w:t>
      </w:r>
      <w:proofErr w:type="gramEnd"/>
      <w:r>
        <w:rPr>
          <w:color w:val="FF0000"/>
          <w:sz w:val="20"/>
          <w:szCs w:val="20"/>
          <w:highlight w:val="white"/>
        </w:rPr>
        <w:t>2)</w:t>
      </w:r>
      <w:r>
        <w:rPr>
          <w:sz w:val="20"/>
          <w:szCs w:val="20"/>
          <w:highlight w:val="white"/>
        </w:rPr>
        <w:t xml:space="preserve"> from </w:t>
      </w:r>
      <w:proofErr w:type="spellStart"/>
      <w:r>
        <w:rPr>
          <w:sz w:val="20"/>
          <w:szCs w:val="20"/>
          <w:highlight w:val="white"/>
        </w:rPr>
        <w:t>iBCF</w:t>
      </w:r>
      <w:proofErr w:type="spellEnd"/>
      <w:r>
        <w:rPr>
          <w:sz w:val="20"/>
          <w:szCs w:val="20"/>
          <w:highlight w:val="white"/>
        </w:rPr>
        <w:t xml:space="preserve"> to ESRP</w:t>
      </w:r>
    </w:p>
    <w:p w14:paraId="450BF752" w14:textId="77777777" w:rsidR="0023523D" w:rsidRDefault="00000000">
      <w:pPr>
        <w:numPr>
          <w:ilvl w:val="0"/>
          <w:numId w:val="2"/>
        </w:numPr>
        <w:rPr>
          <w:sz w:val="20"/>
          <w:szCs w:val="20"/>
          <w:highlight w:val="white"/>
        </w:rPr>
      </w:pPr>
      <w:r>
        <w:rPr>
          <w:color w:val="FF0000"/>
          <w:sz w:val="20"/>
          <w:szCs w:val="20"/>
          <w:highlight w:val="white"/>
        </w:rPr>
        <w:t>100 Trying</w:t>
      </w:r>
      <w:r>
        <w:rPr>
          <w:sz w:val="20"/>
          <w:szCs w:val="20"/>
          <w:highlight w:val="white"/>
        </w:rPr>
        <w:t xml:space="preserve"> from ESRP to </w:t>
      </w:r>
      <w:proofErr w:type="spellStart"/>
      <w:proofErr w:type="gramStart"/>
      <w:r>
        <w:rPr>
          <w:sz w:val="20"/>
          <w:szCs w:val="20"/>
          <w:highlight w:val="white"/>
        </w:rPr>
        <w:t>iBCF</w:t>
      </w:r>
      <w:proofErr w:type="spellEnd"/>
      <w:proofErr w:type="gramEnd"/>
    </w:p>
    <w:p w14:paraId="771BEB70" w14:textId="77777777" w:rsidR="0023523D" w:rsidRDefault="00000000">
      <w:pPr>
        <w:numPr>
          <w:ilvl w:val="0"/>
          <w:numId w:val="2"/>
        </w:numPr>
        <w:rPr>
          <w:sz w:val="20"/>
          <w:szCs w:val="20"/>
          <w:highlight w:val="white"/>
        </w:rPr>
      </w:pPr>
      <w:r>
        <w:rPr>
          <w:sz w:val="20"/>
          <w:szCs w:val="20"/>
          <w:highlight w:val="white"/>
        </w:rPr>
        <w:t>NGCS(ESRP) queries OSP(LIS) for “</w:t>
      </w:r>
      <w:proofErr w:type="spellStart"/>
      <w:proofErr w:type="gramStart"/>
      <w:r>
        <w:rPr>
          <w:color w:val="FF9900"/>
          <w:sz w:val="20"/>
          <w:szCs w:val="20"/>
          <w:highlight w:val="white"/>
        </w:rPr>
        <w:t>emergencyRouting</w:t>
      </w:r>
      <w:proofErr w:type="spellEnd"/>
      <w:r>
        <w:rPr>
          <w:sz w:val="20"/>
          <w:szCs w:val="20"/>
          <w:highlight w:val="white"/>
        </w:rPr>
        <w:t>”  using</w:t>
      </w:r>
      <w:proofErr w:type="gramEnd"/>
      <w:r>
        <w:rPr>
          <w:sz w:val="20"/>
          <w:szCs w:val="20"/>
          <w:highlight w:val="white"/>
        </w:rPr>
        <w:t xml:space="preserve"> </w:t>
      </w:r>
      <w:r>
        <w:rPr>
          <w:color w:val="FF9900"/>
          <w:sz w:val="20"/>
          <w:szCs w:val="20"/>
          <w:highlight w:val="white"/>
        </w:rPr>
        <w:t>Held</w:t>
      </w:r>
    </w:p>
    <w:p w14:paraId="0524220D" w14:textId="77777777" w:rsidR="0023523D" w:rsidRDefault="00000000">
      <w:pPr>
        <w:numPr>
          <w:ilvl w:val="0"/>
          <w:numId w:val="2"/>
        </w:numPr>
        <w:rPr>
          <w:sz w:val="20"/>
          <w:szCs w:val="20"/>
          <w:highlight w:val="white"/>
        </w:rPr>
      </w:pPr>
      <w:r>
        <w:rPr>
          <w:sz w:val="20"/>
          <w:szCs w:val="20"/>
          <w:highlight w:val="white"/>
        </w:rPr>
        <w:t xml:space="preserve">OSP(LIS) returns PIDF-Lo to NGCS(ESRP) in </w:t>
      </w:r>
      <w:r>
        <w:rPr>
          <w:color w:val="FF9900"/>
          <w:sz w:val="20"/>
          <w:szCs w:val="20"/>
          <w:highlight w:val="white"/>
        </w:rPr>
        <w:t>Held Response</w:t>
      </w:r>
    </w:p>
    <w:p w14:paraId="563AF1A9" w14:textId="77777777" w:rsidR="0023523D" w:rsidRDefault="00000000">
      <w:pPr>
        <w:numPr>
          <w:ilvl w:val="0"/>
          <w:numId w:val="2"/>
        </w:numPr>
        <w:rPr>
          <w:sz w:val="20"/>
          <w:szCs w:val="20"/>
          <w:highlight w:val="white"/>
        </w:rPr>
      </w:pPr>
      <w:r>
        <w:rPr>
          <w:sz w:val="20"/>
          <w:szCs w:val="20"/>
          <w:highlight w:val="white"/>
        </w:rPr>
        <w:t xml:space="preserve">ESRP </w:t>
      </w:r>
      <w:proofErr w:type="spellStart"/>
      <w:r>
        <w:rPr>
          <w:sz w:val="20"/>
          <w:szCs w:val="20"/>
          <w:highlight w:val="white"/>
        </w:rPr>
        <w:t>queriesECRF</w:t>
      </w:r>
      <w:proofErr w:type="spellEnd"/>
      <w:r>
        <w:rPr>
          <w:sz w:val="20"/>
          <w:szCs w:val="20"/>
          <w:highlight w:val="white"/>
        </w:rPr>
        <w:t xml:space="preserve"> using </w:t>
      </w:r>
      <w:proofErr w:type="spellStart"/>
      <w:r>
        <w:rPr>
          <w:sz w:val="20"/>
          <w:szCs w:val="20"/>
          <w:highlight w:val="white"/>
        </w:rPr>
        <w:t>LoST’s</w:t>
      </w:r>
      <w:proofErr w:type="spellEnd"/>
      <w:r>
        <w:rPr>
          <w:sz w:val="20"/>
          <w:szCs w:val="20"/>
          <w:highlight w:val="white"/>
        </w:rPr>
        <w:t xml:space="preserve"> </w:t>
      </w:r>
      <w:proofErr w:type="spellStart"/>
      <w:r>
        <w:rPr>
          <w:color w:val="4A86E8"/>
          <w:sz w:val="20"/>
          <w:szCs w:val="20"/>
          <w:highlight w:val="white"/>
        </w:rPr>
        <w:t>findService</w:t>
      </w:r>
      <w:proofErr w:type="spellEnd"/>
      <w:r>
        <w:rPr>
          <w:color w:val="4A86E8"/>
          <w:sz w:val="20"/>
          <w:szCs w:val="20"/>
          <w:highlight w:val="white"/>
        </w:rPr>
        <w:t xml:space="preserve"> </w:t>
      </w:r>
      <w:r>
        <w:rPr>
          <w:sz w:val="20"/>
          <w:szCs w:val="20"/>
          <w:highlight w:val="white"/>
        </w:rPr>
        <w:t xml:space="preserve">and </w:t>
      </w:r>
      <w:proofErr w:type="spellStart"/>
      <w:proofErr w:type="gramStart"/>
      <w:r>
        <w:rPr>
          <w:sz w:val="20"/>
          <w:szCs w:val="20"/>
          <w:highlight w:val="white"/>
        </w:rPr>
        <w:t>urn:service</w:t>
      </w:r>
      <w:proofErr w:type="gramEnd"/>
      <w:r>
        <w:rPr>
          <w:sz w:val="20"/>
          <w:szCs w:val="20"/>
          <w:highlight w:val="white"/>
        </w:rPr>
        <w:t>:sos</w:t>
      </w:r>
      <w:proofErr w:type="spellEnd"/>
      <w:r>
        <w:rPr>
          <w:sz w:val="20"/>
          <w:szCs w:val="20"/>
          <w:highlight w:val="white"/>
        </w:rPr>
        <w:t>.</w:t>
      </w:r>
    </w:p>
    <w:p w14:paraId="2E55CF4A" w14:textId="77777777" w:rsidR="0023523D" w:rsidRDefault="00000000">
      <w:pPr>
        <w:numPr>
          <w:ilvl w:val="0"/>
          <w:numId w:val="2"/>
        </w:numPr>
        <w:rPr>
          <w:sz w:val="20"/>
          <w:szCs w:val="20"/>
          <w:highlight w:val="white"/>
        </w:rPr>
      </w:pPr>
      <w:r>
        <w:rPr>
          <w:sz w:val="20"/>
          <w:szCs w:val="20"/>
          <w:highlight w:val="white"/>
        </w:rPr>
        <w:t xml:space="preserve">ECRF returns a </w:t>
      </w:r>
      <w:proofErr w:type="spellStart"/>
      <w:r>
        <w:rPr>
          <w:color w:val="4A86E8"/>
          <w:sz w:val="20"/>
          <w:szCs w:val="20"/>
          <w:highlight w:val="white"/>
        </w:rPr>
        <w:t>findServiceResponse</w:t>
      </w:r>
      <w:proofErr w:type="spellEnd"/>
      <w:r>
        <w:rPr>
          <w:sz w:val="20"/>
          <w:szCs w:val="20"/>
          <w:highlight w:val="white"/>
        </w:rPr>
        <w:t xml:space="preserve"> with queue URI to ESRP.</w:t>
      </w:r>
    </w:p>
    <w:p w14:paraId="2CFE1D21" w14:textId="77777777" w:rsidR="0023523D" w:rsidRDefault="00000000">
      <w:pPr>
        <w:numPr>
          <w:ilvl w:val="0"/>
          <w:numId w:val="2"/>
        </w:numPr>
        <w:rPr>
          <w:sz w:val="20"/>
          <w:szCs w:val="20"/>
          <w:highlight w:val="white"/>
        </w:rPr>
      </w:pPr>
      <w:proofErr w:type="gramStart"/>
      <w:r>
        <w:rPr>
          <w:color w:val="FF0000"/>
          <w:sz w:val="20"/>
          <w:szCs w:val="20"/>
          <w:highlight w:val="white"/>
        </w:rPr>
        <w:t>INVITE(</w:t>
      </w:r>
      <w:proofErr w:type="gramEnd"/>
      <w:r>
        <w:rPr>
          <w:color w:val="FF0000"/>
          <w:sz w:val="20"/>
          <w:szCs w:val="20"/>
          <w:highlight w:val="white"/>
        </w:rPr>
        <w:t xml:space="preserve">3) </w:t>
      </w:r>
      <w:r>
        <w:rPr>
          <w:sz w:val="20"/>
          <w:szCs w:val="20"/>
          <w:highlight w:val="white"/>
        </w:rPr>
        <w:t xml:space="preserve">to </w:t>
      </w:r>
      <w:proofErr w:type="spellStart"/>
      <w:r>
        <w:rPr>
          <w:sz w:val="20"/>
          <w:szCs w:val="20"/>
          <w:highlight w:val="white"/>
        </w:rPr>
        <w:t>eBCF</w:t>
      </w:r>
      <w:proofErr w:type="spellEnd"/>
      <w:r>
        <w:rPr>
          <w:sz w:val="20"/>
          <w:szCs w:val="20"/>
          <w:highlight w:val="white"/>
        </w:rPr>
        <w:t xml:space="preserve"> from ESRP</w:t>
      </w:r>
    </w:p>
    <w:p w14:paraId="2BB04D43" w14:textId="77777777" w:rsidR="0023523D" w:rsidRDefault="00000000">
      <w:pPr>
        <w:numPr>
          <w:ilvl w:val="0"/>
          <w:numId w:val="2"/>
        </w:numPr>
        <w:rPr>
          <w:sz w:val="20"/>
          <w:szCs w:val="20"/>
          <w:highlight w:val="white"/>
        </w:rPr>
      </w:pPr>
      <w:r>
        <w:rPr>
          <w:color w:val="FF0000"/>
          <w:sz w:val="20"/>
          <w:szCs w:val="20"/>
          <w:highlight w:val="white"/>
        </w:rPr>
        <w:t>100 Trying</w:t>
      </w:r>
      <w:r>
        <w:rPr>
          <w:sz w:val="20"/>
          <w:szCs w:val="20"/>
          <w:highlight w:val="white"/>
        </w:rPr>
        <w:t xml:space="preserve"> from </w:t>
      </w:r>
      <w:proofErr w:type="spellStart"/>
      <w:r>
        <w:rPr>
          <w:sz w:val="20"/>
          <w:szCs w:val="20"/>
          <w:highlight w:val="white"/>
        </w:rPr>
        <w:t>eBCF</w:t>
      </w:r>
      <w:proofErr w:type="spellEnd"/>
      <w:r>
        <w:rPr>
          <w:sz w:val="20"/>
          <w:szCs w:val="20"/>
          <w:highlight w:val="white"/>
        </w:rPr>
        <w:t xml:space="preserve"> </w:t>
      </w:r>
      <w:proofErr w:type="gramStart"/>
      <w:r>
        <w:rPr>
          <w:sz w:val="20"/>
          <w:szCs w:val="20"/>
          <w:highlight w:val="white"/>
        </w:rPr>
        <w:t>to(</w:t>
      </w:r>
      <w:proofErr w:type="gramEnd"/>
      <w:r>
        <w:rPr>
          <w:sz w:val="20"/>
          <w:szCs w:val="20"/>
          <w:highlight w:val="white"/>
        </w:rPr>
        <w:t>ESRP)</w:t>
      </w:r>
    </w:p>
    <w:p w14:paraId="2590C7C0" w14:textId="77777777" w:rsidR="0023523D" w:rsidRDefault="00000000">
      <w:pPr>
        <w:numPr>
          <w:ilvl w:val="0"/>
          <w:numId w:val="2"/>
        </w:numPr>
        <w:rPr>
          <w:sz w:val="20"/>
          <w:szCs w:val="20"/>
          <w:highlight w:val="white"/>
        </w:rPr>
      </w:pPr>
      <w:proofErr w:type="gramStart"/>
      <w:r>
        <w:rPr>
          <w:color w:val="FF0000"/>
          <w:sz w:val="20"/>
          <w:szCs w:val="20"/>
          <w:highlight w:val="white"/>
        </w:rPr>
        <w:t>INVITE(</w:t>
      </w:r>
      <w:proofErr w:type="gramEnd"/>
      <w:r>
        <w:rPr>
          <w:color w:val="FF0000"/>
          <w:sz w:val="20"/>
          <w:szCs w:val="20"/>
          <w:highlight w:val="white"/>
        </w:rPr>
        <w:t xml:space="preserve">4) </w:t>
      </w:r>
      <w:r>
        <w:rPr>
          <w:sz w:val="20"/>
          <w:szCs w:val="20"/>
          <w:highlight w:val="white"/>
        </w:rPr>
        <w:t>from NGCS(</w:t>
      </w:r>
      <w:proofErr w:type="spellStart"/>
      <w:r>
        <w:rPr>
          <w:sz w:val="20"/>
          <w:szCs w:val="20"/>
          <w:highlight w:val="white"/>
        </w:rPr>
        <w:t>eBCF</w:t>
      </w:r>
      <w:proofErr w:type="spellEnd"/>
      <w:r>
        <w:rPr>
          <w:sz w:val="20"/>
          <w:szCs w:val="20"/>
          <w:highlight w:val="white"/>
        </w:rPr>
        <w:t>) to Call Handling(CHE)</w:t>
      </w:r>
    </w:p>
    <w:p w14:paraId="3E4BE45F" w14:textId="77777777" w:rsidR="0023523D" w:rsidRDefault="00000000">
      <w:pPr>
        <w:numPr>
          <w:ilvl w:val="1"/>
          <w:numId w:val="2"/>
        </w:numPr>
        <w:rPr>
          <w:sz w:val="20"/>
          <w:szCs w:val="20"/>
          <w:highlight w:val="white"/>
        </w:rPr>
      </w:pPr>
      <w:r>
        <w:rPr>
          <w:sz w:val="20"/>
          <w:szCs w:val="20"/>
          <w:highlight w:val="white"/>
        </w:rPr>
        <w:t xml:space="preserve">If there is an is-focus tag the </w:t>
      </w:r>
      <w:proofErr w:type="gramStart"/>
      <w:r>
        <w:rPr>
          <w:sz w:val="20"/>
          <w:szCs w:val="20"/>
          <w:highlight w:val="white"/>
        </w:rPr>
        <w:t>CHE</w:t>
      </w:r>
      <w:proofErr w:type="gramEnd"/>
      <w:r>
        <w:rPr>
          <w:sz w:val="20"/>
          <w:szCs w:val="20"/>
          <w:highlight w:val="white"/>
        </w:rPr>
        <w:t xml:space="preserve"> then</w:t>
      </w:r>
    </w:p>
    <w:p w14:paraId="0084DF44" w14:textId="77777777" w:rsidR="0023523D" w:rsidRDefault="00000000">
      <w:pPr>
        <w:numPr>
          <w:ilvl w:val="2"/>
          <w:numId w:val="2"/>
        </w:numPr>
        <w:rPr>
          <w:sz w:val="20"/>
          <w:szCs w:val="20"/>
          <w:highlight w:val="white"/>
        </w:rPr>
      </w:pPr>
      <w:r>
        <w:rPr>
          <w:color w:val="FF0000"/>
          <w:sz w:val="20"/>
          <w:szCs w:val="20"/>
          <w:highlight w:val="white"/>
        </w:rPr>
        <w:t>SUBSCRIBE</w:t>
      </w:r>
      <w:r>
        <w:rPr>
          <w:sz w:val="20"/>
          <w:szCs w:val="20"/>
          <w:highlight w:val="white"/>
        </w:rPr>
        <w:t xml:space="preserve"> to Conference Event Package from CHE to Contact in </w:t>
      </w:r>
      <w:r>
        <w:rPr>
          <w:color w:val="FF0000"/>
          <w:sz w:val="20"/>
          <w:szCs w:val="20"/>
          <w:highlight w:val="white"/>
        </w:rPr>
        <w:t>INVITE(4)</w:t>
      </w:r>
      <w:r>
        <w:rPr>
          <w:sz w:val="20"/>
          <w:szCs w:val="20"/>
          <w:highlight w:val="white"/>
        </w:rPr>
        <w:t>.</w:t>
      </w:r>
    </w:p>
    <w:p w14:paraId="0475E383" w14:textId="77777777" w:rsidR="0023523D" w:rsidRDefault="00000000">
      <w:pPr>
        <w:numPr>
          <w:ilvl w:val="0"/>
          <w:numId w:val="2"/>
        </w:numPr>
        <w:rPr>
          <w:sz w:val="20"/>
          <w:szCs w:val="20"/>
          <w:highlight w:val="white"/>
        </w:rPr>
      </w:pPr>
      <w:r>
        <w:rPr>
          <w:color w:val="FF0000"/>
          <w:sz w:val="20"/>
          <w:szCs w:val="20"/>
          <w:highlight w:val="white"/>
        </w:rPr>
        <w:t>100 Trying</w:t>
      </w:r>
      <w:r>
        <w:rPr>
          <w:sz w:val="20"/>
          <w:szCs w:val="20"/>
          <w:highlight w:val="white"/>
        </w:rPr>
        <w:t xml:space="preserve"> from Call </w:t>
      </w:r>
      <w:proofErr w:type="gramStart"/>
      <w:r>
        <w:rPr>
          <w:sz w:val="20"/>
          <w:szCs w:val="20"/>
          <w:highlight w:val="white"/>
        </w:rPr>
        <w:t>Handling(</w:t>
      </w:r>
      <w:proofErr w:type="gramEnd"/>
      <w:r>
        <w:rPr>
          <w:sz w:val="20"/>
          <w:szCs w:val="20"/>
          <w:highlight w:val="white"/>
        </w:rPr>
        <w:t>CHE) to NGCS(</w:t>
      </w:r>
      <w:proofErr w:type="spellStart"/>
      <w:r>
        <w:rPr>
          <w:sz w:val="20"/>
          <w:szCs w:val="20"/>
          <w:highlight w:val="white"/>
        </w:rPr>
        <w:t>eBCF</w:t>
      </w:r>
      <w:proofErr w:type="spellEnd"/>
      <w:r>
        <w:rPr>
          <w:sz w:val="20"/>
          <w:szCs w:val="20"/>
          <w:highlight w:val="white"/>
        </w:rPr>
        <w:t>)</w:t>
      </w:r>
    </w:p>
    <w:p w14:paraId="39A5C7B9" w14:textId="77777777" w:rsidR="0023523D" w:rsidRDefault="00000000">
      <w:pPr>
        <w:numPr>
          <w:ilvl w:val="0"/>
          <w:numId w:val="2"/>
        </w:numPr>
        <w:rPr>
          <w:sz w:val="20"/>
          <w:szCs w:val="20"/>
          <w:highlight w:val="white"/>
        </w:rPr>
      </w:pPr>
      <w:r>
        <w:rPr>
          <w:color w:val="FF0000"/>
          <w:sz w:val="20"/>
          <w:szCs w:val="20"/>
          <w:highlight w:val="white"/>
        </w:rPr>
        <w:t>18X</w:t>
      </w:r>
      <w:r>
        <w:rPr>
          <w:sz w:val="20"/>
          <w:szCs w:val="20"/>
          <w:highlight w:val="white"/>
        </w:rPr>
        <w:t xml:space="preserve"> from Call </w:t>
      </w:r>
      <w:proofErr w:type="gramStart"/>
      <w:r>
        <w:rPr>
          <w:sz w:val="20"/>
          <w:szCs w:val="20"/>
          <w:highlight w:val="white"/>
        </w:rPr>
        <w:t>Handling(</w:t>
      </w:r>
      <w:proofErr w:type="gramEnd"/>
      <w:r>
        <w:rPr>
          <w:sz w:val="20"/>
          <w:szCs w:val="20"/>
          <w:highlight w:val="white"/>
        </w:rPr>
        <w:t>CHE) to NGCS(</w:t>
      </w:r>
      <w:proofErr w:type="spellStart"/>
      <w:r>
        <w:rPr>
          <w:sz w:val="20"/>
          <w:szCs w:val="20"/>
          <w:highlight w:val="white"/>
        </w:rPr>
        <w:t>eBCF</w:t>
      </w:r>
      <w:proofErr w:type="spellEnd"/>
      <w:r>
        <w:rPr>
          <w:sz w:val="20"/>
          <w:szCs w:val="20"/>
          <w:highlight w:val="white"/>
        </w:rPr>
        <w:t>)</w:t>
      </w:r>
    </w:p>
    <w:p w14:paraId="27EBCCD9" w14:textId="77777777" w:rsidR="0023523D" w:rsidRDefault="00000000">
      <w:pPr>
        <w:numPr>
          <w:ilvl w:val="0"/>
          <w:numId w:val="2"/>
        </w:numPr>
        <w:rPr>
          <w:sz w:val="20"/>
          <w:szCs w:val="20"/>
          <w:highlight w:val="white"/>
        </w:rPr>
      </w:pPr>
      <w:r>
        <w:rPr>
          <w:color w:val="FF0000"/>
          <w:sz w:val="20"/>
          <w:szCs w:val="20"/>
          <w:highlight w:val="white"/>
        </w:rPr>
        <w:t>18X</w:t>
      </w:r>
      <w:r>
        <w:rPr>
          <w:sz w:val="20"/>
          <w:szCs w:val="20"/>
          <w:highlight w:val="white"/>
        </w:rPr>
        <w:t xml:space="preserve"> from </w:t>
      </w:r>
      <w:proofErr w:type="gramStart"/>
      <w:r>
        <w:rPr>
          <w:sz w:val="20"/>
          <w:szCs w:val="20"/>
          <w:highlight w:val="white"/>
        </w:rPr>
        <w:t>NGCS(</w:t>
      </w:r>
      <w:proofErr w:type="spellStart"/>
      <w:proofErr w:type="gramEnd"/>
      <w:r>
        <w:rPr>
          <w:sz w:val="20"/>
          <w:szCs w:val="20"/>
          <w:highlight w:val="white"/>
        </w:rPr>
        <w:t>eBCF</w:t>
      </w:r>
      <w:proofErr w:type="spellEnd"/>
      <w:r>
        <w:rPr>
          <w:sz w:val="20"/>
          <w:szCs w:val="20"/>
          <w:highlight w:val="white"/>
        </w:rPr>
        <w:t>) to ESRP</w:t>
      </w:r>
    </w:p>
    <w:p w14:paraId="1C1E63BF" w14:textId="77777777" w:rsidR="0023523D" w:rsidRDefault="00000000">
      <w:pPr>
        <w:numPr>
          <w:ilvl w:val="0"/>
          <w:numId w:val="2"/>
        </w:numPr>
        <w:rPr>
          <w:sz w:val="20"/>
          <w:szCs w:val="20"/>
          <w:highlight w:val="white"/>
        </w:rPr>
      </w:pPr>
      <w:r>
        <w:rPr>
          <w:color w:val="FF0000"/>
          <w:sz w:val="20"/>
          <w:szCs w:val="20"/>
          <w:highlight w:val="white"/>
        </w:rPr>
        <w:t>18X</w:t>
      </w:r>
      <w:r>
        <w:rPr>
          <w:sz w:val="20"/>
          <w:szCs w:val="20"/>
          <w:highlight w:val="white"/>
        </w:rPr>
        <w:t xml:space="preserve"> from ESRP to </w:t>
      </w:r>
      <w:proofErr w:type="gramStart"/>
      <w:r>
        <w:rPr>
          <w:sz w:val="20"/>
          <w:szCs w:val="20"/>
          <w:highlight w:val="white"/>
        </w:rPr>
        <w:t>NGCS(</w:t>
      </w:r>
      <w:proofErr w:type="spellStart"/>
      <w:proofErr w:type="gramEnd"/>
      <w:r>
        <w:rPr>
          <w:sz w:val="20"/>
          <w:szCs w:val="20"/>
          <w:highlight w:val="white"/>
        </w:rPr>
        <w:t>iBCF</w:t>
      </w:r>
      <w:proofErr w:type="spellEnd"/>
      <w:r>
        <w:rPr>
          <w:sz w:val="20"/>
          <w:szCs w:val="20"/>
          <w:highlight w:val="white"/>
        </w:rPr>
        <w:t>)</w:t>
      </w:r>
    </w:p>
    <w:p w14:paraId="54E551BB" w14:textId="77777777" w:rsidR="0023523D" w:rsidRDefault="00000000">
      <w:pPr>
        <w:numPr>
          <w:ilvl w:val="0"/>
          <w:numId w:val="2"/>
        </w:numPr>
        <w:rPr>
          <w:sz w:val="20"/>
          <w:szCs w:val="20"/>
          <w:highlight w:val="white"/>
        </w:rPr>
      </w:pPr>
      <w:r>
        <w:rPr>
          <w:color w:val="FF0000"/>
          <w:sz w:val="20"/>
          <w:szCs w:val="20"/>
          <w:highlight w:val="white"/>
        </w:rPr>
        <w:t>18x</w:t>
      </w:r>
      <w:r>
        <w:rPr>
          <w:sz w:val="20"/>
          <w:szCs w:val="20"/>
          <w:highlight w:val="white"/>
        </w:rPr>
        <w:t xml:space="preserve"> from </w:t>
      </w:r>
      <w:proofErr w:type="gramStart"/>
      <w:r>
        <w:rPr>
          <w:sz w:val="20"/>
          <w:szCs w:val="20"/>
          <w:highlight w:val="white"/>
        </w:rPr>
        <w:t>NGCS(</w:t>
      </w:r>
      <w:proofErr w:type="spellStart"/>
      <w:proofErr w:type="gramEnd"/>
      <w:r>
        <w:rPr>
          <w:sz w:val="20"/>
          <w:szCs w:val="20"/>
          <w:highlight w:val="white"/>
        </w:rPr>
        <w:t>iBCF</w:t>
      </w:r>
      <w:proofErr w:type="spellEnd"/>
      <w:r>
        <w:rPr>
          <w:sz w:val="20"/>
          <w:szCs w:val="20"/>
          <w:highlight w:val="white"/>
        </w:rPr>
        <w:t>) to OSP(BCF)</w:t>
      </w:r>
    </w:p>
    <w:p w14:paraId="7C7D4760" w14:textId="77777777" w:rsidR="0023523D" w:rsidRDefault="00000000">
      <w:pPr>
        <w:numPr>
          <w:ilvl w:val="0"/>
          <w:numId w:val="2"/>
        </w:numPr>
        <w:rPr>
          <w:sz w:val="20"/>
          <w:szCs w:val="20"/>
          <w:highlight w:val="white"/>
        </w:rPr>
      </w:pPr>
      <w:r>
        <w:rPr>
          <w:sz w:val="20"/>
          <w:szCs w:val="20"/>
          <w:highlight w:val="white"/>
        </w:rPr>
        <w:t>CHE queries OSP(LIS) for “</w:t>
      </w:r>
      <w:proofErr w:type="spellStart"/>
      <w:r>
        <w:rPr>
          <w:color w:val="FF9900"/>
          <w:sz w:val="20"/>
          <w:szCs w:val="20"/>
          <w:highlight w:val="white"/>
        </w:rPr>
        <w:t>emergencyDispatch</w:t>
      </w:r>
      <w:proofErr w:type="spellEnd"/>
      <w:r>
        <w:rPr>
          <w:sz w:val="20"/>
          <w:szCs w:val="20"/>
          <w:highlight w:val="white"/>
        </w:rPr>
        <w:t xml:space="preserve">” using </w:t>
      </w:r>
      <w:proofErr w:type="gramStart"/>
      <w:r>
        <w:rPr>
          <w:color w:val="FF9900"/>
          <w:sz w:val="20"/>
          <w:szCs w:val="20"/>
          <w:highlight w:val="white"/>
        </w:rPr>
        <w:t>Held</w:t>
      </w:r>
      <w:proofErr w:type="gramEnd"/>
    </w:p>
    <w:p w14:paraId="6D2822E9" w14:textId="77777777" w:rsidR="0023523D" w:rsidRDefault="00000000">
      <w:pPr>
        <w:numPr>
          <w:ilvl w:val="0"/>
          <w:numId w:val="2"/>
        </w:numPr>
        <w:rPr>
          <w:sz w:val="20"/>
          <w:szCs w:val="20"/>
          <w:highlight w:val="white"/>
        </w:rPr>
      </w:pPr>
      <w:r>
        <w:rPr>
          <w:sz w:val="20"/>
          <w:szCs w:val="20"/>
          <w:highlight w:val="white"/>
        </w:rPr>
        <w:t xml:space="preserve">OSP(LIS) returns PIDF-Lo to Call Handling(CHE) in </w:t>
      </w:r>
      <w:r>
        <w:rPr>
          <w:color w:val="FF9900"/>
          <w:sz w:val="20"/>
          <w:szCs w:val="20"/>
          <w:highlight w:val="white"/>
        </w:rPr>
        <w:t>Held Response</w:t>
      </w:r>
    </w:p>
    <w:p w14:paraId="37D03A5C" w14:textId="77777777" w:rsidR="0023523D" w:rsidRDefault="00000000">
      <w:pPr>
        <w:numPr>
          <w:ilvl w:val="0"/>
          <w:numId w:val="2"/>
        </w:numPr>
        <w:rPr>
          <w:sz w:val="20"/>
          <w:szCs w:val="20"/>
          <w:highlight w:val="white"/>
        </w:rPr>
      </w:pPr>
      <w:r>
        <w:rPr>
          <w:sz w:val="20"/>
          <w:szCs w:val="20"/>
          <w:highlight w:val="white"/>
        </w:rPr>
        <w:t xml:space="preserve">Eventually, the agent answers and CHE sends </w:t>
      </w:r>
      <w:r>
        <w:rPr>
          <w:color w:val="FF0000"/>
          <w:sz w:val="20"/>
          <w:szCs w:val="20"/>
          <w:highlight w:val="white"/>
        </w:rPr>
        <w:t>200 OK(4)</w:t>
      </w:r>
      <w:r>
        <w:rPr>
          <w:sz w:val="20"/>
          <w:szCs w:val="20"/>
          <w:highlight w:val="white"/>
        </w:rPr>
        <w:t xml:space="preserve"> to NGCS(</w:t>
      </w:r>
      <w:proofErr w:type="spellStart"/>
      <w:r>
        <w:rPr>
          <w:sz w:val="20"/>
          <w:szCs w:val="20"/>
          <w:highlight w:val="white"/>
        </w:rPr>
        <w:t>eBCF</w:t>
      </w:r>
      <w:proofErr w:type="spellEnd"/>
      <w:r>
        <w:rPr>
          <w:sz w:val="20"/>
          <w:szCs w:val="20"/>
          <w:highlight w:val="white"/>
        </w:rPr>
        <w:t>)</w:t>
      </w:r>
    </w:p>
    <w:p w14:paraId="4A5B9CAF" w14:textId="77777777" w:rsidR="0023523D" w:rsidRDefault="00000000">
      <w:pPr>
        <w:numPr>
          <w:ilvl w:val="0"/>
          <w:numId w:val="2"/>
        </w:numPr>
        <w:rPr>
          <w:sz w:val="20"/>
          <w:szCs w:val="20"/>
          <w:highlight w:val="white"/>
        </w:rPr>
      </w:pPr>
      <w:r>
        <w:rPr>
          <w:color w:val="FF0000"/>
          <w:sz w:val="20"/>
          <w:szCs w:val="20"/>
          <w:highlight w:val="white"/>
        </w:rPr>
        <w:t xml:space="preserve">200 </w:t>
      </w:r>
      <w:proofErr w:type="gramStart"/>
      <w:r>
        <w:rPr>
          <w:color w:val="FF0000"/>
          <w:sz w:val="20"/>
          <w:szCs w:val="20"/>
          <w:highlight w:val="white"/>
        </w:rPr>
        <w:t>OK(</w:t>
      </w:r>
      <w:proofErr w:type="gramEnd"/>
      <w:r>
        <w:rPr>
          <w:color w:val="FF0000"/>
          <w:sz w:val="20"/>
          <w:szCs w:val="20"/>
          <w:highlight w:val="white"/>
        </w:rPr>
        <w:t>3)</w:t>
      </w:r>
      <w:r>
        <w:rPr>
          <w:sz w:val="20"/>
          <w:szCs w:val="20"/>
          <w:highlight w:val="white"/>
        </w:rPr>
        <w:t xml:space="preserve"> from NGCS(</w:t>
      </w:r>
      <w:proofErr w:type="spellStart"/>
      <w:r>
        <w:rPr>
          <w:sz w:val="20"/>
          <w:szCs w:val="20"/>
          <w:highlight w:val="white"/>
        </w:rPr>
        <w:t>eBCF</w:t>
      </w:r>
      <w:proofErr w:type="spellEnd"/>
      <w:r>
        <w:rPr>
          <w:sz w:val="20"/>
          <w:szCs w:val="20"/>
          <w:highlight w:val="white"/>
        </w:rPr>
        <w:t>) to ESRP</w:t>
      </w:r>
    </w:p>
    <w:p w14:paraId="3796C76E" w14:textId="77777777" w:rsidR="0023523D" w:rsidRDefault="00000000">
      <w:pPr>
        <w:numPr>
          <w:ilvl w:val="0"/>
          <w:numId w:val="2"/>
        </w:numPr>
        <w:rPr>
          <w:sz w:val="20"/>
          <w:szCs w:val="20"/>
          <w:highlight w:val="white"/>
        </w:rPr>
      </w:pPr>
      <w:r>
        <w:rPr>
          <w:color w:val="FF0000"/>
          <w:sz w:val="20"/>
          <w:szCs w:val="20"/>
          <w:highlight w:val="white"/>
        </w:rPr>
        <w:t xml:space="preserve">200 </w:t>
      </w:r>
      <w:proofErr w:type="gramStart"/>
      <w:r>
        <w:rPr>
          <w:color w:val="FF0000"/>
          <w:sz w:val="20"/>
          <w:szCs w:val="20"/>
          <w:highlight w:val="white"/>
        </w:rPr>
        <w:t>OK(</w:t>
      </w:r>
      <w:proofErr w:type="gramEnd"/>
      <w:r>
        <w:rPr>
          <w:color w:val="FF0000"/>
          <w:sz w:val="20"/>
          <w:szCs w:val="20"/>
          <w:highlight w:val="white"/>
        </w:rPr>
        <w:t xml:space="preserve">2) </w:t>
      </w:r>
      <w:r>
        <w:rPr>
          <w:sz w:val="20"/>
          <w:szCs w:val="20"/>
          <w:highlight w:val="white"/>
        </w:rPr>
        <w:t>from ESRP to NGCS(</w:t>
      </w:r>
      <w:proofErr w:type="spellStart"/>
      <w:r>
        <w:rPr>
          <w:sz w:val="20"/>
          <w:szCs w:val="20"/>
          <w:highlight w:val="white"/>
        </w:rPr>
        <w:t>iBCF</w:t>
      </w:r>
      <w:proofErr w:type="spellEnd"/>
      <w:r>
        <w:rPr>
          <w:sz w:val="20"/>
          <w:szCs w:val="20"/>
          <w:highlight w:val="white"/>
        </w:rPr>
        <w:t>)</w:t>
      </w:r>
    </w:p>
    <w:p w14:paraId="2E6DA958" w14:textId="77777777" w:rsidR="0023523D" w:rsidRDefault="00000000">
      <w:pPr>
        <w:numPr>
          <w:ilvl w:val="0"/>
          <w:numId w:val="2"/>
        </w:numPr>
        <w:rPr>
          <w:sz w:val="20"/>
          <w:szCs w:val="20"/>
          <w:highlight w:val="white"/>
        </w:rPr>
      </w:pPr>
      <w:r>
        <w:rPr>
          <w:color w:val="FF0000"/>
          <w:sz w:val="20"/>
          <w:szCs w:val="20"/>
          <w:highlight w:val="white"/>
        </w:rPr>
        <w:t xml:space="preserve">200 </w:t>
      </w:r>
      <w:proofErr w:type="gramStart"/>
      <w:r>
        <w:rPr>
          <w:color w:val="FF0000"/>
          <w:sz w:val="20"/>
          <w:szCs w:val="20"/>
          <w:highlight w:val="white"/>
        </w:rPr>
        <w:t>OK(</w:t>
      </w:r>
      <w:proofErr w:type="gramEnd"/>
      <w:r>
        <w:rPr>
          <w:color w:val="FF0000"/>
          <w:sz w:val="20"/>
          <w:szCs w:val="20"/>
          <w:highlight w:val="white"/>
        </w:rPr>
        <w:t>1)</w:t>
      </w:r>
      <w:r>
        <w:rPr>
          <w:sz w:val="20"/>
          <w:szCs w:val="20"/>
          <w:highlight w:val="white"/>
        </w:rPr>
        <w:t xml:space="preserve"> from NGCS(</w:t>
      </w:r>
      <w:proofErr w:type="spellStart"/>
      <w:r>
        <w:rPr>
          <w:sz w:val="20"/>
          <w:szCs w:val="20"/>
          <w:highlight w:val="white"/>
        </w:rPr>
        <w:t>iBCF</w:t>
      </w:r>
      <w:proofErr w:type="spellEnd"/>
      <w:r>
        <w:rPr>
          <w:sz w:val="20"/>
          <w:szCs w:val="20"/>
          <w:highlight w:val="white"/>
        </w:rPr>
        <w:t>) to OSP(BCF)</w:t>
      </w:r>
    </w:p>
    <w:p w14:paraId="40065B67" w14:textId="77777777" w:rsidR="0023523D" w:rsidRDefault="00000000">
      <w:pPr>
        <w:numPr>
          <w:ilvl w:val="0"/>
          <w:numId w:val="2"/>
        </w:numPr>
        <w:rPr>
          <w:sz w:val="20"/>
          <w:szCs w:val="20"/>
          <w:highlight w:val="white"/>
        </w:rPr>
      </w:pPr>
      <w:r>
        <w:rPr>
          <w:color w:val="FF0000"/>
          <w:sz w:val="20"/>
          <w:szCs w:val="20"/>
          <w:highlight w:val="white"/>
        </w:rPr>
        <w:t>ACK</w:t>
      </w:r>
      <w:r>
        <w:rPr>
          <w:sz w:val="20"/>
          <w:szCs w:val="20"/>
          <w:highlight w:val="white"/>
        </w:rPr>
        <w:t>…</w:t>
      </w:r>
    </w:p>
    <w:p w14:paraId="4EED4E5E" w14:textId="77777777" w:rsidR="0023523D" w:rsidRDefault="0023523D">
      <w:pPr>
        <w:rPr>
          <w:sz w:val="20"/>
          <w:szCs w:val="20"/>
          <w:highlight w:val="white"/>
        </w:rPr>
      </w:pPr>
    </w:p>
    <w:p w14:paraId="00E43EB9" w14:textId="77777777" w:rsidR="0023523D" w:rsidRDefault="00000000">
      <w:pPr>
        <w:rPr>
          <w:sz w:val="20"/>
          <w:szCs w:val="20"/>
          <w:highlight w:val="white"/>
        </w:rPr>
      </w:pPr>
      <w:commentRangeStart w:id="16"/>
      <w:r>
        <w:rPr>
          <w:noProof/>
          <w:sz w:val="20"/>
          <w:szCs w:val="20"/>
          <w:highlight w:val="white"/>
        </w:rPr>
        <w:drawing>
          <wp:inline distT="114300" distB="114300" distL="114300" distR="114300" wp14:anchorId="6D4460DF" wp14:editId="734538A1">
            <wp:extent cx="5943600" cy="3111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111500"/>
                    </a:xfrm>
                    <a:prstGeom prst="rect">
                      <a:avLst/>
                    </a:prstGeom>
                    <a:ln/>
                  </pic:spPr>
                </pic:pic>
              </a:graphicData>
            </a:graphic>
          </wp:inline>
        </w:drawing>
      </w:r>
      <w:commentRangeEnd w:id="16"/>
      <w:r>
        <w:commentReference w:id="16"/>
      </w:r>
    </w:p>
    <w:p w14:paraId="4F46F920" w14:textId="7F7346BC" w:rsidR="0023523D" w:rsidRDefault="00000000">
      <w:pPr>
        <w:rPr>
          <w:sz w:val="20"/>
          <w:szCs w:val="20"/>
          <w:highlight w:val="white"/>
        </w:rPr>
      </w:pPr>
      <w:r>
        <w:rPr>
          <w:sz w:val="20"/>
          <w:szCs w:val="20"/>
          <w:highlight w:val="white"/>
        </w:rPr>
        <w:t>TODOs:  Insert logging and those steps, pointing out the events that must be logged. Insert SUBSCRIBE/NOTIFY steps if needed. Policy Store steps where needed.</w:t>
      </w:r>
    </w:p>
    <w:p w14:paraId="046D9DBA" w14:textId="77777777" w:rsidR="00CE20DB" w:rsidRDefault="00CE20DB">
      <w:pPr>
        <w:rPr>
          <w:sz w:val="20"/>
          <w:szCs w:val="20"/>
          <w:highlight w:val="white"/>
        </w:rPr>
      </w:pPr>
    </w:p>
    <w:p w14:paraId="6421F0A0" w14:textId="77777777" w:rsidR="00CE20DB" w:rsidRPr="00EB50AB" w:rsidRDefault="00CE20DB" w:rsidP="00CE20DB">
      <w:pPr>
        <w:rPr>
          <w:b/>
          <w:bCs/>
          <w:i/>
          <w:iCs/>
        </w:rPr>
      </w:pPr>
      <w:r w:rsidRPr="00EB50AB">
        <w:rPr>
          <w:b/>
          <w:bCs/>
          <w:i/>
          <w:iCs/>
        </w:rPr>
        <w:t>[Major Sections Redacted due to Confidentiality Code of Conduct]</w:t>
      </w:r>
    </w:p>
    <w:p w14:paraId="70D02A1F" w14:textId="5FA55104" w:rsidR="0023523D" w:rsidRDefault="0023523D" w:rsidP="00CE20DB">
      <w:pPr>
        <w:rPr>
          <w:sz w:val="20"/>
          <w:szCs w:val="20"/>
          <w:highlight w:val="white"/>
        </w:rPr>
      </w:pPr>
    </w:p>
    <w:sectPr w:rsidR="0023523D">
      <w:headerReference w:type="first" r:id="rId11"/>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James Kinney" w:date="2022-10-20T14:54:00Z" w:initials="">
    <w:p w14:paraId="419A6ECD" w14:textId="77777777" w:rsidR="0023523D" w:rsidRDefault="00000000">
      <w:pPr>
        <w:widowControl w:val="0"/>
        <w:pBdr>
          <w:top w:val="nil"/>
          <w:left w:val="nil"/>
          <w:bottom w:val="nil"/>
          <w:right w:val="nil"/>
          <w:between w:val="nil"/>
        </w:pBdr>
        <w:spacing w:line="240" w:lineRule="auto"/>
        <w:rPr>
          <w:color w:val="000000"/>
        </w:rPr>
      </w:pPr>
      <w:r>
        <w:rPr>
          <w:color w:val="000000"/>
        </w:rPr>
        <w:t>@andreas.liebig@gridgears.at @dan.mongrain@motorolasolutions.com Please note these are the final minimum assignments for LIS(s) and ECRF layer handling IL. GridGears and Motorola are the only other ECRFs besides Intrado that are participating now.</w:t>
      </w:r>
    </w:p>
    <w:p w14:paraId="5C99811E" w14:textId="77777777" w:rsidR="0023523D" w:rsidRDefault="00000000">
      <w:pPr>
        <w:widowControl w:val="0"/>
        <w:pBdr>
          <w:top w:val="nil"/>
          <w:left w:val="nil"/>
          <w:bottom w:val="nil"/>
          <w:right w:val="nil"/>
          <w:between w:val="nil"/>
        </w:pBdr>
        <w:spacing w:line="240" w:lineRule="auto"/>
        <w:rPr>
          <w:color w:val="000000"/>
        </w:rPr>
      </w:pPr>
      <w:r>
        <w:rPr>
          <w:color w:val="000000"/>
        </w:rPr>
        <w:t>_Assigned to Dan Mongrain_</w:t>
      </w:r>
    </w:p>
  </w:comment>
  <w:comment w:id="10" w:author="Dan Mongrain" w:date="2022-10-20T15:13:00Z" w:initials="">
    <w:p w14:paraId="07FB4327" w14:textId="77777777" w:rsidR="0023523D" w:rsidRDefault="00000000">
      <w:pPr>
        <w:widowControl w:val="0"/>
        <w:pBdr>
          <w:top w:val="nil"/>
          <w:left w:val="nil"/>
          <w:bottom w:val="nil"/>
          <w:right w:val="nil"/>
          <w:between w:val="nil"/>
        </w:pBdr>
        <w:spacing w:line="240" w:lineRule="auto"/>
        <w:rPr>
          <w:color w:val="000000"/>
        </w:rPr>
      </w:pPr>
      <w:r>
        <w:rPr>
          <w:color w:val="000000"/>
        </w:rPr>
        <w:t>@steven.graf@motorolasolutions.com @steve.ash@motorolasolutions.com</w:t>
      </w:r>
    </w:p>
    <w:p w14:paraId="4D4BEE2F" w14:textId="77777777" w:rsidR="0023523D" w:rsidRDefault="00000000">
      <w:pPr>
        <w:widowControl w:val="0"/>
        <w:pBdr>
          <w:top w:val="nil"/>
          <w:left w:val="nil"/>
          <w:bottom w:val="nil"/>
          <w:right w:val="nil"/>
          <w:between w:val="nil"/>
        </w:pBdr>
        <w:spacing w:line="240" w:lineRule="auto"/>
        <w:rPr>
          <w:color w:val="000000"/>
        </w:rPr>
      </w:pPr>
      <w:r>
        <w:rPr>
          <w:color w:val="000000"/>
        </w:rPr>
        <w:t>_Reassigned to Steven Graf_</w:t>
      </w:r>
    </w:p>
  </w:comment>
  <w:comment w:id="16" w:author="James Kinney" w:date="2022-09-22T19:00:00Z" w:initials="">
    <w:p w14:paraId="74FD51B2" w14:textId="77777777" w:rsidR="0023523D" w:rsidRDefault="00000000">
      <w:pPr>
        <w:widowControl w:val="0"/>
        <w:pBdr>
          <w:top w:val="nil"/>
          <w:left w:val="nil"/>
          <w:bottom w:val="nil"/>
          <w:right w:val="nil"/>
          <w:between w:val="nil"/>
        </w:pBdr>
        <w:spacing w:line="240" w:lineRule="auto"/>
        <w:rPr>
          <w:color w:val="000000"/>
        </w:rPr>
      </w:pPr>
      <w:r>
        <w:rPr>
          <w:color w:val="000000"/>
        </w:rPr>
        <w:t>Need to add CAD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99811E" w15:done="1"/>
  <w15:commentEx w15:paraId="4D4BEE2F" w15:done="1"/>
  <w15:commentEx w15:paraId="74FD51B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99811E" w16cid:durableId="27988DB2"/>
  <w16cid:commentId w16cid:paraId="4D4BEE2F" w16cid:durableId="27988DB3"/>
  <w16cid:commentId w16cid:paraId="74FD51B2" w16cid:durableId="27988D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7F58E" w14:textId="77777777" w:rsidR="00EF4AAB" w:rsidRDefault="00EF4AAB">
      <w:pPr>
        <w:spacing w:line="240" w:lineRule="auto"/>
      </w:pPr>
      <w:r>
        <w:separator/>
      </w:r>
    </w:p>
  </w:endnote>
  <w:endnote w:type="continuationSeparator" w:id="0">
    <w:p w14:paraId="713C019E" w14:textId="77777777" w:rsidR="00EF4AAB" w:rsidRDefault="00EF4A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39A1D" w14:textId="77777777" w:rsidR="00EF4AAB" w:rsidRDefault="00EF4AAB">
      <w:pPr>
        <w:spacing w:line="240" w:lineRule="auto"/>
      </w:pPr>
      <w:r>
        <w:separator/>
      </w:r>
    </w:p>
  </w:footnote>
  <w:footnote w:type="continuationSeparator" w:id="0">
    <w:p w14:paraId="0918DBBF" w14:textId="77777777" w:rsidR="00EF4AAB" w:rsidRDefault="00EF4A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AD4DB" w14:textId="77777777" w:rsidR="0023523D" w:rsidRDefault="00000000">
    <w:r>
      <w:rPr>
        <w:noProof/>
      </w:rPr>
      <w:drawing>
        <wp:inline distT="114300" distB="114300" distL="114300" distR="114300" wp14:anchorId="6D743985" wp14:editId="1ECF9968">
          <wp:extent cx="1514475" cy="6286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14475" cy="6286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749DE"/>
    <w:multiLevelType w:val="multilevel"/>
    <w:tmpl w:val="24AA0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A54175"/>
    <w:multiLevelType w:val="multilevel"/>
    <w:tmpl w:val="B62AE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A9243D"/>
    <w:multiLevelType w:val="multilevel"/>
    <w:tmpl w:val="F46C9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9755E5"/>
    <w:multiLevelType w:val="multilevel"/>
    <w:tmpl w:val="F0FA6A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056A86"/>
    <w:multiLevelType w:val="multilevel"/>
    <w:tmpl w:val="E1EE0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1D70FB"/>
    <w:multiLevelType w:val="multilevel"/>
    <w:tmpl w:val="38F8D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A1616E1"/>
    <w:multiLevelType w:val="multilevel"/>
    <w:tmpl w:val="E730C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607682"/>
    <w:multiLevelType w:val="multilevel"/>
    <w:tmpl w:val="32BA6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BDF7566"/>
    <w:multiLevelType w:val="multilevel"/>
    <w:tmpl w:val="26F4B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65109759">
    <w:abstractNumId w:val="6"/>
  </w:num>
  <w:num w:numId="2" w16cid:durableId="64300362">
    <w:abstractNumId w:val="0"/>
  </w:num>
  <w:num w:numId="3" w16cid:durableId="1671059190">
    <w:abstractNumId w:val="7"/>
  </w:num>
  <w:num w:numId="4" w16cid:durableId="24989695">
    <w:abstractNumId w:val="8"/>
  </w:num>
  <w:num w:numId="5" w16cid:durableId="1154103496">
    <w:abstractNumId w:val="4"/>
  </w:num>
  <w:num w:numId="6" w16cid:durableId="1562213503">
    <w:abstractNumId w:val="5"/>
  </w:num>
  <w:num w:numId="7" w16cid:durableId="1579637387">
    <w:abstractNumId w:val="3"/>
  </w:num>
  <w:num w:numId="8" w16cid:durableId="731581119">
    <w:abstractNumId w:val="2"/>
  </w:num>
  <w:num w:numId="9" w16cid:durableId="6928494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es Kinney">
    <w15:presenceInfo w15:providerId="Windows Live" w15:userId="1605289d7d6424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3D"/>
    <w:rsid w:val="0023523D"/>
    <w:rsid w:val="00293B62"/>
    <w:rsid w:val="00465180"/>
    <w:rsid w:val="007A3B0E"/>
    <w:rsid w:val="008C56C8"/>
    <w:rsid w:val="00CE20DB"/>
    <w:rsid w:val="00D168E4"/>
    <w:rsid w:val="00EF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0E68"/>
  <w15:docId w15:val="{DA00B59B-9E80-47A0-8BB3-E31A087C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465180"/>
    <w:pPr>
      <w:spacing w:after="100"/>
    </w:pPr>
  </w:style>
  <w:style w:type="paragraph" w:styleId="TOC2">
    <w:name w:val="toc 2"/>
    <w:basedOn w:val="Normal"/>
    <w:next w:val="Normal"/>
    <w:autoRedefine/>
    <w:uiPriority w:val="39"/>
    <w:unhideWhenUsed/>
    <w:rsid w:val="00465180"/>
    <w:pPr>
      <w:spacing w:after="100"/>
      <w:ind w:left="220"/>
    </w:pPr>
  </w:style>
  <w:style w:type="paragraph" w:styleId="TOC3">
    <w:name w:val="toc 3"/>
    <w:basedOn w:val="Normal"/>
    <w:next w:val="Normal"/>
    <w:autoRedefine/>
    <w:uiPriority w:val="39"/>
    <w:unhideWhenUsed/>
    <w:rsid w:val="00465180"/>
    <w:pPr>
      <w:spacing w:after="100"/>
      <w:ind w:left="440"/>
    </w:pPr>
  </w:style>
  <w:style w:type="paragraph" w:styleId="TOC4">
    <w:name w:val="toc 4"/>
    <w:basedOn w:val="Normal"/>
    <w:next w:val="Normal"/>
    <w:autoRedefine/>
    <w:uiPriority w:val="39"/>
    <w:unhideWhenUsed/>
    <w:rsid w:val="00465180"/>
    <w:pPr>
      <w:spacing w:after="100"/>
      <w:ind w:left="660"/>
    </w:pPr>
  </w:style>
  <w:style w:type="character" w:styleId="Hyperlink">
    <w:name w:val="Hyperlink"/>
    <w:basedOn w:val="DefaultParagraphFont"/>
    <w:uiPriority w:val="99"/>
    <w:unhideWhenUsed/>
    <w:rsid w:val="00465180"/>
    <w:rPr>
      <w:color w:val="0000FF" w:themeColor="hyperlink"/>
      <w:u w:val="single"/>
    </w:rPr>
  </w:style>
  <w:style w:type="paragraph" w:styleId="ListParagraph">
    <w:name w:val="List Paragraph"/>
    <w:basedOn w:val="Normal"/>
    <w:uiPriority w:val="34"/>
    <w:qFormat/>
    <w:rsid w:val="00CE2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1048</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Kinney</cp:lastModifiedBy>
  <cp:revision>4</cp:revision>
  <dcterms:created xsi:type="dcterms:W3CDTF">2023-02-16T16:10:00Z</dcterms:created>
  <dcterms:modified xsi:type="dcterms:W3CDTF">2023-02-20T15:06:00Z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0a53a9f277f0a070378bed2b65fd8bd0154391fe7e8b18e700d1e9e318cf9fbc</vt:lpwstr>
  </property>
</Properties>
</file>