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VLA 跨模态安全研究总体框架</w:t>
      </w:r>
    </w:p>
    <w:p>
      <w:pPr>
        <w:jc w:val="center"/>
      </w:pPr>
      <w:r>
        <w:rPr>
          <w:i/>
          <w:sz w:val="22"/>
        </w:rPr>
        <w:t>Characterize → Discover → Validate → Exploit</w:t>
      </w:r>
    </w:p>
    <w:p>
      <w:r>
        <w:t>本文档用于固定研究的最高层逻辑，不涉及具体模型、任务、扰动形式、实验次数或代码实现。当前阶段的重点不是预先设计一种攻击，而是先系统理解 VLA 中视觉—语言交互，发现潜在安全脆弱性，验证其是否具有普遍性，最后再决定是否以及如何构造攻击。</w:t>
      </w:r>
    </w:p>
    <w:p>
      <w:pPr>
        <w:pStyle w:val="Heading1"/>
      </w:pPr>
      <w:r>
        <w:t>1. 研究主题与核心问题</w:t>
      </w:r>
    </w:p>
    <w:p>
      <w:r>
        <w:t>研究主题：VLA（Vision-Language-Action）系统中的跨模态交互与安全脆弱性。</w:t>
      </w:r>
    </w:p>
    <w:p>
      <w:r>
        <w:t>核心问题：当视觉信息与语言信息共同参与 VLA 的动作决策时，两种模态如何相互影响？这种交互是否会产生单一模态分析难以发现的系统性安全脆弱性？</w:t>
      </w:r>
    </w:p>
    <w:p>
      <w:r>
        <w:t>研究不预设“文本主导”“视觉主导”或“联合扰动一定产生协同效应”等结论，而是把这些现象作为待验证的研究假设。</w:t>
      </w:r>
    </w:p>
    <w:p>
      <w:pPr>
        <w:pStyle w:val="Heading1"/>
      </w:pPr>
      <w:r>
        <w:t>2. 总体研究路线</w:t>
      </w:r>
    </w:p>
    <w:p>
      <w:r>
        <w:t>整体路线固定为四个阶段：</w:t>
      </w:r>
    </w:p>
    <w:p>
      <w:pPr>
        <w:pStyle w:val="ListBullet"/>
      </w:pPr>
      <w:r>
        <w:t>Phase 1 — Characterization：刻画视觉与语言模态如何共同影响 VLA 决策。</w:t>
      </w:r>
    </w:p>
    <w:p>
      <w:pPr>
        <w:pStyle w:val="ListBullet"/>
      </w:pPr>
      <w:r>
        <w:t>Phase 2 — Vulnerability Discovery：从跨模态交互规律中寻找异常、不稳定或非线性的安全现象。</w:t>
      </w:r>
    </w:p>
    <w:p>
      <w:pPr>
        <w:pStyle w:val="ListBullet"/>
      </w:pPr>
      <w:r>
        <w:t>Phase 3 — Systematic Validation：验证发现是否能够跨任务、跨模型、跨环境稳定复现。</w:t>
      </w:r>
    </w:p>
    <w:p>
      <w:pPr>
        <w:pStyle w:val="ListBullet"/>
      </w:pPr>
      <w:r>
        <w:t>Phase 4 — Attack Design：在前述发现充分成立后，再基于已验证的脆弱性设计攻击。</w:t>
      </w:r>
    </w:p>
    <w:p>
      <w:pPr>
        <w:pStyle w:val="Heading1"/>
      </w:pPr>
      <w:r>
        <w:t>3. Phase 1：Cross-Modal Characterization</w:t>
      </w:r>
    </w:p>
    <w:p>
      <w:r>
        <w:t>目标：建立 VLA 的跨模态行为画像，回答“模型如何处理视觉与语言信息”这一基础问题。</w:t>
      </w:r>
    </w:p>
    <w:p>
      <w:pPr>
        <w:pStyle w:val="Heading2"/>
      </w:pPr>
      <w:r>
        <w:t>关注的问题</w:t>
      </w:r>
    </w:p>
    <w:p>
      <w:pPr>
        <w:pStyle w:val="ListBullet"/>
      </w:pPr>
      <w:r>
        <w:t>模态主导性（Dominance）：不同条件下，视觉与语言哪一侧对最终动作影响更大？</w:t>
      </w:r>
    </w:p>
    <w:p>
      <w:pPr>
        <w:pStyle w:val="ListBullet"/>
      </w:pPr>
      <w:r>
        <w:t>模态冲突（Conflict）：当两种模态提供不一致信息时，模型如何决策？</w:t>
      </w:r>
    </w:p>
    <w:p>
      <w:pPr>
        <w:pStyle w:val="ListBullet"/>
      </w:pPr>
      <w:r>
        <w:t>模态一致（Alignment）：两种模态相互支持时，是否会增强决策稳定性？</w:t>
      </w:r>
    </w:p>
    <w:p>
      <w:pPr>
        <w:pStyle w:val="ListBullet"/>
      </w:pPr>
      <w:r>
        <w:t>敏感性（Sensitivity）：对某一模态进行小幅变化时，行为是否出现明显变化？</w:t>
      </w:r>
    </w:p>
    <w:p>
      <w:r>
        <w:t>预期产出不是一句“视觉更重要”或“语言更重要”，而是一张条件化的跨模态行为图谱：模态关系可能随模型、任务、场景状态和语义类型而变化。</w:t>
      </w:r>
    </w:p>
    <w:p>
      <w:pPr>
        <w:pStyle w:val="Heading1"/>
      </w:pPr>
      <w:r>
        <w:t>4. Phase 2：Vulnerability Discovery</w:t>
      </w:r>
    </w:p>
    <w:p>
      <w:r>
        <w:t>目标：在 Phase 1 得到的交互规律基础上，寻找具有安全意义的异常区域。</w:t>
      </w:r>
    </w:p>
    <w:p>
      <w:r>
        <w:t>重点关注跨模态交互是否存在非线性现象。例如，视觉侧和文本侧的单独变化影响都较弱，但同时出现时产生显著行为变化，即此前讨论的“1 + 1 &gt; 2”。</w:t>
      </w:r>
    </w:p>
    <w:p>
      <w:r>
        <w:t>但“1 + 1 &gt; 2”只是候选假设之一，而不是项目必须得到的结果。其他值得研究的现象还包括：</w:t>
      </w:r>
    </w:p>
    <w:p>
      <w:pPr>
        <w:pStyle w:val="ListBullet"/>
      </w:pPr>
      <w:r>
        <w:t>模态冲突导致动作决策突然翻转；</w:t>
      </w:r>
    </w:p>
    <w:p>
      <w:pPr>
        <w:pStyle w:val="ListBullet"/>
      </w:pPr>
      <w:r>
        <w:t>某些任务或语义存在异常强的单模态依赖；</w:t>
      </w:r>
    </w:p>
    <w:p>
      <w:pPr>
        <w:pStyle w:val="ListBullet"/>
      </w:pPr>
      <w:r>
        <w:t>一个模态对另一个模态中的弱信号产生放大或抑制作用；</w:t>
      </w:r>
    </w:p>
    <w:p>
      <w:pPr>
        <w:pStyle w:val="ListBullet"/>
      </w:pPr>
      <w:r>
        <w:t>跨模态组合导致模型进入单一模态条件下不会出现的失败模式。</w:t>
      </w:r>
    </w:p>
    <w:p>
      <w:pPr>
        <w:pStyle w:val="Heading1"/>
      </w:pPr>
      <w:r>
        <w:t>5. Phase 3：Systematic Validation</w:t>
      </w:r>
    </w:p>
    <w:p>
      <w:r>
        <w:t>目标：判断 Phase 2 中发现的现象究竟是局部偶然现象，还是具有一定普遍性的 VLA 安全问题。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验证维度</w:t>
            </w:r>
          </w:p>
        </w:tc>
        <w:tc>
          <w:tcPr>
            <w:tcW w:type="dxa" w:w="4896"/>
          </w:tcPr>
          <w:p>
            <w:r>
              <w:t>核心问题</w:t>
            </w:r>
          </w:p>
        </w:tc>
      </w:tr>
      <w:tr>
        <w:tc>
          <w:tcPr>
            <w:tcW w:type="dxa" w:w="4896"/>
          </w:tcPr>
          <w:p>
            <w:r>
              <w:t>Cross-task</w:t>
            </w:r>
          </w:p>
        </w:tc>
        <w:tc>
          <w:tcPr>
            <w:tcW w:type="dxa" w:w="4896"/>
          </w:tcPr>
          <w:p>
            <w:r>
              <w:t>不同类型任务中是否仍然存在？</w:t>
            </w:r>
          </w:p>
        </w:tc>
      </w:tr>
      <w:tr>
        <w:tc>
          <w:tcPr>
            <w:tcW w:type="dxa" w:w="4896"/>
          </w:tcPr>
          <w:p>
            <w:r>
              <w:t>Cross-model</w:t>
            </w:r>
          </w:p>
        </w:tc>
        <w:tc>
          <w:tcPr>
            <w:tcW w:type="dxa" w:w="4896"/>
          </w:tcPr>
          <w:p>
            <w:r>
              <w:t>不同 VLA 模型或架构中是否能够复现？</w:t>
            </w:r>
          </w:p>
        </w:tc>
      </w:tr>
      <w:tr>
        <w:tc>
          <w:tcPr>
            <w:tcW w:type="dxa" w:w="4896"/>
          </w:tcPr>
          <w:p>
            <w:r>
              <w:t>Cross-environment</w:t>
            </w:r>
          </w:p>
        </w:tc>
        <w:tc>
          <w:tcPr>
            <w:tcW w:type="dxa" w:w="4896"/>
          </w:tcPr>
          <w:p>
            <w:r>
              <w:t>场景、背景、物体布局变化后是否仍然存在？</w:t>
            </w:r>
          </w:p>
        </w:tc>
      </w:tr>
      <w:tr>
        <w:tc>
          <w:tcPr>
            <w:tcW w:type="dxa" w:w="4896"/>
          </w:tcPr>
          <w:p>
            <w:r>
              <w:t>Robustness / Generality</w:t>
            </w:r>
          </w:p>
        </w:tc>
        <w:tc>
          <w:tcPr>
            <w:tcW w:type="dxa" w:w="4896"/>
          </w:tcPr>
          <w:p>
            <w:r>
              <w:t>现象是否稳定，还是只在极窄条件下成立？</w:t>
            </w:r>
          </w:p>
        </w:tc>
      </w:tr>
    </w:tbl>
    <w:p>
      <w:r>
        <w:t>这一阶段的意义是把“观察到一个有趣现象”提升为“发现一个值得重视的系统性安全问题”。</w:t>
      </w:r>
    </w:p>
    <w:p>
      <w:pPr>
        <w:pStyle w:val="Heading1"/>
      </w:pPr>
      <w:r>
        <w:t>6. Phase 4：Attack Design</w:t>
      </w:r>
    </w:p>
    <w:p>
      <w:r>
        <w:t>攻击设计放在整个研究流程的最后。只有在前面明确了脆弱性是什么、出现在哪里、是否具有一定普遍性之后，才讨论如何主动利用它。</w:t>
      </w:r>
    </w:p>
    <w:p>
      <w:r>
        <w:t>因此当前不预先限定最终攻击必须采用“文本 + Patch”“文本 + 物体”或其他固定形式。具体攻击载体、优化目标和黑盒搜索方式应由前面实验发现反向决定。</w:t>
      </w:r>
    </w:p>
    <w:p>
      <w:r>
        <w:t>理想情况下，最终攻击可以体现跨模态协同：单独作用于任一模态时影响有限，组合后产生显著行为偏移；同时进一步考虑黑盒条件、隐蔽性、泛化性以及物理世界可行性。</w:t>
      </w:r>
    </w:p>
    <w:p>
      <w:pPr>
        <w:pStyle w:val="Heading1"/>
      </w:pPr>
      <w:r>
        <w:t>7. 研究逻辑链</w:t>
      </w:r>
    </w:p>
    <w:p>
      <w:pPr>
        <w:jc w:val="center"/>
      </w:pPr>
      <w:r>
        <w:rPr>
          <w:b/>
          <w:sz w:val="24"/>
        </w:rPr>
        <w:t>理解跨模态交互</w:t>
        <w:br/>
        <w:t>↓</w:t>
        <w:br/>
        <w:t>发现潜在脆弱性</w:t>
        <w:br/>
        <w:t>↓</w:t>
        <w:br/>
        <w:t>验证脆弱性的系统性</w:t>
        <w:br/>
        <w:t>↓</w:t>
        <w:br/>
        <w:t>基于发现设计攻击</w:t>
      </w:r>
    </w:p>
    <w:p>
      <w:r>
        <w:t>对应英文逻辑：Characterize → Discover → Validate → Exploit。</w:t>
      </w:r>
    </w:p>
    <w:p>
      <w:pPr>
        <w:pStyle w:val="Heading1"/>
      </w:pPr>
      <w:r>
        <w:t>8. 当前阶段的边界</w:t>
      </w:r>
    </w:p>
    <w:p>
      <w:r>
        <w:t>在总体框架确定之前，暂时不锁定以下内容：</w:t>
      </w:r>
    </w:p>
    <w:p>
      <w:pPr>
        <w:pStyle w:val="ListBullet"/>
      </w:pPr>
      <w:r>
        <w:t>具体 VLA 模型与 benchmark；</w:t>
      </w:r>
    </w:p>
    <w:p>
      <w:pPr>
        <w:pStyle w:val="ListBullet"/>
      </w:pPr>
      <w:r>
        <w:t>具体任务数量与实验次数；</w:t>
      </w:r>
    </w:p>
    <w:p>
      <w:pPr>
        <w:pStyle w:val="ListBullet"/>
      </w:pPr>
      <w:r>
        <w:t>视觉扰动或物理 Patch 的形式；</w:t>
      </w:r>
    </w:p>
    <w:p>
      <w:pPr>
        <w:pStyle w:val="ListBullet"/>
      </w:pPr>
      <w:r>
        <w:t>文本扰动的具体构造方式；</w:t>
      </w:r>
    </w:p>
    <w:p>
      <w:pPr>
        <w:pStyle w:val="ListBullet"/>
      </w:pPr>
      <w:r>
        <w:t>黑盒攻击搜索算法；</w:t>
      </w:r>
    </w:p>
    <w:p>
      <w:pPr>
        <w:pStyle w:val="ListBullet"/>
      </w:pPr>
      <w:r>
        <w:t>最终攻击成功率指标与物理实现细节。</w:t>
      </w:r>
    </w:p>
    <w:p>
      <w:r>
        <w:t>下一步应优先把四阶段框架进一步转化为清晰的 Research Questions（RQ）和可验证的 Hypotheses，再由这些问题反推实验设计，而不是直接进入实现。</w:t>
      </w:r>
    </w:p>
    <w:p>
      <w:pPr>
        <w:pStyle w:val="Heading1"/>
      </w:pPr>
      <w:r>
        <w:t>9. 一句话研究定位</w:t>
      </w:r>
    </w:p>
    <w:p>
      <w:r>
        <w:rPr>
          <w:b/>
        </w:rPr>
        <w:t>系统研究 VLA 中视觉—语言跨模态交互及其潜在安全脆弱性，在验证这些脆弱性的普遍性后，再探索基于其内在规律的黑盒跨模态攻击。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