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84E42" w14:textId="77777777" w:rsidR="0074763F" w:rsidRDefault="0074763F" w:rsidP="0074763F">
      <w:pPr>
        <w:pStyle w:val="Ttulo3"/>
      </w:pPr>
      <w:r>
        <w:t>Introdução</w:t>
      </w:r>
    </w:p>
    <w:p w14:paraId="4AEEF924" w14:textId="77777777" w:rsidR="0074763F" w:rsidRDefault="0074763F" w:rsidP="0074763F">
      <w:r>
        <w:rPr>
          <w:noProof/>
        </w:rPr>
        <w:drawing>
          <wp:inline distT="0" distB="0" distL="0" distR="0" wp14:anchorId="749244F8" wp14:editId="2A6CDF0C">
            <wp:extent cx="5400040" cy="3037840"/>
            <wp:effectExtent l="0" t="0" r="0" b="0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B8A3" w14:textId="77777777" w:rsidR="0074763F" w:rsidRDefault="0074763F" w:rsidP="0074763F">
      <w:pPr>
        <w:pStyle w:val="Ttulo3"/>
      </w:pPr>
      <w:r>
        <w:t>Mas o que é a LGPD?</w:t>
      </w:r>
      <w:r w:rsidRPr="005441D2">
        <w:t xml:space="preserve"> </w:t>
      </w:r>
    </w:p>
    <w:p w14:paraId="313027E6" w14:textId="77777777" w:rsidR="0074763F" w:rsidRDefault="0074763F" w:rsidP="0074763F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2DB59A10" wp14:editId="2AE43553">
            <wp:extent cx="5400040" cy="303784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E80" w14:textId="77777777" w:rsidR="0074763F" w:rsidRPr="005976C5" w:rsidRDefault="0074763F" w:rsidP="0074763F"/>
    <w:p w14:paraId="417113F7" w14:textId="77777777" w:rsidR="0074763F" w:rsidRDefault="0074763F" w:rsidP="0074763F">
      <w:r>
        <w:t>A LGPD nada mais é do que a Lei 13.907 de 14 de agosto de 2018.</w:t>
      </w:r>
    </w:p>
    <w:p w14:paraId="2A17BECD" w14:textId="77777777" w:rsidR="0074763F" w:rsidRDefault="0074763F" w:rsidP="0074763F">
      <w:r>
        <w:t xml:space="preserve">É uma interpretação brasileira da </w:t>
      </w:r>
      <w:r w:rsidRPr="007709EB">
        <w:rPr>
          <w:b/>
          <w:bCs/>
        </w:rPr>
        <w:t>GDPR</w:t>
      </w:r>
      <w:r>
        <w:t xml:space="preserve"> (</w:t>
      </w:r>
      <w:r w:rsidRPr="00BD70F5">
        <w:rPr>
          <w:lang w:val="en-GB"/>
        </w:rPr>
        <w:t>Ge</w:t>
      </w:r>
      <w:r>
        <w:rPr>
          <w:lang w:val="en-GB"/>
        </w:rPr>
        <w:t>ne</w:t>
      </w:r>
      <w:r w:rsidRPr="00BD70F5">
        <w:rPr>
          <w:lang w:val="en-GB"/>
        </w:rPr>
        <w:t>ral Data Protection Regulation</w:t>
      </w:r>
      <w:r>
        <w:t xml:space="preserve">) estabelecida pela </w:t>
      </w:r>
      <w:r w:rsidRPr="007709EB">
        <w:rPr>
          <w:b/>
          <w:bCs/>
        </w:rPr>
        <w:t>união europeia</w:t>
      </w:r>
      <w:r>
        <w:t xml:space="preserve"> no mesmo ano.</w:t>
      </w:r>
    </w:p>
    <w:p w14:paraId="6BFF90AB" w14:textId="77777777" w:rsidR="0074763F" w:rsidRPr="007709EB" w:rsidRDefault="0074763F" w:rsidP="0074763F">
      <w:pPr>
        <w:rPr>
          <w:color w:val="C00000"/>
        </w:rPr>
      </w:pPr>
      <w:r>
        <w:t xml:space="preserve">A GDPR é considerada </w:t>
      </w:r>
      <w:r w:rsidRPr="007709EB">
        <w:rPr>
          <w:b/>
          <w:bCs/>
        </w:rPr>
        <w:t>padrão ouro</w:t>
      </w:r>
      <w:r>
        <w:t xml:space="preserve"> sobre o assunto e é importante sabermos disso pois quando surgirem </w:t>
      </w:r>
      <w:r w:rsidRPr="007709EB">
        <w:rPr>
          <w:b/>
          <w:bCs/>
        </w:rPr>
        <w:t>dúvidas quanto a aplicação</w:t>
      </w:r>
      <w:r>
        <w:t xml:space="preserve"> da LGPD é nela que vamos nos apoiar.</w:t>
      </w:r>
    </w:p>
    <w:p w14:paraId="465DD3ED" w14:textId="77777777" w:rsidR="0074763F" w:rsidRDefault="0074763F" w:rsidP="0074763F">
      <w:r w:rsidRPr="0029223E">
        <w:t xml:space="preserve">Depois de algumas prorrogações a LGPD entrou em </w:t>
      </w:r>
      <w:r w:rsidRPr="0029223E">
        <w:rPr>
          <w:b/>
          <w:bCs/>
        </w:rPr>
        <w:t>vigência</w:t>
      </w:r>
      <w:r w:rsidRPr="0029223E">
        <w:t xml:space="preserve"> em </w:t>
      </w:r>
      <w:r w:rsidRPr="0029223E">
        <w:rPr>
          <w:b/>
          <w:bCs/>
        </w:rPr>
        <w:t>setembro de 2020</w:t>
      </w:r>
      <w:r w:rsidRPr="0029223E">
        <w:t xml:space="preserve"> e desde então já é possível exigir seus direitos</w:t>
      </w:r>
      <w:r>
        <w:t xml:space="preserve"> e o não cumprimento no prazo pode gerar multa ao estabelecimento de até </w:t>
      </w:r>
      <w:r w:rsidRPr="00603717">
        <w:rPr>
          <w:b/>
          <w:bCs/>
        </w:rPr>
        <w:t>50 milhõe</w:t>
      </w:r>
      <w:r>
        <w:t>s de reais</w:t>
      </w:r>
      <w:r w:rsidRPr="0029223E">
        <w:t>.</w:t>
      </w:r>
    </w:p>
    <w:p w14:paraId="189802D7" w14:textId="77777777" w:rsidR="0074763F" w:rsidRPr="0029223E" w:rsidRDefault="0074763F" w:rsidP="0074763F">
      <w:r>
        <w:lastRenderedPageBreak/>
        <w:t>Mas o objetivo não é punir e sim educar.</w:t>
      </w:r>
    </w:p>
    <w:p w14:paraId="1AB1C07C" w14:textId="77777777" w:rsidR="0074763F" w:rsidRDefault="0074763F" w:rsidP="0074763F">
      <w:pPr>
        <w:pStyle w:val="Ttulo3"/>
      </w:pPr>
      <w:r>
        <w:t>Objetivo</w:t>
      </w:r>
    </w:p>
    <w:p w14:paraId="30320860" w14:textId="77777777" w:rsidR="0074763F" w:rsidRPr="0029223E" w:rsidRDefault="0074763F" w:rsidP="0074763F">
      <w:r>
        <w:rPr>
          <w:noProof/>
        </w:rPr>
        <w:drawing>
          <wp:inline distT="0" distB="0" distL="0" distR="0" wp14:anchorId="0FDE7F02" wp14:editId="65BB18A3">
            <wp:extent cx="5400040" cy="3037840"/>
            <wp:effectExtent l="0" t="0" r="0" b="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E9D" w14:textId="77777777" w:rsidR="0074763F" w:rsidRDefault="0074763F" w:rsidP="0074763F">
      <w:r>
        <w:t xml:space="preserve">Também conhecida como lei geral de proteção de dados a LGPD tem por </w:t>
      </w:r>
      <w:r w:rsidRPr="00BC3041">
        <w:t xml:space="preserve">objetivo </w:t>
      </w:r>
      <w:r w:rsidRPr="007709EB">
        <w:rPr>
          <w:b/>
          <w:bCs/>
        </w:rPr>
        <w:t>proteger os direitos fundamentais</w:t>
      </w:r>
      <w:r>
        <w:t xml:space="preserve"> de </w:t>
      </w:r>
      <w:r w:rsidRPr="00BD70F5">
        <w:rPr>
          <w:b/>
          <w:bCs/>
        </w:rPr>
        <w:t>liberdade</w:t>
      </w:r>
      <w:r>
        <w:t xml:space="preserve"> e de </w:t>
      </w:r>
      <w:r w:rsidRPr="00BD70F5">
        <w:rPr>
          <w:b/>
          <w:bCs/>
        </w:rPr>
        <w:t>privacidade</w:t>
      </w:r>
      <w:r>
        <w:t xml:space="preserve"> e o </w:t>
      </w:r>
      <w:r w:rsidRPr="007709EB">
        <w:rPr>
          <w:b/>
          <w:bCs/>
        </w:rPr>
        <w:t>livre desenvolvimento</w:t>
      </w:r>
      <w:r>
        <w:t xml:space="preserve"> da pessoa natural.</w:t>
      </w:r>
    </w:p>
    <w:p w14:paraId="3AD5584E" w14:textId="77777777" w:rsidR="0074763F" w:rsidRDefault="0074763F" w:rsidP="0074763F">
      <w:pPr>
        <w:rPr>
          <w:b/>
          <w:bCs/>
        </w:rPr>
      </w:pPr>
      <w:r w:rsidRPr="001C0D60">
        <w:rPr>
          <w:b/>
          <w:bCs/>
        </w:rPr>
        <w:t>Liberdade</w:t>
      </w:r>
      <w:r>
        <w:t xml:space="preserve"> de poder escolher compartilhar ou não seus dados. E </w:t>
      </w:r>
      <w:r w:rsidRPr="001C0D60">
        <w:rPr>
          <w:b/>
          <w:bCs/>
        </w:rPr>
        <w:t>escolhendo</w:t>
      </w:r>
      <w:r>
        <w:t xml:space="preserve"> compartilhar ter </w:t>
      </w:r>
      <w:r w:rsidRPr="001C0D60">
        <w:rPr>
          <w:b/>
          <w:bCs/>
        </w:rPr>
        <w:t>clareza</w:t>
      </w:r>
      <w:r>
        <w:t xml:space="preserve"> e </w:t>
      </w:r>
      <w:r w:rsidRPr="001C0D60">
        <w:rPr>
          <w:b/>
          <w:bCs/>
        </w:rPr>
        <w:t>transparência</w:t>
      </w:r>
      <w:r>
        <w:t xml:space="preserve"> de como ele é </w:t>
      </w:r>
      <w:r w:rsidRPr="001C0D60">
        <w:rPr>
          <w:b/>
          <w:bCs/>
        </w:rPr>
        <w:t>tratado</w:t>
      </w:r>
      <w:r>
        <w:t xml:space="preserve"> e ou </w:t>
      </w:r>
      <w:r w:rsidRPr="001C0D60">
        <w:rPr>
          <w:b/>
          <w:bCs/>
        </w:rPr>
        <w:t>compartilhado</w:t>
      </w:r>
      <w:r>
        <w:rPr>
          <w:b/>
          <w:bCs/>
        </w:rPr>
        <w:t>.</w:t>
      </w:r>
    </w:p>
    <w:p w14:paraId="25A975D0" w14:textId="77777777" w:rsidR="0074763F" w:rsidRDefault="0074763F" w:rsidP="0074763F">
      <w:pPr>
        <w:rPr>
          <w:b/>
          <w:bCs/>
        </w:rPr>
      </w:pPr>
    </w:p>
    <w:p w14:paraId="71197F5B" w14:textId="77777777" w:rsidR="0074763F" w:rsidRDefault="0074763F" w:rsidP="0074763F">
      <w:pPr>
        <w:pStyle w:val="Ttulo3"/>
      </w:pPr>
      <w:r>
        <w:t>Direito dos titulares</w:t>
      </w:r>
    </w:p>
    <w:p w14:paraId="7A37BB3E" w14:textId="77777777" w:rsidR="0074763F" w:rsidRDefault="0074763F" w:rsidP="0074763F">
      <w:pPr>
        <w:rPr>
          <w:color w:val="C00000"/>
        </w:rPr>
      </w:pPr>
      <w:r>
        <w:rPr>
          <w:noProof/>
        </w:rPr>
        <w:drawing>
          <wp:inline distT="0" distB="0" distL="0" distR="0" wp14:anchorId="55AD05CC" wp14:editId="69C4421E">
            <wp:extent cx="5400040" cy="3037840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3D06" w14:textId="77777777" w:rsidR="0074763F" w:rsidRPr="00EC7BB5" w:rsidRDefault="0074763F" w:rsidP="0074763F">
      <w:pPr>
        <w:rPr>
          <w:color w:val="C00000"/>
        </w:rPr>
      </w:pPr>
    </w:p>
    <w:p w14:paraId="618CE0A0" w14:textId="77777777" w:rsidR="0074763F" w:rsidRPr="00603717" w:rsidRDefault="0074763F" w:rsidP="0074763F">
      <w:r>
        <w:lastRenderedPageBreak/>
        <w:t xml:space="preserve">Estes são os direitos dos titulares dos dados, isso significa os nossos dados agora são </w:t>
      </w:r>
      <w:r w:rsidRPr="00EC7BB5">
        <w:rPr>
          <w:b/>
          <w:bCs/>
        </w:rPr>
        <w:t>NOSSOS</w:t>
      </w:r>
      <w:r>
        <w:rPr>
          <w:b/>
          <w:bCs/>
        </w:rPr>
        <w:t>,</w:t>
      </w:r>
      <w:r>
        <w:t xml:space="preserve"> mesmo, de verdade, </w:t>
      </w:r>
      <w:r w:rsidRPr="002C2D30">
        <w:rPr>
          <w:b/>
          <w:bCs/>
        </w:rPr>
        <w:t>protegidos</w:t>
      </w:r>
      <w:r>
        <w:t xml:space="preserve"> por lei. Então desde a vigência da lei em </w:t>
      </w:r>
      <w:r w:rsidRPr="0007443C">
        <w:rPr>
          <w:b/>
          <w:bCs/>
        </w:rPr>
        <w:t>setembro de 2020</w:t>
      </w:r>
      <w:r>
        <w:t xml:space="preserve"> todos nós temos todos esses direitos protegidos por lei e por outro lado, nós da área de TI que além de titulares dos dados, </w:t>
      </w:r>
      <w:r w:rsidRPr="0007443C">
        <w:rPr>
          <w:b/>
          <w:bCs/>
        </w:rPr>
        <w:t>agentes de tratamento</w:t>
      </w:r>
      <w:r>
        <w:rPr>
          <w:b/>
          <w:bCs/>
        </w:rPr>
        <w:t xml:space="preserve"> </w:t>
      </w:r>
      <w:r w:rsidRPr="002C2D30">
        <w:t xml:space="preserve">temos </w:t>
      </w:r>
      <w:r>
        <w:t xml:space="preserve">novos </w:t>
      </w:r>
      <w:r w:rsidRPr="002C2D30">
        <w:rPr>
          <w:b/>
          <w:bCs/>
        </w:rPr>
        <w:t>desafio</w:t>
      </w:r>
      <w:r>
        <w:rPr>
          <w:b/>
          <w:bCs/>
        </w:rPr>
        <w:t>s</w:t>
      </w:r>
      <w:r>
        <w:t xml:space="preserve"> para auxiliar o cumprimento da lei.</w:t>
      </w:r>
      <w:r w:rsidRPr="00603717">
        <w:t xml:space="preserve"> </w:t>
      </w:r>
    </w:p>
    <w:p w14:paraId="3B22215C" w14:textId="77777777" w:rsidR="00404F23" w:rsidRDefault="00404F23"/>
    <w:sectPr w:rsidR="00404F23" w:rsidSect="004544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63F"/>
    <w:rsid w:val="00404F23"/>
    <w:rsid w:val="004544ED"/>
    <w:rsid w:val="00545AB9"/>
    <w:rsid w:val="0074763F"/>
    <w:rsid w:val="00B03E72"/>
    <w:rsid w:val="00C65FDE"/>
    <w:rsid w:val="00E0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FBF5"/>
  <w15:chartTrackingRefBased/>
  <w15:docId w15:val="{C2A732B7-2166-4501-AD15-A06F4594E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63F"/>
    <w:rPr>
      <w:lang w:val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476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74763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BR"/>
    </w:rPr>
  </w:style>
  <w:style w:type="paragraph" w:styleId="SemEspaamento">
    <w:name w:val="No Spacing"/>
    <w:uiPriority w:val="1"/>
    <w:qFormat/>
    <w:rsid w:val="0074763F"/>
    <w:pPr>
      <w:spacing w:after="0" w:line="240" w:lineRule="auto"/>
    </w:pPr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221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Oliveira</dc:creator>
  <cp:keywords/>
  <dc:description/>
  <cp:lastModifiedBy>Charles Oliveira</cp:lastModifiedBy>
  <cp:revision>1</cp:revision>
  <dcterms:created xsi:type="dcterms:W3CDTF">2022-03-30T19:57:00Z</dcterms:created>
  <dcterms:modified xsi:type="dcterms:W3CDTF">2022-03-30T19:58:00Z</dcterms:modified>
</cp:coreProperties>
</file>