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 xml:space="preserve">DISCLAIMER 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</w:p>
    <w:p w:rsidR="00F54B14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Effective Date: 16/05/2026</w:t>
      </w:r>
    </w:p>
    <w:p w:rsidR="00F54B14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Last Updated: 16/05/2026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85FA5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1. GENERAL DISCLAIMER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website </w:t>
      </w:r>
      <w:hyperlink r:id="rId5" w:tgtFrame="_blank" w:history="1">
        <w:r w:rsidRPr="005E2301">
          <w:rPr>
            <w:rFonts w:ascii="Bookman Old Style" w:eastAsia="Times New Roman" w:hAnsi="Bookman Old Style" w:cs="Arial"/>
            <w:color w:val="1155CC"/>
            <w:sz w:val="28"/>
            <w:szCs w:val="28"/>
            <w:u w:val="single"/>
            <w:lang w:eastAsia="en-IN"/>
          </w:rPr>
          <w:t>neolifeayush.com</w:t>
        </w:r>
      </w:hyperlink>
      <w:r w:rsidRPr="005E2301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⁠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, including all services, consultations, products, content, wellness guidance, video consultations, appointment booking systems, Ayurvedic information, educational materials, e-commerce services, and related facilities (collectively referred to as the “Platform”), is operated by NEOLIFE WELLNESS CENTER (“Company,” “We,” “Us,” or “Our”).</w:t>
      </w: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By accessing, browsing, registering, booking consultations, purchasing products, participating in video consultations, or otherwise using the Platform, users (“User,” “You,” or “Your”) expressly acknowledge, understand, and agree to the terms of this Disclaimer.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If the User does not agree with any portion of this Disclaimer, the User must immediately discontinue use of the Platform and related services.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85FA5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2. INFORMATIONAL AND EDUCATIONAL PURPOSE DISCLAIMER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All information, content, wellness guidance, Ayurvedic recommendations, articles, blogs, videos, educational materials, treatment discussions, consultation summaries, product descriptions, lifestyle suggestions, herbal recommendations, nutritional suggestions, and wellness-related content made available on the Platform are provided solely for general informational, educational, and wellness awareness purposes.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The information provided on the Platform shall not be interpreted as:Guaranteed medical advice.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Emergency healthcare services.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Assured diagnosis.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Confirmed treatment plans.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Medical prescriptions under all circumstances.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Guaranteed cure or prevention of diseases.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Replacement for licensed emergency medical care.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are advised to independently consult qualified medical professionals, licensed healthcare practitioners, or emergency medical services wherever necessary.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warrant that any information available on the Platform is complete, accurate, current, scientifically conclusive, or suitable for every individual circumstance.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85FA5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3. AYURVEDIC CONSULTATION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provide Ayurvedic consultation services through online, offline, telephonic, chat-based, or video consultation systems.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expressly acknowledge and agree that: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 wellness practices may produce varying outcomes depending upon individual body constitution, lifestyle, diet, pre-existing conditions, allergies, medication history, and adherence to wellness recommendations.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outcomes cannot be guaranteed.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 consultation services are wellness-oriented and complementary in nature.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guidance may not substitute emergency or specialized medical treatment.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solely responsible for evaluating whether consultation guidance is appropriate for their individual circumstances.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does not guarantee symptom relief, disease cure, permanent recovery, or treatment success.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Any reliance placed upon consultation guidance is entirely at the User’s own discretion and risk.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The Company shall not be liable for consequences arising from delayed treatment, self-medication, incorrect interpretation of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wellness guidance, or failure to seek appropriate emergency healthcare assistance.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85FA5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4. VIDEO CONSULTATION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provide video c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onsultation and telecommunication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services using integrated or third-party communication technologies.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and agree that: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failures, software interruptions, internet connectivity issues, device malfunctions, audio disturbances, and communication disruptions may occur during consultations.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guarantee uninterrupted or error-free consultation sessions.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quality may depend upon network stability, device quality, environmental conditions, and user cooperation.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advice is based solely upon information voluntarily provided by the User.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Incomplete, inaccurate, or misleading disclosures by the User may adversely affect consultation outcomes.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Communication 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failures.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Delayed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consultations.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Missed appointments caused by connectivity issues.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Misunderstandings during 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sessions.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Technical 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limitations affecting video or audio quality.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Consequences 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arising from inaccurate information submitted by Users.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are advised to seek immediate emergency medical attention for urgent or life-threatening conditions instead of relying solely upon online consultation services.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85FA5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5. NO DOCTOR-PATIENT RELATIONSHIP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Accessing the Platform, browsing wellness information, reading content, purchasing products, or interacting with informational materials shall not automatically establish a doctor-patient relationship, therapist-client relationship, fiduciary relationship,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or guaranteed treatment relationship between the User and the Company.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 formal consultation relationship may only arise subject to applicable laws, professional acceptance, consultation confirmation, and operational procedures.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right to refuse consultations, discontinue services, or decline treatment requests where deemed appropriate.</w:t>
      </w: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885FA5" w:rsidRPr="005E2301" w:rsidRDefault="00885FA5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885FA5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885FA5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6. PRODUCT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facilitate the sale of Ayurvedic medicines, herbal formulations, wellness products, supplements, oils, skincare products, nutritional products, and related wellness items.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expressly acknowledge and agree that: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effectiveness may vary from person to person.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Ayurvedic and herbal products may interact differently depending upon age, body condition, medical history, allergies, lifestyle, and existing medication usage.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 product sold through the Platform guarantees cure, treatment success, disease prevention, or medical recovery.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descriptions are provided for informational and marketing purposes only.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should carefully read labels, warnings, dosage instructions, ingredient lists, and precautions before usage.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solely responsible for determining product suitability.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 allergic reactions, misuse, overdose, self-medication consequences, adverse reactions, improper storage, or failure to follow usage instructions.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are advised to consult qualified healthcare professionals before using products during pregnancy, chronic illness, severe medical conditions, or concurrent medical treatment.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7. HEALTH AND MEDICAL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does not provide emergency healthcare services.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guarantee: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Medical diagnosis accuracy.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Disease cure.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Prevention of illness.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Symptom elimination.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Guaranteed treatment outcomes.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Permanent wellness improvement.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Medical compatibility for every User.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that health outcomes depend upon multiple factors beyond the control of the Company including: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Individual body constitution.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Existing diseases.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Lifestyle choices.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Genetic conditions.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Medication interactions.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Dietary practices.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Environmental factors.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Compliance with treatment or wellness guidance.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strongly recommends seeking emergency medical assistance for serious, urgent, or life-threatening conditions.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8. FITNESS, WELLNESS, AND LIFESTYLE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Any wellness recommendations, yoga guidance, dietary suggestions, herbal recommendations, fitness discussions, meditation advice, detox suggestions, or lifestyle guidance available on the Platform are general wellness suggestions only.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participate in such activities entirely at their own risk.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Physical injuries.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Health complications.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Allergic reactions.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Mental stress.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Lifestyle-related adverse consequences.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Nutritional imbalances.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Exercise-related injuries.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Users should independently assess their physical condition and consult qualified professionals before implementing wellness recommendations.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9. THIRD-PARTY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may contain links, integrations, references, advertisements, or access to third-party services including: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gateways.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Communication platforms.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Logistics providers.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Diagnostic partners.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External wellness providers.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Social media platforms.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Third-party websites.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control, endorse, verify, or guarantee the accuracy, legality, availability, quality, or security of third-party services.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access third-party services entirely at their own discretion and risk.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 acts, omissions, interruptions, failures, damages, or losses caused by third-party providers.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10. WEBSITE AND TECHNOLOGY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is provided on an “AS IS” and “AS AVAILABLE” basis without warranties of any kind.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does not guarantee that: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will always remain available.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will operate without interruption.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Platform will be error-free or virus-free.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Data transmission will remain fully secure.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defects will always be corrected immediately.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Platform functionality will meet every User expectation.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acknowledge inherent risks associated with internet-based services including cyber</w:t>
      </w:r>
      <w:r w:rsid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 </w:t>
      </w: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attacks, hacking, malware, unauthorized access, data breaches, telecom failures, and software vulnerabilities.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The Company shall not be liable for losses arising from such events beyond reasonable control.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11. PAYMENT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Payments made through the Platform may be processed through third-party payment gateways or banking systems.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Payment failures.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Banking delays.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Unauthorized transactions caused by User negligence.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Gateway interruptions.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Banking server failures.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Refund delays caused by financial institutions.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issues affecting payment processing.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responsible for safeguarding payment credentials and ensuring lawful use of payment instruments.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12. SHIPPING AND DELIVERY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Delivery timelines displayed on the Platform are estimated timelines only and not guaranteed commitments.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 delivery delays caused by: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Courier failures.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Weather conditions.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Government restrictions.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Transportation disruptions.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Strikes.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Remote area limitations.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Force majeure events.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Risk of transit damage or delay may exist during shipping.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13. LIMITATION OF LIABILITY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To the maximum extent permitted under applicable law, the Company, its proprietors, consultants, doctors, practitioners, employees, affiliates, representatives, technology providers, logistics partners, and service providers shall not be liable for: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Direct or indirect losses.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Incidental damages.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Consequential damages.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Medical complications.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Emotional distress.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Financial losses.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Loss of business or profits.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Data loss.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Reputation damage.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Health complications.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misunderstandings.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Product-related adverse reactions.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interruptions.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access and use the Platform entirely at their own discretion and risk.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14. USER RESPONSIBILITY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remain solely responsible for: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Providing accurate information.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Seeking emergency medical care where necessary.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Reading product labels and warnings.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Following dosage instructions.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Maintaining confidentiality of account credentials.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Evaluating suitability of wellness recommendations.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Independently verifying information before acting upon it.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shall not be liable for consequences arising from User negligence, misuse, misunderstanding, or unauthorized activities.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15. NO WARRANTY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expressly disclaims all warranties, representations, and guarantees whether express, implied, statutory, or otherwise including but not limited to: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Merchantability.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Fitness for a particular purpose.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Non-infringement.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Continuous availability.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Consultation accuracy.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lastRenderedPageBreak/>
        <w:t>Guaranteed wellness outcomes.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suitability.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Technical compatibility.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No oral or written information provided by the Company shall create warranties unless expressly stated in writing.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16. INDEMNITY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Users agree to indemnify and hold harmless the Company, its proprietors, affiliates, consultants, doctors, practitioners, employees, service providers, and representatives from claims, damages, liabilities, costs, penalties, and expenses arising from: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Misuse of the Platform.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Violation of laws.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Incorrect User disclosures.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Product misuse.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Unauthorized activities.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Violation of this Disclaimer or Terms and Conditions.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17. GOVERNING LAW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This Disclaimer shall be governed and interpreted in accordance with the laws of India.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Any disputes arising in relation to this Disclaimer shall be subject to the exclusive jurisdiction of competent courts located in Udupi, Karnataka.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18. MODIFICATION OF DISCLAIMER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The Company reserves the unrestricted right to modify, revise, replace, update, or remove portions of this Disclaimer at any time without prior notice.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Updated versions shall become effective immediately upon publication on the Platform.</w:t>
      </w:r>
    </w:p>
    <w:p w:rsidR="00F54B14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Continued use of the Platform constitutes acceptance of revised terms.</w:t>
      </w: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332D8C" w:rsidRPr="005E2301" w:rsidRDefault="00332D8C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</w:p>
    <w:p w:rsidR="00F54B14" w:rsidRPr="00332D8C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</w:pPr>
      <w:r w:rsidRPr="00332D8C">
        <w:rPr>
          <w:rFonts w:ascii="Bookman Old Style" w:eastAsia="Times New Roman" w:hAnsi="Bookman Old Style" w:cs="Arial"/>
          <w:b/>
          <w:color w:val="222222"/>
          <w:sz w:val="28"/>
          <w:szCs w:val="28"/>
          <w:u w:val="single"/>
          <w:lang w:eastAsia="en-IN"/>
        </w:rPr>
        <w:t>19. CONTACT INFORMATION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NEOLIFE WELLNESS CENTER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Door No:4-1-38, Dr. Muraleedhara N G-Building,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Udupi-Town, Amalapady Block,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Behind Lions Bhavan Road,</w:t>
      </w:r>
    </w:p>
    <w:p w:rsidR="00F54B14" w:rsidRPr="005E2301" w:rsidRDefault="00F54B14" w:rsidP="00F54B14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5E2301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Udupi-City, Udupi District, Karnataka – 576103.</w:t>
      </w:r>
    </w:p>
    <w:p w:rsidR="00332D8C" w:rsidRPr="00332D8C" w:rsidRDefault="00332D8C" w:rsidP="00332D8C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Mobile no:94814898666</w:t>
      </w:r>
    </w:p>
    <w:p w:rsidR="00332D8C" w:rsidRPr="00332D8C" w:rsidRDefault="00332D8C" w:rsidP="00332D8C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bookmarkStart w:id="0" w:name="_GoBack"/>
      <w:bookmarkEnd w:id="0"/>
      <w:r w:rsidRP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 xml:space="preserve">Email: </w:t>
      </w:r>
      <w:r w:rsidRPr="00332D8C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neelavar.murali@gmail.com</w:t>
      </w:r>
    </w:p>
    <w:p w:rsidR="00332D8C" w:rsidRPr="00332D8C" w:rsidRDefault="00332D8C" w:rsidP="00332D8C">
      <w:pPr>
        <w:shd w:val="clear" w:color="auto" w:fill="FFFFFF"/>
        <w:spacing w:after="0" w:line="240" w:lineRule="auto"/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</w:pPr>
      <w:r w:rsidRPr="00332D8C">
        <w:rPr>
          <w:rFonts w:ascii="Bookman Old Style" w:eastAsia="Times New Roman" w:hAnsi="Bookman Old Style" w:cs="Arial"/>
          <w:color w:val="222222"/>
          <w:sz w:val="28"/>
          <w:szCs w:val="28"/>
          <w:lang w:eastAsia="en-IN"/>
        </w:rPr>
        <w:t>Website: </w:t>
      </w:r>
      <w:r w:rsidRPr="00332D8C">
        <w:rPr>
          <w:rFonts w:ascii="Bookman Old Style" w:eastAsia="Times New Roman" w:hAnsi="Bookman Old Style" w:cs="Arial"/>
          <w:color w:val="1155CC"/>
          <w:sz w:val="28"/>
          <w:szCs w:val="28"/>
          <w:u w:val="single"/>
          <w:lang w:eastAsia="en-IN"/>
        </w:rPr>
        <w:t>neolifeayush.com</w:t>
      </w:r>
    </w:p>
    <w:p w:rsidR="00332D8C" w:rsidRPr="00332D8C" w:rsidRDefault="00332D8C" w:rsidP="00332D8C">
      <w:pPr>
        <w:rPr>
          <w:rFonts w:ascii="Bookman Old Style" w:hAnsi="Bookman Old Style"/>
          <w:sz w:val="28"/>
          <w:szCs w:val="28"/>
        </w:rPr>
      </w:pPr>
    </w:p>
    <w:p w:rsidR="00332D8C" w:rsidRPr="00332D8C" w:rsidRDefault="00332D8C" w:rsidP="00332D8C">
      <w:pPr>
        <w:tabs>
          <w:tab w:val="left" w:pos="1976"/>
        </w:tabs>
        <w:spacing w:after="120" w:line="360" w:lineRule="auto"/>
        <w:rPr>
          <w:rFonts w:ascii="Bookman Old Style" w:hAnsi="Bookman Old Style"/>
          <w:b/>
          <w:sz w:val="28"/>
          <w:szCs w:val="28"/>
          <w:lang w:val="en-US"/>
        </w:rPr>
      </w:pPr>
    </w:p>
    <w:p w:rsidR="00E91855" w:rsidRPr="005E2301" w:rsidRDefault="00E91855">
      <w:pPr>
        <w:rPr>
          <w:rFonts w:ascii="Bookman Old Style" w:hAnsi="Bookman Old Style"/>
          <w:sz w:val="28"/>
          <w:szCs w:val="28"/>
        </w:rPr>
      </w:pPr>
    </w:p>
    <w:sectPr w:rsidR="00E91855" w:rsidRPr="005E2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E36"/>
    <w:rsid w:val="00332D8C"/>
    <w:rsid w:val="005E2301"/>
    <w:rsid w:val="00734E36"/>
    <w:rsid w:val="00885FA5"/>
    <w:rsid w:val="00E91855"/>
    <w:rsid w:val="00F5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3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93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7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1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89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5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41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61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42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2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70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56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23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95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1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23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6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02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7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16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62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29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50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70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3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73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8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70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0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1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08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31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28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81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47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50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37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35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6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88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62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45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44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03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7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86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59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15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6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81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26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4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00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24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4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79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34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0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2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4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71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0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49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3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47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21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80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99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79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98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45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09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6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20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9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82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59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09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7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40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9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7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94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34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05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83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32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28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7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67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36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65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08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87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8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9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34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46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2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68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15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96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10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0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9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37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44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68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5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05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05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35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50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3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5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3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94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00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5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32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26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5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4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8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62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55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75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48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0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5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1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1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61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12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42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38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0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79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4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25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50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9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9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42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0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38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3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82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3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2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3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62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29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0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43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82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10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99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43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1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15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2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71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48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48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4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0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94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70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9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1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6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0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32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2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18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63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45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62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57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01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5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38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neolifeayus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1972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</dc:creator>
  <cp:keywords/>
  <dc:description/>
  <cp:lastModifiedBy>Navaneeth</cp:lastModifiedBy>
  <cp:revision>5</cp:revision>
  <dcterms:created xsi:type="dcterms:W3CDTF">2026-05-16T04:01:00Z</dcterms:created>
  <dcterms:modified xsi:type="dcterms:W3CDTF">2026-05-16T06:37:00Z</dcterms:modified>
</cp:coreProperties>
</file>