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AD7C" w14:textId="5659097A" w:rsidR="00E22BDD" w:rsidRPr="0097637F" w:rsidRDefault="0028357F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Democratizando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modelagem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curvas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crescimento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aplicativo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plimanshiny</w:t>
      </w:r>
      <w:proofErr w:type="spellEnd"/>
    </w:p>
    <w:p w14:paraId="17D844BE" w14:textId="43E6612B" w:rsidR="00E22BDD" w:rsidRPr="0097637F" w:rsidRDefault="004F5E11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637F">
        <w:rPr>
          <w:rFonts w:ascii="Times New Roman" w:eastAsia="Times New Roman" w:hAnsi="Times New Roman" w:cs="Times New Roman"/>
          <w:sz w:val="24"/>
          <w:szCs w:val="24"/>
        </w:rPr>
        <w:t>Tiago Olivoto</w:t>
      </w:r>
      <w:r w:rsidR="009F2F30" w:rsidRPr="0097637F"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</w:p>
    <w:p w14:paraId="358735B3" w14:textId="77777777" w:rsidR="00E22BDD" w:rsidRPr="0097637F" w:rsidRDefault="009F2F30">
      <w:pPr>
        <w:spacing w:before="360" w:after="36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97637F">
        <w:rPr>
          <w:rFonts w:ascii="Times New Roman" w:eastAsia="Times New Roman" w:hAnsi="Times New Roman" w:cs="Times New Roman"/>
          <w:b/>
          <w:sz w:val="26"/>
          <w:szCs w:val="26"/>
        </w:rPr>
        <w:t>Resumo</w:t>
      </w:r>
      <w:proofErr w:type="spellEnd"/>
    </w:p>
    <w:p w14:paraId="23DE139B" w14:textId="21E57CDD" w:rsidR="00CD4E04" w:rsidRDefault="00CD4E04" w:rsidP="00CD4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crescimento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são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amplamente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utilizados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agricultura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descrever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temporal das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culturas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permitindo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D4E0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estimativa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parâmetros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biologicamente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relevantes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pontos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inflexão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051F">
        <w:rPr>
          <w:rFonts w:ascii="Times New Roman" w:eastAsia="Times New Roman" w:hAnsi="Times New Roman" w:cs="Times New Roman"/>
          <w:sz w:val="24"/>
          <w:szCs w:val="24"/>
        </w:rPr>
        <w:t>pontos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51F">
        <w:rPr>
          <w:rFonts w:ascii="Times New Roman" w:eastAsia="Times New Roman" w:hAnsi="Times New Roman" w:cs="Times New Roman"/>
          <w:sz w:val="24"/>
          <w:szCs w:val="24"/>
        </w:rPr>
        <w:t>críticos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integrais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definidas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No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entanto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sua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aplicação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larga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escala</w:t>
      </w:r>
      <w:proofErr w:type="spellEnd"/>
      <w:r w:rsidR="00640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ainda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enfrenta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limitações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devido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desafios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computacionais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necessidade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ajustar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múltiplos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lineares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definir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iniciais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apropriados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garantir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convergência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ajustes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Este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trabalho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apresenta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051F">
        <w:rPr>
          <w:rFonts w:ascii="Times New Roman" w:eastAsia="Times New Roman" w:hAnsi="Times New Roman" w:cs="Times New Roman"/>
          <w:i/>
          <w:iCs/>
          <w:sz w:val="24"/>
          <w:szCs w:val="24"/>
        </w:rPr>
        <w:t>Growth models</w:t>
      </w:r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integrado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plimanshiny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desenvolvido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tornar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esse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processo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acessível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eficiente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escalável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realiza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="0050121C">
        <w:rPr>
          <w:rFonts w:ascii="Times New Roman" w:eastAsia="Times New Roman" w:hAnsi="Times New Roman" w:cs="Times New Roman"/>
          <w:sz w:val="24"/>
          <w:szCs w:val="24"/>
        </w:rPr>
        <w:t>modelagem</w:t>
      </w:r>
      <w:proofErr w:type="spellEnd"/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>
        <w:rPr>
          <w:rFonts w:ascii="Times New Roman" w:eastAsia="Times New Roman" w:hAnsi="Times New Roman" w:cs="Times New Roman"/>
          <w:sz w:val="24"/>
          <w:szCs w:val="24"/>
        </w:rPr>
        <w:t>automatizada</w:t>
      </w:r>
      <w:proofErr w:type="spellEnd"/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 de dados de</w:t>
      </w:r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séries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temporais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(ex., </w:t>
      </w:r>
      <w:proofErr w:type="spellStart"/>
      <w:r w:rsidR="0050121C">
        <w:rPr>
          <w:rFonts w:ascii="Times New Roman" w:eastAsia="Times New Roman" w:hAnsi="Times New Roman" w:cs="Times New Roman"/>
          <w:sz w:val="24"/>
          <w:szCs w:val="24"/>
        </w:rPr>
        <w:t>altura</w:t>
      </w:r>
      <w:proofErr w:type="spellEnd"/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 de planta)</w:t>
      </w:r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com 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funções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051F">
        <w:rPr>
          <w:rFonts w:ascii="Times New Roman" w:eastAsia="Times New Roman" w:hAnsi="Times New Roman" w:cs="Times New Roman"/>
          <w:i/>
          <w:iCs/>
          <w:sz w:val="24"/>
          <w:szCs w:val="24"/>
        </w:rPr>
        <w:t>self-start</w:t>
      </w:r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suporte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processamento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paralelo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inclui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ampla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gama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organizados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famílias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sigmoides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(Logistic 3P, Logistic 4P,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Gompertz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>, Trans-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Gompertz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Weibull, Beta growth, Hill),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exponenciais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(Von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Bertalanffy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Exponential,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Janoschek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Asymptotic, Exponential-Plateau,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Expolinear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pico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(Asymmetric Gaussian)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cíclicos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(Sinusoidal).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Adicionalmente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coleta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automatizada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dados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climáticos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via NASA POWER e o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cálculo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variáveis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derivadas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graus-dia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(GDD),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ampliando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a base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fisiológica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ajustados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Com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poucos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cliques,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usuários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podem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ajustar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múltiplos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crescimento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comparar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métricas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ajuste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(AIC, RMSE, MAE),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analisar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derivadas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primeira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segunda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ordem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extrair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estimativas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fenológicas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gerar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visualizações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E04">
        <w:rPr>
          <w:rFonts w:ascii="Times New Roman" w:eastAsia="Times New Roman" w:hAnsi="Times New Roman" w:cs="Times New Roman"/>
          <w:sz w:val="24"/>
          <w:szCs w:val="24"/>
        </w:rPr>
        <w:t>interativas</w:t>
      </w:r>
      <w:proofErr w:type="spellEnd"/>
      <w:r w:rsidRPr="00CD4E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representa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solução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robusta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versátil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democratiza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crescimento</w:t>
      </w:r>
      <w:proofErr w:type="spellEnd"/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permitindo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cálculo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automatizado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e o pronto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acesso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50121C">
        <w:rPr>
          <w:rFonts w:ascii="Times New Roman" w:eastAsia="Times New Roman" w:hAnsi="Times New Roman" w:cs="Times New Roman"/>
          <w:sz w:val="24"/>
          <w:szCs w:val="24"/>
        </w:rPr>
        <w:t xml:space="preserve">dados </w:t>
      </w:r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podem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utilizados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análises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fenotípicas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estudos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modelagem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preditiva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aplicações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>inteligência</w:t>
      </w:r>
      <w:proofErr w:type="spellEnd"/>
      <w:r w:rsidR="0050121C" w:rsidRPr="0050121C">
        <w:rPr>
          <w:rFonts w:ascii="Times New Roman" w:eastAsia="Times New Roman" w:hAnsi="Times New Roman" w:cs="Times New Roman"/>
          <w:sz w:val="24"/>
          <w:szCs w:val="24"/>
        </w:rPr>
        <w:t xml:space="preserve"> artificial.</w:t>
      </w:r>
    </w:p>
    <w:p w14:paraId="63E43C16" w14:textId="3C7F7895" w:rsidR="00E22BDD" w:rsidRPr="002D3178" w:rsidRDefault="009F2F30">
      <w:pPr>
        <w:spacing w:before="36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178">
        <w:rPr>
          <w:rFonts w:ascii="Times New Roman" w:eastAsia="Times New Roman" w:hAnsi="Times New Roman" w:cs="Times New Roman"/>
          <w:b/>
          <w:sz w:val="24"/>
          <w:szCs w:val="24"/>
        </w:rPr>
        <w:t>Palavras-chave</w:t>
      </w:r>
      <w:proofErr w:type="spellEnd"/>
      <w:r w:rsidRPr="002D317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2D3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F</w:t>
      </w:r>
      <w:r w:rsidR="00C02139">
        <w:rPr>
          <w:rFonts w:ascii="Times New Roman" w:eastAsia="Times New Roman" w:hAnsi="Times New Roman" w:cs="Times New Roman"/>
          <w:sz w:val="24"/>
          <w:szCs w:val="24"/>
        </w:rPr>
        <w:t>enotipagem</w:t>
      </w:r>
      <w:proofErr w:type="spellEnd"/>
      <w:r w:rsidR="00C02139">
        <w:rPr>
          <w:rFonts w:ascii="Times New Roman" w:eastAsia="Times New Roman" w:hAnsi="Times New Roman" w:cs="Times New Roman"/>
          <w:sz w:val="24"/>
          <w:szCs w:val="24"/>
        </w:rPr>
        <w:t xml:space="preserve"> de alto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rendimento</w:t>
      </w:r>
      <w:proofErr w:type="spellEnd"/>
      <w:r w:rsidR="00C0213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="00C0213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crescimento</w:t>
      </w:r>
      <w:proofErr w:type="spellEnd"/>
      <w:r w:rsidRPr="002D317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="00C02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="00C02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2139">
        <w:rPr>
          <w:rFonts w:ascii="Times New Roman" w:eastAsia="Times New Roman" w:hAnsi="Times New Roman" w:cs="Times New Roman"/>
          <w:sz w:val="24"/>
          <w:szCs w:val="24"/>
        </w:rPr>
        <w:t>lineares</w:t>
      </w:r>
      <w:proofErr w:type="spellEnd"/>
      <w:r w:rsidRPr="002D317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C02139">
        <w:rPr>
          <w:rFonts w:ascii="Times New Roman" w:eastAsia="Times New Roman" w:hAnsi="Times New Roman" w:cs="Times New Roman"/>
          <w:sz w:val="24"/>
          <w:szCs w:val="24"/>
        </w:rPr>
        <w:t>shiny</w:t>
      </w:r>
      <w:r w:rsidRPr="002D3178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22BDD" w:rsidRPr="002D31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27" w:right="1701" w:bottom="1417" w:left="1701" w:header="45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EF280" w14:textId="77777777" w:rsidR="00DE2E00" w:rsidRDefault="00DE2E00">
      <w:pPr>
        <w:spacing w:after="0" w:line="240" w:lineRule="auto"/>
      </w:pPr>
      <w:r>
        <w:separator/>
      </w:r>
    </w:p>
  </w:endnote>
  <w:endnote w:type="continuationSeparator" w:id="0">
    <w:p w14:paraId="2A715465" w14:textId="77777777" w:rsidR="00DE2E00" w:rsidRDefault="00DE2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C6935" w14:textId="77777777" w:rsidR="00E22BDD" w:rsidRDefault="00E22B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B36D7" w14:textId="77777777" w:rsidR="00E22BDD" w:rsidRDefault="00E22B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5BCE" w14:textId="77777777" w:rsidR="00E22BDD" w:rsidRDefault="00E22B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DCF8D" w14:textId="77777777" w:rsidR="00DE2E00" w:rsidRDefault="00DE2E00">
      <w:pPr>
        <w:spacing w:after="0" w:line="240" w:lineRule="auto"/>
      </w:pPr>
      <w:r>
        <w:separator/>
      </w:r>
    </w:p>
  </w:footnote>
  <w:footnote w:type="continuationSeparator" w:id="0">
    <w:p w14:paraId="5BAF0FCB" w14:textId="77777777" w:rsidR="00DE2E00" w:rsidRDefault="00DE2E00">
      <w:pPr>
        <w:spacing w:after="0" w:line="240" w:lineRule="auto"/>
      </w:pPr>
      <w:r>
        <w:continuationSeparator/>
      </w:r>
    </w:p>
  </w:footnote>
  <w:footnote w:id="1">
    <w:p w14:paraId="64645F88" w14:textId="7F27FE41" w:rsidR="00E22BDD" w:rsidRDefault="009F2F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vertAlign w:val="superscript"/>
        </w:rPr>
        <w:footnoteRef/>
      </w:r>
      <w:proofErr w:type="spellStart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>Docente</w:t>
      </w:r>
      <w:proofErr w:type="spellEnd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do </w:t>
      </w:r>
      <w:proofErr w:type="spellStart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>Departamento</w:t>
      </w:r>
      <w:proofErr w:type="spellEnd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de </w:t>
      </w:r>
      <w:proofErr w:type="spellStart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>Fitotecnia</w:t>
      </w:r>
      <w:proofErr w:type="spellEnd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>Universidade</w:t>
      </w:r>
      <w:proofErr w:type="spellEnd"/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Federal de Santa Catarina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</w:t>
      </w:r>
      <w:r w:rsidR="009B44A5">
        <w:rPr>
          <w:rFonts w:ascii="Times New Roman" w:eastAsia="Times New Roman" w:hAnsi="Times New Roman" w:cs="Times New Roman"/>
          <w:color w:val="000000"/>
          <w:sz w:val="21"/>
          <w:szCs w:val="21"/>
        </w:rPr>
        <w:t>tiago.olivoto@ufsc.br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47AD5" w14:textId="77777777" w:rsidR="00E22BDD" w:rsidRDefault="00E22B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09528" w14:textId="77777777" w:rsidR="00E22BDD" w:rsidRDefault="009F2F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bookmarkStart w:id="0" w:name="_heading=h.gjdgxs" w:colFirst="0" w:colLast="0"/>
    <w:bookmarkEnd w:id="0"/>
    <w:r>
      <w:rPr>
        <w:noProof/>
      </w:rPr>
      <w:drawing>
        <wp:inline distT="114300" distB="114300" distL="114300" distR="114300" wp14:anchorId="096767DF" wp14:editId="5F0881B1">
          <wp:extent cx="5399730" cy="1803400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9730" cy="180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BF76" w14:textId="77777777" w:rsidR="00E22BDD" w:rsidRDefault="00E22B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E6CCE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423DE2"/>
    <w:multiLevelType w:val="multilevel"/>
    <w:tmpl w:val="8164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DD"/>
    <w:rsid w:val="00000C56"/>
    <w:rsid w:val="001C6697"/>
    <w:rsid w:val="001E710E"/>
    <w:rsid w:val="00263EE2"/>
    <w:rsid w:val="002716A5"/>
    <w:rsid w:val="0028357F"/>
    <w:rsid w:val="002D3178"/>
    <w:rsid w:val="003142AA"/>
    <w:rsid w:val="00344A32"/>
    <w:rsid w:val="004038B8"/>
    <w:rsid w:val="004F5E11"/>
    <w:rsid w:val="0050121C"/>
    <w:rsid w:val="005610B6"/>
    <w:rsid w:val="0064051F"/>
    <w:rsid w:val="00651927"/>
    <w:rsid w:val="006575CC"/>
    <w:rsid w:val="00771AB4"/>
    <w:rsid w:val="007D5ABB"/>
    <w:rsid w:val="00856AE0"/>
    <w:rsid w:val="00877D6B"/>
    <w:rsid w:val="00904968"/>
    <w:rsid w:val="009559D5"/>
    <w:rsid w:val="0097637F"/>
    <w:rsid w:val="009B3A2E"/>
    <w:rsid w:val="009B44A5"/>
    <w:rsid w:val="009F2F30"/>
    <w:rsid w:val="00A24D39"/>
    <w:rsid w:val="00A34CB5"/>
    <w:rsid w:val="00A677B2"/>
    <w:rsid w:val="00A70D81"/>
    <w:rsid w:val="00B20AB3"/>
    <w:rsid w:val="00B23D5B"/>
    <w:rsid w:val="00BA01BA"/>
    <w:rsid w:val="00C02139"/>
    <w:rsid w:val="00CA56D2"/>
    <w:rsid w:val="00CB1741"/>
    <w:rsid w:val="00CD1E06"/>
    <w:rsid w:val="00CD4E04"/>
    <w:rsid w:val="00D605B9"/>
    <w:rsid w:val="00DE2E00"/>
    <w:rsid w:val="00E22BDD"/>
    <w:rsid w:val="00E3357F"/>
    <w:rsid w:val="00F25560"/>
    <w:rsid w:val="00FA5209"/>
    <w:rsid w:val="00FC3E9C"/>
    <w:rsid w:val="00FD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5DB75"/>
  <w15:docId w15:val="{92305551-9CD8-48FC-B394-2E88A9B8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pt-B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7C65CA"/>
  </w:style>
  <w:style w:type="character" w:customStyle="1" w:styleId="RodapChar">
    <w:name w:val="Rodapé Char"/>
    <w:basedOn w:val="Fontepargpadro"/>
    <w:link w:val="Rodap"/>
    <w:uiPriority w:val="99"/>
    <w:qFormat/>
    <w:rsid w:val="007C65CA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7C65CA"/>
    <w:rPr>
      <w:sz w:val="20"/>
      <w:szCs w:val="20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7C65CA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C65CA"/>
    <w:rPr>
      <w:color w:val="0563C1" w:themeColor="hyperlink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C65CA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C65CA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C65CA"/>
    <w:pPr>
      <w:spacing w:after="0" w:line="240" w:lineRule="auto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nfase">
    <w:name w:val="Emphasis"/>
    <w:basedOn w:val="Fontepargpadro"/>
    <w:uiPriority w:val="20"/>
    <w:qFormat/>
    <w:rsid w:val="002716A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F5E11"/>
    <w:rPr>
      <w:rFonts w:ascii="Courier New" w:eastAsia="Times New Roman" w:hAnsi="Courier New" w:cs="Courier New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4F5E11"/>
    <w:rPr>
      <w:color w:val="808080"/>
    </w:rPr>
  </w:style>
  <w:style w:type="paragraph" w:styleId="Commarcadores">
    <w:name w:val="List Bullet"/>
    <w:basedOn w:val="Normal"/>
    <w:uiPriority w:val="99"/>
    <w:semiHidden/>
    <w:unhideWhenUsed/>
    <w:rsid w:val="004F5E11"/>
    <w:pPr>
      <w:numPr>
        <w:numId w:val="2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katex-mathml">
    <w:name w:val="katex-mathml"/>
    <w:basedOn w:val="Fontepargpadro"/>
    <w:rsid w:val="0097637F"/>
  </w:style>
  <w:style w:type="character" w:customStyle="1" w:styleId="mord">
    <w:name w:val="mord"/>
    <w:basedOn w:val="Fontepargpadro"/>
    <w:rsid w:val="0097637F"/>
  </w:style>
  <w:style w:type="character" w:customStyle="1" w:styleId="vlist-s">
    <w:name w:val="vlist-s"/>
    <w:basedOn w:val="Fontepargpadro"/>
    <w:rsid w:val="0097637F"/>
  </w:style>
  <w:style w:type="character" w:customStyle="1" w:styleId="mrel">
    <w:name w:val="mrel"/>
    <w:basedOn w:val="Fontepargpadro"/>
    <w:rsid w:val="0097637F"/>
  </w:style>
  <w:style w:type="character" w:customStyle="1" w:styleId="mbin">
    <w:name w:val="mbin"/>
    <w:basedOn w:val="Fontepargpadro"/>
    <w:rsid w:val="0097637F"/>
  </w:style>
  <w:style w:type="character" w:styleId="Forte">
    <w:name w:val="Strong"/>
    <w:basedOn w:val="Fontepargpadro"/>
    <w:uiPriority w:val="22"/>
    <w:qFormat/>
    <w:rsid w:val="00CD1E06"/>
    <w:rPr>
      <w:b/>
      <w:bCs/>
    </w:rPr>
  </w:style>
  <w:style w:type="paragraph" w:styleId="Bibliografia">
    <w:name w:val="Bibliography"/>
    <w:basedOn w:val="Normal"/>
    <w:next w:val="Normal"/>
    <w:uiPriority w:val="37"/>
    <w:unhideWhenUsed/>
    <w:rsid w:val="00E3357F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vrcRmd4cpKv3dPbWjEwwlJB9Zg==">CgMxLjAyCGguZ2pkZ3hzOAByITFSUUxMajZNNHVWZ0hKUkFqYUJZQnNFX0swYzBHMTNkZQ==</go:docsCustomData>
</go:gDocsCustomXmlDataStorage>
</file>

<file path=customXml/itemProps1.xml><?xml version="1.0" encoding="utf-8"?>
<ds:datastoreItem xmlns:ds="http://schemas.openxmlformats.org/officeDocument/2006/customXml" ds:itemID="{9A14DE94-52BB-4712-BAD5-587722F59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da Silva</dc:creator>
  <cp:lastModifiedBy>Tiago Olivoto</cp:lastModifiedBy>
  <cp:revision>27</cp:revision>
  <dcterms:created xsi:type="dcterms:W3CDTF">2023-12-27T22:51:00Z</dcterms:created>
  <dcterms:modified xsi:type="dcterms:W3CDTF">2025-04-21T16:54:00Z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id="YmCZDFkj"/&gt;&lt;style id="http://www.zotero.org/styles/associacao-brasileira-de-normas-tecnicas" hasBibliography="1" bibliographyStyleHasBeenSet="1"/&gt;&lt;prefs&gt;&lt;pref name="fieldType" value="Field"/&gt;&lt;pre</vt:lpwstr>
  </property>
  <property fmtid="{D5CDD505-2E9C-101B-9397-08002B2CF9AE}" pid="3" name="ZOTERO_PREF_2">
    <vt:lpwstr>f name="automaticJournalAbbreviations" value="true"/&gt;&lt;/prefs&gt;&lt;/data&gt;</vt:lpwstr>
  </property>
</Properties>
</file>