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mpg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qsec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body32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2026-03-25T10:54:22Z</dcterms:modified>
  <cp:category/>
</cp:coreProperties>
</file>