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mpg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qsec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2026-03-10T10:17:08Z</dcterms:modified>
  <cp:category/>
</cp:coreProperties>
</file>