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mpg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qsec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2026-02-20T15:07:15Z</dcterms:modified>
  <cp:category/>
</cp:coreProperties>
</file>