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mpg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qsec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2026-03-12T11:07:29Z</dcterms:modified>
  <cp:category/>
</cp:coreProperties>
</file>