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F32A1"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Cure &amp; Glow: An E-Commerce Platform for Personalized Wellness</w:t>
      </w:r>
    </w:p>
    <w:p w14:paraId="46B64BBE"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Abstract:</w:t>
      </w:r>
      <w:r w:rsidRPr="00A30E24">
        <w:rPr>
          <w:rFonts w:ascii="Times New Roman" w:hAnsi="Times New Roman" w:cs="Times New Roman"/>
        </w:rPr>
        <w:t xml:space="preserve"> Cure &amp; Glow is an innovative e-commerce platform designed to integrate skincare, food recipes/orders, and supplements into one user-centric website. This platform not only provides product listings but also educates users on ingredients, skin types, and health goals, offering a holistic approach to personal wellness. Built using Figma for design, Wix Studio for development, and Spline for 3D elements, Cure &amp; Glow aims to bridge the gap between beauty, health, and technology.</w:t>
      </w:r>
    </w:p>
    <w:p w14:paraId="5A848F2A"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1. Introduction:</w:t>
      </w:r>
      <w:r w:rsidRPr="00A30E24">
        <w:rPr>
          <w:rFonts w:ascii="Times New Roman" w:hAnsi="Times New Roman" w:cs="Times New Roman"/>
        </w:rPr>
        <w:t xml:space="preserve"> In the growing world of e-commerce, platforms often focus on either skincare, food, or supplements separately, leaving a gap for users seeking integrated wellness solutions. Cure &amp; Glow addresses this gap by combining these categories, offering detailed information on each product's benefits, and guiding users through tailored recommendations based on their skin type and dietary goals.</w:t>
      </w:r>
    </w:p>
    <w:p w14:paraId="2A75219D"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2. Literature Review:</w:t>
      </w:r>
      <w:r w:rsidRPr="00A30E24">
        <w:rPr>
          <w:rFonts w:ascii="Times New Roman" w:hAnsi="Times New Roman" w:cs="Times New Roman"/>
        </w:rPr>
        <w:t xml:space="preserve"> Most existing e-commerce platforms provide basic product listings without offering in-depth ingredient insights or goal-based categorizations. Studies highlight that users prefer platforms that educate them about product usage and suitability. While platforms like Amazon and Sephora focus on product variety, they often lack personalized guidance, which Cure &amp; Glow aims to provide.</w:t>
      </w:r>
    </w:p>
    <w:p w14:paraId="6A975854"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3. Methodology:</w:t>
      </w:r>
      <w:r w:rsidRPr="00A30E24">
        <w:rPr>
          <w:rFonts w:ascii="Times New Roman" w:hAnsi="Times New Roman" w:cs="Times New Roman"/>
        </w:rPr>
        <w:t xml:space="preserve"> The development of Cure &amp; Glow followed a user-</w:t>
      </w:r>
      <w:proofErr w:type="spellStart"/>
      <w:r w:rsidRPr="00A30E24">
        <w:rPr>
          <w:rFonts w:ascii="Times New Roman" w:hAnsi="Times New Roman" w:cs="Times New Roman"/>
        </w:rPr>
        <w:t>centered</w:t>
      </w:r>
      <w:proofErr w:type="spellEnd"/>
      <w:r w:rsidRPr="00A30E24">
        <w:rPr>
          <w:rFonts w:ascii="Times New Roman" w:hAnsi="Times New Roman" w:cs="Times New Roman"/>
        </w:rPr>
        <w:t xml:space="preserve"> design approach:</w:t>
      </w:r>
    </w:p>
    <w:p w14:paraId="4B24759E" w14:textId="77777777" w:rsidR="00A30E24" w:rsidRPr="00A30E24" w:rsidRDefault="00A30E24" w:rsidP="00A30E24">
      <w:pPr>
        <w:numPr>
          <w:ilvl w:val="0"/>
          <w:numId w:val="1"/>
        </w:numPr>
        <w:rPr>
          <w:rFonts w:ascii="Times New Roman" w:hAnsi="Times New Roman" w:cs="Times New Roman"/>
        </w:rPr>
      </w:pPr>
      <w:r w:rsidRPr="00A30E24">
        <w:rPr>
          <w:rFonts w:ascii="Times New Roman" w:hAnsi="Times New Roman" w:cs="Times New Roman"/>
          <w:b/>
          <w:bCs/>
        </w:rPr>
        <w:t>Designing the UI:</w:t>
      </w:r>
      <w:r w:rsidRPr="00A30E24">
        <w:rPr>
          <w:rFonts w:ascii="Times New Roman" w:hAnsi="Times New Roman" w:cs="Times New Roman"/>
        </w:rPr>
        <w:t xml:space="preserve"> Figma was used to create the website's wireframe and layout, focusing on intuitive navigation.</w:t>
      </w:r>
    </w:p>
    <w:p w14:paraId="50C105D7" w14:textId="77777777" w:rsidR="00A30E24" w:rsidRPr="00A30E24" w:rsidRDefault="00A30E24" w:rsidP="00A30E24">
      <w:pPr>
        <w:numPr>
          <w:ilvl w:val="0"/>
          <w:numId w:val="1"/>
        </w:numPr>
        <w:rPr>
          <w:rFonts w:ascii="Times New Roman" w:hAnsi="Times New Roman" w:cs="Times New Roman"/>
        </w:rPr>
      </w:pPr>
      <w:r w:rsidRPr="00A30E24">
        <w:rPr>
          <w:rFonts w:ascii="Times New Roman" w:hAnsi="Times New Roman" w:cs="Times New Roman"/>
          <w:b/>
          <w:bCs/>
        </w:rPr>
        <w:t>Website Development:</w:t>
      </w:r>
      <w:r w:rsidRPr="00A30E24">
        <w:rPr>
          <w:rFonts w:ascii="Times New Roman" w:hAnsi="Times New Roman" w:cs="Times New Roman"/>
        </w:rPr>
        <w:t xml:space="preserve"> Wix Studio was utilized to add effects, animations, and an interactive user interface.</w:t>
      </w:r>
    </w:p>
    <w:p w14:paraId="1809E1F9" w14:textId="77777777" w:rsidR="00A30E24" w:rsidRPr="00A30E24" w:rsidRDefault="00A30E24" w:rsidP="00A30E24">
      <w:pPr>
        <w:numPr>
          <w:ilvl w:val="0"/>
          <w:numId w:val="1"/>
        </w:numPr>
        <w:rPr>
          <w:rFonts w:ascii="Times New Roman" w:hAnsi="Times New Roman" w:cs="Times New Roman"/>
        </w:rPr>
      </w:pPr>
      <w:r w:rsidRPr="00A30E24">
        <w:rPr>
          <w:rFonts w:ascii="Times New Roman" w:hAnsi="Times New Roman" w:cs="Times New Roman"/>
          <w:b/>
          <w:bCs/>
        </w:rPr>
        <w:t>3D Integration:</w:t>
      </w:r>
      <w:r w:rsidRPr="00A30E24">
        <w:rPr>
          <w:rFonts w:ascii="Times New Roman" w:hAnsi="Times New Roman" w:cs="Times New Roman"/>
        </w:rPr>
        <w:t xml:space="preserve"> Spline was used to incorporate a 3D model on the homepage, enhancing user engagement.</w:t>
      </w:r>
    </w:p>
    <w:p w14:paraId="4E2ED144"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4. Implementation:</w:t>
      </w:r>
    </w:p>
    <w:p w14:paraId="751F064D" w14:textId="77777777" w:rsidR="00A30E24" w:rsidRPr="00A30E24" w:rsidRDefault="00A30E24" w:rsidP="00A30E24">
      <w:pPr>
        <w:numPr>
          <w:ilvl w:val="0"/>
          <w:numId w:val="2"/>
        </w:numPr>
        <w:rPr>
          <w:rFonts w:ascii="Times New Roman" w:hAnsi="Times New Roman" w:cs="Times New Roman"/>
        </w:rPr>
      </w:pPr>
      <w:r w:rsidRPr="00A30E24">
        <w:rPr>
          <w:rFonts w:ascii="Times New Roman" w:hAnsi="Times New Roman" w:cs="Times New Roman"/>
          <w:b/>
          <w:bCs/>
        </w:rPr>
        <w:t>Skincare Section:</w:t>
      </w:r>
      <w:r w:rsidRPr="00A30E24">
        <w:rPr>
          <w:rFonts w:ascii="Times New Roman" w:hAnsi="Times New Roman" w:cs="Times New Roman"/>
        </w:rPr>
        <w:t xml:space="preserve"> Products are categorized by skin types (oily, dry, sensitive, etc.) with visual guides to assist users.</w:t>
      </w:r>
    </w:p>
    <w:p w14:paraId="4241A7B1" w14:textId="77777777" w:rsidR="00A30E24" w:rsidRPr="00A30E24" w:rsidRDefault="00A30E24" w:rsidP="00A30E24">
      <w:pPr>
        <w:numPr>
          <w:ilvl w:val="0"/>
          <w:numId w:val="2"/>
        </w:numPr>
        <w:rPr>
          <w:rFonts w:ascii="Times New Roman" w:hAnsi="Times New Roman" w:cs="Times New Roman"/>
        </w:rPr>
      </w:pPr>
      <w:r w:rsidRPr="00A30E24">
        <w:rPr>
          <w:rFonts w:ascii="Times New Roman" w:hAnsi="Times New Roman" w:cs="Times New Roman"/>
          <w:b/>
          <w:bCs/>
        </w:rPr>
        <w:t>Food Recipes/Ordering:</w:t>
      </w:r>
      <w:r w:rsidRPr="00A30E24">
        <w:rPr>
          <w:rFonts w:ascii="Times New Roman" w:hAnsi="Times New Roman" w:cs="Times New Roman"/>
        </w:rPr>
        <w:t xml:space="preserve"> Organized into weight loss, weight gain, smoothies, soups, and non-veg soups, each with ingredient breakdowns.</w:t>
      </w:r>
    </w:p>
    <w:p w14:paraId="6BCB048B" w14:textId="77777777" w:rsidR="00A30E24" w:rsidRPr="00A30E24" w:rsidRDefault="00A30E24" w:rsidP="00A30E24">
      <w:pPr>
        <w:numPr>
          <w:ilvl w:val="0"/>
          <w:numId w:val="2"/>
        </w:numPr>
        <w:rPr>
          <w:rFonts w:ascii="Times New Roman" w:hAnsi="Times New Roman" w:cs="Times New Roman"/>
        </w:rPr>
      </w:pPr>
      <w:r w:rsidRPr="00A30E24">
        <w:rPr>
          <w:rFonts w:ascii="Times New Roman" w:hAnsi="Times New Roman" w:cs="Times New Roman"/>
          <w:b/>
          <w:bCs/>
        </w:rPr>
        <w:t>Supplements:</w:t>
      </w:r>
      <w:r w:rsidRPr="00A30E24">
        <w:rPr>
          <w:rFonts w:ascii="Times New Roman" w:hAnsi="Times New Roman" w:cs="Times New Roman"/>
        </w:rPr>
        <w:t xml:space="preserve"> Detailed descriptions explaining health benefits and ingredient roles.</w:t>
      </w:r>
    </w:p>
    <w:p w14:paraId="667A4121"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5. Results &amp; Discussion:</w:t>
      </w:r>
      <w:r w:rsidRPr="00A30E24">
        <w:rPr>
          <w:rFonts w:ascii="Times New Roman" w:hAnsi="Times New Roman" w:cs="Times New Roman"/>
        </w:rPr>
        <w:t xml:space="preserve"> The platform successfully integrates multiple wellness categories under a single interface, enhancing user experience through easy navigation and clear categorizations. The 3D model adds an engaging element, making the homepage visually appealing.</w:t>
      </w:r>
    </w:p>
    <w:p w14:paraId="7B2179E8"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lastRenderedPageBreak/>
        <w:t>6. Conclusion &amp; Future Work:</w:t>
      </w:r>
      <w:r w:rsidRPr="00A30E24">
        <w:rPr>
          <w:rFonts w:ascii="Times New Roman" w:hAnsi="Times New Roman" w:cs="Times New Roman"/>
        </w:rPr>
        <w:t xml:space="preserve"> Cure &amp; Glow bridges the gap between skincare, food, and supplements, providing users with a holistic wellness platform. Future enhancements may include AI-driven product recommendations, user reviews, and mobile app integration.</w:t>
      </w:r>
    </w:p>
    <w:p w14:paraId="4E4EC133" w14:textId="77777777" w:rsidR="00A30E24" w:rsidRPr="00A30E24" w:rsidRDefault="00A30E24" w:rsidP="00A30E24">
      <w:pPr>
        <w:rPr>
          <w:rFonts w:ascii="Times New Roman" w:hAnsi="Times New Roman" w:cs="Times New Roman"/>
        </w:rPr>
      </w:pPr>
      <w:r w:rsidRPr="00A30E24">
        <w:rPr>
          <w:rFonts w:ascii="Times New Roman" w:hAnsi="Times New Roman" w:cs="Times New Roman"/>
          <w:b/>
          <w:bCs/>
        </w:rPr>
        <w:t>7. References:</w:t>
      </w:r>
    </w:p>
    <w:p w14:paraId="3E56AE8C" w14:textId="77777777" w:rsidR="00A30E24" w:rsidRPr="00A30E24" w:rsidRDefault="00A30E24" w:rsidP="00A30E24">
      <w:pPr>
        <w:numPr>
          <w:ilvl w:val="0"/>
          <w:numId w:val="3"/>
        </w:numPr>
        <w:rPr>
          <w:rFonts w:ascii="Times New Roman" w:hAnsi="Times New Roman" w:cs="Times New Roman"/>
        </w:rPr>
      </w:pPr>
      <w:r w:rsidRPr="00A30E24">
        <w:rPr>
          <w:rFonts w:ascii="Times New Roman" w:hAnsi="Times New Roman" w:cs="Times New Roman"/>
        </w:rPr>
        <w:t>Research on e-commerce design principles</w:t>
      </w:r>
    </w:p>
    <w:p w14:paraId="1E7315B7" w14:textId="77777777" w:rsidR="00A30E24" w:rsidRPr="00A30E24" w:rsidRDefault="00A30E24" w:rsidP="00A30E24">
      <w:pPr>
        <w:numPr>
          <w:ilvl w:val="0"/>
          <w:numId w:val="3"/>
        </w:numPr>
        <w:rPr>
          <w:rFonts w:ascii="Times New Roman" w:hAnsi="Times New Roman" w:cs="Times New Roman"/>
        </w:rPr>
      </w:pPr>
      <w:r w:rsidRPr="00A30E24">
        <w:rPr>
          <w:rFonts w:ascii="Times New Roman" w:hAnsi="Times New Roman" w:cs="Times New Roman"/>
        </w:rPr>
        <w:t>Studies on skincare ingredients and dietary planning</w:t>
      </w:r>
    </w:p>
    <w:p w14:paraId="4014D3B0" w14:textId="77777777" w:rsidR="00A30E24" w:rsidRPr="00A30E24" w:rsidRDefault="00A30E24" w:rsidP="00A30E24">
      <w:pPr>
        <w:numPr>
          <w:ilvl w:val="0"/>
          <w:numId w:val="3"/>
        </w:numPr>
        <w:rPr>
          <w:rFonts w:ascii="Times New Roman" w:hAnsi="Times New Roman" w:cs="Times New Roman"/>
        </w:rPr>
      </w:pPr>
      <w:r w:rsidRPr="00A30E24">
        <w:rPr>
          <w:rFonts w:ascii="Times New Roman" w:hAnsi="Times New Roman" w:cs="Times New Roman"/>
        </w:rPr>
        <w:t>Documentation from Figma, Wix Studio, and Spline</w:t>
      </w:r>
    </w:p>
    <w:p w14:paraId="4BDA8156" w14:textId="59932E0B" w:rsidR="00423D3F" w:rsidRPr="00A30E24" w:rsidRDefault="00423D3F">
      <w:pPr>
        <w:rPr>
          <w:rFonts w:ascii="Times New Roman" w:hAnsi="Times New Roman" w:cs="Times New Roman"/>
          <w:lang w:val="en-US"/>
        </w:rPr>
      </w:pPr>
    </w:p>
    <w:sectPr w:rsidR="00423D3F" w:rsidRPr="00A3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08B4"/>
    <w:multiLevelType w:val="multilevel"/>
    <w:tmpl w:val="0AE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44A2A"/>
    <w:multiLevelType w:val="multilevel"/>
    <w:tmpl w:val="F2B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4237B"/>
    <w:multiLevelType w:val="multilevel"/>
    <w:tmpl w:val="BD6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225337">
    <w:abstractNumId w:val="0"/>
  </w:num>
  <w:num w:numId="2" w16cid:durableId="96946709">
    <w:abstractNumId w:val="2"/>
  </w:num>
  <w:num w:numId="3" w16cid:durableId="1574701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4"/>
    <w:rsid w:val="003231D7"/>
    <w:rsid w:val="00423D3F"/>
    <w:rsid w:val="00555E36"/>
    <w:rsid w:val="00A30E24"/>
    <w:rsid w:val="00B8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8A79"/>
  <w15:chartTrackingRefBased/>
  <w15:docId w15:val="{60002248-CA64-4B84-9496-F41D1EE9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0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0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E24"/>
    <w:rPr>
      <w:rFonts w:eastAsiaTheme="majorEastAsia" w:cstheme="majorBidi"/>
      <w:color w:val="272727" w:themeColor="text1" w:themeTint="D8"/>
    </w:rPr>
  </w:style>
  <w:style w:type="paragraph" w:styleId="Title">
    <w:name w:val="Title"/>
    <w:basedOn w:val="Normal"/>
    <w:next w:val="Normal"/>
    <w:link w:val="TitleChar"/>
    <w:uiPriority w:val="10"/>
    <w:qFormat/>
    <w:rsid w:val="00A30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E24"/>
    <w:pPr>
      <w:spacing w:before="160"/>
      <w:jc w:val="center"/>
    </w:pPr>
    <w:rPr>
      <w:i/>
      <w:iCs/>
      <w:color w:val="404040" w:themeColor="text1" w:themeTint="BF"/>
    </w:rPr>
  </w:style>
  <w:style w:type="character" w:customStyle="1" w:styleId="QuoteChar">
    <w:name w:val="Quote Char"/>
    <w:basedOn w:val="DefaultParagraphFont"/>
    <w:link w:val="Quote"/>
    <w:uiPriority w:val="29"/>
    <w:rsid w:val="00A30E24"/>
    <w:rPr>
      <w:i/>
      <w:iCs/>
      <w:color w:val="404040" w:themeColor="text1" w:themeTint="BF"/>
    </w:rPr>
  </w:style>
  <w:style w:type="paragraph" w:styleId="ListParagraph">
    <w:name w:val="List Paragraph"/>
    <w:basedOn w:val="Normal"/>
    <w:uiPriority w:val="34"/>
    <w:qFormat/>
    <w:rsid w:val="00A30E24"/>
    <w:pPr>
      <w:ind w:left="720"/>
      <w:contextualSpacing/>
    </w:pPr>
  </w:style>
  <w:style w:type="character" w:styleId="IntenseEmphasis">
    <w:name w:val="Intense Emphasis"/>
    <w:basedOn w:val="DefaultParagraphFont"/>
    <w:uiPriority w:val="21"/>
    <w:qFormat/>
    <w:rsid w:val="00A30E24"/>
    <w:rPr>
      <w:i/>
      <w:iCs/>
      <w:color w:val="2F5496" w:themeColor="accent1" w:themeShade="BF"/>
    </w:rPr>
  </w:style>
  <w:style w:type="paragraph" w:styleId="IntenseQuote">
    <w:name w:val="Intense Quote"/>
    <w:basedOn w:val="Normal"/>
    <w:next w:val="Normal"/>
    <w:link w:val="IntenseQuoteChar"/>
    <w:uiPriority w:val="30"/>
    <w:qFormat/>
    <w:rsid w:val="00A30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E24"/>
    <w:rPr>
      <w:i/>
      <w:iCs/>
      <w:color w:val="2F5496" w:themeColor="accent1" w:themeShade="BF"/>
    </w:rPr>
  </w:style>
  <w:style w:type="character" w:styleId="IntenseReference">
    <w:name w:val="Intense Reference"/>
    <w:basedOn w:val="DefaultParagraphFont"/>
    <w:uiPriority w:val="32"/>
    <w:qFormat/>
    <w:rsid w:val="00A30E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30189">
      <w:bodyDiv w:val="1"/>
      <w:marLeft w:val="0"/>
      <w:marRight w:val="0"/>
      <w:marTop w:val="0"/>
      <w:marBottom w:val="0"/>
      <w:divBdr>
        <w:top w:val="none" w:sz="0" w:space="0" w:color="auto"/>
        <w:left w:val="none" w:sz="0" w:space="0" w:color="auto"/>
        <w:bottom w:val="none" w:sz="0" w:space="0" w:color="auto"/>
        <w:right w:val="none" w:sz="0" w:space="0" w:color="auto"/>
      </w:divBdr>
    </w:div>
    <w:div w:id="101144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Nethin S</dc:creator>
  <cp:keywords/>
  <dc:description/>
  <cp:lastModifiedBy>Nethin S</cp:lastModifiedBy>
  <cp:revision>1</cp:revision>
  <dcterms:created xsi:type="dcterms:W3CDTF">2025-02-25T09:09:00Z</dcterms:created>
  <dcterms:modified xsi:type="dcterms:W3CDTF">2025-02-25T09:12:00Z</dcterms:modified>
</cp:coreProperties>
</file>