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HIKROBOT_VISION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管脚 信号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ookAntiqua" w:hAnsi="BookAntiqua" w:eastAsia="BookAntiqua" w:cs="BookAntiqu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信号源 说明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DC_PWR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"/>
        </w:rPr>
        <w:t xml:space="preserve">相机电源 </w:t>
      </w:r>
    </w:p>
    <w:p>
      <w:pPr>
        <w:keepNext w:val="0"/>
        <w:keepLines w:val="0"/>
        <w:widowControl/>
        <w:suppressLineNumbers w:val="0"/>
        <w:jc w:val="left"/>
        <w:rPr>
          <w:color w:val="00B0F0"/>
        </w:rPr>
      </w:pPr>
      <w:r>
        <w:rPr>
          <w:rFonts w:hint="default" w:ascii="Calibri" w:hAnsi="Calibri" w:eastAsia="宋体" w:cs="Calibri"/>
          <w:color w:val="00B0F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color w:val="00B0F0"/>
        </w:rPr>
      </w:pPr>
      <w:r>
        <w:rPr>
          <w:rFonts w:hint="default" w:ascii="Calibri" w:hAnsi="Calibri" w:eastAsia="宋体" w:cs="Calibri"/>
          <w:color w:val="00B0F0"/>
          <w:kern w:val="0"/>
          <w:sz w:val="24"/>
          <w:szCs w:val="24"/>
          <w:lang w:val="en-US" w:eastAsia="zh-CN" w:bidi="ar"/>
        </w:rPr>
        <w:t xml:space="preserve">OPTO_IN </w:t>
      </w:r>
    </w:p>
    <w:p>
      <w:pPr>
        <w:keepNext w:val="0"/>
        <w:keepLines w:val="0"/>
        <w:widowControl/>
        <w:suppressLineNumbers w:val="0"/>
        <w:jc w:val="left"/>
        <w:rPr>
          <w:color w:val="00B0F0"/>
        </w:rPr>
      </w:pPr>
      <w:r>
        <w:rPr>
          <w:rFonts w:hint="default" w:ascii="Calibri" w:hAnsi="Calibri" w:eastAsia="宋体" w:cs="Calibri"/>
          <w:color w:val="00B0F0"/>
          <w:kern w:val="0"/>
          <w:sz w:val="24"/>
          <w:szCs w:val="24"/>
          <w:lang w:val="en-US" w:eastAsia="zh-CN" w:bidi="ar"/>
        </w:rPr>
        <w:t xml:space="preserve">Line 0+ </w:t>
      </w:r>
    </w:p>
    <w:p>
      <w:pPr>
        <w:keepNext w:val="0"/>
        <w:keepLines w:val="0"/>
        <w:widowControl/>
        <w:suppressLineNumbers w:val="0"/>
        <w:jc w:val="left"/>
        <w:rPr>
          <w:color w:val="00B0F0"/>
        </w:rPr>
      </w:pPr>
      <w:r>
        <w:rPr>
          <w:rFonts w:ascii="华文细黑" w:hAnsi="华文细黑" w:eastAsia="华文细黑" w:cs="华文细黑"/>
          <w:color w:val="00B0F0"/>
          <w:kern w:val="0"/>
          <w:sz w:val="24"/>
          <w:szCs w:val="24"/>
          <w:lang w:val="en-US" w:eastAsia="zh-CN" w:bidi="ar"/>
        </w:rPr>
        <w:t xml:space="preserve">光耦隔离输入 </w:t>
      </w:r>
    </w:p>
    <w:p>
      <w:pPr>
        <w:keepNext w:val="0"/>
        <w:keepLines w:val="0"/>
        <w:widowControl/>
        <w:suppressLineNumbers w:val="0"/>
        <w:jc w:val="left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eastAsia="宋体" w:cs="Calibri"/>
          <w:color w:val="FFD966" w:themeColor="accent4" w:themeTint="99"/>
          <w:kern w:val="0"/>
          <w:sz w:val="24"/>
          <w:szCs w:val="24"/>
          <w:lang w:val="en-US" w:eastAsia="zh-CN" w:bidi="a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eastAsia="宋体" w:cs="Calibri"/>
          <w:color w:val="FFD966" w:themeColor="accent4" w:themeTint="99"/>
          <w:kern w:val="0"/>
          <w:sz w:val="24"/>
          <w:szCs w:val="24"/>
          <w:lang w:val="en-US" w:eastAsia="zh-CN" w:bidi="a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GPIO </w:t>
      </w:r>
    </w:p>
    <w:p>
      <w:pPr>
        <w:keepNext w:val="0"/>
        <w:keepLines w:val="0"/>
        <w:widowControl/>
        <w:suppressLineNumbers w:val="0"/>
        <w:jc w:val="left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eastAsia="宋体" w:cs="Calibri"/>
          <w:color w:val="FFD966" w:themeColor="accent4" w:themeTint="99"/>
          <w:kern w:val="0"/>
          <w:sz w:val="24"/>
          <w:szCs w:val="24"/>
          <w:lang w:val="en-US" w:eastAsia="zh-CN" w:bidi="a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Line 2+ </w:t>
      </w:r>
    </w:p>
    <w:p>
      <w:pPr>
        <w:keepNext w:val="0"/>
        <w:keepLines w:val="0"/>
        <w:widowControl/>
        <w:suppressLineNumbers w:val="0"/>
        <w:jc w:val="left"/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ascii="华文细黑" w:hAnsi="华文细黑" w:eastAsia="华文细黑" w:cs="华文细黑"/>
          <w:color w:val="FFD966" w:themeColor="accent4" w:themeTint="99"/>
          <w:kern w:val="0"/>
          <w:sz w:val="24"/>
          <w:szCs w:val="24"/>
          <w:lang w:val="en-US" w:eastAsia="zh-CN" w:bidi="a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可配置输入或输出 </w:t>
      </w:r>
    </w:p>
    <w:p>
      <w:pPr>
        <w:keepNext w:val="0"/>
        <w:keepLines w:val="0"/>
        <w:widowControl/>
        <w:suppressLineNumbers w:val="0"/>
        <w:jc w:val="left"/>
        <w:rPr>
          <w:color w:val="00B050"/>
        </w:rPr>
      </w:pPr>
      <w:r>
        <w:rPr>
          <w:rFonts w:hint="default" w:ascii="Calibri" w:hAnsi="Calibri" w:eastAsia="宋体" w:cs="Calibri"/>
          <w:color w:val="00B050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  <w:rPr>
          <w:color w:val="00B050"/>
        </w:rPr>
      </w:pPr>
      <w:r>
        <w:rPr>
          <w:rFonts w:hint="default" w:ascii="Calibri" w:hAnsi="Calibri" w:eastAsia="宋体" w:cs="Calibri"/>
          <w:color w:val="00B050"/>
          <w:kern w:val="0"/>
          <w:sz w:val="24"/>
          <w:szCs w:val="24"/>
          <w:lang w:val="en-US" w:eastAsia="zh-CN" w:bidi="ar"/>
        </w:rPr>
        <w:t xml:space="preserve">OPTO_OUT </w:t>
      </w:r>
    </w:p>
    <w:p>
      <w:pPr>
        <w:keepNext w:val="0"/>
        <w:keepLines w:val="0"/>
        <w:widowControl/>
        <w:suppressLineNumbers w:val="0"/>
        <w:jc w:val="left"/>
        <w:rPr>
          <w:color w:val="00B050"/>
        </w:rPr>
      </w:pPr>
      <w:r>
        <w:rPr>
          <w:rFonts w:hint="default" w:ascii="Calibri" w:hAnsi="Calibri" w:eastAsia="宋体" w:cs="Calibri"/>
          <w:color w:val="00B050"/>
          <w:kern w:val="0"/>
          <w:sz w:val="24"/>
          <w:szCs w:val="24"/>
          <w:lang w:val="en-US" w:eastAsia="zh-CN" w:bidi="ar"/>
        </w:rPr>
        <w:t xml:space="preserve">Line 1+ </w:t>
      </w:r>
    </w:p>
    <w:p>
      <w:pPr>
        <w:keepNext w:val="0"/>
        <w:keepLines w:val="0"/>
        <w:widowControl/>
        <w:suppressLineNumbers w:val="0"/>
        <w:jc w:val="left"/>
        <w:rPr>
          <w:color w:val="00B050"/>
        </w:rPr>
      </w:pPr>
      <w:r>
        <w:rPr>
          <w:rFonts w:ascii="华文细黑" w:hAnsi="华文细黑" w:eastAsia="华文细黑" w:cs="华文细黑"/>
          <w:color w:val="00B050"/>
          <w:kern w:val="0"/>
          <w:sz w:val="24"/>
          <w:szCs w:val="24"/>
          <w:lang w:val="en-US" w:eastAsia="zh-CN" w:bidi="ar"/>
        </w:rPr>
        <w:t xml:space="preserve">光耦隔离输出 </w:t>
      </w:r>
    </w:p>
    <w:p>
      <w:pPr>
        <w:keepNext w:val="0"/>
        <w:keepLines w:val="0"/>
        <w:widowControl/>
        <w:suppressLineNumbers w:val="0"/>
        <w:jc w:val="left"/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宋体" w:cs="Calibri"/>
          <w:color w:val="FFFFFF" w:themeColor="background1"/>
          <w:kern w:val="0"/>
          <w:sz w:val="24"/>
          <w:szCs w:val="24"/>
          <w:highlight w:val="darkBlue"/>
          <w:lang w:val="en-US" w:eastAsia="zh-CN" w:bidi="ar"/>
          <w14:textFill>
            <w14:solidFill>
              <w14:schemeClr w14:val="bg1"/>
            </w14:solidFill>
          </w14:textFill>
        </w:rPr>
        <w:t xml:space="preserve">5 </w:t>
      </w:r>
    </w:p>
    <w:p>
      <w:pPr>
        <w:keepNext w:val="0"/>
        <w:keepLines w:val="0"/>
        <w:widowControl/>
        <w:suppressLineNumbers w:val="0"/>
        <w:jc w:val="left"/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宋体" w:cs="Calibri"/>
          <w:color w:val="FFFFFF" w:themeColor="background1"/>
          <w:kern w:val="0"/>
          <w:sz w:val="24"/>
          <w:szCs w:val="24"/>
          <w:highlight w:val="darkBlue"/>
          <w:lang w:val="en-US" w:eastAsia="zh-CN" w:bidi="ar"/>
          <w14:textFill>
            <w14:solidFill>
              <w14:schemeClr w14:val="bg1"/>
            </w14:solidFill>
          </w14:textFill>
        </w:rPr>
        <w:t xml:space="preserve">OPTO_GND </w:t>
      </w:r>
    </w:p>
    <w:p>
      <w:pPr>
        <w:keepNext w:val="0"/>
        <w:keepLines w:val="0"/>
        <w:widowControl/>
        <w:suppressLineNumbers w:val="0"/>
        <w:jc w:val="left"/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宋体" w:cs="Calibri"/>
          <w:color w:val="FFFFFF" w:themeColor="background1"/>
          <w:kern w:val="0"/>
          <w:sz w:val="24"/>
          <w:szCs w:val="24"/>
          <w:highlight w:val="darkBlue"/>
          <w:lang w:val="en-US" w:eastAsia="zh-CN" w:bidi="ar"/>
          <w14:textFill>
            <w14:solidFill>
              <w14:schemeClr w14:val="bg1"/>
            </w14:solidFill>
          </w14:textFill>
        </w:rPr>
        <w:t xml:space="preserve">Line 0/1- </w:t>
      </w:r>
    </w:p>
    <w:p>
      <w:pPr>
        <w:keepNext w:val="0"/>
        <w:keepLines w:val="0"/>
        <w:widowControl/>
        <w:suppressLineNumbers w:val="0"/>
        <w:jc w:val="left"/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ascii="华文细黑" w:hAnsi="华文细黑" w:eastAsia="华文细黑" w:cs="华文细黑"/>
          <w:color w:val="FFFFFF" w:themeColor="background1"/>
          <w:kern w:val="0"/>
          <w:sz w:val="24"/>
          <w:szCs w:val="24"/>
          <w:highlight w:val="darkBlue"/>
          <w:lang w:val="en-US" w:eastAsia="zh-CN" w:bidi="ar"/>
          <w14:textFill>
            <w14:solidFill>
              <w14:schemeClr w14:val="bg1"/>
            </w14:solidFill>
          </w14:textFill>
        </w:rPr>
        <w:t xml:space="preserve">光耦隔离信号地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Line 2-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细黑" w:hAnsi="华文细黑" w:eastAsia="华文细黑" w:cs="华文细黑"/>
          <w:color w:val="000000"/>
          <w:kern w:val="0"/>
          <w:sz w:val="24"/>
          <w:szCs w:val="24"/>
          <w:lang w:val="en-US" w:eastAsia="zh-CN" w:bidi="ar"/>
        </w:rPr>
        <w:t>相机电源地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BookAntiqu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FCBAB"/>
    <w:rsid w:val="4A1947CF"/>
    <w:rsid w:val="577FA501"/>
    <w:rsid w:val="7A8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kang</cp:lastModifiedBy>
  <dcterms:modified xsi:type="dcterms:W3CDTF">2022-04-30T16:58:04Z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