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CCD2" w14:textId="18A1229E" w:rsidR="00511639" w:rsidRDefault="00256C3B">
      <w:pPr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第[ </w:t>
      </w:r>
      <w:r w:rsidR="00E877B1">
        <w:rPr>
          <w:rFonts w:hint="eastAsia"/>
          <w:b/>
          <w:bCs/>
          <w:sz w:val="44"/>
          <w:szCs w:val="44"/>
        </w:rPr>
        <w:t>2</w:t>
      </w:r>
      <w:r>
        <w:rPr>
          <w:rFonts w:hint="eastAsia"/>
          <w:b/>
          <w:bCs/>
          <w:sz w:val="44"/>
          <w:szCs w:val="44"/>
        </w:rPr>
        <w:t xml:space="preserve"> ]次 </w:t>
      </w:r>
      <w:r w:rsidRPr="00256C3B">
        <w:rPr>
          <w:rFonts w:hint="eastAsia"/>
          <w:b/>
          <w:bCs/>
          <w:sz w:val="44"/>
          <w:szCs w:val="44"/>
        </w:rPr>
        <w:t>组会报告</w:t>
      </w:r>
      <w:r w:rsidR="00553ADB">
        <w:rPr>
          <w:rFonts w:hint="eastAsia"/>
          <w:b/>
          <w:bCs/>
          <w:sz w:val="44"/>
          <w:szCs w:val="44"/>
        </w:rPr>
        <w:t xml:space="preserve">           </w:t>
      </w:r>
      <w:r w:rsidR="00966229">
        <w:rPr>
          <w:rFonts w:hint="eastAsia"/>
          <w:b/>
          <w:bCs/>
          <w:sz w:val="44"/>
          <w:szCs w:val="44"/>
        </w:rPr>
        <w:t>（</w:t>
      </w:r>
      <w:r w:rsidR="00553ADB">
        <w:rPr>
          <w:rFonts w:hint="eastAsia"/>
          <w:b/>
          <w:bCs/>
          <w:sz w:val="44"/>
          <w:szCs w:val="44"/>
        </w:rPr>
        <w:t>调研结果同步会</w:t>
      </w:r>
      <w:r w:rsidR="00966229">
        <w:rPr>
          <w:rFonts w:hint="eastAsia"/>
          <w:b/>
          <w:bCs/>
          <w:sz w:val="44"/>
          <w:szCs w:val="44"/>
        </w:rPr>
        <w:t>）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80"/>
        <w:gridCol w:w="3118"/>
        <w:gridCol w:w="1418"/>
        <w:gridCol w:w="3940"/>
      </w:tblGrid>
      <w:tr w:rsidR="00256C3B" w14:paraId="7078F4A5" w14:textId="77777777" w:rsidTr="00553ADB">
        <w:trPr>
          <w:trHeight w:val="524"/>
        </w:trPr>
        <w:tc>
          <w:tcPr>
            <w:tcW w:w="1980" w:type="dxa"/>
          </w:tcPr>
          <w:p w14:paraId="71261E34" w14:textId="195A30DD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编号</w:t>
            </w:r>
          </w:p>
        </w:tc>
        <w:tc>
          <w:tcPr>
            <w:tcW w:w="3118" w:type="dxa"/>
          </w:tcPr>
          <w:p w14:paraId="5E61B104" w14:textId="083495B2" w:rsidR="00256C3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#</w:t>
            </w:r>
            <w:r w:rsidR="00E877B1">
              <w:rPr>
                <w:rFonts w:hint="eastAsia"/>
                <w:b/>
                <w:bCs/>
                <w:sz w:val="21"/>
                <w:szCs w:val="21"/>
              </w:rPr>
              <w:t>8</w:t>
            </w:r>
          </w:p>
        </w:tc>
        <w:tc>
          <w:tcPr>
            <w:tcW w:w="1418" w:type="dxa"/>
          </w:tcPr>
          <w:p w14:paraId="64D0D7AB" w14:textId="7261E9D8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Assignees</w:t>
            </w:r>
          </w:p>
        </w:tc>
        <w:tc>
          <w:tcPr>
            <w:tcW w:w="3940" w:type="dxa"/>
          </w:tcPr>
          <w:p w14:paraId="3AEEA692" w14:textId="3FD0CDC7" w:rsidR="00553ADB" w:rsidRPr="00553ADB" w:rsidRDefault="00E877B1" w:rsidP="00553ADB">
            <w:pPr>
              <w:pStyle w:val="a9"/>
              <w:numPr>
                <w:ilvl w:val="0"/>
                <w:numId w:val="2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</w:tr>
      <w:tr w:rsidR="00256C3B" w14:paraId="1C48429C" w14:textId="77777777" w:rsidTr="00553ADB">
        <w:trPr>
          <w:trHeight w:val="628"/>
        </w:trPr>
        <w:tc>
          <w:tcPr>
            <w:tcW w:w="1980" w:type="dxa"/>
          </w:tcPr>
          <w:p w14:paraId="6B4E5453" w14:textId="0E6DCD0A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调研标题</w:t>
            </w:r>
          </w:p>
        </w:tc>
        <w:tc>
          <w:tcPr>
            <w:tcW w:w="8476" w:type="dxa"/>
            <w:gridSpan w:val="3"/>
          </w:tcPr>
          <w:p w14:paraId="4CB6CFA1" w14:textId="295D7CBD" w:rsidR="00256C3B" w:rsidRDefault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端到端（End-to-End）控制在多模态机器人（无人机</w:t>
            </w:r>
            <w:r w:rsidR="00EB58B7">
              <w:rPr>
                <w:rFonts w:hint="eastAsia"/>
                <w:b/>
                <w:bCs/>
                <w:sz w:val="21"/>
                <w:szCs w:val="21"/>
              </w:rPr>
              <w:t>、</w:t>
            </w:r>
            <w:r w:rsidRPr="00E877B1">
              <w:rPr>
                <w:b/>
                <w:bCs/>
                <w:sz w:val="21"/>
                <w:szCs w:val="21"/>
              </w:rPr>
              <w:t>机器狗）运动控制中的应用调研</w:t>
            </w:r>
          </w:p>
        </w:tc>
      </w:tr>
      <w:tr w:rsidR="00256C3B" w14:paraId="0201D534" w14:textId="77777777" w:rsidTr="00553ADB">
        <w:trPr>
          <w:trHeight w:val="835"/>
        </w:trPr>
        <w:tc>
          <w:tcPr>
            <w:tcW w:w="1980" w:type="dxa"/>
          </w:tcPr>
          <w:p w14:paraId="1B301C76" w14:textId="31A02A22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关键概念/定义</w:t>
            </w:r>
          </w:p>
        </w:tc>
        <w:tc>
          <w:tcPr>
            <w:tcW w:w="8476" w:type="dxa"/>
            <w:gridSpan w:val="3"/>
          </w:tcPr>
          <w:p w14:paraId="506D0912" w14:textId="12D77E0A" w:rsidR="00256C3B" w:rsidRDefault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端到端控制：一种 “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输入 - 输出直接映射</w:t>
            </w:r>
            <w:r w:rsidRPr="00E877B1">
              <w:rPr>
                <w:b/>
                <w:bCs/>
                <w:sz w:val="21"/>
                <w:szCs w:val="21"/>
              </w:rPr>
              <w:t>”</w:t>
            </w:r>
            <w:r w:rsidR="00AA5665" w:rsidRPr="00AA5665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（第二个端一定直接给到PWM吗</w:t>
            </w:r>
            <w:r w:rsidR="00AA5665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？</w:t>
            </w:r>
            <w:r w:rsidR="00174E5A">
              <w:rPr>
                <w:rFonts w:hint="eastAsia"/>
                <w:b/>
                <w:bCs/>
                <w:sz w:val="21"/>
                <w:szCs w:val="21"/>
                <w:highlight w:val="yellow"/>
              </w:rPr>
              <w:t>保留什么？（类似对于PID的保留？）备份方案？</w:t>
            </w:r>
            <w:r w:rsidR="00AA5665" w:rsidRPr="00AA5665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）</w:t>
            </w:r>
            <w:r w:rsidRPr="00E877B1">
              <w:rPr>
                <w:b/>
                <w:bCs/>
                <w:sz w:val="21"/>
                <w:szCs w:val="21"/>
              </w:rPr>
              <w:t xml:space="preserve"> 的控制范式，无需手动设计中间控制环节（如传统控制中的姿态解算、力矩分配），通过神经网络或深度学习模型，直接将机器人的 “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感知信息（如传感器数据、参考轨迹）” 映射为 “执行器控制指令（如无人机电机转速、机器狗关节角度）</w:t>
            </w:r>
            <w:r w:rsidRPr="00E877B1">
              <w:rPr>
                <w:b/>
                <w:bCs/>
                <w:sz w:val="21"/>
                <w:szCs w:val="21"/>
              </w:rPr>
              <w:t>”，核心是利用数据驱动方式替代复杂的手工建模与分环节调试，适配多模态机器人动态、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非线性</w:t>
            </w:r>
            <w:r w:rsidRPr="00E877B1">
              <w:rPr>
                <w:b/>
                <w:bCs/>
                <w:sz w:val="21"/>
                <w:szCs w:val="21"/>
              </w:rPr>
              <w:t>的控制需求</w:t>
            </w:r>
          </w:p>
        </w:tc>
      </w:tr>
      <w:tr w:rsidR="00256C3B" w14:paraId="2A8C5878" w14:textId="77777777" w:rsidTr="00242702">
        <w:trPr>
          <w:trHeight w:val="840"/>
        </w:trPr>
        <w:tc>
          <w:tcPr>
            <w:tcW w:w="1980" w:type="dxa"/>
          </w:tcPr>
          <w:p w14:paraId="0B286A1F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面向何种需求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1B5CE151" w14:textId="308E4BA9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可以解决何种问题</w:t>
            </w:r>
          </w:p>
        </w:tc>
        <w:tc>
          <w:tcPr>
            <w:tcW w:w="8476" w:type="dxa"/>
            <w:gridSpan w:val="3"/>
          </w:tcPr>
          <w:p w14:paraId="0A315071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1. 核心需求：适配无人机室内无 GPS 避障、机器狗不规则地形行走等传统建模困难的场景，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降低多环节控制设计复杂度</w:t>
            </w:r>
            <w:r w:rsidRPr="00E877B1">
              <w:rPr>
                <w:b/>
                <w:bCs/>
                <w:sz w:val="21"/>
                <w:szCs w:val="21"/>
              </w:rPr>
              <w:t>；</w:t>
            </w:r>
          </w:p>
          <w:p w14:paraId="20E7B91F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2. 解决问题：</w:t>
            </w:r>
          </w:p>
          <w:p w14:paraId="74B5AB55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- 规避</w:t>
            </w:r>
            <w:proofErr w:type="gramStart"/>
            <w:r w:rsidRPr="00E877B1">
              <w:rPr>
                <w:b/>
                <w:bCs/>
                <w:sz w:val="21"/>
                <w:szCs w:val="21"/>
              </w:rPr>
              <w:t>机器狗地面接触</w:t>
            </w:r>
            <w:proofErr w:type="gramEnd"/>
            <w:r w:rsidRPr="00E877B1">
              <w:rPr>
                <w:b/>
                <w:bCs/>
                <w:sz w:val="21"/>
                <w:szCs w:val="21"/>
              </w:rPr>
              <w:t>力、无人机风载等非线性因素的建模难题；</w:t>
            </w:r>
          </w:p>
          <w:p w14:paraId="787ACA3F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- 减少多环节耦合误差（如姿态解算偏差导致的控制精度下降）；</w:t>
            </w:r>
          </w:p>
          <w:p w14:paraId="492BA601" w14:textId="19ADC228" w:rsidR="00256C3B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 xml:space="preserve">- 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缩短 “感知 - 控制” 响应链路</w:t>
            </w:r>
            <w:r w:rsidRPr="00E877B1">
              <w:rPr>
                <w:b/>
                <w:bCs/>
                <w:sz w:val="21"/>
                <w:szCs w:val="21"/>
              </w:rPr>
              <w:t>，提升机器人对动态场景的适应速度</w:t>
            </w:r>
          </w:p>
        </w:tc>
      </w:tr>
      <w:tr w:rsidR="00256C3B" w14:paraId="64C05953" w14:textId="77777777" w:rsidTr="00242702">
        <w:trPr>
          <w:trHeight w:val="1123"/>
        </w:trPr>
        <w:tc>
          <w:tcPr>
            <w:tcW w:w="1980" w:type="dxa"/>
          </w:tcPr>
          <w:p w14:paraId="04C04A00" w14:textId="77777777" w:rsidR="00256C3B" w:rsidRDefault="00256C3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如何工作</w:t>
            </w:r>
            <w:r w:rsidR="00553ADB">
              <w:rPr>
                <w:rFonts w:hint="eastAsia"/>
                <w:b/>
                <w:bCs/>
                <w:sz w:val="21"/>
                <w:szCs w:val="21"/>
              </w:rPr>
              <w:t>/</w:t>
            </w:r>
          </w:p>
          <w:p w14:paraId="652AC0D8" w14:textId="5DF9560E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工作原理</w:t>
            </w:r>
          </w:p>
        </w:tc>
        <w:tc>
          <w:tcPr>
            <w:tcW w:w="8476" w:type="dxa"/>
            <w:gridSpan w:val="3"/>
          </w:tcPr>
          <w:p w14:paraId="1AC205D9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1. 数据准备：采集机器人 “感知输入 - 控制输出” 数据对（如无人机视觉 + IMU 数据与电机指令，机器狗关节数据与力矩指令），经清洗、标准化后划分训练 / 验证 / 测试集；</w:t>
            </w:r>
          </w:p>
          <w:p w14:paraId="20670FD4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2. 模型训练：</w:t>
            </w:r>
          </w:p>
          <w:p w14:paraId="2CD7021F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 xml:space="preserve">- 无人机常用 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CNN+LSTM</w:t>
            </w:r>
            <w:r w:rsidRPr="00E877B1">
              <w:rPr>
                <w:b/>
                <w:bCs/>
                <w:sz w:val="21"/>
                <w:szCs w:val="21"/>
              </w:rPr>
              <w:t xml:space="preserve"> 模型（提取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视觉特征</w:t>
            </w:r>
            <w:r w:rsidRPr="00E877B1">
              <w:rPr>
                <w:b/>
                <w:bCs/>
                <w:sz w:val="21"/>
                <w:szCs w:val="21"/>
              </w:rPr>
              <w:t>与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时序运动特征</w:t>
            </w:r>
            <w:r w:rsidRPr="00E877B1">
              <w:rPr>
                <w:b/>
                <w:bCs/>
                <w:sz w:val="21"/>
                <w:szCs w:val="21"/>
              </w:rPr>
              <w:t xml:space="preserve">），机器狗常用 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Transformer</w:t>
            </w:r>
            <w:r w:rsidRPr="00E877B1">
              <w:rPr>
                <w:b/>
                <w:bCs/>
                <w:sz w:val="21"/>
                <w:szCs w:val="21"/>
              </w:rPr>
              <w:t xml:space="preserve"> 模型（处理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多关节协同</w:t>
            </w:r>
            <w:r w:rsidRPr="00E877B1">
              <w:rPr>
                <w:b/>
                <w:bCs/>
                <w:sz w:val="21"/>
                <w:szCs w:val="21"/>
              </w:rPr>
              <w:t>信息）；</w:t>
            </w:r>
          </w:p>
          <w:p w14:paraId="4F792B63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 xml:space="preserve">- 以 “控制指令与目标效果的偏差” 为损失函数，通过 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Adam 优化器</w:t>
            </w:r>
            <w:r w:rsidRPr="00E877B1">
              <w:rPr>
                <w:b/>
                <w:bCs/>
                <w:sz w:val="21"/>
                <w:szCs w:val="21"/>
              </w:rPr>
              <w:t>迭代训练，防止过拟合；</w:t>
            </w:r>
          </w:p>
          <w:p w14:paraId="1CEA54B5" w14:textId="2D5CFA77" w:rsidR="00256C3B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3. 部署推理：对模型进行量化、剪枝轻量化处理，部署至嵌入式控制器，实时接收感知数据并输出控制指令，确保推理延迟满足实时需求</w:t>
            </w:r>
            <w:r w:rsidR="00EB58B7">
              <w:rPr>
                <w:rFonts w:hint="eastAsia"/>
                <w:b/>
                <w:bCs/>
                <w:sz w:val="21"/>
                <w:szCs w:val="21"/>
              </w:rPr>
              <w:t>。</w:t>
            </w:r>
          </w:p>
        </w:tc>
      </w:tr>
      <w:tr w:rsidR="00256C3B" w14:paraId="7FEB5729" w14:textId="77777777" w:rsidTr="00242702">
        <w:trPr>
          <w:trHeight w:val="840"/>
        </w:trPr>
        <w:tc>
          <w:tcPr>
            <w:tcW w:w="1980" w:type="dxa"/>
          </w:tcPr>
          <w:p w14:paraId="1F9E5BD7" w14:textId="674E022D" w:rsidR="00553AD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技术/应用</w:t>
            </w:r>
            <w:r w:rsidR="00256C3B">
              <w:rPr>
                <w:rFonts w:hint="eastAsia"/>
                <w:b/>
                <w:bCs/>
                <w:sz w:val="21"/>
                <w:szCs w:val="21"/>
              </w:rPr>
              <w:t>局限</w:t>
            </w:r>
          </w:p>
        </w:tc>
        <w:tc>
          <w:tcPr>
            <w:tcW w:w="8476" w:type="dxa"/>
            <w:gridSpan w:val="3"/>
          </w:tcPr>
          <w:p w14:paraId="61764E6C" w14:textId="06030896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rFonts w:hint="eastAsia"/>
                <w:b/>
                <w:bCs/>
                <w:sz w:val="21"/>
                <w:szCs w:val="21"/>
              </w:rPr>
              <w:t>1. 数据依赖高：需覆盖多场景数据，若</w:t>
            </w:r>
            <w:r w:rsidRPr="00EB58B7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场景缺失</w:t>
            </w:r>
            <w:r w:rsidRPr="00E877B1">
              <w:rPr>
                <w:rFonts w:hint="eastAsia"/>
                <w:b/>
                <w:bCs/>
                <w:sz w:val="21"/>
                <w:szCs w:val="21"/>
              </w:rPr>
              <w:t>（如未采集机器狗涉水数据），模型</w:t>
            </w:r>
            <w:r w:rsidRPr="00EB58B7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泛化能力差</w:t>
            </w:r>
            <w:r w:rsidRPr="00E877B1">
              <w:rPr>
                <w:rFonts w:hint="eastAsia"/>
                <w:b/>
                <w:bCs/>
                <w:sz w:val="21"/>
                <w:szCs w:val="21"/>
              </w:rPr>
              <w:t>；</w:t>
            </w:r>
          </w:p>
          <w:p w14:paraId="12AB7FBF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rFonts w:hint="eastAsia"/>
                <w:b/>
                <w:bCs/>
                <w:sz w:val="21"/>
                <w:szCs w:val="21"/>
              </w:rPr>
              <w:t>2. 可解释性弱：模型 “黑箱特性” 导致无法追溯控制指令生成逻辑，</w:t>
            </w:r>
            <w:r w:rsidRPr="00EB58B7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故障定位困难</w:t>
            </w:r>
            <w:r w:rsidRPr="00E877B1">
              <w:rPr>
                <w:rFonts w:hint="eastAsia"/>
                <w:b/>
                <w:bCs/>
                <w:sz w:val="21"/>
                <w:szCs w:val="21"/>
              </w:rPr>
              <w:t>；</w:t>
            </w:r>
          </w:p>
          <w:p w14:paraId="58507530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rFonts w:hint="eastAsia"/>
                <w:b/>
                <w:bCs/>
                <w:sz w:val="21"/>
                <w:szCs w:val="21"/>
              </w:rPr>
              <w:t>3. 极端场景</w:t>
            </w:r>
            <w:r w:rsidRPr="00EB58B7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鲁棒性不足</w:t>
            </w:r>
            <w:r w:rsidRPr="00E877B1">
              <w:rPr>
                <w:rFonts w:hint="eastAsia"/>
                <w:b/>
                <w:bCs/>
                <w:sz w:val="21"/>
                <w:szCs w:val="21"/>
              </w:rPr>
              <w:t>：面对训练外极端情况（如强风、机器狗摔倒），易输出不合理指令；</w:t>
            </w:r>
          </w:p>
          <w:p w14:paraId="745F1D13" w14:textId="21AC9220" w:rsidR="00256C3B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rFonts w:hint="eastAsia"/>
                <w:b/>
                <w:bCs/>
                <w:sz w:val="21"/>
                <w:szCs w:val="21"/>
              </w:rPr>
              <w:t xml:space="preserve">4. </w:t>
            </w:r>
            <w:proofErr w:type="gramStart"/>
            <w:r w:rsidRPr="00E877B1">
              <w:rPr>
                <w:rFonts w:hint="eastAsia"/>
                <w:b/>
                <w:bCs/>
                <w:sz w:val="21"/>
                <w:szCs w:val="21"/>
              </w:rPr>
              <w:t>算力要求</w:t>
            </w:r>
            <w:proofErr w:type="gramEnd"/>
            <w:r w:rsidRPr="00E877B1">
              <w:rPr>
                <w:rFonts w:hint="eastAsia"/>
                <w:b/>
                <w:bCs/>
                <w:sz w:val="21"/>
                <w:szCs w:val="21"/>
              </w:rPr>
              <w:t>较高：即使轻量化，复杂模型仍需较高算力，部分嵌入式芯片可能出现推理延迟超标</w:t>
            </w:r>
          </w:p>
        </w:tc>
      </w:tr>
      <w:tr w:rsidR="00256C3B" w14:paraId="2A28AE69" w14:textId="77777777" w:rsidTr="00242702">
        <w:trPr>
          <w:trHeight w:val="1264"/>
        </w:trPr>
        <w:tc>
          <w:tcPr>
            <w:tcW w:w="1980" w:type="dxa"/>
          </w:tcPr>
          <w:p w14:paraId="4CE16F8C" w14:textId="07AB830F" w:rsidR="00256C3B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核心优势/差异化亮点</w:t>
            </w:r>
          </w:p>
        </w:tc>
        <w:tc>
          <w:tcPr>
            <w:tcW w:w="8476" w:type="dxa"/>
            <w:gridSpan w:val="3"/>
          </w:tcPr>
          <w:p w14:paraId="46A9BF8F" w14:textId="0D4DBA12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1. 开发效率高：无需设计分环节控制逻辑，开发周期较传统控制</w:t>
            </w:r>
            <w:r w:rsidR="00EB58B7">
              <w:rPr>
                <w:rFonts w:hint="eastAsia"/>
                <w:b/>
                <w:bCs/>
                <w:sz w:val="21"/>
                <w:szCs w:val="21"/>
              </w:rPr>
              <w:t>更短；</w:t>
            </w:r>
          </w:p>
          <w:p w14:paraId="79269B80" w14:textId="79E7F33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2. 非线性适配强：自动学习机器人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非线性</w:t>
            </w:r>
            <w:r w:rsidRPr="00E877B1">
              <w:rPr>
                <w:b/>
                <w:bCs/>
                <w:sz w:val="21"/>
                <w:szCs w:val="21"/>
              </w:rPr>
              <w:t>特性，复杂场景控制精度优于传统 PID；</w:t>
            </w:r>
          </w:p>
          <w:p w14:paraId="0D0F9736" w14:textId="59287370" w:rsidR="00256C3B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3. 多模态融合便捷：可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直接融合</w:t>
            </w:r>
            <w:r w:rsidRPr="00E877B1">
              <w:rPr>
                <w:b/>
                <w:bCs/>
                <w:sz w:val="21"/>
                <w:szCs w:val="21"/>
              </w:rPr>
              <w:t>视觉、</w:t>
            </w:r>
            <w:proofErr w:type="gramStart"/>
            <w:r w:rsidRPr="00E877B1">
              <w:rPr>
                <w:b/>
                <w:bCs/>
                <w:sz w:val="21"/>
                <w:szCs w:val="21"/>
              </w:rPr>
              <w:t>力觉等</w:t>
            </w:r>
            <w:proofErr w:type="gramEnd"/>
            <w:r w:rsidRPr="00E877B1">
              <w:rPr>
                <w:b/>
                <w:bCs/>
                <w:sz w:val="21"/>
                <w:szCs w:val="21"/>
              </w:rPr>
              <w:t>多类型感知数据，无需额外设计融合模块</w:t>
            </w:r>
          </w:p>
        </w:tc>
      </w:tr>
      <w:tr w:rsidR="00242702" w14:paraId="2B0D61A4" w14:textId="77777777" w:rsidTr="00242702">
        <w:trPr>
          <w:trHeight w:val="842"/>
        </w:trPr>
        <w:tc>
          <w:tcPr>
            <w:tcW w:w="1980" w:type="dxa"/>
          </w:tcPr>
          <w:p w14:paraId="64B1368C" w14:textId="58241EB2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核心调研结论</w:t>
            </w:r>
            <w:r w:rsidR="00D10A4E">
              <w:rPr>
                <w:rFonts w:hint="eastAsia"/>
                <w:b/>
                <w:bCs/>
                <w:sz w:val="21"/>
                <w:szCs w:val="21"/>
              </w:rPr>
              <w:t>/关键发现</w:t>
            </w:r>
          </w:p>
        </w:tc>
        <w:tc>
          <w:tcPr>
            <w:tcW w:w="8476" w:type="dxa"/>
            <w:gridSpan w:val="3"/>
          </w:tcPr>
          <w:p w14:paraId="4C0CDC6F" w14:textId="7777777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1. 场景适配性：更适合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感知复杂、建模困难的场景</w:t>
            </w:r>
            <w:r w:rsidRPr="00E877B1">
              <w:rPr>
                <w:b/>
                <w:bCs/>
                <w:sz w:val="21"/>
                <w:szCs w:val="21"/>
              </w:rPr>
              <w:t>，常规场景（如匀速巡航）与传统算法性能接近；</w:t>
            </w:r>
          </w:p>
          <w:p w14:paraId="24716BE9" w14:textId="38092D6A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2. 数据优化方向：采用 “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强化学习生成虚拟数据</w:t>
            </w:r>
            <w:r w:rsidRPr="00E877B1">
              <w:rPr>
                <w:b/>
                <w:bCs/>
                <w:sz w:val="21"/>
                <w:szCs w:val="21"/>
              </w:rPr>
              <w:t xml:space="preserve"> + 少量真实数据” 的混合方式，可减少真实数据采集量</w:t>
            </w:r>
            <w:r w:rsidR="00EB58B7">
              <w:rPr>
                <w:rFonts w:hint="eastAsia"/>
                <w:b/>
                <w:bCs/>
                <w:sz w:val="21"/>
                <w:szCs w:val="21"/>
              </w:rPr>
              <w:t>，但可能进一步</w:t>
            </w:r>
            <w:r w:rsidR="00EB58B7" w:rsidRPr="00EB58B7">
              <w:rPr>
                <w:rFonts w:hint="eastAsia"/>
                <w:b/>
                <w:bCs/>
                <w:sz w:val="21"/>
                <w:szCs w:val="21"/>
                <w:shd w:val="clear" w:color="auto" w:fill="0F4761" w:themeFill="accent1" w:themeFillShade="BF"/>
              </w:rPr>
              <w:t>削减其泛化能力</w:t>
            </w:r>
            <w:r w:rsidRPr="00E877B1">
              <w:rPr>
                <w:b/>
                <w:bCs/>
                <w:sz w:val="21"/>
                <w:szCs w:val="21"/>
              </w:rPr>
              <w:t>；</w:t>
            </w:r>
            <w:r w:rsidR="00AA5665" w:rsidRPr="00AA5665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（持续强化学习，见得多+记得住）</w:t>
            </w:r>
          </w:p>
          <w:p w14:paraId="7D867A43" w14:textId="1AAB694D" w:rsidR="00242702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 xml:space="preserve">3. 鲁棒性提升路径：“端到端 + </w:t>
            </w:r>
            <w:r w:rsidRPr="00EB58B7">
              <w:rPr>
                <w:b/>
                <w:bCs/>
                <w:sz w:val="21"/>
                <w:szCs w:val="21"/>
                <w:shd w:val="clear" w:color="auto" w:fill="0F4761" w:themeFill="accent1" w:themeFillShade="BF"/>
              </w:rPr>
              <w:t>传统控制备份</w:t>
            </w:r>
            <w:r w:rsidRPr="00E877B1">
              <w:rPr>
                <w:b/>
                <w:bCs/>
                <w:sz w:val="21"/>
                <w:szCs w:val="21"/>
              </w:rPr>
              <w:t>” 的混合架构（极端场景切换至 PID/MPC），可提升机器人安全系数；</w:t>
            </w:r>
          </w:p>
        </w:tc>
      </w:tr>
      <w:tr w:rsidR="00242702" w14:paraId="5B090787" w14:textId="77777777" w:rsidTr="00242702">
        <w:trPr>
          <w:trHeight w:val="1124"/>
        </w:trPr>
        <w:tc>
          <w:tcPr>
            <w:tcW w:w="1980" w:type="dxa"/>
          </w:tcPr>
          <w:p w14:paraId="6BFF96CD" w14:textId="05165B61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proofErr w:type="gramStart"/>
            <w:r>
              <w:rPr>
                <w:rFonts w:hint="eastAsia"/>
                <w:b/>
                <w:bCs/>
                <w:sz w:val="21"/>
                <w:szCs w:val="21"/>
              </w:rPr>
              <w:lastRenderedPageBreak/>
              <w:t>需组会</w:t>
            </w:r>
            <w:proofErr w:type="gramEnd"/>
            <w:r>
              <w:rPr>
                <w:rFonts w:hint="eastAsia"/>
                <w:b/>
                <w:bCs/>
                <w:sz w:val="21"/>
                <w:szCs w:val="21"/>
              </w:rPr>
              <w:t>讨论/支持的问题</w:t>
            </w:r>
          </w:p>
        </w:tc>
        <w:tc>
          <w:tcPr>
            <w:tcW w:w="8476" w:type="dxa"/>
            <w:gridSpan w:val="3"/>
          </w:tcPr>
          <w:p w14:paraId="6BDB8E95" w14:textId="558C74F7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1. 无人机与机器狗的数据采集</w:t>
            </w:r>
          </w:p>
          <w:p w14:paraId="6E7A3261" w14:textId="704FAED5" w:rsidR="00E877B1" w:rsidRPr="00E877B1" w:rsidRDefault="00E877B1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E877B1">
              <w:rPr>
                <w:b/>
                <w:bCs/>
                <w:sz w:val="21"/>
                <w:szCs w:val="21"/>
              </w:rPr>
              <w:t>2. 混合控制架构的切换阈值（如</w:t>
            </w:r>
            <w:proofErr w:type="gramStart"/>
            <w:r w:rsidRPr="00E877B1">
              <w:rPr>
                <w:b/>
                <w:bCs/>
                <w:sz w:val="21"/>
                <w:szCs w:val="21"/>
              </w:rPr>
              <w:t>误差超</w:t>
            </w:r>
            <w:proofErr w:type="gramEnd"/>
            <w:r w:rsidRPr="00E877B1">
              <w:rPr>
                <w:b/>
                <w:bCs/>
                <w:sz w:val="21"/>
                <w:szCs w:val="21"/>
              </w:rPr>
              <w:t>多少时启用备份控制）如何设定？</w:t>
            </w:r>
            <w:r w:rsidR="000E09EC" w:rsidRPr="000E09EC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（最顶层的决策）</w:t>
            </w:r>
            <w:r w:rsidR="000E09EC">
              <w:rPr>
                <w:rFonts w:hint="eastAsia"/>
                <w:b/>
                <w:bCs/>
                <w:sz w:val="21"/>
                <w:szCs w:val="21"/>
                <w:highlight w:val="yellow"/>
              </w:rPr>
              <w:t>（加上一个阈值的输出点，一起训练）</w:t>
            </w:r>
          </w:p>
          <w:p w14:paraId="47491DCC" w14:textId="00F64437" w:rsidR="00242702" w:rsidRDefault="00EB58B7" w:rsidP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3</w:t>
            </w:r>
            <w:r w:rsidR="00E877B1" w:rsidRPr="00E877B1">
              <w:rPr>
                <w:b/>
                <w:bCs/>
                <w:sz w:val="21"/>
                <w:szCs w:val="21"/>
              </w:rPr>
              <w:t>. 模型可解释性</w:t>
            </w:r>
            <w:r>
              <w:rPr>
                <w:rFonts w:hint="eastAsia"/>
                <w:b/>
                <w:bCs/>
                <w:sz w:val="21"/>
                <w:szCs w:val="21"/>
              </w:rPr>
              <w:t>如何</w:t>
            </w:r>
            <w:r w:rsidR="00E877B1" w:rsidRPr="00E877B1">
              <w:rPr>
                <w:b/>
                <w:bCs/>
                <w:sz w:val="21"/>
                <w:szCs w:val="21"/>
              </w:rPr>
              <w:t>优化</w:t>
            </w:r>
            <w:r>
              <w:rPr>
                <w:rFonts w:hint="eastAsia"/>
                <w:b/>
                <w:bCs/>
                <w:sz w:val="21"/>
                <w:szCs w:val="21"/>
              </w:rPr>
              <w:t>？</w:t>
            </w:r>
          </w:p>
        </w:tc>
      </w:tr>
      <w:tr w:rsidR="00D10A4E" w14:paraId="37B76B3B" w14:textId="77777777" w:rsidTr="00D10A4E">
        <w:trPr>
          <w:trHeight w:val="701"/>
        </w:trPr>
        <w:tc>
          <w:tcPr>
            <w:tcW w:w="1980" w:type="dxa"/>
          </w:tcPr>
          <w:p w14:paraId="5AE6675B" w14:textId="6148ABA9" w:rsidR="00D10A4E" w:rsidRDefault="00D10A4E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后续行动计划</w:t>
            </w:r>
          </w:p>
        </w:tc>
        <w:tc>
          <w:tcPr>
            <w:tcW w:w="8476" w:type="dxa"/>
            <w:gridSpan w:val="3"/>
          </w:tcPr>
          <w:p w14:paraId="55B639FA" w14:textId="77777777" w:rsidR="00D10A4E" w:rsidRDefault="00EB58B7">
            <w:pPr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Adam优化器后续再研究</w:t>
            </w:r>
          </w:p>
          <w:p w14:paraId="5417FFA6" w14:textId="625811FE" w:rsidR="0009240C" w:rsidRDefault="0009240C">
            <w:pPr>
              <w:rPr>
                <w:rFonts w:hint="eastAsia"/>
                <w:b/>
                <w:bCs/>
                <w:sz w:val="21"/>
                <w:szCs w:val="21"/>
              </w:rPr>
            </w:pPr>
            <w:r w:rsidRPr="000F3C42">
              <w:rPr>
                <w:rFonts w:hint="eastAsia"/>
                <w:b/>
                <w:bCs/>
                <w:sz w:val="21"/>
                <w:szCs w:val="21"/>
                <w:highlight w:val="yellow"/>
              </w:rPr>
              <w:t>误差累积的优势：对于多层的架构，多层的累计误差→一次误差</w:t>
            </w:r>
          </w:p>
        </w:tc>
      </w:tr>
      <w:tr w:rsidR="00242702" w14:paraId="5162F3AA" w14:textId="77777777" w:rsidTr="00D10A4E">
        <w:trPr>
          <w:trHeight w:val="697"/>
        </w:trPr>
        <w:tc>
          <w:tcPr>
            <w:tcW w:w="1980" w:type="dxa"/>
          </w:tcPr>
          <w:p w14:paraId="61F7D212" w14:textId="4DA4C3F5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参考资料</w:t>
            </w:r>
          </w:p>
        </w:tc>
        <w:tc>
          <w:tcPr>
            <w:tcW w:w="8476" w:type="dxa"/>
            <w:gridSpan w:val="3"/>
          </w:tcPr>
          <w:p w14:paraId="7B42EBF4" w14:textId="77777777" w:rsidR="00242702" w:rsidRDefault="00242702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619259C8" w14:textId="6F2DACB4" w:rsidR="00256C3B" w:rsidRDefault="00256C3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553ADB" w14:paraId="6A53D472" w14:textId="77777777" w:rsidTr="00D10A4E">
        <w:trPr>
          <w:trHeight w:val="436"/>
        </w:trPr>
        <w:tc>
          <w:tcPr>
            <w:tcW w:w="1742" w:type="dxa"/>
            <w:vMerge w:val="restart"/>
          </w:tcPr>
          <w:p w14:paraId="73D45BCA" w14:textId="2199D75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填写人</w:t>
            </w:r>
          </w:p>
        </w:tc>
        <w:tc>
          <w:tcPr>
            <w:tcW w:w="1742" w:type="dxa"/>
            <w:vMerge w:val="restart"/>
          </w:tcPr>
          <w:p w14:paraId="34D25BA1" w14:textId="6B35AC70" w:rsidR="00553ADB" w:rsidRPr="00553ADB" w:rsidRDefault="00E877B1" w:rsidP="00553ADB">
            <w:pPr>
              <w:pStyle w:val="a9"/>
              <w:numPr>
                <w:ilvl w:val="0"/>
                <w:numId w:val="1"/>
              </w:num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李昊泽</w:t>
            </w:r>
          </w:p>
        </w:tc>
        <w:tc>
          <w:tcPr>
            <w:tcW w:w="1743" w:type="dxa"/>
          </w:tcPr>
          <w:p w14:paraId="05120416" w14:textId="3D6B915D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填写日期</w:t>
            </w:r>
          </w:p>
        </w:tc>
        <w:tc>
          <w:tcPr>
            <w:tcW w:w="1743" w:type="dxa"/>
          </w:tcPr>
          <w:p w14:paraId="1F33763E" w14:textId="30A7BDBE" w:rsidR="00553ADB" w:rsidRDefault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2025.10.31</w:t>
            </w:r>
          </w:p>
        </w:tc>
        <w:tc>
          <w:tcPr>
            <w:tcW w:w="1743" w:type="dxa"/>
            <w:vMerge w:val="restart"/>
          </w:tcPr>
          <w:p w14:paraId="144BEF7C" w14:textId="36F0346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周序号</w:t>
            </w:r>
          </w:p>
        </w:tc>
        <w:tc>
          <w:tcPr>
            <w:tcW w:w="1743" w:type="dxa"/>
            <w:vMerge w:val="restart"/>
          </w:tcPr>
          <w:p w14:paraId="402F1C0C" w14:textId="58090F13" w:rsidR="00553ADB" w:rsidRDefault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1</w:t>
            </w:r>
          </w:p>
        </w:tc>
      </w:tr>
      <w:tr w:rsidR="00553ADB" w14:paraId="3C58529C" w14:textId="77777777" w:rsidTr="00D10A4E">
        <w:trPr>
          <w:trHeight w:val="437"/>
        </w:trPr>
        <w:tc>
          <w:tcPr>
            <w:tcW w:w="1742" w:type="dxa"/>
            <w:vMerge/>
          </w:tcPr>
          <w:p w14:paraId="6030D2A3" w14:textId="7BFE0D95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2" w:type="dxa"/>
            <w:vMerge/>
          </w:tcPr>
          <w:p w14:paraId="4C0D9300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</w:tcPr>
          <w:p w14:paraId="3FCD5465" w14:textId="609156E2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组会日期</w:t>
            </w:r>
          </w:p>
        </w:tc>
        <w:tc>
          <w:tcPr>
            <w:tcW w:w="1743" w:type="dxa"/>
          </w:tcPr>
          <w:p w14:paraId="432B8806" w14:textId="28244997" w:rsidR="00553ADB" w:rsidRDefault="00E877B1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2025.11.02</w:t>
            </w:r>
          </w:p>
        </w:tc>
        <w:tc>
          <w:tcPr>
            <w:tcW w:w="1743" w:type="dxa"/>
            <w:vMerge/>
          </w:tcPr>
          <w:p w14:paraId="780E2624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  <w:tc>
          <w:tcPr>
            <w:tcW w:w="1743" w:type="dxa"/>
            <w:vMerge/>
          </w:tcPr>
          <w:p w14:paraId="51DA3CB8" w14:textId="77777777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</w:p>
        </w:tc>
      </w:tr>
    </w:tbl>
    <w:p w14:paraId="4C7359F6" w14:textId="13A35E51" w:rsidR="00553ADB" w:rsidRDefault="00553ADB">
      <w:pPr>
        <w:rPr>
          <w:rFonts w:hint="eastAsia"/>
          <w:b/>
          <w:bCs/>
          <w:sz w:val="21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555"/>
        <w:gridCol w:w="8901"/>
      </w:tblGrid>
      <w:tr w:rsidR="00553ADB" w14:paraId="6BE4C704" w14:textId="77777777" w:rsidTr="00553ADB">
        <w:tc>
          <w:tcPr>
            <w:tcW w:w="1555" w:type="dxa"/>
          </w:tcPr>
          <w:p w14:paraId="575CDA92" w14:textId="2B0BD180" w:rsidR="00553ADB" w:rsidRDefault="00553ADB">
            <w:pPr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Issue 状态</w:t>
            </w:r>
          </w:p>
        </w:tc>
        <w:tc>
          <w:tcPr>
            <w:tcW w:w="8901" w:type="dxa"/>
          </w:tcPr>
          <w:p w14:paraId="2039FE7D" w14:textId="522EDE24" w:rsidR="00553ADB" w:rsidRDefault="00242702" w:rsidP="00553ADB">
            <w:pPr>
              <w:jc w:val="right"/>
              <w:rPr>
                <w:rFonts w:hint="eastAsia"/>
                <w:b/>
                <w:bCs/>
                <w:sz w:val="21"/>
                <w:szCs w:val="21"/>
              </w:rPr>
            </w:pPr>
            <w:proofErr w:type="gramStart"/>
            <w:r w:rsidRPr="00D10A4E">
              <w:rPr>
                <w:rFonts w:hint="eastAsia"/>
                <w:b/>
                <w:bCs/>
                <w:color w:val="FFC000"/>
                <w:sz w:val="21"/>
                <w:szCs w:val="21"/>
              </w:rPr>
              <w:t>待讨论</w:t>
            </w:r>
            <w:proofErr w:type="gramEnd"/>
          </w:p>
        </w:tc>
      </w:tr>
    </w:tbl>
    <w:p w14:paraId="7A6A0FC3" w14:textId="004F48D7" w:rsidR="00553ADB" w:rsidRDefault="00553ADB">
      <w:pPr>
        <w:rPr>
          <w:rFonts w:hint="eastAsia"/>
          <w:b/>
          <w:bCs/>
          <w:sz w:val="21"/>
          <w:szCs w:val="21"/>
        </w:rPr>
      </w:pPr>
    </w:p>
    <w:p w14:paraId="187105DD" w14:textId="75F9C6A6" w:rsidR="00242702" w:rsidRPr="00432447" w:rsidRDefault="00242702" w:rsidP="00242702">
      <w:pPr>
        <w:jc w:val="center"/>
        <w:rPr>
          <w:rFonts w:hint="eastAsia"/>
          <w:b/>
          <w:bCs/>
          <w:sz w:val="16"/>
          <w:szCs w:val="16"/>
        </w:rPr>
      </w:pPr>
      <w:r w:rsidRPr="00242702">
        <w:rPr>
          <w:rFonts w:hint="eastAsia"/>
          <w:b/>
          <w:bCs/>
          <w:sz w:val="16"/>
          <w:szCs w:val="16"/>
        </w:rPr>
        <w:t>NEUMCL代表Northeastern University Multimodal Control Laboratory，意为东北大学多模态控制实验室，是一个由东北大学未来技术学院本科生组成的科研团队，NEUMCL发表的任何观点均与东北大学无关，不代表东北大学官方观点。</w:t>
      </w:r>
      <w:hyperlink r:id="rId8" w:history="1">
        <w:r w:rsidR="00432447" w:rsidRPr="009F033A">
          <w:rPr>
            <w:rStyle w:val="af2"/>
            <w:rFonts w:hint="eastAsia"/>
            <w:b/>
            <w:bCs/>
            <w:sz w:val="16"/>
            <w:szCs w:val="16"/>
          </w:rPr>
          <w:t>https://github.com/NEUMCL</w:t>
        </w:r>
      </w:hyperlink>
      <w:r w:rsidR="00432447">
        <w:rPr>
          <w:rFonts w:hint="eastAsia"/>
          <w:b/>
          <w:bCs/>
          <w:sz w:val="16"/>
          <w:szCs w:val="16"/>
        </w:rPr>
        <w:t xml:space="preserve"> </w:t>
      </w:r>
    </w:p>
    <w:p w14:paraId="16D882BC" w14:textId="77777777" w:rsidR="00242702" w:rsidRPr="00242702" w:rsidRDefault="00242702">
      <w:pPr>
        <w:rPr>
          <w:rFonts w:hint="eastAsia"/>
          <w:b/>
          <w:bCs/>
          <w:sz w:val="21"/>
          <w:szCs w:val="21"/>
        </w:rPr>
      </w:pPr>
    </w:p>
    <w:sectPr w:rsidR="00242702" w:rsidRPr="00242702" w:rsidSect="00256C3B">
      <w:headerReference w:type="default" r:id="rId9"/>
      <w:footerReference w:type="default" r:id="rId10"/>
      <w:pgSz w:w="11906" w:h="16838"/>
      <w:pgMar w:top="1134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15CD3" w14:textId="77777777" w:rsidR="004317CB" w:rsidRDefault="004317CB" w:rsidP="00256C3B">
      <w:pPr>
        <w:rPr>
          <w:rFonts w:hint="eastAsia"/>
        </w:rPr>
      </w:pPr>
      <w:r>
        <w:separator/>
      </w:r>
    </w:p>
  </w:endnote>
  <w:endnote w:type="continuationSeparator" w:id="0">
    <w:p w14:paraId="57EC38B3" w14:textId="77777777" w:rsidR="004317CB" w:rsidRDefault="004317CB" w:rsidP="00256C3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41E8" w14:textId="2C95E2EC" w:rsidR="00966229" w:rsidRDefault="00966229">
    <w:pPr>
      <w:pStyle w:val="af0"/>
      <w:rPr>
        <w:rFonts w:hint="eastAsia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D85A8C2" wp14:editId="46A4E903">
          <wp:simplePos x="0" y="0"/>
          <wp:positionH relativeFrom="margin">
            <wp:align>right</wp:align>
          </wp:positionH>
          <wp:positionV relativeFrom="paragraph">
            <wp:posOffset>106686</wp:posOffset>
          </wp:positionV>
          <wp:extent cx="1156087" cy="311856"/>
          <wp:effectExtent l="0" t="0" r="6350" b="0"/>
          <wp:wrapNone/>
          <wp:docPr id="1832910238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659" b="3568"/>
                  <a:stretch>
                    <a:fillRect/>
                  </a:stretch>
                </pic:blipFill>
                <pic:spPr bwMode="auto">
                  <a:xfrm>
                    <a:off x="0" y="0"/>
                    <a:ext cx="1156087" cy="31185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F4409" w14:textId="77777777" w:rsidR="004317CB" w:rsidRDefault="004317CB" w:rsidP="00256C3B">
      <w:pPr>
        <w:rPr>
          <w:rFonts w:hint="eastAsia"/>
        </w:rPr>
      </w:pPr>
      <w:r>
        <w:separator/>
      </w:r>
    </w:p>
  </w:footnote>
  <w:footnote w:type="continuationSeparator" w:id="0">
    <w:p w14:paraId="6ABBF318" w14:textId="77777777" w:rsidR="004317CB" w:rsidRDefault="004317CB" w:rsidP="00256C3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C1E8C" w14:textId="12899B62" w:rsidR="00256C3B" w:rsidRDefault="00256C3B">
    <w:pPr>
      <w:pStyle w:val="ae"/>
      <w:rPr>
        <w:rFonts w:hint="eastAsia"/>
      </w:rPr>
    </w:pPr>
    <w:r>
      <w:rPr>
        <w:rFonts w:ascii="宋体" w:eastAsia="宋体" w:hAnsi="宋体" w:cs="宋体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636364" wp14:editId="00AB33F8">
              <wp:simplePos x="0" y="0"/>
              <wp:positionH relativeFrom="margin">
                <wp:posOffset>-160002</wp:posOffset>
              </wp:positionH>
              <wp:positionV relativeFrom="paragraph">
                <wp:posOffset>-306331</wp:posOffset>
              </wp:positionV>
              <wp:extent cx="6927850" cy="355600"/>
              <wp:effectExtent l="0" t="0" r="6350" b="6350"/>
              <wp:wrapNone/>
              <wp:docPr id="20216440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27850" cy="355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BE8D27C" w14:textId="77777777" w:rsidR="00256C3B" w:rsidRDefault="00256C3B" w:rsidP="00256C3B">
                          <w:pPr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</w:rPr>
                            <w:t>NEUMCL</w:t>
                          </w:r>
                          <w:r>
                            <w:rPr>
                              <w:rFonts w:hint="eastAsia"/>
                            </w:rPr>
                            <w:t xml:space="preserve"> Northeastern University Multimodal Control Laboratory           </w:t>
                          </w:r>
                          <w:hyperlink r:id="rId1" w:history="1">
                            <w:r>
                              <w:rPr>
                                <w:rStyle w:val="af2"/>
                                <w:rFonts w:hint="eastAsia"/>
                              </w:rPr>
                              <w:t>https://github.com/NEUMCL</w:t>
                            </w:r>
                          </w:hyperlink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636364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-12.6pt;margin-top:-24.1pt;width:545.5pt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" fillcolor="white [3201]" stroked="f" strokeweight=".5pt">
              <v:textbox>
                <w:txbxContent>
                  <w:p w14:paraId="6BE8D27C" w14:textId="77777777" w:rsidR="00256C3B" w:rsidRDefault="00256C3B" w:rsidP="00256C3B">
                    <w:pPr>
                      <w:rPr>
                        <w:rFonts w:hint="eastAsia"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NEUMCL</w:t>
                    </w:r>
                    <w:r>
                      <w:rPr>
                        <w:rFonts w:hint="eastAsia"/>
                      </w:rPr>
                      <w:t xml:space="preserve"> Northeastern University Multimodal Control Laboratory           </w:t>
                    </w:r>
                    <w:hyperlink r:id="rId2" w:history="1">
                      <w:r>
                        <w:rPr>
                          <w:rStyle w:val="af2"/>
                          <w:rFonts w:hint="eastAsia"/>
                        </w:rPr>
                        <w:t>https://github.com/NEUMCL</w:t>
                      </w:r>
                    </w:hyperlink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B7DF6"/>
    <w:multiLevelType w:val="hybridMultilevel"/>
    <w:tmpl w:val="455C2E94"/>
    <w:lvl w:ilvl="0" w:tplc="BB9CDB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E2D4736"/>
    <w:multiLevelType w:val="hybridMultilevel"/>
    <w:tmpl w:val="CEE82188"/>
    <w:lvl w:ilvl="0" w:tplc="EF7630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4116431">
    <w:abstractNumId w:val="1"/>
  </w:num>
  <w:num w:numId="2" w16cid:durableId="77752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C3B"/>
    <w:rsid w:val="00023A85"/>
    <w:rsid w:val="0009240C"/>
    <w:rsid w:val="000E09EC"/>
    <w:rsid w:val="000F3C42"/>
    <w:rsid w:val="00174E5A"/>
    <w:rsid w:val="00242702"/>
    <w:rsid w:val="00247CDE"/>
    <w:rsid w:val="00256C3B"/>
    <w:rsid w:val="002F3DE1"/>
    <w:rsid w:val="00352770"/>
    <w:rsid w:val="003975DA"/>
    <w:rsid w:val="003A5DC2"/>
    <w:rsid w:val="004317CB"/>
    <w:rsid w:val="00432447"/>
    <w:rsid w:val="0048680D"/>
    <w:rsid w:val="004E2940"/>
    <w:rsid w:val="00511639"/>
    <w:rsid w:val="00553ADB"/>
    <w:rsid w:val="007A1E1A"/>
    <w:rsid w:val="008167A6"/>
    <w:rsid w:val="00966229"/>
    <w:rsid w:val="00AA5665"/>
    <w:rsid w:val="00D10A4E"/>
    <w:rsid w:val="00E41B82"/>
    <w:rsid w:val="00E877B1"/>
    <w:rsid w:val="00EB58B7"/>
    <w:rsid w:val="00EC339B"/>
    <w:rsid w:val="00F1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6AF09"/>
  <w15:chartTrackingRefBased/>
  <w15:docId w15:val="{E22A739A-B316-42A2-8DFD-B3C84CCF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C3B"/>
    <w:pPr>
      <w:widowControl w:val="0"/>
      <w:autoSpaceDE w:val="0"/>
      <w:autoSpaceDN w:val="0"/>
      <w:spacing w:after="0" w:line="240" w:lineRule="auto"/>
    </w:pPr>
    <w:rPr>
      <w:rFonts w:ascii="宋体" w:eastAsia="宋体" w:hAnsi="宋体" w:cs="宋体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56C3B"/>
    <w:pPr>
      <w:keepNext/>
      <w:keepLines/>
      <w:autoSpaceDE/>
      <w:autoSpaceDN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C3B"/>
    <w:pPr>
      <w:keepNext/>
      <w:keepLines/>
      <w:autoSpaceDE/>
      <w:autoSpaceDN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C3B"/>
    <w:pPr>
      <w:keepNext/>
      <w:keepLines/>
      <w:autoSpaceDE/>
      <w:autoSpaceDN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C3B"/>
    <w:pPr>
      <w:keepNext/>
      <w:keepLines/>
      <w:autoSpaceDE/>
      <w:autoSpaceDN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C3B"/>
    <w:pPr>
      <w:keepNext/>
      <w:keepLines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C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C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C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6C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C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C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C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C3B"/>
    <w:pPr>
      <w:autoSpaceDE/>
      <w:autoSpaceDN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5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C3B"/>
    <w:pPr>
      <w:numPr>
        <w:ilvl w:val="1"/>
      </w:numPr>
      <w:autoSpaceDE/>
      <w:autoSpaceDN/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56C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C3B"/>
    <w:pPr>
      <w:autoSpaceDE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56C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C3B"/>
    <w:pPr>
      <w:autoSpaceDE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256C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56C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C3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  <w:jc w:val="center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56C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56C3B"/>
    <w:pPr>
      <w:tabs>
        <w:tab w:val="center" w:pos="4153"/>
        <w:tab w:val="right" w:pos="8306"/>
      </w:tabs>
      <w:autoSpaceDE/>
      <w:autoSpaceDN/>
      <w:snapToGrid w:val="0"/>
      <w:spacing w:after="160"/>
    </w:pPr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56C3B"/>
    <w:rPr>
      <w:sz w:val="18"/>
      <w:szCs w:val="18"/>
    </w:rPr>
  </w:style>
  <w:style w:type="character" w:styleId="af2">
    <w:name w:val="Hyperlink"/>
    <w:basedOn w:val="a0"/>
    <w:uiPriority w:val="99"/>
    <w:unhideWhenUsed/>
    <w:rsid w:val="00256C3B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256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endnote text"/>
    <w:basedOn w:val="a"/>
    <w:link w:val="af5"/>
    <w:uiPriority w:val="99"/>
    <w:semiHidden/>
    <w:unhideWhenUsed/>
    <w:rsid w:val="00242702"/>
    <w:pPr>
      <w:snapToGrid w:val="0"/>
    </w:pPr>
  </w:style>
  <w:style w:type="character" w:customStyle="1" w:styleId="af5">
    <w:name w:val="尾注文本 字符"/>
    <w:basedOn w:val="a0"/>
    <w:link w:val="af4"/>
    <w:uiPriority w:val="99"/>
    <w:semiHidden/>
    <w:rsid w:val="00242702"/>
    <w:rPr>
      <w:rFonts w:ascii="宋体" w:eastAsia="宋体" w:hAnsi="宋体" w:cs="宋体"/>
      <w:kern w:val="0"/>
      <w:szCs w:val="22"/>
      <w14:ligatures w14:val="none"/>
    </w:rPr>
  </w:style>
  <w:style w:type="character" w:styleId="af6">
    <w:name w:val="endnote reference"/>
    <w:basedOn w:val="a0"/>
    <w:uiPriority w:val="99"/>
    <w:semiHidden/>
    <w:unhideWhenUsed/>
    <w:rsid w:val="00242702"/>
    <w:rPr>
      <w:vertAlign w:val="superscript"/>
    </w:rPr>
  </w:style>
  <w:style w:type="character" w:styleId="af7">
    <w:name w:val="Unresolved Mention"/>
    <w:basedOn w:val="a0"/>
    <w:uiPriority w:val="99"/>
    <w:semiHidden/>
    <w:unhideWhenUsed/>
    <w:rsid w:val="00432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UM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github.com/NEUMCL" TargetMode="External"/><Relationship Id="rId1" Type="http://schemas.openxmlformats.org/officeDocument/2006/relationships/hyperlink" Target="https://github.com/NEUMC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D5F55-02E0-43ED-A600-D0268A57F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264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Haoze Li</dc:creator>
  <cp:keywords/>
  <dc:description/>
  <cp:lastModifiedBy>Haoze Li</cp:lastModifiedBy>
  <cp:revision>17</cp:revision>
  <dcterms:created xsi:type="dcterms:W3CDTF">2025-10-31T11:06:00Z</dcterms:created>
  <dcterms:modified xsi:type="dcterms:W3CDTF">2025-11-02T14:14:00Z</dcterms:modified>
</cp:coreProperties>
</file>