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计算机接口技术第二次作业</w:t>
      </w:r>
      <w:r>
        <w:rPr>
          <w:rFonts w:ascii="Times New Roman" w:hAnsi="Times New Roman" w:cs="Times New Roman"/>
          <w:sz w:val="32"/>
          <w:szCs w:val="32"/>
        </w:rPr>
        <w:t>（2020.4.</w:t>
      </w:r>
      <w:r>
        <w:rPr>
          <w:rFonts w:hint="eastAsia" w:ascii="Times New Roman" w:hAnsi="Times New Roman" w:cs="Times New Roman"/>
          <w:sz w:val="32"/>
          <w:szCs w:val="32"/>
        </w:rPr>
        <w:t>13</w:t>
      </w:r>
      <w:r>
        <w:rPr>
          <w:rFonts w:ascii="Times New Roman" w:hAnsi="Times New Roman" w:cs="Times New Roman"/>
          <w:sz w:val="32"/>
          <w:szCs w:val="32"/>
        </w:rPr>
        <w:t>）</w:t>
      </w:r>
    </w:p>
    <w:p>
      <w:pPr>
        <w:jc w:val="center"/>
        <w:rPr>
          <w:sz w:val="24"/>
          <w:szCs w:val="24"/>
        </w:rPr>
      </w:pPr>
    </w:p>
    <w:p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姓名：</w:t>
      </w:r>
      <w:r>
        <w:rPr>
          <w:sz w:val="24"/>
          <w:u w:val="single"/>
        </w:rPr>
        <w:t xml:space="preserve">  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班级：</w:t>
      </w:r>
      <w:r>
        <w:rPr>
          <w:sz w:val="24"/>
          <w:u w:val="single"/>
        </w:rPr>
        <w:t xml:space="preserve">    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学号：</w:t>
      </w:r>
      <w:r>
        <w:rPr>
          <w:sz w:val="24"/>
          <w:u w:val="single"/>
        </w:rPr>
        <w:t xml:space="preserve">   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一：填空题（20分）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计算机存储容量的基本单位：</w:t>
      </w:r>
      <w:r>
        <w:rPr>
          <w:rFonts w:ascii="Times New Roman" w:hAnsi="Times New Roman" w:cs="Times New Roman"/>
          <w:sz w:val="24"/>
        </w:rPr>
        <w:t>1 B</w:t>
      </w:r>
      <w:r>
        <w:rPr>
          <w:rFonts w:hint="eastAsia"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Byte</w:t>
      </w:r>
      <w:r>
        <w:rPr>
          <w:rFonts w:hint="eastAsia" w:ascii="Times New Roman" w:hAnsi="Times New Roman" w:cs="Times New Roman"/>
          <w:sz w:val="24"/>
        </w:rPr>
        <w:t xml:space="preserve">）＝（ </w:t>
      </w:r>
      <w:r>
        <w:rPr>
          <w:rFonts w:hint="default" w:ascii="Times New Roman" w:hAnsi="Times New Roman" w:cs="Times New Roman"/>
          <w:sz w:val="24"/>
          <w:lang w:val="en-US"/>
        </w:rPr>
        <w:t>8</w:t>
      </w:r>
      <w:r>
        <w:rPr>
          <w:rFonts w:hint="eastAsia"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）b</w:t>
      </w:r>
      <w:r>
        <w:rPr>
          <w:rFonts w:hint="eastAsia" w:ascii="Times New Roman" w:hAnsi="Times New Roman" w:cs="Times New Roman"/>
          <w:sz w:val="24"/>
        </w:rPr>
        <w:t>（</w:t>
      </w:r>
      <w:r>
        <w:rPr>
          <w:rFonts w:ascii="Times New Roman" w:hAnsi="Times New Roman" w:cs="Times New Roman"/>
          <w:sz w:val="24"/>
        </w:rPr>
        <w:t>bits</w:t>
      </w:r>
      <w:r>
        <w:rPr>
          <w:rFonts w:hint="eastAsia" w:ascii="Times New Roman" w:hAnsi="Times New Roman" w:cs="Times New Roman"/>
          <w:sz w:val="24"/>
        </w:rPr>
        <w:t>），</w:t>
      </w:r>
      <w:r>
        <w:rPr>
          <w:rFonts w:ascii="Times New Roman" w:hAnsi="Times New Roman" w:cs="Times New Roman"/>
          <w:sz w:val="24"/>
        </w:rPr>
        <w:t>1KB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1024</w:t>
      </w:r>
      <w:r>
        <w:rPr>
          <w:rFonts w:ascii="Times New Roman" w:hAnsi="Times New Roman" w:cs="Times New Roman"/>
          <w:sz w:val="24"/>
        </w:rPr>
        <w:t>）B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1MB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1024</w:t>
      </w:r>
      <w:r>
        <w:rPr>
          <w:rFonts w:ascii="Times New Roman" w:hAnsi="Times New Roman" w:cs="Times New Roman"/>
          <w:sz w:val="24"/>
        </w:rPr>
        <w:t>）KB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1GB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1024</w:t>
      </w:r>
      <w:r>
        <w:rPr>
          <w:rFonts w:ascii="Times New Roman" w:hAnsi="Times New Roman" w:cs="Times New Roman"/>
          <w:sz w:val="24"/>
        </w:rPr>
        <w:t>）MB</w:t>
      </w:r>
      <w:r>
        <w:rPr>
          <w:rFonts w:hint="eastAsia" w:ascii="Times New Roman" w:hAnsi="Times New Roman" w:cs="Times New Roman"/>
          <w:sz w:val="24"/>
        </w:rPr>
        <w:t>，</w:t>
      </w:r>
      <w:r>
        <w:rPr>
          <w:rFonts w:ascii="Times New Roman" w:hAnsi="Times New Roman" w:cs="Times New Roman"/>
          <w:sz w:val="24"/>
        </w:rPr>
        <w:t>1TB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1024</w:t>
      </w:r>
      <w:r>
        <w:rPr>
          <w:rFonts w:ascii="Times New Roman" w:hAnsi="Times New Roman" w:cs="Times New Roman"/>
          <w:sz w:val="24"/>
        </w:rPr>
        <w:t>）GB</w:t>
      </w:r>
      <w:r>
        <w:rPr>
          <w:rFonts w:hint="eastAsia" w:ascii="Times New Roman" w:hAnsi="Times New Roman" w:cs="Times New Roman"/>
          <w:sz w:val="24"/>
        </w:rPr>
        <w:t>＝（</w:t>
      </w:r>
      <w:r>
        <w:rPr>
          <w:rFonts w:hint="default" w:ascii="Times New Roman" w:hAnsi="Times New Roman" w:cs="Times New Roman"/>
          <w:sz w:val="24"/>
          <w:lang w:val="en-US"/>
        </w:rPr>
        <w:t>2^40</w:t>
      </w:r>
      <w:r>
        <w:rPr>
          <w:rFonts w:ascii="Times New Roman" w:hAnsi="Times New Roman" w:cs="Times New Roman"/>
          <w:sz w:val="24"/>
        </w:rPr>
        <w:t>）B</w:t>
      </w:r>
      <w:r>
        <w:rPr>
          <w:rFonts w:hint="eastAsia" w:ascii="Times New Roman" w:hAnsi="Times New Roman" w:cs="Times New Roman"/>
          <w:sz w:val="24"/>
        </w:rPr>
        <w:t>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半导体存储器的主要技术指标包括：（</w:t>
      </w:r>
      <w:r>
        <w:rPr>
          <w:rFonts w:hint="default" w:ascii="Times New Roman" w:hAnsi="Times New Roman" w:cs="Times New Roman"/>
          <w:sz w:val="24"/>
          <w:lang w:val="en-US"/>
        </w:rPr>
        <w:t>存储容量</w:t>
      </w:r>
      <w:r>
        <w:rPr>
          <w:rFonts w:hint="eastAsia" w:ascii="Times New Roman" w:hAnsi="Times New Roman" w:cs="Times New Roman"/>
          <w:sz w:val="24"/>
        </w:rPr>
        <w:t>）、（</w:t>
      </w:r>
      <w:r>
        <w:rPr>
          <w:rFonts w:hint="default" w:ascii="Times New Roman" w:hAnsi="Times New Roman" w:cs="Times New Roman"/>
          <w:sz w:val="24"/>
          <w:lang w:val="en-US"/>
        </w:rPr>
        <w:t>存取时间和存取周期</w:t>
      </w:r>
      <w:r>
        <w:rPr>
          <w:rFonts w:hint="eastAsia" w:ascii="Times New Roman" w:hAnsi="Times New Roman" w:cs="Times New Roman"/>
          <w:sz w:val="24"/>
        </w:rPr>
        <w:t>）、</w:t>
      </w:r>
      <w:bookmarkStart w:id="0" w:name="_GoBack"/>
      <w:bookmarkEnd w:id="0"/>
      <w:r>
        <w:rPr>
          <w:rFonts w:hint="eastAsia" w:ascii="Times New Roman" w:hAnsi="Times New Roman" w:cs="Times New Roman"/>
          <w:sz w:val="24"/>
        </w:rPr>
        <w:t>（</w:t>
      </w:r>
      <w:r>
        <w:rPr>
          <w:rFonts w:hint="default" w:ascii="Times New Roman" w:hAnsi="Times New Roman" w:cs="Times New Roman"/>
          <w:sz w:val="24"/>
          <w:lang w:val="en-US"/>
        </w:rPr>
        <w:t>可靠性</w:t>
      </w:r>
      <w:r>
        <w:rPr>
          <w:rFonts w:hint="eastAsia" w:ascii="Times New Roman" w:hAnsi="Times New Roman" w:cs="Times New Roman"/>
          <w:sz w:val="24"/>
        </w:rPr>
        <w:t>）和（</w:t>
      </w:r>
      <w:r>
        <w:rPr>
          <w:rFonts w:hint="default" w:ascii="Times New Roman" w:hAnsi="Times New Roman" w:cs="Times New Roman"/>
          <w:sz w:val="24"/>
          <w:lang w:val="en-US"/>
        </w:rPr>
        <w:t>功耗</w:t>
      </w:r>
      <w:r>
        <w:rPr>
          <w:rFonts w:hint="eastAsia" w:ascii="Times New Roman" w:hAnsi="Times New Roman" w:cs="Times New Roman"/>
          <w:sz w:val="24"/>
        </w:rPr>
        <w:t>）。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存储器扩展技术主要包括：（</w:t>
      </w:r>
      <w:r>
        <w:rPr>
          <w:rFonts w:hint="eastAsia" w:ascii="Times New Roman" w:hAnsi="Times New Roman" w:cs="Times New Roman"/>
          <w:sz w:val="24"/>
          <w:lang w:eastAsia="zh-CN"/>
        </w:rPr>
        <w:t>字扩展</w:t>
      </w:r>
      <w:r>
        <w:rPr>
          <w:rFonts w:ascii="Times New Roman" w:hAnsi="Times New Roman" w:cs="Times New Roman"/>
          <w:sz w:val="24"/>
        </w:rPr>
        <w:t>）、（</w:t>
      </w:r>
      <w:r>
        <w:rPr>
          <w:rFonts w:hint="eastAsia" w:ascii="Times New Roman" w:hAnsi="Times New Roman" w:cs="Times New Roman"/>
          <w:sz w:val="24"/>
          <w:lang w:eastAsia="zh-CN"/>
        </w:rPr>
        <w:t>位扩展</w:t>
      </w:r>
      <w:r>
        <w:rPr>
          <w:rFonts w:ascii="Times New Roman" w:hAnsi="Times New Roman" w:cs="Times New Roman"/>
          <w:sz w:val="24"/>
        </w:rPr>
        <w:t>）和（</w:t>
      </w:r>
      <w:r>
        <w:rPr>
          <w:rFonts w:hint="eastAsia" w:ascii="Times New Roman" w:hAnsi="Times New Roman" w:cs="Times New Roman"/>
          <w:sz w:val="24"/>
          <w:lang w:eastAsia="zh-CN"/>
        </w:rPr>
        <w:t>字位同时扩展</w:t>
      </w:r>
      <w:r>
        <w:rPr>
          <w:rFonts w:ascii="Times New Roman" w:hAnsi="Times New Roman" w:cs="Times New Roman"/>
          <w:sz w:val="24"/>
        </w:rPr>
        <w:t>）。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CPU寻址内存的能力最基本的因素取决于（</w:t>
      </w:r>
      <w:r>
        <w:rPr>
          <w:rFonts w:hint="eastAsia" w:ascii="Times New Roman" w:hAnsi="Times New Roman" w:cs="Times New Roman"/>
          <w:sz w:val="24"/>
          <w:lang w:eastAsia="zh-CN"/>
        </w:rPr>
        <w:t>地址总线宽度</w:t>
      </w:r>
      <w:r>
        <w:rPr>
          <w:rFonts w:hint="eastAsia" w:ascii="Times New Roman" w:hAnsi="Times New Roman" w:cs="Times New Roman"/>
          <w:sz w:val="24"/>
        </w:rPr>
        <w:t>）。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存储结构为</w:t>
      </w:r>
      <w:r>
        <w:rPr>
          <w:rFonts w:ascii="Times New Roman" w:hAnsi="Times New Roman" w:cs="Times New Roman"/>
          <w:sz w:val="24"/>
        </w:rPr>
        <w:t>8K</w:t>
      </w:r>
      <w:r>
        <w:rPr>
          <w:rFonts w:hint="eastAsia" w:ascii="Times New Roman" w:hAnsi="Times New Roman" w:cs="Times New Roman"/>
          <w:sz w:val="24"/>
        </w:rPr>
        <w:t>×</w:t>
      </w:r>
      <w:r>
        <w:rPr>
          <w:rFonts w:ascii="Times New Roman" w:hAnsi="Times New Roman" w:cs="Times New Roman"/>
          <w:sz w:val="24"/>
        </w:rPr>
        <w:t>8</w:t>
      </w:r>
      <w:r>
        <w:rPr>
          <w:rFonts w:hint="eastAsia" w:ascii="Times New Roman" w:hAnsi="Times New Roman" w:cs="Times New Roman"/>
          <w:sz w:val="24"/>
        </w:rPr>
        <w:t>位的</w:t>
      </w:r>
      <w:r>
        <w:rPr>
          <w:rFonts w:ascii="Times New Roman" w:hAnsi="Times New Roman" w:cs="Times New Roman"/>
          <w:sz w:val="24"/>
        </w:rPr>
        <w:t>EPROM</w:t>
      </w:r>
      <w:r>
        <w:rPr>
          <w:rFonts w:hint="eastAsia" w:ascii="Times New Roman" w:hAnsi="Times New Roman" w:cs="Times New Roman"/>
          <w:sz w:val="24"/>
        </w:rPr>
        <w:t>芯片</w:t>
      </w:r>
      <w:r>
        <w:rPr>
          <w:rFonts w:ascii="Times New Roman" w:hAnsi="Times New Roman" w:cs="Times New Roman"/>
          <w:sz w:val="24"/>
        </w:rPr>
        <w:t>2764</w:t>
      </w:r>
      <w:r>
        <w:rPr>
          <w:rFonts w:hint="eastAsia" w:ascii="Times New Roman" w:hAnsi="Times New Roman" w:cs="Times New Roman"/>
          <w:sz w:val="24"/>
        </w:rPr>
        <w:t>，共有（</w:t>
      </w:r>
      <w:r>
        <w:rPr>
          <w:rFonts w:hint="default" w:ascii="Times New Roman" w:hAnsi="Times New Roman" w:cs="Times New Roman"/>
          <w:sz w:val="24"/>
          <w:lang w:val="en-US"/>
        </w:rPr>
        <w:t>8</w:t>
      </w:r>
      <w:r>
        <w:rPr>
          <w:rFonts w:hint="eastAsia" w:ascii="Times New Roman" w:hAnsi="Times New Roman" w:cs="Times New Roman"/>
          <w:sz w:val="24"/>
        </w:rPr>
        <w:t>）个数据引脚、（</w:t>
      </w:r>
      <w:r>
        <w:rPr>
          <w:rFonts w:hint="default" w:ascii="Times New Roman" w:hAnsi="Times New Roman" w:cs="Times New Roman"/>
          <w:sz w:val="24"/>
          <w:lang w:val="en-US"/>
        </w:rPr>
        <w:t>13</w:t>
      </w:r>
      <w:r>
        <w:rPr>
          <w:rFonts w:hint="eastAsia" w:ascii="Times New Roman" w:hAnsi="Times New Roman" w:cs="Times New Roman"/>
          <w:sz w:val="24"/>
        </w:rPr>
        <w:t>）个地址引脚。用它组成</w:t>
      </w:r>
      <w:r>
        <w:rPr>
          <w:rFonts w:ascii="Times New Roman" w:hAnsi="Times New Roman" w:cs="Times New Roman"/>
          <w:sz w:val="24"/>
        </w:rPr>
        <w:t>64KB</w:t>
      </w:r>
      <w:r>
        <w:rPr>
          <w:rFonts w:hint="eastAsia" w:ascii="Times New Roman" w:hAnsi="Times New Roman" w:cs="Times New Roman"/>
          <w:sz w:val="24"/>
        </w:rPr>
        <w:t>的</w:t>
      </w:r>
      <w:r>
        <w:rPr>
          <w:rFonts w:ascii="Times New Roman" w:hAnsi="Times New Roman" w:cs="Times New Roman"/>
          <w:sz w:val="24"/>
        </w:rPr>
        <w:t>ROM</w:t>
      </w:r>
      <w:r>
        <w:rPr>
          <w:rFonts w:hint="eastAsia" w:ascii="Times New Roman" w:hAnsi="Times New Roman" w:cs="Times New Roman"/>
          <w:sz w:val="24"/>
        </w:rPr>
        <w:t>存储区共需（</w:t>
      </w:r>
      <w:r>
        <w:rPr>
          <w:rFonts w:hint="default" w:ascii="Times New Roman" w:hAnsi="Times New Roman" w:cs="Times New Roman"/>
          <w:sz w:val="24"/>
          <w:lang w:val="en-US"/>
        </w:rPr>
        <w:t>8</w:t>
      </w:r>
      <w:r>
        <w:rPr>
          <w:rFonts w:hint="eastAsia" w:ascii="Times New Roman" w:hAnsi="Times New Roman" w:cs="Times New Roman"/>
          <w:sz w:val="24"/>
        </w:rPr>
        <w:t>）片该芯片。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在</w:t>
      </w:r>
      <w:r>
        <w:rPr>
          <w:rFonts w:ascii="Times New Roman" w:hAnsi="Times New Roman" w:cs="Times New Roman"/>
          <w:sz w:val="24"/>
        </w:rPr>
        <w:t>8088</w:t>
      </w:r>
      <w:r>
        <w:rPr>
          <w:rFonts w:hint="eastAsia" w:ascii="Times New Roman" w:hAnsi="Times New Roman" w:cs="Times New Roman"/>
          <w:sz w:val="24"/>
        </w:rPr>
        <w:t>处理器系统中，假设地址总线</w:t>
      </w:r>
      <w:r>
        <w:rPr>
          <w:rFonts w:ascii="Times New Roman" w:hAnsi="Times New Roman" w:cs="Times New Roman"/>
          <w:sz w:val="24"/>
        </w:rPr>
        <w:t>A19</w:t>
      </w:r>
      <w:r>
        <w:rPr>
          <w:rFonts w:hint="eastAsia" w:ascii="Times New Roman" w:hAnsi="Times New Roman" w:cs="Times New Roman"/>
          <w:sz w:val="24"/>
        </w:rPr>
        <w:t>～</w:t>
      </w:r>
      <w:r>
        <w:rPr>
          <w:rFonts w:ascii="Times New Roman" w:hAnsi="Times New Roman" w:cs="Times New Roman"/>
          <w:sz w:val="24"/>
        </w:rPr>
        <w:t>A15</w:t>
      </w:r>
      <w:r>
        <w:rPr>
          <w:rFonts w:hint="eastAsia" w:ascii="Times New Roman" w:hAnsi="Times New Roman" w:cs="Times New Roman"/>
          <w:sz w:val="24"/>
        </w:rPr>
        <w:t>输出</w:t>
      </w:r>
      <w:r>
        <w:rPr>
          <w:rFonts w:ascii="Times New Roman" w:hAnsi="Times New Roman" w:cs="Times New Roman"/>
          <w:sz w:val="24"/>
        </w:rPr>
        <w:t>01011</w:t>
      </w:r>
      <w:r>
        <w:rPr>
          <w:rFonts w:hint="eastAsia" w:ascii="Times New Roman" w:hAnsi="Times New Roman" w:cs="Times New Roman"/>
          <w:sz w:val="24"/>
        </w:rPr>
        <w:t>时译码电路产生一个有效的片选信号。这个片选信号将占有主存从（</w:t>
      </w:r>
      <w:r>
        <w:rPr>
          <w:rFonts w:hint="default" w:ascii="Times New Roman" w:hAnsi="Times New Roman" w:cs="Times New Roman"/>
          <w:sz w:val="24"/>
          <w:lang w:val="en-US"/>
        </w:rPr>
        <w:t>58000H</w:t>
      </w:r>
      <w:r>
        <w:rPr>
          <w:rFonts w:ascii="Times New Roman" w:hAnsi="Times New Roman" w:cs="Times New Roman"/>
          <w:sz w:val="24"/>
        </w:rPr>
        <w:t>）</w:t>
      </w:r>
      <w:r>
        <w:rPr>
          <w:rFonts w:hint="eastAsia" w:ascii="Times New Roman" w:hAnsi="Times New Roman" w:cs="Times New Roman"/>
          <w:sz w:val="24"/>
        </w:rPr>
        <w:t>到（</w:t>
      </w:r>
      <w:r>
        <w:rPr>
          <w:rFonts w:hint="default" w:ascii="Times New Roman" w:hAnsi="Times New Roman" w:cs="Times New Roman"/>
          <w:sz w:val="24"/>
          <w:lang w:val="en-US"/>
        </w:rPr>
        <w:t>5FFFFH</w:t>
      </w:r>
      <w:r>
        <w:rPr>
          <w:rFonts w:ascii="Times New Roman" w:hAnsi="Times New Roman" w:cs="Times New Roman"/>
          <w:sz w:val="24"/>
        </w:rPr>
        <w:t>）</w:t>
      </w:r>
      <w:r>
        <w:rPr>
          <w:rFonts w:hint="eastAsia" w:ascii="Times New Roman" w:hAnsi="Times New Roman" w:cs="Times New Roman"/>
          <w:sz w:val="24"/>
        </w:rPr>
        <w:t>的物理地址范围，共有（</w:t>
      </w:r>
      <w:r>
        <w:rPr>
          <w:rFonts w:hint="default" w:ascii="Times New Roman" w:hAnsi="Times New Roman" w:cs="Times New Roman"/>
          <w:sz w:val="24"/>
          <w:lang w:val="en-US"/>
        </w:rPr>
        <w:t>32KB</w:t>
      </w:r>
      <w:r>
        <w:rPr>
          <w:rFonts w:ascii="Times New Roman" w:hAnsi="Times New Roman" w:cs="Times New Roman"/>
          <w:sz w:val="24"/>
        </w:rPr>
        <w:t>）</w:t>
      </w:r>
      <w:r>
        <w:rPr>
          <w:rFonts w:hint="eastAsia" w:ascii="Times New Roman" w:hAnsi="Times New Roman" w:cs="Times New Roman"/>
          <w:sz w:val="24"/>
        </w:rPr>
        <w:t>容量。</w:t>
      </w:r>
    </w:p>
    <w:p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hint="eastAsia" w:ascii="Times New Roman" w:hAnsi="Times New Roman" w:cs="Times New Roman"/>
          <w:sz w:val="24"/>
        </w:rPr>
        <w:t>二、判断题（20分）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1、存储系统的高速缓存需要操作系统的配合才能提高主存访问速度。 （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×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ind w:left="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2、指令访问的操作数可能是8，16或32位，但主存与Cache间却以数据块为单位传输。                                                    （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3、存储器芯片的集成度高表示单位芯片面积制作的存储单元数少。   （ 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4、微机大容量主存一般采用DRAM芯片组成。                    （ 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√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hint="eastAsia" w:ascii="Times New Roman" w:hAnsi="Times New Roman" w:cs="Times New Roman"/>
          <w:sz w:val="24"/>
          <w:szCs w:val="24"/>
        </w:rPr>
        <w:t>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5、部分译码可以简化译码电路，不会减少可用的存储空间。         （ × 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6、存储系统每次给DRAM芯片提供刷新地址，被选中的芯片上所有单元都刷新一遍。                                                     （ × 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7、存储系统的刷新地址提供给所有DRAM芯片。                  （ √ 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8、ROM芯片的烧写或擦写就是指对ROM芯片的编程。             （ √ ）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9、Cache的写入策略用于解决写入Cache时引起主存和Cache内容不一致性的问题。                                                         （ √ ）10、计算机缓存是否越大越好。                                   （ × ）</w:t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三：简答题（60分）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简述存储系统的层次结构。（7分）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存储系统层次结构主要体现在Cache-主存层和主存-辅存层。前者主要解决CPU和主存速度不匹配的问题，后者主要解决存储系统的容量问题。在存储体系中。Cache、主存能与CPU直接交换信息。辅存则要通过主存与CPU交换信息。主存与CPU、Cache、辅存都能交换信息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主要思想是上一层的存储器作为低一层存储器的高速缓存。从CPU的角度看, Cache-主存层達度接近于Cache，容量和位价却接近于主存。从主存-辅存层分析。其速度近于主存。容量和位价近于辅存。这就解决了速度、容量、成本这三者之间的矛盾。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cs="Times New Roman"/>
          <w:sz w:val="24"/>
          <w:szCs w:val="24"/>
        </w:rPr>
        <w:t>2、什么是存储器芯片的全译码和部分译码？各有什么特点？（8分）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eastAsia="zh-CN"/>
        </w:rPr>
      </w:pPr>
      <w:r>
        <w:rPr>
          <w:rFonts w:hint="eastAsia" w:ascii="Times New Roman" w:hAnsi="Times New Roman" w:cs="Times New Roman"/>
          <w:sz w:val="24"/>
          <w:szCs w:val="24"/>
          <w:lang w:eastAsia="zh-CN"/>
        </w:rPr>
        <w:t>答：部分译码是将高位地址线中的部分地址进行译码，产生存储器的片选信号。全译码法：是指将地址总线中除片地址以外的全部剩余高位地址参加译码，产生各存储芯片的片选信号。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部分译码译码器的构成比较简单，成本较低，但使得地址出现了重叠区，破坏了地址的连续性，减小了总的可用地址空间。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全译码译码器的构成相对复杂，成本较高，但可以保证地址空间的连续性，而且每个单元在整个内存空间中具有唯一的地址。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3、已知一个 SRAM 芯片的容量为 4M×8，该芯片有一个片选信号引脚和一个读/写控制引脚，问该芯片至少有多少个引脚？ （10分）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22+8+1+1=32（个）</w:t>
      </w:r>
    </w:p>
    <w:p>
      <w:pPr>
        <w:spacing w:line="360" w:lineRule="auto"/>
        <w:ind w:left="480" w:hanging="480" w:hangingChars="200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4、有一个存储体由 SRAM 构成，其地址线 15 条，数据线为 8 条，则 </w:t>
      </w:r>
    </w:p>
    <w:p>
      <w:pPr>
        <w:pStyle w:val="7"/>
        <w:spacing w:line="360" w:lineRule="auto"/>
        <w:ind w:left="36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 xml:space="preserve">(1) 该存储体能够存储多少个汉字？ </w:t>
      </w:r>
    </w:p>
    <w:p>
      <w:pPr>
        <w:pStyle w:val="7"/>
        <w:spacing w:line="360" w:lineRule="auto"/>
        <w:ind w:left="360" w:firstLine="0" w:firstLineChars="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(2) 如果该存储体由 2K×4 位的芯片组成，需要多少片？</w:t>
      </w:r>
    </w:p>
    <w:p>
      <w:pPr>
        <w:spacing w:line="360" w:lineRule="auto"/>
        <w:ind w:firstLine="36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(3) 采用什么方法扩展？需多少根地址线选择这些芯片？ （15分）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（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1</w:t>
      </w:r>
      <w:r>
        <w:rPr>
          <w:rFonts w:hint="eastAsia" w:ascii="Times New Roman" w:hAnsi="Times New Roman" w:cs="Times New Roman"/>
          <w:sz w:val="24"/>
          <w:szCs w:val="24"/>
          <w:lang w:eastAsia="zh-CN"/>
        </w:rPr>
        <w:t>）</w:t>
      </w: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32KB/2B = 16K(个）</w:t>
      </w:r>
    </w:p>
    <w:p>
      <w:pPr>
        <w:spacing w:line="360" w:lineRule="auto"/>
        <w:rPr>
          <w:rFonts w:hint="eastAsia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（2）32片</w:t>
      </w:r>
    </w:p>
    <w:p>
      <w:pPr>
        <w:spacing w:line="360" w:lineRule="auto"/>
        <w:rPr>
          <w:rFonts w:hint="default" w:ascii="Times New Roman" w:hAnsi="Times New Roman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sz w:val="24"/>
          <w:szCs w:val="24"/>
          <w:lang w:val="en-US" w:eastAsia="zh-CN"/>
        </w:rPr>
        <w:t>（3）2片字扩展，16组位扩展，需4根地址线</w:t>
      </w: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5、某系统的存储器配备两种芯片即 32K×8的EPROM和32K×8的SRAM，采用74LS138译码器输出作片选信号，如下图所示，确定每一片存储器芯片的地址范围。（20分）</w:t>
      </w:r>
    </w:p>
    <w:p>
      <w:pPr>
        <w:widowControl/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drawing>
          <wp:inline distT="0" distB="0" distL="0" distR="0">
            <wp:extent cx="5411470" cy="2799080"/>
            <wp:effectExtent l="0" t="0" r="0" b="1270"/>
            <wp:docPr id="1026" name="图片 2" descr="C:\Users\Wang\AppData\Roaming\Tencent\Users\82244446\QQ\WinTemp\RichOle\1JYQCJQA5UCRG5KBDS6ZX1J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图片 2" descr="C:\Users\Wang\AppData\Roaming\Tencent\Users\82244446\QQ\WinTemp\RichOle\1JYQCJQA5UCRG5KBDS6ZX1J.png"/>
                    <pic:cNvPicPr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1755" cy="279918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left="480" w:hanging="480" w:hangingChars="200"/>
        <w:rPr>
          <w:rFonts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cs="Times New Roman"/>
          <w:sz w:val="24"/>
          <w:szCs w:val="24"/>
        </w:rPr>
        <w:t>答：</w:t>
      </w:r>
      <w:r>
        <w:drawing>
          <wp:inline distT="0" distB="0" distL="114300" distR="114300">
            <wp:extent cx="2486025" cy="30861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000000"/>
    <w:multiLevelType w:val="multilevel"/>
    <w:tmpl w:val="0000000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000002"/>
    <w:multiLevelType w:val="multilevel"/>
    <w:tmpl w:val="00000002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2U3NjI0MTM2MWRkMWE1ZjY1NmI0OGI0N2NkZWE2Y2IifQ=="/>
  </w:docVars>
  <w:rsids>
    <w:rsidRoot w:val="00000000"/>
    <w:rsid w:val="108E70E4"/>
    <w:rsid w:val="1DDF5118"/>
    <w:rsid w:val="51D51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宋体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99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link w:val="11"/>
    <w:autoRedefine/>
    <w:qFormat/>
    <w:uiPriority w:val="0"/>
    <w:pPr>
      <w:keepNext/>
      <w:keepLines/>
      <w:adjustRightInd w:val="0"/>
      <w:spacing w:before="60" w:after="60"/>
      <w:outlineLvl w:val="3"/>
    </w:pPr>
    <w:rPr>
      <w:rFonts w:ascii="Arial" w:hAnsi="Times New Roman" w:eastAsia="黑体" w:cs="Arial"/>
      <w:kern w:val="0"/>
      <w:szCs w:val="21"/>
    </w:rPr>
  </w:style>
  <w:style w:type="character" w:default="1" w:styleId="6">
    <w:name w:val="Default Paragraph Font"/>
    <w:uiPriority w:val="1"/>
  </w:style>
  <w:style w:type="table" w:default="1" w:styleId="5">
    <w:name w:val="Normal Table"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autoRedefine/>
    <w:qFormat/>
    <w:uiPriority w:val="99"/>
    <w:rPr>
      <w:sz w:val="18"/>
      <w:szCs w:val="18"/>
    </w:rPr>
  </w:style>
  <w:style w:type="paragraph" w:styleId="7">
    <w:name w:val="List Paragraph"/>
    <w:basedOn w:val="1"/>
    <w:autoRedefine/>
    <w:qFormat/>
    <w:uiPriority w:val="34"/>
    <w:pPr>
      <w:ind w:firstLine="420" w:firstLineChars="200"/>
    </w:pPr>
  </w:style>
  <w:style w:type="character" w:customStyle="1" w:styleId="8">
    <w:name w:val="批注框文本 字符"/>
    <w:basedOn w:val="6"/>
    <w:link w:val="4"/>
    <w:autoRedefine/>
    <w:qFormat/>
    <w:uiPriority w:val="99"/>
    <w:rPr>
      <w:sz w:val="18"/>
      <w:szCs w:val="18"/>
    </w:rPr>
  </w:style>
  <w:style w:type="character" w:customStyle="1" w:styleId="9">
    <w:name w:val="中文正文 Char"/>
    <w:basedOn w:val="6"/>
    <w:link w:val="10"/>
    <w:autoRedefine/>
    <w:qFormat/>
    <w:uiPriority w:val="0"/>
    <w:rPr>
      <w:szCs w:val="21"/>
    </w:rPr>
  </w:style>
  <w:style w:type="paragraph" w:customStyle="1" w:styleId="10">
    <w:name w:val="中文正文"/>
    <w:basedOn w:val="1"/>
    <w:link w:val="9"/>
    <w:autoRedefine/>
    <w:qFormat/>
    <w:uiPriority w:val="0"/>
    <w:pPr>
      <w:adjustRightInd w:val="0"/>
      <w:ind w:firstLine="425"/>
    </w:pPr>
    <w:rPr>
      <w:szCs w:val="21"/>
    </w:rPr>
  </w:style>
  <w:style w:type="character" w:customStyle="1" w:styleId="11">
    <w:name w:val="标题 4 字符"/>
    <w:basedOn w:val="6"/>
    <w:link w:val="3"/>
    <w:autoRedefine/>
    <w:qFormat/>
    <w:uiPriority w:val="0"/>
    <w:rPr>
      <w:rFonts w:ascii="Arial" w:hAnsi="Times New Roman" w:eastAsia="黑体" w:cs="Arial"/>
      <w:kern w:val="0"/>
      <w:szCs w:val="21"/>
    </w:rPr>
  </w:style>
  <w:style w:type="paragraph" w:customStyle="1" w:styleId="12">
    <w:name w:val="解答标题"/>
    <w:basedOn w:val="1"/>
    <w:next w:val="1"/>
    <w:autoRedefine/>
    <w:qFormat/>
    <w:uiPriority w:val="0"/>
    <w:pPr>
      <w:adjustRightInd w:val="0"/>
      <w:spacing w:line="312" w:lineRule="atLeast"/>
    </w:pPr>
    <w:rPr>
      <w:rFonts w:ascii="Times New Roman" w:hAnsi="Times New Roman" w:eastAsia="黑体" w:cs="Times New Roman"/>
      <w:kern w:val="0"/>
      <w:szCs w:val="20"/>
    </w:rPr>
  </w:style>
  <w:style w:type="character" w:customStyle="1" w:styleId="13">
    <w:name w:val="标题 1 字符"/>
    <w:basedOn w:val="6"/>
    <w:link w:val="2"/>
    <w:autoRedefine/>
    <w:qFormat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913</Words>
  <Characters>1063</Characters>
  <Paragraphs>48</Paragraphs>
  <TotalTime>223</TotalTime>
  <ScaleCrop>false</ScaleCrop>
  <LinksUpToDate>false</LinksUpToDate>
  <CharactersWithSpaces>1411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2020-03-18T00:15:00Z</dcterms:created>
  <dc:creator>Wang</dc:creator>
  <cp:lastModifiedBy>唐家天蚕包子</cp:lastModifiedBy>
  <dcterms:modified xsi:type="dcterms:W3CDTF">2024-04-11T12:22:55Z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A22D2B59889E4EE4A614ED946DDFB10D_13</vt:lpwstr>
  </property>
  <property fmtid="{D5CDD505-2E9C-101B-9397-08002B2CF9AE}" pid="3" name="KSOProductBuildVer">
    <vt:lpwstr>2052-12.1.0.16729</vt:lpwstr>
  </property>
</Properties>
</file>