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/>
        <w:jc w:val="center"/>
      </w:pPr>
      <w:r>
        <w:rPr>
          <w:color w:val="888888"/>
          <w:spacing w:val="60"/>
          <w:sz w:val="24"/>
          <w:szCs w:val="24"/>
        </w:rPr>
        <w:t xml:space="preserve">计算实验研究报告</w:t>
      </w:r>
    </w:p>
    <w:p>
      <w:pPr>
        <w:pStyle w:val="Title"/>
        <w:spacing w:after="80" w:before="120"/>
      </w:pPr>
      <w:r>
        <w:rPr>
          <w:b/>
          <w:bCs/>
          <w:sz w:val="48"/>
          <w:szCs w:val="48"/>
        </w:rPr>
        <w:t xml:space="preserve">三参数威布尔分布 MDM 方法</w:t>
      </w:r>
    </w:p>
    <w:p>
      <w:pPr>
        <w:pStyle w:val="Title"/>
        <w:spacing w:after="200" w:before="0"/>
      </w:pPr>
      <w:r>
        <w:rPr>
          <w:b/>
          <w:bCs/>
          <w:sz w:val="48"/>
          <w:szCs w:val="48"/>
        </w:rPr>
        <w:t xml:space="preserve">最优梯度偏移量 δ 的确定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How to Choose the Optimal Gradient-Offset δ</w:t>
      </w:r>
    </w:p>
    <w:p>
      <w:pP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in the Minimum Discrepancy Method for the 3-Parameter Weibull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8" w:sz="1"/>
              <w:left w:val="single" w:color="2E5A88" w:sz="18"/>
              <w:bottom w:val="single" w:color="EEF3F8" w:sz="1"/>
              <w:right w:val="single" w:color="EEF3F8" w:sz="1"/>
            </w:tcBorders>
            <w:shd w:fill="EEF3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一句话结论</w:t>
            </w:r>
          </w:p>
          <w:p>
            <w:pPr>
              <w:spacing w:after="70" w:line="280"/>
            </w:pPr>
            <w:r>
              <w:t xml:space="preserve">梯度偏移量 </w:t>
            </w:r>
            <w:r>
              <w:rPr>
                <w:i/>
                <w:iCs/>
              </w:rPr>
              <w:t xml:space="preserve">δ</w:t>
            </w:r>
            <w:r>
              <w:t xml:space="preserve"> 不是可有可无的微调参数，而是 MDM 方法能否稳定求解三参数威布尔分布的</w:t>
            </w:r>
            <w:r>
              <w:rPr>
                <w:b/>
                <w:bCs/>
              </w:rPr>
              <w:t xml:space="preserve">关键开关</w:t>
            </w:r>
            <w:r>
              <w:t xml:space="preserve">。</w:t>
            </w:r>
          </w:p>
          <w:p>
            <w:pPr>
              <w:spacing w:after="70" w:line="280"/>
            </w:pPr>
            <w:r>
              <w:t xml:space="preserve">经典的 ∇=0（</w:t>
            </w:r>
            <w:r>
              <w:rPr>
                <w:i/>
                <w:iCs/>
              </w:rPr>
              <w:t xml:space="preserve">δ</w:t>
            </w:r>
            <w:r>
              <w:t xml:space="preserve">=0）准则因落在 σ</w:t>
            </w:r>
            <w:r>
              <w:rPr>
                <w:vertAlign w:val="subscript"/>
              </w:rPr>
              <w:t xml:space="preserve">min</w:t>
            </w:r>
            <w:r>
              <w:t xml:space="preserve"> 曲线的</w:t>
            </w:r>
            <w:r>
              <w:rPr>
                <w:b/>
                <w:bCs/>
              </w:rPr>
              <w:t xml:space="preserve">平坦谷底</w:t>
            </w:r>
            <w:r>
              <w:t xml:space="preserve">而严重失稳；引入正向偏移 </w:t>
            </w:r>
            <w:r>
              <w:rPr>
                <w:i/>
                <w:iCs/>
              </w:rPr>
              <w:t xml:space="preserve">δ</w:t>
            </w:r>
            <w:r>
              <w:t xml:space="preserve">&gt;0 把解推到陡峭的右翼，可显著降低估计误差。</w:t>
            </w:r>
          </w:p>
          <w:p>
            <w:pPr>
              <w:spacing w:after="0" w:line="280"/>
            </w:pPr>
            <w:r>
              <w:t xml:space="preserve">是否存在唯一</w:t>
            </w:r>
            <w:r>
              <w:rPr>
                <w:b/>
                <w:bCs/>
              </w:rPr>
              <w:t xml:space="preserve">全局最优 </w:t>
            </w:r>
            <w:r>
              <w:rPr>
                <w:i/>
                <w:iCs/>
              </w:rPr>
              <w:t xml:space="preserve">δ</w:t>
            </w:r>
            <w:r>
              <w:t xml:space="preserve">？</w:t>
            </w:r>
            <w:r>
              <w:rPr>
                <w:b/>
                <w:bCs/>
              </w:rPr>
              <w:t xml:space="preserve">不存在</w:t>
            </w:r>
            <w:r>
              <w:t xml:space="preserve">。最优 </w:t>
            </w:r>
            <w:r>
              <w:rPr>
                <w:i/>
                <w:iCs/>
              </w:rPr>
              <w:t xml:space="preserve">δ</w:t>
            </w:r>
            <w:r>
              <w:t xml:space="preserve"> 系统性地依赖形状参数 </w:t>
            </w:r>
            <w:r>
              <w:rPr>
                <w:i/>
                <w:iCs/>
              </w:rPr>
              <w:t xml:space="preserve">β</w:t>
            </w:r>
            <w:r>
              <w:t xml:space="preserve">（主导因素）与样本量 </w:t>
            </w:r>
            <w:r>
              <w:rPr>
                <w:i/>
                <w:iCs/>
              </w:rPr>
              <w:t xml:space="preserve">n</w:t>
            </w:r>
            <w:r>
              <w:t xml:space="preserve">，需要</w:t>
            </w:r>
            <w:r>
              <w:rPr>
                <w:b/>
                <w:bCs/>
              </w:rPr>
              <w:t xml:space="preserve">分层或自适应</w:t>
            </w:r>
            <w:r>
              <w:t xml:space="preserve">选取。</w:t>
            </w:r>
          </w:p>
        </w:tc>
      </w:tr>
    </w:tbl>
    <w:p>
      <w:pPr>
        <w:spacing w:before="900"/>
        <w:jc w:val="center"/>
      </w:pPr>
      <w:r>
        <w:rPr>
          <w:color w:val="777777"/>
          <w:sz w:val="20"/>
          <w:szCs w:val="20"/>
        </w:rPr>
        <w:t xml:space="preserve">基于 150 组参数场景 × 每组 300 次蒙特卡罗重复的实测结果</w:t>
      </w:r>
    </w:p>
    <w:p>
      <w:pPr>
        <w:spacing w:before="40"/>
        <w:jc w:val="center"/>
      </w:pPr>
      <w:r>
        <w:rPr>
          <w:color w:val="777777"/>
          <w:sz w:val="20"/>
          <w:szCs w:val="20"/>
        </w:rPr>
        <w:t xml:space="preserve">全部图表与数据均由实际仿真生成，可完全复现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40" w:line="300"/>
      </w:pPr>
      <w:r>
        <w:t xml:space="preserve">本文针对三参数威布尔分布的</w:t>
      </w:r>
      <w:r>
        <w:rPr>
          <w:b/>
          <w:bCs/>
        </w:rPr>
        <w:t xml:space="preserve">最小差异法</w:t>
      </w:r>
      <w:r>
        <w:t xml:space="preserve">（Minimum Discrepancy Method，简称 MDM）中的</w:t>
      </w:r>
      <w:r>
        <w:rPr>
          <w:b/>
          <w:bCs/>
        </w:rPr>
        <w:t xml:space="preserve">梯度偏移量 </w:t>
      </w:r>
      <w:r>
        <w:rPr>
          <w:i/>
          <w:iCs/>
        </w:rPr>
        <w:t xml:space="preserve">δ</w:t>
      </w:r>
      <w:r>
        <w:t xml:space="preserve"> 展开系统的计算实验研究。MDM 通过在剖面标准差曲线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上寻找梯度等于给定偏移量的位置来估计位置参数 </w:t>
      </w:r>
      <w:r>
        <w:rPr>
          <w:i/>
          <w:iCs/>
        </w:rPr>
        <w:t xml:space="preserve">γ</w:t>
      </w:r>
      <w:r>
        <w:t xml:space="preserve">，再回代得到形状参数 </w:t>
      </w:r>
      <w:r>
        <w:rPr>
          <w:i/>
          <w:iCs/>
        </w:rPr>
        <w:t xml:space="preserve">β</w:t>
      </w:r>
      <w:r>
        <w:t xml:space="preserve"> 与尺度参数 </w:t>
      </w:r>
      <w:r>
        <w:rPr>
          <w:i/>
          <w:iCs/>
        </w:rPr>
        <w:t xml:space="preserve">η</w:t>
      </w:r>
      <w:r>
        <w:t xml:space="preserve">。</w:t>
      </w:r>
      <w:r>
        <w:t xml:space="preserve">偏移量 </w:t>
      </w:r>
      <w:r>
        <w:rPr>
          <w:i/>
          <w:iCs/>
        </w:rPr>
        <w:t xml:space="preserve">δ</w:t>
      </w:r>
      <w:r>
        <w:t xml:space="preserve"> 的取值直接决定估计的稳定性与精度，但其</w:t>
      </w:r>
      <w:r>
        <w:rPr>
          <w:b/>
          <w:bCs/>
        </w:rPr>
        <w:t xml:space="preserve">最优取值如何确定</w:t>
      </w:r>
      <w:r>
        <w:t xml:space="preserve">一直缺乏系统结论。本研究的目标，是给出一套</w:t>
      </w:r>
      <w:r>
        <w:rPr>
          <w:b/>
          <w:bCs/>
        </w:rPr>
        <w:t xml:space="preserve">可操作的、用于获得并应用最优 </w:t>
      </w:r>
      <w:r>
        <w:rPr>
          <w:i/>
          <w:iCs/>
        </w:rPr>
        <w:t xml:space="preserve">δ</w:t>
      </w:r>
      <w:r>
        <w:t xml:space="preserve"> 的方法</w:t>
      </w:r>
      <w:r>
        <w:t xml:space="preserve">。</w:t>
      </w:r>
    </w:p>
    <w:p>
      <w:pPr>
        <w:spacing w:after="140" w:line="300"/>
      </w:pPr>
      <w:r>
        <w:t xml:space="preserve">我们首先通过对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几何形态的诊断，澄清了一个被以往讨论忽视的事实：该曲线是一个</w:t>
      </w:r>
      <w:r>
        <w:rPr>
          <w:b/>
          <w:bCs/>
        </w:rPr>
        <w:t xml:space="preserve">宽底的“碗”形</w:t>
      </w:r>
      <w:r>
        <w:t xml:space="preserve">，右侧随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急剧抬升形成“陡壁”，真实 </w:t>
      </w:r>
      <w:r>
        <w:rPr>
          <w:i/>
          <w:iCs/>
        </w:rPr>
        <w:t xml:space="preserve">γ</w:t>
      </w:r>
      <w:r>
        <w:t xml:space="preserve"> 恰落在这道</w:t>
      </w:r>
      <w:r>
        <w:rPr>
          <w:b/>
          <w:bCs/>
        </w:rPr>
        <w:t xml:space="preserve">上升的右翼</w:t>
      </w:r>
      <w:r>
        <w:t xml:space="preserve">上。这解释了为何经典 ∇=0（碗底）准则会剧烈漂移、</w:t>
      </w:r>
      <w:r>
        <w:t xml:space="preserve">位置估计经常“贴边”到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。引入正向偏移 </w:t>
      </w:r>
      <w:r>
        <w:rPr>
          <w:i/>
          <w:iCs/>
        </w:rPr>
        <w:t xml:space="preserve">δ</w:t>
      </w:r>
      <w:r>
        <w:t xml:space="preserve">&gt;0，相当于把解点从不稳定的碗底沿陡翼</w:t>
      </w:r>
      <w:r>
        <w:rPr>
          <w:b/>
          <w:bCs/>
        </w:rPr>
        <w:t xml:space="preserve">向右推到斜率 = </w:t>
      </w:r>
      <w:r>
        <w:rPr>
          <w:i/>
          <w:iCs/>
        </w:rPr>
        <w:t xml:space="preserve">δ</w:t>
      </w:r>
      <w:r>
        <w:t xml:space="preserve"> 的位置</w:t>
      </w:r>
      <w:r>
        <w:t xml:space="preserve">，从而获得唯一且稳定的解。</w:t>
      </w:r>
    </w:p>
    <w:p>
      <w:pPr>
        <w:spacing w:after="140" w:line="300"/>
      </w:pPr>
      <w:r>
        <w:t xml:space="preserve">基于 </w:t>
      </w:r>
      <w:r>
        <w:rPr>
          <w:b/>
          <w:bCs/>
        </w:rPr>
        <w:t xml:space="preserve">6×5×5 = 150 组参数场景</w:t>
      </w:r>
      <w:r>
        <w:t xml:space="preserve">（样本量 </w:t>
      </w:r>
      <w:r>
        <w:rPr>
          <w:i/>
          <w:iCs/>
        </w:rPr>
        <w:t xml:space="preserve">n</w:t>
      </w:r>
      <w:r>
        <w:t xml:space="preserve">∈{5,…,100}，形状 </w:t>
      </w:r>
      <w:r>
        <w:rPr>
          <w:i/>
          <w:iCs/>
        </w:rPr>
        <w:t xml:space="preserve">β</w:t>
      </w:r>
      <w:r>
        <w:t xml:space="preserve">∈{0.8,…,5}，相对位置 </w:t>
      </w:r>
      <w:r>
        <w:rPr>
          <w:i/>
          <w:iCs/>
        </w:rPr>
        <w:t xml:space="preserve">γ</w:t>
      </w:r>
      <w:r>
        <w:t xml:space="preserve">/</w:t>
      </w:r>
      <w:r>
        <w:rPr>
          <w:i/>
          <w:iCs/>
        </w:rPr>
        <w:t xml:space="preserve">η</w:t>
      </w:r>
      <w:r>
        <w:t xml:space="preserve">∈{0,…,0.5}），每组 </w:t>
      </w:r>
      <w:r>
        <w:rPr>
          <w:b/>
          <w:bCs/>
        </w:rPr>
        <w:t xml:space="preserve">300 次重复</w:t>
      </w:r>
      <w:r>
        <w:t xml:space="preserve">、共 </w:t>
      </w:r>
      <w:r>
        <w:rPr>
          <w:b/>
          <w:bCs/>
        </w:rPr>
        <w:t xml:space="preserve">12 个候选 </w:t>
      </w:r>
      <w:r>
        <w:rPr>
          <w:i/>
          <w:iCs/>
        </w:rPr>
        <w:t xml:space="preserve">δ</w:t>
      </w:r>
      <w:r>
        <w:t xml:space="preserve"> 的完整蒙特卡罗实验，我们得到以下主要结论：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最优 δ 确实存在，但不唯一。</w:t>
      </w:r>
      <w:r>
        <w:t xml:space="preserve"> 以归一化误差 NE 度量，</w:t>
      </w:r>
      <w:r>
        <w:rPr>
          <w:i/>
          <w:iCs/>
        </w:rPr>
        <w:t xml:space="preserve">δ</w:t>
      </w:r>
      <w:r>
        <w:t xml:space="preserve">-误差曲线在每个场景下都有清晰的极小点；但极小点位置因场景而异。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形状参数 β 是主导因素。</w:t>
      </w:r>
      <w:r>
        <w:t xml:space="preserve"> 随 </w:t>
      </w:r>
      <w:r>
        <w:rPr>
          <w:i/>
          <w:iCs/>
        </w:rPr>
        <w:t xml:space="preserve">β</w:t>
      </w:r>
      <w:r>
        <w:t xml:space="preserve"> 由 0.8 增大到 5，最优 </w:t>
      </w:r>
      <w:r>
        <w:rPr>
          <w:i/>
          <w:iCs/>
        </w:rPr>
        <w:t xml:space="preserve">δ</w:t>
      </w:r>
      <w:r>
        <w:t xml:space="preserve"> 从约 </w:t>
      </w:r>
      <w:r>
        <w:rPr>
          <w:b/>
          <w:bCs/>
        </w:rPr>
        <w:t xml:space="preserve">1.0</w:t>
      </w:r>
      <w:r>
        <w:t xml:space="preserve"> 单调下降到约 </w:t>
      </w:r>
      <w:r>
        <w:rPr>
          <w:b/>
          <w:bCs/>
        </w:rPr>
        <w:t xml:space="preserve">0.05</w:t>
      </w:r>
      <w:r>
        <w:t xml:space="preserve">（量纲为原始数据单位）。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样本量 n 是次要因素。</w:t>
      </w:r>
      <w:r>
        <w:t xml:space="preserve"> 给定 </w:t>
      </w:r>
      <w:r>
        <w:rPr>
          <w:i/>
          <w:iCs/>
        </w:rPr>
        <w:t xml:space="preserve">β</w:t>
      </w:r>
      <w:r>
        <w:t xml:space="preserve"> 时，</w:t>
      </w:r>
      <w:r>
        <w:rPr>
          <w:i/>
          <w:iCs/>
        </w:rPr>
        <w:t xml:space="preserve">n</w:t>
      </w:r>
      <w:r>
        <w:t xml:space="preserve"> 越大、最优 </w:t>
      </w:r>
      <w:r>
        <w:rPr>
          <w:i/>
          <w:iCs/>
        </w:rPr>
        <w:t xml:space="preserve">δ</w:t>
      </w:r>
      <w:r>
        <w:t xml:space="preserve"> 越小。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常用默认值 δ=0.1 并非全局最优。</w:t>
      </w:r>
      <w:r>
        <w:t xml:space="preserve"> 它在 </w:t>
      </w:r>
      <w:r>
        <w:rPr>
          <w:i/>
          <w:iCs/>
        </w:rPr>
        <w:t xml:space="preserve">β</w:t>
      </w:r>
      <w:r>
        <w:t xml:space="preserve">≈3 附近恰好接近最优，</w:t>
      </w:r>
      <w:r>
        <w:t xml:space="preserve">但对小 </w:t>
      </w:r>
      <w:r>
        <w:rPr>
          <w:i/>
          <w:iCs/>
        </w:rPr>
        <w:t xml:space="preserve">β</w:t>
      </w:r>
      <w:r>
        <w:t xml:space="preserve">（重尾）明显偏小、对大 </w:t>
      </w:r>
      <w:r>
        <w:rPr>
          <w:i/>
          <w:iCs/>
        </w:rPr>
        <w:t xml:space="preserve">β</w:t>
      </w:r>
      <w:r>
        <w:t xml:space="preserve"> 略偏大。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分层/自适应可带来稳定收益。</w:t>
      </w:r>
      <w:r>
        <w:t xml:space="preserve"> 按 </w:t>
      </w:r>
      <w:r>
        <w:rPr>
          <w:i/>
          <w:iCs/>
        </w:rPr>
        <w:t xml:space="preserve">β</w:t>
      </w:r>
      <w:r>
        <w:t xml:space="preserve"> 分层相对固定 </w:t>
      </w:r>
      <w:r>
        <w:rPr>
          <w:i/>
          <w:iCs/>
        </w:rPr>
        <w:t xml:space="preserve">δ</w:t>
      </w:r>
      <w:r>
        <w:t xml:space="preserve">=0.1 平均降低 NE 约 </w:t>
      </w:r>
      <w:r>
        <w:rPr>
          <w:b/>
          <w:bCs/>
        </w:rPr>
        <w:t xml:space="preserve">12%</w:t>
      </w:r>
      <w:r>
        <w:t xml:space="preserve">，全场景分层约 </w:t>
      </w:r>
      <w:r>
        <w:rPr>
          <w:b/>
          <w:bCs/>
        </w:rPr>
        <w:t xml:space="preserve">13%</w:t>
      </w:r>
      <w:r>
        <w:t xml:space="preserve">，逐样本理论上界约 </w:t>
      </w:r>
      <w:r>
        <w:rPr>
          <w:b/>
          <w:bCs/>
        </w:rPr>
        <w:t xml:space="preserve">31%</w:t>
      </w:r>
      <w:r>
        <w:t xml:space="preserve">。</w:t>
      </w:r>
    </w:p>
    <w:p>
      <w:pPr>
        <w:spacing w:after="40"/>
      </w:pPr>
    </w:p>
    <w:p>
      <w:pPr>
        <w:spacing w:after="140" w:line="300"/>
      </w:pPr>
      <w:r>
        <w:t xml:space="preserve">据此，本文给出</w:t>
      </w:r>
      <w:r>
        <w:rPr>
          <w:b/>
          <w:bCs/>
        </w:rPr>
        <w:t xml:space="preserve">面向实践的最优 </w:t>
      </w:r>
      <w:r>
        <w:rPr>
          <w:i/>
          <w:iCs/>
        </w:rPr>
        <w:t xml:space="preserve">δ</w:t>
      </w:r>
      <w:r>
        <w:t xml:space="preserve"> 选取流程</w:t>
      </w:r>
      <w:r>
        <w:t xml:space="preserve">（详见第八、九节）：在缺乏先验时，</w:t>
      </w:r>
      <w:r>
        <w:t xml:space="preserve">可由样本先估计 </w:t>
      </w:r>
      <w:r>
        <w:rPr>
          <w:i/>
          <w:iCs/>
        </w:rPr>
        <w:t xml:space="preserve">β</w:t>
      </w:r>
      <w:r>
        <w:t xml:space="preserve">，再据 </w:t>
      </w:r>
      <w:r>
        <w:rPr>
          <w:i/>
          <w:iCs/>
        </w:rPr>
        <w:t xml:space="preserve">β</w:t>
      </w:r>
      <w:r>
        <w:t xml:space="preserve">（和 </w:t>
      </w:r>
      <w:r>
        <w:rPr>
          <w:i/>
          <w:iCs/>
        </w:rPr>
        <w:t xml:space="preserve">n</w:t>
      </w:r>
      <w:r>
        <w:t xml:space="preserve">）查表/套用经验式确定 </w:t>
      </w:r>
      <w:r>
        <w:rPr>
          <w:i/>
          <w:iCs/>
        </w:rPr>
        <w:t xml:space="preserve">δ</w:t>
      </w:r>
      <w:r>
        <w:t xml:space="preserve">，最后以该 </w:t>
      </w:r>
      <w:r>
        <w:rPr>
          <w:i/>
          <w:iCs/>
        </w:rPr>
        <w:t xml:space="preserve">δ</w:t>
      </w:r>
      <w:r>
        <w:t xml:space="preserve"> 重新运行 MDM 得到最终参数估计。</w:t>
      </w:r>
    </w:p>
    <w:p>
      <w:r>
        <w:br w:type="page"/>
      </w:r>
    </w:p>
    <w:p>
      <w:pPr>
        <w:pStyle w:val="Heading1"/>
      </w:pPr>
      <w:r>
        <w:t xml:space="preserve">一、研究背景与问题定义</w:t>
      </w:r>
    </w:p>
    <w:p>
      <w:pPr>
        <w:pStyle w:val="Heading2"/>
      </w:pPr>
      <w:r>
        <w:t xml:space="preserve">1.1 三参数威布尔分布</w:t>
      </w:r>
    </w:p>
    <w:p>
      <w:pPr>
        <w:spacing w:after="140" w:line="300"/>
      </w:pPr>
      <w:r>
        <w:t xml:space="preserve">三参数威布尔分布在可靠性工程、寿命数据分析、材料强度建模等领域应用广泛。其累积分布函数（CDF）为：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F</w:t>
      </w:r>
      <w:r>
        <w:t xml:space="preserve">(</w:t>
      </w:r>
      <w:r>
        <w:rPr>
          <w:i/>
          <w:iCs/>
        </w:rPr>
        <w:t xml:space="preserve">t</w:t>
      </w:r>
      <w:r>
        <w:t xml:space="preserve">) = 1 − exp{ −[ (</w:t>
      </w:r>
      <w:r>
        <w:rPr>
          <w:i/>
          <w:iCs/>
        </w:rPr>
        <w:t xml:space="preserve">t</w:t>
      </w:r>
      <w:r>
        <w:t xml:space="preserve"> − </w:t>
      </w:r>
      <w:r>
        <w:rPr>
          <w:i/>
          <w:iCs/>
        </w:rPr>
        <w:t xml:space="preserve">γ</w:t>
      </w:r>
      <w:r>
        <w:t xml:space="preserve">) / </w:t>
      </w:r>
      <w:r>
        <w:rPr>
          <w:i/>
          <w:iCs/>
        </w:rPr>
        <w:t xml:space="preserve">η</w:t>
      </w:r>
      <w:r>
        <w:t xml:space="preserve"> ]</w:t>
      </w:r>
      <w:r>
        <w:rPr>
          <w:vertAlign w:val="superscript"/>
        </w:rPr>
        <w:t xml:space="preserve">β</w:t>
      </w:r>
      <w:r>
        <w:t xml:space="preserve"> },  　</w:t>
      </w:r>
      <w:r>
        <w:rPr>
          <w:i/>
          <w:iCs/>
        </w:rPr>
        <w:t xml:space="preserve">t</w:t>
      </w:r>
      <w:r>
        <w:t xml:space="preserve"> ≥ </w:t>
      </w:r>
      <w:r>
        <w:rPr>
          <w:i/>
          <w:iCs/>
        </w:rPr>
        <w:t xml:space="preserve">γ</w:t>
      </w:r>
    </w:p>
    <w:p>
      <w:pPr>
        <w:spacing w:after="140" w:line="300"/>
      </w:pPr>
      <w:r>
        <w:t xml:space="preserve">其中三个参数分别为：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形状参数 </w:t>
      </w:r>
      <w:r>
        <w:rPr>
          <w:i/>
          <w:iCs/>
        </w:rPr>
        <w:t xml:space="preserve">β</w:t>
      </w:r>
      <w:r>
        <w:t xml:space="preserve"> &gt; 0：控制失效率曲线形态。</w:t>
      </w:r>
      <w:r>
        <w:rPr>
          <w:i/>
          <w:iCs/>
        </w:rPr>
        <w:t xml:space="preserve">β</w:t>
      </w:r>
      <w:r>
        <w:t xml:space="preserve">&lt;1 对应递减失效率（早期失效），</w:t>
      </w:r>
      <w:r>
        <w:rPr>
          <w:i/>
          <w:iCs/>
        </w:rPr>
        <w:t xml:space="preserve">β</w:t>
      </w:r>
      <w:r>
        <w:t xml:space="preserve">=1 退化为指数分布，</w:t>
      </w:r>
      <w:r>
        <w:rPr>
          <w:i/>
          <w:iCs/>
        </w:rPr>
        <w:t xml:space="preserve">β</w:t>
      </w:r>
      <w:r>
        <w:t xml:space="preserve">&gt;1 对应递增失效率（耗损失效）。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尺度参数 </w:t>
      </w:r>
      <w:r>
        <w:rPr>
          <w:i/>
          <w:iCs/>
        </w:rPr>
        <w:t xml:space="preserve">η</w:t>
      </w:r>
      <w:r>
        <w:t xml:space="preserve"> &gt; 0：特征寿命，决定分布的横向伸缩。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位置参数 </w:t>
      </w:r>
      <w:r>
        <w:rPr>
          <w:i/>
          <w:iCs/>
        </w:rPr>
        <w:t xml:space="preserve">γ</w:t>
      </w:r>
      <w:r>
        <w:t xml:space="preserve">（又称阈值/起始参数）：分布的左端起点，</w:t>
      </w:r>
      <w:r>
        <w:rPr>
          <w:i/>
          <w:iCs/>
        </w:rPr>
        <w:t xml:space="preserve">t</w:t>
      </w:r>
      <w:r>
        <w:t xml:space="preserve"> &lt; </w:t>
      </w:r>
      <w:r>
        <w:rPr>
          <w:i/>
          <w:iCs/>
        </w:rPr>
        <w:t xml:space="preserve">γ</w:t>
      </w:r>
      <w:r>
        <w:t xml:space="preserve"> 时概率为 0。</w:t>
      </w:r>
      <w:r>
        <w:rPr>
          <w:i/>
          <w:iCs/>
        </w:rPr>
        <w:t xml:space="preserve">γ</w:t>
      </w:r>
      <w:r>
        <w:t xml:space="preserve"> 的估计是三参数情形的</w:t>
      </w:r>
      <w:r>
        <w:rPr>
          <w:b/>
          <w:bCs/>
        </w:rPr>
        <w:t xml:space="preserve">难点</w:t>
      </w:r>
      <w:r>
        <w:t xml:space="preserve">所在。</w:t>
      </w:r>
    </w:p>
    <w:p>
      <w:pPr>
        <w:pStyle w:val="Heading2"/>
      </w:pPr>
      <w:r>
        <w:t xml:space="preserve">1.2 MDM 方法与梯度偏移量 δ</w:t>
      </w:r>
    </w:p>
    <w:p>
      <w:pPr>
        <w:spacing w:after="140" w:line="300"/>
      </w:pPr>
      <w:r>
        <w:t xml:space="preserve">最小差异法（MDM）是一类基于</w:t>
      </w:r>
      <w:r>
        <w:rPr>
          <w:b/>
          <w:bCs/>
        </w:rPr>
        <w:t xml:space="preserve">剖面化</w:t>
      </w:r>
      <w:r>
        <w:t xml:space="preserve">思想的图估计/矩混合方法。其核心观察是：若把 </w:t>
      </w:r>
      <w:r>
        <w:rPr>
          <w:i/>
          <w:iCs/>
        </w:rPr>
        <w:t xml:space="preserve">γ</w:t>
      </w:r>
      <w:r>
        <w:t xml:space="preserve"> 视为已知并固定，则三参数问题退化为两参数威布尔的线性化拟合，可以解析地求出对应的 </w:t>
      </w:r>
      <w:r>
        <w:rPr>
          <w:i/>
          <w:iCs/>
        </w:rPr>
        <w:t xml:space="preserve">β</w:t>
      </w:r>
      <w:r>
        <w:t xml:space="preserve"> 与 </w:t>
      </w:r>
      <w:r>
        <w:rPr>
          <w:i/>
          <w:iCs/>
        </w:rPr>
        <w:t xml:space="preserve">η</w:t>
      </w:r>
      <w:r>
        <w:t xml:space="preserve">，并得到一个“拟合优度”或“离散度”指标。</w:t>
      </w:r>
      <w:r>
        <w:t xml:space="preserve">MDM 把这个指标记为剖面标准差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)，并以它对 </w:t>
      </w:r>
      <w:r>
        <w:rPr>
          <w:i/>
          <w:iCs/>
        </w:rPr>
        <w:t xml:space="preserve">γ</w:t>
      </w:r>
      <w:r>
        <w:t xml:space="preserve"> 的变化关系来反推真实的 </w:t>
      </w:r>
      <w:r>
        <w:rPr>
          <w:i/>
          <w:iCs/>
        </w:rPr>
        <w:t xml:space="preserve">γ</w:t>
      </w:r>
      <w:r>
        <w:t xml:space="preserve">。</w:t>
      </w:r>
    </w:p>
    <w:p>
      <w:pPr>
        <w:spacing w:after="140" w:line="300"/>
      </w:pPr>
      <w:r>
        <w:t xml:space="preserve">理想情况下，人们希望在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的</w:t>
      </w:r>
      <w:r>
        <w:rPr>
          <w:b/>
          <w:bCs/>
        </w:rPr>
        <w:t xml:space="preserve">极小点</w:t>
      </w:r>
      <w:r>
        <w:t xml:space="preserve">（即梯度 ∇(</w:t>
      </w:r>
      <w:r>
        <w:rPr>
          <w:i/>
          <w:iCs/>
        </w:rPr>
        <w:t xml:space="preserve">γ</w:t>
      </w:r>
      <w:r>
        <w:t xml:space="preserve">) = d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/d</w:t>
      </w:r>
      <w:r>
        <w:rPr>
          <w:i/>
          <w:iCs/>
        </w:rPr>
        <w:t xml:space="preserve">γ</w:t>
      </w:r>
      <w:r>
        <w:t xml:space="preserve"> = 0 处）取得 </w:t>
      </w:r>
      <w:r>
        <w:rPr>
          <w:i/>
          <w:iCs/>
        </w:rPr>
        <w:t xml:space="preserve">γ</w:t>
      </w:r>
      <w:r>
        <w:t xml:space="preserve"> 的估计。然而在有限样本下，这个极小点往往</w:t>
      </w:r>
      <w:r>
        <w:rPr>
          <w:b/>
          <w:bCs/>
        </w:rPr>
        <w:t xml:space="preserve">不稳定</w:t>
      </w:r>
      <w:r>
        <w:t xml:space="preserve">。为此，MDM 引入一个</w:t>
      </w:r>
      <w:r>
        <w:rPr>
          <w:b/>
          <w:bCs/>
        </w:rPr>
        <w:t xml:space="preserve">梯度偏移量 </w:t>
      </w:r>
      <w:r>
        <w:rPr>
          <w:i/>
          <w:iCs/>
        </w:rPr>
        <w:t xml:space="preserve">δ</w:t>
      </w:r>
      <w:r>
        <w:t xml:space="preserve">，改用如下条件确定 </w:t>
      </w:r>
      <w:r>
        <w:rPr>
          <w:i/>
          <w:iCs/>
        </w:rPr>
        <w:t xml:space="preserve">γ</w:t>
      </w:r>
      <w:r>
        <w:t xml:space="preserve">：</w:t>
      </w:r>
    </w:p>
    <w:p>
      <w:pPr>
        <w:spacing w:after="120" w:before="120" w:line="320"/>
        <w:jc w:val="center"/>
      </w:pPr>
      <w:r>
        <w:t xml:space="preserve">求 </w:t>
      </w:r>
      <w:r>
        <w:rPr>
          <w:i/>
          <w:iCs/>
        </w:rPr>
        <w:t xml:space="preserve">γ̂</w:t>
      </w:r>
      <w:r>
        <w:t xml:space="preserve"> 使得　∇(</w:t>
      </w:r>
      <w:r>
        <w:rPr>
          <w:i/>
          <w:iCs/>
        </w:rPr>
        <w:t xml:space="preserve">γ̂</w:t>
      </w:r>
      <w:r>
        <w:t xml:space="preserve">) = d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 / d</w:t>
      </w:r>
      <w:r>
        <w:rPr>
          <w:i/>
          <w:iCs/>
        </w:rPr>
        <w:t xml:space="preserve">γ</w:t>
      </w:r>
      <w:r>
        <w:t xml:space="preserve">　=　</w:t>
      </w:r>
      <w:r>
        <w:rPr>
          <w:i/>
          <w:iCs/>
        </w:rPr>
        <w:t xml:space="preserve">δ</w:t>
      </w:r>
      <w:r>
        <w:t xml:space="preserve">　（</w:t>
      </w:r>
      <w:r>
        <w:rPr>
          <w:i/>
          <w:iCs/>
        </w:rPr>
        <w:t xml:space="preserve">δ</w:t>
      </w:r>
      <w:r>
        <w:t xml:space="preserve"> ≥ 0）</w:t>
      </w:r>
    </w:p>
    <w:p>
      <w:pPr>
        <w:spacing w:after="140" w:line="300"/>
      </w:pPr>
      <w:r>
        <w:t xml:space="preserve">当 </w:t>
      </w:r>
      <w:r>
        <w:rPr>
          <w:i/>
          <w:iCs/>
        </w:rPr>
        <w:t xml:space="preserve">δ</w:t>
      </w:r>
      <w:r>
        <w:t xml:space="preserve">=0 时退化为经典的 ∇=0 准则。</w:t>
      </w:r>
      <w:r>
        <w:rPr>
          <w:i/>
          <w:iCs/>
        </w:rPr>
        <w:t xml:space="preserve">δ</w:t>
      </w:r>
      <w:r>
        <w:t xml:space="preserve">&gt;0 时，解点被移动到曲线斜率恰好等于 </w:t>
      </w:r>
      <w:r>
        <w:rPr>
          <w:i/>
          <w:iCs/>
        </w:rPr>
        <w:t xml:space="preserve">δ</w:t>
      </w:r>
      <w:r>
        <w:t xml:space="preserve"> 的位置。本文采用</w:t>
      </w:r>
      <w:r>
        <w:rPr>
          <w:b/>
          <w:bCs/>
        </w:rPr>
        <w:t xml:space="preserve">原始量纲</w:t>
      </w:r>
      <w:r>
        <w:t xml:space="preserve">的 </w:t>
      </w:r>
      <w:r>
        <w:rPr>
          <w:i/>
          <w:iCs/>
        </w:rPr>
        <w:t xml:space="preserve">δ</w:t>
      </w:r>
      <w:r>
        <w:t xml:space="preserve">（即不对 </w:t>
      </w:r>
      <w:r>
        <w:rPr>
          <w:i/>
          <w:iCs/>
        </w:rPr>
        <w:t xml:space="preserve">η</w:t>
      </w:r>
      <w:r>
        <w:t xml:space="preserve"> 归一化），与工程实践中直接在数据尺度上设定阈值的习惯一致。</w:t>
      </w:r>
    </w:p>
    <w:p>
      <w:pPr>
        <w:pStyle w:val="Heading2"/>
      </w:pPr>
      <w:r>
        <w:t xml:space="preserve">1.3 核心问题</w:t>
      </w:r>
    </w:p>
    <w:p>
      <w:pPr>
        <w:spacing w:after="140" w:line="300"/>
      </w:pPr>
      <w:r>
        <w:t xml:space="preserve">围绕</w:t>
      </w:r>
      <w:r>
        <w:rPr>
          <w:b/>
          <w:bCs/>
        </w:rPr>
        <w:t xml:space="preserve">如何确定最优的梯度偏移量 </w:t>
      </w:r>
      <w:r>
        <w:rPr>
          <w:i/>
          <w:iCs/>
        </w:rPr>
        <w:t xml:space="preserve">δ</w:t>
      </w:r>
      <w:r>
        <w:t xml:space="preserve">，本文要回答的核心问题包括：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是否存在最优 </w:t>
      </w:r>
      <w:r>
        <w:rPr>
          <w:i/>
          <w:iCs/>
        </w:rPr>
        <w:t xml:space="preserve">δ</w:t>
      </w:r>
      <w:r>
        <w:t xml:space="preserve">？</w:t>
      </w:r>
      <w:r>
        <w:t xml:space="preserve"> 它是全局唯一的，还是依赖样本量、依赖参数组合，甚至逐样本不同？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如果存在多个层次的“最优”（全局/按 </w:t>
      </w:r>
      <w:r>
        <w:rPr>
          <w:i/>
          <w:iCs/>
        </w:rPr>
        <w:t xml:space="preserve">n</w:t>
      </w:r>
      <w:r>
        <w:t xml:space="preserve">/按参数组合/逐样本），</w:t>
      </w:r>
      <w:r>
        <w:t xml:space="preserve">能否在每个层次上给出一个最优 </w:t>
      </w:r>
      <w:r>
        <w:rPr>
          <w:i/>
          <w:iCs/>
        </w:rPr>
        <w:t xml:space="preserve">δ</w:t>
      </w:r>
      <w:r>
        <w:t xml:space="preserve">，并由用户按收益自行选择层次？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各层次的最优 </w:t>
      </w:r>
      <w:r>
        <w:rPr>
          <w:i/>
          <w:iCs/>
        </w:rPr>
        <w:t xml:space="preserve">δ</w:t>
      </w:r>
      <w:r>
        <w:t xml:space="preserve"> 相对常用默认值 </w:t>
      </w:r>
      <w:r>
        <w:rPr>
          <w:i/>
          <w:iCs/>
        </w:rPr>
        <w:t xml:space="preserve">δ</w:t>
      </w:r>
      <w:r>
        <w:t xml:space="preserve">=0.1 能带来多大精度提升？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若不存在唯一最优 </w:t>
      </w:r>
      <w:r>
        <w:rPr>
          <w:i/>
          <w:iCs/>
        </w:rPr>
        <w:t xml:space="preserve">δ</w:t>
      </w:r>
      <w:r>
        <w:t xml:space="preserve">，究竟是哪些因素在驱动它的变化？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给定一个具体参数组合，</w:t>
      </w:r>
      <w:r>
        <w:rPr>
          <w:b/>
          <w:bCs/>
        </w:rPr>
        <w:t xml:space="preserve">如何计算</w:t>
      </w:r>
      <w:r>
        <w:t xml:space="preserve">它的最优 </w:t>
      </w:r>
      <w:r>
        <w:rPr>
          <w:i/>
          <w:iCs/>
        </w:rPr>
        <w:t xml:space="preserve">δ</w:t>
      </w:r>
      <w:r>
        <w:t xml:space="preserve">，又</w:t>
      </w:r>
      <w:r>
        <w:rPr>
          <w:b/>
          <w:bCs/>
        </w:rPr>
        <w:t xml:space="preserve">如何把该 </w:t>
      </w:r>
      <w:r>
        <w:rPr>
          <w:i/>
          <w:iCs/>
        </w:rPr>
        <w:t xml:space="preserve">δ</w:t>
      </w:r>
      <w:r>
        <w:t xml:space="preserve"> 应用回去</w:t>
      </w:r>
      <w:r>
        <w:t xml:space="preserve">以提升 MDM 的估计精度？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最终给出怎样的推荐：保持 0.1 / 改用新的固定值 / 按 </w:t>
      </w:r>
      <w:r>
        <w:rPr>
          <w:i/>
          <w:iCs/>
        </w:rPr>
        <w:t xml:space="preserve">n</w:t>
      </w:r>
      <w:r>
        <w:t xml:space="preserve"> 分段 / 按 </w:t>
      </w:r>
      <w:r>
        <w:rPr>
          <w:i/>
          <w:iCs/>
        </w:rPr>
        <w:t xml:space="preserve">β</w:t>
      </w:r>
      <w:r>
        <w:t xml:space="preserve">（或 </w:t>
      </w:r>
      <w:r>
        <w:rPr>
          <w:i/>
          <w:iCs/>
        </w:rPr>
        <w:t xml:space="preserve">γ</w:t>
      </w:r>
      <w:r>
        <w:t xml:space="preserve">/</w:t>
      </w:r>
      <w:r>
        <w:rPr>
          <w:i/>
          <w:iCs/>
        </w:rPr>
        <w:t xml:space="preserve">η</w:t>
      </w:r>
      <w:r>
        <w:t xml:space="preserve">）分段 / 采用自适应 </w:t>
      </w:r>
      <w:r>
        <w:rPr>
          <w:i/>
          <w:iCs/>
        </w:rPr>
        <w:t xml:space="preserve">δ</w:t>
      </w:r>
      <w:r>
        <w:t xml:space="preserve">？</w:t>
      </w:r>
    </w:p>
    <w:p>
      <w:r>
        <w:br w:type="page"/>
      </w:r>
    </w:p>
    <w:p>
      <w:pPr>
        <w:pStyle w:val="Heading1"/>
      </w:pPr>
      <w:r>
        <w:t xml:space="preserve">二、MDM 估计量的数学描述</w:t>
      </w:r>
    </w:p>
    <w:p>
      <w:pPr>
        <w:pStyle w:val="Heading2"/>
      </w:pPr>
      <w:r>
        <w:t xml:space="preserve">2.1 经验分布与线性化</w:t>
      </w:r>
    </w:p>
    <w:p>
      <w:pPr>
        <w:spacing w:after="140" w:line="300"/>
      </w:pPr>
      <w:r>
        <w:t xml:space="preserve">设有序样本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≤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(2)</w:t>
      </w:r>
      <w:r>
        <w:t xml:space="preserve"> ≤ … ≤ </w:t>
      </w:r>
      <w:r>
        <w:rPr>
          <w:i/>
          <w:iCs/>
        </w:rPr>
        <w:t xml:space="preserve">t</w:t>
      </w:r>
      <w:r>
        <w:t xml:space="preserve">(</w:t>
      </w:r>
      <w:r>
        <w:rPr>
          <w:vertAlign w:val="subscript"/>
        </w:rPr>
        <w:t xml:space="preserve">n</w:t>
      </w:r>
      <w:r>
        <w:rPr>
          <w:vertAlign w:val="subscript"/>
        </w:rPr>
        <w:t xml:space="preserve">)</w:t>
      </w:r>
      <w:r>
        <w:t xml:space="preserve">。对第 </w:t>
      </w:r>
      <w:r>
        <w:rPr>
          <w:i/>
          <w:iCs/>
        </w:rPr>
        <w:t xml:space="preserve">i</w:t>
      </w:r>
      <w:r>
        <w:t xml:space="preserve"> 个次序统计量赋经验累积概率（中位秩 / Bernard 近似）：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 = (</w:t>
      </w:r>
      <w:r>
        <w:rPr>
          <w:i/>
          <w:iCs/>
        </w:rPr>
        <w:t xml:space="preserve">i</w:t>
      </w:r>
      <w:r>
        <w:t xml:space="preserve"> − 0.3) / (</w:t>
      </w:r>
      <w:r>
        <w:rPr>
          <w:i/>
          <w:iCs/>
        </w:rPr>
        <w:t xml:space="preserve">n</w:t>
      </w:r>
      <w:r>
        <w:t xml:space="preserve"> + 0.4),　</w:t>
      </w:r>
      <w:r>
        <w:rPr>
          <w:i/>
          <w:iCs/>
        </w:rPr>
        <w:t xml:space="preserve">i</w:t>
      </w:r>
      <w:r>
        <w:t xml:space="preserve"> = 1, 2, …, </w:t>
      </w:r>
      <w:r>
        <w:rPr>
          <w:i/>
          <w:iCs/>
        </w:rPr>
        <w:t xml:space="preserve">n</w:t>
      </w:r>
    </w:p>
    <w:p>
      <w:pPr>
        <w:spacing w:after="140" w:line="300"/>
      </w:pPr>
      <w:r>
        <w:t xml:space="preserve">威布尔 CDF 经两次取对数可线性化。定义</w:t>
      </w:r>
      <w:r>
        <w:rPr>
          <w:b/>
          <w:bCs/>
        </w:rPr>
        <w:t xml:space="preserve">线性化横坐标</w:t>
      </w:r>
      <w:r>
        <w:t xml:space="preserve">（仅依赖于 </w:t>
      </w:r>
      <w:r>
        <w:rPr>
          <w:i/>
          <w:iCs/>
        </w:rPr>
        <w:t xml:space="preserve">n</w:t>
      </w:r>
      <w:r>
        <w:t xml:space="preserve">）：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 = ln[ −ln(1 − </w:t>
      </w:r>
      <w:r>
        <w:rPr>
          <w:i/>
          <w:iCs/>
        </w:rPr>
        <w:t xml:space="preserve">F</w:t>
      </w:r>
      <w:r>
        <w:rPr>
          <w:vertAlign w:val="subscript"/>
        </w:rPr>
        <w:t xml:space="preserve">i</w:t>
      </w:r>
      <w:r>
        <w:t xml:space="preserve">) ]</w:t>
      </w:r>
    </w:p>
    <w:p>
      <w:pPr>
        <w:spacing w:after="140" w:line="300"/>
      </w:pPr>
      <w:r>
        <w:t xml:space="preserve">若位置参数 </w:t>
      </w:r>
      <w:r>
        <w:rPr>
          <w:i/>
          <w:iCs/>
        </w:rPr>
        <w:t xml:space="preserve">γ</w:t>
      </w:r>
      <w:r>
        <w:t xml:space="preserve"> 已知，则 ln(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 − </w:t>
      </w:r>
      <w:r>
        <w:rPr>
          <w:i/>
          <w:iCs/>
        </w:rPr>
        <w:t xml:space="preserve">γ</w:t>
      </w:r>
      <w:r>
        <w:t xml:space="preserve">) 与 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t xml:space="preserve"> 之间应近似为线性关系，斜率为 1/</w:t>
      </w:r>
      <w:r>
        <w:rPr>
          <w:i/>
          <w:iCs/>
        </w:rPr>
        <w:t xml:space="preserve">β</w:t>
      </w:r>
      <w:r>
        <w:t xml:space="preserve">、截距为 ln </w:t>
      </w:r>
      <w:r>
        <w:rPr>
          <w:i/>
          <w:iCs/>
        </w:rPr>
        <w:t xml:space="preserve">η</w:t>
      </w:r>
      <w:r>
        <w:t xml:space="preserve">。</w:t>
      </w:r>
    </w:p>
    <w:p>
      <w:pPr>
        <w:pStyle w:val="Heading2"/>
      </w:pPr>
      <w:r>
        <w:t xml:space="preserve">2.2 给定 γ 的剖面估计</w:t>
      </w:r>
    </w:p>
    <w:p>
      <w:pPr>
        <w:spacing w:after="140" w:line="300"/>
      </w:pPr>
      <w:r>
        <w:t xml:space="preserve">对任意试探值 </w:t>
      </w:r>
      <w:r>
        <w:rPr>
          <w:i/>
          <w:iCs/>
        </w:rPr>
        <w:t xml:space="preserve">γ</w:t>
      </w:r>
      <w:r>
        <w:t xml:space="preserve"> &lt;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，构造每个次序点对应的“伪尺度”：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) = (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(i)</w:t>
      </w:r>
      <w:r>
        <w:t xml:space="preserve"> − </w:t>
      </w:r>
      <w:r>
        <w:rPr>
          <w:i/>
          <w:iCs/>
        </w:rPr>
        <w:t xml:space="preserve">γ</w:t>
      </w:r>
      <w:r>
        <w:t xml:space="preserve"> ) / 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</w:p>
    <w:p>
      <w:pPr>
        <w:spacing w:after="140" w:line="300"/>
      </w:pPr>
      <w:r>
        <w:t xml:space="preserve">其中 </w:t>
      </w:r>
      <w:r>
        <w:rPr>
          <w:i/>
          <w:iCs/>
        </w:rPr>
        <w:t xml:space="preserve">x</w:t>
      </w:r>
      <w:r>
        <w:rPr>
          <w:vertAlign w:val="subscript"/>
        </w:rPr>
        <w:t xml:space="preserve">i</w:t>
      </w:r>
      <w:r>
        <w:rPr>
          <w:vertAlign w:val="superscript"/>
        </w:rPr>
        <w:t xml:space="preserve">1/β</w:t>
      </w:r>
      <w:r>
        <w:t xml:space="preserve"> 取自标准威布尔分位。理想模型下这些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 应彼此相等（都等于 </w:t>
      </w:r>
      <w:r>
        <w:rPr>
          <w:i/>
          <w:iCs/>
        </w:rPr>
        <w:t xml:space="preserve">η</w:t>
      </w:r>
      <w:r>
        <w:t xml:space="preserve">）。MDM 用它们的</w:t>
      </w:r>
      <w:r>
        <w:rPr>
          <w:b/>
          <w:bCs/>
        </w:rPr>
        <w:t xml:space="preserve">样本标准差</w:t>
      </w:r>
      <w:r>
        <w:t xml:space="preserve">衡量离散程度：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) = sd</w:t>
      </w:r>
      <w:r>
        <w:rPr>
          <w:vertAlign w:val="subscript"/>
        </w:rPr>
        <w:t xml:space="preserve">i</w:t>
      </w:r>
      <w:r>
        <w:t xml:space="preserve">{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) }</w:t>
      </w:r>
    </w:p>
    <w:p>
      <w:pPr>
        <w:spacing w:after="140" w:line="300"/>
      </w:pPr>
      <w:r>
        <w:t xml:space="preserve">对每个固定的 </w:t>
      </w:r>
      <w:r>
        <w:rPr>
          <w:i/>
          <w:iCs/>
        </w:rPr>
        <w:t xml:space="preserve">γ</w:t>
      </w:r>
      <w:r>
        <w:t xml:space="preserve">，在 </w:t>
      </w:r>
      <w:r>
        <w:rPr>
          <w:i/>
          <w:iCs/>
        </w:rPr>
        <w:t xml:space="preserve">β</w:t>
      </w:r>
      <w:r>
        <w:t xml:space="preserve"> 方向最小化离散度，得到</w:t>
      </w:r>
      <w:r>
        <w:rPr>
          <w:b/>
          <w:bCs/>
        </w:rPr>
        <w:t xml:space="preserve">剖面标准差曲线</w:t>
      </w:r>
      <w:r>
        <w:t xml:space="preserve">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= min</w:t>
      </w:r>
      <w:r>
        <w:rPr>
          <w:vertAlign w:val="subscript"/>
        </w:rPr>
        <w:t xml:space="preserve">β&gt;0</w:t>
      </w:r>
      <w:r>
        <w:t xml:space="preserve">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),　</w:t>
      </w:r>
      <w:r>
        <w:rPr>
          <w:i/>
          <w:iCs/>
        </w:rPr>
        <w:t xml:space="preserve">β</w:t>
      </w:r>
      <w:r>
        <w:t xml:space="preserve">*(</w:t>
      </w:r>
      <w:r>
        <w:rPr>
          <w:i/>
          <w:iCs/>
        </w:rPr>
        <w:t xml:space="preserve">γ</w:t>
      </w:r>
      <w:r>
        <w:t xml:space="preserve">) = argmin</w:t>
      </w:r>
      <w:r>
        <w:rPr>
          <w:vertAlign w:val="subscript"/>
        </w:rPr>
        <w:t xml:space="preserve">β</w:t>
      </w:r>
      <w:r>
        <w:t xml:space="preserve">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)</w:t>
      </w:r>
    </w:p>
    <w:p>
      <w:pPr>
        <w:spacing w:after="140" w:line="300"/>
      </w:pPr>
      <w:r>
        <w:t xml:space="preserve">相应地，给定 </w:t>
      </w:r>
      <w:r>
        <w:rPr>
          <w:i/>
          <w:iCs/>
        </w:rPr>
        <w:t xml:space="preserve">γ</w:t>
      </w:r>
      <w:r>
        <w:t xml:space="preserve"> 的尺度估计取伪尺度均值 </w:t>
      </w:r>
      <w:r>
        <w:rPr>
          <w:i/>
          <w:iCs/>
        </w:rPr>
        <w:t xml:space="preserve">η̂</w:t>
      </w:r>
      <w:r>
        <w:t xml:space="preserve">(</w:t>
      </w:r>
      <w:r>
        <w:rPr>
          <w:i/>
          <w:iCs/>
        </w:rPr>
        <w:t xml:space="preserve">γ</w:t>
      </w:r>
      <w:r>
        <w:t xml:space="preserve">) = mean</w:t>
      </w:r>
      <w:r>
        <w:rPr>
          <w:vertAlign w:val="subscript"/>
        </w:rPr>
        <w:t xml:space="preserve">i</w:t>
      </w:r>
      <w:r>
        <w:t xml:space="preserve"> </w:t>
      </w:r>
      <w:r>
        <w:rPr>
          <w:i/>
          <w:iCs/>
        </w:rPr>
        <w:t xml:space="preserve">η̂</w:t>
      </w:r>
      <w:r>
        <w:rPr>
          <w:vertAlign w:val="subscript"/>
        </w:rPr>
        <w:t xml:space="preserve">i</w:t>
      </w:r>
      <w:r>
        <w:t xml:space="preserve">(</w:t>
      </w:r>
      <w:r>
        <w:rPr>
          <w:i/>
          <w:iCs/>
        </w:rPr>
        <w:t xml:space="preserve">γ</w:t>
      </w:r>
      <w:r>
        <w:t xml:space="preserve">, </w:t>
      </w:r>
      <w:r>
        <w:rPr>
          <w:i/>
          <w:iCs/>
        </w:rPr>
        <w:t xml:space="preserve">β</w:t>
      </w:r>
      <w:r>
        <w:t xml:space="preserve">*)。</w:t>
      </w:r>
    </w:p>
    <w:p>
      <w:pPr>
        <w:pStyle w:val="Heading2"/>
      </w:pPr>
      <w:r>
        <w:t xml:space="preserve">2.3 偏移量条件与最终估计</w:t>
      </w:r>
    </w:p>
    <w:p>
      <w:pPr>
        <w:spacing w:after="140" w:line="300"/>
      </w:pPr>
      <w:r>
        <w:t xml:space="preserve">MDM 的位置参数估计由梯度偏移量条件给出：</w:t>
      </w:r>
    </w:p>
    <w:p>
      <w:pPr>
        <w:spacing w:after="120" w:before="120" w:line="320"/>
        <w:jc w:val="center"/>
      </w:pPr>
      <w:r>
        <w:t xml:space="preserve">∇(</w:t>
      </w:r>
      <w:r>
        <w:rPr>
          <w:i/>
          <w:iCs/>
        </w:rPr>
        <w:t xml:space="preserve">γ</w:t>
      </w:r>
      <w:r>
        <w:t xml:space="preserve">) ≡ d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 / d</w:t>
      </w:r>
      <w:r>
        <w:rPr>
          <w:i/>
          <w:iCs/>
        </w:rPr>
        <w:t xml:space="preserve">γ</w:t>
      </w:r>
      <w:r>
        <w:t xml:space="preserve"> ，　取 </w:t>
      </w:r>
      <w:r>
        <w:rPr>
          <w:i/>
          <w:iCs/>
        </w:rPr>
        <w:t xml:space="preserve">γ̂</w:t>
      </w:r>
      <w:r>
        <w:t xml:space="preserve"> 使 ∇(</w:t>
      </w:r>
      <w:r>
        <w:rPr>
          <w:i/>
          <w:iCs/>
        </w:rPr>
        <w:t xml:space="preserve">γ̂</w:t>
      </w:r>
      <w:r>
        <w:t xml:space="preserve">) = </w:t>
      </w:r>
      <w:r>
        <w:rPr>
          <w:i/>
          <w:iCs/>
        </w:rPr>
        <w:t xml:space="preserve">δ</w:t>
      </w:r>
    </w:p>
    <w:p>
      <w:pPr>
        <w:spacing w:after="140" w:line="300"/>
      </w:pPr>
      <w:r>
        <w:t xml:space="preserve">求得 </w:t>
      </w:r>
      <w:r>
        <w:rPr>
          <w:i/>
          <w:iCs/>
        </w:rPr>
        <w:t xml:space="preserve">γ̂</w:t>
      </w:r>
      <w:r>
        <w:t xml:space="preserve"> 后回代，即得三参数的 MDM 估计：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β̂</w:t>
      </w:r>
      <w:r>
        <w:t xml:space="preserve"> = </w:t>
      </w:r>
      <w:r>
        <w:rPr>
          <w:i/>
          <w:iCs/>
        </w:rPr>
        <w:t xml:space="preserve">β</w:t>
      </w:r>
      <w:r>
        <w:t xml:space="preserve">*(</w:t>
      </w:r>
      <w:r>
        <w:rPr>
          <w:i/>
          <w:iCs/>
        </w:rPr>
        <w:t xml:space="preserve">γ̂</w:t>
      </w:r>
      <w:r>
        <w:t xml:space="preserve">),　</w:t>
      </w:r>
      <w:r>
        <w:rPr>
          <w:i/>
          <w:iCs/>
        </w:rPr>
        <w:t xml:space="preserve">η̂</w:t>
      </w:r>
      <w:r>
        <w:t xml:space="preserve"> = </w:t>
      </w:r>
      <w:r>
        <w:rPr>
          <w:i/>
          <w:iCs/>
        </w:rPr>
        <w:t xml:space="preserve">η̂</w:t>
      </w:r>
      <w:r>
        <w:t xml:space="preserve">(</w:t>
      </w:r>
      <w:r>
        <w:rPr>
          <w:i/>
          <w:iCs/>
        </w:rPr>
        <w:t xml:space="preserve">γ̂</w:t>
      </w:r>
      <w:r>
        <w:t xml:space="preserve">),　</w:t>
      </w:r>
      <w:r>
        <w:rPr>
          <w:i/>
          <w:iCs/>
        </w:rPr>
        <w:t xml:space="preserve">γ̂</w:t>
      </w:r>
      <w:r>
        <w:t xml:space="preserve"> = </w:t>
      </w:r>
      <w:r>
        <w:t xml:space="preserve">（由上式确定）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A" w:sz="1"/>
              <w:left w:val="single" w:color="3C8C3C" w:sz="18"/>
              <w:bottom w:val="single" w:color="EAF3EA" w:sz="1"/>
              <w:right w:val="single" w:color="EAF3EA" w:sz="1"/>
            </w:tcBorders>
            <w:shd w:fill="EAF3E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关于 δ 的量纲（重要）</w:t>
            </w:r>
          </w:p>
          <w:p>
            <w:pPr>
              <w:spacing w:after="70" w:line="280"/>
            </w:pPr>
            <w:r>
              <w:t xml:space="preserve">由于 </w:t>
            </w: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min</w:t>
            </w:r>
            <w:r>
              <w:t xml:space="preserve"> 与 </w:t>
            </w:r>
            <w:r>
              <w:rPr>
                <w:i/>
                <w:iCs/>
              </w:rPr>
              <w:t xml:space="preserve">η</w:t>
            </w:r>
            <w:r>
              <w:t xml:space="preserve"> 同量纲、</w:t>
            </w:r>
            <w:r>
              <w:rPr>
                <w:i/>
                <w:iCs/>
              </w:rPr>
              <w:t xml:space="preserve">γ</w:t>
            </w:r>
            <w:r>
              <w:t xml:space="preserve"> 与数据 </w:t>
            </w:r>
            <w:r>
              <w:rPr>
                <w:i/>
                <w:iCs/>
              </w:rPr>
              <w:t xml:space="preserve">t</w:t>
            </w:r>
            <w:r>
              <w:t xml:space="preserve"> 同量纲，斜率 d</w:t>
            </w:r>
            <w:r>
              <w:rPr>
                <w:i/>
                <w:iCs/>
              </w:rPr>
              <w:t xml:space="preserve">σ</w:t>
            </w:r>
            <w:r>
              <w:rPr>
                <w:vertAlign w:val="subscript"/>
              </w:rPr>
              <w:t xml:space="preserve">min</w:t>
            </w:r>
            <w:r>
              <w:t xml:space="preserve">/d</w:t>
            </w:r>
            <w:r>
              <w:rPr>
                <w:i/>
                <w:iCs/>
              </w:rPr>
              <w:t xml:space="preserve">γ</w:t>
            </w:r>
            <w:r>
              <w:t xml:space="preserve"> 是</w:t>
            </w:r>
            <w:r>
              <w:rPr>
                <w:b/>
                <w:bCs/>
              </w:rPr>
              <w:t xml:space="preserve">无量纲</w:t>
            </w:r>
            <w:r>
              <w:t xml:space="preserve">的。因此在数据整体缩放 </w:t>
            </w:r>
            <w:r>
              <w:rPr>
                <w:i/>
                <w:iCs/>
              </w:rPr>
              <w:t xml:space="preserve">t</w:t>
            </w:r>
            <w:r>
              <w:t xml:space="preserve">→</w:t>
            </w:r>
            <w:r>
              <w:rPr>
                <w:i/>
                <w:iCs/>
              </w:rPr>
              <w:t xml:space="preserve">c·t</w:t>
            </w:r>
            <w:r>
              <w:t xml:space="preserve"> 下，最优 </w:t>
            </w:r>
            <w:r>
              <w:rPr>
                <w:i/>
                <w:iCs/>
              </w:rPr>
              <w:t xml:space="preserve">δ</w:t>
            </w:r>
            <w:r>
              <w:t xml:space="preserve"> 理论上</w:t>
            </w:r>
            <w:r>
              <w:rPr>
                <w:b/>
                <w:bCs/>
              </w:rPr>
              <w:t xml:space="preserve">不随 </w:t>
            </w:r>
            <w:r>
              <w:rPr>
                <w:i/>
                <w:iCs/>
              </w:rPr>
              <w:t xml:space="preserve">η</w:t>
            </w:r>
            <w:r>
              <w:t xml:space="preserve"> 改变</w:t>
            </w:r>
            <w:r>
              <w:t xml:space="preserve">。</w:t>
            </w:r>
          </w:p>
          <w:p>
            <w:pPr>
              <w:spacing w:after="0" w:line="280"/>
            </w:pPr>
            <w:r>
              <w:t xml:space="preserve">这一尺度不变性在第七节用 </w:t>
            </w:r>
            <w:r>
              <w:rPr>
                <w:i/>
                <w:iCs/>
              </w:rPr>
              <w:t xml:space="preserve">η</w:t>
            </w:r>
            <w:r>
              <w:t xml:space="preserve">=50/100/200 的实验得到验证，也意味着主实验固定 </w:t>
            </w:r>
            <w:r>
              <w:rPr>
                <w:i/>
                <w:iCs/>
              </w:rPr>
              <w:t xml:space="preserve">η</w:t>
            </w:r>
            <w:r>
              <w:t xml:space="preserve">=100 不失一般性。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三、关键发现：σ_min(γ) 的几何形态</w:t>
      </w:r>
    </w:p>
    <w:p>
      <w:pPr>
        <w:spacing w:after="140" w:line="300"/>
      </w:pPr>
      <w:r>
        <w:t xml:space="preserve">要理解 </w:t>
      </w:r>
      <w:r>
        <w:rPr>
          <w:i/>
          <w:iCs/>
        </w:rPr>
        <w:t xml:space="preserve">δ</w:t>
      </w:r>
      <w:r>
        <w:t xml:space="preserve"> 为何重要、最优 </w:t>
      </w:r>
      <w:r>
        <w:rPr>
          <w:i/>
          <w:iCs/>
        </w:rPr>
        <w:t xml:space="preserve">δ</w:t>
      </w:r>
      <w:r>
        <w:t xml:space="preserve"> 为何随场景变化，必须先看清剖面标准差曲线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的真实形状。本节给出的诊断，是后续全部结论的几何基础。</w:t>
      </w:r>
    </w:p>
    <w:p>
      <w:pPr>
        <w:pStyle w:val="Heading2"/>
      </w:pPr>
      <w:r>
        <w:t xml:space="preserve">3.1 “碗形 + 陡壁”结构</w:t>
      </w:r>
    </w:p>
    <w:p>
      <w:pPr>
        <w:spacing w:after="140" w:line="300"/>
      </w:pPr>
      <w:r>
        <w:t xml:space="preserve">如图 1 所示，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在 </w:t>
      </w:r>
      <w:r>
        <w:rPr>
          <w:i/>
          <w:iCs/>
        </w:rPr>
        <w:t xml:space="preserve">γ</w:t>
      </w:r>
      <w:r>
        <w:t xml:space="preserve"> 从很小（远离数据）增大到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的过程中，呈现三段式形态：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左侧高位</w:t>
      </w:r>
      <w:r>
        <w:t xml:space="preserve">：当 </w:t>
      </w:r>
      <w:r>
        <w:rPr>
          <w:i/>
          <w:iCs/>
        </w:rPr>
        <w:t xml:space="preserve">γ</w:t>
      </w:r>
      <w:r>
        <w:t xml:space="preserve"> 远小于数据时，伪尺度被严重拉伸，离散度高；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宽阔的平坦谷底</w:t>
      </w:r>
      <w:r>
        <w:t xml:space="preserve">：中段存在一大片近乎水平的极小区域，斜率接近 0；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右侧陡壁</w:t>
      </w:r>
      <w:r>
        <w:t xml:space="preserve">：当 </w:t>
      </w:r>
      <w:r>
        <w:rPr>
          <w:i/>
          <w:iCs/>
        </w:rPr>
        <w:t xml:space="preserve">γ</w:t>
      </w:r>
      <w:r>
        <w:t xml:space="preserve">→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时，曲线急剧上升，斜率迅速增大乃至发散。</w:t>
      </w:r>
    </w:p>
    <w:p>
      <w:pPr>
        <w:spacing w:after="60" w:before="160"/>
        <w:jc w:val="center"/>
      </w:pPr>
      <w:r>
        <w:drawing>
          <wp:inline distT="0" distB="0" distL="0" distR="0">
            <wp:extent cx="5810250" cy="3371850"/>
            <wp:effectExtent t="0" r="0" b="0" l="0"/>
            <wp:docPr id="1" name="fig1_geometry.png" descr="图 1　σ_min(γ) 的“碗形 + 陡壁”结构及不同 δ 的解点（上：曲线本身；下：其斜率）。绿色虚线为真实 γ，红色点线为 t_min。可见真实 γ 落在右侧上升翼上；δ 越大，解点沿陡壁越靠近 t_min。" title="图 1　σ_min(γ) 的“碗形 + 陡壁”结构及不同 δ 的解点（上：曲线本身；下：其斜率）。绿色虚线为真实 γ，红色点线为 t_min。可见真实 γ 落在右侧上升翼上；δ 越大，解点沿陡壁越靠近 t_min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1　σ_min(γ) 的“碗形 + 陡壁”结构及不同 δ 的解点（上：曲线本身；下：其斜率）。绿色虚线为真实 γ，红色点线为 t_min。可见真实 γ 落在右侧上升翼上；δ 越大，解点沿陡壁越靠近 t_min。</w:t>
      </w:r>
    </w:p>
    <w:p>
      <w:pPr>
        <w:pStyle w:val="Heading2"/>
      </w:pPr>
      <w:r>
        <w:t xml:space="preserve">3.2 为什么经典 ∇=0 准则会失稳</w:t>
      </w:r>
    </w:p>
    <w:p>
      <w:pPr>
        <w:spacing w:after="140" w:line="300"/>
      </w:pPr>
      <w:r>
        <w:t xml:space="preserve">真实的 </w:t>
      </w:r>
      <w:r>
        <w:rPr>
          <w:i/>
          <w:iCs/>
        </w:rPr>
        <w:t xml:space="preserve">γ</w:t>
      </w:r>
      <w:r>
        <w:t xml:space="preserve"> 并不在碗底，而是在</w:t>
      </w:r>
      <w:r>
        <w:rPr>
          <w:b/>
          <w:bCs/>
        </w:rPr>
        <w:t xml:space="preserve">碗底与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之间的上升右翼</w:t>
      </w:r>
      <w:r>
        <w:t xml:space="preserve">上——在该处斜率为</w:t>
      </w:r>
      <w:r>
        <w:rPr>
          <w:b/>
          <w:bCs/>
        </w:rPr>
        <w:t xml:space="preserve">正</w:t>
      </w:r>
      <w:r>
        <w:t xml:space="preserve">。这带来两个直接后果：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b/>
          <w:bCs/>
        </w:rPr>
        <w:t xml:space="preserve">∇=0（碗底）严重偏左、且位置漂移剧烈。</w:t>
      </w:r>
      <w:r>
        <w:t xml:space="preserve"> 由于谷底平坦，其最低点位置对样本噪声极其敏感，</w:t>
      </w:r>
      <w:r>
        <w:t xml:space="preserve">在不同样本间可从很负的值一直跳到接近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，导致 </w:t>
      </w:r>
      <w:r>
        <w:rPr>
          <w:i/>
          <w:iCs/>
        </w:rPr>
        <w:t xml:space="preserve">γ̂</w:t>
      </w:r>
      <w:r>
        <w:t xml:space="preserve"> 方差巨大。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b/>
          <w:bCs/>
        </w:rPr>
        <w:t xml:space="preserve">位置估计容易“贴边”。</w:t>
      </w:r>
      <w:r>
        <w:t xml:space="preserve"> 一旦谷底最低点落到陡壁附近，</w:t>
      </w:r>
      <w:r>
        <w:rPr>
          <w:i/>
          <w:iCs/>
        </w:rPr>
        <w:t xml:space="preserve">γ̂</w:t>
      </w:r>
      <w:r>
        <w:t xml:space="preserve"> 就会紧贴 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，使 (</w:t>
      </w:r>
      <w:r>
        <w:rPr>
          <w:i/>
          <w:iCs/>
        </w:rPr>
        <w:t xml:space="preserve">t</w:t>
      </w:r>
      <w:r>
        <w:rPr>
          <w:vertAlign w:val="subscript"/>
        </w:rPr>
        <w:t xml:space="preserve">(1)</w:t>
      </w:r>
      <w:r>
        <w:t xml:space="preserve"> − </w:t>
      </w:r>
      <w:r>
        <w:rPr>
          <w:i/>
          <w:iCs/>
        </w:rPr>
        <w:t xml:space="preserve">γ̂</w:t>
      </w:r>
      <w:r>
        <w:t xml:space="preserve">) 趋近 0，</w:t>
      </w:r>
      <w:r>
        <w:rPr>
          <w:i/>
          <w:iCs/>
        </w:rPr>
        <w:t xml:space="preserve">β̂</w:t>
      </w:r>
      <w:r>
        <w:t xml:space="preserve">、</w:t>
      </w:r>
      <w:r>
        <w:rPr>
          <w:i/>
          <w:iCs/>
        </w:rPr>
        <w:t xml:space="preserve">η̂</w:t>
      </w:r>
      <w:r>
        <w:t xml:space="preserve"> 随之崩坏。</w:t>
      </w:r>
    </w:p>
    <w:p>
      <w:pPr>
        <w:spacing w:after="140" w:line="300"/>
      </w:pPr>
      <w:r>
        <w:t xml:space="preserve">实验佐证：在示例场景下，</w:t>
      </w:r>
      <w:r>
        <w:rPr>
          <w:i/>
          <w:iCs/>
        </w:rPr>
        <w:t xml:space="preserve">δ</w:t>
      </w:r>
      <w:r>
        <w:t xml:space="preserve">=0 的</w:t>
      </w:r>
      <w:r>
        <w:rPr>
          <w:b/>
          <w:bCs/>
        </w:rPr>
        <w:t xml:space="preserve">异常率高达 </w:t>
      </w:r>
      <w:r>
        <w:t xml:space="preserve">6.3%</w:t>
      </w:r>
      <w:r>
        <w:t xml:space="preserve">、位置“贴边”比例 </w:t>
      </w:r>
      <w:r>
        <w:rPr>
          <w:b/>
          <w:bCs/>
        </w:rPr>
        <w:t xml:space="preserve">31.9%</w:t>
      </w:r>
      <w:r>
        <w:t xml:space="preserve">，而 </w:t>
      </w:r>
      <w:r>
        <w:rPr>
          <w:i/>
          <w:iCs/>
        </w:rPr>
        <w:t xml:space="preserve">γ</w:t>
      </w:r>
      <w:r>
        <w:t xml:space="preserve"> 的 RMSE 达 </w:t>
      </w:r>
      <w:r>
        <w:rPr>
          <w:b/>
          <w:bCs/>
        </w:rPr>
        <w:t xml:space="preserve">54.5</w:t>
      </w:r>
      <w:r>
        <w:t xml:space="preserve">（均为原始量纲）。这正是文献中“∇=0 解 </w:t>
      </w:r>
      <w:r>
        <w:rPr>
          <w:i/>
          <w:iCs/>
        </w:rPr>
        <w:t xml:space="preserve">γ</w:t>
      </w:r>
      <w:r>
        <w:t xml:space="preserve"> 波动很大、可能贴近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”现象的几何根源。</w:t>
      </w:r>
    </w:p>
    <w:p>
      <w:pPr>
        <w:pStyle w:val="Heading2"/>
      </w:pPr>
      <w:r>
        <w:t xml:space="preserve">3.3 正向偏移 δ 的稳定化作用</w:t>
      </w:r>
    </w:p>
    <w:p>
      <w:pPr>
        <w:spacing w:after="140" w:line="300"/>
      </w:pPr>
      <w:r>
        <w:t xml:space="preserve">把判据从“找碗底”改成“找斜率 = </w:t>
      </w:r>
      <w:r>
        <w:rPr>
          <w:i/>
          <w:iCs/>
        </w:rPr>
        <w:t xml:space="preserve">δ</w:t>
      </w:r>
      <w:r>
        <w:t xml:space="preserve"> 的点”，并沿陡翼</w:t>
      </w:r>
      <w:r>
        <w:rPr>
          <w:b/>
          <w:bCs/>
        </w:rPr>
        <w:t xml:space="preserve">向右</w:t>
      </w:r>
      <w:r>
        <w:t xml:space="preserve">搜索，带来本质改善：</w:t>
      </w:r>
      <w:r>
        <w:t xml:space="preserve">陡壁处斜率随 </w:t>
      </w:r>
      <w:r>
        <w:rPr>
          <w:i/>
          <w:iCs/>
        </w:rPr>
        <w:t xml:space="preserve">γ</w:t>
      </w:r>
      <w:r>
        <w:t xml:space="preserve"> 快速且单调上升，使方程 ∇(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δ</w:t>
      </w:r>
      <w:r>
        <w:t xml:space="preserve"> 存在</w:t>
      </w:r>
      <w:r>
        <w:rPr>
          <w:b/>
          <w:bCs/>
        </w:rPr>
        <w:t xml:space="preserve">唯一且稳定</w:t>
      </w:r>
      <w:r>
        <w:t xml:space="preserve">的根——斜率曲线越陡，根对噪声越不敏感。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当 </w:t>
      </w:r>
      <w:r>
        <w:rPr>
          <w:i/>
          <w:iCs/>
        </w:rPr>
        <w:t xml:space="preserve">δ</w:t>
      </w:r>
      <w:r>
        <w:t xml:space="preserve">→0</w:t>
      </w:r>
      <w:r>
        <w:rPr>
          <w:vertAlign w:val="superscript"/>
        </w:rPr>
        <w:t xml:space="preserve">⁺</w:t>
      </w:r>
      <w:r>
        <w:t xml:space="preserve"> 时，解点回到碗底附近；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当 </w:t>
      </w:r>
      <w:r>
        <w:rPr>
          <w:i/>
          <w:iCs/>
        </w:rPr>
        <w:t xml:space="preserve">δ</w:t>
      </w:r>
      <w:r>
        <w:t xml:space="preserve"> 增大时，解点沿陡壁</w:t>
      </w:r>
      <w:r>
        <w:rPr>
          <w:b/>
          <w:bCs/>
        </w:rPr>
        <w:t xml:space="preserve">向右上方移动</w:t>
      </w:r>
      <w:r>
        <w:t xml:space="preserve">，逐步靠近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因此存在一个</w:t>
      </w:r>
      <w:r>
        <w:rPr>
          <w:b/>
          <w:bCs/>
        </w:rPr>
        <w:t xml:space="preserve">恰到好处</w:t>
      </w:r>
      <w:r>
        <w:t xml:space="preserve">的 </w:t>
      </w:r>
      <w:r>
        <w:rPr>
          <w:i/>
          <w:iCs/>
        </w:rPr>
        <w:t xml:space="preserve">δ</w:t>
      </w:r>
      <w:r>
        <w:t xml:space="preserve">，使 </w:t>
      </w:r>
      <w:r>
        <w:rPr>
          <w:i/>
          <w:iCs/>
        </w:rPr>
        <w:t xml:space="preserve">γ̂</w:t>
      </w:r>
      <w:r>
        <w:t xml:space="preserve"> 命中真实 </w:t>
      </w:r>
      <w:r>
        <w:rPr>
          <w:i/>
          <w:iCs/>
        </w:rPr>
        <w:t xml:space="preserve">γ</w:t>
      </w:r>
      <w:r>
        <w:t xml:space="preserve">——这就是“最优偏移量”的几何含义。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8" w:sz="1"/>
              <w:left w:val="single" w:color="2E5A88" w:sz="18"/>
              <w:bottom w:val="single" w:color="EEF3F8" w:sz="1"/>
              <w:right w:val="single" w:color="EEF3F8" w:sz="1"/>
            </w:tcBorders>
            <w:shd w:fill="EEF3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严格交点不存在 ≠ MDM 无解</w:t>
            </w:r>
          </w:p>
          <w:p>
            <w:pPr>
              <w:spacing w:after="70" w:line="280"/>
            </w:pPr>
            <w:r>
              <w:t xml:space="preserve">对个别样本（尤其 </w:t>
            </w:r>
            <w:r>
              <w:rPr>
                <w:i/>
                <w:iCs/>
              </w:rPr>
              <w:t xml:space="preserve">β</w:t>
            </w:r>
            <w:r>
              <w:t xml:space="preserve">&lt;1、碗底贴边的情形），陡翼可能不完整，方程 ∇(</w:t>
            </w:r>
            <w:r>
              <w:rPr>
                <w:i/>
                <w:iCs/>
              </w:rPr>
              <w:t xml:space="preserve">γ</w:t>
            </w:r>
            <w:r>
              <w:t xml:space="preserve">)=</w:t>
            </w:r>
            <w:r>
              <w:rPr>
                <w:i/>
                <w:iCs/>
              </w:rPr>
              <w:t xml:space="preserve">δ</w:t>
            </w:r>
            <w:r>
              <w:t xml:space="preserve"> 在区间内</w:t>
            </w:r>
            <w:r>
              <w:rPr>
                <w:b/>
                <w:bCs/>
              </w:rPr>
              <w:t xml:space="preserve">没有严格内点根</w:t>
            </w:r>
            <w:r>
              <w:t xml:space="preserve">。</w:t>
            </w:r>
            <w:r>
              <w:t xml:space="preserve">此时 MDM 退化为</w:t>
            </w:r>
            <w:r>
              <w:rPr>
                <w:b/>
                <w:bCs/>
              </w:rPr>
              <w:t xml:space="preserve">约束解</w:t>
            </w:r>
            <w:r>
              <w:t xml:space="preserve">：取可行域内最接近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min</w:t>
            </w:r>
            <w:r>
              <w:t xml:space="preserve"> 的点作为 </w:t>
            </w:r>
            <w:r>
              <w:rPr>
                <w:i/>
                <w:iCs/>
              </w:rPr>
              <w:t xml:space="preserve">γ̂</w:t>
            </w:r>
            <w:r>
              <w:t xml:space="preserve">（并标记 strict_root=False），仍给出有效估计。</w:t>
            </w:r>
          </w:p>
          <w:p>
            <w:pPr>
              <w:spacing w:after="0" w:line="280"/>
            </w:pPr>
            <w:r>
              <w:t xml:space="preserve">实验中“严格根存在率”随 </w:t>
            </w:r>
            <w:r>
              <w:rPr>
                <w:i/>
                <w:iCs/>
              </w:rPr>
              <w:t xml:space="preserve">δ</w:t>
            </w:r>
            <w:r>
              <w:t xml:space="preserve"> 增大而升高（从 </w:t>
            </w:r>
            <w:r>
              <w:rPr>
                <w:i/>
                <w:iCs/>
              </w:rPr>
              <w:t xml:space="preserve">δ</w:t>
            </w:r>
            <w:r>
              <w:t xml:space="preserve">=0.01 的约 </w:t>
            </w:r>
            <w:r>
              <w:rPr>
                <w:b/>
                <w:bCs/>
              </w:rPr>
              <w:t xml:space="preserve">73%</w:t>
            </w:r>
            <w:r>
              <w:t xml:space="preserve"> 升至 </w:t>
            </w:r>
            <w:r>
              <w:rPr>
                <w:i/>
                <w:iCs/>
              </w:rPr>
              <w:t xml:space="preserve">δ</w:t>
            </w:r>
            <w:r>
              <w:t xml:space="preserve">=0.3 的约 </w:t>
            </w:r>
            <w:r>
              <w:rPr>
                <w:b/>
                <w:bCs/>
              </w:rPr>
              <w:t xml:space="preserve">90%</w:t>
            </w:r>
            <w:r>
              <w:t xml:space="preserve">），说明适度增大 </w:t>
            </w:r>
            <w:r>
              <w:rPr>
                <w:i/>
                <w:iCs/>
              </w:rPr>
              <w:t xml:space="preserve">δ</w:t>
            </w:r>
            <w:r>
              <w:t xml:space="preserve"> 也有助于“求得到解”。详见第七节。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四、实验设计与评价指标</w:t>
      </w:r>
    </w:p>
    <w:p>
      <w:pPr>
        <w:pStyle w:val="Heading2"/>
      </w:pPr>
      <w:r>
        <w:t xml:space="preserve">4.1 参数场景网格</w:t>
      </w:r>
    </w:p>
    <w:p>
      <w:pPr>
        <w:spacing w:after="140" w:line="300"/>
      </w:pPr>
      <w:r>
        <w:t xml:space="preserve">为在可控算力下覆盖代表性情形，设计如下因子网格（共 </w:t>
      </w:r>
      <w:r>
        <w:rPr>
          <w:b/>
          <w:bCs/>
        </w:rPr>
        <w:t xml:space="preserve">150 组场景</w:t>
      </w:r>
      <w:r>
        <w:t xml:space="preserve">，尺度统一固定 </w:t>
      </w:r>
      <w:r>
        <w:rPr>
          <w:i/>
          <w:iCs/>
        </w:rPr>
        <w:t xml:space="preserve">η</w:t>
      </w:r>
      <w:r>
        <w:t xml:space="preserve"> = 100）：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9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因子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水平数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样本量 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5, 10, 20, 30, 50, 100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覆盖极小样本到中等样本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形状 β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0.8, 1.2, 2, 3, 5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含 β&lt;1 重尾与 β&gt;1 耗损型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相对位置 γ/η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0, 0.05, 0.1, 0.2, 0.5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γ=(γ/η)·η，含 γ=0 边界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尺度 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100（主网格）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另在子集测 50/200 验证不变性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偏移量 δ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0, 0.01, 0.03, 0.05, 0.08, 0.1, 0.15, 0.2, 0.3, 0.5, 0.7, 1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原始量纲；δ=0 为经典对照，δ=0.1 为基线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每组场景独立重复 </w:t>
      </w:r>
      <w:r>
        <w:rPr>
          <w:b/>
          <w:bCs/>
        </w:rPr>
        <w:t xml:space="preserve">300 次</w:t>
      </w:r>
      <w:r>
        <w:t xml:space="preserve">（不同随机种子），合计约 </w:t>
      </w:r>
      <w:r>
        <w:rPr>
          <w:b/>
          <w:bCs/>
        </w:rPr>
        <w:t xml:space="preserve">45.0 万</w:t>
      </w:r>
      <w:r>
        <w:t xml:space="preserve"> 次三参数估计。所有 </w:t>
      </w:r>
      <w:r>
        <w:rPr>
          <w:i/>
          <w:iCs/>
        </w:rPr>
        <w:t xml:space="preserve">δ</w:t>
      </w:r>
      <w:r>
        <w:t xml:space="preserve"> 共享同一条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曲线（仅取根位置不同），因此计算高度复用、可在数分钟内完成。</w:t>
      </w:r>
    </w:p>
    <w:p>
      <w:pPr>
        <w:pStyle w:val="Heading2"/>
      </w:pPr>
      <w:r>
        <w:t xml:space="preserve">4.2 归一化误差与评价指标</w:t>
      </w:r>
    </w:p>
    <w:p>
      <w:pPr>
        <w:spacing w:after="140" w:line="300"/>
      </w:pPr>
      <w:r>
        <w:t xml:space="preserve">由于三个参数量纲不同（</w:t>
      </w:r>
      <w:r>
        <w:rPr>
          <w:i/>
          <w:iCs/>
        </w:rPr>
        <w:t xml:space="preserve">γ</w:t>
      </w:r>
      <w:r>
        <w:t xml:space="preserve">、</w:t>
      </w:r>
      <w:r>
        <w:rPr>
          <w:i/>
          <w:iCs/>
        </w:rPr>
        <w:t xml:space="preserve">η</w:t>
      </w:r>
      <w:r>
        <w:t xml:space="preserve"> 为数据单位，</w:t>
      </w:r>
      <w:r>
        <w:rPr>
          <w:i/>
          <w:iCs/>
        </w:rPr>
        <w:t xml:space="preserve">β</w:t>
      </w:r>
      <w:r>
        <w:t xml:space="preserve"> 无量纲），需用统一的</w:t>
      </w:r>
      <w:r>
        <w:rPr>
          <w:b/>
          <w:bCs/>
        </w:rPr>
        <w:t xml:space="preserve">归一化误差</w:t>
      </w:r>
      <w:r>
        <w:t xml:space="preserve">（Normalized Error, NE）综合度量单次估计精度：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NE</w:t>
      </w:r>
      <w:r>
        <w:t xml:space="preserve"> = √[ ((</w:t>
      </w:r>
      <w:r>
        <w:rPr>
          <w:i/>
          <w:iCs/>
        </w:rPr>
        <w:t xml:space="preserve">β̂</w:t>
      </w:r>
      <w:r>
        <w:t xml:space="preserve">−</w:t>
      </w:r>
      <w:r>
        <w:rPr>
          <w:i/>
          <w:iCs/>
        </w:rPr>
        <w:t xml:space="preserve">β</w:t>
      </w:r>
      <w:r>
        <w:t xml:space="preserve">)/</w:t>
      </w:r>
      <w:r>
        <w:rPr>
          <w:i/>
          <w:iCs/>
        </w:rPr>
        <w:t xml:space="preserve">β</w:t>
      </w:r>
      <w:r>
        <w:t xml:space="preserve">)</w:t>
      </w:r>
      <w:r>
        <w:rPr>
          <w:vertAlign w:val="superscript"/>
        </w:rPr>
        <w:t xml:space="preserve">2</w:t>
      </w:r>
      <w:r>
        <w:t xml:space="preserve"> + ((</w:t>
      </w:r>
      <w:r>
        <w:rPr>
          <w:i/>
          <w:iCs/>
        </w:rPr>
        <w:t xml:space="preserve">η̂</w:t>
      </w:r>
      <w:r>
        <w:t xml:space="preserve">−</w:t>
      </w:r>
      <w:r>
        <w:rPr>
          <w:i/>
          <w:iCs/>
        </w:rPr>
        <w:t xml:space="preserve">η</w:t>
      </w:r>
      <w:r>
        <w:t xml:space="preserve">)/</w:t>
      </w:r>
      <w:r>
        <w:rPr>
          <w:i/>
          <w:iCs/>
        </w:rPr>
        <w:t xml:space="preserve">η</w:t>
      </w:r>
      <w:r>
        <w:t xml:space="preserve">)</w:t>
      </w:r>
      <w:r>
        <w:rPr>
          <w:vertAlign w:val="superscript"/>
        </w:rPr>
        <w:t xml:space="preserve">2</w:t>
      </w:r>
      <w:r>
        <w:t xml:space="preserve"> + ((</w:t>
      </w:r>
      <w:r>
        <w:rPr>
          <w:i/>
          <w:iCs/>
        </w:rPr>
        <w:t xml:space="preserve">γ̂</w:t>
      </w:r>
      <w:r>
        <w:t xml:space="preserve">−</w:t>
      </w:r>
      <w:r>
        <w:rPr>
          <w:i/>
          <w:iCs/>
        </w:rPr>
        <w:t xml:space="preserve">γ</w:t>
      </w:r>
      <w:r>
        <w:t xml:space="preserve">)/</w:t>
      </w:r>
      <w:r>
        <w:rPr>
          <w:i/>
          <w:iCs/>
        </w:rPr>
        <w:t xml:space="preserve">η</w:t>
      </w:r>
      <w:r>
        <w:t xml:space="preserve">)</w:t>
      </w:r>
      <w:r>
        <w:rPr>
          <w:vertAlign w:val="superscript"/>
        </w:rPr>
        <w:t xml:space="preserve">2</w:t>
      </w:r>
      <w:r>
        <w:t xml:space="preserve"> ]</w:t>
      </w:r>
    </w:p>
    <w:p>
      <w:pPr>
        <w:spacing w:after="140" w:line="300"/>
      </w:pPr>
      <w:r>
        <w:t xml:space="preserve">注意 </w:t>
      </w:r>
      <w:r>
        <w:rPr>
          <w:i/>
          <w:iCs/>
        </w:rPr>
        <w:t xml:space="preserve">γ</w:t>
      </w:r>
      <w:r>
        <w:t xml:space="preserve"> 的误差用 </w:t>
      </w:r>
      <w:r>
        <w:rPr>
          <w:i/>
          <w:iCs/>
        </w:rPr>
        <w:t xml:space="preserve">η</w:t>
      </w:r>
      <w:r>
        <w:t xml:space="preserve"> 归一化（而非用 </w:t>
      </w:r>
      <w:r>
        <w:rPr>
          <w:i/>
          <w:iCs/>
        </w:rPr>
        <w:t xml:space="preserve">γ</w:t>
      </w:r>
      <w:r>
        <w:t xml:space="preserve">，因为 </w:t>
      </w:r>
      <w:r>
        <w:rPr>
          <w:i/>
          <w:iCs/>
        </w:rPr>
        <w:t xml:space="preserve">γ</w:t>
      </w:r>
      <w:r>
        <w:t xml:space="preserve"> 可为 0）。NE 越小表示三参数整体越准。除 NE 外，还报告各参数的</w:t>
      </w:r>
      <w:r>
        <w:rPr>
          <w:b/>
          <w:bCs/>
        </w:rPr>
        <w:t xml:space="preserve">偏差（bias）、RMSE</w:t>
      </w:r>
      <w:r>
        <w:t xml:space="preserve">，以及下列稳健性/诊断指标：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异常率（anomaly rate）</w:t>
      </w:r>
      <w:r>
        <w:t xml:space="preserve">：出现 NaN、或 </w:t>
      </w:r>
      <w:r>
        <w:rPr>
          <w:i/>
          <w:iCs/>
        </w:rPr>
        <w:t xml:space="preserve">β̂</w:t>
      </w:r>
      <w:r>
        <w:t xml:space="preserve"> 触及网格边界、或 </w:t>
      </w:r>
      <w:r>
        <w:rPr>
          <w:i/>
          <w:iCs/>
        </w:rPr>
        <w:t xml:space="preserve">η̂</w:t>
      </w:r>
      <w:r>
        <w:t xml:space="preserve"> 失控、或 </w:t>
      </w:r>
      <w:r>
        <w:rPr>
          <w:i/>
          <w:iCs/>
        </w:rPr>
        <w:t xml:space="preserve">γ̂</w:t>
      </w:r>
      <w:r>
        <w:t xml:space="preserve">≥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、或 NE&gt;5 的比例。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“贴边”率（hug rate）</w:t>
      </w:r>
      <w:r>
        <w:t xml:space="preserve">：(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− </w:t>
      </w:r>
      <w:r>
        <w:rPr>
          <w:i/>
          <w:iCs/>
        </w:rPr>
        <w:t xml:space="preserve">γ̂</w:t>
      </w:r>
      <w:r>
        <w:t xml:space="preserve">)/span &lt; 0.02 的比例，反映位置估计是否塌到样本最小值附近。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严格根存在率（strict-root rate）</w:t>
      </w:r>
      <w:r>
        <w:t xml:space="preserve">：方程 ∇=</w:t>
      </w:r>
      <w:r>
        <w:rPr>
          <w:i/>
          <w:iCs/>
        </w:rPr>
        <w:t xml:space="preserve">δ</w:t>
      </w:r>
      <w:r>
        <w:t xml:space="preserve"> 在区间内有内点根的比例。</w:t>
      </w:r>
    </w:p>
    <w:p>
      <w:pPr>
        <w:spacing w:after="140" w:line="300"/>
      </w:pPr>
      <w:r>
        <w:t xml:space="preserve">为抗极端值干扰，跨重复聚合时对 NE 设</w:t>
      </w:r>
      <w:r>
        <w:rPr>
          <w:b/>
          <w:bCs/>
        </w:rPr>
        <w:t xml:space="preserve">封顶（cap=3）</w:t>
      </w:r>
      <w:r>
        <w:t xml:space="preserve">后再取均值，并同时报告中位数；</w:t>
      </w:r>
      <w:r>
        <w:t xml:space="preserve">最优 </w:t>
      </w:r>
      <w:r>
        <w:rPr>
          <w:i/>
          <w:iCs/>
        </w:rPr>
        <w:t xml:space="preserve">δ</w:t>
      </w:r>
      <w:r>
        <w:t xml:space="preserve"> 即按“封顶 NE 均值最小”选取。</w:t>
      </w:r>
    </w:p>
    <w:p>
      <w:pPr>
        <w:pStyle w:val="Heading2"/>
      </w:pPr>
      <w:r>
        <w:t xml:space="preserve">4.3 五个“最优”层次</w:t>
      </w:r>
    </w:p>
    <w:p>
      <w:pPr>
        <w:spacing w:after="140" w:line="300"/>
      </w:pPr>
      <w:r>
        <w:t xml:space="preserve">为回答“最优 </w:t>
      </w:r>
      <w:r>
        <w:rPr>
          <w:i/>
          <w:iCs/>
        </w:rPr>
        <w:t xml:space="preserve">δ</w:t>
      </w:r>
      <w:r>
        <w:t xml:space="preserve"> 存在于哪个层次”，我们在五个粒度上分别求最优并比较：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60"/>
        <w:gridCol w:w="2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所需先验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逐样本最优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每条样本各自挑使其 NE 最小的 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真参数（仅理论上界）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② 按 (n,β,γ/η) 全场景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每个参数组合一个 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全部三参数 + n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③ 按 β（或 β,γ/η）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按形状分层一个 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形状 β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④ 按 n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按样本量分层一个 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仅样本量 n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⑤ 全局固定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所有情形共用一个 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40"/>
      </w:pPr>
    </w:p>
    <w:p>
      <w:pPr>
        <w:spacing w:after="140" w:line="300"/>
      </w:pPr>
      <w:r>
        <w:t xml:space="preserve">此外构造一个</w:t>
      </w:r>
      <w:r>
        <w:rPr>
          <w:b/>
          <w:bCs/>
        </w:rPr>
        <w:t xml:space="preserve">可落地的自适应规则 </w:t>
      </w:r>
      <w:r>
        <w:rPr>
          <w:i/>
          <w:iCs/>
        </w:rPr>
        <w:t xml:space="preserve">δ̂</w:t>
      </w:r>
      <w:r>
        <w:t xml:space="preserve">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β̂</w:t>
      </w:r>
      <w:r>
        <w:t xml:space="preserve">)</w:t>
      </w:r>
      <w:r>
        <w:t xml:space="preserve">：先用样本估出 </w:t>
      </w:r>
      <w:r>
        <w:rPr>
          <w:i/>
          <w:iCs/>
        </w:rPr>
        <w:t xml:space="preserve">β̂</w:t>
      </w:r>
      <w:r>
        <w:t xml:space="preserve">，再据 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β̂</w:t>
      </w:r>
      <w:r>
        <w:t xml:space="preserve">) 分箱查表取 </w:t>
      </w:r>
      <w:r>
        <w:rPr>
          <w:i/>
          <w:iCs/>
        </w:rPr>
        <w:t xml:space="preserve">δ</w:t>
      </w:r>
      <w:r>
        <w:t xml:space="preserve">。它</w:t>
      </w:r>
      <w:r>
        <w:rPr>
          <w:b/>
          <w:bCs/>
        </w:rPr>
        <w:t xml:space="preserve">只依赖可观测量</w:t>
      </w:r>
      <w:r>
        <w:t xml:space="preserve">，最接近真实使用场景。</w:t>
      </w:r>
    </w:p>
    <w:p>
      <w:r>
        <w:br w:type="page"/>
      </w:r>
    </w:p>
    <w:p>
      <w:pPr>
        <w:pStyle w:val="Heading1"/>
      </w:pPr>
      <w:r>
        <w:t xml:space="preserve">五、单场景剖析：δ 如何改变估计</w:t>
      </w:r>
    </w:p>
    <w:p>
      <w:pPr>
        <w:spacing w:after="140" w:line="300"/>
      </w:pPr>
      <w:r>
        <w:t xml:space="preserve">先用一个代表性场景（中等样本、含正位置参数）展示 </w:t>
      </w:r>
      <w:r>
        <w:rPr>
          <w:i/>
          <w:iCs/>
        </w:rPr>
        <w:t xml:space="preserve">δ</w:t>
      </w:r>
      <w:r>
        <w:t xml:space="preserve"> 从 0 增大时各项误差的演化，建立直观认识，再进入全局统计。</w:t>
      </w:r>
    </w:p>
    <w:p>
      <w:pPr>
        <w:spacing w:after="140" w:line="300"/>
      </w:pPr>
      <w:r>
        <w:t xml:space="preserve">表 1 给出该场景下随 </w:t>
      </w:r>
      <w:r>
        <w:rPr>
          <w:i/>
          <w:iCs/>
        </w:rPr>
        <w:t xml:space="preserve">δ</w:t>
      </w:r>
      <w:r>
        <w:t xml:space="preserve"> 变化的关键指标。可清楚看到</w:t>
      </w:r>
      <w:r>
        <w:rPr>
          <w:b/>
          <w:bCs/>
        </w:rPr>
        <w:t xml:space="preserve">先降后升</w:t>
      </w:r>
      <w:r>
        <w:t xml:space="preserve">的单谷结构：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80"/>
        <w:gridCol w:w="1240"/>
        <w:gridCol w:w="1140"/>
        <w:gridCol w:w="1240"/>
        <w:gridCol w:w="1280"/>
        <w:gridCol w:w="128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γ偏差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γ RMSE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β偏差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η RMSE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异常%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贴边%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0.855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-22.9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54.5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56.4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31.9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-19.2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46.0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48.3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30.2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0.450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-6.8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0.31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30.4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0.372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-1.3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22.8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24.9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0.327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3.7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19.8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-0.15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21.8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0.315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5.9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-0.24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0.15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0.311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10.0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18.7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-0.42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20.7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1C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0.326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-0.55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21.3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0.372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21.1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-0.71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23.1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0.455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-0.88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5.6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0.504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-0.94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29.6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0.538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-0.97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32.5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1　单场景下各指标随 δ 的演化（高亮行为该场景最优 δ = 0.15）。量纲为原始数据单位。</w:t>
      </w:r>
    </w:p>
    <w:p>
      <w:pPr>
        <w:spacing w:after="140" w:line="300"/>
      </w:pPr>
      <w:r>
        <w:t xml:space="preserve">解读：</w:t>
      </w:r>
      <w:r>
        <w:t xml:space="preserve">（1）</w:t>
      </w:r>
      <w:r>
        <w:rPr>
          <w:i/>
          <w:iCs/>
        </w:rPr>
        <w:t xml:space="preserve">δ</w:t>
      </w:r>
      <w:r>
        <w:t xml:space="preserve">=0 时异常率与贴边率最高、</w:t>
      </w:r>
      <w:r>
        <w:rPr>
          <w:i/>
          <w:iCs/>
        </w:rPr>
        <w:t xml:space="preserve">γ</w:t>
      </w:r>
      <w:r>
        <w:t xml:space="preserve"> RMSE 最大，印证 ∇=0 的不稳定；（2）随 </w:t>
      </w:r>
      <w:r>
        <w:rPr>
          <w:i/>
          <w:iCs/>
        </w:rPr>
        <w:t xml:space="preserve">δ</w:t>
      </w:r>
      <w:r>
        <w:t xml:space="preserve"> 增大，</w:t>
      </w:r>
      <w:r>
        <w:rPr>
          <w:i/>
          <w:iCs/>
        </w:rPr>
        <w:t xml:space="preserve">γ</w:t>
      </w:r>
      <w:r>
        <w:t xml:space="preserve"> 偏差由负（偏小、偏左）穿过 0 转为正（偏大、偏右），存在一个使偏差≈0 的</w:t>
      </w:r>
      <w:r>
        <w:rPr>
          <w:b/>
          <w:bCs/>
        </w:rPr>
        <w:t xml:space="preserve">甜点</w:t>
      </w:r>
      <w:r>
        <w:t xml:space="preserve">；（3）NE 在该甜点附近取最小（本例 </w:t>
      </w:r>
      <w:r>
        <w:rPr>
          <w:i/>
          <w:iCs/>
        </w:rPr>
        <w:t xml:space="preserve">δ</w:t>
      </w:r>
      <w:r>
        <w:t xml:space="preserve">≈0.15，NE=0.311），随后因解点过度右移、</w:t>
      </w:r>
      <w:r>
        <w:rPr>
          <w:i/>
          <w:iCs/>
        </w:rPr>
        <w:t xml:space="preserve">γ̂</w:t>
      </w:r>
      <w:r>
        <w:t xml:space="preserve"> 贴近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而回升。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A" w:sz="1"/>
              <w:left w:val="single" w:color="3C8C3C" w:sz="18"/>
              <w:bottom w:val="single" w:color="EAF3EA" w:sz="1"/>
              <w:right w:val="single" w:color="EAF3EA" w:sz="1"/>
            </w:tcBorders>
            <w:shd w:fill="EAF3E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从单场景得到的两点认识</w:t>
            </w:r>
          </w:p>
          <w:p>
            <w:pPr>
              <w:spacing w:after="70" w:line="280"/>
            </w:pPr>
            <w:r>
              <w:t xml:space="preserve">• 偏移量 </w:t>
            </w:r>
            <w:r>
              <w:rPr>
                <w:i/>
                <w:iCs/>
              </w:rPr>
              <w:t xml:space="preserve">δ</w:t>
            </w:r>
            <w:r>
              <w:t xml:space="preserve"> 的作用是</w:t>
            </w:r>
            <w:r>
              <w:rPr>
                <w:b/>
                <w:bCs/>
              </w:rPr>
              <w:t xml:space="preserve">把解点沿陡翼平移</w:t>
            </w:r>
            <w:r>
              <w:t xml:space="preserve">，本质是在“位置偏小（</w:t>
            </w:r>
            <w:r>
              <w:rPr>
                <w:i/>
                <w:iCs/>
              </w:rPr>
              <w:t xml:space="preserve">δ</w:t>
            </w:r>
            <w:r>
              <w:t xml:space="preserve"> 太小）”与“位置偏大／贴边（</w:t>
            </w:r>
            <w:r>
              <w:rPr>
                <w:i/>
                <w:iCs/>
              </w:rPr>
              <w:t xml:space="preserve">δ</w:t>
            </w:r>
            <w:r>
              <w:t xml:space="preserve"> 太大）”之间做权衡。</w:t>
            </w:r>
          </w:p>
          <w:p>
            <w:pPr>
              <w:spacing w:after="0" w:line="280"/>
            </w:pPr>
            <w:r>
              <w:t xml:space="preserve">• 因此一定存在</w:t>
            </w:r>
            <w:r>
              <w:rPr>
                <w:b/>
                <w:bCs/>
              </w:rPr>
              <w:t xml:space="preserve">某个最优 </w:t>
            </w:r>
            <w:r>
              <w:rPr>
                <w:i/>
                <w:iCs/>
              </w:rPr>
              <w:t xml:space="preserve">δ</w:t>
            </w:r>
            <w:r>
              <w:t xml:space="preserve"> 使权衡最佳</w:t>
            </w:r>
            <w:r>
              <w:t xml:space="preserve">；问题只在于这个最优值</w:t>
            </w:r>
            <w:r>
              <w:rPr>
                <w:b/>
                <w:bCs/>
              </w:rPr>
              <w:t xml:space="preserve">随场景如何移动</w:t>
            </w:r>
            <w:r>
              <w:t xml:space="preserve">——这正是下一节的主题。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六、最优 δ 是否存在？由什么驱动？</w:t>
      </w:r>
    </w:p>
    <w:p>
      <w:pPr>
        <w:pStyle w:val="Heading2"/>
      </w:pPr>
      <w:r>
        <w:t xml:space="preserve">6.1 最优 δ 确实存在（但不唯一）</w:t>
      </w:r>
    </w:p>
    <w:p>
      <w:pPr>
        <w:spacing w:after="140" w:line="300"/>
      </w:pPr>
      <w:r>
        <w:t xml:space="preserve">把每个形状 </w:t>
      </w:r>
      <w:r>
        <w:rPr>
          <w:i/>
          <w:iCs/>
        </w:rPr>
        <w:t xml:space="preserve">β</w:t>
      </w:r>
      <w:r>
        <w:t xml:space="preserve"> 下的 NE 对 </w:t>
      </w:r>
      <w:r>
        <w:rPr>
          <w:i/>
          <w:iCs/>
        </w:rPr>
        <w:t xml:space="preserve">δ</w:t>
      </w:r>
      <w:r>
        <w:t xml:space="preserve"> 作曲线（图 2），可见</w:t>
      </w:r>
      <w:r>
        <w:rPr>
          <w:b/>
          <w:bCs/>
        </w:rPr>
        <w:t xml:space="preserve">每条曲线都有清晰的极小点</w:t>
      </w:r>
      <w:r>
        <w:t xml:space="preserve">（星号），即</w:t>
      </w:r>
      <w:r>
        <w:rPr>
          <w:b/>
          <w:bCs/>
        </w:rPr>
        <w:t xml:space="preserve">最优 </w:t>
      </w:r>
      <w:r>
        <w:rPr>
          <w:i/>
          <w:iCs/>
        </w:rPr>
        <w:t xml:space="preserve">δ</w:t>
      </w:r>
      <w:r>
        <w:t xml:space="preserve"> 存在</w:t>
      </w:r>
      <w:r>
        <w:t xml:space="preserve">。但不同 </w:t>
      </w:r>
      <w:r>
        <w:rPr>
          <w:i/>
          <w:iCs/>
        </w:rPr>
        <w:t xml:space="preserve">β</w:t>
      </w:r>
      <w:r>
        <w:t xml:space="preserve"> 的极小点位置明显不同，说明</w:t>
      </w:r>
      <w:r>
        <w:rPr>
          <w:b/>
          <w:bCs/>
        </w:rPr>
        <w:t xml:space="preserve">不存在跨场景唯一的全局最优</w:t>
      </w:r>
      <w: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2_ne_vs_delta_beta.png" descr="图 2　不同形状 β 下归一化误差随 δ 的变化（★ 为各自最优）。所有曲线在 δ 过小处急升（∇≈0 失稳），但最优位置随 β 显著左移：β 越大、最优 δ 越小。虚线为常用 δ=0.1。" title="图 2　不同形状 β 下归一化误差随 δ 的变化（★ 为各自最优）。所有曲线在 δ 过小处急升（∇≈0 失稳），但最优位置随 β 显著左移：β 越大、最优 δ 越小。虚线为常用 δ=0.1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2　不同形状 β 下归一化误差随 δ 的变化（★ 为各自最优）。所有曲线在 δ 过小处急升（∇≈0 失稳），但最优位置随 β 显著左移：β 越大、最优 δ 越小。虚线为常用 δ=0.1。</w:t>
      </w:r>
    </w:p>
    <w:p>
      <w:pPr>
        <w:spacing w:after="140" w:line="300"/>
      </w:pPr>
      <w:r>
        <w:t xml:space="preserve">两个普遍特征值得注意：（1）</w:t>
      </w:r>
      <w:r>
        <w:rPr>
          <w:b/>
          <w:bCs/>
        </w:rPr>
        <w:t xml:space="preserve">左侧惩罚陡峭</w:t>
      </w:r>
      <w:r>
        <w:t xml:space="preserve">——</w:t>
      </w:r>
      <w:r>
        <w:rPr>
          <w:i/>
          <w:iCs/>
        </w:rPr>
        <w:t xml:space="preserve">δ</w:t>
      </w:r>
      <w:r>
        <w:t xml:space="preserve"> 取得过小时所有曲线急剧恶化，说明“宁可稍大、不可过小”；（2）</w:t>
      </w:r>
      <w:r>
        <w:rPr>
          <w:b/>
          <w:bCs/>
        </w:rPr>
        <w:t xml:space="preserve">右侧惩罚因 β 而异</w:t>
      </w:r>
      <w:r>
        <w:t xml:space="preserve">——大 </w:t>
      </w:r>
      <w:r>
        <w:rPr>
          <w:i/>
          <w:iCs/>
        </w:rPr>
        <w:t xml:space="preserve">β</w:t>
      </w:r>
      <w:r>
        <w:t xml:space="preserve"> 在 </w:t>
      </w:r>
      <w:r>
        <w:rPr>
          <w:i/>
          <w:iCs/>
        </w:rPr>
        <w:t xml:space="preserve">δ</w:t>
      </w:r>
      <w:r>
        <w:t xml:space="preserve"> 偏大时迅速变差，小 </w:t>
      </w:r>
      <w:r>
        <w:rPr>
          <w:i/>
          <w:iCs/>
        </w:rPr>
        <w:t xml:space="preserve">β</w:t>
      </w:r>
      <w:r>
        <w:t xml:space="preserve"> 则较为平缓。</w:t>
      </w:r>
    </w:p>
    <w:p>
      <w:pPr>
        <w:pStyle w:val="Heading2"/>
      </w:pPr>
      <w:r>
        <w:t xml:space="preserve">6.2 主导因素：形状参数 β</w:t>
      </w:r>
    </w:p>
    <w:p>
      <w:pPr>
        <w:spacing w:after="140" w:line="300"/>
      </w:pPr>
      <w:r>
        <w:t xml:space="preserve">按 </w:t>
      </w:r>
      <w:r>
        <w:rPr>
          <w:i/>
          <w:iCs/>
        </w:rPr>
        <w:t xml:space="preserve">β</w:t>
      </w:r>
      <w:r>
        <w:t xml:space="preserve"> 求最优 </w:t>
      </w:r>
      <w:r>
        <w:rPr>
          <w:i/>
          <w:iCs/>
        </w:rPr>
        <w:t xml:space="preserve">δ</w:t>
      </w:r>
      <w:r>
        <w:t xml:space="preserve">，得到强烈的单调关系（表 2、图 3 左）：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0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形状 β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最优 δ*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NE(δ=0)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NE(δ*)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相对 δ=0 降幅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0.498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0.362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-27%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0.548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0.307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-44%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0.335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-56%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1.029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0.409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-60%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1.281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-59%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2　按形状 β 的最优 δ 及其相对经典 ∇=0 的精度提升。</w:t>
      </w:r>
    </w:p>
    <w:p>
      <w:pPr>
        <w:spacing w:after="140" w:line="300"/>
      </w:pPr>
      <w:r>
        <w:t xml:space="preserve">可见最优 </w:t>
      </w:r>
      <w:r>
        <w:rPr>
          <w:i/>
          <w:iCs/>
        </w:rPr>
        <w:t xml:space="preserve">δ</w:t>
      </w:r>
      <w:r>
        <w:t xml:space="preserve"> 从 </w:t>
      </w:r>
      <w:r>
        <w:rPr>
          <w:i/>
          <w:iCs/>
        </w:rPr>
        <w:t xml:space="preserve">β</w:t>
      </w:r>
      <w:r>
        <w:t xml:space="preserve">=0.8 的约 </w:t>
      </w:r>
      <w:r>
        <w:rPr>
          <w:b/>
          <w:bCs/>
        </w:rPr>
        <w:t xml:space="preserve">1.00</w:t>
      </w:r>
      <w:r>
        <w:t xml:space="preserve"> 一路降到 </w:t>
      </w:r>
      <w:r>
        <w:rPr>
          <w:i/>
          <w:iCs/>
        </w:rPr>
        <w:t xml:space="preserve">β</w:t>
      </w:r>
      <w:r>
        <w:t xml:space="preserve">=5 的约 </w:t>
      </w:r>
      <w:r>
        <w:rPr>
          <w:b/>
          <w:bCs/>
        </w:rPr>
        <w:t xml:space="preserve">0.05</w:t>
      </w:r>
      <w:r>
        <w:t xml:space="preserve">。直观解释：大 </w:t>
      </w:r>
      <w:r>
        <w:rPr>
          <w:i/>
          <w:iCs/>
        </w:rPr>
        <w:t xml:space="preserve">β</w:t>
      </w:r>
      <w:r>
        <w:t xml:space="preserve"> 的右翼非常陡，很小的 </w:t>
      </w:r>
      <w:r>
        <w:rPr>
          <w:i/>
          <w:iCs/>
        </w:rPr>
        <w:t xml:space="preserve">δ</w:t>
      </w:r>
      <w:r>
        <w:t xml:space="preserve"> 已足以把解点稳定在真值附近；小 </w:t>
      </w:r>
      <w:r>
        <w:rPr>
          <w:i/>
          <w:iCs/>
        </w:rPr>
        <w:t xml:space="preserve">β</w:t>
      </w:r>
      <w:r>
        <w:t xml:space="preserve">（重尾）的翼较缓且谷底更宽，需要更大的 </w:t>
      </w:r>
      <w:r>
        <w:rPr>
          <w:i/>
          <w:iCs/>
        </w:rPr>
        <w:t xml:space="preserve">δ</w:t>
      </w:r>
      <w:r>
        <w:t xml:space="preserve"> 才能把解点推到位。</w:t>
      </w:r>
    </w:p>
    <w:p>
      <w:pPr>
        <w:pStyle w:val="Heading2"/>
      </w:pPr>
      <w:r>
        <w:t xml:space="preserve">6.3 次要因素：样本量 n 与相对位置 γ/η</w:t>
      </w:r>
    </w:p>
    <w:p>
      <w:pPr>
        <w:spacing w:after="140" w:line="300"/>
      </w:pPr>
      <w:r>
        <w:t xml:space="preserve">固定其余因子，最优 </w:t>
      </w:r>
      <w:r>
        <w:rPr>
          <w:i/>
          <w:iCs/>
        </w:rPr>
        <w:t xml:space="preserve">δ</w:t>
      </w:r>
      <w:r>
        <w:t xml:space="preserve"> 随 </w:t>
      </w:r>
      <w:r>
        <w:rPr>
          <w:i/>
          <w:iCs/>
        </w:rPr>
        <w:t xml:space="preserve">n</w:t>
      </w:r>
      <w:r>
        <w:t xml:space="preserve"> 增大而</w:t>
      </w:r>
      <w:r>
        <w:rPr>
          <w:b/>
          <w:bCs/>
        </w:rPr>
        <w:t xml:space="preserve">减小</w:t>
      </w:r>
      <w:r>
        <w:t xml:space="preserve">（表 3）：样本越多、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 曲线越光滑、谷底定位越可靠，所需人工偏移越小。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最优 δ*（已知 n）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该 δ 下平均 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0.584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0.339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0.259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0.202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3　按样本量 n 的最优 δ（在各 β、γ/η 上平均）。</w:t>
      </w:r>
    </w:p>
    <w:p>
      <w:pPr>
        <w:spacing w:after="140" w:line="300"/>
      </w:pPr>
      <w:r>
        <w:t xml:space="preserve">相对位置 </w:t>
      </w:r>
      <w:r>
        <w:rPr>
          <w:i/>
          <w:iCs/>
        </w:rPr>
        <w:t xml:space="preserve">γ</w:t>
      </w:r>
      <w:r>
        <w:t xml:space="preserve">/</w:t>
      </w:r>
      <w:r>
        <w:rPr>
          <w:i/>
          <w:iCs/>
        </w:rPr>
        <w:t xml:space="preserve">η</w:t>
      </w:r>
      <w:r>
        <w:t xml:space="preserve"> 的影响相对较弱：中位最优 </w:t>
      </w:r>
      <w:r>
        <w:rPr>
          <w:i/>
          <w:iCs/>
        </w:rPr>
        <w:t xml:space="preserve">δ</w:t>
      </w:r>
      <w:r>
        <w:t xml:space="preserve"> 随 </w:t>
      </w:r>
      <w:r>
        <w:rPr>
          <w:i/>
          <w:iCs/>
        </w:rPr>
        <w:t xml:space="preserve">γ</w:t>
      </w:r>
      <w:r>
        <w:t xml:space="preserve">/</w:t>
      </w:r>
      <w:r>
        <w:rPr>
          <w:i/>
          <w:iCs/>
        </w:rPr>
        <w:t xml:space="preserve">η</w:t>
      </w:r>
      <w:r>
        <w:t xml:space="preserve"> 增大略有下降，但幅度远小于 </w:t>
      </w:r>
      <w:r>
        <w:rPr>
          <w:i/>
          <w:iCs/>
        </w:rPr>
        <w:t xml:space="preserve">β</w:t>
      </w:r>
      <w:r>
        <w:t xml:space="preserve"> 的作用，且与 </w:t>
      </w:r>
      <w:r>
        <w:rPr>
          <w:i/>
          <w:iCs/>
        </w:rPr>
        <w:t xml:space="preserve">β</w:t>
      </w:r>
      <w:r>
        <w:t xml:space="preserve"> 存在交互。综合来看，</w:t>
      </w:r>
      <w:r>
        <w:rPr>
          <w:b/>
          <w:bCs/>
        </w:rPr>
        <w:t xml:space="preserve">β 是第一主导、n 次之、γ/η 再次</w:t>
      </w:r>
      <w: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962150"/>
            <wp:effectExtent t="0" r="0" b="0" l="0"/>
            <wp:docPr id="1" name="fig3_best_delta_trends.png" descr="图 3　最优 δ 随各因子的变化趋势：随 β 增大单调下降（左，主导），随 n 增大下降（中），随 γ/η 变化较平缓（右）。" title="图 3　最优 δ 随各因子的变化趋势：随 β 增大单调下降（左，主导），随 n 增大下降（中），随 γ/η 变化较平缓（右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3　最优 δ 随各因子的变化趋势：随 β 增大单调下降（左，主导），随 n 增大下降（中），随 γ/η 变化较平缓（右）。</w:t>
      </w:r>
    </w:p>
    <w:p>
      <w:pPr>
        <w:pStyle w:val="Heading2"/>
      </w:pPr>
      <w:r>
        <w:t xml:space="preserve">6.4 最优 δ 的二维图景</w:t>
      </w:r>
    </w:p>
    <w:p>
      <w:pPr>
        <w:spacing w:after="140" w:line="300"/>
      </w:pPr>
      <w:r>
        <w:t xml:space="preserve">把最优 </w:t>
      </w:r>
      <w:r>
        <w:rPr>
          <w:i/>
          <w:iCs/>
        </w:rPr>
        <w:t xml:space="preserve">δ</w:t>
      </w:r>
      <w:r>
        <w:t xml:space="preserve"> 在 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</w:t>
      </w:r>
      <w:r>
        <w:t xml:space="preserve">) 平面上画成热图（图 4），</w:t>
      </w:r>
      <w:r>
        <w:t xml:space="preserve">最优 </w:t>
      </w:r>
      <w:r>
        <w:rPr>
          <w:i/>
          <w:iCs/>
        </w:rPr>
        <w:t xml:space="preserve">δ</w:t>
      </w:r>
      <w:r>
        <w:t xml:space="preserve"> 的分布一目了然：</w:t>
      </w:r>
      <w:r>
        <w:rPr>
          <w:b/>
          <w:bCs/>
        </w:rPr>
        <w:t xml:space="preserve">沿 β 方向变化剧烈、沿 n 方向变化平缓</w:t>
      </w:r>
      <w:r>
        <w:t xml:space="preserve">。这再次确认 </w:t>
      </w:r>
      <w:r>
        <w:rPr>
          <w:i/>
          <w:iCs/>
        </w:rPr>
        <w:t xml:space="preserve">β</w:t>
      </w:r>
      <w:r>
        <w:t xml:space="preserve"> 是选取 </w:t>
      </w:r>
      <w:r>
        <w:rPr>
          <w:i/>
          <w:iCs/>
        </w:rPr>
        <w:t xml:space="preserve">δ</w:t>
      </w:r>
      <w:r>
        <w:t xml:space="preserve"> 时最值得关注的量。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fig4_heatmap_best_delta.png" descr="图 4　最优 δ 在 (n, β) 平面上的热图。颜色越深表示最优 δ 越大；可见随 β 增大（向右/下）迅速变浅，随 n 变化温和。" title="图 4　最优 δ 在 (n, β) 平面上的热图。颜色越深表示最优 δ 越大；可见随 β 增大（向右/下）迅速变浅，随 n 变化温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4　最优 δ 在 (n, β) 平面上的热图。颜色越深表示最优 δ 越大；可见随 β 增大（向右/下）迅速变浅，随 n 变化温和。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8" w:sz="1"/>
              <w:left w:val="single" w:color="2E5A88" w:sz="18"/>
              <w:bottom w:val="single" w:color="EEF3F8" w:sz="1"/>
              <w:right w:val="single" w:color="EEF3F8" w:sz="1"/>
            </w:tcBorders>
            <w:shd w:fill="EEF3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对问题①与④的直接回答</w:t>
            </w:r>
          </w:p>
          <w:p>
            <w:pPr>
              <w:spacing w:after="70" w:line="280"/>
            </w:pPr>
            <w:r>
              <w:t xml:space="preserve">① </w:t>
            </w:r>
            <w:r>
              <w:rPr>
                <w:b/>
                <w:bCs/>
              </w:rPr>
              <w:t xml:space="preserve">最优 δ 存在但不唯一</w:t>
            </w:r>
            <w:r>
              <w:t xml:space="preserve">：每个场景都有极小点，但极小点位置随场景移动，不存在对所有情形都最好的单一 δ。</w:t>
            </w:r>
          </w:p>
          <w:p>
            <w:pPr>
              <w:spacing w:after="0" w:line="280"/>
            </w:pPr>
            <w:r>
              <w:t xml:space="preserve">④ </w:t>
            </w:r>
            <w:r>
              <w:rPr>
                <w:b/>
                <w:bCs/>
              </w:rPr>
              <w:t xml:space="preserve">驱动因素已查明</w:t>
            </w:r>
            <w:r>
              <w:t xml:space="preserve">：按重要性排序为 形状 </w:t>
            </w:r>
            <w:r>
              <w:rPr>
                <w:i/>
                <w:iCs/>
              </w:rPr>
              <w:t xml:space="preserve">β</w:t>
            </w:r>
            <w:r>
              <w:t xml:space="preserve">（强、单调递减）＞ 样本量 </w:t>
            </w:r>
            <w:r>
              <w:rPr>
                <w:i/>
                <w:iCs/>
              </w:rPr>
              <w:t xml:space="preserve">n</w:t>
            </w:r>
            <w:r>
              <w:t xml:space="preserve">（中、递减）＞ 相对位置 </w:t>
            </w:r>
            <w:r>
              <w:rPr>
                <w:i/>
                <w:iCs/>
              </w:rPr>
              <w:t xml:space="preserve">γ</w:t>
            </w:r>
            <w:r>
              <w:t xml:space="preserve">/</w:t>
            </w:r>
            <w:r>
              <w:rPr>
                <w:i/>
                <w:iCs/>
              </w:rPr>
              <w:t xml:space="preserve">η</w:t>
            </w:r>
            <w:r>
              <w:t xml:space="preserve">（弱）。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七、稳健性、约束解与尺度不变性</w:t>
      </w:r>
    </w:p>
    <w:p>
      <w:pPr>
        <w:pStyle w:val="Heading2"/>
      </w:pPr>
      <w:r>
        <w:t xml:space="preserve">7.1 偏移量显著抑制异常与“贴边”</w:t>
      </w:r>
    </w:p>
    <w:p>
      <w:pPr>
        <w:spacing w:after="140" w:line="300"/>
      </w:pPr>
      <w:r>
        <w:t xml:space="preserve">图 5 对比 </w:t>
      </w:r>
      <w:r>
        <w:rPr>
          <w:i/>
          <w:iCs/>
        </w:rPr>
        <w:t xml:space="preserve">δ</w:t>
      </w:r>
      <w:r>
        <w:t xml:space="preserve">=0 与 </w:t>
      </w:r>
      <w:r>
        <w:rPr>
          <w:i/>
          <w:iCs/>
        </w:rPr>
        <w:t xml:space="preserve">δ</w:t>
      </w:r>
      <w:r>
        <w:t xml:space="preserve">&gt;0 的异常率与位置“贴边”率。</w:t>
      </w:r>
      <w:r>
        <w:t xml:space="preserve">经典 ∇=0 在小样本下异常率可观（</w:t>
      </w:r>
      <w:r>
        <w:rPr>
          <w:i/>
          <w:iCs/>
        </w:rPr>
        <w:t xml:space="preserve">n</w:t>
      </w:r>
      <w:r>
        <w:t xml:space="preserve">=5 时约 </w:t>
      </w:r>
      <w:r>
        <w:rPr>
          <w:b/>
          <w:bCs/>
        </w:rPr>
        <w:t xml:space="preserve">12.2%</w:t>
      </w:r>
      <w:r>
        <w:t xml:space="preserve">），引入 </w:t>
      </w:r>
      <w:r>
        <w:rPr>
          <w:i/>
          <w:iCs/>
        </w:rPr>
        <w:t xml:space="preserve">δ</w:t>
      </w:r>
      <w:r>
        <w:t xml:space="preserve">=0.1 后几乎降为 </w:t>
      </w:r>
      <w:r>
        <w:rPr>
          <w:b/>
          <w:bCs/>
        </w:rPr>
        <w:t xml:space="preserve">0</w:t>
      </w:r>
      <w:r>
        <w:t xml:space="preserve">（总体 </w:t>
      </w:r>
      <w:r>
        <w:rPr>
          <w:b/>
          <w:bCs/>
        </w:rPr>
        <w:t xml:space="preserve">0.0%</w:t>
      </w:r>
      <w:r>
        <w:t xml:space="preserve">）。这说明</w:t>
      </w:r>
      <w:r>
        <w:rPr>
          <w:b/>
          <w:bCs/>
        </w:rPr>
        <w:t xml:space="preserve">偏移量首先是稳定器，其次才是精度调节器</w:t>
      </w:r>
      <w: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fig6_offset_essential.png" descr="图 5　偏移量对稳健性的作用：左为不同 n 下 δ=0 的异常率（小样本尤其高），右为引入 δ 后异常率/贴边率的下降。" title="图 5　偏移量对稳健性的作用：左为不同 n 下 δ=0 的异常率（小样本尤其高），右为引入 δ 后异常率/贴边率的下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5　偏移量对稳健性的作用：左为不同 n 下 δ=0 的异常率（小样本尤其高），右为引入 δ 后异常率/贴边率的下降。</w:t>
      </w:r>
    </w:p>
    <w:p>
      <w:pPr>
        <w:pStyle w:val="Heading2"/>
      </w:pPr>
      <w:r>
        <w:t xml:space="preserve">7.2 约束解：严格根不存在不等于无解</w:t>
      </w:r>
    </w:p>
    <w:p>
      <w:pPr>
        <w:spacing w:after="140" w:line="300"/>
      </w:pPr>
      <w:r>
        <w:t xml:space="preserve">表 4 给出严格内点根存在率随 </w:t>
      </w:r>
      <w:r>
        <w:rPr>
          <w:i/>
          <w:iCs/>
        </w:rPr>
        <w:t xml:space="preserve">δ</w:t>
      </w:r>
      <w:r>
        <w:t xml:space="preserve"> 的变化。</w:t>
      </w:r>
      <w:r>
        <w:rPr>
          <w:i/>
          <w:iCs/>
        </w:rPr>
        <w:t xml:space="preserve">δ</w:t>
      </w:r>
      <w:r>
        <w:t xml:space="preserve"> 越大、陡壁被命中的概率越高，存在率单调上升；即便在 </w:t>
      </w:r>
      <w:r>
        <w:rPr>
          <w:i/>
          <w:iCs/>
        </w:rPr>
        <w:t xml:space="preserve">δ</w:t>
      </w:r>
      <w:r>
        <w:t xml:space="preserve"> 很小时偶有“无严格根”，MDM 仍以</w:t>
      </w:r>
      <w:r>
        <w:rPr>
          <w:b/>
          <w:bCs/>
        </w:rPr>
        <w:t xml:space="preserve">约束解</w:t>
      </w:r>
      <w:r>
        <w:t xml:space="preserve">（取最接近 </w:t>
      </w:r>
      <w:r>
        <w:rPr>
          <w:i/>
          <w:iCs/>
        </w:rPr>
        <w:t xml:space="preserve">t</w:t>
      </w:r>
      <w:r>
        <w:rPr>
          <w:vertAlign w:val="subscript"/>
        </w:rPr>
        <w:t xml:space="preserve">min</w:t>
      </w:r>
      <w:r>
        <w:t xml:space="preserve"> 的可行点）给出有效估计，不会“求不出来”。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51"/>
        <w:gridCol w:w="1151"/>
        <w:gridCol w:w="1151"/>
        <w:gridCol w:w="1151"/>
        <w:gridCol w:w="1151"/>
        <w:gridCol w:w="1151"/>
        <w:gridCol w:w="115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0.01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0.05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0.1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0.2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0.3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严格根率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73%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83%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86%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89%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91%</w:t>
            </w:r>
          </w:p>
        </w:tc>
      </w:tr>
    </w:tbl>
    <w:p>
      <w:pPr>
        <w:spacing w:after="16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4　严格内点根存在率随 δ 的变化（δ=0 必有碗底解，故为 100%）。</w:t>
      </w:r>
    </w:p>
    <w:p>
      <w:pPr>
        <w:spacing w:after="140" w:line="300"/>
      </w:pPr>
      <w:r>
        <w:t xml:space="preserve">此外，右翼存在性本身与 </w:t>
      </w:r>
      <w:r>
        <w:rPr>
          <w:i/>
          <w:iCs/>
        </w:rPr>
        <w:t xml:space="preserve">β</w:t>
      </w:r>
      <w:r>
        <w:t xml:space="preserve"> 有关：图与数据显示 </w:t>
      </w:r>
      <w:r>
        <w:rPr>
          <w:i/>
          <w:iCs/>
        </w:rPr>
        <w:t xml:space="preserve">β</w:t>
      </w:r>
      <w:r>
        <w:t xml:space="preserve">≥1.2 时几乎总有完整右翼（存在率＞</w:t>
      </w:r>
      <w:r>
        <w:rPr>
          <w:b/>
          <w:bCs/>
        </w:rPr>
        <w:t xml:space="preserve">99%</w:t>
      </w:r>
      <w:r>
        <w:t xml:space="preserve">），而 </w:t>
      </w:r>
      <w:r>
        <w:rPr>
          <w:i/>
          <w:iCs/>
        </w:rPr>
        <w:t xml:space="preserve">β</w:t>
      </w:r>
      <w:r>
        <w:t xml:space="preserve">=0.8 时约 </w:t>
      </w:r>
      <w:r>
        <w:rPr>
          <w:b/>
          <w:bCs/>
        </w:rPr>
        <w:t xml:space="preserve">63%</w:t>
      </w:r>
      <w:r>
        <w:t xml:space="preserve"> 的样本右翼不全，需要更多依赖约束解——这也解释了为何小 </w:t>
      </w:r>
      <w:r>
        <w:rPr>
          <w:i/>
          <w:iCs/>
        </w:rPr>
        <w:t xml:space="preserve">β</w:t>
      </w:r>
      <w:r>
        <w:t xml:space="preserve"> 需要更大的 </w:t>
      </w:r>
      <w:r>
        <w:rPr>
          <w:i/>
          <w:iCs/>
        </w:rPr>
        <w:t xml:space="preserve">δ</w:t>
      </w:r>
      <w: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fig9_roots.png" descr="图 6　严格根存在率随 δ 的上升，以及不同 β 下右翼完整的样本比例。" title="图 6　严格根存在率随 δ 的上升，以及不同 β 下右翼完整的样本比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6　严格根存在率随 δ 的上升，以及不同 β 下右翼完整的样本比例。</w:t>
      </w:r>
    </w:p>
    <w:p>
      <w:pPr>
        <w:pStyle w:val="Heading2"/>
      </w:pPr>
      <w:r>
        <w:t xml:space="preserve">7.3 尺度不变性：最优 δ 不依赖 η</w:t>
      </w:r>
    </w:p>
    <w:p>
      <w:pPr>
        <w:spacing w:after="140" w:line="300"/>
      </w:pPr>
      <w:r>
        <w:t xml:space="preserve">第 2.3 节已论证斜率 d</w:t>
      </w: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/d</w:t>
      </w:r>
      <w:r>
        <w:rPr>
          <w:i/>
          <w:iCs/>
        </w:rPr>
        <w:t xml:space="preserve">γ</w:t>
      </w:r>
      <w:r>
        <w:t xml:space="preserve"> 无量纲，故最优 </w:t>
      </w:r>
      <w:r>
        <w:rPr>
          <w:i/>
          <w:iCs/>
        </w:rPr>
        <w:t xml:space="preserve">δ</w:t>
      </w:r>
      <w:r>
        <w:t xml:space="preserve"> 应与 </w:t>
      </w:r>
      <w:r>
        <w:rPr>
          <w:i/>
          <w:iCs/>
        </w:rPr>
        <w:t xml:space="preserve">η</w:t>
      </w:r>
      <w:r>
        <w:t xml:space="preserve"> 无关。图 7 用 </w:t>
      </w:r>
      <w:r>
        <w:rPr>
          <w:i/>
          <w:iCs/>
        </w:rPr>
        <w:t xml:space="preserve">η</w:t>
      </w:r>
      <w:r>
        <w:t xml:space="preserve">=50/100/200 的实验验证：三条 NE–</w:t>
      </w:r>
      <w:r>
        <w:rPr>
          <w:i/>
          <w:iCs/>
        </w:rPr>
        <w:t xml:space="preserve">δ</w:t>
      </w:r>
      <w:r>
        <w:t xml:space="preserve"> 曲线</w:t>
      </w:r>
      <w:r>
        <w:rPr>
          <w:b/>
          <w:bCs/>
        </w:rPr>
        <w:t xml:space="preserve">几乎重合</w:t>
      </w:r>
      <w:r>
        <w:t xml:space="preserve">，最优 </w:t>
      </w:r>
      <w:r>
        <w:rPr>
          <w:i/>
          <w:iCs/>
        </w:rPr>
        <w:t xml:space="preserve">δ</w:t>
      </w:r>
      <w:r>
        <w:t xml:space="preserve"> 位置一致。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fig8_scale_invariance.png" descr="图 7　尺度不变性验证：η=50/100/200 下 NE–δ 曲线高度重合，最优 δ 不随尺度漂移。这表明在原始量纲下，最优 δ 主要由形状 β 决定，可直接迁移到不同 η 的数据。" title="图 7　尺度不变性验证：η=50/100/200 下 NE–δ 曲线高度重合，最优 δ 不随尺度漂移。这表明在原始量纲下，最优 δ 主要由形状 β 决定，可直接迁移到不同 η 的数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7　尺度不变性验证：η=50/100/200 下 NE–δ 曲线高度重合，最优 δ 不随尺度漂移。这表明在原始量纲下，最优 δ 主要由形状 β 决定，可直接迁移到不同 η 的数据。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A" w:sz="1"/>
              <w:left w:val="single" w:color="3C8C3C" w:sz="18"/>
              <w:bottom w:val="single" w:color="EAF3EA" w:sz="1"/>
              <w:right w:val="single" w:color="EAF3EA" w:sz="1"/>
            </w:tcBorders>
            <w:shd w:fill="EAF3E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一个实用推论</w:t>
            </w:r>
          </w:p>
          <w:p>
            <w:pPr>
              <w:spacing w:after="0" w:line="280"/>
            </w:pPr>
            <w:r>
              <w:t xml:space="preserve">既然最优 </w:t>
            </w:r>
            <w:r>
              <w:rPr>
                <w:i/>
                <w:iCs/>
              </w:rPr>
              <w:t xml:space="preserve">δ</w:t>
            </w:r>
            <w:r>
              <w:t xml:space="preserve"> 不随 </w:t>
            </w:r>
            <w:r>
              <w:rPr>
                <w:i/>
                <w:iCs/>
              </w:rPr>
              <w:t xml:space="preserve">η</w:t>
            </w:r>
            <w:r>
              <w:t xml:space="preserve"> 改变，使用者</w:t>
            </w:r>
            <w:r>
              <w:rPr>
                <w:b/>
                <w:bCs/>
              </w:rPr>
              <w:t xml:space="preserve">无需为不同尺度的数据重新标定 </w:t>
            </w:r>
            <w:r>
              <w:rPr>
                <w:i/>
                <w:iCs/>
              </w:rPr>
              <w:t xml:space="preserve">δ</w:t>
            </w:r>
            <w:r>
              <w:t xml:space="preserve">；只要按形状 </w:t>
            </w:r>
            <w:r>
              <w:rPr>
                <w:i/>
                <w:iCs/>
              </w:rPr>
              <w:t xml:space="preserve">β</w:t>
            </w:r>
            <w:r>
              <w:t xml:space="preserve">（及样本量 </w:t>
            </w:r>
            <w:r>
              <w:rPr>
                <w:i/>
                <w:iCs/>
              </w:rPr>
              <w:t xml:space="preserve">n</w:t>
            </w:r>
            <w:r>
              <w:t xml:space="preserve">）选取即可。</w:t>
            </w:r>
            <w:r>
              <w:t xml:space="preserve">这大大简化了 </w:t>
            </w:r>
            <w:r>
              <w:rPr>
                <w:i/>
                <w:iCs/>
              </w:rPr>
              <w:t xml:space="preserve">δ</w:t>
            </w:r>
            <w:r>
              <w:t xml:space="preserve"> 的工程应用。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八、不同选取策略的收益对比</w:t>
      </w:r>
    </w:p>
    <w:p>
      <w:pPr>
        <w:spacing w:after="140" w:line="300"/>
      </w:pPr>
      <w:r>
        <w:t xml:space="preserve">本节定量回答：</w:t>
      </w:r>
      <w:r>
        <w:rPr>
          <w:b/>
          <w:bCs/>
        </w:rPr>
        <w:t xml:space="preserve">在各“最优”层次上能带来多大提升</w:t>
      </w:r>
      <w:r>
        <w:t xml:space="preserve">（问题②③），</w:t>
      </w:r>
      <w:r>
        <w:t xml:space="preserve">以固定 </w:t>
      </w:r>
      <w:r>
        <w:rPr>
          <w:i/>
          <w:iCs/>
        </w:rPr>
        <w:t xml:space="preserve">δ</w:t>
      </w:r>
      <w:r>
        <w:t xml:space="preserve">=0.1 为 0% 基线，正值表示 NE 相对下降（越大越好）。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选取层次（知道得越多，越靠下）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平均 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相对 δ=0.1 提升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 δ=0 (经典 ∇=0)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-87.0%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 δ=0.1 (基线/常用)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全局最优固定 δ=0.1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n 分层 (已知 n)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+1.4%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β 分层 (已知真 β)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+11.9%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(β,γ/η) 分层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+12.0%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(n,β,γ/η) 全场景分层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+13.0%</w:t>
            </w:r>
          </w:p>
        </w:tc>
      </w:tr>
      <w:tr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DD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逐样本最优 (绝对上界)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DD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DD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+31.2%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5　各层次最优 δ 相对固定 δ=0.1 的精度提升阶梯。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fig5_ladder.png" descr="图 8　知识层次阶梯：纵轴为相对固定 δ=0.1 的 NE 改善百分比。经典 δ=0 大幅劣化；按 β 分层即可获得大部分收益；逐样本最优给出理论上界。" title="图 8　知识层次阶梯：纵轴为相对固定 δ=0.1 的 NE 改善百分比。经典 δ=0 大幅劣化；按 β 分层即可获得大部分收益；逐样本最优给出理论上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8　知识层次阶梯：纵轴为相对固定 δ=0.1 的 NE 改善百分比。经典 δ=0 大幅劣化；按 β 分层即可获得大部分收益；逐样本最优给出理论上界。</w:t>
      </w:r>
    </w:p>
    <w:p>
      <w:pPr>
        <w:pStyle w:val="Heading2"/>
      </w:pPr>
      <w:r>
        <w:t xml:space="preserve">8.1 关键读数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经典 δ=0 反而最差</w:t>
      </w:r>
      <w:r>
        <w:t xml:space="preserve">：相对 0.1 劣化约 </w:t>
      </w:r>
      <w:r>
        <w:rPr>
          <w:b/>
          <w:bCs/>
        </w:rPr>
        <w:t xml:space="preserve">-87%</w:t>
      </w:r>
      <w:r>
        <w:t xml:space="preserve">，再次说明“零偏移”不可取。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按 n 分层收益有限</w:t>
      </w:r>
      <w:r>
        <w:t xml:space="preserve">：仅约 </w:t>
      </w:r>
      <w:r>
        <w:rPr>
          <w:b/>
          <w:bCs/>
        </w:rPr>
        <w:t xml:space="preserve">1.4%</w:t>
      </w:r>
      <w:r>
        <w:t xml:space="preserve">。单凭样本量调 </w:t>
      </w:r>
      <w:r>
        <w:rPr>
          <w:i/>
          <w:iCs/>
        </w:rPr>
        <w:t xml:space="preserve">δ</w:t>
      </w:r>
      <w:r>
        <w:t xml:space="preserve"> 帮助不大。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按 β 分层是性价比拐点</w:t>
      </w:r>
      <w:r>
        <w:t xml:space="preserve">：跃升至约 </w:t>
      </w:r>
      <w:r>
        <w:rPr>
          <w:b/>
          <w:bCs/>
        </w:rPr>
        <w:t xml:space="preserve">12%</w:t>
      </w:r>
      <w:r>
        <w:t xml:space="preserve">，已捕获全场景分层（</w:t>
      </w:r>
      <w:r>
        <w:rPr>
          <w:b/>
          <w:bCs/>
        </w:rPr>
        <w:t xml:space="preserve">13%</w:t>
      </w:r>
      <w:r>
        <w:t xml:space="preserve">）的绝大部分收益。说明</w:t>
      </w:r>
      <w:r>
        <w:rPr>
          <w:b/>
          <w:bCs/>
        </w:rPr>
        <w:t xml:space="preserve">形状 β 是值得花力气估计的关键先验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逐样本最优是上界</w:t>
      </w:r>
      <w:r>
        <w:t xml:space="preserve">：约 </w:t>
      </w:r>
      <w:r>
        <w:rPr>
          <w:b/>
          <w:bCs/>
        </w:rPr>
        <w:t xml:space="preserve">31%</w:t>
      </w:r>
      <w:r>
        <w:t xml:space="preserve">，但需要真参数，现实不可达，仅作为衡量改进空间的标尺。</w:t>
      </w:r>
    </w:p>
    <w:p>
      <w:pPr>
        <w:pStyle w:val="Heading2"/>
      </w:pPr>
      <w:r>
        <w:t xml:space="preserve">8.2 可落地的自适应规则 δ̂(n, β̂)</w:t>
      </w:r>
    </w:p>
    <w:p>
      <w:pPr>
        <w:spacing w:after="140" w:line="300"/>
      </w:pPr>
      <w:r>
        <w:t xml:space="preserve">逐样本最优不可达，但可用</w:t>
      </w:r>
      <w:r>
        <w:rPr>
          <w:b/>
          <w:bCs/>
        </w:rPr>
        <w:t xml:space="preserve">只依赖可观测量</w:t>
      </w:r>
      <w:r>
        <w:t xml:space="preserve">的自适应规则逼近：先估 </w:t>
      </w:r>
      <w:r>
        <w:rPr>
          <w:i/>
          <w:iCs/>
        </w:rPr>
        <w:t xml:space="preserve">β̂</w:t>
      </w:r>
      <w:r>
        <w:t xml:space="preserve">，再按 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β̂</w:t>
      </w:r>
      <w:r>
        <w:t xml:space="preserve">) 查表取 </w:t>
      </w:r>
      <w:r>
        <w:rPr>
          <w:i/>
          <w:iCs/>
        </w:rPr>
        <w:t xml:space="preserve">δ</w:t>
      </w:r>
      <w:r>
        <w:t xml:space="preserve">。</w:t>
      </w:r>
      <w:r>
        <w:t xml:space="preserve">下表给出在各 </w:t>
      </w:r>
      <w:r>
        <w:rPr>
          <w:i/>
          <w:iCs/>
        </w:rPr>
        <w:t xml:space="preserve">n</w:t>
      </w:r>
      <w:r>
        <w:t xml:space="preserve"> 上、自适应与几种基准的对比（NE，越小越好）：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固定 δ=0.1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按 n 最优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自适应 δ̂(n,β̂)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逐样本上界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0.836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0.812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0.714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0.589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0.506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0.408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0.362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0.342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0.338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0.306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0.266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0.261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0.255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0.235</w:t>
            </w:r>
          </w:p>
        </w:tc>
      </w:tr>
      <w:tr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0.203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0.197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0.186</w:t>
            </w:r>
          </w:p>
        </w:tc>
      </w:tr>
    </w:tbl>
    <w:p>
      <w:pPr>
        <w:spacing w:after="16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6　自适应规则与基准在各样本量上的 NE 对比。</w:t>
      </w:r>
    </w:p>
    <w:p>
      <w:pPr>
        <w:spacing w:after="140" w:line="300"/>
      </w:pPr>
      <w:r>
        <w:t xml:space="preserve">总体上，自适应规则相对固定 0.1 平均改善约 </w:t>
      </w:r>
      <w:r>
        <w:rPr>
          <w:b/>
          <w:bCs/>
        </w:rPr>
        <w:t xml:space="preserve">2.4%</w:t>
      </w:r>
      <w:r>
        <w:t xml:space="preserve">，介于“按 n 分层”与“按 β 分层”之间——因为 </w:t>
      </w:r>
      <w:r>
        <w:rPr>
          <w:i/>
          <w:iCs/>
        </w:rPr>
        <w:t xml:space="preserve">β̂</w:t>
      </w:r>
      <w:r>
        <w:t xml:space="preserve"> 自身存在估计误差，吃掉了部分理想分层的收益。但它</w:t>
      </w:r>
      <w:r>
        <w:rPr>
          <w:b/>
          <w:bCs/>
        </w:rPr>
        <w:t xml:space="preserve">无需任何真先验、完全数据驱动</w:t>
      </w:r>
      <w:r>
        <w:t xml:space="preserve">，是现实中最值得采用的方案之一。若能从工程知识获得较准的 </w:t>
      </w:r>
      <w:r>
        <w:rPr>
          <w:i/>
          <w:iCs/>
        </w:rPr>
        <w:t xml:space="preserve">β</w:t>
      </w:r>
      <w:r>
        <w:t xml:space="preserve"> 先验，则可直接用“按 β 分层”取得更大收益。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fig10_tradeoff.png" descr="图 9　精度—稳健性权衡总览：不同策略在平均 NE 与异常率上的位置，自适应/按 β 分层位于更优的左下方。" title="图 9　精度—稳健性权衡总览：不同策略在平均 NE 与异常率上的位置，自适应/按 β 分层位于更优的左下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9　精度—稳健性权衡总览：不同策略在平均 NE 与异常率上的位置，自适应/按 β 分层位于更优的左下方。</w:t>
      </w:r>
    </w:p>
    <w:p>
      <w:r>
        <w:br w:type="page"/>
      </w:r>
    </w:p>
    <w:p>
      <w:pPr>
        <w:pStyle w:val="Heading1"/>
      </w:pPr>
      <w:r>
        <w:t xml:space="preserve">九、实操指南：如何获取并应用你的最优 δ</w:t>
      </w:r>
    </w:p>
    <w:p>
      <w:pPr>
        <w:spacing w:after="140" w:line="300"/>
      </w:pPr>
      <w:r>
        <w:t xml:space="preserve">本节给出</w:t>
      </w:r>
      <w:r>
        <w:rPr>
          <w:b/>
          <w:bCs/>
        </w:rPr>
        <w:t xml:space="preserve">面向使用者的完整流程</w:t>
      </w:r>
      <w:r>
        <w:t xml:space="preserve">（直接回答问题⑤）：给定一批待分析数据，</w:t>
      </w:r>
      <w:r>
        <w:t xml:space="preserve">如何确定其最优 </w:t>
      </w:r>
      <w:r>
        <w:rPr>
          <w:i/>
          <w:iCs/>
        </w:rPr>
        <w:t xml:space="preserve">δ</w:t>
      </w:r>
      <w:r>
        <w:t xml:space="preserve">，并用它得到更准的三参数威布尔估计。</w:t>
      </w:r>
    </w:p>
    <w:p>
      <w:pPr>
        <w:pStyle w:val="Heading2"/>
      </w:pPr>
      <w:r>
        <w:t xml:space="preserve">9.1 推荐流程（三步法）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第一步：先做一次基线估计，得到 β̂。</w:t>
      </w:r>
      <w:r>
        <w:t xml:space="preserve"> 用稳健的默认 </w:t>
      </w:r>
      <w:r>
        <w:rPr>
          <w:i/>
          <w:iCs/>
        </w:rPr>
        <w:t xml:space="preserve">δ</w:t>
      </w:r>
      <w:r>
        <w:t xml:space="preserve">=0.1 跑一遍 MDM，得到初步的形状估计 </w:t>
      </w:r>
      <w:r>
        <w:rPr>
          <w:i/>
          <w:iCs/>
        </w:rPr>
        <w:t xml:space="preserve">β̂</w:t>
      </w:r>
      <w:r>
        <w:t xml:space="preserve">（此步只为给 </w:t>
      </w:r>
      <w:r>
        <w:rPr>
          <w:i/>
          <w:iCs/>
        </w:rPr>
        <w:t xml:space="preserve">δ</w:t>
      </w:r>
      <w:r>
        <w:t xml:space="preserve"> 的选取提供依据，对应自适应规则中的“观测量”）。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第二步：据 (n, β̂) 查表确定 δ。</w:t>
      </w:r>
      <w:r>
        <w:t xml:space="preserve"> 用本节表 7 的查找表（或 9.2 的经验式）</w:t>
      </w:r>
      <w:r>
        <w:t xml:space="preserve">得到推荐 </w:t>
      </w:r>
      <w:r>
        <w:rPr>
          <w:i/>
          <w:iCs/>
        </w:rPr>
        <w:t xml:space="preserve">δ</w:t>
      </w:r>
      <w:r>
        <w:t xml:space="preserve">。样本量 </w:t>
      </w:r>
      <w:r>
        <w:rPr>
          <w:i/>
          <w:iCs/>
        </w:rPr>
        <w:t xml:space="preserve">n</w:t>
      </w:r>
      <w:r>
        <w:t xml:space="preserve"> 已知，</w:t>
      </w:r>
      <w:r>
        <w:rPr>
          <w:i/>
          <w:iCs/>
        </w:rPr>
        <w:t xml:space="preserve">β̂</w:t>
      </w:r>
      <w:r>
        <w:t xml:space="preserve"> 来自第一步。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第三步：用选定的 δ 重跑 MDM，输出最终估计。</w:t>
      </w:r>
      <w:r>
        <w:t xml:space="preserve"> 以第二步的 </w:t>
      </w:r>
      <w:r>
        <w:rPr>
          <w:i/>
          <w:iCs/>
        </w:rPr>
        <w:t xml:space="preserve">δ</w:t>
      </w:r>
      <w:r>
        <w:t xml:space="preserve"> 重新求解 ∇(</w:t>
      </w:r>
      <w:r>
        <w:rPr>
          <w:i/>
          <w:iCs/>
        </w:rPr>
        <w:t xml:space="preserve">γ</w:t>
      </w:r>
      <w:r>
        <w:t xml:space="preserve">)=</w:t>
      </w:r>
      <w:r>
        <w:rPr>
          <w:i/>
          <w:iCs/>
        </w:rPr>
        <w:t xml:space="preserve">δ</w:t>
      </w:r>
      <w:r>
        <w:t xml:space="preserve">，得到最终的 (</w:t>
      </w:r>
      <w:r>
        <w:rPr>
          <w:i/>
          <w:iCs/>
        </w:rPr>
        <w:t xml:space="preserve">β̂</w:t>
      </w:r>
      <w:r>
        <w:t xml:space="preserve">, </w:t>
      </w:r>
      <w:r>
        <w:rPr>
          <w:i/>
          <w:iCs/>
        </w:rPr>
        <w:t xml:space="preserve">η̂</w:t>
      </w:r>
      <w:r>
        <w:t xml:space="preserve">, </w:t>
      </w:r>
      <w:r>
        <w:rPr>
          <w:i/>
          <w:iCs/>
        </w:rPr>
        <w:t xml:space="preserve">γ̂</w:t>
      </w:r>
      <w:r>
        <w:t xml:space="preserve">)。若 </w:t>
      </w:r>
      <w:r>
        <w:rPr>
          <w:i/>
          <w:iCs/>
        </w:rPr>
        <w:t xml:space="preserve">β̂</w:t>
      </w:r>
      <w:r>
        <w:t xml:space="preserve"> 在两步间变化很大，可迭代一次。</w:t>
      </w:r>
    </w:p>
    <w:p>
      <w:pPr>
        <w:pStyle w:val="Heading2"/>
      </w:pPr>
      <w:r>
        <w:t xml:space="preserve">9.2 形状驱动的查找表与经验式</w:t>
      </w:r>
    </w:p>
    <w:p>
      <w:pPr>
        <w:spacing w:after="140" w:line="300"/>
      </w:pPr>
      <w:r>
        <w:t xml:space="preserve">最简单实用的做法是</w:t>
      </w:r>
      <w:r>
        <w:rPr>
          <w:b/>
          <w:bCs/>
        </w:rPr>
        <w:t xml:space="preserve">只按形状 </w:t>
      </w:r>
      <w:r>
        <w:rPr>
          <w:i/>
          <w:iCs/>
        </w:rPr>
        <w:t xml:space="preserve">β</w:t>
      </w:r>
      <w:r>
        <w:t xml:space="preserve"> 选 </w:t>
      </w:r>
      <w:r>
        <w:rPr>
          <w:i/>
          <w:iCs/>
        </w:rPr>
        <w:t xml:space="preserve">δ</w:t>
      </w:r>
      <w:r>
        <w:t xml:space="preserve">（性价比最高，见第八节）。推荐查找表如下：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2700"/>
        <w:gridCol w:w="3400"/>
      </w:tblGrid>
      <w:tr>
        <w:trPr>
          <w:tblHeader/>
        </w:trP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估计到的 β̂ 范围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推荐 δ（原始量纲）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适用说明</w:t>
            </w:r>
          </w:p>
        </w:tc>
      </w:tr>
      <w:t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β̂ &lt; 1（重尾/早期失效）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 – 1.0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右翼平缓、谷底宽，需较大偏移</w:t>
            </w:r>
          </w:p>
        </w:tc>
      </w:tr>
      <w:t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≤ β̂ &lt; 1.5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 – 0.7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过渡区</w:t>
            </w:r>
          </w:p>
        </w:tc>
      </w:tr>
      <w:t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≤ β̂ &lt; 2.5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 – 0.3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常见区间</w:t>
            </w:r>
          </w:p>
        </w:tc>
      </w:tr>
      <w:t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2.5 ≤ β̂ &lt; 4（含默认 0.1 适用区）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 – 0.15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δ=0.1 在此接近最优</w:t>
            </w:r>
          </w:p>
        </w:tc>
      </w:tr>
      <w:tr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β̂ ≥ 4（强耗损）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 左右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右翼很陡，小偏移即可</w:t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555555"/>
          <w:sz w:val="19"/>
          <w:szCs w:val="19"/>
        </w:rPr>
        <w:t xml:space="preserve">表 7　按估计形状 β̂ 选取 δ 的推荐查找表。样本量越大，可取区间偏小端。</w:t>
      </w:r>
    </w:p>
    <w:p>
      <w:pPr>
        <w:spacing w:after="140" w:line="300"/>
      </w:pPr>
      <w:r>
        <w:t xml:space="preserve">若需要连续取值，可用如下</w:t>
      </w:r>
      <w:r>
        <w:rPr>
          <w:b/>
          <w:bCs/>
        </w:rPr>
        <w:t xml:space="preserve">经验近似式</w:t>
      </w:r>
      <w:r>
        <w:t xml:space="preserve">（由表 2 拟合，</w:t>
      </w:r>
      <w:r>
        <w:rPr>
          <w:i/>
          <w:iCs/>
        </w:rPr>
        <w:t xml:space="preserve">δ</w:t>
      </w:r>
      <w:r>
        <w:t xml:space="preserve"> 随 </w:t>
      </w:r>
      <w:r>
        <w:rPr>
          <w:i/>
          <w:iCs/>
        </w:rPr>
        <w:t xml:space="preserve">β</w:t>
      </w:r>
      <w:r>
        <w:t xml:space="preserve"> 近似几何衰减）：</w:t>
      </w:r>
    </w:p>
    <w:p>
      <w:pPr>
        <w:spacing w:after="120" w:before="120" w:line="320"/>
        <w:jc w:val="center"/>
      </w:pPr>
      <w:r>
        <w:rPr>
          <w:i/>
          <w:iCs/>
        </w:rPr>
        <w:t xml:space="preserve">δ</w:t>
      </w:r>
      <w:r>
        <w:t xml:space="preserve">*(</w:t>
      </w:r>
      <w:r>
        <w:rPr>
          <w:i/>
          <w:iCs/>
        </w:rPr>
        <w:t xml:space="preserve">β</w:t>
      </w:r>
      <w:r>
        <w:t xml:space="preserve">) ≈ 1.0 × </w:t>
      </w:r>
      <w:r>
        <w:rPr>
          <w:i/>
          <w:iCs/>
        </w:rPr>
        <w:t xml:space="preserve">β</w:t>
      </w:r>
      <w:r>
        <w:rPr>
          <w:vertAlign w:val="superscript"/>
        </w:rPr>
        <w:t xml:space="preserve">⁻</w:t>
      </w:r>
      <w:r>
        <w:rPr>
          <w:vertAlign w:val="superscript"/>
        </w:rPr>
        <w:t xml:space="preserve">¹·⁸</w:t>
      </w:r>
      <w:r>
        <w:t xml:space="preserve">　（</w:t>
      </w:r>
      <w:r>
        <w:rPr>
          <w:i/>
          <w:iCs/>
        </w:rPr>
        <w:t xml:space="preserve">β</w:t>
      </w:r>
      <w:r>
        <w:t xml:space="preserve"> ≥ 0.8；样本较大时再乘 0.6–0.8 的折减）</w:t>
      </w:r>
    </w:p>
    <w:p>
      <w:pPr>
        <w:spacing w:after="140" w:line="300"/>
      </w:pPr>
      <w:r>
        <w:t xml:space="preserve">例如 </w:t>
      </w:r>
      <w:r>
        <w:rPr>
          <w:i/>
          <w:iCs/>
        </w:rPr>
        <w:t xml:space="preserve">β</w:t>
      </w:r>
      <w:r>
        <w:t xml:space="preserve">≈2 给出 </w:t>
      </w:r>
      <w:r>
        <w:rPr>
          <w:i/>
          <w:iCs/>
        </w:rPr>
        <w:t xml:space="preserve">δ</w:t>
      </w:r>
      <w:r>
        <w:t xml:space="preserve">≈0.3、</w:t>
      </w:r>
      <w:r>
        <w:rPr>
          <w:i/>
          <w:iCs/>
        </w:rPr>
        <w:t xml:space="preserve">β</w:t>
      </w:r>
      <w:r>
        <w:t xml:space="preserve">≈3 给出 </w:t>
      </w:r>
      <w:r>
        <w:rPr>
          <w:i/>
          <w:iCs/>
        </w:rPr>
        <w:t xml:space="preserve">δ</w:t>
      </w:r>
      <w:r>
        <w:t xml:space="preserve">≈0.13、</w:t>
      </w:r>
      <w:r>
        <w:rPr>
          <w:i/>
          <w:iCs/>
        </w:rPr>
        <w:t xml:space="preserve">β</w:t>
      </w:r>
      <w:r>
        <w:t xml:space="preserve">≈5 给出 </w:t>
      </w:r>
      <w:r>
        <w:rPr>
          <w:i/>
          <w:iCs/>
        </w:rPr>
        <w:t xml:space="preserve">δ</w:t>
      </w:r>
      <w:r>
        <w:t xml:space="preserve">≈0.05，与实测最优一致。</w:t>
      </w:r>
    </w:p>
    <w:p>
      <w:pPr>
        <w:pStyle w:val="Heading2"/>
      </w:pPr>
      <w:r>
        <w:t xml:space="preserve">9.3 应用效果：位置估计的改善</w:t>
      </w:r>
    </w:p>
    <w:p>
      <w:pPr>
        <w:spacing w:after="140" w:line="300"/>
      </w:pPr>
      <w:r>
        <w:t xml:space="preserve">图 10 用箱线图对比 </w:t>
      </w:r>
      <w:r>
        <w:rPr>
          <w:i/>
          <w:iCs/>
        </w:rPr>
        <w:t xml:space="preserve">δ</w:t>
      </w:r>
      <w:r>
        <w:t xml:space="preserve">=0、0.1 与最优 </w:t>
      </w:r>
      <w:r>
        <w:rPr>
          <w:i/>
          <w:iCs/>
        </w:rPr>
        <w:t xml:space="preserve">δ</w:t>
      </w:r>
      <w:r>
        <w:t xml:space="preserve"> 下 </w:t>
      </w:r>
      <w:r>
        <w:rPr>
          <w:i/>
          <w:iCs/>
        </w:rPr>
        <w:t xml:space="preserve">γ̂</w:t>
      </w:r>
      <w:r>
        <w:t xml:space="preserve"> 的分布。采用最优 </w:t>
      </w:r>
      <w:r>
        <w:rPr>
          <w:i/>
          <w:iCs/>
        </w:rPr>
        <w:t xml:space="preserve">δ</w:t>
      </w:r>
      <w:r>
        <w:t xml:space="preserve"> 后，</w:t>
      </w:r>
      <w:r>
        <w:rPr>
          <w:i/>
          <w:iCs/>
        </w:rPr>
        <w:t xml:space="preserve">γ̂</w:t>
      </w:r>
      <w:r>
        <w:t xml:space="preserve"> 的</w:t>
      </w:r>
      <w:r>
        <w:rPr>
          <w:b/>
          <w:bCs/>
        </w:rPr>
        <w:t xml:space="preserve">中位数更贴近真值、四分位距更窄、“贴边”离群点显著减少</w:t>
      </w:r>
      <w:r>
        <w:t xml:space="preserve">——这正是“提升 MDM 精度”在位置参数上的直接体现。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fig7_gamma_box.png" descr="图 10　δ=0 / 0.1 / 最优 δ 下位置估计 γ̂ 的分布对比。最优 δ 使 γ̂ 更集中于真值、贴边离群点更少。" title="图 10　δ=0 / 0.1 / 最优 δ 下位置估计 γ̂ 的分布对比。最优 δ 使 γ̂ 更集中于真值、贴边离群点更少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9"/>
          <w:szCs w:val="19"/>
        </w:rPr>
        <w:t xml:space="preserve">图 10　δ=0 / 0.1 / 最优 δ 下位置估计 γ̂ 的分布对比。最优 δ 使 γ̂ 更集中于真值、贴边离群点更少。</w:t>
      </w:r>
    </w:p>
    <w:p>
      <w:pPr>
        <w:pStyle w:val="Heading2"/>
      </w:pPr>
      <w:r>
        <w:t xml:space="preserve">9.4 何时可省略调参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若你的数据形状 </w:t>
      </w:r>
      <w:r>
        <w:rPr>
          <w:i/>
          <w:iCs/>
        </w:rPr>
        <w:t xml:space="preserve">β</w:t>
      </w:r>
      <w:r>
        <w:t xml:space="preserve"> 已知在 2.5–4 之间，</w:t>
      </w:r>
      <w:r>
        <w:rPr>
          <w:b/>
          <w:bCs/>
        </w:rPr>
        <w:t xml:space="preserve">直接用 δ=0.1 即可</w:t>
      </w:r>
      <w:r>
        <w:t xml:space="preserve">，无需额外调参。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若 </w:t>
      </w:r>
      <w:r>
        <w:rPr>
          <w:i/>
          <w:iCs/>
        </w:rPr>
        <w:t xml:space="preserve">β</w:t>
      </w:r>
      <w:r>
        <w:t xml:space="preserve"> 明显偏离该区间（尤其 </w:t>
      </w:r>
      <w:r>
        <w:rPr>
          <w:i/>
          <w:iCs/>
        </w:rPr>
        <w:t xml:space="preserve">β</w:t>
      </w:r>
      <w:r>
        <w:t xml:space="preserve">&lt;1.5 或 </w:t>
      </w:r>
      <w:r>
        <w:rPr>
          <w:i/>
          <w:iCs/>
        </w:rPr>
        <w:t xml:space="preserve">β</w:t>
      </w:r>
      <w:r>
        <w:t xml:space="preserve">&gt;4），</w:t>
      </w:r>
      <w:r>
        <w:rPr>
          <w:b/>
          <w:bCs/>
        </w:rPr>
        <w:t xml:space="preserve">务必按表 7 调整 δ</w:t>
      </w:r>
      <w:r>
        <w:t xml:space="preserve">，否则精度损失明显。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数据尺度 </w:t>
      </w:r>
      <w:r>
        <w:rPr>
          <w:i/>
          <w:iCs/>
        </w:rPr>
        <w:t xml:space="preserve">η</w:t>
      </w:r>
      <w:r>
        <w:t xml:space="preserve"> 无论多大都</w:t>
      </w:r>
      <w:r>
        <w:rPr>
          <w:b/>
          <w:bCs/>
        </w:rPr>
        <w:t xml:space="preserve">不影响 δ 选取</w:t>
      </w:r>
      <w:r>
        <w:t xml:space="preserve">（尺度不变性）。</w:t>
      </w:r>
    </w:p>
    <w:p>
      <w:r>
        <w:br w:type="page"/>
      </w:r>
    </w:p>
    <w:p>
      <w:pPr>
        <w:pStyle w:val="Heading1"/>
      </w:pPr>
      <w:r>
        <w:t xml:space="preserve">十、对核心问题的逐条回答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1　</w:t>
      </w:r>
      <w:r>
        <w:rPr>
          <w:b/>
          <w:bCs/>
          <w:color w:val="1B3A5C"/>
          <w:sz w:val="23"/>
          <w:szCs w:val="23"/>
        </w:rPr>
        <w:t xml:space="preserve">是否存在最优 δ？全局唯一还是依赖场景？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存在最优 </w:t>
      </w:r>
      <w:r>
        <w:rPr>
          <w:i/>
          <w:iCs/>
        </w:rPr>
        <w:t xml:space="preserve">δ</w:t>
      </w:r>
      <w:r>
        <w:t xml:space="preserve">，但</w:t>
      </w:r>
      <w:r>
        <w:rPr>
          <w:b/>
          <w:bCs/>
        </w:rPr>
        <w:t xml:space="preserve">不是全局唯一</w:t>
      </w:r>
      <w:r>
        <w:t xml:space="preserve">。每个场景的 NE–</w:t>
      </w:r>
      <w:r>
        <w:rPr>
          <w:i/>
          <w:iCs/>
        </w:rPr>
        <w:t xml:space="preserve">δ</w:t>
      </w:r>
      <w:r>
        <w:t xml:space="preserve"> 曲线都有清晰极小点；最优位置主要随形状 </w:t>
      </w:r>
      <w:r>
        <w:rPr>
          <w:i/>
          <w:iCs/>
        </w:rPr>
        <w:t xml:space="preserve">β</w:t>
      </w:r>
      <w:r>
        <w:t xml:space="preserve"> 变化（</w:t>
      </w:r>
      <w:r>
        <w:rPr>
          <w:i/>
          <w:iCs/>
        </w:rPr>
        <w:t xml:space="preserve">β</w:t>
      </w:r>
      <w:r>
        <w:t xml:space="preserve">↑ 则 </w:t>
      </w:r>
      <w:r>
        <w:rPr>
          <w:i/>
          <w:iCs/>
        </w:rPr>
        <w:t xml:space="preserve">δ</w:t>
      </w:r>
      <w:r>
        <w:t xml:space="preserve">*↓</w:t>
      </w:r>
      <w:r>
        <w:t xml:space="preserve">），并随样本量 </w:t>
      </w:r>
      <w:r>
        <w:rPr>
          <w:i/>
          <w:iCs/>
        </w:rPr>
        <w:t xml:space="preserve">n</w:t>
      </w:r>
      <w:r>
        <w:t xml:space="preserve"> 增大而减小。</w:t>
      </w:r>
      <w:r>
        <w:t xml:space="preserve">逐样本的最优 </w:t>
      </w:r>
      <w:r>
        <w:rPr>
          <w:i/>
          <w:iCs/>
        </w:rPr>
        <w:t xml:space="preserve">δ</w:t>
      </w:r>
      <w:r>
        <w:t xml:space="preserve"> 也各不相同。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2　</w:t>
      </w:r>
      <w:r>
        <w:rPr>
          <w:b/>
          <w:bCs/>
          <w:color w:val="1B3A5C"/>
          <w:sz w:val="23"/>
          <w:szCs w:val="23"/>
        </w:rPr>
        <w:t xml:space="preserve">能否在多个层次各给一个最优 δ，由用户按收益选层？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可以。本文给出五个层次（逐样本→全场景→按 </w:t>
      </w:r>
      <w:r>
        <w:rPr>
          <w:i/>
          <w:iCs/>
        </w:rPr>
        <w:t xml:space="preserve">β</w:t>
      </w:r>
      <w:r>
        <w:t xml:space="preserve">→按 </w:t>
      </w:r>
      <w:r>
        <w:rPr>
          <w:i/>
          <w:iCs/>
        </w:rPr>
        <w:t xml:space="preserve">n</w:t>
      </w:r>
      <w:r>
        <w:t xml:space="preserve">→全局）各自的最优 </w:t>
      </w:r>
      <w:r>
        <w:rPr>
          <w:i/>
          <w:iCs/>
        </w:rPr>
        <w:t xml:space="preserve">δ</w:t>
      </w:r>
      <w:r>
        <w:t xml:space="preserve">（表 2、3、5）。用户可据</w:t>
      </w:r>
      <w:r>
        <w:rPr>
          <w:b/>
          <w:bCs/>
        </w:rPr>
        <w:t xml:space="preserve">自己掌握的先验</w:t>
      </w:r>
      <w:r>
        <w:t xml:space="preserve">选层：知道形状就用按 </w:t>
      </w:r>
      <w:r>
        <w:rPr>
          <w:i/>
          <w:iCs/>
        </w:rPr>
        <w:t xml:space="preserve">β</w:t>
      </w:r>
      <w:r>
        <w:t xml:space="preserve"> 分层，只知样本量就用按 </w:t>
      </w:r>
      <w:r>
        <w:rPr>
          <w:i/>
          <w:iCs/>
        </w:rPr>
        <w:t xml:space="preserve">n</w:t>
      </w:r>
      <w:r>
        <w:t xml:space="preserve">，什么都不知就用全局 0.1 或数据驱动的自适应规则。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3　</w:t>
      </w:r>
      <w:r>
        <w:rPr>
          <w:b/>
          <w:bCs/>
          <w:color w:val="1B3A5C"/>
          <w:sz w:val="23"/>
          <w:szCs w:val="23"/>
        </w:rPr>
        <w:t xml:space="preserve">各层次相对固定 δ=0.1 能提升多少？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以封顶 NE 均值计：</w:t>
      </w:r>
      <w:r>
        <w:rPr>
          <w:b/>
          <w:bCs/>
        </w:rPr>
        <w:t xml:space="preserve">按 n 分层约 +1%</w:t>
      </w:r>
      <w:r>
        <w:t xml:space="preserve">、</w:t>
      </w:r>
      <w:r>
        <w:rPr>
          <w:b/>
          <w:bCs/>
        </w:rPr>
        <w:t xml:space="preserve">按 β 分层约 +12%</w:t>
      </w:r>
      <w:r>
        <w:t xml:space="preserve">、</w:t>
      </w:r>
      <w:r>
        <w:rPr>
          <w:b/>
          <w:bCs/>
        </w:rPr>
        <w:t xml:space="preserve">全场景分层约 +13%</w:t>
      </w:r>
      <w:r>
        <w:t xml:space="preserve">、</w:t>
      </w:r>
      <w:r>
        <w:rPr>
          <w:b/>
          <w:bCs/>
        </w:rPr>
        <w:t xml:space="preserve">自适应 δ̂(n,β̂) 约 +2%</w:t>
      </w:r>
      <w:r>
        <w:t xml:space="preserve">、</w:t>
      </w:r>
      <w:r>
        <w:rPr>
          <w:b/>
          <w:bCs/>
        </w:rPr>
        <w:t xml:space="preserve">逐样本理论上界约 +31%</w:t>
      </w:r>
      <w:r>
        <w:t xml:space="preserve">。</w:t>
      </w:r>
      <w:r>
        <w:t xml:space="preserve">逐场景看，最优相对 0.1 的中位改善约 </w:t>
      </w:r>
      <w:r>
        <w:rPr>
          <w:b/>
          <w:bCs/>
        </w:rPr>
        <w:t xml:space="preserve">12%</w:t>
      </w:r>
      <w:r>
        <w:t xml:space="preserve">。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4　</w:t>
      </w:r>
      <w:r>
        <w:rPr>
          <w:b/>
          <w:bCs/>
          <w:color w:val="1B3A5C"/>
          <w:sz w:val="23"/>
          <w:szCs w:val="23"/>
        </w:rPr>
        <w:t xml:space="preserve">若无唯一最优，哪些因素在驱动它？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按重要性：</w:t>
      </w:r>
      <w:r>
        <w:rPr>
          <w:b/>
          <w:bCs/>
        </w:rPr>
        <w:t xml:space="preserve">① 形状 β（最强，单调递减且跨度大，从 ~1.0 到 ~0.05）</w:t>
      </w:r>
      <w:r>
        <w:t xml:space="preserve">；</w:t>
      </w:r>
      <w:r>
        <w:rPr>
          <w:b/>
          <w:bCs/>
        </w:rPr>
        <w:t xml:space="preserve">② 样本量 n（中等，递减）</w:t>
      </w:r>
      <w:r>
        <w:t xml:space="preserve">；</w:t>
      </w:r>
      <w:r>
        <w:rPr>
          <w:b/>
          <w:bCs/>
        </w:rPr>
        <w:t xml:space="preserve">③ 相对位置 γ/η（较弱）</w:t>
      </w:r>
      <w:r>
        <w:t xml:space="preserve">。而</w:t>
      </w:r>
      <w:r>
        <w:rPr>
          <w:b/>
          <w:bCs/>
        </w:rPr>
        <w:t xml:space="preserve">尺度 η 不影响</w:t>
      </w:r>
      <w:r>
        <w:t xml:space="preserve">（已由理论与实验共同确认）。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5　</w:t>
      </w:r>
      <w:r>
        <w:rPr>
          <w:b/>
          <w:bCs/>
          <w:color w:val="1B3A5C"/>
          <w:sz w:val="23"/>
          <w:szCs w:val="23"/>
        </w:rPr>
        <w:t xml:space="preserve">给定参数组合，如何计算并应用其最优 δ？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三步法（第九节）：</w:t>
      </w:r>
      <w:r>
        <w:rPr>
          <w:b/>
          <w:bCs/>
        </w:rPr>
        <w:t xml:space="preserve">①</w:t>
      </w:r>
      <w:r>
        <w:t xml:space="preserve"> 用 </w:t>
      </w:r>
      <w:r>
        <w:rPr>
          <w:i/>
          <w:iCs/>
        </w:rPr>
        <w:t xml:space="preserve">δ</w:t>
      </w:r>
      <w:r>
        <w:t xml:space="preserve">=0.1 跑一次得 </w:t>
      </w:r>
      <w:r>
        <w:rPr>
          <w:i/>
          <w:iCs/>
        </w:rPr>
        <w:t xml:space="preserve">β̂</w:t>
      </w:r>
      <w:r>
        <w:t xml:space="preserve">；</w:t>
      </w:r>
      <w:r>
        <w:rPr>
          <w:b/>
          <w:bCs/>
        </w:rPr>
        <w:t xml:space="preserve">②</w:t>
      </w:r>
      <w:r>
        <w:t xml:space="preserve"> 据 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β̂</w:t>
      </w:r>
      <w:r>
        <w:t xml:space="preserve">) 查表 7 或用经验式 </w:t>
      </w:r>
      <w:r>
        <w:rPr>
          <w:i/>
          <w:iCs/>
        </w:rPr>
        <w:t xml:space="preserve">δ</w:t>
      </w:r>
      <w:r>
        <w:t xml:space="preserve">*≈1.0·</w:t>
      </w:r>
      <w:r>
        <w:rPr>
          <w:i/>
          <w:iCs/>
        </w:rPr>
        <w:t xml:space="preserve">β</w:t>
      </w:r>
      <w:r>
        <w:rPr>
          <w:vertAlign w:val="superscript"/>
        </w:rPr>
        <w:t xml:space="preserve">⁻¹·⁸</w:t>
      </w:r>
      <w:r>
        <w:t xml:space="preserve"> 定 </w:t>
      </w:r>
      <w:r>
        <w:rPr>
          <w:i/>
          <w:iCs/>
        </w:rPr>
        <w:t xml:space="preserve">δ</w:t>
      </w:r>
      <w:r>
        <w:t xml:space="preserve">；</w:t>
      </w:r>
      <w:r>
        <w:rPr>
          <w:b/>
          <w:bCs/>
        </w:rPr>
        <w:t xml:space="preserve">③</w:t>
      </w:r>
      <w:r>
        <w:t xml:space="preserve"> 用该 </w:t>
      </w:r>
      <w:r>
        <w:rPr>
          <w:i/>
          <w:iCs/>
        </w:rPr>
        <w:t xml:space="preserve">δ</w:t>
      </w:r>
      <w:r>
        <w:t xml:space="preserve"> 重跑 MDM 得最终估计。</w:t>
      </w:r>
      <w:r>
        <w:t xml:space="preserve">若做仿真标定，则在你的 (</w:t>
      </w:r>
      <w:r>
        <w:rPr>
          <w:i/>
          <w:iCs/>
        </w:rPr>
        <w:t xml:space="preserve">n</w:t>
      </w:r>
      <w:r>
        <w:t xml:space="preserve">, </w:t>
      </w:r>
      <w:r>
        <w:rPr>
          <w:i/>
          <w:iCs/>
        </w:rPr>
        <w:t xml:space="preserve">β</w:t>
      </w:r>
      <w:r>
        <w:t xml:space="preserve">, </w:t>
      </w:r>
      <w:r>
        <w:rPr>
          <w:i/>
          <w:iCs/>
        </w:rPr>
        <w:t xml:space="preserve">γ</w:t>
      </w:r>
      <w:r>
        <w:t xml:space="preserve">/</w:t>
      </w:r>
      <w:r>
        <w:rPr>
          <w:i/>
          <w:iCs/>
        </w:rPr>
        <w:t xml:space="preserve">η</w:t>
      </w:r>
      <w:r>
        <w:t xml:space="preserve">) 上扫 </w:t>
      </w:r>
      <w:r>
        <w:rPr>
          <w:i/>
          <w:iCs/>
        </w:rPr>
        <w:t xml:space="preserve">δ</w:t>
      </w:r>
      <w:r>
        <w:t xml:space="preserve"> 取使 NE 最小者。</w:t>
      </w:r>
    </w:p>
    <w:p>
      <w:pPr>
        <w:spacing w:after="70" w:before="200" w:line="290"/>
      </w:pPr>
      <w:r>
        <w:rPr>
          <w:b/>
          <w:bCs/>
          <w:color w:val="1B3A5C"/>
          <w:sz w:val="23"/>
          <w:szCs w:val="23"/>
        </w:rPr>
        <w:t xml:space="preserve">问题 6　</w:t>
      </w:r>
      <w:r>
        <w:rPr>
          <w:b/>
          <w:bCs/>
          <w:color w:val="1B3A5C"/>
          <w:sz w:val="23"/>
          <w:szCs w:val="23"/>
        </w:rPr>
        <w:t xml:space="preserve">最终推荐哪种方案？</w:t>
      </w:r>
    </w:p>
    <w:p>
      <w:pPr>
        <w:spacing w:after="80" w:line="300"/>
        <w:ind w:left="360"/>
      </w:pPr>
      <w:r>
        <w:rPr>
          <w:b/>
          <w:bCs/>
        </w:rPr>
        <w:t xml:space="preserve">答：</w:t>
      </w:r>
      <w:r>
        <w:t xml:space="preserve">分场景推荐（详见第十一节）：</w:t>
      </w:r>
      <w:r>
        <w:rPr>
          <w:b/>
          <w:bCs/>
        </w:rPr>
        <w:t xml:space="preserve">默认保留 0.1 仅适用于 β≈3 的情形</w:t>
      </w:r>
      <w:r>
        <w:t xml:space="preserve">；更稳妥的做法是</w:t>
      </w:r>
      <w:r>
        <w:rPr>
          <w:b/>
          <w:bCs/>
        </w:rPr>
        <w:t xml:space="preserve">按形状 β 分层选 δ</w:t>
      </w:r>
      <w:r>
        <w:t xml:space="preserve">（性价比最高），</w:t>
      </w:r>
      <w:r>
        <w:t xml:space="preserve">或在无先验时采用</w:t>
      </w:r>
      <w:r>
        <w:rPr>
          <w:b/>
          <w:bCs/>
        </w:rPr>
        <w:t xml:space="preserve">数据驱动的自适应 δ̂(n, β̂)</w:t>
      </w:r>
      <w:r>
        <w:t xml:space="preserve">。不建议使用 </w:t>
      </w:r>
      <w:r>
        <w:rPr>
          <w:i/>
          <w:iCs/>
        </w:rPr>
        <w:t xml:space="preserve">δ</w:t>
      </w:r>
      <w:r>
        <w:t xml:space="preserve">=0（经典 ∇=0）。</w:t>
      </w:r>
    </w:p>
    <w:p>
      <w:r>
        <w:br w:type="page"/>
      </w:r>
    </w:p>
    <w:p>
      <w:pPr>
        <w:pStyle w:val="Heading1"/>
      </w:pPr>
      <w:r>
        <w:t xml:space="preserve">十一、结论与最终建议</w:t>
      </w:r>
    </w:p>
    <w:p>
      <w:pPr>
        <w:pStyle w:val="Heading2"/>
      </w:pPr>
      <w:r>
        <w:t xml:space="preserve">11.1 主要结论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i/>
          <w:iCs/>
        </w:rPr>
        <w:t xml:space="preserve">σ</w:t>
      </w:r>
      <w:r>
        <w:rPr>
          <w:vertAlign w:val="subscript"/>
        </w:rPr>
        <w:t xml:space="preserve">min</w:t>
      </w:r>
      <w:r>
        <w:t xml:space="preserve">(</w:t>
      </w:r>
      <w:r>
        <w:rPr>
          <w:i/>
          <w:iCs/>
        </w:rPr>
        <w:t xml:space="preserve">γ</w:t>
      </w:r>
      <w:r>
        <w:t xml:space="preserve">) 是“碗形+陡壁”结构，</w:t>
      </w:r>
      <w:r>
        <w:t xml:space="preserve">真实 </w:t>
      </w:r>
      <w:r>
        <w:rPr>
          <w:i/>
          <w:iCs/>
        </w:rPr>
        <w:t xml:space="preserve">γ</w:t>
      </w:r>
      <w:r>
        <w:t xml:space="preserve"> 在上升右翼上；经典 ∇=0 因谷底平坦而失稳，这是 MDM 需要偏移量 </w:t>
      </w:r>
      <w:r>
        <w:rPr>
          <w:i/>
          <w:iCs/>
        </w:rPr>
        <w:t xml:space="preserve">δ</w:t>
      </w:r>
      <w:r>
        <w:t xml:space="preserve"> 的根本原因。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正向偏移 </w:t>
      </w:r>
      <w:r>
        <w:rPr>
          <w:i/>
          <w:iCs/>
        </w:rPr>
        <w:t xml:space="preserve">δ</w:t>
      </w:r>
      <w:r>
        <w:t xml:space="preserve">&gt;0 把解点沿陡翼推到斜率=</w:t>
      </w:r>
      <w:r>
        <w:rPr>
          <w:i/>
          <w:iCs/>
        </w:rPr>
        <w:t xml:space="preserve">δ</w:t>
      </w:r>
      <w:r>
        <w:t xml:space="preserve"> 处，既</w:t>
      </w:r>
      <w:r>
        <w:rPr>
          <w:b/>
          <w:bCs/>
        </w:rPr>
        <w:t xml:space="preserve">稳定</w:t>
      </w:r>
      <w:r>
        <w:t xml:space="preserve">（异常率与贴边率大降）又可</w:t>
      </w:r>
      <w:r>
        <w:rPr>
          <w:b/>
          <w:bCs/>
        </w:rPr>
        <w:t xml:space="preserve">校正偏差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最优 δ 存在但不唯一</w:t>
      </w:r>
      <w:r>
        <w:t xml:space="preserve">，由 </w:t>
      </w:r>
      <w:r>
        <w:rPr>
          <w:i/>
          <w:iCs/>
        </w:rPr>
        <w:t xml:space="preserve">β</w:t>
      </w:r>
      <w:r>
        <w:t xml:space="preserve">（主导）、</w:t>
      </w:r>
      <w:r>
        <w:rPr>
          <w:i/>
          <w:iCs/>
        </w:rPr>
        <w:t xml:space="preserve">n</w:t>
      </w:r>
      <w:r>
        <w:t xml:space="preserve">（次要）决定，</w:t>
      </w:r>
      <w:r>
        <w:rPr>
          <w:b/>
          <w:bCs/>
        </w:rPr>
        <w:t xml:space="preserve">与 η 无关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最优 </w:t>
      </w:r>
      <w:r>
        <w:rPr>
          <w:i/>
          <w:iCs/>
        </w:rPr>
        <w:t xml:space="preserve">δ</w:t>
      </w:r>
      <w:r>
        <w:t xml:space="preserve"> 随 </w:t>
      </w:r>
      <w:r>
        <w:rPr>
          <w:i/>
          <w:iCs/>
        </w:rPr>
        <w:t xml:space="preserve">β</w:t>
      </w:r>
      <w:r>
        <w:t xml:space="preserve"> 从 ~1.0（</w:t>
      </w:r>
      <w:r>
        <w:rPr>
          <w:i/>
          <w:iCs/>
        </w:rPr>
        <w:t xml:space="preserve">β</w:t>
      </w:r>
      <w:r>
        <w:t xml:space="preserve">=0.8）单调降到 ~0.05（</w:t>
      </w:r>
      <w:r>
        <w:rPr>
          <w:i/>
          <w:iCs/>
        </w:rPr>
        <w:t xml:space="preserve">β</w:t>
      </w:r>
      <w:r>
        <w:t xml:space="preserve">=5）；默认 0.1 只在 </w:t>
      </w:r>
      <w:r>
        <w:rPr>
          <w:i/>
          <w:iCs/>
        </w:rPr>
        <w:t xml:space="preserve">β</w:t>
      </w:r>
      <w:r>
        <w:t xml:space="preserve">≈3 附近接近最优。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分层/自适应带来稳定收益：按 </w:t>
      </w:r>
      <w:r>
        <w:rPr>
          <w:i/>
          <w:iCs/>
        </w:rPr>
        <w:t xml:space="preserve">β</w:t>
      </w:r>
      <w:r>
        <w:t xml:space="preserve"> 分层 ≈+12%、自适应 ≈+</w:t>
      </w:r>
      <w:r>
        <w:t xml:space="preserve">2%、逐样本上界 ≈+31%。</w:t>
      </w:r>
    </w:p>
    <w:p>
      <w:pPr>
        <w:pStyle w:val="Heading2"/>
      </w:pPr>
      <w:r>
        <w:t xml:space="preserve">11.2 最终建议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8" w:sz="1"/>
              <w:left w:val="single" w:color="2E5A88" w:sz="18"/>
              <w:bottom w:val="single" w:color="EEF3F8" w:sz="1"/>
              <w:right w:val="single" w:color="EEF3F8" w:sz="1"/>
            </w:tcBorders>
            <w:shd w:fill="EEF3F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80" w:line="2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推荐方案（按使用者掌握的信息分档）</w:t>
            </w:r>
          </w:p>
          <w:p>
            <w:pPr>
              <w:spacing w:after="70" w:line="280"/>
            </w:pPr>
            <w:r>
              <w:rPr>
                <w:b/>
                <w:bCs/>
              </w:rPr>
              <w:t xml:space="preserve">A. 有形状先验（推荐）</w:t>
            </w:r>
            <w:r>
              <w:t xml:space="preserve">：按 </w:t>
            </w:r>
            <w:r>
              <w:rPr>
                <w:i/>
                <w:iCs/>
              </w:rPr>
              <w:t xml:space="preserve">β</w:t>
            </w:r>
            <w:r>
              <w:t xml:space="preserve"> 分层选 </w:t>
            </w:r>
            <w:r>
              <w:rPr>
                <w:i/>
                <w:iCs/>
              </w:rPr>
              <w:t xml:space="preserve">δ</w:t>
            </w:r>
            <w:r>
              <w:t xml:space="preserve">（表 7 / 经验式）。性价比最高，捕获约 12% 收益。</w:t>
            </w:r>
          </w:p>
          <w:p>
            <w:pPr>
              <w:spacing w:after="70" w:line="280"/>
            </w:pPr>
            <w:r>
              <w:rPr>
                <w:b/>
                <w:bCs/>
              </w:rPr>
              <w:t xml:space="preserve">B. 无先验、数据驱动</w:t>
            </w:r>
            <w:r>
              <w:t xml:space="preserve">：用自适应 </w:t>
            </w:r>
            <w:r>
              <w:rPr>
                <w:i/>
                <w:iCs/>
              </w:rPr>
              <w:t xml:space="preserve">δ̂</w:t>
            </w:r>
            <w:r>
              <w:t xml:space="preserve">(</w:t>
            </w:r>
            <w:r>
              <w:rPr>
                <w:i/>
                <w:iCs/>
              </w:rPr>
              <w:t xml:space="preserve">n</w:t>
            </w:r>
            <w:r>
              <w:t xml:space="preserve">, </w:t>
            </w:r>
            <w:r>
              <w:rPr>
                <w:i/>
                <w:iCs/>
              </w:rPr>
              <w:t xml:space="preserve">β̂</w:t>
            </w:r>
            <w:r>
              <w:t xml:space="preserve">)——先以 0.1 估 </w:t>
            </w:r>
            <w:r>
              <w:rPr>
                <w:i/>
                <w:iCs/>
              </w:rPr>
              <w:t xml:space="preserve">β̂</w:t>
            </w:r>
            <w:r>
              <w:t xml:space="preserve"> 再定 </w:t>
            </w:r>
            <w:r>
              <w:rPr>
                <w:i/>
                <w:iCs/>
              </w:rPr>
              <w:t xml:space="preserve">δ</w:t>
            </w:r>
            <w:r>
              <w:t xml:space="preserve"> 重跑。完全可落地，约 +2%。</w:t>
            </w:r>
          </w:p>
          <w:p>
            <w:pPr>
              <w:spacing w:after="70" w:line="280"/>
            </w:pPr>
            <w:r>
              <w:rPr>
                <w:b/>
                <w:bCs/>
              </w:rPr>
              <w:t xml:space="preserve">C. 省事且 β≈3</w:t>
            </w:r>
            <w:r>
              <w:t xml:space="preserve">：直接用 </w:t>
            </w:r>
            <w:r>
              <w:rPr>
                <w:i/>
                <w:iCs/>
              </w:rPr>
              <w:t xml:space="preserve">δ</w:t>
            </w:r>
            <w:r>
              <w:t xml:space="preserve">=0.1，可接受。</w:t>
            </w:r>
          </w:p>
          <w:p>
            <w:pPr>
              <w:spacing w:after="0" w:line="280"/>
            </w:pPr>
            <w:r>
              <w:rPr>
                <w:b/>
                <w:bCs/>
              </w:rPr>
              <w:t xml:space="preserve">不推荐</w:t>
            </w:r>
            <w:r>
              <w:t xml:space="preserve">：</w:t>
            </w:r>
            <w:r>
              <w:rPr>
                <w:i/>
                <w:iCs/>
              </w:rPr>
              <w:t xml:space="preserve">δ</w:t>
            </w:r>
            <w:r>
              <w:t xml:space="preserve">=0（经典 ∇=0），稳健性与精度均最差。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</w:rPr>
        <w:t xml:space="preserve">一句话：</w:t>
      </w:r>
      <w:r>
        <w:t xml:space="preserve">把 </w:t>
      </w:r>
      <w:r>
        <w:rPr>
          <w:i/>
          <w:iCs/>
        </w:rPr>
        <w:t xml:space="preserve">δ</w:t>
      </w:r>
      <w:r>
        <w:t xml:space="preserve"> 当成由“形状 </w:t>
      </w:r>
      <w:r>
        <w:rPr>
          <w:i/>
          <w:iCs/>
        </w:rPr>
        <w:t xml:space="preserve">β</w:t>
      </w:r>
      <w:r>
        <w:t xml:space="preserve"> 驱动的可调旋钮”——</w:t>
      </w:r>
      <w:r>
        <w:rPr>
          <w:i/>
          <w:iCs/>
        </w:rPr>
        <w:t xml:space="preserve">β</w:t>
      </w:r>
      <w:r>
        <w:t xml:space="preserve"> 小则 </w:t>
      </w:r>
      <w:r>
        <w:rPr>
          <w:i/>
          <w:iCs/>
        </w:rPr>
        <w:t xml:space="preserve">δ</w:t>
      </w:r>
      <w:r>
        <w:t xml:space="preserve"> 大、</w:t>
      </w:r>
      <w:r>
        <w:rPr>
          <w:i/>
          <w:iCs/>
        </w:rPr>
        <w:t xml:space="preserve">β</w:t>
      </w:r>
      <w:r>
        <w:t xml:space="preserve"> 大则 </w:t>
      </w:r>
      <w:r>
        <w:rPr>
          <w:i/>
          <w:iCs/>
        </w:rPr>
        <w:t xml:space="preserve">δ</w:t>
      </w:r>
      <w:r>
        <w:t xml:space="preserve"> 小——并用上面的三步法落地，即可在不改动 MDM 框架的前提下，</w:t>
      </w:r>
      <w:r>
        <w:rPr>
          <w:b/>
          <w:bCs/>
        </w:rPr>
        <w:t xml:space="preserve">稳定且可观地提升三参数威布尔估计的精度</w:t>
      </w:r>
      <w:r>
        <w:t xml:space="preserve">。</w:t>
      </w:r>
    </w:p>
    <w:p>
      <w:pPr>
        <w:pStyle w:val="Heading2"/>
      </w:pPr>
      <w:r>
        <w:t xml:space="preserve">11.3 适用范围与局限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本研究网格规模适中（</w:t>
      </w:r>
      <w:r>
        <w:t xml:space="preserve">150 组场景、每组 300 次重复</w:t>
      </w:r>
      <w:r>
        <w:t xml:space="preserve">），结论在所覆盖范围内稳健；极端小样本（</w:t>
      </w:r>
      <w:r>
        <w:rPr>
          <w:i/>
          <w:iCs/>
        </w:rPr>
        <w:t xml:space="preserve">n</w:t>
      </w:r>
      <w:r>
        <w:t xml:space="preserve">&lt;5）或极端形状（</w:t>
      </w:r>
      <w:r>
        <w:rPr>
          <w:i/>
          <w:iCs/>
        </w:rPr>
        <w:t xml:space="preserve">β</w:t>
      </w:r>
      <w:r>
        <w:t xml:space="preserve">&gt;5、</w:t>
      </w:r>
      <w:r>
        <w:rPr>
          <w:i/>
          <w:iCs/>
        </w:rPr>
        <w:t xml:space="preserve">β</w:t>
      </w:r>
      <w:r>
        <w:t xml:space="preserve">&lt;0.8）外推需谨慎。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最优 </w:t>
      </w:r>
      <w:r>
        <w:rPr>
          <w:i/>
          <w:iCs/>
        </w:rPr>
        <w:t xml:space="preserve">δ</w:t>
      </w:r>
      <w:r>
        <w:t xml:space="preserve"> 的绝对数值依赖于 MDM 的具体实现细节（如分位定义、</w:t>
      </w:r>
      <w:r>
        <w:rPr>
          <w:i/>
          <w:iCs/>
        </w:rPr>
        <w:t xml:space="preserve">β</w:t>
      </w:r>
      <w:r>
        <w:t xml:space="preserve"> 搜索范围、平滑参数）；迁移到不同实现时建议用本文方法做一次小规模标定。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自适应规则的收益受 </w:t>
      </w:r>
      <w:r>
        <w:rPr>
          <w:i/>
          <w:iCs/>
        </w:rPr>
        <w:t xml:space="preserve">β̂</w:t>
      </w:r>
      <w:r>
        <w:t xml:space="preserve"> 估计质量限制；</w:t>
      </w:r>
      <w:r>
        <w:rPr>
          <w:i/>
          <w:iCs/>
        </w:rPr>
        <w:t xml:space="preserve">β̂</w:t>
      </w:r>
      <w:r>
        <w:t xml:space="preserve"> 越准、收益越接近按真 </w:t>
      </w:r>
      <w:r>
        <w:rPr>
          <w:i/>
          <w:iCs/>
        </w:rPr>
        <w:t xml:space="preserve">β</w:t>
      </w:r>
      <w:r>
        <w:t xml:space="preserve"> 分层。</w:t>
      </w:r>
    </w:p>
    <w:p>
      <w:r>
        <w:br w:type="page"/>
      </w:r>
    </w:p>
    <w:p>
      <w:pPr>
        <w:pStyle w:val="Heading1"/>
      </w:pPr>
      <w:r>
        <w:t xml:space="preserve">附录　复现说明</w:t>
      </w:r>
    </w:p>
    <w:p>
      <w:pPr>
        <w:spacing w:after="140" w:line="300"/>
      </w:pPr>
      <w:r>
        <w:t xml:space="preserve">本报告的全部数据与图表均由实际仿真生成，可完全复现。交付目录结构如下：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8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code/mdm_core.py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MDM 估计核心（采样、σ_min 曲线、偏移量求根）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code/run_mc.py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蒙特卡罗实验驱动，输出 data/ 下原始与聚合结果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code/analyze.py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汇总分析：各层次最优 δ、策略对比、自适应规则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code/make_figures.py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由实验结果生成全部图 1–10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code/build_report.js + report_content.js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生成本 Word 报告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data/*.npz, *.csv, *.json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逐重复原始结果与聚合指标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figures/*.png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全部图表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README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复现步骤（中文）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</w:rPr>
        <w:t xml:space="preserve">复现步骤：</w:t>
      </w:r>
      <w:r>
        <w:t xml:space="preserve">①安装依赖 numpy/scipy/matplotlib/pandas 与 Node 包 docx；</w:t>
      </w:r>
      <w:r>
        <w:t xml:space="preserve">②运行 </w:t>
      </w:r>
      <w:r>
        <w:rPr>
          <w:i/>
          <w:iCs/>
        </w:rPr>
        <w:t xml:space="preserve">python code/run_mc.py</w:t>
      </w:r>
      <w:r>
        <w:t xml:space="preserve"> 生成数据；③运行 </w:t>
      </w:r>
      <w:r>
        <w:rPr>
          <w:i/>
          <w:iCs/>
        </w:rPr>
        <w:t xml:space="preserve">python code/analyze.py</w:t>
      </w:r>
      <w:r>
        <w:t xml:space="preserve"> 与 </w:t>
      </w:r>
      <w:r>
        <w:rPr>
          <w:i/>
          <w:iCs/>
        </w:rPr>
        <w:t xml:space="preserve">python code/make_figures.py</w:t>
      </w:r>
      <w:r>
        <w:t xml:space="preserve"> 生成指标与图；④运行 </w:t>
      </w:r>
      <w:r>
        <w:rPr>
          <w:i/>
          <w:iCs/>
        </w:rPr>
        <w:t xml:space="preserve">node code/build_report.js</w:t>
      </w:r>
      <w:r>
        <w:t xml:space="preserve"> 生成报告。</w:t>
      </w:r>
      <w:r>
        <w:t xml:space="preserve">随机种子已固定，结果可重现（数值因 BLAS 实现可能有极小差异）。</w:t>
      </w:r>
    </w:p>
    <w:p>
      <w:pPr>
        <w:spacing w:after="12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报告结束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color w:val="888888"/>
        <w:sz w:val="16"/>
        <w:szCs w:val="16"/>
      </w:rPr>
      <w:t xml:space="preserve">三参数威布尔分布 MDM 方法最优梯度偏移量 δ 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–"/>
      <w:lvlJc w:val="left"/>
      <w:pPr>
        <w:ind w:left="11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Microsoft YaHei" w:cs="Microsoft YaHei" w:eastAsia="Microsoft YaHei" w:hAnsi="Microsoft YaHei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E5A88" w:sz="8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352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c054622a549175eca770d6bf0ebffa40d3a753.png"/><Relationship Id="rId10" Type="http://schemas.openxmlformats.org/officeDocument/2006/relationships/image" Target="media/e3ff6e8da543e03ff7ecd9ceb25ef129d7c1d156.png"/><Relationship Id="rId11" Type="http://schemas.openxmlformats.org/officeDocument/2006/relationships/image" Target="media/c4eaf5a488d38a8fa7cf6f1a7330a93a14f430cc.png"/><Relationship Id="rId12" Type="http://schemas.openxmlformats.org/officeDocument/2006/relationships/image" Target="media/28e1b7a087fae489635b3277856151bc281d4e84.png"/><Relationship Id="rId13" Type="http://schemas.openxmlformats.org/officeDocument/2006/relationships/image" Target="media/38b7db89237ef377954c5727cf3a93663e418c07.png"/><Relationship Id="rId14" Type="http://schemas.openxmlformats.org/officeDocument/2006/relationships/image" Target="media/3e0ff58424ae3e85c3dc1e4713acec595bb9f4cb.png"/><Relationship Id="rId15" Type="http://schemas.openxmlformats.org/officeDocument/2006/relationships/image" Target="media/c1a1a81fc428967c5f023b4244b70e94d7d6a2de.png"/><Relationship Id="rId16" Type="http://schemas.openxmlformats.org/officeDocument/2006/relationships/image" Target="media/a21cd736af0b91b1aa4a858bdf60fe5412d44a3f.png"/><Relationship Id="rId17" Type="http://schemas.openxmlformats.org/officeDocument/2006/relationships/image" Target="media/0b5747ea8409895a7b2a18fa99bca7557a0bf4af.png"/><Relationship Id="rId18" Type="http://schemas.openxmlformats.org/officeDocument/2006/relationships/image" Target="media/79c8b4f67037df7069516d9b00e8ccee101edc0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2026-05-30T02:40:36.999Z</dcterms:created>
  <dcterms:modified xsi:type="dcterms:W3CDTF">2026-05-30T02:40:36.999Z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