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三参数 Weibull 参数估计结果评价指标修订报告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——参数视角、工程视角与训练损失的一致方案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修订版：吸收三份前稿优点，并针对尾部风险、方向偏差、R 点支撑性和损失函数验证进行修正</w:t>
      </w:r>
    </w:p>
    <w:p/>
    <w:p>
      <w:pPr>
        <w:pStyle w:val="Heading1"/>
      </w:pPr>
      <w:r>
        <w:t>摘要</w:t>
      </w:r>
    </w:p>
    <w:p>
      <w:r>
        <w:t>本报告的目标不是再寻找一个“万能准确率”，而是形成一套简单、可解释、可复现、争议最小的评价方案。最终结论是：参数视角与工程应用视角必须并存；每个视角内必须把准确性、稳定性、求解率分开；准确性采用中位型典型误差作为主指标，稳定性采用误差分布的核心区间，求解率作为方法可用性的门槛指标；同时补充高分位尾部风险、方向偏差、RRMSE 和经典 Bias-Variance-MSE，以便既能与文献对话，又不丢失工程安全信息。</w:t>
      </w:r>
    </w:p>
    <w:p>
      <w:r>
        <w:t>本报告还明确修正了前稿中的一个问题：log-参数 MSE 给出 0.00% 误差的表格只是把真 log 参数作为理想目标的恒等式检查，不能作为损失函数有效性的实证。本文不再把它当作实证结果，而是用量纲支配反例说明原始尺度 MSE 为什么不适合，并把损失函数定位为“与参数视角或工程视角对齐的训练目标”，而不是独立评价视角。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1  最终取舍表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最终主张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参数准确性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β、η、γ 逐项报告；β/η 用 MdAPE，γ 用 Median|γhat−γ|/η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工程准确性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 R 报告 x_R 的 MdAPE；A-Score 只能作摘要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 signed error 的 IQR(e)，同时显示 [P25(e), P75(e)]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尾部风险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安全关键补充 [P5(e), P95(e)]、P95(|e|)，必要时 P99(|e|)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方向偏差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方向主辅助改用 Median(e)；MeanBias 作为经典辅助保留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求解率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有效估计率单独报告，并列出边界解率、异常解率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文献/经典辅助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RRMSE、MeanBias、Variance、MSE 全部保留为辅助，不作主指标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训练损失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不是独立指标；参数导向用 L_param，工程导向用 L_param + L_q</w:t>
            </w:r>
          </w:p>
        </w:tc>
      </w:tr>
    </w:tbl>
    <w:p/>
    <w:p>
      <w:pPr>
        <w:pStyle w:val="Heading1"/>
      </w:pPr>
      <w:r>
        <w:t>一、对三份前稿的取舍</w:t>
      </w:r>
    </w:p>
    <w:p>
      <w:r>
        <w:t>三份前稿中最值得保留的思想有三点。第一，评价必须拆开：准确性用于排名，稳定性和求解率是通过性或诊断性指标。第二，参数视角和工程视角不能互相替代；前者说明估计器是否恢复 beta、eta、gamma，后者说明由参数导出的可靠度寿命是否准确。第三，训练损失可以综合，因为优化器需要一个标量；评价必须拆开，因为报告要诊断方法在哪个参数、哪个 R 点、哪个稳定性环节出问题。</w:t>
      </w:r>
    </w:p>
    <w:p>
      <w:r>
        <w:t>需要修正的地方也很明确。前稿把中位数和 IQR 作为核心指标是合理的，但中位数和 IQR 只看中间部分，无法识别“有效但很烂”的右尾解；方向偏差用 Mean RelBias 与中位型体系不完全一致，容易被少数极端值拖动；R=0.999 这类深尾点在小样本下往往超出数据支撑；RRMSE 和经典 MSE 不能作为主指标，但为了与 Weibull 文献和经典统计框架对话，应作为辅助指标保留。</w:t>
      </w:r>
    </w:p>
    <w:p>
      <w:r>
        <w:t>因此，本报告的修订原则是：主指标尽量少、清楚、稳定；辅助指标用于补充主指标看不到的信息；综合分数只做摘要，不做主论证。</w:t>
      </w:r>
    </w:p>
    <w:p>
      <w:pPr>
        <w:pStyle w:val="Heading1"/>
      </w:pPr>
      <w:r>
        <w:t>二、统一误差变量：先把所有指标放到同一把尺子上</w:t>
      </w:r>
    </w:p>
    <w:p>
      <w:r>
        <w:t>建议先定义每个评价对象 z 的归一化 signed error，即 e_z。后续准确性、稳定性、方向和尾部风险都基于同一个 e_z 计算。</w:t>
      </w:r>
    </w:p>
    <w:p>
      <w:pPr>
        <w:ind w:left="340"/>
      </w:pPr>
      <w:r>
        <w:rPr>
          <w:rFonts w:ascii="Consolas" w:hAnsi="Consolas" w:eastAsia="Microsoft YaHei"/>
          <w:sz w:val="20"/>
        </w:rPr>
        <w:t>e_beta = (beta_hat - beta) / beta</w:t>
      </w:r>
    </w:p>
    <w:p>
      <w:pPr>
        <w:ind w:left="340"/>
      </w:pPr>
      <w:r>
        <w:rPr>
          <w:rFonts w:ascii="Consolas" w:hAnsi="Consolas" w:eastAsia="Microsoft YaHei"/>
          <w:sz w:val="20"/>
        </w:rPr>
        <w:t>e_eta  = (eta_hat  - eta ) / eta</w:t>
      </w:r>
    </w:p>
    <w:p>
      <w:pPr>
        <w:ind w:left="340"/>
      </w:pPr>
      <w:r>
        <w:rPr>
          <w:rFonts w:ascii="Consolas" w:hAnsi="Consolas" w:eastAsia="Microsoft YaHei"/>
          <w:sz w:val="20"/>
        </w:rPr>
        <w:t>e_gamma = (gamma_hat - gamma) / eta</w:t>
      </w:r>
    </w:p>
    <w:p>
      <w:pPr>
        <w:ind w:left="340"/>
      </w:pPr>
      <w:r>
        <w:rPr>
          <w:rFonts w:ascii="Consolas" w:hAnsi="Consolas" w:eastAsia="Microsoft YaHei"/>
          <w:sz w:val="20"/>
        </w:rPr>
        <w:t>e_xR = (xR_hat - xR) / xR</w:t>
      </w:r>
    </w:p>
    <w:p>
      <w:r>
        <w:t>这样做的好处是：beta、eta、x_R 都用相对误差；gamma 不除以 gamma，而是除以寿命尺度 eta，避免 gamma=0 时相对误差无定义。从这一点开始，所有指标都只是在 e_z 的分布上取中位数、分位数或均方值。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2  统一指标定义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指标类别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建议定义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准确性主指标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MdAE_z = median(|e_z|)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用于排名；beta/eta/x_R 可称 MdAPE，gamma 称 Median|err|/eta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稳定性主指标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IQR(e_z)=P75(e_z)-P25(e_z)，报告时显示 [P25(e_z), P75(e_z)]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反映中间 50% 的波动；比标准差更稳健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尾部风险辅助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[P5(e_z), P95(e_z)]；P95(|e_z|)；安全关键或 N 足够时 P99(|e_z|)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补中位数/IQR看不到的坏尾部；P99 不宜在重复次数太少时使用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方向辅助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MedianBias_z = median(e_z)；MeanBias_z = mean(e_z) 作为辅助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方向主辅助用 median，和整套稳健思想一致；mean 保留给经典偏差分析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文献辅助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RRMSE_z = sqrt(mean(e_z^2))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与多数文献对话，但不作为主指标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经典辅助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Bias=mean(e_z)，Variance=var(e_z)，MSE=Bias^2+Variance 或 mean(e_z^2)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满足经典偏差—方差—MSE框架，但不混成主指标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求解率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有效估计率 = 有效解次数 / 总重复次数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方法可用性门槛，不与准确性混合</w:t>
            </w:r>
          </w:p>
        </w:tc>
      </w:tr>
    </w:tbl>
    <w:p/>
    <w:p>
      <w:pPr>
        <w:pStyle w:val="Heading1"/>
      </w:pPr>
      <w:r>
        <w:t>三、参数视角：逐 beta、eta、gamma 报告</w:t>
      </w:r>
    </w:p>
    <w:p>
      <w:r>
        <w:t>参数视角回答的问题是：估计器是否真正恢复了三参数 Weibull 的真实参数。这里不建议再使用单一 P-Acc 作为主指标。P-Score 可以保留，但只能放在逐参数结果之后，用于摘要排序。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3  参数视角最终指标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对象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准确性主指标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稳定性主指标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方向辅助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尾部辅助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beta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MdAPE_beta = median(|beta_hat-beta|/beta)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IQR(e_beta)，显示 [P25(e_beta),P75(e_beta)]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median(e_beta)，mean(e_beta) 陪跑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P95(|e_beta|)，必要时 P99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eta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MdAPE_eta = median(|eta_hat-eta|/eta)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IQR(e_eta)，显示 [P25(e_eta),P75(e_eta)]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median(e_eta)，mean(e_eta) 陪跑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P95(|e_eta|)，必要时 P99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gamma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MdAE_gamma/eta = median(|gamma_hat-gamma|/eta)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IQR(e_gamma)，显示 [P25(e_gamma),P75(e_gamma)]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median(e_gamma)，mean(e_gamma) 陪跑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P95(|e_gamma|)，必要时 P99</w:t>
            </w:r>
          </w:p>
        </w:tc>
      </w:tr>
    </w:tbl>
    <w:p/>
    <w:p>
      <w:r>
        <w:t>为什么用 MdAPE 或 Median|err|/eta：它是典型误差，读法直接，抗极端值，且不会把准确性和稳定性混在一起。为什么不用原始尺度 MSE 作主指标：beta 无量纲，eta 和 gamma 有时间量纲，数值大小不同，原始 MSE 会被尺度大的参数主导。为什么 RRMSE 只作辅助：RRMSE 把偏差和波动压成一个数，可以与文献对话，但不能告诉读者到底是系统偏差大还是随机波动大。</w:t>
      </w:r>
    </w:p>
    <w:p>
      <w:pPr>
        <w:pStyle w:val="Heading1"/>
      </w:pPr>
      <w:r>
        <w:t>四、工程应用视角：逐 R 报告 x_R</w:t>
      </w:r>
    </w:p>
    <w:p>
      <w:r>
        <w:t>应用视角不是与参数视角完全独立的另一套真理。x_R 是 beta、eta、gamma 的确定函数：</w:t>
      </w:r>
    </w:p>
    <w:p>
      <w:pPr>
        <w:ind w:left="340"/>
      </w:pPr>
      <w:r>
        <w:rPr>
          <w:rFonts w:ascii="Consolas" w:hAnsi="Consolas" w:eastAsia="Microsoft YaHei"/>
          <w:sz w:val="20"/>
        </w:rPr>
        <w:t>x_R = gamma + eta * [-ln(R)]^(1/beta)</w:t>
      </w:r>
    </w:p>
    <w:p>
      <w:r>
        <w:t>所以参数的联合误差分布完全决定 x_R 的误差分布。应用视角的价值在于：它按工程实际使用方式把参数误差投影到可靠度寿命上，并且能反映逐参数边际指标看不见的误差相关性。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4  工程应用视角最终指标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 点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含义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建议地位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准确性主指标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稳定/尾部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R=0.99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B1 寿命，低失效概率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样本量足够或工程关心时作为主 R 点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MdAPE(x_R)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IQR(e_xR)+P95(|e_xR|)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R=0.90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B10 寿命，常用保证寿命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通常应作为主 R 点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MdAPE(x_R)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IQR(e_xR)+P95(|e_xR|)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R=0.50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中位寿命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用于整体寿命尺度诊断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MdAPE(x_R)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IQR(e_xR)+P95(|e_xR|)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R=0.999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B0.1 深尾寿命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小样本下只作外推压力测试，不宜作为主排名依据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MdAPE(x_R)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IQR(e_xR)+P95/P99(|e_xR|)</w:t>
            </w:r>
          </w:p>
        </w:tc>
      </w:tr>
    </w:tbl>
    <w:p/>
    <w:p>
      <w:r>
        <w:t>R 点选择必须与样本量挂钩。对于 R 对应的 B 寿命，失效比例为 p=1-R；样本量为 n 时，期望落在该分位点以下的样本数为 n(1-R)。如果 n(1-R) 远小于 1 或 2，那么该分位点主要是模型外推，不应被误读为方法本身估计能力差。</w:t>
      </w:r>
    </w:p>
    <w:p>
      <w:pPr>
        <w:ind w:left="340"/>
      </w:pPr>
      <w:r>
        <w:rPr>
          <w:rFonts w:ascii="Consolas" w:hAnsi="Consolas" w:eastAsia="Microsoft YaHei"/>
          <w:sz w:val="20"/>
        </w:rPr>
        <w:t>建议规则：主报告 R 点最好满足 n(1-R) &gt;= 2；若 n(1-R) &lt; 1，应标注为“外推压力测试”。</w:t>
      </w:r>
    </w:p>
    <w:p>
      <w:r>
        <w:t>例如 n=20 时，R=0.999 的 n(1-R)=0.02，几乎完全没有数据支撑；R=0.90 的 n(1-R)=2，至少有弱支撑。</w:t>
      </w:r>
    </w:p>
    <w:p>
      <w:pPr>
        <w:pStyle w:val="Heading1"/>
      </w:pPr>
      <w:r>
        <w:t>五、训练视角：损失函数不是独立评价指标</w:t>
      </w:r>
    </w:p>
    <w:p>
      <w:r>
        <w:t>训练损失的作用是给优化器一个可导标量；评价指标的作用是让研究者诊断方法哪里好、哪里差。二者不能混同。损失函数应跟最终目标对齐：如果目标是恢复参数，用参数损失；如果目标是工程寿命准确，用分位点损失或混合损失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5  损失函数选择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训练目标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推荐损失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原因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参数恢复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L_param = (ln beta_hat-ln beta)^2 + (ln eta_hat-ln eta)^2 + ((gamma_hat-gamma)/eta)^2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与参数主指标空间一致，三项无量纲，避免 eta 主导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工程寿命优先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 = lambda*L_param + (1-lambda)*L_q；L_q = sum_R w_R*(ln xR_hat-ln xR)^2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同时约束参数恢复和工程投影，但评价仍逐项拆开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原始寿命样本/删失数据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Weibull NLL 或 right-censored NLL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适合真实原始样本和删失数据；监督模拟中不是首选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不推荐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原始尺度 MSE；C-index 作主损失；只优化单一 R 点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量纲错位、只评排序或容易出现补偿性错误</w:t>
            </w:r>
          </w:p>
        </w:tc>
      </w:tr>
    </w:tbl>
    <w:p/>
    <w:p>
      <w:r>
        <w:t>重要修正：不能再用“log-参数 MSE = 0.00%”作为实证证明。那只是把真参数作为理想目标的恒等式式 sanity check。更恰当的报告方式是：log-参数 MSE 是与评价空间一致的训练目标；它是否在具体神经网络中优于其他损失，需要在同一网络、同一数据集、同一训练预算下实测。</w:t>
      </w:r>
    </w:p>
    <w:p>
      <w:pPr>
        <w:pStyle w:val="Heading1"/>
      </w:pPr>
      <w:r>
        <w:t>六、数值测试：为什么必须这样制定指标</w:t>
      </w:r>
    </w:p>
    <w:p>
      <w:pPr>
        <w:pStyle w:val="Heading2"/>
      </w:pPr>
      <w:r>
        <w:t>6.1 测试一：中位数和 IQR 看不见“有效但很烂”的尾部</w:t>
      </w:r>
    </w:p>
    <w:p>
      <w:r>
        <w:t>测试条件：构造两个虚拟估计器，均为 100% 有效解。A 有 80% 的结果误差接近 0，但 20% 的结果出现约 +80% 的有效坏解；B 的结果整体存在约 +12% 中等偏差。重复 N=100000 次。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6  尾部盲区反例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方案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MdAE/MdAPE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IQR(e)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[P5(e), P95(e)]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P95(|e|)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P99(|e|)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MedianBias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MeanBias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RRMSE</w:t>
            </w:r>
          </w:p>
        </w:tc>
      </w:tr>
      <w:tr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A：80%好解+20%有效但很烂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2.66%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6.06%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[-4.59%, 83.30%]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83.30%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88.20%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0.96%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15.97%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35.89%</w:t>
            </w:r>
          </w:p>
        </w:tc>
      </w:tr>
      <w:tr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B：整体中等偏差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11.94%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10.83%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[-1.19%, 25.08%]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25.08%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30.68%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11.91%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11.94%</w:t>
            </w:r>
          </w:p>
        </w:tc>
        <w:tc>
          <w:tcPr>
            <w:tcW w:type="dxa" w:w="108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14.38%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il_ec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绝对误差经验分布：A 的典型误差很小，但尾部误差远大于 B。</w:t>
      </w:r>
    </w:p>
    <w:p>
      <w:r>
        <w:t>结论：如果只看 MdAE/MdAPE 和 IQR，A 会显得非常好；但 A 的 P95(|e|)=83.30%，P99(|e|)=88.20%，说明存在大量“有效但很烂”的解。因此，P95(|e|) 或 [P5(e),P95(e)] 必须作为安全关键辅助指标。求解率挡不住这类问题，因为这些解都是有效解。</w:t>
      </w:r>
    </w:p>
    <w:p>
      <w:pPr>
        <w:pStyle w:val="Heading2"/>
      </w:pPr>
      <w:r>
        <w:t>6.2 测试二：方向指标用 mean 会被少数极端值拖偏</w:t>
      </w:r>
    </w:p>
    <w:p>
      <w:r>
        <w:t>测试条件：构造估计器 C，其中 95% 的结果轻微低估约 -5%，5% 的结果极端高估约 +150%。重复 N=100000 次。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7  MeanBias 与 MedianBias 方向冲突反例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方案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MedianBias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MeanBias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MdAE/MdAPE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[P5(e),P95(e)]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P95(|e|)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P99(|e|)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RRMSE</w:t>
            </w:r>
          </w:p>
        </w:tc>
      </w:tr>
      <w:tr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C：95%轻微低估+5%极端高估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-4.94%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2.67%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5.07%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[-6.63%, -1.59%]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8.35%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166.24%</w:t>
            </w:r>
          </w:p>
        </w:tc>
        <w:tc>
          <w:tcPr>
            <w:tcW w:type="dxa" w:w="121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33.98%</w:t>
            </w:r>
          </w:p>
        </w:tc>
      </w:tr>
    </w:tbl>
    <w:p/>
    <w:p>
      <w:r>
        <w:t>结论：MedianBias=-4.94%，说明典型方向是低估；MeanBias=+2.67%，却会给出高估方向。因此，方向主辅助建议改为 median(e)，MeanBias 作为经典偏差指标保留。若表格空间允许，应同时给出二者。</w:t>
      </w:r>
    </w:p>
    <w:p>
      <w:pPr>
        <w:pStyle w:val="Heading2"/>
      </w:pPr>
      <w:r>
        <w:t>6.3 测试三：R 点必须与样本支撑挂钩</w:t>
      </w:r>
    </w:p>
    <w:p>
      <w:r>
        <w:t>测试条件：对于目标分位点 x_R，样本中没有任何观测落在 x_R 以下的概率为 R^n。这与 Weibull 参数无关，是次序统计意义上的支撑性检查。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8  不同 n 与 R 下的数据支撑程度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n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R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B寿命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期望样本数 n(1-R)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P(样本完全没覆盖该分位点)=R^n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B0.1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98.0%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81.8%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35.8%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12.2%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B0.1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95.1%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60.5%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2.500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7.7%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25.000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B0.1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90.5%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36.6%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B0.1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13.5%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1000.000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B0.1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0.7%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250.000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2500.000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0.0%</w:t>
            </w:r>
          </w:p>
        </w:tc>
      </w:tr>
    </w:tbl>
    <w:p/>
    <w:p>
      <w:r>
        <w:t>结论：n=20 时，R=0.999 对应 B0.1，98.0% 的样本完全没有覆盖该分位点；R=0.99 时也有 81.8% 的概率没有覆盖。此时报告 x_0.999 的大误差，主要说明“外推很远”，不能简单归因于方法差。所以 R=0.999 可作为压力测试，但不应在 n=20 或 n=50 时作为主排名依据。</w:t>
      </w:r>
    </w:p>
    <w:p>
      <w:pPr>
        <w:pStyle w:val="Heading2"/>
      </w:pPr>
      <w:r>
        <w:t>6.4 测试四：应用视角能看见参数边际指标看不见的误差相关性</w:t>
      </w:r>
    </w:p>
    <w:p>
      <w:r>
        <w:t>测试条件：固定 true beta=2.5、eta=1000、gamma=100。构造三组估计器，使 beta 和 eta 的边际 MdAPE/RRMSE 几乎相同，只改变二者误差相关系数 rho。gamma 固定，用于隔离相关性影响。重复 N=200000 次。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9  相同参数边际误差下，x_R 误差随相关性改变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rho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β MdAPE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η MdAPE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x_R=0.99 MdAPE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x_R=0.99 P95abs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x_R=0.9 MdAPE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x_R=0.5 MdAPE</w:t>
            </w:r>
          </w:p>
        </w:tc>
      </w:tr>
      <w:tr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-0.8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10.04%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10.09%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7.38%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21.29%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5.01%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8.02%</w:t>
            </w:r>
          </w:p>
        </w:tc>
      </w:tr>
      <w:tr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10.10%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10.09%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12.87%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38.35%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10.92%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9.13%</w:t>
            </w:r>
          </w:p>
        </w:tc>
      </w:tr>
      <w:tr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0.8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10.09%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10.14%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16.65%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52.48%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14.64%</w:t>
            </w:r>
          </w:p>
        </w:tc>
        <w:tc>
          <w:tcPr>
            <w:tcW w:type="dxa" w:w="1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10.19%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参数误差相关性对不同 R 点 MdAPE 的影响。</w:t>
      </w:r>
    </w:p>
    <w:p>
      <w:r>
        <w:t>结论：三组估计器的 beta、eta MdAPE 都约为 10%，但 x_0.99 的 MdAPE 从 7.38% 增加到 16.65%，P95(|e|) 从 21.29% 增加到 52.48%。这证明应用视角不是重复劳动，而是参数联合误差在工程目标上的投影。</w:t>
      </w:r>
    </w:p>
    <w:p>
      <w:pPr>
        <w:pStyle w:val="Heading2"/>
      </w:pPr>
      <w:r>
        <w:t>6.5 测试五：原始尺度 MSE 会造成训练目标被量纲支配</w:t>
      </w:r>
    </w:p>
    <w:p>
      <w:r>
        <w:t>测试条件：随机生成 beta∈[1.5,4]、eta∈[500,2000]、gamma∈[0,300]，令 beta 和 eta 均高估 10%，gamma 高估 0.1*eta。比较原始尺度 MSE 三项占比与归一/log 损失三项占比。重复 N=100000 次。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10  原始尺度 MSE 与归一/log 损失的项占比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原始尺度MSE平均项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原始尺度MSE占比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归一/log损失平均项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归一/log损失占比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β项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0.08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0.00908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32.25%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η项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17474.59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50.00%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0.00908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32.25%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γ项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17474.59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50.00%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0.01000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35.50%</w:t>
            </w:r>
          </w:p>
        </w:tc>
      </w:tr>
    </w:tbl>
    <w:p/>
    <w:p>
      <w:r>
        <w:t>结论：在完全相同的“10% 量级错误”下，原始尺度 MSE 中 beta 项几乎为 0，训练几乎不会关心 beta；而归一/log 损失三项占比分别约为 32.25%、32.25%、35.50%，更接近三参数共同优化的目标。这不是证明某个神经网络一定更准，而是证明原始尺度 MSE 不满足基本量纲公平性。</w:t>
      </w:r>
    </w:p>
    <w:p>
      <w:pPr>
        <w:pStyle w:val="Heading1"/>
      </w:pPr>
      <w:r>
        <w:t>七、最终可执行报告表格</w:t>
      </w:r>
    </w:p>
    <w:p>
      <w:r>
        <w:t>正式论文或研究报告建议至少设置三类主表和两类补充表。主表必须逐参数、逐 R 展开；P-Score/A-Score 可放在最后，不能放在最显眼位置。</w:t>
      </w:r>
    </w:p>
    <w:p>
      <w:pPr>
        <w:pStyle w:val="Caption"/>
      </w:pPr>
      <w:r>
        <w:rPr>
          <w:rFonts w:ascii="Microsoft YaHei" w:hAnsi="Microsoft YaHei" w:eastAsia="Microsoft YaHei"/>
          <w:b/>
        </w:rPr>
        <w:t>表 11  建议的论文/报告表格结构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表格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核心列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 A 参数恢复表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beta MdAPE、eta MdAPE、gamma Median|err|/eta；MedianBias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回答参数是否恢复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 B 工程寿命表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 R 的 x_R MdAPE、MedianBias、MeanBias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回答工程使用是否准确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 C 稳定性与尾部风险表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各对象 [P25(e),P75(e)]、IQR(e)、[P5(e),P95(e)]、P95(|e|)、必要时 P99(|e|)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回答结果是否稳定、有无坏尾部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 D 求解率表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有效估计率、非收敛率、边界解率、异常解率、运行时间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回答方法是否能算出来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 E 文献/经典辅助表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RRMSE、MeanBias、Variance、MSE、可选 P-Score/A-Score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与文献和经典统计框架对话</w:t>
            </w:r>
          </w:p>
        </w:tc>
      </w:tr>
    </w:tbl>
    <w:p/>
    <w:p>
      <w:pPr>
        <w:pStyle w:val="Heading1"/>
      </w:pPr>
      <w:r>
        <w:t>八、最终结论</w:t>
      </w:r>
    </w:p>
    <w:p>
      <w:r>
        <w:t>第一，参数视角只有一个主指标类型：逐参数中位绝对误差。beta、eta 用 MdAPE；gamma 用 Median|gamma_hat-gamma|/eta。不要把 beta、eta、gamma 合并成唯一主指标。</w:t>
      </w:r>
    </w:p>
    <w:p>
      <w:r>
        <w:t>第二，工程视角只有一个主指标类型：逐 R 的 x_R MdAPE。A-Score 只能作为摘要，不能替代各 R 点结果。</w:t>
      </w:r>
    </w:p>
    <w:p>
      <w:r>
        <w:t>第三，稳定性用 IQR(e) 作为主指标，并建议显示 [P25(e),P75(e)]。安全关键场景必须补充 [P5(e),P95(e)]、P95(|e|)，必要时 P99(|e|)。</w:t>
      </w:r>
    </w:p>
    <w:p>
      <w:r>
        <w:t>第四，方向主辅助改为 MedianBias=median(e)，与中位数体系保持一致；MeanBias 保留为经典辅助，尤其用于 Bias-Variance-MSE 分解和与旧文献对话。</w:t>
      </w:r>
    </w:p>
    <w:p>
      <w:r>
        <w:t>第五，RRMSE 和经典 Bias-Variance-MSE 需要保留，但定位是辅助指标。它们能与 Weibull 文献和统计传统对话，但不能替代主指标。</w:t>
      </w:r>
    </w:p>
    <w:p>
      <w:r>
        <w:t>第六，R 点选择要看样本支撑。推荐主报告 R 点满足 n(1-R)&gt;=2；若 n(1-R)&lt;1，应明确标注为外推压力测试。</w:t>
      </w:r>
    </w:p>
    <w:p>
      <w:r>
        <w:t>第七，损失函数不再作为独立评价视角。参数导向训练用 L_param；工程导向训练用 L_param+L_q；真实原始样本或删失数据可用 Weibull NLL；原始尺度 MSE 不宜作主损失。</w:t>
      </w:r>
    </w:p>
    <w:p/>
    <w:p>
      <w:r>
        <w:t>附注：本文数值测试均使用固定随机种子生成，目的不是证明某个估计方法更优，而是证明指标体系本身的必要性与边界条件。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