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default" w:eastAsiaTheme="minorEastAsia"/>
          <w:sz w:val="28"/>
          <w:szCs w:val="28"/>
          <w:lang w:val="en-US" w:eastAsia="zh-CN"/>
        </w:rPr>
      </w:pPr>
      <w:r>
        <w:rPr>
          <w:rFonts w:hint="eastAsia"/>
          <w:sz w:val="28"/>
          <w:szCs w:val="28"/>
        </w:rPr>
        <w:t>实验名称：</w:t>
      </w:r>
      <w:r>
        <w:rPr>
          <w:rFonts w:hint="eastAsia"/>
          <w:sz w:val="28"/>
          <w:szCs w:val="28"/>
          <w:lang w:val="en-US" w:eastAsia="zh-CN"/>
        </w:rPr>
        <w:t>迈克尔逊干涉仪</w:t>
      </w:r>
    </w:p>
    <w:p>
      <w:pPr>
        <w:jc w:val="center"/>
      </w:pPr>
    </w:p>
    <w:p>
      <w:pPr>
        <w:rPr>
          <w:rFonts w:hint="default" w:eastAsiaTheme="minorEastAsia"/>
          <w:lang w:val="en-US" w:eastAsia="zh-CN"/>
        </w:rPr>
      </w:pPr>
      <w:r>
        <w:rPr>
          <w:rFonts w:hint="eastAsia"/>
        </w:rPr>
        <w:t>学生姓名：</w:t>
      </w:r>
      <w:r>
        <w:rPr>
          <w:rFonts w:hint="eastAsia"/>
          <w:lang w:val="en-US" w:eastAsia="zh-CN"/>
        </w:rPr>
        <w:t>宋奕纬</w:t>
      </w:r>
      <w:r>
        <w:rPr>
          <w:rFonts w:hint="eastAsia"/>
        </w:rPr>
        <w:t xml:space="preserve">              </w:t>
      </w:r>
      <w:r>
        <w:rPr>
          <w:rFonts w:hint="eastAsia"/>
          <w:lang w:val="en-US" w:eastAsia="zh-CN"/>
        </w:rPr>
        <w:t xml:space="preserve">                           </w:t>
      </w:r>
      <w:r>
        <w:rPr>
          <w:rFonts w:hint="eastAsia"/>
        </w:rPr>
        <w:t xml:space="preserve">       学号：</w:t>
      </w:r>
      <w:r>
        <w:rPr>
          <w:rFonts w:hint="eastAsia"/>
          <w:lang w:val="en-US" w:eastAsia="zh-CN"/>
        </w:rPr>
        <w:t>2212000</w:t>
      </w:r>
    </w:p>
    <w:p/>
    <w:p>
      <w:pPr>
        <w:numPr>
          <w:ilvl w:val="0"/>
          <w:numId w:val="0"/>
        </w:numPr>
        <w:rPr>
          <w:rFonts w:hint="eastAsia"/>
          <w:b/>
          <w:bCs/>
          <w:sz w:val="28"/>
          <w:szCs w:val="36"/>
        </w:rPr>
      </w:pPr>
      <w:r>
        <w:rPr>
          <w:rFonts w:hint="eastAsia"/>
          <w:b/>
          <w:bCs/>
          <w:sz w:val="28"/>
          <w:szCs w:val="36"/>
          <w:lang w:val="en-US" w:eastAsia="zh-CN"/>
        </w:rPr>
        <w:t>一、</w:t>
      </w:r>
      <w:r>
        <w:rPr>
          <w:rFonts w:hint="eastAsia"/>
          <w:b/>
          <w:bCs/>
          <w:sz w:val="28"/>
          <w:szCs w:val="36"/>
        </w:rPr>
        <w:t>实验目的：</w:t>
      </w:r>
    </w:p>
    <w:p>
      <w:pPr>
        <w:widowControl w:val="0"/>
        <w:numPr>
          <w:ilvl w:val="0"/>
          <w:numId w:val="0"/>
        </w:numPr>
        <w:jc w:val="both"/>
        <w:rPr>
          <w:rFonts w:hint="eastAsia"/>
          <w:lang w:val="en-US" w:eastAsia="zh-CN"/>
        </w:rPr>
      </w:pPr>
    </w:p>
    <w:p>
      <w:pPr>
        <w:widowControl w:val="0"/>
        <w:numPr>
          <w:ilvl w:val="0"/>
          <w:numId w:val="1"/>
        </w:numPr>
        <w:jc w:val="both"/>
        <w:rPr>
          <w:rFonts w:hint="default"/>
          <w:lang w:val="en-US" w:eastAsia="zh-CN"/>
        </w:rPr>
      </w:pPr>
      <w:r>
        <w:rPr>
          <w:rFonts w:hint="default"/>
          <w:lang w:val="en-US" w:eastAsia="zh-CN"/>
        </w:rPr>
        <w:t xml:space="preserve">了解迈克尔逊干涉仪的结构与案例并掌握调节方法。 </w:t>
      </w:r>
    </w:p>
    <w:p>
      <w:pPr>
        <w:widowControl w:val="0"/>
        <w:numPr>
          <w:ilvl w:val="0"/>
          <w:numId w:val="1"/>
        </w:numPr>
        <w:jc w:val="both"/>
        <w:rPr>
          <w:rFonts w:hint="default"/>
          <w:lang w:val="en-US" w:eastAsia="zh-CN"/>
        </w:rPr>
      </w:pPr>
      <w:r>
        <w:rPr>
          <w:rFonts w:hint="default"/>
          <w:lang w:val="en-US" w:eastAsia="zh-CN"/>
        </w:rPr>
        <w:t xml:space="preserve">观察等倾干涉。 </w:t>
      </w:r>
    </w:p>
    <w:p>
      <w:pPr>
        <w:widowControl w:val="0"/>
        <w:numPr>
          <w:ilvl w:val="0"/>
          <w:numId w:val="1"/>
        </w:numPr>
        <w:jc w:val="both"/>
        <w:rPr>
          <w:rFonts w:hint="default"/>
          <w:lang w:val="en-US" w:eastAsia="zh-CN"/>
        </w:rPr>
      </w:pPr>
      <w:r>
        <w:rPr>
          <w:rFonts w:hint="default"/>
          <w:lang w:val="en-US" w:eastAsia="zh-CN"/>
        </w:rPr>
        <w:t xml:space="preserve">测量并计算激光的波长 </w:t>
      </w:r>
    </w:p>
    <w:p>
      <w:pPr>
        <w:widowControl w:val="0"/>
        <w:numPr>
          <w:numId w:val="0"/>
        </w:numPr>
        <w:jc w:val="both"/>
        <w:rPr>
          <w:rFonts w:hint="default"/>
          <w:lang w:val="en-US" w:eastAsia="zh-CN"/>
        </w:rPr>
      </w:pPr>
    </w:p>
    <w:p/>
    <w:p>
      <w:pPr>
        <w:numPr>
          <w:ilvl w:val="0"/>
          <w:numId w:val="0"/>
        </w:numPr>
        <w:rPr>
          <w:rFonts w:hint="eastAsia"/>
          <w:b/>
          <w:bCs/>
          <w:sz w:val="28"/>
          <w:szCs w:val="36"/>
        </w:rPr>
      </w:pPr>
      <w:r>
        <w:rPr>
          <w:rFonts w:hint="eastAsia"/>
          <w:b/>
          <w:bCs/>
          <w:sz w:val="28"/>
          <w:szCs w:val="36"/>
        </w:rPr>
        <w:t>二、实验原理：</w:t>
      </w:r>
    </w:p>
    <w:p/>
    <w:p>
      <w:pPr>
        <w:numPr>
          <w:ilvl w:val="0"/>
          <w:numId w:val="2"/>
        </w:numPr>
        <w:rPr>
          <w:rFonts w:hint="eastAsia"/>
          <w:b/>
          <w:bCs/>
          <w:lang w:val="en-US" w:eastAsia="zh-CN"/>
        </w:rPr>
      </w:pPr>
      <w:r>
        <w:rPr>
          <w:rFonts w:hint="eastAsia"/>
          <w:b/>
          <w:bCs/>
          <w:lang w:val="en-US" w:eastAsia="zh-CN"/>
        </w:rPr>
        <w:t>迈克尔逊干涉仪的光路图</w:t>
      </w:r>
    </w:p>
    <w:p>
      <w:pPr>
        <w:widowControl w:val="0"/>
        <w:numPr>
          <w:ilvl w:val="0"/>
          <w:numId w:val="0"/>
        </w:numPr>
        <w:jc w:val="both"/>
        <w:rPr>
          <w:rFonts w:hint="eastAsia"/>
          <w:sz w:val="18"/>
          <w:szCs w:val="21"/>
          <w:lang w:val="en-US" w:eastAsia="zh-CN"/>
        </w:rPr>
      </w:pPr>
      <w:r>
        <w:drawing>
          <wp:inline distT="0" distB="0" distL="114300" distR="114300">
            <wp:extent cx="5268595" cy="2592705"/>
            <wp:effectExtent l="0" t="0" r="14605" b="234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8595" cy="25927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迈克尔逊干涉仪是一个分振幅法的双光束干涉仪，它由反射镜</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、分束镜</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P</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和补偿板</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P</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组成。其中</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是一个固定反射镜，反射镜</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可以沿光轴前后移动，它们分别放置在两个相互垂直臂中：分束镜和补偿板与两个反射镜均成45°且相互平行：分束镜</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P</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的一个面镀有半透半反膜，它能将入射光等强度地分为两束；补偿板是一个与分束镜厚度和折射率完全相同的玻璃板。</w:t>
      </w:r>
    </w:p>
    <w:p>
      <w:pPr>
        <w:numPr>
          <w:numId w:val="0"/>
        </w:numPr>
        <w:rPr>
          <w:rFonts w:hint="eastAsia"/>
          <w:lang w:val="en-US" w:eastAsia="zh-CN"/>
        </w:rPr>
      </w:pPr>
    </w:p>
    <w:p>
      <w:pPr>
        <w:numPr>
          <w:ilvl w:val="0"/>
          <w:numId w:val="2"/>
        </w:numPr>
        <w:rPr>
          <w:rFonts w:hint="eastAsia"/>
          <w:b/>
          <w:bCs/>
          <w:lang w:val="en-US" w:eastAsia="zh-CN"/>
        </w:rPr>
      </w:pPr>
      <w:r>
        <w:rPr>
          <w:rFonts w:hint="eastAsia"/>
          <w:b/>
          <w:bCs/>
          <w:lang w:val="en-US" w:eastAsia="zh-CN"/>
        </w:rPr>
        <w:t>迈克尔逊干涉仪的结构</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387340" cy="3982720"/>
            <wp:effectExtent l="0" t="0" r="2286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387340" cy="398272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迈克尔逊干涉仪的结构如图所示。镜</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的背面各有三个螺丝，调节</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镜面的倾斜度，</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的下端还附有两个互相垂直的微动拉簧螺丝，用以精确地调整</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的倾斜度。</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镜所在的导轨拖板由精密丝杠带动，可沿导轨前后移动。</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镜的位置由三个读数尺所读出的数值的和来确定:主尺、粗调手轮和微调手轮。</w:t>
      </w:r>
    </w:p>
    <w:p>
      <w:pPr>
        <w:numPr>
          <w:ilvl w:val="0"/>
          <w:numId w:val="0"/>
        </w:numPr>
        <w:rPr>
          <w:rFonts w:hint="eastAsia"/>
          <w:lang w:val="en-US" w:eastAsia="zh-CN"/>
        </w:rPr>
      </w:pPr>
    </w:p>
    <w:p>
      <w:pPr>
        <w:numPr>
          <w:ilvl w:val="0"/>
          <w:numId w:val="2"/>
        </w:numPr>
        <w:rPr>
          <w:rFonts w:hint="eastAsia"/>
          <w:b/>
          <w:bCs/>
          <w:lang w:val="en-US" w:eastAsia="zh-CN"/>
        </w:rPr>
      </w:pPr>
      <w:r>
        <w:rPr>
          <w:rFonts w:hint="eastAsia"/>
          <w:b/>
          <w:bCs/>
          <w:lang w:val="en-US" w:eastAsia="zh-CN"/>
        </w:rPr>
        <w:t>计算原理</w:t>
      </w:r>
    </w:p>
    <w:p>
      <w:pPr>
        <w:widowControl w:val="0"/>
        <w:numPr>
          <w:numId w:val="0"/>
        </w:numPr>
        <w:jc w:val="both"/>
        <w:rPr>
          <w:rFonts w:hint="eastAsia"/>
          <w:lang w:val="en-US" w:eastAsia="zh-CN"/>
        </w:rPr>
      </w:pPr>
      <w:r>
        <w:rPr>
          <w:rFonts w:hint="eastAsia"/>
          <w:lang w:val="en-US" w:eastAsia="zh-CN"/>
        </w:rPr>
        <w:t>多光束激光器提供的每条光纤的输出端是一个短焦距凸透镜，经其会聚后的激光束，可以认为是一个很好的点光源S发出的球面光波。</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为S经</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及</w:t>
      </w:r>
      <m:oMath>
        <m:sSub>
          <m:sSubPr>
            <m:ctrlPr>
              <w:rPr>
                <w:rFonts w:hint="eastAsia" w:ascii="DejaVu Math TeX Gyre" w:hAnsi="DejaVu Math TeX Gyre" w:cstheme="minorBidi"/>
                <w:kern w:val="2"/>
                <w:sz w:val="21"/>
                <w:szCs w:val="24"/>
                <w:lang w:val="en-US" w:eastAsia="zh-CN" w:bidi="ar-SA"/>
              </w:rPr>
            </m:ctrlPr>
          </m:sSubPr>
          <m:e>
            <m:r>
              <m:rPr>
                <m:sty m:val="p"/>
              </m:rPr>
              <w:rPr>
                <w:rFonts w:hint="default" w:ascii="DejaVu Math TeX Gyre" w:hAnsi="DejaVu Math TeX Gyre" w:cstheme="minorBidi"/>
                <w:kern w:val="2"/>
                <w:sz w:val="21"/>
                <w:szCs w:val="24"/>
                <w:lang w:val="en-US" w:eastAsia="zh-CN" w:bidi="ar-SA"/>
              </w:rPr>
              <m:t>G</m:t>
            </m:r>
            <m:ctrlPr>
              <m:rPr/>
              <w:rPr>
                <w:rFonts w:hint="default"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反射后所成的像，</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rPr>
              <m:t>2</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为S经</w:t>
      </w:r>
      <m:oMath>
        <m:sSub>
          <m:sSubPr>
            <m:ctrlPr>
              <w:rPr>
                <w:rFonts w:hint="eastAsia" w:ascii="DejaVu Math TeX Gyre" w:hAnsi="DejaVu Math TeX Gyre" w:cstheme="minorBidi"/>
                <w:kern w:val="2"/>
                <w:sz w:val="21"/>
                <w:szCs w:val="24"/>
                <w:lang w:val="en-US" w:eastAsia="zh-CN" w:bidi="ar-SA"/>
              </w:rPr>
            </m:ctrlPr>
          </m:sSubPr>
          <m:e>
            <m:r>
              <m:rPr>
                <m:sty m:val="p"/>
              </m:rPr>
              <w:rPr>
                <w:rFonts w:hint="default" w:ascii="DejaVu Math TeX Gyre" w:hAnsi="DejaVu Math TeX Gyre" w:cstheme="minorBidi"/>
                <w:kern w:val="2"/>
                <w:sz w:val="21"/>
                <w:szCs w:val="24"/>
                <w:lang w:val="en-US" w:eastAsia="zh-CN" w:bidi="ar-SA"/>
              </w:rPr>
              <m:t>G</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及</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反射后所成的像。</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和</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rPr>
              <m:t>2</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为两相干光源，发出的球面波在其相遇的空间处处相干，为非定域干涉，在相遇处都能产生干涉条纹。空间任一点P的干涉明暗由</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rPr>
              <m:t>2</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和</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rPr>
              <m:t>1</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 xml:space="preserve"> 到该点的光程差</w:t>
      </w:r>
      <m:oMath>
        <m:r>
          <m:rPr>
            <m:sty m:val="p"/>
          </m:rPr>
          <w:rPr>
            <w:rFonts w:hint="eastAsia" w:ascii="DejaVu Math TeX Gyre" w:hAnsi="DejaVu Math TeX Gyre" w:cstheme="minorBidi"/>
            <w:kern w:val="2"/>
            <w:sz w:val="21"/>
            <w:szCs w:val="24"/>
            <w:lang w:val="en-US" w:eastAsia="zh-CN" w:bidi="ar-SA"/>
          </w:rPr>
          <m:t>∆=</m:t>
        </m:r>
        <m:sSub>
          <m:sSubPr>
            <m:ctrlPr>
              <w:rPr>
                <w:rFonts w:hint="eastAsia" w:ascii="DejaVu Math TeX Gyre" w:hAnsi="DejaVu Math TeX Gyre" w:cstheme="minorBidi"/>
                <w:kern w:val="2"/>
                <w:sz w:val="21"/>
                <w:szCs w:val="24"/>
                <w:lang w:val="en-US" w:eastAsia="zh-CN" w:bidi="ar-SA"/>
              </w:rPr>
            </m:ctrlPr>
          </m:sSubPr>
          <m:e>
            <m:r>
              <m:rPr>
                <m:sty m:val="p"/>
              </m:rPr>
              <w:rPr>
                <w:rFonts w:hint="default" w:ascii="DejaVu Math TeX Gyre" w:hAnsi="DejaVu Math TeX Gyre" w:cstheme="minorBidi"/>
                <w:kern w:val="2"/>
                <w:sz w:val="21"/>
                <w:szCs w:val="24"/>
                <w:lang w:val="en-US" w:eastAsia="zh-CN" w:bidi="ar-SA"/>
              </w:rPr>
              <m:t>r</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r>
          <m:rPr>
            <m:sty m:val="p"/>
          </m:rPr>
          <w:rPr>
            <w:rFonts w:hint="eastAsia" w:ascii="DejaVu Math TeX Gyre" w:hAnsi="DejaVu Math TeX Gyre" w:cstheme="minorBidi"/>
            <w:kern w:val="2"/>
            <w:sz w:val="21"/>
            <w:szCs w:val="24"/>
            <w:lang w:val="en-US" w:eastAsia="zh-CN" w:bidi="ar-SA"/>
          </w:rPr>
          <m:t xml:space="preserve"> -</m:t>
        </m:r>
        <m:sSub>
          <m:sSubPr>
            <m:ctrlPr>
              <w:rPr>
                <w:rFonts w:hint="eastAsia" w:ascii="DejaVu Math TeX Gyre" w:hAnsi="DejaVu Math TeX Gyre" w:cstheme="minorBidi"/>
                <w:kern w:val="2"/>
                <w:sz w:val="21"/>
                <w:szCs w:val="24"/>
                <w:lang w:val="en-US" w:eastAsia="zh-CN" w:bidi="ar-SA"/>
              </w:rPr>
            </m:ctrlPr>
          </m:sSubPr>
          <m:e>
            <m:r>
              <m:rPr>
                <m:sty m:val="p"/>
              </m:rPr>
              <w:rPr>
                <w:rFonts w:hint="default" w:ascii="DejaVu Math TeX Gyre" w:hAnsi="DejaVu Math TeX Gyre" w:cstheme="minorBidi"/>
                <w:kern w:val="2"/>
                <w:sz w:val="21"/>
                <w:szCs w:val="24"/>
                <w:lang w:val="en-US" w:eastAsia="zh-CN" w:bidi="ar-SA"/>
              </w:rPr>
              <m:t>r</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r>
          <m:rPr>
            <m:sty m:val="p"/>
          </m:rPr>
          <w:rPr>
            <w:rFonts w:hint="eastAsia" w:ascii="DejaVu Math TeX Gyre" w:hAnsi="DejaVu Math TeX Gyre" w:cstheme="minorBidi"/>
            <w:kern w:val="2"/>
            <w:sz w:val="21"/>
            <w:szCs w:val="24"/>
            <w:lang w:val="en-US" w:eastAsia="zh-CN" w:bidi="ar-SA"/>
          </w:rPr>
          <m:t xml:space="preserve"> </m:t>
        </m:r>
      </m:oMath>
      <w:r>
        <w:rPr>
          <w:rFonts w:hint="eastAsia"/>
          <w:lang w:val="en-US" w:eastAsia="zh-CN"/>
        </w:rPr>
        <w:t>决定，其中</w:t>
      </w:r>
      <m:oMath>
        <m:sSub>
          <m:sSubPr>
            <m:ctrlPr>
              <w:rPr>
                <w:rFonts w:hint="eastAsia" w:ascii="DejaVu Math TeX Gyre" w:hAnsi="DejaVu Math TeX Gyre" w:cstheme="minorBidi"/>
                <w:kern w:val="2"/>
                <w:sz w:val="21"/>
                <w:szCs w:val="24"/>
                <w:lang w:val="en-US" w:eastAsia="zh-CN" w:bidi="ar-SA"/>
              </w:rPr>
            </m:ctrlPr>
          </m:sSubPr>
          <m:e>
            <m:r>
              <m:rPr>
                <m:sty m:val="p"/>
              </m:rPr>
              <w:rPr>
                <w:rFonts w:hint="default" w:ascii="DejaVu Math TeX Gyre" w:hAnsi="DejaVu Math TeX Gyre" w:cstheme="minorBidi"/>
                <w:kern w:val="2"/>
                <w:sz w:val="21"/>
                <w:szCs w:val="24"/>
                <w:lang w:val="en-US" w:eastAsia="zh-CN" w:bidi="ar-SA"/>
              </w:rPr>
              <m:t>r</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r>
          <m:rPr>
            <m:sty m:val="p"/>
          </m:rPr>
          <w:rPr>
            <w:rFonts w:hint="eastAsia" w:ascii="DejaVu Math TeX Gyre" w:hAnsi="DejaVu Math TeX Gyre" w:cstheme="minorBidi"/>
            <w:kern w:val="2"/>
            <w:sz w:val="21"/>
            <w:szCs w:val="24"/>
            <w:lang w:val="en-US" w:eastAsia="zh-CN" w:bidi="ar-SA"/>
          </w:rPr>
          <m:t xml:space="preserve"> </m:t>
        </m:r>
      </m:oMath>
      <w:r>
        <w:rPr>
          <w:rFonts w:hint="eastAsia"/>
          <w:lang w:val="en-US" w:eastAsia="zh-CN"/>
        </w:rPr>
        <w:t>和</w:t>
      </w:r>
      <m:oMath>
        <m:sSub>
          <m:sSubPr>
            <m:ctrlPr>
              <w:rPr>
                <w:rFonts w:hint="eastAsia" w:ascii="DejaVu Math TeX Gyre" w:hAnsi="DejaVu Math TeX Gyre" w:cstheme="minorBidi"/>
                <w:kern w:val="2"/>
                <w:sz w:val="21"/>
                <w:szCs w:val="24"/>
                <w:lang w:val="en-US" w:eastAsia="zh-CN" w:bidi="ar-SA"/>
              </w:rPr>
            </m:ctrlPr>
          </m:sSubPr>
          <m:e>
            <m:r>
              <m:rPr>
                <m:sty m:val="p"/>
              </m:rPr>
              <w:rPr>
                <w:rFonts w:hint="default" w:ascii="DejaVu Math TeX Gyre" w:hAnsi="DejaVu Math TeX Gyre" w:cstheme="minorBidi"/>
                <w:kern w:val="2"/>
                <w:sz w:val="21"/>
                <w:szCs w:val="24"/>
                <w:lang w:val="en-US" w:eastAsia="zh-CN" w:bidi="ar-SA"/>
              </w:rPr>
              <m:t>r</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r>
          <m:rPr>
            <m:sty m:val="p"/>
          </m:rPr>
          <w:rPr>
            <w:rFonts w:hint="eastAsia" w:ascii="DejaVu Math TeX Gyre" w:hAnsi="DejaVu Math TeX Gyre" w:cstheme="minorBidi"/>
            <w:kern w:val="2"/>
            <w:sz w:val="21"/>
            <w:szCs w:val="24"/>
            <w:lang w:val="en-US" w:eastAsia="zh-CN" w:bidi="ar-SA"/>
          </w:rPr>
          <m:t xml:space="preserve"> </m:t>
        </m:r>
      </m:oMath>
      <w:r>
        <w:rPr>
          <w:rFonts w:hint="eastAsia"/>
          <w:lang w:val="en-US" w:eastAsia="zh-CN"/>
        </w:rPr>
        <w:t>分别为</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rPr>
              <m:t>2</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和</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到</w:t>
      </w:r>
      <w:r>
        <w:rPr>
          <w:rFonts w:hint="default"/>
          <w:lang w:val="en-US" w:eastAsia="zh-CN"/>
        </w:rPr>
        <w:t>P</w:t>
      </w:r>
      <w:r>
        <w:rPr>
          <w:rFonts w:hint="eastAsia"/>
          <w:lang w:val="en-US" w:eastAsia="zh-CN"/>
        </w:rPr>
        <w:t>点的光程。P点的光强分布的极大和极小的条件是</w:t>
      </w:r>
    </w:p>
    <w:p>
      <w:pPr>
        <w:widowControl w:val="0"/>
        <w:numPr>
          <w:numId w:val="0"/>
        </w:numPr>
        <w:jc w:val="both"/>
        <w:rPr>
          <w:rFonts w:hint="eastAsia" w:hAnsi="DejaVu Math TeX Gyre" w:cstheme="minorBidi"/>
          <w:kern w:val="2"/>
          <w:sz w:val="21"/>
          <w:szCs w:val="24"/>
          <w:lang w:val="en-US" w:eastAsia="zh-CN" w:bidi="ar-SA"/>
        </w:rPr>
      </w:pPr>
      <m:oMathPara>
        <m:oMath>
          <m:r>
            <m:rPr>
              <m:sty m:val="p"/>
            </m:rPr>
            <w:rPr>
              <w:rFonts w:hint="default" w:ascii="DejaVu Math TeX Gyre" w:hAnsi="DejaVu Math TeX Gyre" w:cstheme="minorBidi"/>
              <w:kern w:val="2"/>
              <w:sz w:val="21"/>
              <w:szCs w:val="24"/>
              <w:lang w:val="en-US" w:eastAsia="zh-CN" w:bidi="ar-SA"/>
            </w:rPr>
            <m:t xml:space="preserve">    </m:t>
          </m:r>
          <m:r>
            <m:rPr>
              <m:sty m:val="p"/>
            </m:rPr>
            <w:rPr>
              <w:rFonts w:hint="eastAsia" w:ascii="DejaVu Math TeX Gyre" w:hAnsi="DejaVu Math TeX Gyre" w:cstheme="minorBidi"/>
              <w:kern w:val="2"/>
              <w:sz w:val="21"/>
              <w:szCs w:val="24"/>
              <w:lang w:val="en-US" w:eastAsia="zh-CN" w:bidi="ar-SA"/>
            </w:rPr>
            <m:t>∆=k</m:t>
          </m:r>
          <m:r>
            <m:rPr>
              <m:sty m:val="p"/>
            </m:rPr>
            <w:rPr>
              <w:rFonts w:ascii="DejaVu Math TeX Gyre" w:hAnsi="DejaVu Math TeX Gyre" w:cstheme="minorBidi"/>
              <w:kern w:val="2"/>
              <w:sz w:val="21"/>
              <w:szCs w:val="24"/>
              <w:lang w:val="en-US" w:bidi="ar-SA"/>
            </w:rPr>
            <m:t>λ</m:t>
          </m:r>
          <m:r>
            <m:rPr>
              <m:sty m:val="p"/>
            </m:rPr>
            <w:rPr>
              <w:rFonts w:hint="default" w:ascii="DejaVu Math TeX Gyre" w:hAnsi="DejaVu Math TeX Gyre" w:cstheme="minorBidi"/>
              <w:kern w:val="2"/>
              <w:sz w:val="21"/>
              <w:szCs w:val="24"/>
              <w:lang w:val="en-US" w:bidi="ar-SA"/>
            </w:rPr>
            <m:t xml:space="preserve">               </m:t>
          </m:r>
          <m:r>
            <m:rPr>
              <m:sty m:val="p"/>
            </m:rPr>
            <w:rPr>
              <w:rFonts w:hint="eastAsia" w:ascii="DejaVu Math TeX Gyre" w:hAnsi="DejaVu Math TeX Gyre" w:cstheme="minorBidi"/>
              <w:kern w:val="2"/>
              <w:sz w:val="21"/>
              <w:szCs w:val="24"/>
              <w:lang w:val="en-US" w:eastAsia="zh-CN" w:bidi="ar-SA"/>
            </w:rPr>
            <m:t>(k=0,1,2...)</m:t>
          </m:r>
          <m:r>
            <m:rPr>
              <m:sty m:val="p"/>
            </m:rPr>
            <w:rPr>
              <w:rFonts w:hint="default" w:ascii="DejaVu Math TeX Gyre" w:hAnsi="DejaVu Math TeX Gyre" w:cstheme="minorBidi"/>
              <w:kern w:val="2"/>
              <w:sz w:val="21"/>
              <w:szCs w:val="24"/>
              <w:lang w:val="en-US" w:eastAsia="zh-CN" w:bidi="ar-SA"/>
            </w:rPr>
            <m:t xml:space="preserve">      </m:t>
          </m:r>
          <m:r>
            <m:rPr>
              <m:sty m:val="p"/>
            </m:rPr>
            <w:rPr>
              <w:rFonts w:hint="eastAsia" w:ascii="DejaVu Math TeX Gyre" w:hAnsi="DejaVu Math TeX Gyre" w:cstheme="minorBidi"/>
              <w:kern w:val="2"/>
              <w:sz w:val="21"/>
              <w:szCs w:val="24"/>
              <w:lang w:val="en-US" w:eastAsia="zh-CN" w:bidi="ar-SA"/>
            </w:rPr>
            <m:t>亮条纹</m:t>
          </m:r>
        </m:oMath>
      </m:oMathPara>
    </w:p>
    <w:p>
      <w:pPr>
        <w:widowControl w:val="0"/>
        <w:numPr>
          <w:numId w:val="0"/>
        </w:numPr>
        <w:jc w:val="both"/>
        <w:rPr>
          <w:rFonts w:hint="eastAsia"/>
          <w:lang w:val="en-US" w:eastAsia="zh-CN"/>
        </w:rPr>
      </w:pPr>
      <m:oMathPara>
        <m:oMath>
          <m:r>
            <m:rPr>
              <m:sty m:val="p"/>
            </m:rPr>
            <w:rPr>
              <w:rFonts w:hint="default" w:ascii="DejaVu Math TeX Gyre" w:hAnsi="DejaVu Math TeX Gyre" w:cstheme="minorBidi"/>
              <w:kern w:val="2"/>
              <w:sz w:val="21"/>
              <w:szCs w:val="24"/>
              <w:lang w:val="en-US" w:eastAsia="zh-CN" w:bidi="ar-SA"/>
            </w:rPr>
            <m:t xml:space="preserve"> </m:t>
          </m:r>
          <m:r>
            <m:rPr>
              <m:sty m:val="p"/>
            </m:rPr>
            <w:rPr>
              <w:rFonts w:hint="eastAsia" w:ascii="DejaVu Math TeX Gyre" w:hAnsi="DejaVu Math TeX Gyre" w:cstheme="minorBidi"/>
              <w:kern w:val="2"/>
              <w:sz w:val="21"/>
              <w:szCs w:val="24"/>
              <w:lang w:val="en-US" w:eastAsia="zh-CN" w:bidi="ar-SA"/>
            </w:rPr>
            <m:t>∆=</m:t>
          </m:r>
          <m:r>
            <m:rPr>
              <m:sty m:val="p"/>
            </m:rPr>
            <w:rPr>
              <w:rFonts w:hint="default" w:ascii="DejaVu Math TeX Gyre" w:hAnsi="DejaVu Math TeX Gyre" w:cstheme="minorBidi"/>
              <w:kern w:val="2"/>
              <w:sz w:val="21"/>
              <w:szCs w:val="24"/>
              <w:lang w:val="en-US" w:eastAsia="zh-CN" w:bidi="ar-SA"/>
            </w:rPr>
            <m:t>(2</m:t>
          </m:r>
          <m:r>
            <m:rPr>
              <m:sty m:val="p"/>
            </m:rPr>
            <w:rPr>
              <w:rFonts w:hint="eastAsia" w:ascii="DejaVu Math TeX Gyre" w:hAnsi="DejaVu Math TeX Gyre" w:cstheme="minorBidi"/>
              <w:kern w:val="2"/>
              <w:sz w:val="21"/>
              <w:szCs w:val="24"/>
              <w:lang w:val="en-US" w:eastAsia="zh-CN" w:bidi="ar-SA"/>
            </w:rPr>
            <m:t>k+1</m:t>
          </m:r>
          <m:r>
            <m:rPr>
              <m:sty m:val="p"/>
            </m:rPr>
            <w:rPr>
              <w:rFonts w:hint="default" w:ascii="DejaVu Math TeX Gyre" w:hAnsi="DejaVu Math TeX Gyre" w:cstheme="minorBidi"/>
              <w:kern w:val="2"/>
              <w:sz w:val="21"/>
              <w:szCs w:val="24"/>
              <w:lang w:val="en-US" w:eastAsia="zh-CN" w:bidi="ar-SA"/>
            </w:rPr>
            <m:t>)</m:t>
          </m:r>
          <m:r>
            <m:rPr>
              <m:sty m:val="p"/>
            </m:rPr>
            <w:rPr>
              <w:rFonts w:ascii="DejaVu Math TeX Gyre" w:hAnsi="DejaVu Math TeX Gyre" w:cstheme="minorBidi"/>
              <w:kern w:val="2"/>
              <w:sz w:val="21"/>
              <w:szCs w:val="24"/>
              <w:lang w:val="en-US" w:bidi="ar-SA"/>
            </w:rPr>
            <m:t>λ</m:t>
          </m:r>
          <m:r>
            <m:rPr>
              <m:sty m:val="p"/>
            </m:rPr>
            <w:rPr>
              <w:rFonts w:hint="default" w:ascii="DejaVu Math TeX Gyre" w:hAnsi="DejaVu Math TeX Gyre" w:cstheme="minorBidi"/>
              <w:kern w:val="2"/>
              <w:sz w:val="21"/>
              <w:szCs w:val="24"/>
              <w:lang w:val="en-US" w:bidi="ar-SA"/>
            </w:rPr>
            <m:t xml:space="preserve">            </m:t>
          </m:r>
          <m:r>
            <m:rPr>
              <m:sty m:val="p"/>
            </m:rPr>
            <w:rPr>
              <w:rFonts w:hint="eastAsia" w:ascii="DejaVu Math TeX Gyre" w:hAnsi="DejaVu Math TeX Gyre" w:cstheme="minorBidi"/>
              <w:kern w:val="2"/>
              <w:sz w:val="21"/>
              <w:szCs w:val="24"/>
              <w:lang w:val="en-US" w:eastAsia="zh-CN" w:bidi="ar-SA"/>
            </w:rPr>
            <m:t>(k=1,2...)</m:t>
          </m:r>
          <m:r>
            <m:rPr>
              <m:sty m:val="p"/>
            </m:rPr>
            <w:rPr>
              <w:rFonts w:hint="default" w:ascii="DejaVu Math TeX Gyre" w:hAnsi="DejaVu Math TeX Gyre" w:cstheme="minorBidi"/>
              <w:kern w:val="2"/>
              <w:sz w:val="21"/>
              <w:szCs w:val="24"/>
              <w:lang w:val="en-US" w:eastAsia="zh-CN" w:bidi="ar-SA"/>
            </w:rPr>
            <m:t xml:space="preserve">     </m:t>
          </m:r>
          <m:r>
            <m:rPr>
              <m:sty m:val="p"/>
            </m:rPr>
            <w:rPr>
              <w:rFonts w:hint="eastAsia" w:ascii="DejaVu Math TeX Gyre" w:hAnsi="DejaVu Math TeX Gyre" w:cstheme="minorBidi"/>
              <w:kern w:val="2"/>
              <w:sz w:val="21"/>
              <w:szCs w:val="24"/>
              <w:lang w:val="en-US" w:eastAsia="zh-CN" w:bidi="ar-SA"/>
            </w:rPr>
            <m:t>暗条纹</m:t>
          </m:r>
        </m:oMath>
      </m:oMathPara>
    </w:p>
    <w:p>
      <w:pPr>
        <w:widowControl w:val="0"/>
        <w:numPr>
          <w:numId w:val="0"/>
        </w:numPr>
        <w:jc w:val="both"/>
        <w:rPr>
          <w:rFonts w:hint="default"/>
          <w:lang w:val="en-US" w:eastAsia="zh-CN"/>
        </w:rPr>
      </w:pPr>
      <w:r>
        <w:rPr>
          <w:rFonts w:hint="eastAsia"/>
          <w:lang w:val="en-US" w:eastAsia="zh-CN"/>
        </w:rPr>
        <w:t>当</w:t>
      </w:r>
      <m:oMath>
        <m:sSubSup>
          <m:sSubSupPr>
            <m:ctrlPr>
              <w:rPr>
                <w:rFonts w:ascii="DejaVu Math TeX Gyre" w:hAnsi="DejaVu Math TeX Gyre"/>
                <w:i/>
                <w:lang w:val="en-US"/>
              </w:rPr>
            </m:ctrlPr>
          </m:sSubSupPr>
          <m:e>
            <m:r>
              <m:rPr/>
              <w:rPr>
                <w:rFonts w:hint="default" w:ascii="DejaVu Math TeX Gyre" w:hAnsi="DejaVu Math TeX Gyre"/>
                <w:lang w:val="en-US"/>
              </w:rPr>
              <m:t>M</m:t>
            </m:r>
            <m:ctrlPr>
              <m:rPr/>
              <w:rPr>
                <w:rFonts w:hint="default"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与</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平行时，将观察屏放在与</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 xml:space="preserve"> </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rPr>
              <m:t>2</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 xml:space="preserve"> 连线相垂直的位置上，可看到一组同心干涉圆条纹</w:t>
      </w:r>
      <w:r>
        <w:rPr>
          <w:rFonts w:hint="default"/>
          <w:lang w:val="en-US" w:eastAsia="zh-CN"/>
        </w:rPr>
        <w:t>.</w:t>
      </w:r>
    </w:p>
    <w:p>
      <w:pPr>
        <w:widowControl w:val="0"/>
        <w:numPr>
          <w:numId w:val="0"/>
        </w:numPr>
        <w:jc w:val="both"/>
        <w:rPr>
          <w:rFonts w:hint="eastAsia"/>
          <w:lang w:val="en-US" w:eastAsia="zh-CN"/>
        </w:rPr>
      </w:pPr>
      <w:r>
        <w:rPr>
          <w:rFonts w:hint="eastAsia"/>
          <w:lang w:val="en-US" w:eastAsia="zh-CN"/>
        </w:rPr>
        <w:t>设</w:t>
      </w:r>
      <m:oMath>
        <m:sSubSup>
          <m:sSubSupPr>
            <m:ctrlPr>
              <w:rPr>
                <w:rFonts w:ascii="DejaVu Math TeX Gyre" w:hAnsi="DejaVu Math TeX Gyre"/>
                <w:i/>
                <w:lang w:val="en-US"/>
              </w:rPr>
            </m:ctrlPr>
          </m:sSubSupPr>
          <m:e>
            <m:r>
              <m:rPr/>
              <w:rPr>
                <w:rFonts w:hint="default" w:ascii="DejaVu Math TeX Gyre" w:hAnsi="DejaVu Math TeX Gyre"/>
                <w:lang w:val="en-US"/>
              </w:rPr>
              <m:t>M</m:t>
            </m:r>
            <m:ctrlPr>
              <w:rPr>
                <w:rFonts w:hint="default"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与</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间距离为d，则</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rPr>
              <m:t>2</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和</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距离为2d，</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rPr>
              <m:t>2</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和</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在屏上任一点P的光程差为</w:t>
      </w:r>
    </w:p>
    <w:p>
      <w:pPr>
        <w:widowControl w:val="0"/>
        <w:numPr>
          <w:numId w:val="0"/>
        </w:numPr>
        <w:jc w:val="both"/>
        <w:rPr>
          <w:rFonts w:hint="eastAsia"/>
          <w:lang w:val="en-US" w:eastAsia="zh-CN"/>
        </w:rPr>
      </w:pPr>
      <m:oMathPara>
        <m:oMath>
          <m:r>
            <m:rPr>
              <m:sty m:val="p"/>
            </m:rPr>
            <w:rPr>
              <w:rFonts w:hint="eastAsia" w:ascii="DejaVu Math TeX Gyre" w:hAnsi="DejaVu Math TeX Gyre" w:cstheme="minorBidi"/>
              <w:kern w:val="2"/>
              <w:sz w:val="21"/>
              <w:szCs w:val="24"/>
              <w:lang w:val="en-US" w:eastAsia="zh-CN" w:bidi="ar-SA"/>
            </w:rPr>
            <m:t>∆=2dcos</m:t>
          </m:r>
          <m:r>
            <m:rPr>
              <m:sty m:val="p"/>
            </m:rPr>
            <w:rPr>
              <w:rFonts w:ascii="DejaVu Math TeX Gyre" w:hAnsi="DejaVu Math TeX Gyre" w:cstheme="minorBidi"/>
              <w:kern w:val="2"/>
              <w:sz w:val="21"/>
              <w:szCs w:val="24"/>
              <w:lang w:val="en-US" w:bidi="ar-SA"/>
            </w:rPr>
            <m:t>φ</m:t>
          </m:r>
        </m:oMath>
      </m:oMathPara>
    </w:p>
    <w:p>
      <w:pPr>
        <w:widowControl w:val="0"/>
        <w:numPr>
          <w:numId w:val="0"/>
        </w:numPr>
        <w:jc w:val="both"/>
        <w:rPr>
          <w:rFonts w:hint="eastAsia"/>
          <w:lang w:val="en-US" w:eastAsia="zh-CN"/>
        </w:rPr>
      </w:pPr>
      <m:oMath>
        <m:r>
          <m:rPr>
            <m:sty m:val="p"/>
          </m:rPr>
          <w:rPr>
            <w:rFonts w:ascii="DejaVu Math TeX Gyre" w:hAnsi="DejaVu Math TeX Gyre"/>
            <w:lang w:val="en-US"/>
          </w:rPr>
          <m:t>φ</m:t>
        </m:r>
      </m:oMath>
      <w:r>
        <w:rPr>
          <w:rFonts w:hint="eastAsia"/>
          <w:lang w:val="en-US" w:eastAsia="zh-CN"/>
        </w:rPr>
        <w:t>为</w:t>
      </w:r>
      <m:oMath>
        <m:sSubSup>
          <m:sSubSupPr>
            <m:ctrlPr>
              <w:rPr>
                <w:rFonts w:ascii="DejaVu Math TeX Gyre" w:hAnsi="DejaVu Math TeX Gyre"/>
                <w:i/>
                <w:lang w:val="en-US"/>
              </w:rPr>
            </m:ctrlPr>
          </m:sSubSupPr>
          <m:e>
            <m:r>
              <m:rPr/>
              <w:rPr>
                <w:rFonts w:hint="eastAsia" w:ascii="DejaVu Math TeX Gyre" w:hAnsi="DejaVu Math TeX Gyre"/>
                <w:lang w:val="en-US" w:eastAsia="zh-CN"/>
              </w:rPr>
              <m:t>S</m:t>
            </m:r>
            <m:ctrlPr>
              <w:rPr>
                <w:rFonts w:ascii="DejaVu Math TeX Gyre" w:hAnsi="DejaVu Math TeX Gyre"/>
                <w:i/>
                <w:lang w:val="en-US"/>
              </w:rPr>
            </m:ctrlPr>
          </m:e>
          <m:sub>
            <m:r>
              <m:rPr/>
              <w:rPr>
                <w:rFonts w:hint="default" w:ascii="DejaVu Math TeX Gyre" w:hAnsi="DejaVu Math TeX Gyre"/>
                <w:lang w:val="en-US"/>
              </w:rPr>
              <m:t>2</m:t>
            </m:r>
            <m:ctrlPr>
              <w:rPr>
                <w:rFonts w:ascii="DejaVu Math TeX Gyre" w:hAnsi="DejaVu Math TeX Gyre"/>
                <w:i/>
                <w:lang w:val="en-US"/>
              </w:rPr>
            </m:ctrlPr>
          </m:sub>
          <m:sup>
            <m:r>
              <m:rPr/>
              <w:rPr>
                <w:rFonts w:hint="default" w:ascii="DejaVu Math TeX Gyre" w:hAnsi="DejaVu Math TeX Gyre"/>
                <w:lang w:val="en-US"/>
              </w:rPr>
              <m:t>'</m:t>
            </m:r>
            <m:ctrlPr>
              <w:rPr>
                <w:rFonts w:ascii="DejaVu Math TeX Gyre" w:hAnsi="DejaVu Math TeX Gyre"/>
                <w:i/>
                <w:lang w:val="en-US"/>
              </w:rPr>
            </m:ctrlPr>
          </m:sup>
        </m:sSubSup>
      </m:oMath>
      <w:r>
        <w:rPr>
          <w:rFonts w:hint="eastAsia"/>
          <w:lang w:val="en-US" w:eastAsia="zh-CN"/>
        </w:rPr>
        <w:t>射到P点的光线与</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lang w:val="en-US" w:eastAsia="zh-CN"/>
        </w:rPr>
        <w:t>法线的夹角。</w:t>
      </w:r>
    </w:p>
    <w:p>
      <w:pPr>
        <w:widowControl w:val="0"/>
        <w:numPr>
          <w:numId w:val="0"/>
        </w:numPr>
        <w:jc w:val="both"/>
        <w:rPr>
          <w:rFonts w:hint="eastAsia"/>
          <w:lang w:val="en-US" w:eastAsia="zh-CN"/>
        </w:rPr>
      </w:pPr>
      <w:r>
        <w:rPr>
          <w:rFonts w:hint="eastAsia"/>
          <w:lang w:val="en-US" w:eastAsia="zh-CN"/>
        </w:rPr>
        <w:t>当改变d，光程差也相应发生改变，这时在干涉条纹中心会出现“冒出”和“缩进”的现象。当d增加</w:t>
      </w:r>
      <m:oMath>
        <m:f>
          <m:fPr>
            <m:ctrlPr>
              <w:rPr>
                <w:rFonts w:ascii="DejaVu Math TeX Gyre" w:hAnsi="DejaVu Math TeX Gyre"/>
                <w:i/>
                <w:lang w:val="en-US"/>
              </w:rPr>
            </m:ctrlPr>
          </m:fPr>
          <m:num>
            <m:r>
              <m:rPr/>
              <w:rPr>
                <w:rFonts w:ascii="DejaVu Math TeX Gyre" w:hAnsi="DejaVu Math TeX Gyre"/>
                <w:lang w:val="en-US"/>
              </w:rPr>
              <m:t>λ</m:t>
            </m:r>
            <m:ctrlPr>
              <w:rPr>
                <w:rFonts w:ascii="DejaVu Math TeX Gyre" w:hAnsi="DejaVu Math TeX Gyre"/>
                <w:i/>
                <w:lang w:val="en-US"/>
              </w:rPr>
            </m:ctrlPr>
          </m:num>
          <m:den>
            <m:r>
              <m:rPr/>
              <w:rPr>
                <w:rFonts w:hint="default" w:ascii="DejaVu Math TeX Gyre" w:hAnsi="DejaVu Math TeX Gyre"/>
                <w:lang w:val="en-US" w:eastAsia="zh-CN"/>
              </w:rPr>
              <m:t>2</m:t>
            </m:r>
            <m:ctrlPr>
              <w:rPr>
                <w:rFonts w:ascii="DejaVu Math TeX Gyre" w:hAnsi="DejaVu Math TeX Gyre"/>
                <w:i/>
                <w:lang w:val="en-US"/>
              </w:rPr>
            </m:ctrlPr>
          </m:den>
        </m:f>
      </m:oMath>
      <w:r>
        <w:rPr>
          <w:rFonts w:hint="eastAsia"/>
          <w:lang w:val="en-US" w:eastAsia="zh-CN"/>
        </w:rPr>
        <w:t>，相应的光程差增加</w:t>
      </w:r>
      <m:oMath>
        <m:r>
          <m:rPr>
            <m:sty m:val="p"/>
          </m:rPr>
          <w:rPr>
            <w:rFonts w:ascii="DejaVu Math TeX Gyre" w:hAnsi="DejaVu Math TeX Gyre"/>
            <w:lang w:val="en-US"/>
          </w:rPr>
          <m:t>λ</m:t>
        </m:r>
      </m:oMath>
      <w:r>
        <w:rPr>
          <w:rFonts w:hint="eastAsia"/>
          <w:lang w:val="en-US" w:eastAsia="zh-CN"/>
        </w:rPr>
        <w:t>，在中心的条纹干涉级次由k变为k+1，这样就会“冒出”一个条纹；当d减少</w:t>
      </w:r>
      <m:oMath>
        <m:f>
          <m:fPr>
            <m:ctrlPr>
              <w:rPr>
                <w:rFonts w:ascii="DejaVu Math TeX Gyre" w:hAnsi="DejaVu Math TeX Gyre"/>
                <w:i/>
                <w:lang w:val="en-US"/>
              </w:rPr>
            </m:ctrlPr>
          </m:fPr>
          <m:num>
            <m:r>
              <m:rPr/>
              <w:rPr>
                <w:rFonts w:ascii="DejaVu Math TeX Gyre" w:hAnsi="DejaVu Math TeX Gyre"/>
                <w:lang w:val="en-US"/>
              </w:rPr>
              <m:t>λ</m:t>
            </m:r>
            <m:ctrlPr>
              <w:rPr>
                <w:rFonts w:ascii="DejaVu Math TeX Gyre" w:hAnsi="DejaVu Math TeX Gyre"/>
                <w:i/>
                <w:lang w:val="en-US"/>
              </w:rPr>
            </m:ctrlPr>
          </m:num>
          <m:den>
            <m:r>
              <m:rPr/>
              <w:rPr>
                <w:rFonts w:hint="default" w:ascii="DejaVu Math TeX Gyre" w:hAnsi="DejaVu Math TeX Gyre"/>
                <w:lang w:val="en-US" w:eastAsia="zh-CN"/>
              </w:rPr>
              <m:t>2</m:t>
            </m:r>
            <m:ctrlPr>
              <w:rPr>
                <w:rFonts w:ascii="DejaVu Math TeX Gyre" w:hAnsi="DejaVu Math TeX Gyre"/>
                <w:i/>
                <w:lang w:val="en-US"/>
              </w:rPr>
            </m:ctrlPr>
          </m:den>
        </m:f>
      </m:oMath>
      <w:r>
        <w:rPr>
          <w:rFonts w:hint="eastAsia"/>
          <w:lang w:val="en-US" w:eastAsia="zh-CN"/>
        </w:rPr>
        <w:t>，相应的光程差减少</w:t>
      </w:r>
      <m:oMath>
        <m:r>
          <m:rPr>
            <m:sty m:val="p"/>
          </m:rPr>
          <w:rPr>
            <w:rFonts w:ascii="DejaVu Math TeX Gyre" w:hAnsi="DejaVu Math TeX Gyre"/>
            <w:lang w:val="en-US"/>
          </w:rPr>
          <m:t>λ</m:t>
        </m:r>
      </m:oMath>
      <w:r>
        <w:rPr>
          <w:rFonts w:hint="eastAsia"/>
          <w:lang w:val="en-US" w:eastAsia="zh-CN"/>
        </w:rPr>
        <w:t>，在中心的条纹干涉级次由k变为k-1，这样就会“缩进”一个条纹。因此，根据“冒出”或“缩进”条纹的个数可以确定d的改变量，它可以用来进行长度测量，其精度是波长量级。当“冒出”或“缩进”了N个条纹，d的改变量</w:t>
      </w:r>
      <m:oMath>
        <m:r>
          <m:rPr>
            <m:sty m:val="p"/>
          </m:rPr>
          <w:rPr>
            <w:rFonts w:hint="eastAsia" w:ascii="DejaVu Math TeX Gyre" w:hAnsi="DejaVu Math TeX Gyre" w:cstheme="minorBidi"/>
            <w:kern w:val="2"/>
            <w:sz w:val="21"/>
            <w:szCs w:val="24"/>
            <w:lang w:val="en-US" w:eastAsia="zh-CN" w:bidi="ar-SA"/>
          </w:rPr>
          <m:t>∆d</m:t>
        </m:r>
      </m:oMath>
      <w:r>
        <w:rPr>
          <w:rFonts w:hint="eastAsia"/>
          <w:lang w:val="en-US" w:eastAsia="zh-CN"/>
        </w:rPr>
        <w:t>为:</w:t>
      </w:r>
    </w:p>
    <w:p>
      <w:pPr>
        <w:widowControl w:val="0"/>
        <w:numPr>
          <w:numId w:val="0"/>
        </w:numPr>
        <w:jc w:val="both"/>
        <w:rPr>
          <w:rFonts w:hint="eastAsia"/>
          <w:lang w:val="en-US" w:eastAsia="zh-CN"/>
        </w:rPr>
      </w:pPr>
      <m:oMathPara>
        <m:oMath>
          <m:r>
            <m:rPr>
              <m:sty m:val="p"/>
            </m:rPr>
            <w:rPr>
              <w:rFonts w:hint="eastAsia" w:ascii="DejaVu Math TeX Gyre" w:hAnsi="DejaVu Math TeX Gyre" w:cstheme="minorBidi"/>
              <w:kern w:val="2"/>
              <w:sz w:val="21"/>
              <w:szCs w:val="24"/>
              <w:lang w:val="en-US" w:eastAsia="zh-CN" w:bidi="ar-SA"/>
            </w:rPr>
            <m:t>∆d=N</m:t>
          </m:r>
          <m:f>
            <m:fPr>
              <m:ctrlPr>
                <w:rPr>
                  <w:rFonts w:hint="eastAsia" w:ascii="DejaVu Math TeX Gyre" w:hAnsi="DejaVu Math TeX Gyre" w:cstheme="minorBidi"/>
                  <w:kern w:val="2"/>
                  <w:sz w:val="21"/>
                  <w:szCs w:val="24"/>
                  <w:lang w:val="en-US" w:eastAsia="zh-CN" w:bidi="ar-SA"/>
                </w:rPr>
              </m:ctrlPr>
            </m:fPr>
            <m:num>
              <m:r>
                <m:rPr>
                  <m:sty m:val="p"/>
                </m:rPr>
                <w:rPr>
                  <w:rFonts w:ascii="DejaVu Math TeX Gyre" w:hAnsi="DejaVu Math TeX Gyre" w:cstheme="minorBidi"/>
                  <w:kern w:val="2"/>
                  <w:sz w:val="21"/>
                  <w:szCs w:val="24"/>
                  <w:lang w:val="en-US" w:bidi="ar-SA"/>
                </w:rPr>
                <m:t>λ</m:t>
              </m:r>
              <m:ctrlPr>
                <w:rPr>
                  <w:rFonts w:hint="eastAsia" w:ascii="DejaVu Math TeX Gyre" w:hAnsi="DejaVu Math TeX Gyre" w:cstheme="minorBidi"/>
                  <w:kern w:val="2"/>
                  <w:sz w:val="21"/>
                  <w:szCs w:val="24"/>
                  <w:lang w:val="en-US" w:eastAsia="zh-CN" w:bidi="ar-SA"/>
                </w:rPr>
              </m:ctrlPr>
            </m:num>
            <m:den>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den>
          </m:f>
        </m:oMath>
      </m:oMathPara>
    </w:p>
    <w:p>
      <w:pPr>
        <w:widowControl w:val="0"/>
        <w:numPr>
          <w:numId w:val="0"/>
        </w:numPr>
        <w:jc w:val="both"/>
        <w:rPr>
          <w:rFonts w:hint="eastAsia"/>
          <w:lang w:val="en-US" w:eastAsia="zh-CN"/>
        </w:rPr>
      </w:pPr>
    </w:p>
    <w:p/>
    <w:p>
      <w:pPr>
        <w:numPr>
          <w:numId w:val="0"/>
        </w:numPr>
        <w:rPr>
          <w:rFonts w:hint="eastAsia"/>
          <w:b/>
          <w:bCs/>
          <w:sz w:val="28"/>
          <w:szCs w:val="36"/>
        </w:rPr>
      </w:pPr>
      <w:r>
        <w:rPr>
          <w:rFonts w:hint="eastAsia"/>
          <w:b/>
          <w:bCs/>
          <w:sz w:val="28"/>
          <w:szCs w:val="36"/>
          <w:lang w:val="en-US" w:eastAsia="zh-CN"/>
        </w:rPr>
        <w:t>三、</w:t>
      </w:r>
      <w:r>
        <w:rPr>
          <w:rFonts w:hint="eastAsia"/>
          <w:b/>
          <w:bCs/>
          <w:sz w:val="28"/>
          <w:szCs w:val="36"/>
        </w:rPr>
        <w:t>实验仪器用具：</w:t>
      </w:r>
    </w:p>
    <w:p>
      <w:pPr>
        <w:ind w:firstLine="210" w:firstLineChars="100"/>
        <w:rPr>
          <w:rFonts w:hint="eastAsia"/>
          <w:lang w:val="en-US" w:eastAsia="zh-CN"/>
        </w:rPr>
      </w:pPr>
    </w:p>
    <w:p>
      <w:pPr>
        <w:ind w:firstLine="210" w:firstLineChars="100"/>
        <w:rPr>
          <w:rFonts w:hint="default"/>
          <w:lang w:val="en-US"/>
        </w:rPr>
      </w:pPr>
      <w:r>
        <w:rPr>
          <w:rFonts w:hint="eastAsia"/>
          <w:lang w:val="en-US" w:eastAsia="zh-CN"/>
        </w:rPr>
        <w:t>迈克尔逊干涉仪，He-Ne多光束光纤激光器</w:t>
      </w:r>
    </w:p>
    <w:p/>
    <w:p>
      <w:pPr>
        <w:numPr>
          <w:ilvl w:val="0"/>
          <w:numId w:val="3"/>
        </w:numPr>
        <w:ind w:leftChars="0"/>
        <w:rPr>
          <w:rFonts w:hint="eastAsia"/>
          <w:b/>
          <w:bCs/>
          <w:sz w:val="28"/>
          <w:szCs w:val="36"/>
        </w:rPr>
      </w:pPr>
      <w:r>
        <w:rPr>
          <w:rFonts w:hint="eastAsia"/>
          <w:b/>
          <w:bCs/>
          <w:sz w:val="28"/>
          <w:szCs w:val="36"/>
        </w:rPr>
        <w:t>实验步骤或内容：</w:t>
      </w:r>
    </w:p>
    <w:p>
      <w:pPr>
        <w:widowControl w:val="0"/>
        <w:numPr>
          <w:numId w:val="0"/>
        </w:numPr>
        <w:jc w:val="both"/>
        <w:rPr>
          <w:rFonts w:hint="eastAsia"/>
          <w:b/>
          <w:bCs/>
          <w:sz w:val="28"/>
          <w:szCs w:val="36"/>
        </w:rPr>
      </w:pPr>
    </w:p>
    <w:p>
      <w:pPr>
        <w:widowControl w:val="0"/>
        <w:numPr>
          <w:numId w:val="0"/>
        </w:numPr>
        <w:jc w:val="both"/>
        <w:rPr>
          <w:rFonts w:hint="eastAsia"/>
          <w:b/>
          <w:bCs/>
        </w:rPr>
      </w:pPr>
      <w:r>
        <w:rPr>
          <w:rFonts w:hint="eastAsia"/>
          <w:b/>
          <w:bCs/>
          <w:lang w:val="en-US" w:eastAsia="zh-CN"/>
        </w:rPr>
        <w:t>1、</w:t>
      </w:r>
      <w:r>
        <w:rPr>
          <w:rFonts w:hint="eastAsia"/>
          <w:b/>
          <w:bCs/>
        </w:rPr>
        <w:t>调节干涉仪，观察非定域干涉</w:t>
      </w:r>
    </w:p>
    <w:p>
      <w:pPr>
        <w:widowControl w:val="0"/>
        <w:numPr>
          <w:numId w:val="0"/>
        </w:numPr>
        <w:jc w:val="both"/>
        <w:rPr>
          <w:rFonts w:hint="eastAsia"/>
        </w:rPr>
      </w:pPr>
      <w:r>
        <w:rPr>
          <w:rFonts w:hint="eastAsia"/>
          <w:lang w:eastAsia="zh-CN"/>
        </w:rPr>
        <w:t>（</w:t>
      </w:r>
      <w:r>
        <w:rPr>
          <w:rFonts w:hint="eastAsia"/>
          <w:lang w:val="en-US" w:eastAsia="zh-CN"/>
        </w:rPr>
        <w:t>1</w:t>
      </w:r>
      <w:r>
        <w:rPr>
          <w:rFonts w:hint="eastAsia"/>
          <w:lang w:eastAsia="zh-CN"/>
        </w:rPr>
        <w:t>）</w:t>
      </w:r>
      <w:r>
        <w:rPr>
          <w:rFonts w:hint="eastAsia"/>
        </w:rPr>
        <w:t>水平调节调节干涉仪底脚螺丝，使仪器导轨平面水平，然后用锁紧圈锁住。</w:t>
      </w:r>
    </w:p>
    <w:p>
      <w:pPr>
        <w:widowControl w:val="0"/>
        <w:numPr>
          <w:numId w:val="0"/>
        </w:numPr>
        <w:jc w:val="both"/>
        <w:rPr>
          <w:rFonts w:hint="eastAsia"/>
        </w:rPr>
      </w:pPr>
      <w:r>
        <w:rPr>
          <w:rFonts w:hint="eastAsia"/>
          <w:lang w:eastAsia="zh-CN"/>
        </w:rPr>
        <w:t>（</w:t>
      </w:r>
      <w:r>
        <w:rPr>
          <w:rFonts w:hint="eastAsia"/>
          <w:lang w:val="en-US" w:eastAsia="zh-CN"/>
        </w:rPr>
        <w:t>2</w:t>
      </w:r>
      <w:r>
        <w:rPr>
          <w:rFonts w:hint="eastAsia"/>
          <w:lang w:eastAsia="zh-CN"/>
        </w:rPr>
        <w:t>）</w:t>
      </w:r>
      <w:r>
        <w:rPr>
          <w:rFonts w:hint="eastAsia"/>
        </w:rPr>
        <w:t>等臂调节</w:t>
      </w:r>
    </w:p>
    <w:p>
      <w:pPr>
        <w:widowControl w:val="0"/>
        <w:numPr>
          <w:numId w:val="0"/>
        </w:numPr>
        <w:jc w:val="both"/>
        <w:rPr>
          <w:rFonts w:hint="eastAsia"/>
        </w:rPr>
      </w:pPr>
      <w:r>
        <w:rPr>
          <w:rFonts w:hint="eastAsia"/>
        </w:rPr>
        <w:t>调节粗调手轮移动</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rPr>
        <w:t>镜，让</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r>
          <m:rPr>
            <m:sty m:val="p"/>
          </m:rPr>
          <w:rPr>
            <w:rFonts w:hint="default" w:ascii="DejaVu Math TeX Gyre" w:hAnsi="DejaVu Math TeX Gyre" w:cstheme="minorBidi"/>
            <w:kern w:val="2"/>
            <w:sz w:val="21"/>
            <w:szCs w:val="24"/>
            <w:lang w:val="en-US" w:eastAsia="zh-CN" w:bidi="ar-SA"/>
          </w:rPr>
          <m:t>、</m:t>
        </m:r>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rPr>
        <w:t>镜与分光板</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G</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rPr>
        <w:t>,大致等距离。</w:t>
      </w:r>
    </w:p>
    <w:p>
      <w:pPr>
        <w:widowControl w:val="0"/>
        <w:numPr>
          <w:numId w:val="0"/>
        </w:numPr>
        <w:jc w:val="both"/>
        <w:rPr>
          <w:rFonts w:hint="eastAsia"/>
        </w:rPr>
      </w:pPr>
      <w:r>
        <w:rPr>
          <w:rFonts w:hint="eastAsia"/>
          <w:lang w:eastAsia="zh-CN"/>
        </w:rPr>
        <w:t>（</w:t>
      </w:r>
      <w:r>
        <w:rPr>
          <w:rFonts w:hint="eastAsia"/>
          <w:lang w:val="en-US" w:eastAsia="zh-CN"/>
        </w:rPr>
        <w:t>3</w:t>
      </w:r>
      <w:r>
        <w:rPr>
          <w:rFonts w:hint="eastAsia"/>
          <w:lang w:eastAsia="zh-CN"/>
        </w:rPr>
        <w:t>）</w:t>
      </w:r>
      <w:r>
        <w:rPr>
          <w:rFonts w:hint="eastAsia"/>
        </w:rPr>
        <w:t>最亮点重合</w:t>
      </w:r>
    </w:p>
    <w:p>
      <w:pPr>
        <w:widowControl w:val="0"/>
        <w:numPr>
          <w:numId w:val="0"/>
        </w:numPr>
        <w:jc w:val="both"/>
        <w:rPr>
          <w:rFonts w:hint="eastAsia"/>
        </w:rPr>
      </w:pPr>
      <w:r>
        <w:rPr>
          <w:rFonts w:hint="eastAsia"/>
        </w:rPr>
        <w:t>打开激光开关，检查激光的位置和方向，让光束垂直射向</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rPr>
        <w:t>的中心部位。将观察屏转向一侧并</w:t>
      </w:r>
      <w:r>
        <w:rPr>
          <w:rFonts w:hint="eastAsia"/>
          <w:lang w:val="en-US" w:eastAsia="zh-CN"/>
        </w:rPr>
        <w:t>固定</w:t>
      </w:r>
      <w:r>
        <w:rPr>
          <w:rFonts w:hint="eastAsia"/>
        </w:rPr>
        <w:t>，观察</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rPr>
        <w:t>镜，视野中呈现两排分别由</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rPr>
        <w:t>、</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rPr>
        <w:t>反射回来的亮点，找准每排亮点中最亮的那个点，分别调节</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rPr>
        <w:t>、</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rPr>
        <w:t>两个反射镜背后的调节螺华(先调</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rPr>
        <w:t>再调</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rPr>
        <w:t>),使两排亮点中最亮的光点严格重合，此时说明</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rPr>
        <w:t>已垂直</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rPr>
        <w:t>。注意调节时调节螺丝的松紧要均衡，防止损坏调节螺丝。</w:t>
      </w:r>
    </w:p>
    <w:p>
      <w:pPr>
        <w:widowControl w:val="0"/>
        <w:numPr>
          <w:ilvl w:val="0"/>
          <w:numId w:val="4"/>
        </w:numPr>
        <w:jc w:val="both"/>
        <w:rPr>
          <w:rFonts w:hint="eastAsia"/>
        </w:rPr>
      </w:pPr>
      <w:r>
        <w:rPr>
          <w:rFonts w:hint="eastAsia"/>
        </w:rPr>
        <w:t>条纹移到屏中央</w:t>
      </w:r>
    </w:p>
    <w:p>
      <w:pPr>
        <w:widowControl w:val="0"/>
        <w:numPr>
          <w:numId w:val="0"/>
        </w:numPr>
        <w:jc w:val="both"/>
        <w:rPr>
          <w:rFonts w:hint="eastAsia"/>
        </w:rPr>
      </w:pPr>
      <w:r>
        <w:rPr>
          <w:rFonts w:hint="eastAsia"/>
        </w:rPr>
        <w:t>将观察屏转回原位置，若上一步中的最亮点已经严格重合，则观察屏上可以观察到圆形干涉条纹，若没有条纹，可能是亮点没严格重合，或者条纹在屏幕边缘。调节粗调手轮使条纹大小、粗细适中，再轻微调节</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rPr>
        <w:t>镜上的水平或竖直拉簧螺丝，使圆形条纹的中心位于屏中央。</w:t>
      </w:r>
    </w:p>
    <w:p>
      <w:pPr>
        <w:widowControl w:val="0"/>
        <w:numPr>
          <w:numId w:val="0"/>
        </w:numPr>
        <w:jc w:val="both"/>
        <w:rPr>
          <w:rFonts w:hint="eastAsia"/>
        </w:rPr>
      </w:pPr>
      <w:r>
        <w:rPr>
          <w:rFonts w:hint="eastAsia"/>
          <w:lang w:eastAsia="zh-CN"/>
        </w:rPr>
        <w:t>（</w:t>
      </w:r>
      <w:r>
        <w:rPr>
          <w:rFonts w:hint="eastAsia"/>
          <w:lang w:val="en-US" w:eastAsia="zh-CN"/>
        </w:rPr>
        <w:t>5</w:t>
      </w:r>
      <w:r>
        <w:rPr>
          <w:rFonts w:hint="eastAsia"/>
          <w:lang w:eastAsia="zh-CN"/>
        </w:rPr>
        <w:t>）</w:t>
      </w:r>
      <w:r>
        <w:rPr>
          <w:rFonts w:hint="eastAsia"/>
        </w:rPr>
        <w:t>观察非定域干涉前后左右移动屏的位置和角度，发现干涉条纹的大小或形状发生变化，证明非定义域干涉是空间处处相干的。</w:t>
      </w:r>
    </w:p>
    <w:p>
      <w:pPr>
        <w:widowControl w:val="0"/>
        <w:numPr>
          <w:numId w:val="0"/>
        </w:numPr>
        <w:jc w:val="both"/>
        <w:rPr>
          <w:rFonts w:hint="eastAsia"/>
        </w:rPr>
      </w:pPr>
      <w:r>
        <w:rPr>
          <w:rFonts w:hint="eastAsia"/>
          <w:lang w:eastAsia="zh-CN"/>
        </w:rPr>
        <w:t>（</w:t>
      </w:r>
      <w:r>
        <w:rPr>
          <w:rFonts w:hint="eastAsia"/>
          <w:lang w:val="en-US" w:eastAsia="zh-CN"/>
        </w:rPr>
        <w:t>6</w:t>
      </w:r>
      <w:r>
        <w:rPr>
          <w:rFonts w:hint="eastAsia"/>
          <w:lang w:eastAsia="zh-CN"/>
        </w:rPr>
        <w:t>）</w:t>
      </w:r>
      <w:r>
        <w:rPr>
          <w:rFonts w:hint="eastAsia"/>
        </w:rPr>
        <w:t>条纹特征与</w:t>
      </w:r>
      <w:r>
        <w:rPr>
          <w:rFonts w:hint="eastAsia"/>
          <w:lang w:val="en-US" w:eastAsia="zh-CN"/>
        </w:rPr>
        <w:t>d</w:t>
      </w:r>
      <w:r>
        <w:rPr>
          <w:rFonts w:hint="eastAsia"/>
        </w:rPr>
        <w:t>的关系</w:t>
      </w:r>
    </w:p>
    <w:p>
      <w:pPr>
        <w:widowControl w:val="0"/>
        <w:numPr>
          <w:numId w:val="0"/>
        </w:numPr>
        <w:jc w:val="both"/>
        <w:rPr>
          <w:rFonts w:hint="eastAsia"/>
        </w:rPr>
      </w:pPr>
      <w:r>
        <w:rPr>
          <w:rFonts w:hint="eastAsia"/>
        </w:rPr>
        <w:t>调节粗调手轮前后移动</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rPr>
        <w:t>观察条纹的“冒出”或“缩进”现象，判断</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1</m:t>
            </m:r>
            <m:ctrlPr>
              <w:rPr>
                <w:rFonts w:hint="eastAsia" w:ascii="DejaVu Math TeX Gyre" w:hAnsi="DejaVu Math TeX Gyre" w:cstheme="minorBidi"/>
                <w:kern w:val="2"/>
                <w:sz w:val="21"/>
                <w:szCs w:val="24"/>
                <w:lang w:val="en-US" w:eastAsia="zh-CN" w:bidi="ar-SA"/>
              </w:rPr>
            </m:ctrlPr>
          </m:sub>
        </m:sSub>
      </m:oMath>
      <w:r>
        <w:rPr>
          <w:rFonts w:hint="eastAsia"/>
        </w:rPr>
        <w:t>与</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rPr>
        <w:t>之间的距离d是变大还是变小，并观察条纹的粗细、疏密和d之间的关系。</w:t>
      </w:r>
    </w:p>
    <w:p>
      <w:pPr>
        <w:widowControl w:val="0"/>
        <w:numPr>
          <w:numId w:val="0"/>
        </w:numPr>
        <w:jc w:val="both"/>
        <w:rPr>
          <w:rFonts w:hint="eastAsia"/>
        </w:rPr>
      </w:pPr>
    </w:p>
    <w:p>
      <w:pPr>
        <w:widowControl w:val="0"/>
        <w:numPr>
          <w:numId w:val="0"/>
        </w:numPr>
        <w:jc w:val="both"/>
        <w:rPr>
          <w:rFonts w:hint="eastAsia"/>
          <w:b/>
          <w:bCs/>
        </w:rPr>
      </w:pPr>
      <w:r>
        <w:rPr>
          <w:rFonts w:hint="eastAsia"/>
          <w:b/>
          <w:bCs/>
          <w:lang w:val="en-US" w:eastAsia="zh-CN"/>
        </w:rPr>
        <w:t>2、</w:t>
      </w:r>
      <w:r>
        <w:rPr>
          <w:rFonts w:hint="eastAsia"/>
          <w:b/>
          <w:bCs/>
        </w:rPr>
        <w:t>测量激光波长</w:t>
      </w:r>
    </w:p>
    <w:p>
      <w:pPr>
        <w:widowControl w:val="0"/>
        <w:numPr>
          <w:numId w:val="0"/>
        </w:numPr>
        <w:jc w:val="both"/>
        <w:rPr>
          <w:rFonts w:hint="eastAsia"/>
        </w:rPr>
      </w:pPr>
      <w:r>
        <w:rPr>
          <w:rFonts w:hint="eastAsia"/>
          <w:lang w:eastAsia="zh-CN"/>
        </w:rPr>
        <w:t>（</w:t>
      </w:r>
      <w:r>
        <w:rPr>
          <w:rFonts w:hint="eastAsia"/>
          <w:lang w:val="en-US" w:eastAsia="zh-CN"/>
        </w:rPr>
        <w:t>1</w:t>
      </w:r>
      <w:r>
        <w:rPr>
          <w:rFonts w:hint="eastAsia"/>
          <w:lang w:eastAsia="zh-CN"/>
        </w:rPr>
        <w:t>）</w:t>
      </w:r>
      <w:r>
        <w:rPr>
          <w:rFonts w:hint="eastAsia"/>
        </w:rPr>
        <w:t>仪器调零</w:t>
      </w:r>
    </w:p>
    <w:p>
      <w:pPr>
        <w:widowControl w:val="0"/>
        <w:numPr>
          <w:numId w:val="0"/>
        </w:numPr>
        <w:jc w:val="both"/>
        <w:rPr>
          <w:rFonts w:hint="eastAsia"/>
        </w:rPr>
      </w:pPr>
      <w:r>
        <w:rPr>
          <w:rFonts w:hint="eastAsia"/>
        </w:rPr>
        <w:t>因为旋转微调手轮时，粗调手轮随之变化，而旋转粗调手轮时微调手轮并不随之变化，所以测量前必须调零。方法如下：</w:t>
      </w:r>
    </w:p>
    <w:p>
      <w:pPr>
        <w:widowControl w:val="0"/>
        <w:numPr>
          <w:numId w:val="0"/>
        </w:numPr>
        <w:jc w:val="both"/>
        <w:rPr>
          <w:rFonts w:hint="eastAsia"/>
        </w:rPr>
      </w:pPr>
      <w:r>
        <w:rPr>
          <w:rFonts w:hint="eastAsia"/>
        </w:rPr>
        <w:t>沿某方向（例如顺时针</w:t>
      </w:r>
      <w:r>
        <w:rPr>
          <w:rFonts w:hint="eastAsia"/>
          <w:lang w:eastAsia="zh-CN"/>
        </w:rPr>
        <w:t>）</w:t>
      </w:r>
      <w:r>
        <w:rPr>
          <w:rFonts w:hint="eastAsia"/>
        </w:rPr>
        <w:t>将微调手轮调到零并记住旋转方向(为避免空程差，后面的测量都要沿此方向)，沿同一方向旋转粗调手轮使之对准某一刻度，注意此后粗调手轮不要再动。测量过程中若需要反方向旋转微调手轮，则一定要重新调零。</w:t>
      </w:r>
    </w:p>
    <w:p>
      <w:pPr>
        <w:widowControl w:val="0"/>
        <w:numPr>
          <w:ilvl w:val="0"/>
          <w:numId w:val="5"/>
        </w:numPr>
        <w:jc w:val="both"/>
        <w:rPr>
          <w:rFonts w:hint="eastAsia"/>
        </w:rPr>
      </w:pPr>
      <w:r>
        <w:rPr>
          <w:rFonts w:hint="eastAsia"/>
        </w:rPr>
        <w:t>测量并计算波长</w:t>
      </w:r>
    </w:p>
    <w:p>
      <w:pPr>
        <w:widowControl w:val="0"/>
        <w:numPr>
          <w:numId w:val="0"/>
        </w:numPr>
        <w:jc w:val="both"/>
        <w:rPr>
          <w:rFonts w:hint="eastAsia"/>
        </w:rPr>
      </w:pPr>
      <w:r>
        <w:rPr>
          <w:rFonts w:hint="eastAsia"/>
        </w:rPr>
        <w:t>沿刚才的方向旋转微调手轮，条纹每冒出或缩进50个记录相应的</w:t>
      </w:r>
      <m:oMath>
        <m:sSub>
          <m:sSubPr>
            <m:ctrlPr>
              <w:rPr>
                <w:rFonts w:hint="eastAsia" w:ascii="DejaVu Math TeX Gyre" w:hAnsi="DejaVu Math TeX Gyre" w:cstheme="minorBidi"/>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M</m:t>
            </m:r>
            <m:ctrlPr>
              <w:rPr>
                <w:rFonts w:hint="eastAsia"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sub>
        </m:sSub>
      </m:oMath>
      <w:r>
        <w:rPr>
          <w:rFonts w:hint="eastAsia"/>
        </w:rPr>
        <w:t>的位置，连续记录6次以上，数据记录在表中，用最小二乘法计算激光的波长。</w:t>
      </w:r>
    </w:p>
    <w:p>
      <w:pPr>
        <w:numPr>
          <w:ilvl w:val="0"/>
          <w:numId w:val="0"/>
        </w:numPr>
        <w:rPr>
          <w:rFonts w:hint="eastAsia" w:eastAsiaTheme="minorEastAsia"/>
          <w:lang w:eastAsia="zh-CN"/>
        </w:rPr>
      </w:pPr>
    </w:p>
    <w:p>
      <w:pPr>
        <w:numPr>
          <w:ilvl w:val="0"/>
          <w:numId w:val="3"/>
        </w:numPr>
        <w:ind w:leftChars="0"/>
        <w:rPr>
          <w:rFonts w:hint="eastAsia"/>
          <w:b/>
          <w:bCs/>
          <w:sz w:val="28"/>
          <w:szCs w:val="36"/>
        </w:rPr>
      </w:pPr>
      <w:r>
        <w:rPr>
          <w:rFonts w:hint="eastAsia"/>
          <w:b/>
          <w:bCs/>
          <w:sz w:val="28"/>
          <w:szCs w:val="36"/>
        </w:rPr>
        <w:t>实验数据记录及处理：</w:t>
      </w:r>
    </w:p>
    <w:p>
      <w:pPr>
        <w:widowControl w:val="0"/>
        <w:numPr>
          <w:ilvl w:val="0"/>
          <w:numId w:val="0"/>
        </w:numPr>
        <w:jc w:val="both"/>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3"/>
        <w:gridCol w:w="1121"/>
        <w:gridCol w:w="5"/>
        <w:gridCol w:w="1212"/>
        <w:gridCol w:w="1217"/>
        <w:gridCol w:w="1218"/>
        <w:gridCol w:w="1218"/>
        <w:gridCol w:w="1218"/>
      </w:tblGrid>
      <w:tr>
        <w:tc>
          <w:tcPr>
            <w:tcW w:w="1313" w:type="dxa"/>
          </w:tcPr>
          <w:p>
            <w:pPr>
              <w:widowControl w:val="0"/>
              <w:numPr>
                <w:ilvl w:val="0"/>
                <w:numId w:val="0"/>
              </w:numPr>
              <w:jc w:val="both"/>
              <w:rPr>
                <w:rFonts w:hint="eastAsia"/>
                <w:lang w:val="en-US" w:eastAsia="zh-CN"/>
              </w:rPr>
            </w:pPr>
            <w:r>
              <w:rPr>
                <w:rFonts w:hint="eastAsia"/>
                <w:lang w:val="en-US" w:eastAsia="zh-CN"/>
              </w:rPr>
              <w:t>条纹移动数</w:t>
            </w:r>
            <m:oMath>
              <m:sSub>
                <m:sSubPr>
                  <m:ctrlPr>
                    <w:rPr>
                      <w:rFonts w:ascii="DejaVu Math TeX Gyre" w:hAnsi="DejaVu Math TeX Gyre"/>
                      <w:i/>
                      <w:lang w:val="en-US"/>
                    </w:rPr>
                  </m:ctrlPr>
                </m:sSubPr>
                <m:e>
                  <m:r>
                    <m:rPr/>
                    <w:rPr>
                      <w:rFonts w:hint="eastAsia" w:ascii="DejaVu Math TeX Gyre" w:hAnsi="DejaVu Math TeX Gyre"/>
                      <w:lang w:val="en-US" w:eastAsia="zh-CN"/>
                    </w:rPr>
                    <m:t>N</m:t>
                  </m:r>
                  <m:ctrlPr>
                    <w:rPr>
                      <w:rFonts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Sub>
            </m:oMath>
          </w:p>
        </w:tc>
        <w:tc>
          <w:tcPr>
            <w:tcW w:w="1121" w:type="dxa"/>
          </w:tcPr>
          <w:p>
            <w:pPr>
              <w:widowControl w:val="0"/>
              <w:numPr>
                <w:ilvl w:val="0"/>
                <w:numId w:val="0"/>
              </w:numPr>
              <w:jc w:val="both"/>
              <w:rPr>
                <w:rFonts w:hint="eastAsia"/>
                <w:lang w:val="en-US" w:eastAsia="zh-CN"/>
              </w:rPr>
            </w:pPr>
            <w:r>
              <w:rPr>
                <w:rFonts w:hint="eastAsia"/>
                <w:lang w:val="en-US" w:eastAsia="zh-CN"/>
              </w:rPr>
              <w:t>0</w:t>
            </w:r>
          </w:p>
        </w:tc>
        <w:tc>
          <w:tcPr>
            <w:tcW w:w="1217" w:type="dxa"/>
            <w:gridSpan w:val="2"/>
          </w:tcPr>
          <w:p>
            <w:pPr>
              <w:widowControl w:val="0"/>
              <w:numPr>
                <w:ilvl w:val="0"/>
                <w:numId w:val="0"/>
              </w:numPr>
              <w:jc w:val="both"/>
              <w:rPr>
                <w:rFonts w:hint="eastAsia"/>
                <w:lang w:val="en-US" w:eastAsia="zh-CN"/>
              </w:rPr>
            </w:pPr>
            <w:r>
              <w:rPr>
                <w:rFonts w:hint="eastAsia"/>
                <w:lang w:val="en-US" w:eastAsia="zh-CN"/>
              </w:rPr>
              <w:t>50</w:t>
            </w:r>
          </w:p>
        </w:tc>
        <w:tc>
          <w:tcPr>
            <w:tcW w:w="1217" w:type="dxa"/>
          </w:tcPr>
          <w:p>
            <w:pPr>
              <w:widowControl w:val="0"/>
              <w:numPr>
                <w:ilvl w:val="0"/>
                <w:numId w:val="0"/>
              </w:numPr>
              <w:jc w:val="both"/>
              <w:rPr>
                <w:rFonts w:hint="eastAsia"/>
                <w:lang w:val="en-US" w:eastAsia="zh-CN"/>
              </w:rPr>
            </w:pPr>
            <w:r>
              <w:rPr>
                <w:rFonts w:hint="eastAsia"/>
                <w:lang w:val="en-US" w:eastAsia="zh-CN"/>
              </w:rPr>
              <w:t>100</w:t>
            </w:r>
          </w:p>
        </w:tc>
        <w:tc>
          <w:tcPr>
            <w:tcW w:w="1218" w:type="dxa"/>
          </w:tcPr>
          <w:p>
            <w:pPr>
              <w:widowControl w:val="0"/>
              <w:numPr>
                <w:ilvl w:val="0"/>
                <w:numId w:val="0"/>
              </w:numPr>
              <w:jc w:val="both"/>
              <w:rPr>
                <w:rFonts w:hint="eastAsia"/>
                <w:lang w:val="en-US" w:eastAsia="zh-CN"/>
              </w:rPr>
            </w:pPr>
            <w:r>
              <w:rPr>
                <w:rFonts w:hint="eastAsia"/>
                <w:lang w:val="en-US" w:eastAsia="zh-CN"/>
              </w:rPr>
              <w:t>150</w:t>
            </w:r>
          </w:p>
        </w:tc>
        <w:tc>
          <w:tcPr>
            <w:tcW w:w="1218" w:type="dxa"/>
          </w:tcPr>
          <w:p>
            <w:pPr>
              <w:widowControl w:val="0"/>
              <w:numPr>
                <w:ilvl w:val="0"/>
                <w:numId w:val="0"/>
              </w:numPr>
              <w:jc w:val="both"/>
              <w:rPr>
                <w:rFonts w:hint="eastAsia"/>
                <w:lang w:val="en-US" w:eastAsia="zh-CN"/>
              </w:rPr>
            </w:pPr>
            <w:r>
              <w:rPr>
                <w:rFonts w:hint="eastAsia"/>
                <w:lang w:val="en-US" w:eastAsia="zh-CN"/>
              </w:rPr>
              <w:t>200</w:t>
            </w:r>
          </w:p>
        </w:tc>
        <w:tc>
          <w:tcPr>
            <w:tcW w:w="1218" w:type="dxa"/>
          </w:tcPr>
          <w:p>
            <w:pPr>
              <w:widowControl w:val="0"/>
              <w:numPr>
                <w:ilvl w:val="0"/>
                <w:numId w:val="0"/>
              </w:numPr>
              <w:jc w:val="both"/>
              <w:rPr>
                <w:rFonts w:hint="eastAsia"/>
                <w:lang w:val="en-US" w:eastAsia="zh-CN"/>
              </w:rPr>
            </w:pPr>
            <w:r>
              <w:rPr>
                <w:rFonts w:hint="eastAsia"/>
                <w:lang w:val="en-US" w:eastAsia="zh-CN"/>
              </w:rPr>
              <w:t>250</w:t>
            </w:r>
          </w:p>
        </w:tc>
      </w:tr>
      <w:tr>
        <w:trPr>
          <w:trHeight w:val="697" w:hRule="atLeast"/>
        </w:trPr>
        <w:tc>
          <w:tcPr>
            <w:tcW w:w="1313" w:type="dxa"/>
          </w:tcPr>
          <w:p>
            <w:pPr>
              <w:widowControl w:val="0"/>
              <w:numPr>
                <w:ilvl w:val="0"/>
                <w:numId w:val="0"/>
              </w:numPr>
              <w:jc w:val="both"/>
              <w:rPr>
                <w:rFonts w:hint="eastAsia"/>
                <w:lang w:val="en-US" w:eastAsia="zh-CN"/>
              </w:rPr>
            </w:pPr>
            <w:r>
              <w:rPr>
                <w:rFonts w:hint="eastAsia"/>
                <w:lang w:val="en-US" w:eastAsia="zh-CN"/>
              </w:rPr>
              <w:t>可移动镜位置</w:t>
            </w:r>
            <m:oMath>
              <m:sSub>
                <m:sSubPr>
                  <m:ctrlPr>
                    <w:rPr>
                      <w:rFonts w:ascii="DejaVu Math TeX Gyre" w:hAnsi="DejaVu Math TeX Gyre"/>
                      <w:i/>
                      <w:lang w:val="en-US"/>
                    </w:rPr>
                  </m:ctrlPr>
                </m:sSubPr>
                <m:e>
                  <m:r>
                    <m:rPr/>
                    <w:rPr>
                      <w:rFonts w:hint="eastAsia" w:ascii="DejaVu Math TeX Gyre" w:hAnsi="DejaVu Math TeX Gyre"/>
                      <w:lang w:val="en-US" w:eastAsia="zh-CN"/>
                    </w:rPr>
                    <m:t>d</m:t>
                  </m:r>
                  <m:ctrlPr>
                    <w:rPr>
                      <w:rFonts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Sub>
            </m:oMath>
            <w:r>
              <w:rPr>
                <w:rFonts w:hint="eastAsia"/>
                <w:lang w:val="en-US" w:eastAsia="zh-CN"/>
              </w:rPr>
              <w:t>/mm</w:t>
            </w:r>
          </w:p>
        </w:tc>
        <w:tc>
          <w:tcPr>
            <w:tcW w:w="1121" w:type="dxa"/>
          </w:tcPr>
          <w:p>
            <w:pPr>
              <w:widowControl w:val="0"/>
              <w:numPr>
                <w:ilvl w:val="0"/>
                <w:numId w:val="0"/>
              </w:numPr>
              <w:jc w:val="both"/>
              <w:rPr>
                <w:rFonts w:hint="default"/>
                <w:lang w:val="en-US" w:eastAsia="zh-CN"/>
              </w:rPr>
            </w:pPr>
            <w:r>
              <w:rPr>
                <w:rFonts w:hint="eastAsia"/>
                <w:lang w:val="en-US" w:eastAsia="zh-CN"/>
              </w:rPr>
              <w:t>51.75974</w:t>
            </w:r>
          </w:p>
        </w:tc>
        <w:tc>
          <w:tcPr>
            <w:tcW w:w="1217" w:type="dxa"/>
            <w:gridSpan w:val="2"/>
          </w:tcPr>
          <w:p>
            <w:pPr>
              <w:widowControl w:val="0"/>
              <w:numPr>
                <w:ilvl w:val="0"/>
                <w:numId w:val="0"/>
              </w:numPr>
              <w:jc w:val="both"/>
              <w:rPr>
                <w:rFonts w:hint="default"/>
                <w:lang w:val="en-US" w:eastAsia="zh-CN"/>
              </w:rPr>
            </w:pPr>
            <w:r>
              <w:rPr>
                <w:rFonts w:hint="eastAsia"/>
                <w:lang w:val="en-US" w:eastAsia="zh-CN"/>
              </w:rPr>
              <w:t>51.77627</w:t>
            </w:r>
          </w:p>
        </w:tc>
        <w:tc>
          <w:tcPr>
            <w:tcW w:w="1217" w:type="dxa"/>
          </w:tcPr>
          <w:p>
            <w:pPr>
              <w:widowControl w:val="0"/>
              <w:numPr>
                <w:ilvl w:val="0"/>
                <w:numId w:val="0"/>
              </w:numPr>
              <w:jc w:val="both"/>
              <w:rPr>
                <w:rFonts w:hint="default"/>
                <w:lang w:val="en-US" w:eastAsia="zh-CN"/>
              </w:rPr>
            </w:pPr>
            <w:r>
              <w:rPr>
                <w:rFonts w:hint="eastAsia"/>
                <w:lang w:val="en-US" w:eastAsia="zh-CN"/>
              </w:rPr>
              <w:t>51.79291</w:t>
            </w:r>
          </w:p>
        </w:tc>
        <w:tc>
          <w:tcPr>
            <w:tcW w:w="1218" w:type="dxa"/>
          </w:tcPr>
          <w:p>
            <w:pPr>
              <w:widowControl w:val="0"/>
              <w:numPr>
                <w:ilvl w:val="0"/>
                <w:numId w:val="0"/>
              </w:numPr>
              <w:jc w:val="both"/>
              <w:rPr>
                <w:rFonts w:hint="default"/>
                <w:lang w:val="en-US" w:eastAsia="zh-CN"/>
              </w:rPr>
            </w:pPr>
            <w:r>
              <w:rPr>
                <w:rFonts w:hint="eastAsia"/>
                <w:lang w:val="en-US" w:eastAsia="zh-CN"/>
              </w:rPr>
              <w:t>51.80912</w:t>
            </w:r>
          </w:p>
        </w:tc>
        <w:tc>
          <w:tcPr>
            <w:tcW w:w="1218" w:type="dxa"/>
          </w:tcPr>
          <w:p>
            <w:pPr>
              <w:widowControl w:val="0"/>
              <w:numPr>
                <w:ilvl w:val="0"/>
                <w:numId w:val="0"/>
              </w:numPr>
              <w:jc w:val="both"/>
              <w:rPr>
                <w:rFonts w:hint="default"/>
                <w:lang w:val="en-US" w:eastAsia="zh-CN"/>
              </w:rPr>
            </w:pPr>
            <w:r>
              <w:rPr>
                <w:rFonts w:hint="eastAsia"/>
                <w:lang w:val="en-US" w:eastAsia="zh-CN"/>
              </w:rPr>
              <w:t>51.82570</w:t>
            </w:r>
          </w:p>
        </w:tc>
        <w:tc>
          <w:tcPr>
            <w:tcW w:w="1218" w:type="dxa"/>
          </w:tcPr>
          <w:p>
            <w:pPr>
              <w:widowControl w:val="0"/>
              <w:numPr>
                <w:ilvl w:val="0"/>
                <w:numId w:val="0"/>
              </w:numPr>
              <w:jc w:val="both"/>
              <w:rPr>
                <w:rFonts w:hint="default"/>
                <w:lang w:val="en-US" w:eastAsia="zh-CN"/>
              </w:rPr>
            </w:pPr>
            <w:r>
              <w:rPr>
                <w:rFonts w:hint="eastAsia"/>
                <w:lang w:val="en-US" w:eastAsia="zh-CN"/>
              </w:rPr>
              <w:t>51.84229</w:t>
            </w:r>
          </w:p>
        </w:tc>
      </w:tr>
      <w:tr>
        <w:trPr>
          <w:trHeight w:val="363" w:hRule="atLeast"/>
        </w:trPr>
        <w:tc>
          <w:tcPr>
            <w:tcW w:w="1313" w:type="dxa"/>
          </w:tcPr>
          <w:p>
            <w:pPr>
              <w:widowControl w:val="0"/>
              <w:numPr>
                <w:ilvl w:val="0"/>
                <w:numId w:val="0"/>
              </w:numPr>
              <w:jc w:val="both"/>
              <w:rPr>
                <w:rFonts w:hint="eastAsia"/>
                <w:lang w:val="en-US" w:eastAsia="zh-CN"/>
              </w:rPr>
            </w:pPr>
            <w:r>
              <w:rPr>
                <w:rFonts w:hint="eastAsia"/>
              </w:rPr>
              <w:t>∆</w:t>
            </w:r>
            <w:r>
              <w:rPr>
                <w:rFonts w:hint="eastAsia"/>
                <w:lang w:val="en-US" w:eastAsia="zh-CN"/>
              </w:rPr>
              <w:t>d/mm</w:t>
            </w:r>
          </w:p>
        </w:tc>
        <w:tc>
          <w:tcPr>
            <w:tcW w:w="1126" w:type="dxa"/>
            <w:gridSpan w:val="2"/>
          </w:tcPr>
          <w:p>
            <w:pPr>
              <w:widowControl w:val="0"/>
              <w:numPr>
                <w:ilvl w:val="0"/>
                <w:numId w:val="0"/>
              </w:numPr>
              <w:jc w:val="both"/>
              <w:rPr>
                <w:rFonts w:hint="eastAsia"/>
                <w:lang w:val="en-US" w:eastAsia="zh-CN"/>
              </w:rPr>
            </w:pPr>
          </w:p>
        </w:tc>
        <w:tc>
          <w:tcPr>
            <w:tcW w:w="1212" w:type="dxa"/>
          </w:tcPr>
          <w:p>
            <w:pPr>
              <w:widowControl w:val="0"/>
              <w:numPr>
                <w:ilvl w:val="0"/>
                <w:numId w:val="0"/>
              </w:numPr>
              <w:jc w:val="both"/>
              <w:rPr>
                <w:rFonts w:hint="default"/>
                <w:lang w:val="en-US" w:eastAsia="zh-CN"/>
              </w:rPr>
            </w:pPr>
            <w:r>
              <w:rPr>
                <w:rFonts w:hint="eastAsia"/>
                <w:lang w:val="en-US" w:eastAsia="zh-CN"/>
              </w:rPr>
              <w:t>0.01653</w:t>
            </w:r>
          </w:p>
        </w:tc>
        <w:tc>
          <w:tcPr>
            <w:tcW w:w="1217" w:type="dxa"/>
          </w:tcPr>
          <w:p>
            <w:pPr>
              <w:widowControl w:val="0"/>
              <w:numPr>
                <w:ilvl w:val="0"/>
                <w:numId w:val="0"/>
              </w:numPr>
              <w:jc w:val="both"/>
              <w:rPr>
                <w:rFonts w:hint="default"/>
                <w:lang w:val="en-US" w:eastAsia="zh-CN"/>
              </w:rPr>
            </w:pPr>
            <w:r>
              <w:rPr>
                <w:rFonts w:hint="eastAsia"/>
                <w:lang w:val="en-US" w:eastAsia="zh-CN"/>
              </w:rPr>
              <w:t>0.01664</w:t>
            </w:r>
          </w:p>
        </w:tc>
        <w:tc>
          <w:tcPr>
            <w:tcW w:w="1218" w:type="dxa"/>
          </w:tcPr>
          <w:p>
            <w:pPr>
              <w:widowControl w:val="0"/>
              <w:numPr>
                <w:ilvl w:val="0"/>
                <w:numId w:val="0"/>
              </w:numPr>
              <w:jc w:val="both"/>
              <w:rPr>
                <w:rFonts w:hint="default"/>
                <w:lang w:val="en-US" w:eastAsia="zh-CN"/>
              </w:rPr>
            </w:pPr>
            <w:r>
              <w:rPr>
                <w:rFonts w:hint="eastAsia"/>
                <w:lang w:val="en-US" w:eastAsia="zh-CN"/>
              </w:rPr>
              <w:t>0.01621</w:t>
            </w:r>
          </w:p>
        </w:tc>
        <w:tc>
          <w:tcPr>
            <w:tcW w:w="1218" w:type="dxa"/>
          </w:tcPr>
          <w:p>
            <w:pPr>
              <w:widowControl w:val="0"/>
              <w:numPr>
                <w:ilvl w:val="0"/>
                <w:numId w:val="0"/>
              </w:numPr>
              <w:jc w:val="both"/>
              <w:rPr>
                <w:rFonts w:hint="default"/>
                <w:lang w:val="en-US" w:eastAsia="zh-CN"/>
              </w:rPr>
            </w:pPr>
            <w:r>
              <w:rPr>
                <w:rFonts w:hint="eastAsia"/>
                <w:lang w:val="en-US" w:eastAsia="zh-CN"/>
              </w:rPr>
              <w:t>0.01658</w:t>
            </w:r>
          </w:p>
        </w:tc>
        <w:tc>
          <w:tcPr>
            <w:tcW w:w="1218" w:type="dxa"/>
          </w:tcPr>
          <w:p>
            <w:pPr>
              <w:widowControl w:val="0"/>
              <w:numPr>
                <w:ilvl w:val="0"/>
                <w:numId w:val="0"/>
              </w:numPr>
              <w:jc w:val="both"/>
              <w:rPr>
                <w:rFonts w:hint="default"/>
                <w:lang w:val="en-US" w:eastAsia="zh-CN"/>
              </w:rPr>
            </w:pPr>
            <w:r>
              <w:rPr>
                <w:rFonts w:hint="eastAsia"/>
                <w:lang w:val="en-US" w:eastAsia="zh-CN"/>
              </w:rPr>
              <w:t>0.01659</w:t>
            </w:r>
          </w:p>
        </w:tc>
      </w:tr>
      <w:tr>
        <w:tc>
          <w:tcPr>
            <w:tcW w:w="1313" w:type="dxa"/>
          </w:tcPr>
          <w:p>
            <w:pPr>
              <w:widowControl w:val="0"/>
              <w:numPr>
                <w:ilvl w:val="0"/>
                <w:numId w:val="0"/>
              </w:numPr>
              <w:jc w:val="both"/>
              <w:rPr>
                <w:rFonts w:hint="eastAsia"/>
                <w:lang w:val="en-US" w:eastAsia="zh-CN"/>
              </w:rPr>
            </w:pPr>
            <w:r>
              <w:rPr>
                <w:rFonts w:hint="eastAsia"/>
                <w:lang w:val="en-US" w:eastAsia="zh-CN"/>
              </w:rPr>
              <w:t>波长</w:t>
            </w:r>
            <m:oMath>
              <m:r>
                <m:rPr>
                  <m:sty m:val="p"/>
                </m:rPr>
                <w:rPr>
                  <w:rFonts w:ascii="DejaVu Math TeX Gyre" w:hAnsi="DejaVu Math TeX Gyre"/>
                  <w:lang w:val="en-US"/>
                </w:rPr>
                <m:t>λ</m:t>
              </m:r>
            </m:oMath>
            <w:r>
              <w:rPr>
                <w:rFonts w:hint="eastAsia"/>
                <w:lang w:val="en-US" w:eastAsia="zh-CN"/>
              </w:rPr>
              <w:t>/nm</w:t>
            </w:r>
          </w:p>
        </w:tc>
        <w:tc>
          <w:tcPr>
            <w:tcW w:w="1126" w:type="dxa"/>
            <w:gridSpan w:val="2"/>
          </w:tcPr>
          <w:p>
            <w:pPr>
              <w:widowControl w:val="0"/>
              <w:numPr>
                <w:ilvl w:val="0"/>
                <w:numId w:val="0"/>
              </w:numPr>
              <w:jc w:val="both"/>
              <w:rPr>
                <w:rFonts w:hint="eastAsia"/>
                <w:lang w:val="en-US" w:eastAsia="zh-CN"/>
              </w:rPr>
            </w:pPr>
          </w:p>
        </w:tc>
        <w:tc>
          <w:tcPr>
            <w:tcW w:w="1212" w:type="dxa"/>
          </w:tcPr>
          <w:p>
            <w:pPr>
              <w:widowControl w:val="0"/>
              <w:numPr>
                <w:ilvl w:val="0"/>
                <w:numId w:val="0"/>
              </w:numPr>
              <w:jc w:val="both"/>
              <w:rPr>
                <w:rFonts w:hint="default"/>
                <w:lang w:val="en-US" w:eastAsia="zh-CN"/>
              </w:rPr>
            </w:pPr>
            <w:r>
              <w:rPr>
                <w:rFonts w:hint="eastAsia"/>
                <w:lang w:val="en-US" w:eastAsia="zh-CN"/>
              </w:rPr>
              <w:t>661.2</w:t>
            </w:r>
          </w:p>
        </w:tc>
        <w:tc>
          <w:tcPr>
            <w:tcW w:w="1217" w:type="dxa"/>
          </w:tcPr>
          <w:p>
            <w:pPr>
              <w:widowControl w:val="0"/>
              <w:numPr>
                <w:ilvl w:val="0"/>
                <w:numId w:val="0"/>
              </w:numPr>
              <w:jc w:val="both"/>
              <w:rPr>
                <w:rFonts w:hint="default"/>
                <w:lang w:val="en-US" w:eastAsia="zh-CN"/>
              </w:rPr>
            </w:pPr>
            <w:r>
              <w:rPr>
                <w:rFonts w:hint="eastAsia"/>
                <w:lang w:val="en-US" w:eastAsia="zh-CN"/>
              </w:rPr>
              <w:t>665.6</w:t>
            </w:r>
          </w:p>
        </w:tc>
        <w:tc>
          <w:tcPr>
            <w:tcW w:w="1218" w:type="dxa"/>
          </w:tcPr>
          <w:p>
            <w:pPr>
              <w:widowControl w:val="0"/>
              <w:numPr>
                <w:ilvl w:val="0"/>
                <w:numId w:val="0"/>
              </w:numPr>
              <w:jc w:val="both"/>
              <w:rPr>
                <w:rFonts w:hint="default"/>
                <w:lang w:val="en-US" w:eastAsia="zh-CN"/>
              </w:rPr>
            </w:pPr>
            <w:r>
              <w:rPr>
                <w:rFonts w:hint="eastAsia"/>
                <w:lang w:val="en-US" w:eastAsia="zh-CN"/>
              </w:rPr>
              <w:t>648.4</w:t>
            </w:r>
          </w:p>
        </w:tc>
        <w:tc>
          <w:tcPr>
            <w:tcW w:w="1218" w:type="dxa"/>
          </w:tcPr>
          <w:p>
            <w:pPr>
              <w:widowControl w:val="0"/>
              <w:numPr>
                <w:ilvl w:val="0"/>
                <w:numId w:val="0"/>
              </w:numPr>
              <w:jc w:val="both"/>
              <w:rPr>
                <w:rFonts w:hint="default"/>
                <w:lang w:val="en-US" w:eastAsia="zh-CN"/>
              </w:rPr>
            </w:pPr>
            <w:r>
              <w:rPr>
                <w:rFonts w:hint="eastAsia"/>
                <w:lang w:val="en-US" w:eastAsia="zh-CN"/>
              </w:rPr>
              <w:t>663.2</w:t>
            </w:r>
          </w:p>
        </w:tc>
        <w:tc>
          <w:tcPr>
            <w:tcW w:w="1218" w:type="dxa"/>
          </w:tcPr>
          <w:p>
            <w:pPr>
              <w:widowControl w:val="0"/>
              <w:numPr>
                <w:ilvl w:val="0"/>
                <w:numId w:val="0"/>
              </w:numPr>
              <w:jc w:val="both"/>
              <w:rPr>
                <w:rFonts w:hint="default"/>
                <w:lang w:val="en-US" w:eastAsia="zh-CN"/>
              </w:rPr>
            </w:pPr>
            <w:r>
              <w:rPr>
                <w:rFonts w:hint="eastAsia"/>
                <w:lang w:val="en-US" w:eastAsia="zh-CN"/>
              </w:rPr>
              <w:t>663.6</w:t>
            </w:r>
          </w:p>
        </w:tc>
      </w:tr>
    </w:tbl>
    <w:p>
      <w:pPr>
        <w:widowControl w:val="0"/>
        <w:numPr>
          <w:ilvl w:val="0"/>
          <w:numId w:val="0"/>
        </w:numPr>
        <w:jc w:val="both"/>
        <w:rPr>
          <w:rFonts w:hint="default" w:eastAsiaTheme="minorEastAsia"/>
          <w:lang w:val="en-US" w:eastAsia="zh-CN"/>
        </w:rPr>
      </w:pPr>
      <w:r>
        <w:rPr>
          <w:rFonts w:hint="eastAsia"/>
          <w:lang w:val="en-US" w:eastAsia="zh-CN"/>
        </w:rPr>
        <w:t>绘制出图像：</w:t>
      </w:r>
    </w:p>
    <w:p>
      <w:pPr>
        <w:widowControl w:val="0"/>
        <w:numPr>
          <w:ilvl w:val="0"/>
          <w:numId w:val="0"/>
        </w:numPr>
        <w:jc w:val="both"/>
        <w:rPr>
          <w:rFonts w:hint="eastAsia"/>
        </w:rPr>
      </w:pPr>
      <w:r>
        <w:drawing>
          <wp:inline distT="0" distB="0" distL="114300" distR="114300">
            <wp:extent cx="5299075" cy="2972435"/>
            <wp:effectExtent l="6350" t="6350" r="28575" b="18415"/>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rPr>
          <w:rFonts w:hint="eastAsia"/>
          <w:lang w:val="en-US" w:eastAsia="zh-CN"/>
        </w:rPr>
      </w:pPr>
      <w:r>
        <w:rPr>
          <w:rFonts w:hint="eastAsia"/>
          <w:lang w:val="en-US" w:eastAsia="zh-CN"/>
        </w:rPr>
        <w:t>根据最小二乘法求出k值：</w:t>
      </w:r>
    </w:p>
    <w:p>
      <w:pPr>
        <w:rPr>
          <w:rFonts w:hint="eastAsia"/>
          <w:lang w:val="en-US" w:eastAsia="zh-CN"/>
        </w:rPr>
      </w:pPr>
      <w:r>
        <w:rPr>
          <w:rFonts w:hint="eastAsia"/>
          <w:lang w:val="en-US" w:eastAsia="zh-CN"/>
        </w:rPr>
        <w:drawing>
          <wp:inline distT="0" distB="0" distL="114300" distR="114300">
            <wp:extent cx="2468245" cy="422910"/>
            <wp:effectExtent l="0" t="0" r="20955" b="8890"/>
            <wp:docPr id="14"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 descr="wpsoffice"/>
                    <pic:cNvPicPr>
                      <a:picLocks noChangeAspect="1"/>
                    </pic:cNvPicPr>
                  </pic:nvPicPr>
                  <pic:blipFill>
                    <a:blip r:embed="rId9"/>
                    <a:stretch>
                      <a:fillRect/>
                    </a:stretch>
                  </pic:blipFill>
                  <pic:spPr>
                    <a:xfrm>
                      <a:off x="0" y="0"/>
                      <a:ext cx="2468245" cy="42291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2890520" cy="412115"/>
            <wp:effectExtent l="0" t="0" r="5080" b="19685"/>
            <wp:docPr id="15"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3" descr="wpsoffice"/>
                    <pic:cNvPicPr>
                      <a:picLocks noChangeAspect="1"/>
                    </pic:cNvPicPr>
                  </pic:nvPicPr>
                  <pic:blipFill>
                    <a:blip r:embed="rId10"/>
                    <a:stretch>
                      <a:fillRect/>
                    </a:stretch>
                  </pic:blipFill>
                  <pic:spPr>
                    <a:xfrm>
                      <a:off x="0" y="0"/>
                      <a:ext cx="2890520" cy="412115"/>
                    </a:xfrm>
                    <a:prstGeom prst="rect">
                      <a:avLst/>
                    </a:prstGeom>
                  </pic:spPr>
                </pic:pic>
              </a:graphicData>
            </a:graphic>
          </wp:inline>
        </w:drawing>
      </w:r>
    </w:p>
    <w:p>
      <w:pPr>
        <w:rPr>
          <w:rFonts w:hint="eastAsia"/>
          <w:lang w:val="en-US" w:eastAsia="zh-CN"/>
        </w:rPr>
      </w:pPr>
    </w:p>
    <w:p>
      <w:pPr>
        <w:rPr>
          <w:rFonts w:hint="default"/>
          <w:lang w:val="en-US" w:eastAsia="zh-CN"/>
        </w:rPr>
      </w:pPr>
      <w:r>
        <w:rPr>
          <w:rFonts w:hint="eastAsia"/>
          <w:lang w:val="en-US" w:eastAsia="zh-CN"/>
        </w:rPr>
        <w:t>代入求得拟合的曲线为：</w:t>
      </w:r>
    </w:p>
    <w:p>
      <w:pPr>
        <w:rPr>
          <w:rFonts w:hint="default"/>
          <w:lang w:val="en-US" w:eastAsia="zh-CN"/>
        </w:rPr>
      </w:pPr>
      <w:r>
        <w:rPr>
          <w:rFonts w:hint="eastAsia"/>
          <w:lang w:val="en-US" w:eastAsia="zh-CN"/>
        </w:rPr>
        <w:t>d=0.000329857N+51.75974（单位为mm）</w:t>
      </w:r>
    </w:p>
    <w:p>
      <w:pPr>
        <m:rPr/>
        <w:rPr>
          <w:rFonts w:hint="eastAsia" w:hAnsi="DejaVu Math TeX Gyre" w:cstheme="minorBidi"/>
          <w:i w:val="0"/>
          <w:kern w:val="2"/>
          <w:sz w:val="21"/>
          <w:szCs w:val="24"/>
          <w:lang w:val="en-US" w:eastAsia="zh-CN" w:bidi="ar-SA"/>
        </w:rPr>
      </w:pPr>
      <w:r>
        <w:rPr>
          <w:rFonts w:hint="eastAsia"/>
          <w:lang w:val="en-US" w:eastAsia="zh-CN"/>
        </w:rPr>
        <w:t>由k=</w:t>
      </w:r>
      <m:oMath>
        <m:f>
          <m:fPr>
            <m:ctrlPr>
              <w:rPr>
                <w:rFonts w:hint="eastAsia" w:ascii="DejaVu Math TeX Gyre" w:hAnsi="DejaVu Math TeX Gyre" w:cstheme="minorBidi"/>
                <w:kern w:val="2"/>
                <w:sz w:val="21"/>
                <w:szCs w:val="24"/>
                <w:lang w:val="en-US" w:eastAsia="zh-CN" w:bidi="ar-SA"/>
              </w:rPr>
            </m:ctrlPr>
          </m:fPr>
          <m:num>
            <m:r>
              <m:rPr>
                <m:sty m:val="p"/>
              </m:rPr>
              <w:rPr>
                <w:rFonts w:ascii="DejaVu Math TeX Gyre" w:hAnsi="DejaVu Math TeX Gyre" w:cstheme="minorBidi"/>
                <w:kern w:val="2"/>
                <w:sz w:val="21"/>
                <w:szCs w:val="24"/>
                <w:lang w:val="en-US" w:bidi="ar-SA"/>
              </w:rPr>
              <m:t>λ</m:t>
            </m:r>
            <m:ctrlPr>
              <w:rPr>
                <w:rFonts w:hint="eastAsia" w:ascii="DejaVu Math TeX Gyre" w:hAnsi="DejaVu Math TeX Gyre" w:cstheme="minorBidi"/>
                <w:kern w:val="2"/>
                <w:sz w:val="21"/>
                <w:szCs w:val="24"/>
                <w:lang w:val="en-US" w:eastAsia="zh-CN" w:bidi="ar-SA"/>
              </w:rPr>
            </m:ctrlPr>
          </m:num>
          <m:den>
            <m:r>
              <m:rPr>
                <m:sty m:val="p"/>
              </m:rPr>
              <w:rPr>
                <w:rFonts w:hint="default" w:ascii="DejaVu Math TeX Gyre" w:hAnsi="DejaVu Math TeX Gyre" w:cstheme="minorBidi"/>
                <w:kern w:val="2"/>
                <w:sz w:val="21"/>
                <w:szCs w:val="24"/>
                <w:lang w:val="en-US" w:eastAsia="zh-CN" w:bidi="ar-SA"/>
              </w:rPr>
              <m:t>2</m:t>
            </m:r>
            <m:ctrlPr>
              <w:rPr>
                <w:rFonts w:hint="eastAsia" w:ascii="DejaVu Math TeX Gyre" w:hAnsi="DejaVu Math TeX Gyre" w:cstheme="minorBidi"/>
                <w:kern w:val="2"/>
                <w:sz w:val="21"/>
                <w:szCs w:val="24"/>
                <w:lang w:val="en-US" w:eastAsia="zh-CN" w:bidi="ar-SA"/>
              </w:rPr>
            </m:ctrlPr>
          </m:den>
        </m:f>
      </m:oMath>
      <w:r>
        <w:rPr>
          <w:rFonts w:hint="eastAsia" w:hAnsi="DejaVu Math TeX Gyre" w:cstheme="minorBidi"/>
          <w:i w:val="0"/>
          <w:kern w:val="2"/>
          <w:sz w:val="21"/>
          <w:szCs w:val="24"/>
          <w:lang w:val="en-US" w:eastAsia="zh-CN" w:bidi="ar-SA"/>
        </w:rPr>
        <w:t>，得</w:t>
      </w:r>
      <m:oMath>
        <m:r>
          <m:rPr>
            <m:sty m:val="p"/>
          </m:rPr>
          <w:rPr>
            <w:rFonts w:ascii="DejaVu Math TeX Gyre" w:hAnsi="DejaVu Math TeX Gyre" w:cstheme="minorBidi"/>
            <w:kern w:val="2"/>
            <w:sz w:val="21"/>
            <w:szCs w:val="24"/>
            <w:lang w:val="en-US" w:bidi="ar-SA"/>
          </w:rPr>
          <m:t>λ</m:t>
        </m:r>
        <m:r>
          <m:rPr>
            <m:sty m:val="p"/>
          </m:rPr>
          <w:rPr>
            <w:rFonts w:hint="default" w:ascii="DejaVu Math TeX Gyre" w:hAnsi="DejaVu Math TeX Gyre" w:cstheme="minorBidi"/>
            <w:kern w:val="2"/>
            <w:sz w:val="21"/>
            <w:szCs w:val="24"/>
            <w:lang w:val="en-US" w:eastAsia="zh-CN" w:bidi="ar-SA"/>
          </w:rPr>
          <m:t>=2</m:t>
        </m:r>
        <m:r>
          <m:rPr>
            <m:sty m:val="p"/>
          </m:rPr>
          <w:rPr>
            <w:rFonts w:hint="eastAsia" w:ascii="DejaVu Math TeX Gyre" w:hAnsi="DejaVu Math TeX Gyre" w:cstheme="minorBidi"/>
            <w:kern w:val="2"/>
            <w:sz w:val="21"/>
            <w:szCs w:val="24"/>
            <w:lang w:val="en-US" w:eastAsia="zh-CN" w:bidi="ar-SA"/>
          </w:rPr>
          <m:t>k</m:t>
        </m:r>
        <m:r>
          <m:rPr>
            <m:sty m:val="p"/>
          </m:rPr>
          <w:rPr>
            <w:rFonts w:hint="default" w:ascii="DejaVu Math TeX Gyre" w:hAnsi="DejaVu Math TeX Gyre" w:cstheme="minorBidi"/>
            <w:kern w:val="2"/>
            <w:sz w:val="21"/>
            <w:szCs w:val="24"/>
            <w:lang w:val="en-US" w:eastAsia="zh-CN" w:bidi="ar-SA"/>
          </w:rPr>
          <m:t>=</m:t>
        </m:r>
      </m:oMath>
      <w:r>
        <m:rPr/>
        <w:rPr>
          <w:rFonts w:hint="eastAsia" w:hAnsi="DejaVu Math TeX Gyre" w:cstheme="minorBidi"/>
          <w:i w:val="0"/>
          <w:kern w:val="2"/>
          <w:sz w:val="21"/>
          <w:szCs w:val="24"/>
          <w:lang w:val="en-US" w:eastAsia="zh-CN" w:bidi="ar-SA"/>
        </w:rPr>
        <w:t>659</w:t>
      </w:r>
      <w:r>
        <m:rPr/>
        <w:rPr>
          <w:rFonts w:hint="default" w:hAnsi="DejaVu Math TeX Gyre" w:cstheme="minorBidi"/>
          <w:i w:val="0"/>
          <w:kern w:val="2"/>
          <w:sz w:val="21"/>
          <w:szCs w:val="24"/>
          <w:lang w:val="en-US" w:eastAsia="zh-CN" w:bidi="ar-SA"/>
        </w:rPr>
        <w:t>.</w:t>
      </w:r>
      <w:r>
        <m:rPr/>
        <w:rPr>
          <w:rFonts w:hint="eastAsia" w:hAnsi="DejaVu Math TeX Gyre" w:cstheme="minorBidi"/>
          <w:i w:val="0"/>
          <w:kern w:val="2"/>
          <w:sz w:val="21"/>
          <w:szCs w:val="24"/>
          <w:lang w:val="en-US" w:eastAsia="zh-CN" w:bidi="ar-SA"/>
        </w:rPr>
        <w:t>7nm</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17"/>
        <w:gridCol w:w="1217"/>
        <w:gridCol w:w="1217"/>
        <w:gridCol w:w="1217"/>
        <w:gridCol w:w="1218"/>
        <w:gridCol w:w="1218"/>
        <w:gridCol w:w="1218"/>
      </w:tblGrid>
      <w:tr>
        <w:tc>
          <w:tcPr>
            <w:tcW w:w="1217" w:type="dxa"/>
          </w:tcPr>
          <w:p>
            <w:pPr>
              <w:jc w:val="center"/>
              <m:rPr/>
              <w:rPr>
                <w:rFonts w:hint="default" w:hAnsi="DejaVu Math TeX Gyre" w:cstheme="minorBidi"/>
                <w:i w:val="0"/>
                <w:kern w:val="2"/>
                <w:sz w:val="21"/>
                <w:szCs w:val="24"/>
                <w:vertAlign w:val="baseline"/>
                <w:lang w:val="en-US" w:eastAsia="zh-CN" w:bidi="ar-SA"/>
              </w:rPr>
            </w:pPr>
            <w:r>
              <m:rPr/>
              <w:rPr>
                <w:rFonts w:hint="eastAsia" w:hAnsi="DejaVu Math TeX Gyre" w:cstheme="minorBidi"/>
                <w:i w:val="0"/>
                <w:kern w:val="2"/>
                <w:sz w:val="21"/>
                <w:szCs w:val="24"/>
                <w:vertAlign w:val="baseline"/>
                <w:lang w:val="en-US" w:eastAsia="zh-CN" w:bidi="ar-SA"/>
              </w:rPr>
              <w:t>i</w:t>
            </w:r>
          </w:p>
        </w:tc>
        <w:tc>
          <w:tcPr>
            <w:tcW w:w="1217" w:type="dxa"/>
            <w:vAlign w:val="top"/>
          </w:tcPr>
          <w:p>
            <w:pPr>
              <w:widowControl w:val="0"/>
              <w:numPr>
                <w:ilvl w:val="0"/>
                <w:numId w:val="0"/>
              </w:numPr>
              <w:ind w:left="0" w:leftChars="0" w:firstLine="0" w:firstLineChars="0"/>
              <w:jc w:val="both"/>
              <m:rPr/>
              <w:rPr>
                <w:rFonts w:hint="default" w:asciiTheme="minorHAnsi" w:hAnsiTheme="minorHAnsi" w:eastAsiaTheme="minorEastAsia" w:cstheme="minorBidi"/>
                <w:kern w:val="2"/>
                <w:sz w:val="21"/>
                <w:szCs w:val="24"/>
                <w:lang w:val="en-US" w:eastAsia="zh-CN" w:bidi="ar-SA"/>
              </w:rPr>
            </w:pPr>
            <w:r>
              <w:rPr>
                <w:rFonts w:hint="eastAsia"/>
                <w:lang w:val="en-US" w:eastAsia="zh-CN"/>
              </w:rPr>
              <w:t>1</w:t>
            </w:r>
          </w:p>
        </w:tc>
        <w:tc>
          <w:tcPr>
            <w:tcW w:w="1217" w:type="dxa"/>
            <w:vAlign w:val="top"/>
          </w:tcPr>
          <w:p>
            <w:pPr>
              <w:widowControl w:val="0"/>
              <w:numPr>
                <w:ilvl w:val="0"/>
                <w:numId w:val="0"/>
              </w:numPr>
              <w:ind w:left="0" w:leftChars="0" w:firstLine="0" w:firstLineChars="0"/>
              <w:jc w:val="both"/>
              <m:rPr/>
              <w:rPr>
                <w:rFonts w:hint="default" w:asciiTheme="minorHAnsi" w:hAnsiTheme="minorHAnsi" w:eastAsiaTheme="minorEastAsia" w:cstheme="minorBidi"/>
                <w:kern w:val="2"/>
                <w:sz w:val="21"/>
                <w:szCs w:val="24"/>
                <w:lang w:val="en-US" w:eastAsia="zh-CN" w:bidi="ar-SA"/>
              </w:rPr>
            </w:pPr>
            <w:r>
              <w:rPr>
                <w:rFonts w:hint="eastAsia"/>
                <w:lang w:val="en-US" w:eastAsia="zh-CN"/>
              </w:rPr>
              <w:t>2</w:t>
            </w:r>
          </w:p>
        </w:tc>
        <w:tc>
          <w:tcPr>
            <w:tcW w:w="1217" w:type="dxa"/>
            <w:vAlign w:val="top"/>
          </w:tcPr>
          <w:p>
            <w:pPr>
              <w:widowControl w:val="0"/>
              <w:numPr>
                <w:ilvl w:val="0"/>
                <w:numId w:val="0"/>
              </w:numPr>
              <w:ind w:left="0" w:leftChars="0" w:firstLine="0" w:firstLineChars="0"/>
              <w:jc w:val="both"/>
              <m:rPr/>
              <w:rPr>
                <w:rFonts w:hint="default" w:asciiTheme="minorHAnsi" w:hAnsiTheme="minorHAnsi" w:eastAsiaTheme="minorEastAsia" w:cstheme="minorBidi"/>
                <w:kern w:val="2"/>
                <w:sz w:val="21"/>
                <w:szCs w:val="24"/>
                <w:lang w:val="en-US" w:eastAsia="zh-CN" w:bidi="ar-SA"/>
              </w:rPr>
            </w:pPr>
            <w:r>
              <m:rPr/>
              <w:rPr>
                <w:rFonts w:hint="eastAsia" w:cstheme="minorBidi"/>
                <w:kern w:val="2"/>
                <w:sz w:val="21"/>
                <w:szCs w:val="24"/>
                <w:lang w:val="en-US" w:eastAsia="zh-CN" w:bidi="ar-SA"/>
              </w:rPr>
              <w:t>3</w:t>
            </w:r>
          </w:p>
        </w:tc>
        <w:tc>
          <w:tcPr>
            <w:tcW w:w="1218" w:type="dxa"/>
            <w:vAlign w:val="top"/>
          </w:tcPr>
          <w:p>
            <w:pPr>
              <w:widowControl w:val="0"/>
              <w:numPr>
                <w:ilvl w:val="0"/>
                <w:numId w:val="0"/>
              </w:numPr>
              <w:ind w:left="0" w:leftChars="0" w:firstLine="0" w:firstLineChars="0"/>
              <w:jc w:val="both"/>
              <m:rPr/>
              <w:rPr>
                <w:rFonts w:hint="default" w:asciiTheme="minorHAnsi" w:hAnsiTheme="minorHAnsi" w:eastAsiaTheme="minorEastAsia" w:cstheme="minorBidi"/>
                <w:kern w:val="2"/>
                <w:sz w:val="21"/>
                <w:szCs w:val="24"/>
                <w:lang w:val="en-US" w:eastAsia="zh-CN" w:bidi="ar-SA"/>
              </w:rPr>
            </w:pPr>
            <w:r>
              <w:rPr>
                <w:rFonts w:hint="eastAsia"/>
                <w:lang w:val="en-US" w:eastAsia="zh-CN"/>
              </w:rPr>
              <w:t>4</w:t>
            </w:r>
          </w:p>
        </w:tc>
        <w:tc>
          <w:tcPr>
            <w:tcW w:w="1218" w:type="dxa"/>
            <w:vAlign w:val="top"/>
          </w:tcPr>
          <w:p>
            <w:pPr>
              <w:widowControl w:val="0"/>
              <w:numPr>
                <w:ilvl w:val="0"/>
                <w:numId w:val="0"/>
              </w:numPr>
              <w:ind w:left="0" w:leftChars="0" w:firstLine="0" w:firstLineChars="0"/>
              <w:jc w:val="both"/>
              <m:rPr/>
              <w:rPr>
                <w:rFonts w:hint="default" w:asciiTheme="minorHAnsi" w:hAnsiTheme="minorHAnsi" w:eastAsiaTheme="minorEastAsia" w:cstheme="minorBidi"/>
                <w:kern w:val="2"/>
                <w:sz w:val="21"/>
                <w:szCs w:val="24"/>
                <w:lang w:val="en-US" w:eastAsia="zh-CN" w:bidi="ar-SA"/>
              </w:rPr>
            </w:pPr>
            <w:r>
              <w:rPr>
                <w:rFonts w:hint="eastAsia"/>
                <w:lang w:val="en-US" w:eastAsia="zh-CN"/>
              </w:rPr>
              <w:t>5</w:t>
            </w:r>
          </w:p>
        </w:tc>
        <w:tc>
          <w:tcPr>
            <w:tcW w:w="1218" w:type="dxa"/>
          </w:tcPr>
          <w:p>
            <w:pPr>
              <m:rPr/>
              <w:rPr>
                <w:rFonts w:hint="default" w:hAnsi="DejaVu Math TeX Gyre" w:cstheme="minorBidi"/>
                <w:i w:val="0"/>
                <w:kern w:val="2"/>
                <w:sz w:val="21"/>
                <w:szCs w:val="24"/>
                <w:vertAlign w:val="baseline"/>
                <w:lang w:val="en-US" w:eastAsia="zh-CN" w:bidi="ar-SA"/>
              </w:rPr>
            </w:pPr>
            <w:r>
              <m:rPr/>
              <w:rPr>
                <w:rFonts w:hint="eastAsia" w:hAnsi="DejaVu Math TeX Gyre" w:cstheme="minorBidi"/>
                <w:i w:val="0"/>
                <w:kern w:val="2"/>
                <w:sz w:val="21"/>
                <w:szCs w:val="24"/>
                <w:vertAlign w:val="baseline"/>
                <w:lang w:val="en-US" w:eastAsia="zh-CN" w:bidi="ar-SA"/>
              </w:rPr>
              <w:t>平均</w:t>
            </w:r>
          </w:p>
        </w:tc>
      </w:tr>
      <w:tr>
        <w:tc>
          <w:tcPr>
            <w:tcW w:w="1217" w:type="dxa"/>
          </w:tcPr>
          <w:p>
            <w:pPr>
              <m:rPr/>
              <w:rPr>
                <w:rFonts w:hint="default" w:hAnsi="DejaVu Math TeX Gyre" w:cstheme="minorBidi"/>
                <w:i w:val="0"/>
                <w:kern w:val="2"/>
                <w:sz w:val="21"/>
                <w:szCs w:val="24"/>
                <w:vertAlign w:val="baseline"/>
                <w:lang w:val="en-US" w:eastAsia="zh-CN" w:bidi="ar-SA"/>
              </w:rPr>
            </w:pPr>
            <m:oMathPara>
              <m:oMath>
                <m:sSub>
                  <m:sSubPr>
                    <m:ctrlPr>
                      <w:rPr>
                        <w:rFonts w:ascii="DejaVu Math TeX Gyre" w:hAnsi="DejaVu Math TeX Gyre" w:cstheme="minorBidi"/>
                        <w:i/>
                        <w:kern w:val="2"/>
                        <w:sz w:val="21"/>
                        <w:szCs w:val="24"/>
                        <w:vertAlign w:val="baseline"/>
                        <w:lang w:val="en-US" w:bidi="ar-SA"/>
                      </w:rPr>
                    </m:ctrlPr>
                  </m:sSubPr>
                  <m:e>
                    <m:r>
                      <m:rPr/>
                      <w:rPr>
                        <w:rFonts w:ascii="DejaVu Math TeX Gyre" w:hAnsi="DejaVu Math TeX Gyre" w:cstheme="minorBidi"/>
                        <w:kern w:val="2"/>
                        <w:sz w:val="21"/>
                        <w:szCs w:val="24"/>
                        <w:vertAlign w:val="baseline"/>
                        <w:lang w:val="en-US" w:bidi="ar-SA"/>
                      </w:rPr>
                      <m:t>λ</m:t>
                    </m:r>
                    <m:ctrlPr>
                      <w:rPr>
                        <w:rFonts w:ascii="DejaVu Math TeX Gyre" w:hAnsi="DejaVu Math TeX Gyre" w:cstheme="minorBidi"/>
                        <w:i/>
                        <w:kern w:val="2"/>
                        <w:sz w:val="21"/>
                        <w:szCs w:val="24"/>
                        <w:vertAlign w:val="baseline"/>
                        <w:lang w:val="en-US" w:bidi="ar-SA"/>
                      </w:rPr>
                    </m:ctrlPr>
                  </m:e>
                  <m:sub>
                    <m:r>
                      <m:rPr/>
                      <w:rPr>
                        <w:rFonts w:hint="eastAsia" w:ascii="DejaVu Math TeX Gyre" w:hAnsi="DejaVu Math TeX Gyre" w:cstheme="minorBidi"/>
                        <w:kern w:val="2"/>
                        <w:sz w:val="21"/>
                        <w:szCs w:val="24"/>
                        <w:vertAlign w:val="baseline"/>
                        <w:lang w:val="en-US" w:eastAsia="zh-CN" w:bidi="ar-SA"/>
                      </w:rPr>
                      <m:t>i</m:t>
                    </m:r>
                    <m:ctrlPr>
                      <w:rPr>
                        <w:rFonts w:ascii="DejaVu Math TeX Gyre" w:hAnsi="DejaVu Math TeX Gyre" w:cstheme="minorBidi"/>
                        <w:i/>
                        <w:kern w:val="2"/>
                        <w:sz w:val="21"/>
                        <w:szCs w:val="24"/>
                        <w:vertAlign w:val="baseline"/>
                        <w:lang w:val="en-US" w:bidi="ar-SA"/>
                      </w:rPr>
                    </m:ctrlPr>
                  </m:sub>
                </m:sSub>
              </m:oMath>
            </m:oMathPara>
          </w:p>
        </w:tc>
        <w:tc>
          <w:tcPr>
            <w:tcW w:w="1217" w:type="dxa"/>
            <w:vAlign w:val="top"/>
          </w:tcPr>
          <w:p>
            <w:pPr>
              <w:widowControl w:val="0"/>
              <w:numPr>
                <w:ilvl w:val="0"/>
                <w:numId w:val="0"/>
              </w:numPr>
              <w:ind w:left="0" w:leftChars="0" w:firstLine="0" w:firstLineChars="0"/>
              <w:jc w:val="both"/>
              <m:rPr/>
              <w:rPr>
                <w:rFonts w:hint="default" w:asciiTheme="minorHAnsi" w:hAnsiTheme="minorHAnsi" w:eastAsiaTheme="minorEastAsia" w:cstheme="minorBidi"/>
                <w:kern w:val="2"/>
                <w:sz w:val="21"/>
                <w:szCs w:val="24"/>
                <w:lang w:val="en-US" w:eastAsia="zh-CN" w:bidi="ar-SA"/>
              </w:rPr>
            </w:pPr>
            <w:r>
              <w:rPr>
                <w:rFonts w:hint="eastAsia"/>
                <w:lang w:val="en-US" w:eastAsia="zh-CN"/>
              </w:rPr>
              <w:t>661.2</w:t>
            </w:r>
          </w:p>
        </w:tc>
        <w:tc>
          <w:tcPr>
            <w:tcW w:w="1217" w:type="dxa"/>
            <w:vAlign w:val="top"/>
          </w:tcPr>
          <w:p>
            <w:pPr>
              <w:widowControl w:val="0"/>
              <w:numPr>
                <w:ilvl w:val="0"/>
                <w:numId w:val="0"/>
              </w:numPr>
              <w:ind w:left="0" w:leftChars="0" w:firstLine="0" w:firstLineChars="0"/>
              <w:jc w:val="both"/>
              <m:rPr/>
              <w:rPr>
                <w:rFonts w:hint="default" w:asciiTheme="minorHAnsi" w:hAnsiTheme="minorHAnsi" w:eastAsiaTheme="minorEastAsia" w:cstheme="minorBidi"/>
                <w:kern w:val="2"/>
                <w:sz w:val="21"/>
                <w:szCs w:val="24"/>
                <w:lang w:val="en-US" w:eastAsia="zh-CN" w:bidi="ar-SA"/>
              </w:rPr>
            </w:pPr>
            <w:r>
              <w:rPr>
                <w:rFonts w:hint="eastAsia"/>
                <w:lang w:val="en-US" w:eastAsia="zh-CN"/>
              </w:rPr>
              <w:t>665.6</w:t>
            </w:r>
          </w:p>
        </w:tc>
        <w:tc>
          <w:tcPr>
            <w:tcW w:w="1217" w:type="dxa"/>
            <w:vAlign w:val="top"/>
          </w:tcPr>
          <w:p>
            <w:pPr>
              <w:widowControl w:val="0"/>
              <w:numPr>
                <w:ilvl w:val="0"/>
                <w:numId w:val="0"/>
              </w:numPr>
              <w:ind w:left="0" w:leftChars="0" w:firstLine="0" w:firstLineChars="0"/>
              <w:jc w:val="both"/>
              <m:rPr/>
              <w:rPr>
                <w:rFonts w:hint="default" w:asciiTheme="minorHAnsi" w:hAnsiTheme="minorHAnsi" w:eastAsiaTheme="minorEastAsia" w:cstheme="minorBidi"/>
                <w:kern w:val="2"/>
                <w:sz w:val="21"/>
                <w:szCs w:val="24"/>
                <w:lang w:val="en-US" w:eastAsia="zh-CN" w:bidi="ar-SA"/>
              </w:rPr>
            </w:pPr>
            <w:r>
              <w:rPr>
                <w:rFonts w:hint="eastAsia"/>
                <w:lang w:val="en-US" w:eastAsia="zh-CN"/>
              </w:rPr>
              <w:t>648.4</w:t>
            </w:r>
          </w:p>
        </w:tc>
        <w:tc>
          <w:tcPr>
            <w:tcW w:w="1218" w:type="dxa"/>
            <w:vAlign w:val="top"/>
          </w:tcPr>
          <w:p>
            <w:pPr>
              <w:widowControl w:val="0"/>
              <w:numPr>
                <w:ilvl w:val="0"/>
                <w:numId w:val="0"/>
              </w:numPr>
              <w:ind w:left="0" w:leftChars="0" w:firstLine="0" w:firstLineChars="0"/>
              <w:jc w:val="both"/>
              <m:rPr/>
              <w:rPr>
                <w:rFonts w:hint="default" w:asciiTheme="minorHAnsi" w:hAnsiTheme="minorHAnsi" w:eastAsiaTheme="minorEastAsia" w:cstheme="minorBidi"/>
                <w:kern w:val="2"/>
                <w:sz w:val="21"/>
                <w:szCs w:val="24"/>
                <w:lang w:val="en-US" w:eastAsia="zh-CN" w:bidi="ar-SA"/>
              </w:rPr>
            </w:pPr>
            <w:r>
              <w:rPr>
                <w:rFonts w:hint="eastAsia"/>
                <w:lang w:val="en-US" w:eastAsia="zh-CN"/>
              </w:rPr>
              <w:t>663.2</w:t>
            </w:r>
          </w:p>
        </w:tc>
        <w:tc>
          <w:tcPr>
            <w:tcW w:w="1218" w:type="dxa"/>
            <w:vAlign w:val="top"/>
          </w:tcPr>
          <w:p>
            <w:pPr>
              <w:widowControl w:val="0"/>
              <w:numPr>
                <w:ilvl w:val="0"/>
                <w:numId w:val="0"/>
              </w:numPr>
              <w:ind w:left="0" w:leftChars="0" w:firstLine="0" w:firstLineChars="0"/>
              <w:jc w:val="both"/>
              <m:rPr/>
              <w:rPr>
                <w:rFonts w:hint="default" w:asciiTheme="minorHAnsi" w:hAnsiTheme="minorHAnsi" w:eastAsiaTheme="minorEastAsia" w:cstheme="minorBidi"/>
                <w:kern w:val="2"/>
                <w:sz w:val="21"/>
                <w:szCs w:val="24"/>
                <w:lang w:val="en-US" w:eastAsia="zh-CN" w:bidi="ar-SA"/>
              </w:rPr>
            </w:pPr>
            <w:r>
              <w:rPr>
                <w:rFonts w:hint="eastAsia"/>
                <w:lang w:val="en-US" w:eastAsia="zh-CN"/>
              </w:rPr>
              <w:t>663.6</w:t>
            </w:r>
          </w:p>
        </w:tc>
        <w:tc>
          <w:tcPr>
            <w:tcW w:w="1218" w:type="dxa"/>
          </w:tcPr>
          <w:p>
            <w:pPr>
              <m:rPr/>
              <w:rPr>
                <w:rFonts w:hint="default" w:hAnsi="DejaVu Math TeX Gyre" w:cstheme="minorBidi"/>
                <w:i w:val="0"/>
                <w:kern w:val="2"/>
                <w:sz w:val="21"/>
                <w:szCs w:val="24"/>
                <w:vertAlign w:val="baseline"/>
                <w:lang w:val="en-US" w:eastAsia="zh-CN" w:bidi="ar-SA"/>
              </w:rPr>
            </w:pPr>
            <w:r>
              <m:rPr/>
              <w:rPr>
                <w:rFonts w:hint="eastAsia" w:hAnsi="DejaVu Math TeX Gyre" w:cstheme="minorBidi"/>
                <w:i w:val="0"/>
                <w:kern w:val="2"/>
                <w:sz w:val="21"/>
                <w:szCs w:val="24"/>
                <w:vertAlign w:val="baseline"/>
                <w:lang w:val="en-US" w:eastAsia="zh-CN" w:bidi="ar-SA"/>
              </w:rPr>
              <w:t>660.4</w:t>
            </w:r>
          </w:p>
        </w:tc>
      </w:tr>
    </w:tbl>
    <w:p>
      <w:pPr>
        <w:rPr>
          <w:rFonts w:hint="default"/>
          <w:lang w:val="en-US" w:eastAsia="zh-CN"/>
        </w:rPr>
      </w:pPr>
      <w:r>
        <w:rPr>
          <w:rFonts w:hint="default"/>
          <w:lang w:val="en-US" w:eastAsia="zh-CN"/>
        </w:rPr>
        <w:drawing>
          <wp:inline distT="0" distB="0" distL="114300" distR="114300">
            <wp:extent cx="5342255" cy="1056640"/>
            <wp:effectExtent l="0" t="0" r="17145" b="10160"/>
            <wp:docPr id="1" name="334E55B0-647D-440b-865C-3EC943EB4CBC-13" descr="/private/var/folders/f2/_05qth7n1sj2y567xz8c53n40000gn/T/com.kingsoft.wpsoffice.mac/wpsoffice.yNmLoP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13" descr="/private/var/folders/f2/_05qth7n1sj2y567xz8c53n40000gn/T/com.kingsoft.wpsoffice.mac/wpsoffice.yNmLoPwpsoffice"/>
                    <pic:cNvPicPr>
                      <a:picLocks noChangeAspect="1"/>
                    </pic:cNvPicPr>
                  </pic:nvPicPr>
                  <pic:blipFill>
                    <a:blip r:embed="rId11"/>
                    <a:stretch>
                      <a:fillRect/>
                    </a:stretch>
                  </pic:blipFill>
                  <pic:spPr>
                    <a:xfrm>
                      <a:off x="0" y="0"/>
                      <a:ext cx="5342255" cy="1056640"/>
                    </a:xfrm>
                    <a:prstGeom prst="rect">
                      <a:avLst/>
                    </a:prstGeom>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3227705" cy="368300"/>
            <wp:effectExtent l="0" t="0" r="23495" b="12700"/>
            <wp:docPr id="16" name="334E55B0-647D-440b-865C-3EC943EB4CBC-7" descr="/private/var/folders/f2/_05qth7n1sj2y567xz8c53n40000gn/T/com.kingsoft.wpsoffice.mac/wpsoffice.wkJOkL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7" descr="/private/var/folders/f2/_05qth7n1sj2y567xz8c53n40000gn/T/com.kingsoft.wpsoffice.mac/wpsoffice.wkJOkLwpsoffice"/>
                    <pic:cNvPicPr>
                      <a:picLocks noChangeAspect="1"/>
                    </pic:cNvPicPr>
                  </pic:nvPicPr>
                  <pic:blipFill>
                    <a:blip r:embed="rId12"/>
                    <a:stretch>
                      <a:fillRect/>
                    </a:stretch>
                  </pic:blipFill>
                  <pic:spPr>
                    <a:xfrm>
                      <a:off x="0" y="0"/>
                      <a:ext cx="3227705" cy="3683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2603500" cy="408305"/>
            <wp:effectExtent l="0" t="0" r="12700" b="23495"/>
            <wp:docPr id="5" name="334E55B0-647D-440b-865C-3EC943EB4CBC-12" descr="/private/var/folders/f2/_05qth7n1sj2y567xz8c53n40000gn/T/com.kingsoft.wpsoffice.mac/wpsoffice.FvKkLX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12" descr="/private/var/folders/f2/_05qth7n1sj2y567xz8c53n40000gn/T/com.kingsoft.wpsoffice.mac/wpsoffice.FvKkLXwpsoffice"/>
                    <pic:cNvPicPr>
                      <a:picLocks noChangeAspect="1"/>
                    </pic:cNvPicPr>
                  </pic:nvPicPr>
                  <pic:blipFill>
                    <a:blip r:embed="rId13"/>
                    <a:stretch>
                      <a:fillRect/>
                    </a:stretch>
                  </pic:blipFill>
                  <pic:spPr>
                    <a:xfrm>
                      <a:off x="0" y="0"/>
                      <a:ext cx="2603500" cy="40830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129280" cy="299085"/>
            <wp:effectExtent l="0" t="0" r="20320" b="5715"/>
            <wp:docPr id="6" name="334E55B0-647D-440b-865C-3EC943EB4CBC-11" descr="/private/var/folders/f2/_05qth7n1sj2y567xz8c53n40000gn/T/com.kingsoft.wpsoffice.mac/wpsoffice.gzFKvw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11" descr="/private/var/folders/f2/_05qth7n1sj2y567xz8c53n40000gn/T/com.kingsoft.wpsoffice.mac/wpsoffice.gzFKvwwpsoffice"/>
                    <pic:cNvPicPr>
                      <a:picLocks noChangeAspect="1"/>
                    </pic:cNvPicPr>
                  </pic:nvPicPr>
                  <pic:blipFill>
                    <a:blip r:embed="rId14"/>
                    <a:stretch>
                      <a:fillRect/>
                    </a:stretch>
                  </pic:blipFill>
                  <pic:spPr>
                    <a:xfrm>
                      <a:off x="0" y="0"/>
                      <a:ext cx="3129280" cy="29908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附图：原始数据与助教签字</w:t>
      </w:r>
    </w:p>
    <w:p>
      <w:pPr>
        <m:rPr/>
        <w:rPr>
          <w:rFonts w:hint="default"/>
          <w:lang w:val="en-US" w:eastAsia="zh-CN"/>
        </w:rPr>
      </w:pPr>
      <w:r>
        <w:drawing>
          <wp:inline distT="0" distB="0" distL="114300" distR="114300">
            <wp:extent cx="3609975" cy="2080895"/>
            <wp:effectExtent l="0" t="0" r="22225" b="190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5"/>
                    <a:stretch>
                      <a:fillRect/>
                    </a:stretch>
                  </pic:blipFill>
                  <pic:spPr>
                    <a:xfrm>
                      <a:off x="0" y="0"/>
                      <a:ext cx="3609975" cy="2080895"/>
                    </a:xfrm>
                    <a:prstGeom prst="rect">
                      <a:avLst/>
                    </a:prstGeom>
                    <a:noFill/>
                    <a:ln>
                      <a:noFill/>
                    </a:ln>
                  </pic:spPr>
                </pic:pic>
              </a:graphicData>
            </a:graphic>
          </wp:inline>
        </w:drawing>
      </w:r>
      <w:r>
        <w:drawing>
          <wp:inline distT="0" distB="0" distL="114300" distR="114300">
            <wp:extent cx="1574165" cy="2100580"/>
            <wp:effectExtent l="0" t="0" r="635" b="762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6"/>
                    <a:stretch>
                      <a:fillRect/>
                    </a:stretch>
                  </pic:blipFill>
                  <pic:spPr>
                    <a:xfrm>
                      <a:off x="0" y="0"/>
                      <a:ext cx="1574165" cy="2100580"/>
                    </a:xfrm>
                    <a:prstGeom prst="rect">
                      <a:avLst/>
                    </a:prstGeom>
                    <a:noFill/>
                    <a:ln>
                      <a:noFill/>
                    </a:ln>
                  </pic:spPr>
                </pic:pic>
              </a:graphicData>
            </a:graphic>
          </wp:inline>
        </w:drawing>
      </w:r>
    </w:p>
    <w:p>
      <w:pPr>
        <w:rPr>
          <w:rFonts w:hint="eastAsia"/>
        </w:rPr>
      </w:pPr>
    </w:p>
    <w:p>
      <w:pPr>
        <w:numPr>
          <w:numId w:val="0"/>
        </w:numPr>
        <w:rPr>
          <w:rFonts w:hint="eastAsia"/>
          <w:b/>
          <w:bCs/>
          <w:sz w:val="28"/>
          <w:szCs w:val="36"/>
        </w:rPr>
      </w:pPr>
      <w:r>
        <w:rPr>
          <w:rFonts w:hint="eastAsia"/>
          <w:b/>
          <w:bCs/>
          <w:sz w:val="28"/>
          <w:szCs w:val="36"/>
        </w:rPr>
        <w:t>六、实验结果及讨论（学习反馈）</w:t>
      </w:r>
    </w:p>
    <w:p>
      <w:pPr>
        <w:rPr>
          <w:rFonts w:hint="eastAsia"/>
          <w:lang w:val="en-US" w:eastAsia="zh-CN"/>
        </w:rPr>
      </w:pPr>
    </w:p>
    <w:p>
      <w:pPr>
        <w:rPr>
          <w:rFonts w:hint="eastAsia"/>
          <w:b/>
          <w:bCs/>
          <w:lang w:val="en-US" w:eastAsia="zh-CN"/>
        </w:rPr>
      </w:pPr>
      <w:r>
        <w:rPr>
          <w:rFonts w:hint="eastAsia"/>
          <w:b/>
          <w:bCs/>
          <w:lang w:val="en-US" w:eastAsia="zh-CN"/>
        </w:rPr>
        <w:t>感受与收获：</w:t>
      </w:r>
    </w:p>
    <w:p>
      <w:pPr>
        <w:rPr>
          <w:rFonts w:hint="eastAsia"/>
          <w:lang w:val="en-US" w:eastAsia="zh-CN"/>
        </w:rPr>
      </w:pPr>
      <w:r>
        <w:rPr>
          <w:rFonts w:hint="eastAsia"/>
          <w:lang w:val="en-US" w:eastAsia="zh-CN"/>
        </w:rPr>
        <w:t>学会了迈克尔逊干涉仪的调节与使用，学会了通过迈克尔逊干涉仪测量与计算光的波长。</w:t>
      </w:r>
    </w:p>
    <w:p>
      <w:pPr>
        <w:rPr>
          <w:rFonts w:hint="eastAsia"/>
          <w:b/>
          <w:bCs/>
          <w:lang w:val="en-US" w:eastAsia="zh-CN"/>
        </w:rPr>
      </w:pPr>
      <w:r>
        <w:rPr>
          <w:rFonts w:hint="eastAsia"/>
          <w:b/>
          <w:bCs/>
          <w:lang w:val="en-US" w:eastAsia="zh-CN"/>
        </w:rPr>
        <w:t>出现的问题与注意事项：</w:t>
      </w:r>
    </w:p>
    <w:p>
      <w:pPr>
        <w:numPr>
          <w:ilvl w:val="0"/>
          <w:numId w:val="6"/>
        </w:numPr>
        <w:rPr>
          <w:rFonts w:hint="eastAsia"/>
          <w:b w:val="0"/>
          <w:bCs w:val="0"/>
          <w:lang w:val="en-US" w:eastAsia="zh-CN"/>
        </w:rPr>
      </w:pPr>
      <w:r>
        <w:rPr>
          <w:rFonts w:hint="eastAsia"/>
          <w:b w:val="0"/>
          <w:bCs w:val="0"/>
          <w:lang w:val="en-US" w:eastAsia="zh-CN"/>
        </w:rPr>
        <w:t>一开始没有进行手轮的调零，导致读数时发现粗调手轮上的读数与微调手轮不匹配</w:t>
      </w:r>
    </w:p>
    <w:p>
      <w:pPr>
        <w:numPr>
          <w:ilvl w:val="0"/>
          <w:numId w:val="6"/>
        </w:numPr>
        <w:ind w:left="0" w:leftChars="0" w:firstLine="0" w:firstLineChars="0"/>
        <w:rPr>
          <w:rFonts w:hint="eastAsia"/>
          <w:b w:val="0"/>
          <w:bCs w:val="0"/>
          <w:lang w:val="en-US" w:eastAsia="zh-CN"/>
        </w:rPr>
      </w:pPr>
      <w:r>
        <w:rPr>
          <w:rFonts w:hint="eastAsia"/>
          <w:b w:val="0"/>
          <w:bCs w:val="0"/>
          <w:lang w:val="en-US" w:eastAsia="zh-CN"/>
        </w:rPr>
        <w:t>一开始对读数存在疑问，类比游标卡尺进行思考，明白了读数的方法。</w:t>
      </w:r>
    </w:p>
    <w:p>
      <w:pPr>
        <w:numPr>
          <w:ilvl w:val="0"/>
          <w:numId w:val="6"/>
        </w:numPr>
        <w:ind w:left="0" w:leftChars="0" w:firstLine="0" w:firstLineChars="0"/>
        <w:rPr>
          <w:rFonts w:hint="eastAsia"/>
          <w:b w:val="0"/>
          <w:bCs w:val="0"/>
          <w:lang w:val="en-US" w:eastAsia="zh-CN"/>
        </w:rPr>
      </w:pPr>
      <w:r>
        <w:rPr>
          <w:rFonts w:hint="eastAsia"/>
          <w:b w:val="0"/>
          <w:bCs w:val="0"/>
          <w:lang w:val="en-US" w:eastAsia="zh-CN"/>
        </w:rPr>
        <w:t>在数条纹的冒出时会突然出现条纹内缩、🫨抖动等情况，发现是旁边同学导致桌子抖动造成的影响，故在平稳的时候一鼓作气完成50次条纹冒出，最终完成实验（可以在抖动时暂时停止实验，之后继续进行）</w:t>
      </w:r>
    </w:p>
    <w:p>
      <w:pPr>
        <w:numPr>
          <w:ilvl w:val="0"/>
          <w:numId w:val="6"/>
        </w:numPr>
        <w:ind w:left="0" w:leftChars="0" w:firstLine="0" w:firstLineChars="0"/>
        <w:rPr>
          <w:rFonts w:hint="default"/>
          <w:b w:val="0"/>
          <w:bCs w:val="0"/>
          <w:lang w:val="en-US" w:eastAsia="zh-CN"/>
        </w:rPr>
      </w:pPr>
      <w:r>
        <w:rPr>
          <w:rFonts w:hint="eastAsia"/>
          <w:b w:val="0"/>
          <w:bCs w:val="0"/>
          <w:lang w:val="en-US" w:eastAsia="zh-CN"/>
        </w:rPr>
        <w:t>数据处理时想到了两种思路：求</w:t>
      </w:r>
      <w:r>
        <w:rPr>
          <w:rFonts w:hint="eastAsia"/>
        </w:rPr>
        <w:t>∆</w:t>
      </w:r>
      <w:r>
        <w:rPr>
          <w:rFonts w:hint="eastAsia"/>
          <w:lang w:val="en-US" w:eastAsia="zh-CN"/>
        </w:rPr>
        <w:t>d时可以用每一次实验时的位置减去起始位置或者两次相邻位置相减，经过向助教请教选择了后者。</w:t>
      </w:r>
    </w:p>
    <w:p>
      <w:pPr>
        <w:widowControl w:val="0"/>
        <w:numPr>
          <w:numId w:val="0"/>
        </w:numPr>
        <w:jc w:val="both"/>
        <w:rPr>
          <w:rFonts w:hint="eastAsia"/>
          <w:lang w:val="en-US" w:eastAsia="zh-CN"/>
        </w:rPr>
      </w:pPr>
    </w:p>
    <w:p>
      <w:pPr>
        <w:numPr>
          <w:ilvl w:val="0"/>
          <w:numId w:val="0"/>
        </w:numPr>
        <w:rPr>
          <w:rFonts w:hint="eastAsia"/>
          <w:b/>
          <w:bCs/>
          <w:sz w:val="28"/>
          <w:szCs w:val="36"/>
          <w:lang w:val="en-US" w:eastAsia="zh-CN"/>
        </w:rPr>
      </w:pPr>
      <w:r>
        <w:rPr>
          <w:rFonts w:hint="eastAsia"/>
          <w:b/>
          <w:bCs/>
          <w:sz w:val="28"/>
          <w:szCs w:val="36"/>
          <w:lang w:val="en-US" w:eastAsia="zh-CN"/>
        </w:rPr>
        <w:t>七、思考题</w:t>
      </w:r>
    </w:p>
    <w:p>
      <w:pPr>
        <w:keepNext w:val="0"/>
        <w:keepLines w:val="0"/>
        <w:widowControl/>
        <w:suppressLineNumbers w:val="0"/>
        <w:jc w:val="left"/>
        <w:rPr>
          <w:rFonts w:hint="eastAsia" w:ascii="宋体" w:hAnsi="宋体" w:eastAsia="宋体" w:cs="宋体"/>
          <w:b/>
          <w:bCs/>
          <w:color w:val="333333"/>
          <w:kern w:val="0"/>
          <w:sz w:val="24"/>
          <w:szCs w:val="24"/>
          <w:lang w:val="en-US" w:eastAsia="zh-CN" w:bidi="ar"/>
        </w:rPr>
      </w:pPr>
    </w:p>
    <w:p>
      <w:pPr>
        <w:keepNext w:val="0"/>
        <w:keepLines w:val="0"/>
        <w:widowControl/>
        <w:suppressLineNumbers w:val="0"/>
        <w:jc w:val="left"/>
        <w:rPr>
          <w:rFonts w:ascii="宋体" w:hAnsi="宋体" w:eastAsia="宋体" w:cs="宋体"/>
          <w:color w:val="333333"/>
          <w:kern w:val="0"/>
          <w:sz w:val="24"/>
          <w:szCs w:val="24"/>
          <w:lang w:val="en-US" w:eastAsia="zh-CN" w:bidi="ar"/>
        </w:rPr>
      </w:pPr>
      <w:r>
        <w:rPr>
          <w:rFonts w:hint="eastAsia" w:ascii="宋体" w:hAnsi="宋体" w:eastAsia="宋体" w:cs="宋体"/>
          <w:b/>
          <w:bCs/>
          <w:color w:val="333333"/>
          <w:kern w:val="0"/>
          <w:sz w:val="24"/>
          <w:szCs w:val="24"/>
          <w:lang w:val="en-US" w:eastAsia="zh-CN" w:bidi="ar"/>
        </w:rPr>
        <w:t>1、在实验中有时会观察到椭圆或者马鞍形的条纹，思考成因。</w:t>
      </w:r>
      <w:r>
        <w:rPr>
          <w:rFonts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ascii="宋体" w:hAnsi="宋体" w:eastAsia="宋体" w:cs="宋体"/>
          <w:color w:val="333333"/>
          <w:kern w:val="0"/>
          <w:sz w:val="24"/>
          <w:szCs w:val="24"/>
          <w:lang w:val="en-US" w:eastAsia="zh-CN" w:bidi="ar"/>
        </w:rPr>
      </w:pPr>
      <w:r>
        <w:rPr>
          <w:rFonts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（1）</w:t>
      </w:r>
      <w:r>
        <w:rPr>
          <w:rFonts w:ascii="宋体" w:hAnsi="宋体" w:eastAsia="宋体" w:cs="宋体"/>
          <w:color w:val="333333"/>
          <w:kern w:val="0"/>
          <w:sz w:val="24"/>
          <w:szCs w:val="24"/>
          <w:lang w:val="en-US" w:eastAsia="zh-CN" w:bidi="ar"/>
        </w:rPr>
        <w:t>光束的入射角度</w:t>
      </w:r>
      <w:r>
        <w:rPr>
          <w:rFonts w:hint="default" w:ascii="宋体" w:hAnsi="宋体" w:eastAsia="宋体" w:cs="宋体"/>
          <w:color w:val="333333"/>
          <w:kern w:val="0"/>
          <w:sz w:val="24"/>
          <w:szCs w:val="24"/>
          <w:lang w:val="en-US" w:eastAsia="zh-CN" w:bidi="ar"/>
        </w:rPr>
        <w:t>：如果入射光束的角度稍有偏差，导致光束不是完全垂直入射于干涉仪的分束器和平面镜，导致干涉条纹形变为椭圆形或马鞍形。</w:t>
      </w:r>
    </w:p>
    <w:p>
      <w:pPr>
        <w:keepNext w:val="0"/>
        <w:keepLines w:val="0"/>
        <w:widowControl/>
        <w:suppressLineNumbers w:val="0"/>
        <w:jc w:val="left"/>
        <w:rPr>
          <w:rFonts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（2）</w:t>
      </w:r>
      <w:r>
        <w:rPr>
          <w:rFonts w:hint="default" w:ascii="宋体" w:hAnsi="宋体" w:eastAsia="宋体" w:cs="宋体"/>
          <w:color w:val="333333"/>
          <w:kern w:val="0"/>
          <w:sz w:val="24"/>
          <w:szCs w:val="24"/>
          <w:lang w:val="en-US" w:eastAsia="zh-CN" w:bidi="ar"/>
        </w:rPr>
        <w:t>光束的准直度：如果入射光束没有很好地准直，光束的发散或会聚会导致干涉图样变形。非准直光束的不同部分可能以不同的角度入射，从而导致干涉条纹变形为椭圆或马鞍形。</w:t>
      </w:r>
    </w:p>
    <w:p>
      <w:pPr>
        <w:keepNext w:val="0"/>
        <w:keepLines w:val="0"/>
        <w:widowControl/>
        <w:suppressLineNumbers w:val="0"/>
        <w:jc w:val="left"/>
        <w:rPr>
          <w:rFonts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（3）器材原因</w:t>
      </w:r>
      <w:r>
        <w:rPr>
          <w:rFonts w:hint="default" w:ascii="宋体" w:hAnsi="宋体" w:eastAsia="宋体" w:cs="宋体"/>
          <w:color w:val="333333"/>
          <w:kern w:val="0"/>
          <w:sz w:val="24"/>
          <w:szCs w:val="24"/>
          <w:lang w:val="en-US" w:eastAsia="zh-CN" w:bidi="ar"/>
        </w:rPr>
        <w:t>：反射镜或分束器的表面不够平整，或者它们之间存在微小的倾斜，</w:t>
      </w:r>
      <w:r>
        <w:rPr>
          <w:rFonts w:hint="eastAsia" w:ascii="宋体" w:hAnsi="宋体" w:eastAsia="宋体" w:cs="宋体"/>
          <w:color w:val="333333"/>
          <w:kern w:val="0"/>
          <w:sz w:val="24"/>
          <w:szCs w:val="24"/>
          <w:lang w:val="en-US" w:eastAsia="zh-CN" w:bidi="ar"/>
        </w:rPr>
        <w:t>未很好调节（反射镜互相垂直，分束器互相平行）</w:t>
      </w:r>
      <w:r>
        <w:rPr>
          <w:rFonts w:hint="default" w:ascii="宋体" w:hAnsi="宋体" w:eastAsia="宋体" w:cs="宋体"/>
          <w:color w:val="333333"/>
          <w:kern w:val="0"/>
          <w:sz w:val="24"/>
          <w:szCs w:val="24"/>
          <w:lang w:val="en-US" w:eastAsia="zh-CN" w:bidi="ar"/>
        </w:rPr>
        <w:t>会导致干涉图样的畸变。</w:t>
      </w:r>
    </w:p>
    <w:p>
      <w:pPr>
        <w:keepNext w:val="0"/>
        <w:keepLines w:val="0"/>
        <w:widowControl/>
        <w:suppressLineNumbers w:val="0"/>
        <w:jc w:val="left"/>
        <w:rPr>
          <w:rFonts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（4）</w:t>
      </w:r>
      <w:r>
        <w:rPr>
          <w:rFonts w:hint="default" w:ascii="宋体" w:hAnsi="宋体" w:eastAsia="宋体" w:cs="宋体"/>
          <w:color w:val="333333"/>
          <w:kern w:val="0"/>
          <w:sz w:val="24"/>
          <w:szCs w:val="24"/>
          <w:lang w:val="en-US" w:eastAsia="zh-CN" w:bidi="ar"/>
        </w:rPr>
        <w:t>环境因素：温度变化、振动、空气流动等环境因素也会对干涉条纹产生影响，导致条纹形状出现椭圆或马鞍形的变形。</w:t>
      </w:r>
    </w:p>
    <w:p>
      <w:pPr>
        <w:keepNext w:val="0"/>
        <w:keepLines w:val="0"/>
        <w:widowControl/>
        <w:suppressLineNumbers w:val="0"/>
        <w:jc w:val="left"/>
      </w:pPr>
    </w:p>
    <w:p>
      <w:pPr>
        <w:keepNext w:val="0"/>
        <w:keepLines w:val="0"/>
        <w:widowControl/>
        <w:suppressLineNumbers w:val="0"/>
        <w:jc w:val="left"/>
        <w:rPr>
          <w:rFonts w:hint="eastAsia" w:ascii="宋体" w:hAnsi="宋体" w:eastAsia="宋体" w:cs="宋体"/>
          <w:b/>
          <w:bCs/>
        </w:rPr>
      </w:pPr>
      <w:r>
        <w:rPr>
          <w:rFonts w:hint="eastAsia" w:ascii="宋体" w:hAnsi="宋体" w:eastAsia="宋体" w:cs="宋体"/>
          <w:b/>
          <w:bCs/>
          <w:color w:val="333333"/>
          <w:kern w:val="0"/>
          <w:sz w:val="24"/>
          <w:szCs w:val="24"/>
          <w:lang w:val="en-US" w:eastAsia="zh-CN" w:bidi="ar"/>
        </w:rPr>
        <w:t xml:space="preserve">2、改用白色台灯作光源会有什么现象？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（1）多色条纹：白色光是由多个波长的光组成的，因此干涉条纹会由不同颜色的条纹叠加形成。这些条纹的颜色和间距会因不同波长的光产生不同的干涉条件而有所不同，结果是观察到彩色的干涉条纹。</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（2）条纹模糊：由于白色光的宽波长范围，不同波长的干涉条纹会相互叠加并可能部分相消，导致干涉条纹变得不如单色光那样清晰。干涉条纹的对比度会降低，条纹间距也会较难分辨。</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（3）中央白光条纹：中央白光条纹明显可见，因为所有波长的光在中央条纹处的光程差为零，都会在该处形成干涉，导致干涉极大。</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b/>
          <w:bCs/>
          <w:sz w:val="28"/>
          <w:szCs w:val="36"/>
          <w:lang w:val="en-US" w:eastAsia="zh-CN"/>
        </w:rPr>
      </w:pPr>
      <w:r>
        <w:rPr>
          <w:rFonts w:hint="eastAsia" w:ascii="宋体" w:hAnsi="宋体" w:eastAsia="宋体" w:cs="宋体"/>
          <w:b/>
          <w:bCs/>
          <w:color w:val="333333"/>
          <w:kern w:val="0"/>
          <w:sz w:val="24"/>
          <w:szCs w:val="24"/>
          <w:lang w:val="en-US" w:eastAsia="zh-CN" w:bidi="ar"/>
        </w:rPr>
        <w:t>3、如果用激光作光源，迈克尔逊干涉仪</w:t>
      </w:r>
      <w:r>
        <w:rPr>
          <w:rFonts w:ascii="宋体" w:hAnsi="宋体" w:eastAsia="宋体" w:cs="宋体"/>
          <w:b/>
          <w:bCs/>
          <w:color w:val="333333"/>
          <w:kern w:val="0"/>
          <w:sz w:val="24"/>
          <w:szCs w:val="24"/>
          <w:lang w:val="en-US" w:eastAsia="zh-CN" w:bidi="ar"/>
        </w:rPr>
        <w:t>两臂不相等</w:t>
      </w:r>
      <w:r>
        <w:rPr>
          <w:rFonts w:hint="eastAsia" w:ascii="宋体" w:hAnsi="宋体" w:eastAsia="宋体" w:cs="宋体"/>
          <w:b/>
          <w:bCs/>
          <w:color w:val="333333"/>
          <w:kern w:val="0"/>
          <w:sz w:val="24"/>
          <w:szCs w:val="24"/>
          <w:lang w:val="en-US" w:eastAsia="zh-CN" w:bidi="ar"/>
        </w:rPr>
        <w:t>对现象有影响吗？</w:t>
      </w:r>
      <w:r>
        <w:rPr>
          <w:rFonts w:ascii="宋体" w:hAnsi="宋体" w:eastAsia="宋体" w:cs="宋体"/>
          <w:color w:val="333333"/>
          <w:kern w:val="0"/>
          <w:sz w:val="24"/>
          <w:szCs w:val="24"/>
          <w:lang w:val="en-US" w:eastAsia="zh-CN" w:bidi="ar"/>
        </w:rPr>
        <w:t xml:space="preserve"> </w:t>
      </w: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r>
        <w:rPr>
          <w:rFonts w:hint="eastAsia"/>
          <w:b w:val="0"/>
          <w:bCs w:val="0"/>
          <w:sz w:val="24"/>
          <w:szCs w:val="24"/>
          <w:lang w:val="en-US" w:eastAsia="zh-CN"/>
        </w:rPr>
        <w:t>（1）干涉条纹的移动：如果两臂的长度变化，干涉条纹会相应地移动。条纹的移动速度和方向取决于两臂长度差的变化速率和方向。</w:t>
      </w:r>
    </w:p>
    <w:p>
      <w:pPr>
        <w:numPr>
          <w:ilvl w:val="0"/>
          <w:numId w:val="0"/>
        </w:numPr>
        <w:rPr>
          <w:rFonts w:hint="eastAsia"/>
          <w:b w:val="0"/>
          <w:bCs w:val="0"/>
          <w:sz w:val="24"/>
          <w:szCs w:val="24"/>
          <w:lang w:val="en-US" w:eastAsia="zh-CN"/>
        </w:rPr>
      </w:pPr>
      <w:r>
        <w:rPr>
          <w:rFonts w:hint="eastAsia"/>
          <w:b w:val="0"/>
          <w:bCs w:val="0"/>
          <w:sz w:val="24"/>
          <w:szCs w:val="24"/>
          <w:lang w:val="en-US" w:eastAsia="zh-CN"/>
        </w:rPr>
        <w:t>（2）条纹的对比度变化：如果两臂长度差较大，干涉条纹的对比度可能会降低。因为激光虽然是单色光，但仍然具有有限的相干长度。超过相干长度后，干涉条纹的对比度会显著降低甚至消失。</w:t>
      </w:r>
    </w:p>
    <w:p>
      <w:pPr>
        <w:numPr>
          <w:ilvl w:val="0"/>
          <w:numId w:val="0"/>
        </w:numPr>
        <w:rPr>
          <w:rFonts w:hint="eastAsia"/>
          <w:b w:val="0"/>
          <w:bCs w:val="0"/>
          <w:sz w:val="24"/>
          <w:szCs w:val="24"/>
          <w:lang w:val="en-US" w:eastAsia="zh-CN"/>
        </w:rPr>
      </w:pPr>
      <w:r>
        <w:rPr>
          <w:rFonts w:hint="eastAsia"/>
          <w:b w:val="0"/>
          <w:bCs w:val="0"/>
          <w:sz w:val="24"/>
          <w:szCs w:val="24"/>
          <w:lang w:val="en-US" w:eastAsia="zh-CN"/>
        </w:rPr>
        <w:t>（3）条纹的密度变化：两臂长度不相等会导致条纹间距发生变化，随着两臂长度差的增加，条纹间距会变得更加密集。</w:t>
      </w:r>
    </w:p>
    <w:p>
      <w:pPr>
        <w:numPr>
          <w:ilvl w:val="0"/>
          <w:numId w:val="0"/>
        </w:numPr>
        <w:rPr>
          <w:rFonts w:hint="eastAsia"/>
          <w:b w:val="0"/>
          <w:bCs w:val="0"/>
          <w:sz w:val="24"/>
          <w:szCs w:val="24"/>
          <w:lang w:val="en-US" w:eastAsia="zh-CN"/>
        </w:rPr>
      </w:pPr>
      <w:r>
        <w:rPr>
          <w:rFonts w:hint="eastAsia"/>
          <w:b w:val="0"/>
          <w:bCs w:val="0"/>
          <w:sz w:val="24"/>
          <w:szCs w:val="24"/>
          <w:lang w:val="en-US" w:eastAsia="zh-CN"/>
        </w:rPr>
        <w:t>（4）相移引起的相位变化：两臂长度的差异会引起相位变化，导致干涉图样发生变化。如果光程差变化很小，会导致条纹轻微移动；如果光程差变化很大，则会显著影响干涉图样。</w:t>
      </w:r>
    </w:p>
    <w:p>
      <w:pPr>
        <w:numPr>
          <w:ilvl w:val="0"/>
          <w:numId w:val="0"/>
        </w:numPr>
        <w:rPr>
          <w:rFonts w:hint="eastAsia"/>
          <w:b/>
          <w:bCs/>
          <w:sz w:val="24"/>
          <w:szCs w:val="24"/>
          <w:lang w:val="en-US" w:eastAsia="zh-CN"/>
        </w:rPr>
      </w:pPr>
    </w:p>
    <w:p>
      <w:pPr>
        <w:numPr>
          <w:ilvl w:val="0"/>
          <w:numId w:val="0"/>
        </w:numPr>
        <w:rPr>
          <w:rFonts w:hint="eastAsia"/>
          <w:b/>
          <w:bCs/>
          <w:sz w:val="28"/>
          <w:szCs w:val="36"/>
          <w:lang w:val="en-US" w:eastAsia="zh-CN"/>
        </w:rPr>
      </w:pPr>
    </w:p>
    <w:p>
      <w:pPr>
        <w:numPr>
          <w:ilvl w:val="0"/>
          <w:numId w:val="0"/>
        </w:numPr>
        <w:rPr>
          <w:rFonts w:hint="eastAsia"/>
          <w:b/>
          <w:bCs/>
          <w:sz w:val="28"/>
          <w:szCs w:val="36"/>
          <w:lang w:val="en-US" w:eastAsia="zh-CN"/>
        </w:rPr>
      </w:pPr>
    </w:p>
    <w:p>
      <w:pPr>
        <w:numPr>
          <w:ilvl w:val="0"/>
          <w:numId w:val="0"/>
        </w:numPr>
        <w:rPr>
          <w:rFonts w:hint="default"/>
          <w:b/>
          <w:bCs/>
          <w:sz w:val="28"/>
          <w:szCs w:val="36"/>
          <w:lang w:val="en-US" w:eastAsia="zh-CN"/>
        </w:rPr>
      </w:pPr>
      <w:r>
        <w:rPr>
          <w:rFonts w:hint="eastAsia"/>
          <w:b/>
          <w:bCs/>
          <w:sz w:val="28"/>
          <w:szCs w:val="36"/>
          <w:lang w:val="en-US" w:eastAsia="zh-CN"/>
        </w:rPr>
        <w:t>八、参考文献</w:t>
      </w:r>
    </w:p>
    <w:p>
      <w:pPr>
        <w:rPr>
          <w:rFonts w:hint="default" w:eastAsiaTheme="minorEastAsia"/>
          <w:lang w:val="en-US" w:eastAsia="zh-CN"/>
        </w:rPr>
      </w:pPr>
      <w:r>
        <w:rPr>
          <w:rFonts w:hint="eastAsia"/>
          <w:lang w:val="en-US" w:eastAsia="zh-CN"/>
        </w:rPr>
        <w:t>大物实验教材、智慧树讲义、ppt</w:t>
      </w:r>
      <w:bookmarkStart w:id="0" w:name="_GoBack"/>
      <w:bookmarkEnd w:id="0"/>
    </w:p>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libri Light">
    <w:altName w:val="Helvetica Neue"/>
    <w:panose1 w:val="00000000000000000000"/>
    <w:charset w:val="00"/>
    <w:family w:val="swiss"/>
    <w:pitch w:val="default"/>
    <w:sig w:usb0="00000000" w:usb1="00000000" w:usb2="00000009" w:usb3="00000000" w:csb0="000001FF" w:csb1="00000000"/>
  </w:font>
  <w:font w:name="仿宋">
    <w:altName w:val="方正仿宋_GBK"/>
    <w:panose1 w:val="02010609060101010101"/>
    <w:charset w:val="86"/>
    <w:family w:val="modern"/>
    <w:pitch w:val="default"/>
    <w:sig w:usb0="00000000" w:usb1="00000000" w:usb2="00000016" w:usb3="00000000" w:csb0="00040001" w:csb1="00000000"/>
  </w:font>
  <w:font w:name="PingFang SC">
    <w:panose1 w:val="020B0400000000000000"/>
    <w:charset w:val="86"/>
    <w:family w:val="auto"/>
    <w:pitch w:val="default"/>
    <w:sig w:usb0="A00002FF" w:usb1="7ACFFDFB" w:usb2="00000017" w:usb3="00000000" w:csb0="00040001" w:csb1="00000000"/>
  </w:font>
  <w:font w:name="DejaVu Math TeX Gyre">
    <w:panose1 w:val="02000503000000000000"/>
    <w:charset w:val="00"/>
    <w:family w:val="auto"/>
    <w:pitch w:val="default"/>
    <w:sig w:usb0="A10000EF" w:usb1="4201F9EE" w:usb2="02000000" w:usb3="00000000" w:csb0="60000193" w:csb1="0DD4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 w:name="LMRoman10-Regular">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Arial">
    <w:panose1 w:val="020B0604020202090204"/>
    <w:charset w:val="00"/>
    <w:family w:val="auto"/>
    <w:pitch w:val="default"/>
    <w:sig w:usb0="E0000AFF" w:usb1="00007843" w:usb2="00000001" w:usb3="00000000" w:csb0="400001BF" w:csb1="DFF70000"/>
  </w:font>
  <w:font w:name="汉仪黑方">
    <w:panose1 w:val="00020600040101010101"/>
    <w:charset w:val="86"/>
    <w:family w:val="auto"/>
    <w:pitch w:val="default"/>
    <w:sig w:usb0="A000003F" w:usb1="0AC17CFA" w:usb2="00000016" w:usb3="00000000" w:csb0="0004009F" w:csb1="00000000"/>
  </w:font>
  <w:font w:name="Helvetica">
    <w:panose1 w:val="00000000000000000000"/>
    <w:charset w:val="00"/>
    <w:family w:val="auto"/>
    <w:pitch w:val="default"/>
    <w:sig w:usb0="E00002FF" w:usb1="5000785B" w:usb2="0000000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2037688785"/>
      <w:docPartObj>
        <w:docPartGallery w:val="autotext"/>
      </w:docPartObj>
    </w:sdtPr>
    <w:sdtEndPr>
      <w:rPr>
        <w:rStyle w:val="12"/>
      </w:rPr>
    </w:sdtEndPr>
    <w:sdtContent>
      <w:p>
        <w:pPr>
          <w:pStyle w:val="5"/>
          <w:framePr w:wrap="auto" w:vAnchor="text" w:hAnchor="margin" w:xAlign="center" w:y="1"/>
          <w:rPr>
            <w:rStyle w:val="12"/>
          </w:rPr>
        </w:pPr>
        <w:r>
          <w:rPr>
            <w:rStyle w:val="12"/>
          </w:rPr>
          <w:fldChar w:fldCharType="begin"/>
        </w:r>
        <w:r>
          <w:rPr>
            <w:rStyle w:val="12"/>
          </w:rPr>
          <w:instrText xml:space="preserve"> PAGE </w:instrText>
        </w:r>
        <w:r>
          <w:rPr>
            <w:rStyle w:val="12"/>
          </w:rPr>
          <w:fldChar w:fldCharType="separate"/>
        </w:r>
        <w:r>
          <w:rPr>
            <w:rStyle w:val="12"/>
          </w:rPr>
          <w:t>1</w:t>
        </w:r>
        <w:r>
          <w:rPr>
            <w:rStyle w:val="12"/>
          </w:rPr>
          <w:fldChar w:fldCharType="end"/>
        </w:r>
      </w:p>
    </w:sdtContent>
  </w:sdt>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1"/>
      <w:docPartObj>
        <w:docPartGallery w:val="autotext"/>
      </w:docPartObj>
    </w:sdtPr>
    <w:sdtEndPr>
      <w:rPr>
        <w:rStyle w:val="12"/>
      </w:rPr>
    </w:sdtEndPr>
    <w:sdtContent>
      <w:p>
        <w:pPr>
          <w:pStyle w:val="5"/>
          <w:framePr w:wrap="auto" w:vAnchor="text" w:hAnchor="margin" w:xAlign="center" w:y="1"/>
          <w:rPr>
            <w:rStyle w:val="12"/>
          </w:rPr>
        </w:pPr>
        <w:r>
          <w:rPr>
            <w:rStyle w:val="12"/>
          </w:rPr>
          <w:fldChar w:fldCharType="begin"/>
        </w:r>
        <w:r>
          <w:rPr>
            <w:rStyle w:val="12"/>
          </w:rPr>
          <w:instrText xml:space="preserve"> PAGE </w:instrText>
        </w:r>
        <w:r>
          <w:rPr>
            <w:rStyle w:val="12"/>
          </w:rP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EFB927"/>
    <w:multiLevelType w:val="singleLevel"/>
    <w:tmpl w:val="9BEFB927"/>
    <w:lvl w:ilvl="0" w:tentative="0">
      <w:start w:val="4"/>
      <w:numFmt w:val="chineseCounting"/>
      <w:suff w:val="nothing"/>
      <w:lvlText w:val="%1、"/>
      <w:lvlJc w:val="left"/>
      <w:rPr>
        <w:rFonts w:hint="eastAsia"/>
      </w:rPr>
    </w:lvl>
  </w:abstractNum>
  <w:abstractNum w:abstractNumId="1">
    <w:nsid w:val="A2E6620D"/>
    <w:multiLevelType w:val="singleLevel"/>
    <w:tmpl w:val="A2E6620D"/>
    <w:lvl w:ilvl="0" w:tentative="0">
      <w:start w:val="1"/>
      <w:numFmt w:val="decimal"/>
      <w:suff w:val="nothing"/>
      <w:lvlText w:val="%1、"/>
      <w:lvlJc w:val="left"/>
    </w:lvl>
  </w:abstractNum>
  <w:abstractNum w:abstractNumId="2">
    <w:nsid w:val="AF9C2A87"/>
    <w:multiLevelType w:val="singleLevel"/>
    <w:tmpl w:val="AF9C2A87"/>
    <w:lvl w:ilvl="0" w:tentative="0">
      <w:start w:val="4"/>
      <w:numFmt w:val="decimal"/>
      <w:suff w:val="nothing"/>
      <w:lvlText w:val="（%1）"/>
      <w:lvlJc w:val="left"/>
    </w:lvl>
  </w:abstractNum>
  <w:abstractNum w:abstractNumId="3">
    <w:nsid w:val="E2DAD4BE"/>
    <w:multiLevelType w:val="singleLevel"/>
    <w:tmpl w:val="E2DAD4BE"/>
    <w:lvl w:ilvl="0" w:tentative="0">
      <w:start w:val="1"/>
      <w:numFmt w:val="decimal"/>
      <w:suff w:val="nothing"/>
      <w:lvlText w:val="%1、"/>
      <w:lvlJc w:val="left"/>
    </w:lvl>
  </w:abstractNum>
  <w:abstractNum w:abstractNumId="4">
    <w:nsid w:val="FF77A697"/>
    <w:multiLevelType w:val="singleLevel"/>
    <w:tmpl w:val="FF77A697"/>
    <w:lvl w:ilvl="0" w:tentative="0">
      <w:start w:val="1"/>
      <w:numFmt w:val="decimal"/>
      <w:suff w:val="nothing"/>
      <w:lvlText w:val="%1、"/>
      <w:lvlJc w:val="left"/>
    </w:lvl>
  </w:abstractNum>
  <w:abstractNum w:abstractNumId="5">
    <w:nsid w:val="5FF3A384"/>
    <w:multiLevelType w:val="singleLevel"/>
    <w:tmpl w:val="5FF3A384"/>
    <w:lvl w:ilvl="0" w:tentative="0">
      <w:start w:val="2"/>
      <w:numFmt w:val="decimal"/>
      <w:suff w:val="nothing"/>
      <w:lvlText w:val="（%1）"/>
      <w:lvlJc w:val="left"/>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5E5AAD"/>
    <w:rsid w:val="000059DD"/>
    <w:rsid w:val="00025D0A"/>
    <w:rsid w:val="00027288"/>
    <w:rsid w:val="0003592F"/>
    <w:rsid w:val="000419CD"/>
    <w:rsid w:val="00042F7E"/>
    <w:rsid w:val="00053785"/>
    <w:rsid w:val="00055BB0"/>
    <w:rsid w:val="00062855"/>
    <w:rsid w:val="00077E23"/>
    <w:rsid w:val="00077F38"/>
    <w:rsid w:val="00082806"/>
    <w:rsid w:val="00083464"/>
    <w:rsid w:val="00087C0B"/>
    <w:rsid w:val="000D60BA"/>
    <w:rsid w:val="000F6541"/>
    <w:rsid w:val="000F6B35"/>
    <w:rsid w:val="00103DC5"/>
    <w:rsid w:val="001231DD"/>
    <w:rsid w:val="00124EC9"/>
    <w:rsid w:val="00146C54"/>
    <w:rsid w:val="00154026"/>
    <w:rsid w:val="001656F3"/>
    <w:rsid w:val="0017057C"/>
    <w:rsid w:val="00172820"/>
    <w:rsid w:val="00176AB9"/>
    <w:rsid w:val="001827CD"/>
    <w:rsid w:val="001833EB"/>
    <w:rsid w:val="0019558F"/>
    <w:rsid w:val="001B417E"/>
    <w:rsid w:val="001B4625"/>
    <w:rsid w:val="001C76E2"/>
    <w:rsid w:val="001D415C"/>
    <w:rsid w:val="001D49E0"/>
    <w:rsid w:val="001D7265"/>
    <w:rsid w:val="001E2DF8"/>
    <w:rsid w:val="001F58E9"/>
    <w:rsid w:val="00210BA0"/>
    <w:rsid w:val="00211E65"/>
    <w:rsid w:val="002122CE"/>
    <w:rsid w:val="002135C4"/>
    <w:rsid w:val="00213C0F"/>
    <w:rsid w:val="002365FF"/>
    <w:rsid w:val="00243A97"/>
    <w:rsid w:val="002447CA"/>
    <w:rsid w:val="002475F6"/>
    <w:rsid w:val="002501B4"/>
    <w:rsid w:val="00254B26"/>
    <w:rsid w:val="0026651C"/>
    <w:rsid w:val="00266D5B"/>
    <w:rsid w:val="00275228"/>
    <w:rsid w:val="00282737"/>
    <w:rsid w:val="00291D38"/>
    <w:rsid w:val="002A63CA"/>
    <w:rsid w:val="002B5032"/>
    <w:rsid w:val="002C0FAA"/>
    <w:rsid w:val="002D0232"/>
    <w:rsid w:val="00304611"/>
    <w:rsid w:val="003423FE"/>
    <w:rsid w:val="003425A9"/>
    <w:rsid w:val="00352A79"/>
    <w:rsid w:val="0037226F"/>
    <w:rsid w:val="00375D26"/>
    <w:rsid w:val="0039365C"/>
    <w:rsid w:val="003B2C66"/>
    <w:rsid w:val="003D41F3"/>
    <w:rsid w:val="003E269F"/>
    <w:rsid w:val="00403A74"/>
    <w:rsid w:val="00416040"/>
    <w:rsid w:val="0042308E"/>
    <w:rsid w:val="0043736F"/>
    <w:rsid w:val="00440E24"/>
    <w:rsid w:val="0047012D"/>
    <w:rsid w:val="004C36C3"/>
    <w:rsid w:val="004C577F"/>
    <w:rsid w:val="004F3793"/>
    <w:rsid w:val="00500943"/>
    <w:rsid w:val="0050583E"/>
    <w:rsid w:val="00511FCD"/>
    <w:rsid w:val="00516009"/>
    <w:rsid w:val="005179BB"/>
    <w:rsid w:val="00534FF6"/>
    <w:rsid w:val="00547A6A"/>
    <w:rsid w:val="0055068F"/>
    <w:rsid w:val="00553D83"/>
    <w:rsid w:val="00565CE6"/>
    <w:rsid w:val="00570172"/>
    <w:rsid w:val="0058450A"/>
    <w:rsid w:val="005A2E24"/>
    <w:rsid w:val="005C182F"/>
    <w:rsid w:val="005D1FB6"/>
    <w:rsid w:val="005D67DC"/>
    <w:rsid w:val="005E3AFE"/>
    <w:rsid w:val="005E4EDE"/>
    <w:rsid w:val="005E5AAD"/>
    <w:rsid w:val="0060511D"/>
    <w:rsid w:val="006116AC"/>
    <w:rsid w:val="00613E04"/>
    <w:rsid w:val="00624DB1"/>
    <w:rsid w:val="00640CE4"/>
    <w:rsid w:val="00642161"/>
    <w:rsid w:val="00685FF6"/>
    <w:rsid w:val="00686B92"/>
    <w:rsid w:val="006B1AAE"/>
    <w:rsid w:val="006D3707"/>
    <w:rsid w:val="006E0845"/>
    <w:rsid w:val="006E4078"/>
    <w:rsid w:val="0072088C"/>
    <w:rsid w:val="0072627D"/>
    <w:rsid w:val="00743FC8"/>
    <w:rsid w:val="00760702"/>
    <w:rsid w:val="00760A22"/>
    <w:rsid w:val="00776112"/>
    <w:rsid w:val="007826DF"/>
    <w:rsid w:val="00785794"/>
    <w:rsid w:val="00790935"/>
    <w:rsid w:val="007963F8"/>
    <w:rsid w:val="007B0071"/>
    <w:rsid w:val="007B210B"/>
    <w:rsid w:val="007B65D3"/>
    <w:rsid w:val="007C0669"/>
    <w:rsid w:val="007C127F"/>
    <w:rsid w:val="007D0D09"/>
    <w:rsid w:val="007E37B8"/>
    <w:rsid w:val="00811429"/>
    <w:rsid w:val="008119DB"/>
    <w:rsid w:val="00824D4E"/>
    <w:rsid w:val="00826BDD"/>
    <w:rsid w:val="0084175F"/>
    <w:rsid w:val="00843146"/>
    <w:rsid w:val="00852677"/>
    <w:rsid w:val="00866846"/>
    <w:rsid w:val="00873D75"/>
    <w:rsid w:val="00875531"/>
    <w:rsid w:val="008A1F05"/>
    <w:rsid w:val="008A24E5"/>
    <w:rsid w:val="008A44D8"/>
    <w:rsid w:val="008A4B9E"/>
    <w:rsid w:val="008C4611"/>
    <w:rsid w:val="008D79C9"/>
    <w:rsid w:val="008E3135"/>
    <w:rsid w:val="008E63B8"/>
    <w:rsid w:val="008F104E"/>
    <w:rsid w:val="00907E9E"/>
    <w:rsid w:val="00911A23"/>
    <w:rsid w:val="00912657"/>
    <w:rsid w:val="009167D5"/>
    <w:rsid w:val="009403F2"/>
    <w:rsid w:val="00943947"/>
    <w:rsid w:val="00943ABE"/>
    <w:rsid w:val="00951909"/>
    <w:rsid w:val="00952151"/>
    <w:rsid w:val="009555B3"/>
    <w:rsid w:val="00955B8A"/>
    <w:rsid w:val="009646F0"/>
    <w:rsid w:val="00965884"/>
    <w:rsid w:val="00970ACA"/>
    <w:rsid w:val="009715CC"/>
    <w:rsid w:val="00972B63"/>
    <w:rsid w:val="00980C45"/>
    <w:rsid w:val="009969BE"/>
    <w:rsid w:val="009A6BC9"/>
    <w:rsid w:val="009C5344"/>
    <w:rsid w:val="009D4E2A"/>
    <w:rsid w:val="009D547B"/>
    <w:rsid w:val="009E73B6"/>
    <w:rsid w:val="009F78E7"/>
    <w:rsid w:val="00A04DFC"/>
    <w:rsid w:val="00A076F5"/>
    <w:rsid w:val="00A22833"/>
    <w:rsid w:val="00A275B7"/>
    <w:rsid w:val="00A3767A"/>
    <w:rsid w:val="00A40D2C"/>
    <w:rsid w:val="00A55BE6"/>
    <w:rsid w:val="00A62F02"/>
    <w:rsid w:val="00A67B02"/>
    <w:rsid w:val="00AB3F9B"/>
    <w:rsid w:val="00AC43DD"/>
    <w:rsid w:val="00AE7E0F"/>
    <w:rsid w:val="00B01468"/>
    <w:rsid w:val="00B108AA"/>
    <w:rsid w:val="00B1467C"/>
    <w:rsid w:val="00B24258"/>
    <w:rsid w:val="00B26BBC"/>
    <w:rsid w:val="00B32426"/>
    <w:rsid w:val="00B46E34"/>
    <w:rsid w:val="00B504A1"/>
    <w:rsid w:val="00B50E9E"/>
    <w:rsid w:val="00B65073"/>
    <w:rsid w:val="00B664DA"/>
    <w:rsid w:val="00BC3DE2"/>
    <w:rsid w:val="00BF0B2C"/>
    <w:rsid w:val="00BF128E"/>
    <w:rsid w:val="00BF39AA"/>
    <w:rsid w:val="00BF4BC1"/>
    <w:rsid w:val="00BF6464"/>
    <w:rsid w:val="00C02D44"/>
    <w:rsid w:val="00C20F4F"/>
    <w:rsid w:val="00C841B8"/>
    <w:rsid w:val="00C954B1"/>
    <w:rsid w:val="00CA0483"/>
    <w:rsid w:val="00CA0588"/>
    <w:rsid w:val="00CB3AB5"/>
    <w:rsid w:val="00CB5FC7"/>
    <w:rsid w:val="00CE26CB"/>
    <w:rsid w:val="00CE7674"/>
    <w:rsid w:val="00CF07BC"/>
    <w:rsid w:val="00CF6C3A"/>
    <w:rsid w:val="00D014D8"/>
    <w:rsid w:val="00D0424B"/>
    <w:rsid w:val="00D21B75"/>
    <w:rsid w:val="00D2230F"/>
    <w:rsid w:val="00D276A2"/>
    <w:rsid w:val="00D61BE9"/>
    <w:rsid w:val="00D7072D"/>
    <w:rsid w:val="00D80C17"/>
    <w:rsid w:val="00D971EA"/>
    <w:rsid w:val="00D974BF"/>
    <w:rsid w:val="00DA5B61"/>
    <w:rsid w:val="00DF2F37"/>
    <w:rsid w:val="00E001E1"/>
    <w:rsid w:val="00E014EC"/>
    <w:rsid w:val="00E03641"/>
    <w:rsid w:val="00E231BA"/>
    <w:rsid w:val="00E33AE7"/>
    <w:rsid w:val="00E34A0A"/>
    <w:rsid w:val="00E41CEC"/>
    <w:rsid w:val="00E55581"/>
    <w:rsid w:val="00E82D59"/>
    <w:rsid w:val="00ED131B"/>
    <w:rsid w:val="00ED1B88"/>
    <w:rsid w:val="00EF3DD0"/>
    <w:rsid w:val="00F0600F"/>
    <w:rsid w:val="00F313D0"/>
    <w:rsid w:val="00F33769"/>
    <w:rsid w:val="00F33B27"/>
    <w:rsid w:val="00F51A27"/>
    <w:rsid w:val="00F5739D"/>
    <w:rsid w:val="00F71AB3"/>
    <w:rsid w:val="00F761A3"/>
    <w:rsid w:val="00F8286C"/>
    <w:rsid w:val="00F91B9B"/>
    <w:rsid w:val="00F945F7"/>
    <w:rsid w:val="00FA0B4C"/>
    <w:rsid w:val="00FC0226"/>
    <w:rsid w:val="00FC4451"/>
    <w:rsid w:val="00FD50CF"/>
    <w:rsid w:val="00FE3B25"/>
    <w:rsid w:val="00FE5CA0"/>
    <w:rsid w:val="00FF4387"/>
    <w:rsid w:val="08B03266"/>
    <w:rsid w:val="0F6B2780"/>
    <w:rsid w:val="143A631F"/>
    <w:rsid w:val="29AA5CD7"/>
    <w:rsid w:val="392D1185"/>
    <w:rsid w:val="3FFBCC90"/>
    <w:rsid w:val="740D234F"/>
    <w:rsid w:val="873F1C24"/>
    <w:rsid w:val="CF6FDF6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semiHidden="0" w:name="header"/>
    <w:lsdException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9"/>
    <w:pPr>
      <w:keepNext/>
      <w:keepLines/>
      <w:spacing w:line="416" w:lineRule="auto"/>
      <w:outlineLvl w:val="2"/>
    </w:pPr>
    <w:rPr>
      <w:rFonts w:eastAsia="黑体"/>
      <w:b/>
      <w:bCs/>
      <w:sz w:val="28"/>
      <w:szCs w:val="32"/>
    </w:rPr>
  </w:style>
  <w:style w:type="paragraph" w:styleId="3">
    <w:name w:val="heading 4"/>
    <w:basedOn w:val="1"/>
    <w:next w:val="1"/>
    <w:unhideWhenUsed/>
    <w:qFormat/>
    <w:uiPriority w:val="9"/>
    <w:pPr>
      <w:keepNext/>
      <w:keepLines/>
      <w:spacing w:line="360" w:lineRule="auto"/>
      <w:outlineLvl w:val="3"/>
    </w:pPr>
    <w:rPr>
      <w:rFonts w:eastAsia="仿宋" w:asciiTheme="majorHAnsi" w:hAnsiTheme="majorHAnsi" w:cstheme="majorBidi"/>
      <w:b/>
      <w:bCs/>
      <w:sz w:val="24"/>
      <w:szCs w:val="28"/>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4"/>
    <w:uiPriority w:val="0"/>
    <w:rPr>
      <w:sz w:val="18"/>
      <w:szCs w:val="18"/>
    </w:rPr>
  </w:style>
  <w:style w:type="paragraph" w:styleId="5">
    <w:name w:val="footer"/>
    <w:basedOn w:val="1"/>
    <w:link w:val="16"/>
    <w:unhideWhenUsed/>
    <w:uiPriority w:val="0"/>
    <w:pPr>
      <w:tabs>
        <w:tab w:val="center" w:pos="4153"/>
        <w:tab w:val="right" w:pos="8306"/>
      </w:tabs>
      <w:snapToGrid w:val="0"/>
      <w:jc w:val="left"/>
    </w:pPr>
    <w:rPr>
      <w:sz w:val="18"/>
      <w:szCs w:val="18"/>
    </w:rPr>
  </w:style>
  <w:style w:type="paragraph" w:styleId="6">
    <w:name w:val="header"/>
    <w:basedOn w:val="1"/>
    <w:link w:val="15"/>
    <w:unhideWhenUsed/>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1">
    <w:name w:val="Strong"/>
    <w:basedOn w:val="10"/>
    <w:qFormat/>
    <w:uiPriority w:val="0"/>
    <w:rPr>
      <w:b/>
    </w:rPr>
  </w:style>
  <w:style w:type="character" w:styleId="12">
    <w:name w:val="page number"/>
    <w:basedOn w:val="10"/>
    <w:semiHidden/>
    <w:unhideWhenUsed/>
    <w:uiPriority w:val="0"/>
  </w:style>
  <w:style w:type="paragraph" w:styleId="13">
    <w:name w:val="List Paragraph"/>
    <w:basedOn w:val="1"/>
    <w:qFormat/>
    <w:uiPriority w:val="34"/>
    <w:pPr>
      <w:ind w:firstLine="420" w:firstLineChars="200"/>
    </w:pPr>
    <w:rPr>
      <w:szCs w:val="22"/>
    </w:rPr>
  </w:style>
  <w:style w:type="character" w:customStyle="1" w:styleId="14">
    <w:name w:val="批注框文本 Char"/>
    <w:basedOn w:val="10"/>
    <w:link w:val="4"/>
    <w:uiPriority w:val="0"/>
    <w:rPr>
      <w:kern w:val="2"/>
      <w:sz w:val="18"/>
      <w:szCs w:val="18"/>
    </w:rPr>
  </w:style>
  <w:style w:type="character" w:customStyle="1" w:styleId="15">
    <w:name w:val="页眉 Char"/>
    <w:basedOn w:val="10"/>
    <w:link w:val="6"/>
    <w:uiPriority w:val="0"/>
    <w:rPr>
      <w:kern w:val="2"/>
      <w:sz w:val="18"/>
      <w:szCs w:val="18"/>
    </w:rPr>
  </w:style>
  <w:style w:type="character" w:customStyle="1" w:styleId="16">
    <w:name w:val="页脚 Char"/>
    <w:basedOn w:val="10"/>
    <w:link w:val="5"/>
    <w:uiPriority w:val="0"/>
    <w:rPr>
      <w:kern w:val="2"/>
      <w:sz w:val="18"/>
      <w:szCs w:val="18"/>
    </w:rPr>
  </w:style>
  <w:style w:type="character" w:styleId="17">
    <w:name w:val="Placeholder Text"/>
    <w:basedOn w:val="10"/>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chart" Target="charts/chart1.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elete val="1"/>
          </c:dLbls>
          <c:trendline>
            <c:spPr>
              <a:ln w="19050" cap="rnd">
                <a:solidFill>
                  <a:schemeClr val="accent1"/>
                </a:solidFill>
                <a:prstDash val="sysDot"/>
              </a:ln>
              <a:effectLst/>
            </c:spPr>
            <c:trendlineType val="linear"/>
            <c:dispRSqr val="0"/>
            <c:dispEq val="0"/>
          </c:trendline>
          <c:xVal>
            <c:numRef>
              <c:f>[工作簿1]Sheet1!$A$1:$F$1</c:f>
              <c:numCache>
                <c:formatCode>General</c:formatCode>
                <c:ptCount val="6"/>
                <c:pt idx="0">
                  <c:v>0</c:v>
                </c:pt>
                <c:pt idx="1">
                  <c:v>50</c:v>
                </c:pt>
                <c:pt idx="2">
                  <c:v>100</c:v>
                </c:pt>
                <c:pt idx="3">
                  <c:v>150</c:v>
                </c:pt>
                <c:pt idx="4">
                  <c:v>200</c:v>
                </c:pt>
                <c:pt idx="5">
                  <c:v>250</c:v>
                </c:pt>
              </c:numCache>
            </c:numRef>
          </c:xVal>
          <c:yVal>
            <c:numRef>
              <c:f>[工作簿1]Sheet1!$A$2:$F$2</c:f>
              <c:numCache>
                <c:formatCode>General</c:formatCode>
                <c:ptCount val="6"/>
                <c:pt idx="0">
                  <c:v>51.75974</c:v>
                </c:pt>
                <c:pt idx="1">
                  <c:v>51.77627</c:v>
                </c:pt>
                <c:pt idx="2">
                  <c:v>51.79291</c:v>
                </c:pt>
                <c:pt idx="3">
                  <c:v>51.80912</c:v>
                </c:pt>
                <c:pt idx="4">
                  <c:v>51.8257</c:v>
                </c:pt>
                <c:pt idx="5">
                  <c:v>51.84229</c:v>
                </c:pt>
              </c:numCache>
            </c:numRef>
          </c:yVal>
          <c:smooth val="0"/>
        </c:ser>
        <c:dLbls>
          <c:showLegendKey val="0"/>
          <c:showVal val="0"/>
          <c:showCatName val="0"/>
          <c:showSerName val="0"/>
          <c:showPercent val="0"/>
          <c:showBubbleSize val="0"/>
        </c:dLbls>
        <c:axId val="857002141"/>
        <c:axId val="700898192"/>
      </c:scatterChart>
      <c:valAx>
        <c:axId val="85700214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条纹移动数N</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00898192"/>
        <c:crosses val="autoZero"/>
        <c:crossBetween val="midCat"/>
      </c:valAx>
      <c:valAx>
        <c:axId val="700898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可移动镜位置d/mm</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5700214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"/>
    </extobj>
    <extobj name="334E55B0-647D-440b-865C-3EC943EB4CBC-3">
      <extobjdata type="334E55B0-647D-440b-865C-3EC943EB4CBC" data="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"/>
    </extobj>
    <extobj name="334E55B0-647D-440b-865C-3EC943EB4CBC-7">
      <extobjdata type="334E55B0-647D-440b-865C-3EC943EB4CBC" data="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"/>
    </extobj>
    <extobj name="334E55B0-647D-440b-865C-3EC943EB4CBC-11">
      <extobjdata type="334E55B0-647D-440b-865C-3EC943EB4CBC" data="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"/>
    </extobj>
    <extobj name="334E55B0-647D-440b-865C-3EC943EB4CBC-12">
      <extobjdata type="334E55B0-647D-440b-865C-3EC943EB4CBC" data="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"/>
    </extobj>
    <extobj name="334E55B0-647D-440b-865C-3EC943EB4CBC-13">
      <extobjdata type="334E55B0-647D-440b-865C-3EC943EB4CBC" data="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E0UDl2NzN4Q0s3K3FPUDU3bWN5ZnBKbG1LSFlLRnBwMDA0MWlXa0dMdWtoY1ZGeFlYNHBTc1JUZTFOcWhCZWtiQmNHRjlzMm1CUkZNRmgwVXNlYUJJdUxDTjBMcFJpU3ZWQkc2eVFpdEN6ZHZRS0ZVRnkvdFRESjIyczcxZS8vZjl5ZWRUcEtTV1h4K2tQZTc5NXo3dTcrYnorWnd6ajNuL2l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46</Words>
  <Characters>264</Characters>
  <Lines>2</Lines>
  <Paragraphs>1</Paragraphs>
  <TotalTime>35</TotalTime>
  <ScaleCrop>false</ScaleCrop>
  <LinksUpToDate>false</LinksUpToDate>
  <CharactersWithSpaces>309</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2022-01-15T06:07:00Z</dcterms:created>
  <dc:creator>Administrator</dc:creator>
  <cp:lastModifiedBy>弃隅。</cp:lastModifiedBy>
  <cp:lastPrinted>2022-01-15T06:07:00Z</cp:lastPrinted>
  <dcterms:modified xsi:type="dcterms:W3CDTF">2024-05-31T03:30:14Z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8225160E101343DEA21DB099B56B90D7</vt:lpwstr>
  </property>
</Properties>
</file>