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897116" w:rsidRPr="00897116" w:rsidRDefault="00897116" w:rsidP="0089711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</w:pPr>
      <w:r w:rsidRPr="00897116">
        <w:rPr>
          <w:rFonts w:ascii="Arial" w:eastAsia="Times New Roman" w:hAnsi="Arial" w:cs="Arial"/>
          <w:color w:val="000000"/>
          <w:spacing w:val="30"/>
          <w:kern w:val="36"/>
          <w:sz w:val="48"/>
          <w:szCs w:val="48"/>
        </w:rPr>
        <w:t>Small Prada Cahier wallet</w:t>
      </w:r>
    </w:p>
    <w:p w:rsidR="00291025" w:rsidRDefault="00897116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522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q5dam.web.white.1280x1280 (2)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897116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570</w:t>
      </w:r>
      <w:proofErr w:type="gramStart"/>
      <w:r w:rsidR="0063732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  <w:proofErr w:type="gramEnd"/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897116" w:rsidRPr="00897116" w:rsidRDefault="00897116" w:rsidP="00897116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897116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897116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897116" w:rsidRPr="00897116" w:rsidRDefault="00897116" w:rsidP="008971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  <w:bookmarkStart w:id="0" w:name="_GoBack"/>
      <w:bookmarkEnd w:id="0"/>
    </w:p>
    <w:p w:rsidR="00897116" w:rsidRPr="00897116" w:rsidRDefault="00897116" w:rsidP="008971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897116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897116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Metal appliqués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Snap closure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Three card slots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One coin compartment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One document and bill compartment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Nylon lining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Metal lettering logo on the back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11.2 cm height</w:t>
      </w:r>
      <w:r w:rsidRPr="00897116">
        <w:rPr>
          <w:rFonts w:ascii="Arial" w:eastAsia="Times New Roman" w:hAnsi="Arial" w:cs="Arial"/>
          <w:color w:val="747481"/>
          <w:spacing w:val="15"/>
        </w:rPr>
        <w:br/>
        <w:t>8.5 cm width</w:t>
      </w: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492CB7"/>
    <w:rsid w:val="00506C5B"/>
    <w:rsid w:val="005F182C"/>
    <w:rsid w:val="00637322"/>
    <w:rsid w:val="00897116"/>
    <w:rsid w:val="00B84417"/>
    <w:rsid w:val="00BF4D2E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621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592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658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3623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88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500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7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83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23</cp:revision>
  <dcterms:created xsi:type="dcterms:W3CDTF">2019-09-16T04:44:00Z</dcterms:created>
  <dcterms:modified xsi:type="dcterms:W3CDTF">2019-09-18T14:52:00Z</dcterms:modified>
</cp:coreProperties>
</file>