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F12D34" w:rsidRDefault="006448DE" w:rsidP="00B84417">
      <w:pPr>
        <w:jc w:val="center"/>
        <w:rPr>
          <w:noProof/>
          <w:sz w:val="72"/>
          <w:szCs w:val="72"/>
        </w:rPr>
      </w:pPr>
      <w:r w:rsidRPr="006448DE">
        <w:rPr>
          <w:sz w:val="72"/>
          <w:szCs w:val="72"/>
        </w:rPr>
        <w:t xml:space="preserve">Gucci </w:t>
      </w:r>
      <w:proofErr w:type="spellStart"/>
      <w:r w:rsidRPr="006448DE">
        <w:rPr>
          <w:sz w:val="72"/>
          <w:szCs w:val="72"/>
        </w:rPr>
        <w:t>Zumi</w:t>
      </w:r>
      <w:proofErr w:type="spellEnd"/>
      <w:r w:rsidRPr="006448DE">
        <w:rPr>
          <w:sz w:val="72"/>
          <w:szCs w:val="72"/>
        </w:rPr>
        <w:t xml:space="preserve"> grainy leather card case wallet</w:t>
      </w:r>
    </w:p>
    <w:p w:rsidR="006448DE" w:rsidRDefault="006448DE" w:rsidP="00B844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03270D4" wp14:editId="0A1F6AF5">
            <wp:extent cx="36195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0660_1B90X_1000_004_080_0000_Light-Gucci-Zumi-grainy-leather-card-case-wall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E" w:rsidRDefault="006448DE" w:rsidP="00B84417">
      <w:pPr>
        <w:jc w:val="center"/>
      </w:pPr>
      <w:r>
        <w:t>Style # 570660 1B90X 1000</w:t>
      </w:r>
    </w:p>
    <w:p w:rsidR="00F12D34" w:rsidRDefault="00F12D34" w:rsidP="00B84417">
      <w:pPr>
        <w:jc w:val="center"/>
      </w:pPr>
      <w:r>
        <w:t>Product Description</w:t>
      </w:r>
    </w:p>
    <w:p w:rsidR="006448DE" w:rsidRDefault="006448DE" w:rsidP="00B84417">
      <w:pPr>
        <w:jc w:val="center"/>
      </w:pPr>
      <w:r>
        <w:t xml:space="preserve">Hybrid design elements continue to shape the Gucci narrative. Completed by a detachable chain strap, the grainy leather card case wallet is enhanced by the Interlocking G </w:t>
      </w:r>
      <w:proofErr w:type="spellStart"/>
      <w:r>
        <w:t>Horsebit</w:t>
      </w:r>
      <w:proofErr w:type="spellEnd"/>
      <w:r>
        <w:t xml:space="preserve">, a fusion of two of the House's most characteristic codes. Introduced in the evocative setting of the </w:t>
      </w:r>
      <w:proofErr w:type="spellStart"/>
      <w:r>
        <w:t>Théâtre</w:t>
      </w:r>
      <w:proofErr w:type="spellEnd"/>
      <w:r>
        <w:t xml:space="preserve"> Le Palace in Paris, the Gucci </w:t>
      </w:r>
      <w:proofErr w:type="spellStart"/>
      <w:r>
        <w:t>Zumi</w:t>
      </w:r>
      <w:proofErr w:type="spellEnd"/>
      <w:r>
        <w:t xml:space="preserve"> line takes its name from actress and experimental musician </w:t>
      </w:r>
      <w:proofErr w:type="spellStart"/>
      <w:r>
        <w:t>Zumi</w:t>
      </w:r>
      <w:proofErr w:type="spellEnd"/>
      <w:r>
        <w:t xml:space="preserve"> </w:t>
      </w:r>
      <w:proofErr w:type="spellStart"/>
      <w:r>
        <w:t>Rosow</w:t>
      </w:r>
      <w:proofErr w:type="spellEnd"/>
      <w:r>
        <w:t xml:space="preserve">, who walked the Spring Summer 2019 runway carrying the bag. </w:t>
      </w:r>
    </w:p>
    <w:p w:rsidR="006448DE" w:rsidRDefault="006448DE" w:rsidP="00B84417">
      <w:pPr>
        <w:jc w:val="center"/>
      </w:pPr>
      <w:r>
        <w:t xml:space="preserve">Shiny gold- and silver-toned hardware • </w:t>
      </w:r>
      <w:proofErr w:type="spellStart"/>
      <w:r>
        <w:t>Zumi</w:t>
      </w:r>
      <w:proofErr w:type="spellEnd"/>
      <w:r>
        <w:t xml:space="preserve"> • Interlocking G </w:t>
      </w:r>
      <w:proofErr w:type="spellStart"/>
      <w:r>
        <w:t>Horsebit</w:t>
      </w:r>
      <w:proofErr w:type="spellEnd"/>
      <w:r>
        <w:t xml:space="preserve">—inspired by an archival piece, the hardware combines two of the House's most historical motifs in a mix of metals </w:t>
      </w:r>
    </w:p>
    <w:p w:rsidR="00BF6C78" w:rsidRDefault="006448DE" w:rsidP="00B84417">
      <w:pPr>
        <w:jc w:val="center"/>
      </w:pPr>
      <w:bookmarkStart w:id="0" w:name="_GoBack"/>
      <w:bookmarkEnd w:id="0"/>
      <w:r>
        <w:t>• Detachable metal chain with 4" drop • Five card slots • Interior open pocket • Interior zipper pocket • Snap closure • Made in Italy</w:t>
      </w: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6448DE" w:rsidRPr="006448DE" w:rsidRDefault="006448DE" w:rsidP="006448DE">
      <w:pPr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aps/>
          <w:color w:val="1B1B1B"/>
          <w:sz w:val="18"/>
          <w:szCs w:val="18"/>
        </w:rPr>
      </w:pPr>
      <w:r w:rsidRPr="006448DE">
        <w:rPr>
          <w:rFonts w:ascii="Helvetica" w:eastAsia="Times New Roman" w:hAnsi="Helvetica" w:cs="Helvetica"/>
          <w:caps/>
          <w:color w:val="1B1B1B"/>
          <w:sz w:val="18"/>
          <w:szCs w:val="18"/>
        </w:rPr>
        <w:t>PRODUCT DETAILS</w:t>
      </w:r>
    </w:p>
    <w:p w:rsidR="006448DE" w:rsidRPr="006448DE" w:rsidRDefault="006448DE" w:rsidP="006448DE">
      <w:pPr>
        <w:spacing w:line="390" w:lineRule="atLeast"/>
        <w:textAlignment w:val="baseline"/>
        <w:rPr>
          <w:rFonts w:ascii="inherit" w:eastAsia="Times New Roman" w:hAnsi="inherit" w:cs="Helvetica"/>
          <w:color w:val="999999"/>
          <w:sz w:val="18"/>
          <w:szCs w:val="18"/>
        </w:rPr>
      </w:pPr>
      <w:r w:rsidRPr="006448DE">
        <w:rPr>
          <w:rFonts w:ascii="inherit" w:eastAsia="Times New Roman" w:hAnsi="inherit" w:cs="Helvetica"/>
          <w:color w:val="999999"/>
          <w:sz w:val="18"/>
          <w:szCs w:val="18"/>
        </w:rPr>
        <w:t>Style</w:t>
      </w:r>
      <w:r w:rsidRPr="006448DE">
        <w:rPr>
          <w:rFonts w:ascii="inherit" w:eastAsia="Times New Roman" w:hAnsi="inherit" w:cs="Helvetica"/>
          <w:color w:val="999999"/>
          <w:sz w:val="18"/>
          <w:szCs w:val="18"/>
          <w:bdr w:val="none" w:sz="0" w:space="0" w:color="auto" w:frame="1"/>
        </w:rPr>
        <w:t> ‎570660 1B90X 1000</w:t>
      </w:r>
    </w:p>
    <w:p w:rsidR="006448DE" w:rsidRPr="006448DE" w:rsidRDefault="006448DE" w:rsidP="006448DE">
      <w:pPr>
        <w:spacing w:after="300" w:line="390" w:lineRule="atLeast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 xml:space="preserve">Hybrid design elements continue to shape the Gucci narrative. Completed by a detachable chain strap, the grainy leather card case wallet is enhanced by the Interlocking G </w:t>
      </w:r>
      <w:proofErr w:type="spellStart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Horsebit</w:t>
      </w:r>
      <w:proofErr w:type="spellEnd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 xml:space="preserve">, a fusion of two of the House's most characteristic codes. Introduced in the evocative setting of the </w:t>
      </w:r>
      <w:proofErr w:type="spellStart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Théâtre</w:t>
      </w:r>
      <w:proofErr w:type="spellEnd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 xml:space="preserve"> Le Palace in Paris, the Gucci </w:t>
      </w:r>
      <w:proofErr w:type="spellStart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Zumi</w:t>
      </w:r>
      <w:proofErr w:type="spellEnd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 xml:space="preserve"> line takes its name from actress and experimental musician </w:t>
      </w:r>
      <w:proofErr w:type="spellStart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Zumi</w:t>
      </w:r>
      <w:proofErr w:type="spellEnd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 xml:space="preserve"> </w:t>
      </w:r>
      <w:proofErr w:type="spellStart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Rosow</w:t>
      </w:r>
      <w:proofErr w:type="spellEnd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, who walked the Spring Summer 2019 runway carrying the bag.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Black grainy leather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Shiny gold- and silver-toned hardware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Moiré lining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 xml:space="preserve">Interlocking G </w:t>
      </w:r>
      <w:proofErr w:type="spellStart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Horsebit</w:t>
      </w:r>
      <w:proofErr w:type="spellEnd"/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—inspired by an archival piece, the hardware combines two of the House's most historical motifs in a mix of metals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Five card slots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Interior open pocket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Interior zipper pocket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Detachable metal chain with 4" drop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Snap closure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Open: 4.3"W x 3"H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Closed: 4.3"W x 3.3"H x 1"D</w:t>
      </w:r>
    </w:p>
    <w:p w:rsidR="006448DE" w:rsidRPr="006448DE" w:rsidRDefault="006448DE" w:rsidP="006448D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6448DE">
        <w:rPr>
          <w:rFonts w:ascii="inherit" w:eastAsia="Times New Roman" w:hAnsi="inherit" w:cs="Helvetica"/>
          <w:color w:val="4B4B4B"/>
          <w:sz w:val="18"/>
          <w:szCs w:val="18"/>
        </w:rPr>
        <w:t>Made in Italy</w:t>
      </w:r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B1BB6"/>
    <w:multiLevelType w:val="multilevel"/>
    <w:tmpl w:val="A06E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1564EB"/>
    <w:rsid w:val="00506C5B"/>
    <w:rsid w:val="006448DE"/>
    <w:rsid w:val="00B84417"/>
    <w:rsid w:val="00BF6C78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52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6</cp:revision>
  <dcterms:created xsi:type="dcterms:W3CDTF">2019-09-16T04:44:00Z</dcterms:created>
  <dcterms:modified xsi:type="dcterms:W3CDTF">2019-09-16T07:51:00Z</dcterms:modified>
</cp:coreProperties>
</file>