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660"/>
        <w:tblW w:w="1027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1"/>
        <w:gridCol w:w="3389"/>
        <w:gridCol w:w="3799"/>
        <w:gridCol w:w="9"/>
      </w:tblGrid>
      <w:tr w:rsidR="00D9344A" w:rsidRPr="00924849" w:rsidTr="009E5158">
        <w:trPr>
          <w:trHeight w:val="351"/>
        </w:trPr>
        <w:tc>
          <w:tcPr>
            <w:tcW w:w="10278" w:type="dxa"/>
            <w:gridSpan w:val="4"/>
            <w:tcMar>
              <w:top w:w="0" w:type="dxa"/>
              <w:right w:w="0" w:type="dxa"/>
            </w:tcMar>
          </w:tcPr>
          <w:p w:rsidR="00D9344A" w:rsidRDefault="00D9344A" w:rsidP="009E5158">
            <w:pPr>
              <w:pStyle w:val="Header-Left"/>
              <w:spacing w:before="0"/>
              <w:ind w:left="0"/>
              <w:rPr>
                <w:color w:val="00B0F0"/>
                <w:lang w:val="en-GB"/>
              </w:rPr>
            </w:pPr>
          </w:p>
          <w:p w:rsidR="00D9344A" w:rsidRPr="00924849" w:rsidRDefault="00D9344A" w:rsidP="009E5158">
            <w:pPr>
              <w:pStyle w:val="Header-Left"/>
              <w:spacing w:before="0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bookmarkStart w:id="0" w:name="_GoBack"/>
            <w:bookmarkEnd w:id="0"/>
            <w:r>
              <w:rPr>
                <w:color w:val="00B0F0"/>
                <w:lang w:val="en-GB"/>
              </w:rPr>
              <w:t>Student</w:t>
            </w:r>
            <w:r w:rsidRPr="00F30D62">
              <w:rPr>
                <w:color w:val="00B0F0"/>
                <w:lang w:val="en-GB"/>
              </w:rPr>
              <w:t xml:space="preserve"> Self-Assessment Sheet </w:t>
            </w:r>
          </w:p>
        </w:tc>
      </w:tr>
      <w:tr w:rsidR="00D9344A" w:rsidRPr="00924849" w:rsidTr="009E5158">
        <w:trPr>
          <w:gridAfter w:val="1"/>
          <w:wAfter w:w="9" w:type="dxa"/>
          <w:trHeight w:val="525"/>
        </w:trPr>
        <w:tc>
          <w:tcPr>
            <w:tcW w:w="3081" w:type="dxa"/>
            <w:shd w:val="clear" w:color="auto" w:fill="0070C0"/>
          </w:tcPr>
          <w:p w:rsidR="00D9344A" w:rsidRPr="00F30D62" w:rsidRDefault="00D9344A" w:rsidP="009E5158">
            <w:pPr>
              <w:rPr>
                <w:color w:val="0070C0"/>
                <w:lang w:val="en-GB"/>
              </w:rPr>
            </w:pPr>
          </w:p>
        </w:tc>
        <w:tc>
          <w:tcPr>
            <w:tcW w:w="3389" w:type="dxa"/>
            <w:shd w:val="clear" w:color="auto" w:fill="00B050"/>
          </w:tcPr>
          <w:p w:rsidR="00D9344A" w:rsidRPr="00924849" w:rsidRDefault="00D9344A" w:rsidP="009E5158">
            <w:pPr>
              <w:rPr>
                <w:lang w:val="en-GB"/>
              </w:rPr>
            </w:pPr>
          </w:p>
        </w:tc>
        <w:tc>
          <w:tcPr>
            <w:tcW w:w="3799" w:type="dxa"/>
            <w:shd w:val="clear" w:color="auto" w:fill="FFC000"/>
          </w:tcPr>
          <w:p w:rsidR="00D9344A" w:rsidRPr="00924849" w:rsidRDefault="00D9344A" w:rsidP="009E5158">
            <w:pPr>
              <w:rPr>
                <w:lang w:val="en-GB"/>
              </w:rPr>
            </w:pPr>
          </w:p>
        </w:tc>
      </w:tr>
    </w:tbl>
    <w:p w:rsidR="00D9344A" w:rsidRPr="00310515" w:rsidRDefault="00D9344A" w:rsidP="00D9344A">
      <w:pPr>
        <w:pStyle w:val="IntenseQuote"/>
        <w:jc w:val="both"/>
        <w:rPr>
          <w:color w:val="00B0F0"/>
          <w:sz w:val="24"/>
          <w:lang w:val="en-GB"/>
        </w:rPr>
      </w:pPr>
      <w:r w:rsidRPr="00310515">
        <w:rPr>
          <w:color w:val="00B0F0"/>
          <w:sz w:val="24"/>
          <w:lang w:val="en-GB"/>
        </w:rPr>
        <w:t xml:space="preserve">Please answer the following questions honestly. This questionnaire is not part of the IAP module assessment. It will help us improving the IAP and our training system. </w:t>
      </w:r>
    </w:p>
    <w:p w:rsidR="00D9344A" w:rsidRPr="00924849" w:rsidRDefault="00D9344A" w:rsidP="00D9344A">
      <w:pPr>
        <w:rPr>
          <w:lang w:val="en-GB"/>
        </w:rPr>
      </w:pPr>
      <w:r w:rsidRPr="00924849">
        <w:rPr>
          <w:b/>
          <w:lang w:val="en-GB"/>
        </w:rPr>
        <w:t xml:space="preserve">Were your expectations met during the </w:t>
      </w:r>
      <w:r>
        <w:rPr>
          <w:b/>
          <w:lang w:val="en-GB"/>
        </w:rPr>
        <w:t>IAP</w:t>
      </w:r>
      <w:r w:rsidRPr="00924849">
        <w:rPr>
          <w:b/>
          <w:lang w:val="en-GB"/>
        </w:rPr>
        <w:t xml:space="preserve">? </w:t>
      </w: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All </w:t>
      </w:r>
      <w:r w:rsidRPr="00924849">
        <w:rPr>
          <w:lang w:val="en-GB"/>
        </w:rPr>
        <w:tab/>
      </w: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Some </w:t>
      </w:r>
      <w:r w:rsidRPr="00924849">
        <w:rPr>
          <w:lang w:val="en-GB"/>
        </w:rPr>
        <w:tab/>
      </w: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Very few </w:t>
      </w:r>
      <w:r w:rsidRPr="00924849">
        <w:rPr>
          <w:lang w:val="en-GB"/>
        </w:rPr>
        <w:tab/>
      </w: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</w:t>
      </w:r>
      <w:r>
        <w:rPr>
          <w:lang w:val="en-GB"/>
        </w:rPr>
        <w:t>none</w:t>
      </w:r>
      <w:r w:rsidRPr="00924849">
        <w:rPr>
          <w:lang w:val="en-GB"/>
        </w:rPr>
        <w:t xml:space="preserve"> at all</w:t>
      </w:r>
    </w:p>
    <w:p w:rsidR="00D9344A" w:rsidRPr="00924849" w:rsidRDefault="00D9344A" w:rsidP="00D9344A">
      <w:pPr>
        <w:rPr>
          <w:b/>
          <w:lang w:val="en-GB"/>
        </w:rPr>
      </w:pPr>
      <w:r w:rsidRPr="00924849">
        <w:rPr>
          <w:b/>
          <w:lang w:val="en-GB"/>
        </w:rPr>
        <w:t xml:space="preserve">How did </w:t>
      </w:r>
      <w:r>
        <w:rPr>
          <w:b/>
          <w:lang w:val="en-GB"/>
        </w:rPr>
        <w:t>IAP</w:t>
      </w:r>
      <w:r w:rsidRPr="00924849">
        <w:rPr>
          <w:b/>
          <w:lang w:val="en-GB"/>
        </w:rPr>
        <w:t xml:space="preserve"> help increase your knowledge, s</w:t>
      </w:r>
      <w:r>
        <w:rPr>
          <w:b/>
          <w:lang w:val="en-GB"/>
        </w:rPr>
        <w:t>kills and attitudes as a student</w:t>
      </w:r>
      <w:r w:rsidRPr="00924849">
        <w:rPr>
          <w:b/>
          <w:lang w:val="en-GB"/>
        </w:rPr>
        <w:t>?  Please tick one or more.</w:t>
      </w:r>
    </w:p>
    <w:p w:rsidR="00D9344A" w:rsidRPr="00924849" w:rsidRDefault="00D9344A" w:rsidP="00D9344A">
      <w:pPr>
        <w:rPr>
          <w:lang w:val="en-GB"/>
        </w:rPr>
      </w:pPr>
      <w:r w:rsidRPr="00924849">
        <w:rPr>
          <w:lang w:val="en-GB"/>
        </w:rPr>
        <w:tab/>
      </w: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It sharpened my skills through consistent hands-on activities.</w:t>
      </w:r>
    </w:p>
    <w:p w:rsidR="00D9344A" w:rsidRPr="00924849" w:rsidRDefault="00D9344A" w:rsidP="00D9344A">
      <w:pPr>
        <w:rPr>
          <w:lang w:val="en-GB"/>
        </w:rPr>
      </w:pPr>
      <w:r w:rsidRPr="00924849">
        <w:rPr>
          <w:lang w:val="en-GB"/>
        </w:rPr>
        <w:tab/>
      </w: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It oriented me on the transition from </w:t>
      </w:r>
      <w:r>
        <w:rPr>
          <w:lang w:val="en-GB"/>
        </w:rPr>
        <w:t xml:space="preserve">college </w:t>
      </w:r>
      <w:r w:rsidRPr="00924849">
        <w:rPr>
          <w:lang w:val="en-GB"/>
        </w:rPr>
        <w:t>to work setting.</w:t>
      </w:r>
    </w:p>
    <w:p w:rsidR="00D9344A" w:rsidRPr="00924849" w:rsidRDefault="00D9344A" w:rsidP="00D9344A">
      <w:pPr>
        <w:rPr>
          <w:lang w:val="en-GB"/>
        </w:rPr>
      </w:pPr>
      <w:r w:rsidRPr="00924849">
        <w:rPr>
          <w:lang w:val="en-GB"/>
        </w:rPr>
        <w:tab/>
      </w: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The working environment inspired me to practice work ethics in my daily tasks.</w:t>
      </w:r>
    </w:p>
    <w:p w:rsidR="00D9344A" w:rsidRPr="00924849" w:rsidRDefault="00D9344A" w:rsidP="00D9344A">
      <w:pPr>
        <w:rPr>
          <w:lang w:val="en-GB"/>
        </w:rPr>
      </w:pPr>
      <w:r w:rsidRPr="00924849">
        <w:rPr>
          <w:lang w:val="en-GB"/>
        </w:rPr>
        <w:tab/>
      </w: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Others:  _________________________________________________________</w:t>
      </w:r>
    </w:p>
    <w:p w:rsidR="00D9344A" w:rsidRPr="00924849" w:rsidRDefault="00D9344A" w:rsidP="00D9344A">
      <w:pPr>
        <w:rPr>
          <w:lang w:val="en-GB"/>
        </w:rPr>
      </w:pPr>
    </w:p>
    <w:p w:rsidR="00D9344A" w:rsidRPr="00924849" w:rsidRDefault="00D9344A" w:rsidP="00D9344A">
      <w:pPr>
        <w:rPr>
          <w:b/>
          <w:lang w:val="en-GB"/>
        </w:rPr>
      </w:pPr>
      <w:r w:rsidRPr="00924849">
        <w:rPr>
          <w:b/>
          <w:lang w:val="en-GB"/>
        </w:rPr>
        <w:t xml:space="preserve">Did you encounter any of the following </w:t>
      </w:r>
      <w:r>
        <w:rPr>
          <w:b/>
          <w:lang w:val="en-GB"/>
        </w:rPr>
        <w:t xml:space="preserve">challenges </w:t>
      </w:r>
      <w:r w:rsidRPr="00924849">
        <w:rPr>
          <w:b/>
          <w:lang w:val="en-GB"/>
        </w:rPr>
        <w:t>in your workplace?  Please tick the applicable items.</w:t>
      </w:r>
    </w:p>
    <w:p w:rsidR="00D9344A" w:rsidRPr="00924849" w:rsidRDefault="00D9344A" w:rsidP="00D9344A">
      <w:pPr>
        <w:ind w:left="708"/>
        <w:rPr>
          <w:lang w:val="en-GB"/>
        </w:rPr>
      </w:pP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Lack of safety measures.</w:t>
      </w:r>
    </w:p>
    <w:p w:rsidR="00D9344A" w:rsidRPr="00924849" w:rsidRDefault="00D9344A" w:rsidP="00D9344A">
      <w:pPr>
        <w:ind w:left="708"/>
        <w:rPr>
          <w:lang w:val="en-GB"/>
        </w:rPr>
      </w:pP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Poor communication and social relationship with work mates.</w:t>
      </w:r>
    </w:p>
    <w:p w:rsidR="00D9344A" w:rsidRPr="00924849" w:rsidRDefault="00D9344A" w:rsidP="00D9344A">
      <w:pPr>
        <w:ind w:left="708"/>
        <w:rPr>
          <w:lang w:val="en-GB"/>
        </w:rPr>
      </w:pP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Inadequate tools and equipment supply.</w:t>
      </w:r>
    </w:p>
    <w:p w:rsidR="00D9344A" w:rsidRPr="00924849" w:rsidRDefault="00D9344A" w:rsidP="00D9344A">
      <w:pPr>
        <w:ind w:left="708"/>
        <w:rPr>
          <w:lang w:val="en-GB"/>
        </w:rPr>
      </w:pP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Lack of supervision and help from others.</w:t>
      </w:r>
    </w:p>
    <w:p w:rsidR="00D9344A" w:rsidRPr="00924849" w:rsidRDefault="00D9344A" w:rsidP="00D9344A">
      <w:pPr>
        <w:ind w:left="708"/>
        <w:rPr>
          <w:lang w:val="en-GB"/>
        </w:rPr>
      </w:pP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Unclear job description; </w:t>
      </w:r>
    </w:p>
    <w:p w:rsidR="00D9344A" w:rsidRPr="00924849" w:rsidRDefault="00D9344A" w:rsidP="00D9344A">
      <w:pPr>
        <w:ind w:left="708"/>
        <w:rPr>
          <w:lang w:val="en-GB"/>
        </w:rPr>
      </w:pP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Tasks given were not related with my area of training.</w:t>
      </w:r>
    </w:p>
    <w:p w:rsidR="00D9344A" w:rsidRPr="00924849" w:rsidRDefault="00D9344A" w:rsidP="00D9344A">
      <w:pPr>
        <w:ind w:left="708"/>
        <w:rPr>
          <w:lang w:val="en-GB"/>
        </w:rPr>
      </w:pP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Lack of opportunities for professional growth.</w:t>
      </w:r>
    </w:p>
    <w:p w:rsidR="00D9344A" w:rsidRPr="00924849" w:rsidRDefault="00D9344A" w:rsidP="00D9344A">
      <w:pPr>
        <w:ind w:left="708"/>
        <w:rPr>
          <w:lang w:val="en-GB"/>
        </w:rPr>
      </w:pP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Failure to see dignity and value of work.</w:t>
      </w:r>
    </w:p>
    <w:p w:rsidR="00D9344A" w:rsidRPr="00924849" w:rsidRDefault="00D9344A" w:rsidP="00D9344A">
      <w:pPr>
        <w:ind w:left="708"/>
        <w:rPr>
          <w:lang w:val="en-GB"/>
        </w:rPr>
      </w:pP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Lack of work ethics (i.e. gossip, indiscretion, abuse of benefits, privileges, etc.)</w:t>
      </w:r>
    </w:p>
    <w:p w:rsidR="00D9344A" w:rsidRPr="00924849" w:rsidRDefault="00D9344A" w:rsidP="00D9344A">
      <w:pPr>
        <w:ind w:left="708"/>
        <w:rPr>
          <w:lang w:val="en-GB"/>
        </w:rPr>
      </w:pP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Lack of sense of morality among work mates</w:t>
      </w:r>
    </w:p>
    <w:p w:rsidR="00D9344A" w:rsidRPr="00924849" w:rsidRDefault="00D9344A" w:rsidP="00D9344A">
      <w:pPr>
        <w:ind w:left="708"/>
        <w:rPr>
          <w:lang w:val="en-GB"/>
        </w:rPr>
      </w:pP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Other conditions:  _________________________________________________________________</w:t>
      </w:r>
    </w:p>
    <w:p w:rsidR="00D9344A" w:rsidRPr="00924849" w:rsidRDefault="00D9344A" w:rsidP="00D9344A">
      <w:pPr>
        <w:rPr>
          <w:lang w:val="en-GB"/>
        </w:rPr>
      </w:pPr>
    </w:p>
    <w:p w:rsidR="00D9344A" w:rsidRDefault="00D9344A" w:rsidP="00D9344A">
      <w:pPr>
        <w:rPr>
          <w:b/>
          <w:lang w:val="en-GB"/>
        </w:rPr>
      </w:pPr>
      <w:r w:rsidRPr="00924849">
        <w:rPr>
          <w:b/>
          <w:lang w:val="en-GB"/>
        </w:rPr>
        <w:lastRenderedPageBreak/>
        <w:t xml:space="preserve">Did your </w:t>
      </w:r>
      <w:r>
        <w:rPr>
          <w:b/>
          <w:lang w:val="en-GB"/>
        </w:rPr>
        <w:t xml:space="preserve">company supervisor </w:t>
      </w:r>
      <w:r w:rsidRPr="00913AD0">
        <w:rPr>
          <w:b/>
          <w:lang w:val="en-GB"/>
        </w:rPr>
        <w:t>or</w:t>
      </w:r>
      <w:r w:rsidRPr="00924849">
        <w:rPr>
          <w:b/>
          <w:lang w:val="en-GB"/>
        </w:rPr>
        <w:t xml:space="preserve"> </w:t>
      </w:r>
      <w:r w:rsidRPr="00260B01">
        <w:rPr>
          <w:b/>
          <w:lang w:val="en-GB"/>
        </w:rPr>
        <w:t>IPRC Industri</w:t>
      </w:r>
      <w:r>
        <w:rPr>
          <w:b/>
          <w:lang w:val="en-GB"/>
        </w:rPr>
        <w:t>es</w:t>
      </w:r>
      <w:r w:rsidRPr="00260B01">
        <w:rPr>
          <w:b/>
          <w:lang w:val="en-GB"/>
        </w:rPr>
        <w:t xml:space="preserve"> Liaison Specialist</w:t>
      </w:r>
      <w:r w:rsidRPr="00924849">
        <w:rPr>
          <w:b/>
          <w:lang w:val="en-GB"/>
        </w:rPr>
        <w:t xml:space="preserve"> monitor and address you</w:t>
      </w:r>
      <w:r>
        <w:rPr>
          <w:b/>
          <w:lang w:val="en-GB"/>
        </w:rPr>
        <w:t xml:space="preserve">r IAP-related concerns? </w:t>
      </w:r>
    </w:p>
    <w:p w:rsidR="00D9344A" w:rsidRPr="0036180E" w:rsidRDefault="00D9344A" w:rsidP="00D9344A">
      <w:pPr>
        <w:rPr>
          <w:b/>
          <w:lang w:val="en-GB"/>
        </w:rPr>
      </w:pPr>
    </w:p>
    <w:tbl>
      <w:tblPr>
        <w:tblStyle w:val="TableGrid"/>
        <w:tblW w:w="0" w:type="auto"/>
        <w:tblInd w:w="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603"/>
        <w:gridCol w:w="3405"/>
      </w:tblGrid>
      <w:tr w:rsidR="00D9344A" w:rsidRPr="00924849" w:rsidTr="009E5158">
        <w:tc>
          <w:tcPr>
            <w:tcW w:w="4603" w:type="dxa"/>
          </w:tcPr>
          <w:p w:rsidR="00D9344A" w:rsidRPr="00924849" w:rsidRDefault="00D9344A" w:rsidP="009E5158">
            <w:r w:rsidRPr="00924849">
              <w:sym w:font="Webdings" w:char="0031"/>
            </w:r>
            <w:r w:rsidRPr="00924849">
              <w:t xml:space="preserve">  Always</w:t>
            </w:r>
          </w:p>
          <w:p w:rsidR="00D9344A" w:rsidRPr="00924849" w:rsidRDefault="00D9344A" w:rsidP="009E5158">
            <w:r w:rsidRPr="00924849">
              <w:sym w:font="Webdings" w:char="0031"/>
            </w:r>
            <w:r w:rsidRPr="00924849">
              <w:t xml:space="preserve">  Sometimes </w:t>
            </w:r>
          </w:p>
          <w:p w:rsidR="00D9344A" w:rsidRPr="00924849" w:rsidRDefault="00D9344A" w:rsidP="009E5158">
            <w:r w:rsidRPr="00924849">
              <w:sym w:font="Webdings" w:char="0031"/>
            </w:r>
            <w:r>
              <w:t xml:space="preserve">  Very r</w:t>
            </w:r>
            <w:r w:rsidRPr="00924849">
              <w:t xml:space="preserve">arely </w:t>
            </w:r>
          </w:p>
          <w:p w:rsidR="00D9344A" w:rsidRPr="00924849" w:rsidRDefault="00D9344A" w:rsidP="009E5158">
            <w:r w:rsidRPr="00924849">
              <w:sym w:font="Webdings" w:char="0031"/>
            </w:r>
            <w:r w:rsidRPr="00924849">
              <w:t xml:space="preserve">  Never</w:t>
            </w:r>
          </w:p>
        </w:tc>
        <w:tc>
          <w:tcPr>
            <w:tcW w:w="3405" w:type="dxa"/>
          </w:tcPr>
          <w:p w:rsidR="00D9344A" w:rsidRPr="00924849" w:rsidRDefault="00D9344A" w:rsidP="009E5158"/>
        </w:tc>
      </w:tr>
    </w:tbl>
    <w:p w:rsidR="00D9344A" w:rsidRPr="00924849" w:rsidRDefault="00D9344A" w:rsidP="00D9344A">
      <w:pPr>
        <w:rPr>
          <w:b/>
          <w:lang w:val="en-GB"/>
        </w:rPr>
      </w:pPr>
      <w:r w:rsidRPr="00924849">
        <w:rPr>
          <w:b/>
          <w:lang w:val="en-GB"/>
        </w:rPr>
        <w:t xml:space="preserve">What are the situations you liked most in </w:t>
      </w:r>
      <w:r>
        <w:rPr>
          <w:b/>
          <w:lang w:val="en-GB"/>
        </w:rPr>
        <w:t>IAP</w:t>
      </w:r>
      <w:r w:rsidRPr="00924849">
        <w:rPr>
          <w:b/>
          <w:lang w:val="en-GB"/>
        </w:rPr>
        <w:t>? Please tick one or more</w:t>
      </w:r>
    </w:p>
    <w:p w:rsidR="00D9344A" w:rsidRPr="00924849" w:rsidRDefault="00D9344A" w:rsidP="00D9344A">
      <w:pPr>
        <w:rPr>
          <w:lang w:val="en-GB"/>
        </w:rPr>
      </w:pPr>
      <w:r w:rsidRPr="00924849">
        <w:rPr>
          <w:lang w:val="en-GB"/>
        </w:rPr>
        <w:tab/>
      </w: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Applying my theoretical knowledge in practice </w:t>
      </w:r>
    </w:p>
    <w:p w:rsidR="00D9344A" w:rsidRPr="00924849" w:rsidRDefault="00D9344A" w:rsidP="00D9344A">
      <w:pPr>
        <w:rPr>
          <w:lang w:val="en-GB"/>
        </w:rPr>
      </w:pPr>
      <w:r w:rsidRPr="00924849">
        <w:rPr>
          <w:lang w:val="en-GB"/>
        </w:rPr>
        <w:tab/>
      </w: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Conducting similar tasks like a regular worker</w:t>
      </w:r>
    </w:p>
    <w:p w:rsidR="00D9344A" w:rsidRPr="00924849" w:rsidRDefault="00D9344A" w:rsidP="00D9344A">
      <w:pPr>
        <w:rPr>
          <w:lang w:val="en-GB"/>
        </w:rPr>
      </w:pPr>
      <w:r w:rsidRPr="00924849">
        <w:rPr>
          <w:lang w:val="en-GB"/>
        </w:rPr>
        <w:tab/>
      </w: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Forming camaraderie with my workmates and gaining learning experiences from them</w:t>
      </w:r>
    </w:p>
    <w:p w:rsidR="00D9344A" w:rsidRPr="00924849" w:rsidRDefault="00D9344A" w:rsidP="00D9344A">
      <w:pPr>
        <w:rPr>
          <w:lang w:val="en-GB"/>
        </w:rPr>
      </w:pPr>
      <w:r w:rsidRPr="00924849">
        <w:rPr>
          <w:lang w:val="en-GB"/>
        </w:rPr>
        <w:tab/>
      </w: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Others (please name them) ___________</w:t>
      </w:r>
      <w:r>
        <w:rPr>
          <w:lang w:val="en-GB"/>
        </w:rPr>
        <w:t>_______________________________</w:t>
      </w:r>
      <w:r w:rsidRPr="00924849">
        <w:rPr>
          <w:lang w:val="en-GB"/>
        </w:rPr>
        <w:t>_______________</w:t>
      </w:r>
    </w:p>
    <w:p w:rsidR="00D9344A" w:rsidRPr="00924849" w:rsidRDefault="00D9344A" w:rsidP="00D9344A">
      <w:pPr>
        <w:rPr>
          <w:lang w:val="en-GB"/>
        </w:rPr>
      </w:pPr>
    </w:p>
    <w:p w:rsidR="00D9344A" w:rsidRPr="00924849" w:rsidRDefault="00D9344A" w:rsidP="00D9344A">
      <w:pPr>
        <w:rPr>
          <w:b/>
          <w:lang w:val="en-GB"/>
        </w:rPr>
      </w:pPr>
      <w:r w:rsidRPr="00924849">
        <w:rPr>
          <w:b/>
          <w:lang w:val="en-GB"/>
        </w:rPr>
        <w:t xml:space="preserve">In general, rate your </w:t>
      </w:r>
      <w:r>
        <w:rPr>
          <w:b/>
          <w:lang w:val="en-GB"/>
        </w:rPr>
        <w:t>IAP</w:t>
      </w:r>
      <w:r w:rsidRPr="00924849">
        <w:rPr>
          <w:b/>
          <w:lang w:val="en-GB"/>
        </w:rPr>
        <w:t xml:space="preserve"> experience and support your rating with a brief explanation.</w:t>
      </w:r>
    </w:p>
    <w:p w:rsidR="00D9344A" w:rsidRPr="00924849" w:rsidRDefault="00D9344A" w:rsidP="00D9344A">
      <w:pPr>
        <w:rPr>
          <w:lang w:val="en-GB"/>
        </w:rPr>
      </w:pPr>
      <w:r w:rsidRPr="00924849">
        <w:rPr>
          <w:lang w:val="en-GB"/>
        </w:rPr>
        <w:tab/>
      </w: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Excellent </w:t>
      </w:r>
      <w:r w:rsidRPr="00924849">
        <w:rPr>
          <w:lang w:val="en-GB"/>
        </w:rPr>
        <w:tab/>
      </w:r>
      <w:r w:rsidRPr="00924849">
        <w:rPr>
          <w:lang w:val="en-GB"/>
        </w:rPr>
        <w:tab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oftHyphen/>
      </w: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Very Good </w:t>
      </w:r>
      <w:r w:rsidRPr="00924849">
        <w:rPr>
          <w:lang w:val="en-GB"/>
        </w:rPr>
        <w:tab/>
      </w:r>
      <w:r w:rsidRPr="00924849">
        <w:rPr>
          <w:lang w:val="en-GB"/>
        </w:rPr>
        <w:tab/>
      </w: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Sufficient </w:t>
      </w:r>
      <w:r w:rsidRPr="00924849">
        <w:rPr>
          <w:lang w:val="en-GB"/>
        </w:rPr>
        <w:tab/>
      </w: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Fair </w:t>
      </w:r>
      <w:r w:rsidRPr="00924849">
        <w:rPr>
          <w:lang w:val="en-GB"/>
        </w:rPr>
        <w:tab/>
      </w:r>
      <w:r w:rsidRPr="00924849">
        <w:rPr>
          <w:lang w:val="en-GB"/>
        </w:rPr>
        <w:tab/>
      </w:r>
      <w:r w:rsidRPr="00924849">
        <w:rPr>
          <w:lang w:val="en-GB"/>
        </w:rPr>
        <w:sym w:font="Webdings" w:char="0031"/>
      </w:r>
      <w:r w:rsidRPr="00924849">
        <w:rPr>
          <w:lang w:val="en-GB"/>
        </w:rPr>
        <w:t xml:space="preserve">  Poor</w:t>
      </w:r>
    </w:p>
    <w:p w:rsidR="00D9344A" w:rsidRPr="00924849" w:rsidRDefault="00D9344A" w:rsidP="00D9344A">
      <w:pPr>
        <w:rPr>
          <w:lang w:val="en-GB"/>
        </w:rPr>
      </w:pPr>
      <w:r w:rsidRPr="00924849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D9344A" w:rsidRPr="00924849" w:rsidRDefault="00D9344A" w:rsidP="00D9344A">
      <w:pPr>
        <w:rPr>
          <w:b/>
          <w:lang w:val="en-GB"/>
        </w:rPr>
      </w:pPr>
    </w:p>
    <w:p w:rsidR="00D9344A" w:rsidRPr="00924849" w:rsidRDefault="00D9344A" w:rsidP="00D9344A">
      <w:pPr>
        <w:rPr>
          <w:b/>
          <w:lang w:val="en-GB"/>
        </w:rPr>
      </w:pPr>
      <w:r w:rsidRPr="00924849">
        <w:rPr>
          <w:b/>
          <w:lang w:val="en-GB"/>
        </w:rPr>
        <w:t>General comments or suggestions:</w:t>
      </w:r>
    </w:p>
    <w:p w:rsidR="00D9344A" w:rsidRDefault="00D9344A" w:rsidP="00D9344A">
      <w:pPr>
        <w:rPr>
          <w:lang w:val="en-GB"/>
        </w:rPr>
      </w:pPr>
      <w:r w:rsidRPr="00924849">
        <w:rPr>
          <w:lang w:val="en-GB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40B8" w:rsidRDefault="00BD40B8"/>
    <w:sectPr w:rsidR="00BD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4A"/>
    <w:rsid w:val="00BD40B8"/>
    <w:rsid w:val="00D9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12A60-DA72-478C-99EB-B6FCA6E8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44A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qFormat/>
    <w:rsid w:val="00D9344A"/>
    <w:pPr>
      <w:pBdr>
        <w:bottom w:val="single" w:sz="4" w:space="4" w:color="990000"/>
      </w:pBdr>
      <w:spacing w:before="200" w:after="280" w:line="240" w:lineRule="auto"/>
      <w:ind w:left="936" w:right="936"/>
    </w:pPr>
    <w:rPr>
      <w:rFonts w:ascii="Calibri" w:hAnsi="Calibri"/>
      <w:b/>
      <w:bCs/>
      <w:i/>
      <w:iCs/>
      <w:color w:val="990000"/>
      <w:sz w:val="20"/>
      <w:szCs w:val="20"/>
      <w:lang w:val="fr-FR" w:eastAsia="fr-FR"/>
    </w:rPr>
  </w:style>
  <w:style w:type="character" w:customStyle="1" w:styleId="IntenseQuoteChar">
    <w:name w:val="Intense Quote Char"/>
    <w:basedOn w:val="DefaultParagraphFont"/>
    <w:link w:val="IntenseQuote"/>
    <w:rsid w:val="00D9344A"/>
    <w:rPr>
      <w:rFonts w:ascii="Calibri" w:eastAsia="Times New Roman" w:hAnsi="Calibri" w:cs="Times New Roman"/>
      <w:b/>
      <w:bCs/>
      <w:i/>
      <w:iCs/>
      <w:color w:val="990000"/>
      <w:sz w:val="20"/>
      <w:szCs w:val="20"/>
      <w:lang w:val="fr-FR" w:eastAsia="fr-FR"/>
    </w:rPr>
  </w:style>
  <w:style w:type="paragraph" w:customStyle="1" w:styleId="Header-Left">
    <w:name w:val="Header-Left"/>
    <w:basedOn w:val="Normal"/>
    <w:rsid w:val="00D9344A"/>
    <w:pPr>
      <w:spacing w:before="1100" w:after="0" w:line="240" w:lineRule="auto"/>
      <w:ind w:left="43"/>
    </w:pPr>
    <w:rPr>
      <w:rFonts w:ascii="Corbel" w:hAnsi="Corbel"/>
      <w:color w:val="FF6600"/>
      <w:sz w:val="44"/>
      <w:szCs w:val="44"/>
      <w:lang w:val="fr-FR" w:eastAsia="fr-FR"/>
    </w:rPr>
  </w:style>
  <w:style w:type="table" w:styleId="TableGrid">
    <w:name w:val="Table Grid"/>
    <w:basedOn w:val="TableNormal"/>
    <w:uiPriority w:val="39"/>
    <w:rsid w:val="00D9344A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2023-10-15T17:55:00Z</dcterms:created>
  <dcterms:modified xsi:type="dcterms:W3CDTF">2023-10-15T17:56:00Z</dcterms:modified>
</cp:coreProperties>
</file>