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Relatório de Segurança – Tópico 3.1</w:t>
      </w:r>
    </w:p>
    <w:p>
      <w:pPr>
        <w:pStyle w:val="Heading2"/>
      </w:pPr>
      <w:r>
        <w:t>Objetivo</w:t>
      </w:r>
    </w:p>
    <w:p>
      <w:r>
        <w:t>Identificar e corrigir possíveis vieses em dados utilizados para decisões automatizadas, garantindo imparcialidade e conformidade com princípios éticos e legais.</w:t>
      </w:r>
    </w:p>
    <w:p>
      <w:pPr>
        <w:pStyle w:val="Heading2"/>
      </w:pPr>
      <w:r>
        <w:t>Ações Realizadas</w:t>
      </w:r>
    </w:p>
    <w:p>
      <w:r>
        <w:br/>
        <w:t>- Simulado um conjunto de dados contendo informações de gênero, renda e decisão de aprovação de crédito.</w:t>
        <w:br/>
        <w:t>- Realizada análise estatística com agrupamento por gênero para identificar disparidade na taxa de aprovação.</w:t>
        <w:br/>
        <w:t>- Detectado viés: homens com 100% de aprovação, mulheres com 0%.</w:t>
        <w:br/>
        <w:t>- Aplicada correção lógica (simulada) para garantir igualdade de tratamento.</w:t>
        <w:br/>
        <w:t>- Recalculadas as taxas de aprovação após a mitigação do viés.</w:t>
        <w:br/>
      </w:r>
    </w:p>
    <w:p>
      <w:pPr>
        <w:pStyle w:val="Heading2"/>
      </w:pPr>
      <w:r>
        <w:t>Evidência</w:t>
      </w:r>
    </w:p>
    <w:p>
      <w:r>
        <w:t>Execução da análise e correção de viés no terminal:</w:t>
      </w:r>
    </w:p>
    <w:p>
      <w:r>
        <w:drawing>
          <wp:inline xmlns:a="http://schemas.openxmlformats.org/drawingml/2006/main" xmlns:pic="http://schemas.openxmlformats.org/drawingml/2006/picture">
            <wp:extent cx="5029200" cy="214008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9489cb5-3f94-4626-94a4-874a38917a4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1400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Conclusão</w:t>
      </w:r>
    </w:p>
    <w:p>
      <w:r>
        <w:br/>
        <w:t>A análise demonstrou que é possível identificar e corrigir vieses em decisões automatizadas de forma simples e objetiva. A prática regular dessa auditoria estatística é essencial para prevenir discriminação algorítmica e aumentar a confiabilidade e justiça nos sistemas de IA.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