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Relatório de Segurança – Tópico 5.2</w:t>
      </w:r>
    </w:p>
    <w:p>
      <w:pPr>
        <w:pStyle w:val="Heading2"/>
      </w:pPr>
      <w:r>
        <w:t>Objetivo</w:t>
      </w:r>
    </w:p>
    <w:p>
      <w:r>
        <w:t>Proteger endpoints de API utilizando tokens seguros (JWT), garantindo que apenas usuários autenticados tenham acesso, com validações de expiração, assinatura e permissões básicas conforme as boas práticas de segurança.</w:t>
      </w:r>
    </w:p>
    <w:p>
      <w:pPr>
        <w:pStyle w:val="Heading2"/>
      </w:pPr>
      <w:r>
        <w:t>Ações Realizadas</w:t>
      </w:r>
    </w:p>
    <w:p>
      <w:r>
        <w:br/>
        <w:t>- Criado endpoint `/login` que gera um JWT com validade de 5 minutos.</w:t>
        <w:br/>
        <w:t>- Token inclui dados do usuário e é assinado com chave secreta.</w:t>
        <w:br/>
        <w:t>- Implementado endpoint `/dados` protegido, acessível apenas com token válido via cabeçalho Authorization.</w:t>
        <w:br/>
        <w:t>- Realizada validação de:</w:t>
        <w:br/>
        <w:t xml:space="preserve">  - Presença do token</w:t>
        <w:br/>
        <w:t xml:space="preserve">  - Assinatura válida (chave secreta)</w:t>
        <w:br/>
        <w:t xml:space="preserve">  - Expiração do token</w:t>
        <w:br/>
      </w:r>
    </w:p>
    <w:p>
      <w:pPr>
        <w:pStyle w:val="Heading2"/>
      </w:pPr>
      <w:r>
        <w:t>Evidência</w:t>
      </w:r>
    </w:p>
    <w:p>
      <w:r>
        <w:t>Terminal mostrando a geração do token via `/login` e o acesso autorizado à API via `/dados` com JWT.</w:t>
      </w:r>
    </w:p>
    <w:p>
      <w:r>
        <w:drawing>
          <wp:inline xmlns:a="http://schemas.openxmlformats.org/drawingml/2006/main" xmlns:pic="http://schemas.openxmlformats.org/drawingml/2006/picture">
            <wp:extent cx="5486400" cy="226201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8ef87e0-900e-42d9-9e53-9a396c5aa70f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6201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Conclusão</w:t>
      </w:r>
    </w:p>
    <w:p>
      <w:r>
        <w:br/>
        <w:t>A autenticação por tokens JWT garante segurança e escalabilidade para APIs modernas, evitando acessos indevidos por meio da validação de identidade e tempo de expiração. Isso reforça a integridade e a confidencialidade dos dados trafegados via API.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