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лабораторной работе «Страх и его преодоление» 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Автор: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Решетников  Сергей Евгеньевич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Факультет: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ПИиКТ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Р3108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</w:t>
      </w:r>
      <w:r>
        <w:rPr>
          <w:rFonts w:eastAsia="Times New Roman" w:cs="Times New Roman" w:ascii="Times New Roman" w:hAnsi="Times New Roman"/>
          <w:sz w:val="24"/>
          <w:szCs w:val="24"/>
        </w:rPr>
        <w:t>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Федорова Антонина Владимировна</w:t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</w:t>
      </w:r>
      <w:r>
        <w:rPr/>
        <w:drawing>
          <wp:inline distT="0" distB="0" distL="0" distR="0">
            <wp:extent cx="1849120" cy="7302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73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Санкт-Петербург </w:t>
      </w:r>
    </w:p>
    <w:p>
      <w:pPr>
        <w:pStyle w:val="Normal"/>
        <w:shd w:fill="FFFFFF" w:val="clear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Normal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научиться применять техники для управления своим страхом.</w:t>
      </w:r>
    </w:p>
    <w:p>
      <w:pPr>
        <w:pStyle w:val="Normal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Задачи работы: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firstLine="709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освоить метод рационализации оспаривания страха;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firstLine="709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firstLine="709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проанализировать полученные результаты;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firstLine="709" w:left="0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заполнить форму отчета.</w:t>
      </w:r>
    </w:p>
    <w:p>
      <w:pPr>
        <w:pStyle w:val="Normal"/>
        <w:spacing w:lineRule="auto" w:line="360" w:before="240" w:after="240"/>
        <w:ind w:firstLine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аблица 1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- Подбор аргументов </w:t>
      </w:r>
    </w:p>
    <w:tbl>
      <w:tblPr>
        <w:tblW w:w="87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139"/>
        <w:gridCol w:w="4606"/>
      </w:tblGrid>
      <w:tr>
        <w:trPr>
          <w:trHeight w:val="1010" w:hRule="atLeast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Страх (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напишите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):</w:t>
            </w:r>
          </w:p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Страх темноты</w:t>
            </w:r>
          </w:p>
        </w:tc>
      </w:tr>
      <w:tr>
        <w:trPr>
          <w:trHeight w:val="485" w:hRule="atLeast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>
        <w:trPr>
          <w:trHeight w:val="1367" w:hRule="atLeast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Аргумент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темноте можно столкнуться с различными предметами, которые могут навредить твоему здоровью.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Аргумент 1</w:t>
            </w:r>
          </w:p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большинстве случаев темнота не несёт реальной угрозы, а страх основан на воображаемых опасностях.</w:t>
            </w:r>
          </w:p>
        </w:tc>
      </w:tr>
      <w:tr>
        <w:trPr>
          <w:trHeight w:val="1520" w:hRule="atLeast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Аргумент 2 </w:t>
            </w:r>
          </w:p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Страх темноты уберегает от попадания в замкнутые помещения, где нет окон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и т.п.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Аргумент 2</w:t>
            </w:r>
          </w:p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Страх темноты может сыграть злую шутку в экстренных ситуациях, при которых возможно обесточивание.</w:t>
            </w:r>
          </w:p>
        </w:tc>
      </w:tr>
      <w:tr>
        <w:trPr>
          <w:trHeight w:val="1520" w:hRule="atLeast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Аргумент 3 </w:t>
            </w:r>
          </w:p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Человек со страхом темноты с меньшей вероятностью пойдёт по слабо освещённой улице, что может уменьшить риск преступлений против него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Аргумент 3</w:t>
            </w:r>
          </w:p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Страх темноты уменьшает возможность путешествий по городу, а также отбирает возможность заниматься некоторыми профессиями (например спелиология)</w:t>
            </w:r>
          </w:p>
        </w:tc>
      </w:tr>
    </w:tbl>
    <w:p>
      <w:pPr>
        <w:pStyle w:val="Normal"/>
        <w:shd w:fill="FFFFFF" w:val="clear"/>
        <w:spacing w:lineRule="auto" w:line="360" w:before="240" w:after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 к заданию №1</w:t>
      </w:r>
    </w:p>
    <w:p>
      <w:pPr>
        <w:pStyle w:val="Normal"/>
        <w:spacing w:lineRule="auto" w:line="360" w:before="240" w:after="240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Наибольшее доверие вызывает 1 аргумент против, но моё мнение на данный момент осталось неизменным, однако я порефлексировал и лучше осознал свой страх. Я считаю данную технику относительно эффективной, но вероятно нужно использовать её на большем количестве аргументов и подождать некоторое время после анализа.</w:t>
      </w:r>
    </w:p>
    <w:p>
      <w:pPr>
        <w:pStyle w:val="Normal"/>
        <w:spacing w:lineRule="auto" w:line="360" w:before="240" w:after="240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W w:w="93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99"/>
        <w:gridCol w:w="3046"/>
        <w:gridCol w:w="3300"/>
      </w:tblGrid>
      <w:tr>
        <w:trPr>
          <w:trHeight w:val="495" w:hRule="atLeast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>
        <w:trPr>
          <w:trHeight w:val="495" w:hRule="atLeast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Боюсь закрытых пространств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Постараюсь привести в норму дыхание и по возможности выбраться наружу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Мне помогает предварительное изучение пространства, где я буду находиться, так что если я знаю, что буду находиться в закрытом помещении, то могу заранее придти и осмотреть его.</w:t>
            </w:r>
          </w:p>
        </w:tc>
      </w:tr>
      <w:tr>
        <w:trPr>
          <w:trHeight w:val="495" w:hRule="atLeast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Боюсь вида крови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Постараюсь не наблюдать её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 заборе анализов стоит предупреждать врача и не смотреть на место забора.</w:t>
            </w:r>
          </w:p>
        </w:tc>
      </w:tr>
      <w:tr>
        <w:trPr>
          <w:trHeight w:val="495" w:hRule="atLeast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Боюсь неудач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Для начала нужно принять её, а затем проанализировать её источник. Если неудача произошла случайно/по вине неподконтрольных факторов, то нужно просто постараться забыть о ней. Если неудача произошла по моей вине, то нужно проанализировать ошибки и стараться более их не допускать.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Иногда помогает предварительный анализ того, что может случиться в случае неудачи. Возможно в случае провала ничего страшного не произойдёт, а следовательно и сильно волноваться смысла не имеет. Также может помочь более тщательная предварительная подготовка к решению задачи, однако иногда неудачи случаются неожиданно, а следовательно и перечисленные ранее методы не применимы в подобной ситуации.</w:t>
            </w:r>
          </w:p>
        </w:tc>
      </w:tr>
    </w:tbl>
    <w:p>
      <w:pPr>
        <w:pStyle w:val="Normal"/>
        <w:spacing w:lineRule="auto" w:line="240" w:before="24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 к заданию №2</w:t>
      </w:r>
    </w:p>
    <w:p>
      <w:pPr>
        <w:pStyle w:val="Normal"/>
        <w:spacing w:lineRule="auto" w:line="360" w:before="0" w:after="0"/>
        <w:ind w:firstLine="720"/>
        <w:jc w:val="both"/>
        <w:rPr>
          <w:strike/>
        </w:rPr>
      </w:pPr>
      <w:r>
        <w:rPr>
          <w:rFonts w:eastAsia="Times New Roman" w:cs="Times New Roman" w:ascii="Times New Roman" w:hAnsi="Times New Roman"/>
          <w:i/>
          <w:strike/>
          <w:sz w:val="24"/>
          <w:szCs w:val="24"/>
        </w:rPr>
        <w:t>Я понял, что вероятно я неправильно понял задание №2)</w:t>
      </w:r>
    </w:p>
    <w:p>
      <w:pPr>
        <w:pStyle w:val="Normal"/>
        <w:bidi w:val="0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Мне понравилась техника управления страхом, а особо эффективной мне показалась первая часть этой лабораторной работы. Я буду применять эту технику в дальнейшем и посоветую своим друзьям.</w:t>
      </w:r>
      <w:bookmarkStart w:id="2" w:name="_GoBack"/>
      <w:bookmarkEnd w:id="2"/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mbria" w:hAnsi="Cambria" w:eastAsia="Calibri" w:cs="Calibri"/>
      <w:b/>
      <w:bCs/>
      <w:color w:themeColor="accent1"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>
    <w:name w:val="Заголовок 3 Знак"/>
    <w:basedOn w:val="DefaultParagraphFont"/>
    <w:qFormat/>
    <w:rPr>
      <w:rFonts w:ascii="Cambria" w:hAnsi="Cambria" w:eastAsia="Calibri" w:cs="Calibri"/>
      <w:b/>
      <w:bCs/>
      <w:color w:themeColor="accent1" w:val="4F81BD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zw">
    <w:name w:val="zw"/>
    <w:basedOn w:val="DefaultParagraphFont"/>
    <w:qFormat/>
    <w:rPr/>
  </w:style>
  <w:style w:type="character" w:styleId="product-title">
    <w:name w:val="product-title"/>
    <w:basedOn w:val="DefaultParagraphFont"/>
    <w:qFormat/>
    <w:rPr/>
  </w:style>
  <w:style w:type="character" w:styleId="Style8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9">
    <w:name w:val="Текст примечания Знак"/>
    <w:basedOn w:val="DefaultParagraphFont"/>
    <w:qFormat/>
    <w:rPr>
      <w:sz w:val="20"/>
      <w:szCs w:val="20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apple-tab-span">
    <w:name w:val="apple-tab-span"/>
    <w:basedOn w:val="DefaultParagraphFont"/>
    <w:qFormat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Author">
    <w:name w:val="Author"/>
    <w:basedOn w:val="Normal"/>
    <w:qFormat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>
    <w:name w:val="Author_title"/>
    <w:basedOn w:val="Author"/>
    <w:qFormat/>
    <w:pPr/>
    <w:rPr>
      <w:i w:val="false"/>
    </w:rPr>
  </w:style>
  <w:style w:type="paragraph" w:styleId="Subtitle">
    <w:name w:val="Subtitle"/>
    <w:basedOn w:val="Normal"/>
    <w:next w:val="Normal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Style9"/>
    <w:pPr>
      <w:spacing w:lineRule="auto" w:line="240"/>
    </w:pPr>
    <w:rPr>
      <w:sz w:val="20"/>
      <w:szCs w:val="20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Style14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LibreOffice/24.8.4.2$Linux_X86_64 LibreOffice_project/480$Build-2</Application>
  <AppVersion>15.0000</AppVersion>
  <Pages>4</Pages>
  <Words>477</Words>
  <Characters>3017</Characters>
  <CharactersWithSpaces>3565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2023-08-12T17:14:00Z</dcterms:created>
  <dc:creator>User</dc:creator>
  <dc:description/>
  <dc:language>ru-RU</dc:language>
  <cp:lastModifiedBy/>
  <cp:lastPrinted>2025-04-20T23:59:37Z</cp:lastPrinted>
  <dcterms:modified xsi:type="dcterms:W3CDTF">2025-04-20T23:59:41Z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