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Lecturer MLOps: MLflow Intro</w:t>
      </w:r>
    </w:p>
    <w:p>
      <w:pPr>
        <w:spacing w:after="120"/>
        <w:jc w:val="center"/>
      </w:pPr>
      <w:r>
        <w:rPr>
          <w:sz w:val="26"/>
          <w:szCs w:val="26"/>
        </w:rPr>
        <w:t xml:space="preserve">Course: MLOps (source: campusx YouTube lecture, per transcript)</w:t>
      </w:r>
    </w:p>
    <w:p>
      <w:pPr>
        <w:spacing w:after="120"/>
        <w:jc w:val="center"/>
      </w:pPr>
      <w:r>
        <w:rPr>
          <w:sz w:val="26"/>
          <w:szCs w:val="26"/>
        </w:rPr>
        <w:t xml:space="preserve">Lecture date: [check] (not stated in transcript)</w:t>
      </w:r>
    </w:p>
    <w:p>
      <w:pPr>
        <w:spacing w:after="480"/>
        <w:jc w:val="center"/>
      </w:pPr>
      <w:r>
        <w:rPr>
          <w:sz w:val="26"/>
          <w:szCs w:val="26"/>
        </w:rPr>
        <w:t xml:space="preserve">Notes prepared: 18 October 2026</w:t>
      </w:r>
    </w:p>
    <w:p>
      <w:pPr>
        <w:jc w:val="center"/>
      </w:pPr>
      <w:r>
        <w:rPr>
          <w:i/>
          <w:iCs/>
          <w:sz w:val="22"/>
          <w:szCs w:val="22"/>
        </w:rPr>
        <w:t xml:space="preserve">Purpose: revision and later lookup</w:t>
      </w:r>
    </w:p>
    <w:p>
      <w:r>
        <w:br w:type="page"/>
      </w:r>
    </w:p>
    <w:p>
      <w:pPr>
        <w:pStyle w:val="Heading1"/>
      </w:pPr>
      <w:r>
        <w:t xml:space="preserve">Overview</w:t>
      </w:r>
    </w:p>
    <w:p>
      <w:pPr>
        <w:spacing w:after="120"/>
      </w:pPr>
      <w:r>
        <w:rPr>
          <w:b w:val="false"/>
          <w:bCs w:val="false"/>
        </w:rPr>
        <w:t xml:space="preserve">This lecture introduces MLflow for experiment tracking. It starts with a short recap of why experiment tracking matters and why the lecturer prefers MLflow over DVC for that job. It then covers MLflow's components, local setup and the UI, the difference between an experiment and a run, logging parameters, metrics, artifacts, models and tags, and finally the idea of a shared central tracking server. The lecturer runs everything locally in solo mode, and the note is explicit that the AWS server build is for a later class.</w:t>
      </w:r>
    </w:p>
    <w:p>
      <w:pPr>
        <w:spacing w:after="120"/>
      </w:pPr>
      <w:r>
        <w:rPr>
          <w:b/>
          <w:bCs/>
        </w:rPr>
        <w:t xml:space="preserve">Scope:</w:t>
      </w:r>
      <w:r>
        <w:rPr>
          <w:b w:val="false"/>
          <w:bCs w:val="false"/>
        </w:rPr>
        <w:t xml:space="preserve"> Tracking is covered in depth. The Model Registry is previewed and comes next class. Projects is mentioned only. Model serving is deferred to the deployment section, and the lecturer plans to use a different tool for it.</w:t>
      </w:r>
    </w:p>
    <w:p>
      <w:pPr>
        <w:spacing w:after="120"/>
      </w:pPr>
      <w:r>
        <w:rPr>
          <w:b/>
          <w:bCs/>
        </w:rPr>
        <w:t xml:space="preserve">Focus rule from the lecturer:</w:t>
      </w:r>
      <w:r>
        <w:rPr>
          <w:b w:val="false"/>
          <w:bCs w:val="false"/>
        </w:rPr>
        <w:t xml:space="preserve"> learn the concept of experiment tracking, not only the tool.</w:t>
      </w:r>
    </w:p>
    <w:p>
      <w:pPr>
        <w:pStyle w:val="Heading1"/>
      </w:pPr>
      <w:r>
        <w:t xml:space="preserve">Section 1: Recap: Experiment Tracking and Why DVC Is Limited for It</w:t>
      </w:r>
    </w:p>
    <w:p>
      <w:pPr>
        <w:spacing w:after="120"/>
      </w:pPr>
      <w:r>
        <w:rPr>
          <w:b/>
          <w:bCs/>
        </w:rPr>
        <w:t xml:space="preserve">Summary:</w:t>
      </w:r>
      <w:r>
        <w:rPr>
          <w:b w:val="false"/>
          <w:bCs w:val="false"/>
        </w:rPr>
        <w:t xml:space="preserve"> Machine learning is trial and error, so each experiment's parameters, settings and results must be recorded to compare them later. Spreadsheets work for small teams, but larger teams need a dedicated tool. The lecturer recommends MLflow over DVC for experiment tracking.</w:t>
      </w:r>
    </w:p>
    <w:p>
      <w:pPr>
        <w:pStyle w:val="Heading2"/>
      </w:pPr>
      <w:r>
        <w:t xml:space="preserve">Key concepts</w:t>
      </w:r>
    </w:p>
    <w:p>
      <w:pPr>
        <w:pStyle w:val="ListParagraph"/>
        <w:numPr>
          <w:ilvl w:val="0"/>
          <w:numId w:val="2"/>
        </w:numPr>
        <w:spacing w:after="60"/>
      </w:pPr>
      <w:r>
        <w:rPr>
          <w:b/>
          <w:bCs/>
        </w:rPr>
        <w:t xml:space="preserve">Why ML differs from ordinary software:</w:t>
      </w:r>
      <w:r>
        <w:rPr>
          <w:b w:val="false"/>
          <w:bCs w:val="false"/>
        </w:rPr>
        <w:t xml:space="preserve"> A software project has a known target and a known build method. In ML, a goal (such as a recommendation system) can be reached many ways: different algorithms, feature engineering, and data sources. Nobody knows in advance which combination works best.</w:t>
      </w:r>
    </w:p>
    <w:p>
      <w:pPr>
        <w:pStyle w:val="ListParagraph"/>
        <w:numPr>
          <w:ilvl w:val="0"/>
          <w:numId w:val="2"/>
        </w:numPr>
        <w:spacing w:after="60"/>
      </w:pPr>
      <w:r>
        <w:rPr>
          <w:b/>
          <w:bCs/>
        </w:rPr>
        <w:t xml:space="preserve">Why tracking matters:</w:t>
      </w:r>
      <w:r>
        <w:rPr>
          <w:b w:val="false"/>
          <w:bCs w:val="false"/>
        </w:rPr>
        <w:t xml:space="preserve"> Each trial produces an outcome. If outcomes are not stored, a new trial cannot be compared with earlier ones.</w:t>
      </w:r>
    </w:p>
    <w:p>
      <w:pPr>
        <w:pStyle w:val="ListParagraph"/>
        <w:numPr>
          <w:ilvl w:val="0"/>
          <w:numId w:val="2"/>
        </w:numPr>
        <w:spacing w:after="60"/>
      </w:pPr>
      <w:r>
        <w:rPr>
          <w:b/>
          <w:bCs/>
        </w:rPr>
        <w:t xml:space="preserve">Definition:</w:t>
      </w:r>
      <w:r>
        <w:rPr>
          <w:b w:val="false"/>
          <w:bCs w:val="false"/>
        </w:rPr>
        <w:t xml:space="preserve"> Experiment tracking means capturing everything about each experiment (algorithm, parameters, settings, results) as it runs, so it can be reused and compared later.</w:t>
      </w:r>
    </w:p>
    <w:p>
      <w:pPr>
        <w:pStyle w:val="ListParagraph"/>
        <w:numPr>
          <w:ilvl w:val="0"/>
          <w:numId w:val="2"/>
        </w:numPr>
        <w:spacing w:after="60"/>
      </w:pPr>
      <w:r>
        <w:rPr>
          <w:b/>
          <w:bCs/>
        </w:rPr>
        <w:t xml:space="preserve">Early practice:</w:t>
      </w:r>
      <w:r>
        <w:rPr>
          <w:b w:val="false"/>
          <w:bCs w:val="false"/>
        </w:rPr>
        <w:t xml:space="preserve"> Teams recorded runs by hand in a spreadsheet. As experiments and team members grew, this became unmanageable, which created the need for a dedicated tool.</w:t>
      </w:r>
    </w:p>
    <w:p>
      <w:pPr>
        <w:pStyle w:val="ListParagraph"/>
        <w:numPr>
          <w:ilvl w:val="0"/>
          <w:numId w:val="2"/>
        </w:numPr>
        <w:spacing w:after="60"/>
      </w:pPr>
      <w:r>
        <w:rPr>
          <w:b/>
          <w:bCs/>
        </w:rPr>
        <w:t xml:space="preserve">Expectation for industry data scientists:</w:t>
      </w:r>
      <w:r>
        <w:rPr>
          <w:b w:val="false"/>
          <w:bCs w:val="false"/>
        </w:rPr>
        <w:t xml:space="preserve"> Domain knowledge and data science skills, plus an understanding of experiment tracking concepts, so they can work in a team.</w:t>
      </w:r>
    </w:p>
    <w:p>
      <w:pPr>
        <w:pStyle w:val="ListParagraph"/>
        <w:numPr>
          <w:ilvl w:val="0"/>
          <w:numId w:val="2"/>
        </w:numPr>
        <w:spacing w:after="60"/>
      </w:pPr>
      <w:r>
        <w:rPr>
          <w:b/>
          <w:bCs/>
        </w:rPr>
        <w:t xml:space="preserve">Tools mentioned:</w:t>
      </w:r>
      <w:r>
        <w:rPr>
          <w:b w:val="false"/>
          <w:bCs w:val="false"/>
        </w:rPr>
        <w:t xml:space="preserve"> DVC (covered in the previous lecture), MLflow (this lecture), Comet ML, Neptune AI, and Weights &amp; Biases. The lecturer says Weights &amp; Biases is behind a paywall, with a free version more limited than MLflow's.</w:t>
      </w:r>
    </w:p>
    <w:p>
      <w:pPr>
        <w:pStyle w:val="Heading2"/>
      </w:pPr>
      <w:r>
        <w:t xml:space="preserve">Why DVC is less suitable for experiment tracking (the lecturer's four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160"/>
        <w:gridCol w:w="2500"/>
      </w:tblGrid>
      <w:tr>
        <w:trPr>
          <w:tblHeader/>
        </w:trPr>
        <w:tc>
          <w:tcPr>
            <w:tcW w:type="dxa" w:w="500"/>
            <w:shd w:fill="D9E2F3" w:color="auto" w:val="clear"/>
            <w:tcMar>
              <w:top w:type="dxa" w:w="60"/>
              <w:left w:type="dxa" w:w="100"/>
              <w:bottom w:type="dxa" w:w="60"/>
              <w:right w:type="dxa" w:w="100"/>
            </w:tcMar>
          </w:tcPr>
          <w:p>
            <w:r>
              <w:rPr>
                <w:b/>
                <w:bCs/>
                <w:sz w:val="20"/>
                <w:szCs w:val="20"/>
              </w:rPr>
              <w:t xml:space="preserve">#</w:t>
            </w:r>
          </w:p>
        </w:tc>
        <w:tc>
          <w:tcPr>
            <w:tcW w:type="dxa" w:w="2200"/>
            <w:shd w:fill="D9E2F3" w:color="auto" w:val="clear"/>
            <w:tcMar>
              <w:top w:type="dxa" w:w="60"/>
              <w:left w:type="dxa" w:w="100"/>
              <w:bottom w:type="dxa" w:w="60"/>
              <w:right w:type="dxa" w:w="100"/>
            </w:tcMar>
          </w:tcPr>
          <w:p>
            <w:r>
              <w:rPr>
                <w:b/>
                <w:bCs/>
                <w:sz w:val="20"/>
                <w:szCs w:val="20"/>
              </w:rPr>
              <w:t xml:space="preserve">Problem</w:t>
            </w:r>
          </w:p>
        </w:tc>
        <w:tc>
          <w:tcPr>
            <w:tcW w:type="dxa" w:w="4160"/>
            <w:shd w:fill="D9E2F3" w:color="auto" w:val="clear"/>
            <w:tcMar>
              <w:top w:type="dxa" w:w="60"/>
              <w:left w:type="dxa" w:w="100"/>
              <w:bottom w:type="dxa" w:w="60"/>
              <w:right w:type="dxa" w:w="100"/>
            </w:tcMar>
          </w:tcPr>
          <w:p>
            <w:r>
              <w:rPr>
                <w:b/>
                <w:bCs/>
                <w:sz w:val="20"/>
                <w:szCs w:val="20"/>
              </w:rPr>
              <w:t xml:space="preserve">What the lecturer said</w:t>
            </w:r>
          </w:p>
        </w:tc>
        <w:tc>
          <w:tcPr>
            <w:tcW w:type="dxa" w:w="2500"/>
            <w:shd w:fill="D9E2F3" w:color="auto" w:val="clear"/>
            <w:tcMar>
              <w:top w:type="dxa" w:w="60"/>
              <w:left w:type="dxa" w:w="100"/>
              <w:bottom w:type="dxa" w:w="60"/>
              <w:right w:type="dxa" w:w="100"/>
            </w:tcMar>
          </w:tcPr>
          <w:p>
            <w:r>
              <w:rPr>
                <w:b/>
                <w:bCs/>
                <w:sz w:val="20"/>
                <w:szCs w:val="20"/>
              </w:rPr>
              <w:t xml:space="preserve">Why it matters</w:t>
            </w:r>
          </w:p>
        </w:tc>
      </w:tr>
      <w:tr>
        <w:tc>
          <w:tcPr>
            <w:tcW w:type="dxa" w:w="500"/>
            <w:tcMar>
              <w:top w:type="dxa" w:w="60"/>
              <w:left w:type="dxa" w:w="100"/>
              <w:bottom w:type="dxa" w:w="60"/>
              <w:right w:type="dxa" w:w="100"/>
            </w:tcMar>
          </w:tcPr>
          <w:p>
            <w:r>
              <w:rPr>
                <w:b w:val="false"/>
                <w:bCs w:val="false"/>
                <w:sz w:val="20"/>
                <w:szCs w:val="20"/>
              </w:rPr>
              <w:t xml:space="preserve">1</w:t>
            </w:r>
          </w:p>
        </w:tc>
        <w:tc>
          <w:tcPr>
            <w:tcW w:type="dxa" w:w="2200"/>
            <w:tcMar>
              <w:top w:type="dxa" w:w="60"/>
              <w:left w:type="dxa" w:w="100"/>
              <w:bottom w:type="dxa" w:w="60"/>
              <w:right w:type="dxa" w:w="100"/>
            </w:tcMar>
          </w:tcPr>
          <w:p>
            <w:r>
              <w:rPr>
                <w:b w:val="false"/>
                <w:bCs w:val="false"/>
                <w:sz w:val="20"/>
                <w:szCs w:val="20"/>
              </w:rPr>
              <w:t xml:space="preserve">Less intuitive workflow</w:t>
            </w:r>
          </w:p>
        </w:tc>
        <w:tc>
          <w:tcPr>
            <w:tcW w:type="dxa" w:w="4160"/>
            <w:tcMar>
              <w:top w:type="dxa" w:w="60"/>
              <w:left w:type="dxa" w:w="100"/>
              <w:bottom w:type="dxa" w:w="60"/>
              <w:right w:type="dxa" w:w="100"/>
            </w:tcMar>
          </w:tcPr>
          <w:p>
            <w:r>
              <w:rPr>
                <w:b w:val="false"/>
                <w:bCs w:val="false"/>
                <w:sz w:val="20"/>
                <w:szCs w:val="20"/>
              </w:rPr>
              <w:t xml:space="preserve">DVC is tightly coupled with Git, so you must think about Git while running experiments</w:t>
            </w:r>
          </w:p>
        </w:tc>
        <w:tc>
          <w:tcPr>
            <w:tcW w:type="dxa" w:w="2500"/>
            <w:tcMar>
              <w:top w:type="dxa" w:w="60"/>
              <w:left w:type="dxa" w:w="100"/>
              <w:bottom w:type="dxa" w:w="60"/>
              <w:right w:type="dxa" w:w="100"/>
            </w:tcMar>
          </w:tcPr>
          <w:p>
            <w:r>
              <w:rPr>
                <w:b w:val="false"/>
                <w:bCs w:val="false"/>
                <w:sz w:val="20"/>
                <w:szCs w:val="20"/>
              </w:rPr>
              <w:t xml:space="preserve">Extra mental load during experimentation</w:t>
            </w:r>
          </w:p>
        </w:tc>
      </w:tr>
      <w:tr>
        <w:tc>
          <w:tcPr>
            <w:tcW w:type="dxa" w:w="500"/>
            <w:tcMar>
              <w:top w:type="dxa" w:w="60"/>
              <w:left w:type="dxa" w:w="100"/>
              <w:bottom w:type="dxa" w:w="60"/>
              <w:right w:type="dxa" w:w="100"/>
            </w:tcMar>
          </w:tcPr>
          <w:p>
            <w:r>
              <w:rPr>
                <w:b w:val="false"/>
                <w:bCs w:val="false"/>
                <w:sz w:val="20"/>
                <w:szCs w:val="20"/>
              </w:rPr>
              <w:t xml:space="preserve">2</w:t>
            </w:r>
          </w:p>
        </w:tc>
        <w:tc>
          <w:tcPr>
            <w:tcW w:type="dxa" w:w="2200"/>
            <w:tcMar>
              <w:top w:type="dxa" w:w="60"/>
              <w:left w:type="dxa" w:w="100"/>
              <w:bottom w:type="dxa" w:w="60"/>
              <w:right w:type="dxa" w:w="100"/>
            </w:tcMar>
          </w:tcPr>
          <w:p>
            <w:r>
              <w:rPr>
                <w:b w:val="false"/>
                <w:bCs w:val="false"/>
                <w:sz w:val="20"/>
                <w:szCs w:val="20"/>
              </w:rPr>
              <w:t xml:space="preserve">Basic user interface</w:t>
            </w:r>
          </w:p>
        </w:tc>
        <w:tc>
          <w:tcPr>
            <w:tcW w:type="dxa" w:w="4160"/>
            <w:tcMar>
              <w:top w:type="dxa" w:w="60"/>
              <w:left w:type="dxa" w:w="100"/>
              <w:bottom w:type="dxa" w:w="60"/>
              <w:right w:type="dxa" w:w="100"/>
            </w:tcMar>
          </w:tcPr>
          <w:p>
            <w:r>
              <w:rPr>
                <w:b w:val="false"/>
                <w:bCs w:val="false"/>
                <w:sz w:val="20"/>
                <w:szCs w:val="20"/>
              </w:rPr>
              <w:t xml:space="preserve">The command line output is restricted; the DVC extension is a modest improvement; plots are less clear than MLflow's</w:t>
            </w:r>
          </w:p>
        </w:tc>
        <w:tc>
          <w:tcPr>
            <w:tcW w:type="dxa" w:w="2500"/>
            <w:tcMar>
              <w:top w:type="dxa" w:w="60"/>
              <w:left w:type="dxa" w:w="100"/>
              <w:bottom w:type="dxa" w:w="60"/>
              <w:right w:type="dxa" w:w="100"/>
            </w:tcMar>
          </w:tcPr>
          <w:p>
            <w:r>
              <w:rPr>
                <w:b w:val="false"/>
                <w:bCs w:val="false"/>
                <w:sz w:val="20"/>
                <w:szCs w:val="20"/>
              </w:rPr>
              <w:t xml:space="preserve">Harder to compare runs visually</w:t>
            </w:r>
          </w:p>
        </w:tc>
      </w:tr>
      <w:tr>
        <w:tc>
          <w:tcPr>
            <w:tcW w:type="dxa" w:w="500"/>
            <w:tcMar>
              <w:top w:type="dxa" w:w="60"/>
              <w:left w:type="dxa" w:w="100"/>
              <w:bottom w:type="dxa" w:w="60"/>
              <w:right w:type="dxa" w:w="100"/>
            </w:tcMar>
          </w:tcPr>
          <w:p>
            <w:r>
              <w:rPr>
                <w:b w:val="false"/>
                <w:bCs w:val="false"/>
                <w:sz w:val="20"/>
                <w:szCs w:val="20"/>
              </w:rPr>
              <w:t xml:space="preserve">3</w:t>
            </w:r>
          </w:p>
        </w:tc>
        <w:tc>
          <w:tcPr>
            <w:tcW w:type="dxa" w:w="2200"/>
            <w:tcMar>
              <w:top w:type="dxa" w:w="60"/>
              <w:left w:type="dxa" w:w="100"/>
              <w:bottom w:type="dxa" w:w="60"/>
              <w:right w:type="dxa" w:w="100"/>
            </w:tcMar>
          </w:tcPr>
          <w:p>
            <w:r>
              <w:rPr>
                <w:b w:val="false"/>
                <w:bCs w:val="false"/>
                <w:sz w:val="20"/>
                <w:szCs w:val="20"/>
              </w:rPr>
              <w:t xml:space="preserve">No central repository for teams</w:t>
            </w:r>
          </w:p>
        </w:tc>
        <w:tc>
          <w:tcPr>
            <w:tcW w:type="dxa" w:w="4160"/>
            <w:tcMar>
              <w:top w:type="dxa" w:w="60"/>
              <w:left w:type="dxa" w:w="100"/>
              <w:bottom w:type="dxa" w:w="60"/>
              <w:right w:type="dxa" w:w="100"/>
            </w:tcMar>
          </w:tcPr>
          <w:p>
            <w:r>
              <w:rPr>
                <w:b w:val="false"/>
                <w:bCs w:val="false"/>
                <w:sz w:val="20"/>
                <w:szCs w:val="20"/>
              </w:rPr>
              <w:t xml:space="preserve">Each person sees only their own experiments. DVC Studio is a central option but is newer and less mature</w:t>
            </w:r>
          </w:p>
        </w:tc>
        <w:tc>
          <w:tcPr>
            <w:tcW w:type="dxa" w:w="2500"/>
            <w:tcMar>
              <w:top w:type="dxa" w:w="60"/>
              <w:left w:type="dxa" w:w="100"/>
              <w:bottom w:type="dxa" w:w="60"/>
              <w:right w:type="dxa" w:w="100"/>
            </w:tcMar>
          </w:tcPr>
          <w:p>
            <w:r>
              <w:rPr>
                <w:b w:val="false"/>
                <w:bCs w:val="false"/>
                <w:sz w:val="20"/>
                <w:szCs w:val="20"/>
              </w:rPr>
              <w:t xml:space="preserve">Teammates cannot easily view each other's experiments</w:t>
            </w:r>
          </w:p>
        </w:tc>
      </w:tr>
      <w:tr>
        <w:tc>
          <w:tcPr>
            <w:tcW w:type="dxa" w:w="500"/>
            <w:tcMar>
              <w:top w:type="dxa" w:w="60"/>
              <w:left w:type="dxa" w:w="100"/>
              <w:bottom w:type="dxa" w:w="60"/>
              <w:right w:type="dxa" w:w="100"/>
            </w:tcMar>
          </w:tcPr>
          <w:p>
            <w:r>
              <w:rPr>
                <w:b w:val="false"/>
                <w:bCs w:val="false"/>
                <w:sz w:val="20"/>
                <w:szCs w:val="20"/>
              </w:rPr>
              <w:t xml:space="preserve">4</w:t>
            </w:r>
          </w:p>
        </w:tc>
        <w:tc>
          <w:tcPr>
            <w:tcW w:type="dxa" w:w="2200"/>
            <w:tcMar>
              <w:top w:type="dxa" w:w="60"/>
              <w:left w:type="dxa" w:w="100"/>
              <w:bottom w:type="dxa" w:w="60"/>
              <w:right w:type="dxa" w:w="100"/>
            </w:tcMar>
          </w:tcPr>
          <w:p>
            <w:r>
              <w:rPr>
                <w:b w:val="false"/>
                <w:bCs w:val="false"/>
                <w:sz w:val="20"/>
                <w:szCs w:val="20"/>
              </w:rPr>
              <w:t xml:space="preserve">Fewer integrations</w:t>
            </w:r>
          </w:p>
        </w:tc>
        <w:tc>
          <w:tcPr>
            <w:tcW w:type="dxa" w:w="4160"/>
            <w:tcMar>
              <w:top w:type="dxa" w:w="60"/>
              <w:left w:type="dxa" w:w="100"/>
              <w:bottom w:type="dxa" w:w="60"/>
              <w:right w:type="dxa" w:w="100"/>
            </w:tcMar>
          </w:tcPr>
          <w:p>
            <w:r>
              <w:rPr>
                <w:b w:val="false"/>
                <w:bCs w:val="false"/>
                <w:sz w:val="20"/>
                <w:szCs w:val="20"/>
              </w:rPr>
              <w:t xml:space="preserve">MLflow integrates with many platforms and tools (the lecturer names Databricks, LangChain and OpenAI); DVC has fewer</w:t>
            </w:r>
          </w:p>
        </w:tc>
        <w:tc>
          <w:tcPr>
            <w:tcW w:type="dxa" w:w="2500"/>
            <w:tcMar>
              <w:top w:type="dxa" w:w="60"/>
              <w:left w:type="dxa" w:w="100"/>
              <w:bottom w:type="dxa" w:w="60"/>
              <w:right w:type="dxa" w:w="100"/>
            </w:tcMar>
          </w:tcPr>
          <w:p>
            <w:r>
              <w:rPr>
                <w:b w:val="false"/>
                <w:bCs w:val="false"/>
                <w:sz w:val="20"/>
                <w:szCs w:val="20"/>
              </w:rPr>
              <w:t xml:space="preserve">Less compatibility with the wider ML stack</w:t>
            </w:r>
          </w:p>
        </w:tc>
      </w:tr>
    </w:tbl>
    <w:p>
      <w:pPr>
        <w:spacing w:after="160"/>
      </w:pPr>
    </w:p>
    <w:p>
      <w:pPr>
        <w:pStyle w:val="ListParagraph"/>
        <w:numPr>
          <w:ilvl w:val="0"/>
          <w:numId w:val="2"/>
        </w:numPr>
        <w:spacing w:after="60"/>
      </w:pPr>
      <w:r>
        <w:rPr>
          <w:b/>
          <w:bCs/>
        </w:rPr>
        <w:t xml:space="preserve">Pricing point:</w:t>
      </w:r>
      <w:r>
        <w:rPr>
          <w:b w:val="false"/>
          <w:bCs w:val="false"/>
        </w:rPr>
        <w:t xml:space="preserve"> DVC Live is free for a limited number of experiments. More runs need DVC Studio, which is paid. The point was raised by a student (Himanshu, per the transcript). MLflow is free for most of its services.</w:t>
      </w:r>
    </w:p>
    <w:p>
      <w:pPr>
        <w:pStyle w:val="ListParagraph"/>
        <w:numPr>
          <w:ilvl w:val="0"/>
          <w:numId w:val="2"/>
        </w:numPr>
        <w:spacing w:after="60"/>
      </w:pPr>
      <w:r>
        <w:rPr>
          <w:b/>
          <w:bCs/>
        </w:rPr>
        <w:t xml:space="preserve">Industry status:</w:t>
      </w:r>
      <w:r>
        <w:rPr>
          <w:b w:val="false"/>
          <w:bCs w:val="false"/>
        </w:rPr>
        <w:t xml:space="preserve"> The lecturer says MLflow is the de facto standard for experiment tracking in most companies. DVC is used mainly for data versioning and pipelines.</w:t>
      </w:r>
    </w:p>
    <w:p>
      <w:pPr>
        <w:pStyle w:val="Heading2"/>
      </w:pPr>
      <w:r>
        <w:t xml:space="preserve">Comparison: DVC vs MLflow for experiment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D9E2F3" w:color="auto" w:val="clear"/>
            <w:tcMar>
              <w:top w:type="dxa" w:w="60"/>
              <w:left w:type="dxa" w:w="100"/>
              <w:bottom w:type="dxa" w:w="60"/>
              <w:right w:type="dxa" w:w="100"/>
            </w:tcMar>
          </w:tcPr>
          <w:p>
            <w:r>
              <w:rPr>
                <w:b/>
                <w:bCs/>
                <w:sz w:val="20"/>
                <w:szCs w:val="20"/>
              </w:rPr>
              <w:t xml:space="preserve">Aspect</w:t>
            </w:r>
          </w:p>
        </w:tc>
        <w:tc>
          <w:tcPr>
            <w:tcW w:type="dxa" w:w="3280"/>
            <w:shd w:fill="D9E2F3" w:color="auto" w:val="clear"/>
            <w:tcMar>
              <w:top w:type="dxa" w:w="60"/>
              <w:left w:type="dxa" w:w="100"/>
              <w:bottom w:type="dxa" w:w="60"/>
              <w:right w:type="dxa" w:w="100"/>
            </w:tcMar>
          </w:tcPr>
          <w:p>
            <w:r>
              <w:rPr>
                <w:b/>
                <w:bCs/>
                <w:sz w:val="20"/>
                <w:szCs w:val="20"/>
              </w:rPr>
              <w:t xml:space="preserve">DVC</w:t>
            </w:r>
          </w:p>
        </w:tc>
        <w:tc>
          <w:tcPr>
            <w:tcW w:type="dxa" w:w="3280"/>
            <w:shd w:fill="D9E2F3" w:color="auto" w:val="clear"/>
            <w:tcMar>
              <w:top w:type="dxa" w:w="60"/>
              <w:left w:type="dxa" w:w="100"/>
              <w:bottom w:type="dxa" w:w="60"/>
              <w:right w:type="dxa" w:w="100"/>
            </w:tcMar>
          </w:tcPr>
          <w:p>
            <w:r>
              <w:rPr>
                <w:b/>
                <w:bCs/>
                <w:sz w:val="20"/>
                <w:szCs w:val="20"/>
              </w:rPr>
              <w:t xml:space="preserve">MLflow</w:t>
            </w:r>
          </w:p>
        </w:tc>
      </w:tr>
      <w:tr>
        <w:tc>
          <w:tcPr>
            <w:tcW w:type="dxa" w:w="2800"/>
            <w:tcMar>
              <w:top w:type="dxa" w:w="60"/>
              <w:left w:type="dxa" w:w="100"/>
              <w:bottom w:type="dxa" w:w="60"/>
              <w:right w:type="dxa" w:w="100"/>
            </w:tcMar>
          </w:tcPr>
          <w:p>
            <w:r>
              <w:rPr>
                <w:b w:val="false"/>
                <w:bCs w:val="false"/>
                <w:sz w:val="20"/>
                <w:szCs w:val="20"/>
              </w:rPr>
              <w:t xml:space="preserve">Primary use (per lecturer)</w:t>
            </w:r>
          </w:p>
        </w:tc>
        <w:tc>
          <w:tcPr>
            <w:tcW w:type="dxa" w:w="3280"/>
            <w:tcMar>
              <w:top w:type="dxa" w:w="60"/>
              <w:left w:type="dxa" w:w="100"/>
              <w:bottom w:type="dxa" w:w="60"/>
              <w:right w:type="dxa" w:w="100"/>
            </w:tcMar>
          </w:tcPr>
          <w:p>
            <w:r>
              <w:rPr>
                <w:b w:val="false"/>
                <w:bCs w:val="false"/>
                <w:sz w:val="20"/>
                <w:szCs w:val="20"/>
              </w:rPr>
              <w:t xml:space="preserve">Data versioning, pipelines</w:t>
            </w:r>
          </w:p>
        </w:tc>
        <w:tc>
          <w:tcPr>
            <w:tcW w:type="dxa" w:w="3280"/>
            <w:tcMar>
              <w:top w:type="dxa" w:w="60"/>
              <w:left w:type="dxa" w:w="100"/>
              <w:bottom w:type="dxa" w:w="60"/>
              <w:right w:type="dxa" w:w="100"/>
            </w:tcMar>
          </w:tcPr>
          <w:p>
            <w:r>
              <w:rPr>
                <w:b w:val="false"/>
                <w:bCs w:val="false"/>
                <w:sz w:val="20"/>
                <w:szCs w:val="20"/>
              </w:rPr>
              <w:t xml:space="preserve">Experiment tracking, model management</w:t>
            </w:r>
          </w:p>
        </w:tc>
      </w:tr>
      <w:tr>
        <w:tc>
          <w:tcPr>
            <w:tcW w:type="dxa" w:w="2800"/>
            <w:tcMar>
              <w:top w:type="dxa" w:w="60"/>
              <w:left w:type="dxa" w:w="100"/>
              <w:bottom w:type="dxa" w:w="60"/>
              <w:right w:type="dxa" w:w="100"/>
            </w:tcMar>
          </w:tcPr>
          <w:p>
            <w:r>
              <w:rPr>
                <w:b w:val="false"/>
                <w:bCs w:val="false"/>
                <w:sz w:val="20"/>
                <w:szCs w:val="20"/>
              </w:rPr>
              <w:t xml:space="preserve">Workflow</w:t>
            </w:r>
          </w:p>
        </w:tc>
        <w:tc>
          <w:tcPr>
            <w:tcW w:type="dxa" w:w="3280"/>
            <w:tcMar>
              <w:top w:type="dxa" w:w="60"/>
              <w:left w:type="dxa" w:w="100"/>
              <w:bottom w:type="dxa" w:w="60"/>
              <w:right w:type="dxa" w:w="100"/>
            </w:tcMar>
          </w:tcPr>
          <w:p>
            <w:r>
              <w:rPr>
                <w:b w:val="false"/>
                <w:bCs w:val="false"/>
                <w:sz w:val="20"/>
                <w:szCs w:val="20"/>
              </w:rPr>
              <w:t xml:space="preserve">Tied to Git</w:t>
            </w:r>
          </w:p>
        </w:tc>
        <w:tc>
          <w:tcPr>
            <w:tcW w:type="dxa" w:w="3280"/>
            <w:tcMar>
              <w:top w:type="dxa" w:w="60"/>
              <w:left w:type="dxa" w:w="100"/>
              <w:bottom w:type="dxa" w:w="60"/>
              <w:right w:type="dxa" w:w="100"/>
            </w:tcMar>
          </w:tcPr>
          <w:p>
            <w:r>
              <w:rPr>
                <w:b w:val="false"/>
                <w:bCs w:val="false"/>
                <w:sz w:val="20"/>
                <w:szCs w:val="20"/>
              </w:rPr>
              <w:t xml:space="preserve">Focused on experiments</w:t>
            </w:r>
          </w:p>
        </w:tc>
      </w:tr>
      <w:tr>
        <w:tc>
          <w:tcPr>
            <w:tcW w:type="dxa" w:w="2800"/>
            <w:tcMar>
              <w:top w:type="dxa" w:w="60"/>
              <w:left w:type="dxa" w:w="100"/>
              <w:bottom w:type="dxa" w:w="60"/>
              <w:right w:type="dxa" w:w="100"/>
            </w:tcMar>
          </w:tcPr>
          <w:p>
            <w:r>
              <w:rPr>
                <w:b w:val="false"/>
                <w:bCs w:val="false"/>
                <w:sz w:val="20"/>
                <w:szCs w:val="20"/>
              </w:rPr>
              <w:t xml:space="preserve">Built-in UI</w:t>
            </w:r>
          </w:p>
        </w:tc>
        <w:tc>
          <w:tcPr>
            <w:tcW w:type="dxa" w:w="3280"/>
            <w:tcMar>
              <w:top w:type="dxa" w:w="60"/>
              <w:left w:type="dxa" w:w="100"/>
              <w:bottom w:type="dxa" w:w="60"/>
              <w:right w:type="dxa" w:w="100"/>
            </w:tcMar>
          </w:tcPr>
          <w:p>
            <w:r>
              <w:rPr>
                <w:b w:val="false"/>
                <w:bCs w:val="false"/>
                <w:sz w:val="20"/>
                <w:szCs w:val="20"/>
              </w:rPr>
              <w:t xml:space="preserve">Limited (CLI; DVC extension)</w:t>
            </w:r>
          </w:p>
        </w:tc>
        <w:tc>
          <w:tcPr>
            <w:tcW w:type="dxa" w:w="3280"/>
            <w:tcMar>
              <w:top w:type="dxa" w:w="60"/>
              <w:left w:type="dxa" w:w="100"/>
              <w:bottom w:type="dxa" w:w="60"/>
              <w:right w:type="dxa" w:w="100"/>
            </w:tcMar>
          </w:tcPr>
          <w:p>
            <w:r>
              <w:rPr>
                <w:b w:val="false"/>
                <w:bCs w:val="false"/>
                <w:sz w:val="20"/>
                <w:szCs w:val="20"/>
              </w:rPr>
              <w:t xml:space="preserve">Full web UI with plots and filters</w:t>
            </w:r>
          </w:p>
        </w:tc>
      </w:tr>
      <w:tr>
        <w:tc>
          <w:tcPr>
            <w:tcW w:type="dxa" w:w="2800"/>
            <w:tcMar>
              <w:top w:type="dxa" w:w="60"/>
              <w:left w:type="dxa" w:w="100"/>
              <w:bottom w:type="dxa" w:w="60"/>
              <w:right w:type="dxa" w:w="100"/>
            </w:tcMar>
          </w:tcPr>
          <w:p>
            <w:r>
              <w:rPr>
                <w:b w:val="false"/>
                <w:bCs w:val="false"/>
                <w:sz w:val="20"/>
                <w:szCs w:val="20"/>
              </w:rPr>
              <w:t xml:space="preserve">Team sharing</w:t>
            </w:r>
          </w:p>
        </w:tc>
        <w:tc>
          <w:tcPr>
            <w:tcW w:type="dxa" w:w="3280"/>
            <w:tcMar>
              <w:top w:type="dxa" w:w="60"/>
              <w:left w:type="dxa" w:w="100"/>
              <w:bottom w:type="dxa" w:w="60"/>
              <w:right w:type="dxa" w:w="100"/>
            </w:tcMar>
          </w:tcPr>
          <w:p>
            <w:r>
              <w:rPr>
                <w:b w:val="false"/>
                <w:bCs w:val="false"/>
                <w:sz w:val="20"/>
                <w:szCs w:val="20"/>
              </w:rPr>
              <w:t xml:space="preserve">Needs DVC Studio (paid for more runs)</w:t>
            </w:r>
          </w:p>
        </w:tc>
        <w:tc>
          <w:tcPr>
            <w:tcW w:type="dxa" w:w="3280"/>
            <w:tcMar>
              <w:top w:type="dxa" w:w="60"/>
              <w:left w:type="dxa" w:w="100"/>
              <w:bottom w:type="dxa" w:w="60"/>
              <w:right w:type="dxa" w:w="100"/>
            </w:tcMar>
          </w:tcPr>
          <w:p>
            <w:r>
              <w:rPr>
                <w:b w:val="false"/>
                <w:bCs w:val="false"/>
                <w:sz w:val="20"/>
                <w:szCs w:val="20"/>
              </w:rPr>
              <w:t xml:space="preserve">Central tracking server</w:t>
            </w:r>
          </w:p>
        </w:tc>
      </w:tr>
      <w:tr>
        <w:tc>
          <w:tcPr>
            <w:tcW w:type="dxa" w:w="2800"/>
            <w:tcMar>
              <w:top w:type="dxa" w:w="60"/>
              <w:left w:type="dxa" w:w="100"/>
              <w:bottom w:type="dxa" w:w="60"/>
              <w:right w:type="dxa" w:w="100"/>
            </w:tcMar>
          </w:tcPr>
          <w:p>
            <w:r>
              <w:rPr>
                <w:b w:val="false"/>
                <w:bCs w:val="false"/>
                <w:sz w:val="20"/>
                <w:szCs w:val="20"/>
              </w:rPr>
              <w:t xml:space="preserve">Integrations</w:t>
            </w:r>
          </w:p>
        </w:tc>
        <w:tc>
          <w:tcPr>
            <w:tcW w:type="dxa" w:w="3280"/>
            <w:tcMar>
              <w:top w:type="dxa" w:w="60"/>
              <w:left w:type="dxa" w:w="100"/>
              <w:bottom w:type="dxa" w:w="60"/>
              <w:right w:type="dxa" w:w="100"/>
            </w:tcMar>
          </w:tcPr>
          <w:p>
            <w:r>
              <w:rPr>
                <w:b w:val="false"/>
                <w:bCs w:val="false"/>
                <w:sz w:val="20"/>
                <w:szCs w:val="20"/>
              </w:rPr>
              <w:t xml:space="preserve">Fewer</w:t>
            </w:r>
          </w:p>
        </w:tc>
        <w:tc>
          <w:tcPr>
            <w:tcW w:type="dxa" w:w="3280"/>
            <w:tcMar>
              <w:top w:type="dxa" w:w="60"/>
              <w:left w:type="dxa" w:w="100"/>
              <w:bottom w:type="dxa" w:w="60"/>
              <w:right w:type="dxa" w:w="100"/>
            </w:tcMar>
          </w:tcPr>
          <w:p>
            <w:r>
              <w:rPr>
                <w:b w:val="false"/>
                <w:bCs w:val="false"/>
                <w:sz w:val="20"/>
                <w:szCs w:val="20"/>
              </w:rPr>
              <w:t xml:space="preserve">Many</w:t>
            </w:r>
          </w:p>
        </w:tc>
      </w:tr>
      <w:tr>
        <w:tc>
          <w:tcPr>
            <w:tcW w:type="dxa" w:w="2800"/>
            <w:tcMar>
              <w:top w:type="dxa" w:w="60"/>
              <w:left w:type="dxa" w:w="100"/>
              <w:bottom w:type="dxa" w:w="60"/>
              <w:right w:type="dxa" w:w="100"/>
            </w:tcMar>
          </w:tcPr>
          <w:p>
            <w:r>
              <w:rPr>
                <w:b w:val="false"/>
                <w:bCs w:val="false"/>
                <w:sz w:val="20"/>
                <w:szCs w:val="20"/>
              </w:rPr>
              <w:t xml:space="preserve">Maturity (lecturer's view)</w:t>
            </w:r>
          </w:p>
        </w:tc>
        <w:tc>
          <w:tcPr>
            <w:tcW w:type="dxa" w:w="3280"/>
            <w:tcMar>
              <w:top w:type="dxa" w:w="60"/>
              <w:left w:type="dxa" w:w="100"/>
              <w:bottom w:type="dxa" w:w="60"/>
              <w:right w:type="dxa" w:w="100"/>
            </w:tcMar>
          </w:tcPr>
          <w:p>
            <w:r>
              <w:rPr>
                <w:b w:val="false"/>
                <w:bCs w:val="false"/>
                <w:sz w:val="20"/>
                <w:szCs w:val="20"/>
              </w:rPr>
              <w:t xml:space="preserve">Less mature for tracking</w:t>
            </w:r>
          </w:p>
        </w:tc>
        <w:tc>
          <w:tcPr>
            <w:tcW w:type="dxa" w:w="3280"/>
            <w:tcMar>
              <w:top w:type="dxa" w:w="60"/>
              <w:left w:type="dxa" w:w="100"/>
              <w:bottom w:type="dxa" w:w="60"/>
              <w:right w:type="dxa" w:w="100"/>
            </w:tcMar>
          </w:tcPr>
          <w:p>
            <w:r>
              <w:rPr>
                <w:b w:val="false"/>
                <w:bCs w:val="false"/>
                <w:sz w:val="20"/>
                <w:szCs w:val="20"/>
              </w:rPr>
              <w:t xml:space="preserve">Mature</w:t>
            </w:r>
          </w:p>
        </w:tc>
      </w:tr>
    </w:tbl>
    <w:p>
      <w:pPr>
        <w:spacing w:after="160"/>
      </w:pPr>
    </w:p>
    <w:p>
      <w:pPr>
        <w:pStyle w:val="Heading2"/>
      </w:pPr>
      <w:r>
        <w:t xml:space="preserve">Section questions</w:t>
      </w:r>
    </w:p>
    <w:p>
      <w:pPr>
        <w:spacing w:after="120"/>
      </w:pPr>
      <w:r>
        <w:rPr>
          <w:b w:val="false"/>
          <w:bCs w:val="false"/>
        </w:rPr>
        <w:t xml:space="preserve">Covered in the Questions section below (Themes A and E).</w:t>
      </w:r>
    </w:p>
    <w:p>
      <w:pPr>
        <w:pStyle w:val="Heading1"/>
      </w:pPr>
      <w:r>
        <w:t xml:space="preserve">Section 2: MLflow Introduction and Components</w:t>
      </w:r>
    </w:p>
    <w:p>
      <w:pPr>
        <w:spacing w:after="120"/>
      </w:pPr>
      <w:r>
        <w:rPr>
          <w:b/>
          <w:bCs/>
        </w:rPr>
        <w:t xml:space="preserve">Summary:</w:t>
      </w:r>
      <w:r>
        <w:rPr>
          <w:b w:val="false"/>
          <w:bCs w:val="false"/>
        </w:rPr>
        <w:t xml:space="preserve"> MLflow is an open-source platform for the end-to-end ML lifecycle. It helps data scientists and ML engineers track experiments, manage models and deploy them. It has four components. This course covers Tracking in depth, previews the Model Registry, and mentions Projects. Models (serving) comes later.</w:t>
      </w:r>
    </w:p>
    <w:p>
      <w:pPr>
        <w:pStyle w:val="Heading2"/>
      </w:pPr>
      <w:r>
        <w:t xml:space="preserve">Key concepts</w:t>
      </w:r>
    </w:p>
    <w:p>
      <w:pPr>
        <w:pStyle w:val="ListParagraph"/>
        <w:numPr>
          <w:ilvl w:val="0"/>
          <w:numId w:val="2"/>
        </w:numPr>
        <w:spacing w:after="60"/>
      </w:pPr>
      <w:r>
        <w:rPr>
          <w:b/>
          <w:bCs/>
        </w:rPr>
        <w:t xml:space="preserve">Who uses it:</w:t>
      </w:r>
      <w:r>
        <w:rPr>
          <w:b w:val="false"/>
          <w:bCs w:val="false"/>
        </w:rPr>
        <w:t xml:space="preserve"> Data scientists (for experiments) and ML engineers (for models and deployment).</w:t>
      </w:r>
    </w:p>
    <w:p>
      <w:pPr>
        <w:pStyle w:val="ListParagraph"/>
        <w:numPr>
          <w:ilvl w:val="0"/>
          <w:numId w:val="2"/>
        </w:numPr>
        <w:spacing w:after="60"/>
      </w:pPr>
      <w:r>
        <w:rPr>
          <w:b/>
          <w:bCs/>
        </w:rPr>
        <w:t xml:space="preserve">Core purposes (lecturer's words):</w:t>
      </w:r>
      <w:r>
        <w:rPr>
          <w:b w:val="false"/>
          <w:bCs w:val="false"/>
        </w:rPr>
        <w:t xml:space="preserve"> track experiments, manage ML models, deploy models to production.</w:t>
      </w:r>
    </w:p>
    <w:p>
      <w:pPr>
        <w:pStyle w:val="ListParagraph"/>
        <w:numPr>
          <w:ilvl w:val="0"/>
          <w:numId w:val="2"/>
        </w:numPr>
        <w:spacing w:after="60"/>
      </w:pPr>
      <w:r>
        <w:rPr>
          <w:b/>
          <w:bCs/>
        </w:rPr>
        <w:t xml:space="preserve">Evolution:</w:t>
      </w:r>
      <w:r>
        <w:rPr>
          <w:b w:val="false"/>
          <w:bCs w:val="false"/>
        </w:rPr>
        <w:t xml:space="preserve"> MLflow started with tracking and added features over time, which is common for tools.</w:t>
      </w:r>
    </w:p>
    <w:p>
      <w:pPr>
        <w:pStyle w:val="ListParagraph"/>
        <w:numPr>
          <w:ilvl w:val="0"/>
          <w:numId w:val="2"/>
        </w:numPr>
        <w:spacing w:after="60"/>
      </w:pPr>
      <w:r>
        <w:rPr>
          <w:b/>
          <w:bCs/>
        </w:rPr>
        <w:t xml:space="preserve">Generative AI and LLM features:</w:t>
      </w:r>
      <w:r>
        <w:rPr>
          <w:b w:val="false"/>
          <w:bCs w:val="false"/>
        </w:rPr>
        <w:t xml:space="preserve"> The lecturer will not cover these recently added features, because the course focuses on machine learning.</w:t>
      </w:r>
    </w:p>
    <w:p>
      <w:pPr>
        <w:pStyle w:val="Heading2"/>
      </w:pPr>
      <w:r>
        <w:t xml:space="preserve">The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shd w:fill="D9E2F3" w:color="auto" w:val="clear"/>
            <w:tcMar>
              <w:top w:type="dxa" w:w="60"/>
              <w:left w:type="dxa" w:w="100"/>
              <w:bottom w:type="dxa" w:w="60"/>
              <w:right w:type="dxa" w:w="100"/>
            </w:tcMar>
          </w:tcPr>
          <w:p>
            <w:r>
              <w:rPr>
                <w:b/>
                <w:bCs/>
                <w:sz w:val="20"/>
                <w:szCs w:val="20"/>
              </w:rPr>
              <w:t xml:space="preserve">Component</w:t>
            </w:r>
          </w:p>
        </w:tc>
        <w:tc>
          <w:tcPr>
            <w:tcW w:type="dxa" w:w="4960"/>
            <w:shd w:fill="D9E2F3" w:color="auto" w:val="clear"/>
            <w:tcMar>
              <w:top w:type="dxa" w:w="60"/>
              <w:left w:type="dxa" w:w="100"/>
              <w:bottom w:type="dxa" w:w="60"/>
              <w:right w:type="dxa" w:w="100"/>
            </w:tcMar>
          </w:tcPr>
          <w:p>
            <w:r>
              <w:rPr>
                <w:b/>
                <w:bCs/>
                <w:sz w:val="20"/>
                <w:szCs w:val="20"/>
              </w:rPr>
              <w:t xml:space="preserve">What it does (per lecturer)</w:t>
            </w:r>
          </w:p>
        </w:tc>
        <w:tc>
          <w:tcPr>
            <w:tcW w:type="dxa" w:w="2400"/>
            <w:shd w:fill="D9E2F3" w:color="auto" w:val="clear"/>
            <w:tcMar>
              <w:top w:type="dxa" w:w="60"/>
              <w:left w:type="dxa" w:w="100"/>
              <w:bottom w:type="dxa" w:w="60"/>
              <w:right w:type="dxa" w:w="100"/>
            </w:tcMar>
          </w:tcPr>
          <w:p>
            <w:r>
              <w:rPr>
                <w:b/>
                <w:bCs/>
                <w:sz w:val="20"/>
                <w:szCs w:val="20"/>
              </w:rPr>
              <w:t xml:space="preserve">Covered in this course</w:t>
            </w:r>
          </w:p>
        </w:tc>
      </w:tr>
      <w:tr>
        <w:tc>
          <w:tcPr>
            <w:tcW w:type="dxa" w:w="2000"/>
            <w:tcMar>
              <w:top w:type="dxa" w:w="60"/>
              <w:left w:type="dxa" w:w="100"/>
              <w:bottom w:type="dxa" w:w="60"/>
              <w:right w:type="dxa" w:w="100"/>
            </w:tcMar>
          </w:tcPr>
          <w:p>
            <w:r>
              <w:rPr>
                <w:b w:val="false"/>
                <w:bCs w:val="false"/>
                <w:sz w:val="20"/>
                <w:szCs w:val="20"/>
              </w:rPr>
              <w:t xml:space="preserve">Tracking</w:t>
            </w:r>
          </w:p>
        </w:tc>
        <w:tc>
          <w:tcPr>
            <w:tcW w:type="dxa" w:w="4960"/>
            <w:tcMar>
              <w:top w:type="dxa" w:w="60"/>
              <w:left w:type="dxa" w:w="100"/>
              <w:bottom w:type="dxa" w:w="60"/>
              <w:right w:type="dxa" w:w="100"/>
            </w:tcMar>
          </w:tcPr>
          <w:p>
            <w:r>
              <w:rPr>
                <w:b w:val="false"/>
                <w:bCs w:val="false"/>
                <w:sz w:val="20"/>
                <w:szCs w:val="20"/>
              </w:rPr>
              <w:t xml:space="preserve">Records experiments, parameters, metrics and artifacts. MLflow's original product</w:t>
            </w:r>
          </w:p>
        </w:tc>
        <w:tc>
          <w:tcPr>
            <w:tcW w:type="dxa" w:w="2400"/>
            <w:tcMar>
              <w:top w:type="dxa" w:w="60"/>
              <w:left w:type="dxa" w:w="100"/>
              <w:bottom w:type="dxa" w:w="60"/>
              <w:right w:type="dxa" w:w="100"/>
            </w:tcMar>
          </w:tcPr>
          <w:p>
            <w:r>
              <w:rPr>
                <w:b w:val="false"/>
                <w:bCs w:val="false"/>
                <w:sz w:val="20"/>
                <w:szCs w:val="20"/>
              </w:rPr>
              <w:t xml:space="preserve">Yes, this lecture</w:t>
            </w:r>
          </w:p>
        </w:tc>
      </w:tr>
      <w:tr>
        <w:tc>
          <w:tcPr>
            <w:tcW w:type="dxa" w:w="2000"/>
            <w:tcMar>
              <w:top w:type="dxa" w:w="60"/>
              <w:left w:type="dxa" w:w="100"/>
              <w:bottom w:type="dxa" w:w="60"/>
              <w:right w:type="dxa" w:w="100"/>
            </w:tcMar>
          </w:tcPr>
          <w:p>
            <w:r>
              <w:rPr>
                <w:b w:val="false"/>
                <w:bCs w:val="false"/>
                <w:sz w:val="20"/>
                <w:szCs w:val="20"/>
              </w:rPr>
              <w:t xml:space="preserve">Model Registry</w:t>
            </w:r>
          </w:p>
        </w:tc>
        <w:tc>
          <w:tcPr>
            <w:tcW w:type="dxa" w:w="4960"/>
            <w:tcMar>
              <w:top w:type="dxa" w:w="60"/>
              <w:left w:type="dxa" w:w="100"/>
              <w:bottom w:type="dxa" w:w="60"/>
              <w:right w:type="dxa" w:w="100"/>
            </w:tcMar>
          </w:tcPr>
          <w:p>
            <w:r>
              <w:rPr>
                <w:b w:val="false"/>
                <w:bCs w:val="false"/>
                <w:sz w:val="20"/>
                <w:szCs w:val="20"/>
              </w:rPr>
              <w:t xml:space="preserve">A repository for storing models for use in deployment</w:t>
            </w:r>
          </w:p>
        </w:tc>
        <w:tc>
          <w:tcPr>
            <w:tcW w:type="dxa" w:w="2400"/>
            <w:tcMar>
              <w:top w:type="dxa" w:w="60"/>
              <w:left w:type="dxa" w:w="100"/>
              <w:bottom w:type="dxa" w:w="60"/>
              <w:right w:type="dxa" w:w="100"/>
            </w:tcMar>
          </w:tcPr>
          <w:p>
            <w:r>
              <w:rPr>
                <w:b w:val="false"/>
                <w:bCs w:val="false"/>
                <w:sz w:val="20"/>
                <w:szCs w:val="20"/>
              </w:rPr>
              <w:t xml:space="preserve">Next class</w:t>
            </w:r>
          </w:p>
        </w:tc>
      </w:tr>
      <w:tr>
        <w:tc>
          <w:tcPr>
            <w:tcW w:type="dxa" w:w="2000"/>
            <w:tcMar>
              <w:top w:type="dxa" w:w="60"/>
              <w:left w:type="dxa" w:w="100"/>
              <w:bottom w:type="dxa" w:w="60"/>
              <w:right w:type="dxa" w:w="100"/>
            </w:tcMar>
          </w:tcPr>
          <w:p>
            <w:r>
              <w:rPr>
                <w:b w:val="false"/>
                <w:bCs w:val="false"/>
                <w:sz w:val="20"/>
                <w:szCs w:val="20"/>
              </w:rPr>
              <w:t xml:space="preserve">Projects</w:t>
            </w:r>
          </w:p>
        </w:tc>
        <w:tc>
          <w:tcPr>
            <w:tcW w:type="dxa" w:w="4960"/>
            <w:tcMar>
              <w:top w:type="dxa" w:w="60"/>
              <w:left w:type="dxa" w:w="100"/>
              <w:bottom w:type="dxa" w:w="60"/>
              <w:right w:type="dxa" w:w="100"/>
            </w:tcMar>
          </w:tcPr>
          <w:p>
            <w:r>
              <w:rPr>
                <w:b w:val="false"/>
                <w:bCs w:val="false"/>
                <w:sz w:val="20"/>
                <w:szCs w:val="20"/>
              </w:rPr>
              <w:t xml:space="preserve">Packages a project so it can be moved from one place to another</w:t>
            </w:r>
          </w:p>
        </w:tc>
        <w:tc>
          <w:tcPr>
            <w:tcW w:type="dxa" w:w="2400"/>
            <w:tcMar>
              <w:top w:type="dxa" w:w="60"/>
              <w:left w:type="dxa" w:w="100"/>
              <w:bottom w:type="dxa" w:w="60"/>
              <w:right w:type="dxa" w:w="100"/>
            </w:tcMar>
          </w:tcPr>
          <w:p>
            <w:r>
              <w:rPr>
                <w:b w:val="false"/>
                <w:bCs w:val="false"/>
                <w:sz w:val="20"/>
                <w:szCs w:val="20"/>
              </w:rPr>
              <w:t xml:space="preserve">Mentioned only; the lecturer has not used it much</w:t>
            </w:r>
          </w:p>
        </w:tc>
      </w:tr>
      <w:tr>
        <w:tc>
          <w:tcPr>
            <w:tcW w:type="dxa" w:w="2000"/>
            <w:tcMar>
              <w:top w:type="dxa" w:w="60"/>
              <w:left w:type="dxa" w:w="100"/>
              <w:bottom w:type="dxa" w:w="60"/>
              <w:right w:type="dxa" w:w="100"/>
            </w:tcMar>
          </w:tcPr>
          <w:p>
            <w:r>
              <w:rPr>
                <w:b w:val="false"/>
                <w:bCs w:val="false"/>
                <w:sz w:val="20"/>
                <w:szCs w:val="20"/>
              </w:rPr>
              <w:t xml:space="preserve">Models</w:t>
            </w:r>
          </w:p>
        </w:tc>
        <w:tc>
          <w:tcPr>
            <w:tcW w:type="dxa" w:w="4960"/>
            <w:tcMar>
              <w:top w:type="dxa" w:w="60"/>
              <w:left w:type="dxa" w:w="100"/>
              <w:bottom w:type="dxa" w:w="60"/>
              <w:right w:type="dxa" w:w="100"/>
            </w:tcMar>
          </w:tcPr>
          <w:p>
            <w:r>
              <w:rPr>
                <w:b w:val="false"/>
                <w:bCs w:val="false"/>
                <w:sz w:val="20"/>
                <w:szCs w:val="20"/>
              </w:rPr>
              <w:t xml:space="preserve">Serves a trained model for batch or real-time prediction</w:t>
            </w:r>
          </w:p>
        </w:tc>
        <w:tc>
          <w:tcPr>
            <w:tcW w:type="dxa" w:w="2400"/>
            <w:tcMar>
              <w:top w:type="dxa" w:w="60"/>
              <w:left w:type="dxa" w:w="100"/>
              <w:bottom w:type="dxa" w:w="60"/>
              <w:right w:type="dxa" w:w="100"/>
            </w:tcMar>
          </w:tcPr>
          <w:p>
            <w:r>
              <w:rPr>
                <w:b w:val="false"/>
                <w:bCs w:val="false"/>
                <w:sz w:val="20"/>
                <w:szCs w:val="20"/>
              </w:rPr>
              <w:t xml:space="preserve">Later, in the deployment section</w:t>
            </w:r>
          </w:p>
        </w:tc>
      </w:tr>
    </w:tbl>
    <w:p>
      <w:pPr>
        <w:spacing w:after="160"/>
      </w:pPr>
    </w:p>
    <w:p>
      <w:pPr>
        <w:pStyle w:val="Heading3"/>
      </w:pPr>
      <w:r>
        <w:t xml:space="preserve">Diagram: MLflow components by lifecycle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D9E2F3" w:color="auto" w:val="clear"/>
            <w:tcMar>
              <w:top w:type="dxa" w:w="60"/>
              <w:left w:type="dxa" w:w="100"/>
              <w:bottom w:type="dxa" w:w="60"/>
              <w:right w:type="dxa" w:w="100"/>
            </w:tcMar>
          </w:tcPr>
          <w:p>
            <w:r>
              <w:rPr>
                <w:b/>
                <w:bCs/>
                <w:sz w:val="20"/>
                <w:szCs w:val="20"/>
              </w:rPr>
              <w:t xml:space="preserve">Lifecycle stage</w:t>
            </w:r>
          </w:p>
        </w:tc>
        <w:tc>
          <w:tcPr>
            <w:tcW w:type="dxa" w:w="2600"/>
            <w:shd w:fill="D9E2F3" w:color="auto" w:val="clear"/>
            <w:tcMar>
              <w:top w:type="dxa" w:w="60"/>
              <w:left w:type="dxa" w:w="100"/>
              <w:bottom w:type="dxa" w:w="60"/>
              <w:right w:type="dxa" w:w="100"/>
            </w:tcMar>
          </w:tcPr>
          <w:p>
            <w:r>
              <w:rPr>
                <w:b/>
                <w:bCs/>
                <w:sz w:val="20"/>
                <w:szCs w:val="20"/>
              </w:rPr>
              <w:t xml:space="preserve">MLflow component</w:t>
            </w:r>
          </w:p>
        </w:tc>
        <w:tc>
          <w:tcPr>
            <w:tcW w:type="dxa" w:w="4160"/>
            <w:shd w:fill="D9E2F3" w:color="auto" w:val="clear"/>
            <w:tcMar>
              <w:top w:type="dxa" w:w="60"/>
              <w:left w:type="dxa" w:w="100"/>
              <w:bottom w:type="dxa" w:w="60"/>
              <w:right w:type="dxa" w:w="100"/>
            </w:tcMar>
          </w:tcPr>
          <w:p>
            <w:r>
              <w:rPr>
                <w:b/>
                <w:bCs/>
                <w:sz w:val="20"/>
                <w:szCs w:val="20"/>
              </w:rPr>
              <w:t xml:space="preserve">Purpose</w:t>
            </w:r>
          </w:p>
        </w:tc>
      </w:tr>
      <w:tr>
        <w:tc>
          <w:tcPr>
            <w:tcW w:type="dxa" w:w="2600"/>
            <w:tcMar>
              <w:top w:type="dxa" w:w="60"/>
              <w:left w:type="dxa" w:w="100"/>
              <w:bottom w:type="dxa" w:w="60"/>
              <w:right w:type="dxa" w:w="100"/>
            </w:tcMar>
          </w:tcPr>
          <w:p>
            <w:r>
              <w:rPr>
                <w:b w:val="false"/>
                <w:bCs w:val="false"/>
                <w:sz w:val="20"/>
                <w:szCs w:val="20"/>
              </w:rPr>
              <w:t xml:space="preserve">Experimentation</w:t>
            </w:r>
          </w:p>
        </w:tc>
        <w:tc>
          <w:tcPr>
            <w:tcW w:type="dxa" w:w="2600"/>
            <w:tcMar>
              <w:top w:type="dxa" w:w="60"/>
              <w:left w:type="dxa" w:w="100"/>
              <w:bottom w:type="dxa" w:w="60"/>
              <w:right w:type="dxa" w:w="100"/>
            </w:tcMar>
          </w:tcPr>
          <w:p>
            <w:r>
              <w:rPr>
                <w:b w:val="false"/>
                <w:bCs w:val="false"/>
                <w:sz w:val="20"/>
                <w:szCs w:val="20"/>
              </w:rPr>
              <w:t xml:space="preserve">Tracking</w:t>
            </w:r>
          </w:p>
        </w:tc>
        <w:tc>
          <w:tcPr>
            <w:tcW w:type="dxa" w:w="4160"/>
            <w:tcMar>
              <w:top w:type="dxa" w:w="60"/>
              <w:left w:type="dxa" w:w="100"/>
              <w:bottom w:type="dxa" w:w="60"/>
              <w:right w:type="dxa" w:w="100"/>
            </w:tcMar>
          </w:tcPr>
          <w:p>
            <w:r>
              <w:rPr>
                <w:b w:val="false"/>
                <w:bCs w:val="false"/>
                <w:sz w:val="20"/>
                <w:szCs w:val="20"/>
              </w:rPr>
              <w:t xml:space="preserve">Log parameters, metrics and artifacts</w:t>
            </w:r>
          </w:p>
        </w:tc>
      </w:tr>
      <w:tr>
        <w:tc>
          <w:tcPr>
            <w:tcW w:type="dxa" w:w="2600"/>
            <w:tcMar>
              <w:top w:type="dxa" w:w="60"/>
              <w:left w:type="dxa" w:w="100"/>
              <w:bottom w:type="dxa" w:w="60"/>
              <w:right w:type="dxa" w:w="100"/>
            </w:tcMar>
          </w:tcPr>
          <w:p>
            <w:r>
              <w:rPr>
                <w:b w:val="false"/>
                <w:bCs w:val="false"/>
                <w:sz w:val="20"/>
                <w:szCs w:val="20"/>
              </w:rPr>
              <w:t xml:space="preserve">Model management</w:t>
            </w:r>
          </w:p>
        </w:tc>
        <w:tc>
          <w:tcPr>
            <w:tcW w:type="dxa" w:w="2600"/>
            <w:tcMar>
              <w:top w:type="dxa" w:w="60"/>
              <w:left w:type="dxa" w:w="100"/>
              <w:bottom w:type="dxa" w:w="60"/>
              <w:right w:type="dxa" w:w="100"/>
            </w:tcMar>
          </w:tcPr>
          <w:p>
            <w:r>
              <w:rPr>
                <w:b w:val="false"/>
                <w:bCs w:val="false"/>
                <w:sz w:val="20"/>
                <w:szCs w:val="20"/>
              </w:rPr>
              <w:t xml:space="preserve">Model Registry</w:t>
            </w:r>
          </w:p>
        </w:tc>
        <w:tc>
          <w:tcPr>
            <w:tcW w:type="dxa" w:w="4160"/>
            <w:tcMar>
              <w:top w:type="dxa" w:w="60"/>
              <w:left w:type="dxa" w:w="100"/>
              <w:bottom w:type="dxa" w:w="60"/>
              <w:right w:type="dxa" w:w="100"/>
            </w:tcMar>
          </w:tcPr>
          <w:p>
            <w:r>
              <w:rPr>
                <w:b w:val="false"/>
                <w:bCs w:val="false"/>
                <w:sz w:val="20"/>
                <w:szCs w:val="20"/>
              </w:rPr>
              <w:t xml:space="preserve">Store and version models</w:t>
            </w:r>
          </w:p>
        </w:tc>
      </w:tr>
      <w:tr>
        <w:tc>
          <w:tcPr>
            <w:tcW w:type="dxa" w:w="2600"/>
            <w:tcMar>
              <w:top w:type="dxa" w:w="60"/>
              <w:left w:type="dxa" w:w="100"/>
              <w:bottom w:type="dxa" w:w="60"/>
              <w:right w:type="dxa" w:w="100"/>
            </w:tcMar>
          </w:tcPr>
          <w:p>
            <w:r>
              <w:rPr>
                <w:b w:val="false"/>
                <w:bCs w:val="false"/>
                <w:sz w:val="20"/>
                <w:szCs w:val="20"/>
              </w:rPr>
              <w:t xml:space="preserve">Packaging</w:t>
            </w:r>
          </w:p>
        </w:tc>
        <w:tc>
          <w:tcPr>
            <w:tcW w:type="dxa" w:w="2600"/>
            <w:tcMar>
              <w:top w:type="dxa" w:w="60"/>
              <w:left w:type="dxa" w:w="100"/>
              <w:bottom w:type="dxa" w:w="60"/>
              <w:right w:type="dxa" w:w="100"/>
            </w:tcMar>
          </w:tcPr>
          <w:p>
            <w:r>
              <w:rPr>
                <w:b w:val="false"/>
                <w:bCs w:val="false"/>
                <w:sz w:val="20"/>
                <w:szCs w:val="20"/>
              </w:rPr>
              <w:t xml:space="preserve">Projects</w:t>
            </w:r>
          </w:p>
        </w:tc>
        <w:tc>
          <w:tcPr>
            <w:tcW w:type="dxa" w:w="4160"/>
            <w:tcMar>
              <w:top w:type="dxa" w:w="60"/>
              <w:left w:type="dxa" w:w="100"/>
              <w:bottom w:type="dxa" w:w="60"/>
              <w:right w:type="dxa" w:w="100"/>
            </w:tcMar>
          </w:tcPr>
          <w:p>
            <w:r>
              <w:rPr>
                <w:b w:val="false"/>
                <w:bCs w:val="false"/>
                <w:sz w:val="20"/>
                <w:szCs w:val="20"/>
              </w:rPr>
              <w:t xml:space="preserve">Package a project for reuse</w:t>
            </w:r>
          </w:p>
        </w:tc>
      </w:tr>
      <w:tr>
        <w:tc>
          <w:tcPr>
            <w:tcW w:type="dxa" w:w="2600"/>
            <w:tcMar>
              <w:top w:type="dxa" w:w="60"/>
              <w:left w:type="dxa" w:w="100"/>
              <w:bottom w:type="dxa" w:w="60"/>
              <w:right w:type="dxa" w:w="100"/>
            </w:tcMar>
          </w:tcPr>
          <w:p>
            <w:r>
              <w:rPr>
                <w:b w:val="false"/>
                <w:bCs w:val="false"/>
                <w:sz w:val="20"/>
                <w:szCs w:val="20"/>
              </w:rPr>
              <w:t xml:space="preserve">Deployment</w:t>
            </w:r>
          </w:p>
        </w:tc>
        <w:tc>
          <w:tcPr>
            <w:tcW w:type="dxa" w:w="2600"/>
            <w:tcMar>
              <w:top w:type="dxa" w:w="60"/>
              <w:left w:type="dxa" w:w="100"/>
              <w:bottom w:type="dxa" w:w="60"/>
              <w:right w:type="dxa" w:w="100"/>
            </w:tcMar>
          </w:tcPr>
          <w:p>
            <w:r>
              <w:rPr>
                <w:b w:val="false"/>
                <w:bCs w:val="false"/>
                <w:sz w:val="20"/>
                <w:szCs w:val="20"/>
              </w:rPr>
              <w:t xml:space="preserve">Models</w:t>
            </w:r>
          </w:p>
        </w:tc>
        <w:tc>
          <w:tcPr>
            <w:tcW w:type="dxa" w:w="4160"/>
            <w:tcMar>
              <w:top w:type="dxa" w:w="60"/>
              <w:left w:type="dxa" w:w="100"/>
              <w:bottom w:type="dxa" w:w="60"/>
              <w:right w:type="dxa" w:w="100"/>
            </w:tcMar>
          </w:tcPr>
          <w:p>
            <w:r>
              <w:rPr>
                <w:b w:val="false"/>
                <w:bCs w:val="false"/>
                <w:sz w:val="20"/>
                <w:szCs w:val="20"/>
              </w:rPr>
              <w:t xml:space="preserve">Serve models for batch or real-time use</w:t>
            </w:r>
          </w:p>
        </w:tc>
      </w:tr>
    </w:tbl>
    <w:p>
      <w:pPr>
        <w:spacing w:after="160"/>
      </w:pPr>
    </w:p>
    <w:p>
      <w:pPr>
        <w:pStyle w:val="Heading2"/>
      </w:pPr>
      <w:r>
        <w:t xml:space="preserve">Section questions</w:t>
      </w:r>
    </w:p>
    <w:p>
      <w:pPr>
        <w:spacing w:after="120"/>
      </w:pPr>
      <w:r>
        <w:rPr>
          <w:b w:val="false"/>
          <w:bCs w:val="false"/>
        </w:rPr>
        <w:t xml:space="preserve">Covered in the Questions section below (Theme B).</w:t>
      </w:r>
    </w:p>
    <w:p>
      <w:pPr>
        <w:pStyle w:val="Heading1"/>
      </w:pPr>
      <w:r>
        <w:t xml:space="preserve">Section 3: Setup and the MLflow UI</w:t>
      </w:r>
    </w:p>
    <w:p>
      <w:pPr>
        <w:spacing w:after="120"/>
      </w:pPr>
      <w:r>
        <w:rPr>
          <w:b/>
          <w:bCs/>
        </w:rPr>
        <w:t xml:space="preserve">Summary:</w:t>
      </w:r>
      <w:r>
        <w:rPr>
          <w:b w:val="false"/>
          <w:bCs w:val="false"/>
        </w:rPr>
        <w:t xml:space="preserve"> This section covers installing MLflow, launching its web UI with one command, and a first look at the Default experiment. The lecturer runs in solo mode, so only the local machine can see the data.</w:t>
      </w:r>
    </w:p>
    <w:p>
      <w:pPr>
        <w:pStyle w:val="Heading2"/>
      </w:pPr>
      <w:r>
        <w:t xml:space="preserve">Key concepts</w:t>
      </w:r>
    </w:p>
    <w:p>
      <w:pPr>
        <w:pStyle w:val="ListParagraph"/>
        <w:numPr>
          <w:ilvl w:val="0"/>
          <w:numId w:val="2"/>
        </w:numPr>
        <w:spacing w:after="60"/>
      </w:pPr>
      <w:r>
        <w:rPr>
          <w:b/>
          <w:bCs/>
        </w:rPr>
        <w:t xml:space="preserve">Project setup:</w:t>
      </w:r>
      <w:r>
        <w:rPr>
          <w:b w:val="false"/>
          <w:bCs w:val="false"/>
        </w:rPr>
        <w:t xml:space="preserve"> Create a folder named </w:t>
      </w:r>
      <w:r>
        <w:rPr>
          <w:rFonts w:ascii="Courier New" w:cs="Courier New" w:eastAsia="Courier New" w:hAnsi="Courier New"/>
          <w:b w:val="false"/>
          <w:bCs w:val="false"/>
          <w:sz w:val="20"/>
          <w:szCs w:val="20"/>
        </w:rPr>
        <w:t xml:space="preserve">mlflow demo</w:t>
      </w:r>
      <w:r>
        <w:rPr>
          <w:b w:val="false"/>
          <w:bCs w:val="false"/>
        </w:rPr>
        <w:t xml:space="preserve"> inside the </w:t>
      </w:r>
      <w:r>
        <w:rPr>
          <w:rFonts w:ascii="Courier New" w:cs="Courier New" w:eastAsia="Courier New" w:hAnsi="Courier New"/>
          <w:b w:val="false"/>
          <w:bCs w:val="false"/>
          <w:sz w:val="20"/>
          <w:szCs w:val="20"/>
        </w:rPr>
        <w:t xml:space="preserve">MLOps</w:t>
      </w:r>
      <w:r>
        <w:rPr>
          <w:b w:val="false"/>
          <w:bCs w:val="false"/>
        </w:rPr>
        <w:t xml:space="preserve"> folder and open it in VS Code. Use a terminal for all commands.</w:t>
      </w:r>
    </w:p>
    <w:p>
      <w:pPr>
        <w:pStyle w:val="ListParagraph"/>
        <w:numPr>
          <w:ilvl w:val="0"/>
          <w:numId w:val="2"/>
        </w:numPr>
        <w:spacing w:after="60"/>
      </w:pPr>
      <w:r>
        <w:rPr>
          <w:b/>
          <w:bCs/>
        </w:rPr>
        <w:t xml:space="preserve">Virtual environment:</w:t>
      </w:r>
      <w:r>
        <w:rPr>
          <w:b w:val="false"/>
          <w:bCs w:val="false"/>
        </w:rPr>
        <w:t xml:space="preserve"> A proper project should use one. The lecturer skips it because this is a short demo.</w:t>
      </w:r>
    </w:p>
    <w:p>
      <w:pPr>
        <w:pStyle w:val="ListParagraph"/>
        <w:numPr>
          <w:ilvl w:val="0"/>
          <w:numId w:val="2"/>
        </w:numPr>
        <w:spacing w:after="60"/>
      </w:pPr>
      <w:r>
        <w:rPr>
          <w:b/>
          <w:bCs/>
        </w:rPr>
        <w:t xml:space="preserve">Installation:</w:t>
      </w:r>
      <w:r>
        <w:rPr>
          <w:b w:val="false"/>
          <w:bCs w:val="false"/>
        </w:rPr>
        <w:t xml:space="preserve"> </w:t>
      </w:r>
      <w:r>
        <w:rPr>
          <w:rFonts w:ascii="Courier New" w:cs="Courier New" w:eastAsia="Courier New" w:hAnsi="Courier New"/>
          <w:b w:val="false"/>
          <w:bCs w:val="false"/>
          <w:sz w:val="20"/>
          <w:szCs w:val="20"/>
        </w:rPr>
        <w:t xml:space="preserve">pip install mlflow</w:t>
      </w:r>
      <w:r>
        <w:rPr>
          <w:b w:val="false"/>
          <w:bCs w:val="false"/>
        </w:rPr>
        <w:t xml:space="preserve">. The lecturer already has it installed, so pip reports the requirement as satisfied. A fresh machine may take longer.</w:t>
      </w:r>
    </w:p>
    <w:p>
      <w:pPr>
        <w:pStyle w:val="ListParagraph"/>
        <w:numPr>
          <w:ilvl w:val="0"/>
          <w:numId w:val="2"/>
        </w:numPr>
        <w:spacing w:after="60"/>
      </w:pPr>
      <w:r>
        <w:rPr>
          <w:b/>
          <w:bCs/>
        </w:rPr>
        <w:t xml:space="preserve">Launching the UI:</w:t>
      </w:r>
      <w:r>
        <w:rPr>
          <w:b w:val="false"/>
          <w:bCs w:val="false"/>
        </w:rPr>
        <w:t xml:space="preserve"> </w:t>
      </w:r>
      <w:r>
        <w:rPr>
          <w:rFonts w:ascii="Courier New" w:cs="Courier New" w:eastAsia="Courier New" w:hAnsi="Courier New"/>
          <w:b w:val="false"/>
          <w:bCs w:val="false"/>
          <w:sz w:val="20"/>
          <w:szCs w:val="20"/>
        </w:rPr>
        <w:t xml:space="preserve">mlflow ui</w:t>
      </w:r>
      <w:r>
        <w:rPr>
          <w:b w:val="false"/>
          <w:bCs w:val="false"/>
        </w:rPr>
        <w:t xml:space="preserve"> starts a local server and prints a local URL. Opening it shows the MLflow interface.</w:t>
      </w:r>
    </w:p>
    <w:p>
      <w:pPr>
        <w:pStyle w:val="ListParagraph"/>
        <w:numPr>
          <w:ilvl w:val="0"/>
          <w:numId w:val="2"/>
        </w:numPr>
        <w:spacing w:after="60"/>
      </w:pPr>
      <w:r>
        <w:rPr>
          <w:b/>
          <w:bCs/>
        </w:rPr>
        <w:t xml:space="preserve">Solo mode:</w:t>
      </w:r>
      <w:r>
        <w:rPr>
          <w:b w:val="false"/>
          <w:bCs w:val="false"/>
        </w:rPr>
        <w:t xml:space="preserve"> The default when running </w:t>
      </w:r>
      <w:r>
        <w:rPr>
          <w:rFonts w:ascii="Courier New" w:cs="Courier New" w:eastAsia="Courier New" w:hAnsi="Courier New"/>
          <w:b w:val="false"/>
          <w:bCs w:val="false"/>
          <w:sz w:val="20"/>
          <w:szCs w:val="20"/>
        </w:rPr>
        <w:t xml:space="preserve">mlflow ui</w:t>
      </w:r>
      <w:r>
        <w:rPr>
          <w:b w:val="false"/>
          <w:bCs w:val="false"/>
        </w:rPr>
        <w:t xml:space="preserve"> this way. Only the machine that runs the command can see the data. Teammates cannot collaborate through it. A shared server is covered in Section 8.</w:t>
      </w:r>
    </w:p>
    <w:p>
      <w:pPr>
        <w:pStyle w:val="ListParagraph"/>
        <w:numPr>
          <w:ilvl w:val="0"/>
          <w:numId w:val="2"/>
        </w:numPr>
        <w:spacing w:after="60"/>
      </w:pPr>
      <w:r>
        <w:rPr>
          <w:b/>
          <w:bCs/>
        </w:rPr>
        <w:t xml:space="preserve">Two UI tabs:</w:t>
      </w:r>
      <w:r>
        <w:rPr>
          <w:b w:val="false"/>
          <w:bCs w:val="false"/>
        </w:rPr>
        <w:t xml:space="preserve"> </w:t>
      </w:r>
      <w:r>
        <w:rPr>
          <w:b/>
          <w:bCs/>
        </w:rPr>
        <w:t xml:space="preserve">Experiments</w:t>
      </w:r>
      <w:r>
        <w:rPr>
          <w:b w:val="false"/>
          <w:bCs w:val="false"/>
        </w:rPr>
        <w:t xml:space="preserve"> (all experiment logs and their details) and </w:t>
      </w:r>
      <w:r>
        <w:rPr>
          <w:b/>
          <w:bCs/>
        </w:rPr>
        <w:t xml:space="preserve">Models</w:t>
      </w:r>
      <w:r>
        <w:rPr>
          <w:b w:val="false"/>
          <w:bCs w:val="false"/>
        </w:rPr>
        <w:t xml:space="preserve"> (the registry tab, covered next class).</w:t>
      </w:r>
    </w:p>
    <w:p>
      <w:pPr>
        <w:pStyle w:val="ListParagraph"/>
        <w:numPr>
          <w:ilvl w:val="0"/>
          <w:numId w:val="2"/>
        </w:numPr>
        <w:spacing w:after="60"/>
      </w:pPr>
      <w:r>
        <w:rPr>
          <w:b/>
          <w:bCs/>
        </w:rPr>
        <w:t xml:space="preserve">Default experiment:</w:t>
      </w:r>
      <w:r>
        <w:rPr>
          <w:b w:val="false"/>
          <w:bCs w:val="false"/>
        </w:rPr>
        <w:t xml:space="preserve"> Even with no code, the UI shows an experiment named </w:t>
      </w:r>
      <w:r>
        <w:rPr>
          <w:rFonts w:ascii="Courier New" w:cs="Courier New" w:eastAsia="Courier New" w:hAnsi="Courier New"/>
          <w:b w:val="false"/>
          <w:bCs w:val="false"/>
          <w:sz w:val="20"/>
          <w:szCs w:val="20"/>
        </w:rPr>
        <w:t xml:space="preserve">Default</w:t>
      </w:r>
      <w:r>
        <w:rPr>
          <w:b w:val="false"/>
          <w:bCs w:val="false"/>
        </w:rPr>
        <w:t xml:space="preserve"> with ID </w:t>
      </w:r>
      <w:r>
        <w:rPr>
          <w:rFonts w:ascii="Courier New" w:cs="Courier New" w:eastAsia="Courier New" w:hAnsi="Courier New"/>
          <w:b w:val="false"/>
          <w:bCs w:val="false"/>
          <w:sz w:val="20"/>
          <w:szCs w:val="20"/>
        </w:rPr>
        <w:t xml:space="preserve">0</w:t>
      </w:r>
      <w:r>
        <w:rPr>
          <w:b w:val="false"/>
          <w:bCs w:val="false"/>
        </w:rPr>
        <w:t xml:space="preserve">. Any run not assigned to a named experiment is logged there.</w:t>
      </w:r>
    </w:p>
    <w:p>
      <w:pPr>
        <w:pStyle w:val="ListParagraph"/>
        <w:numPr>
          <w:ilvl w:val="0"/>
          <w:numId w:val="2"/>
        </w:numPr>
        <w:spacing w:after="60"/>
      </w:pPr>
      <w:r>
        <w:rPr>
          <w:b/>
          <w:bCs/>
        </w:rPr>
        <w:t xml:space="preserve">Where the data lives:</w:t>
      </w:r>
      <w:r>
        <w:rPr>
          <w:b w:val="false"/>
          <w:bCs w:val="false"/>
        </w:rPr>
        <w:t xml:space="preserve"> Running </w:t>
      </w:r>
      <w:r>
        <w:rPr>
          <w:rFonts w:ascii="Courier New" w:cs="Courier New" w:eastAsia="Courier New" w:hAnsi="Courier New"/>
          <w:b w:val="false"/>
          <w:bCs w:val="false"/>
          <w:sz w:val="20"/>
          <w:szCs w:val="20"/>
        </w:rPr>
        <w:t xml:space="preserve">mlflow ui</w:t>
      </w:r>
      <w:r>
        <w:rPr>
          <w:b w:val="false"/>
          <w:bCs w:val="false"/>
        </w:rPr>
        <w:t xml:space="preserve"> created an </w:t>
      </w:r>
      <w:r>
        <w:rPr>
          <w:rFonts w:ascii="Courier New" w:cs="Courier New" w:eastAsia="Courier New" w:hAnsi="Courier New"/>
          <w:b w:val="false"/>
          <w:bCs w:val="false"/>
          <w:sz w:val="20"/>
          <w:szCs w:val="20"/>
        </w:rPr>
        <w:t xml:space="preserve">mlruns</w:t>
      </w:r>
      <w:r>
        <w:rPr>
          <w:b w:val="false"/>
          <w:bCs w:val="false"/>
        </w:rPr>
        <w:t xml:space="preserve"> folder. Inside it, </w:t>
      </w:r>
      <w:r>
        <w:rPr>
          <w:rFonts w:ascii="Courier New" w:cs="Courier New" w:eastAsia="Courier New" w:hAnsi="Courier New"/>
          <w:b w:val="false"/>
          <w:bCs w:val="false"/>
          <w:sz w:val="20"/>
          <w:szCs w:val="20"/>
        </w:rPr>
        <w:t xml:space="preserve">0/</w:t>
      </w:r>
      <w:r>
        <w:rPr>
          <w:b w:val="false"/>
          <w:bCs w:val="false"/>
        </w:rPr>
        <w:t xml:space="preserve"> holds the Default experiment, and its </w:t>
      </w:r>
      <w:r>
        <w:rPr>
          <w:rFonts w:ascii="Courier New" w:cs="Courier New" w:eastAsia="Courier New" w:hAnsi="Courier New"/>
          <w:b w:val="false"/>
          <w:bCs w:val="false"/>
          <w:sz w:val="20"/>
          <w:szCs w:val="20"/>
        </w:rPr>
        <w:t xml:space="preserve">meta.yaml</w:t>
      </w:r>
      <w:r>
        <w:rPr>
          <w:b w:val="false"/>
          <w:bCs w:val="false"/>
        </w:rPr>
        <w:t xml:space="preserve"> stores the name (</w:t>
      </w:r>
      <w:r>
        <w:rPr>
          <w:rFonts w:ascii="Courier New" w:cs="Courier New" w:eastAsia="Courier New" w:hAnsi="Courier New"/>
          <w:b w:val="false"/>
          <w:bCs w:val="false"/>
          <w:sz w:val="20"/>
          <w:szCs w:val="20"/>
        </w:rPr>
        <w:t xml:space="preserve">default</w:t>
      </w:r>
      <w:r>
        <w:rPr>
          <w:b w:val="false"/>
          <w:bCs w:val="false"/>
        </w:rPr>
        <w:t xml:space="preserve">), the ID (</w:t>
      </w:r>
      <w:r>
        <w:rPr>
          <w:rFonts w:ascii="Courier New" w:cs="Courier New" w:eastAsia="Courier New" w:hAnsi="Courier New"/>
          <w:b w:val="false"/>
          <w:bCs w:val="false"/>
          <w:sz w:val="20"/>
          <w:szCs w:val="20"/>
        </w:rPr>
        <w:t xml:space="preserve">0</w:t>
      </w:r>
      <w:r>
        <w:rPr>
          <w:b w:val="false"/>
          <w:bCs w:val="false"/>
        </w:rPr>
        <w:t xml:space="preserve">) and the last-updated time. The UI reads its data from these folders.</w:t>
      </w:r>
    </w:p>
    <w:p>
      <w:pPr>
        <w:pStyle w:val="Heading2"/>
      </w:pPr>
      <w:r>
        <w:t xml:space="preserve">Command</w:t>
      </w:r>
    </w:p>
    <w:p>
      <w:pPr>
        <w:shd w:fill="F2F2F2" w:color="auto" w:val="clear"/>
        <w:spacing w:after="0" w:before="120"/>
      </w:pPr>
      <w:r>
        <w:rPr>
          <w:rFonts w:ascii="Courier New" w:cs="Courier New" w:eastAsia="Courier New" w:hAnsi="Courier New"/>
          <w:sz w:val="18"/>
          <w:szCs w:val="18"/>
        </w:rPr>
        <w:t xml:space="preserve">mlflow ui   # starts a local MLflow server and prints the URL to open in the browser</w:t>
      </w:r>
    </w:p>
    <w:p>
      <w:pPr>
        <w:spacing w:after="120"/>
      </w:pPr>
    </w:p>
    <w:p>
      <w:pPr>
        <w:pStyle w:val="Heading2"/>
      </w:pPr>
      <w:r>
        <w:t xml:space="preserve">Setup steps</w:t>
      </w:r>
    </w:p>
    <w:p>
      <w:pPr>
        <w:pStyle w:val="ListParagraph"/>
        <w:numPr>
          <w:ilvl w:val="0"/>
          <w:numId w:val="3"/>
        </w:numPr>
        <w:spacing w:after="60"/>
      </w:pPr>
      <w:r>
        <w:rPr>
          <w:b w:val="false"/>
          <w:bCs w:val="false"/>
        </w:rPr>
        <w:t xml:space="preserve">Create the project folder </w:t>
      </w:r>
      <w:r>
        <w:rPr>
          <w:rFonts w:ascii="Courier New" w:cs="Courier New" w:eastAsia="Courier New" w:hAnsi="Courier New"/>
          <w:b w:val="false"/>
          <w:bCs w:val="false"/>
          <w:sz w:val="20"/>
          <w:szCs w:val="20"/>
        </w:rPr>
        <w:t xml:space="preserve">mlflow demo</w:t>
      </w:r>
      <w:r>
        <w:rPr>
          <w:b w:val="false"/>
          <w:bCs w:val="false"/>
        </w:rPr>
        <w:t xml:space="preserve"> and open it in VS Code.</w:t>
      </w:r>
    </w:p>
    <w:p>
      <w:pPr>
        <w:pStyle w:val="ListParagraph"/>
        <w:numPr>
          <w:ilvl w:val="0"/>
          <w:numId w:val="3"/>
        </w:numPr>
        <w:spacing w:after="60"/>
      </w:pPr>
      <w:r>
        <w:rPr>
          <w:b w:val="false"/>
          <w:bCs w:val="false"/>
        </w:rPr>
        <w:t xml:space="preserve">Open a terminal and run </w:t>
      </w:r>
      <w:r>
        <w:rPr>
          <w:rFonts w:ascii="Courier New" w:cs="Courier New" w:eastAsia="Courier New" w:hAnsi="Courier New"/>
          <w:b w:val="false"/>
          <w:bCs w:val="false"/>
          <w:sz w:val="20"/>
          <w:szCs w:val="20"/>
        </w:rPr>
        <w:t xml:space="preserve">pip install mlflow</w:t>
      </w:r>
      <w:r>
        <w:rPr>
          <w:b w:val="false"/>
          <w:bCs w:val="false"/>
        </w:rPr>
        <w:t xml:space="preserve">.</w:t>
      </w:r>
    </w:p>
    <w:p>
      <w:pPr>
        <w:pStyle w:val="ListParagraph"/>
        <w:numPr>
          <w:ilvl w:val="0"/>
          <w:numId w:val="3"/>
        </w:numPr>
        <w:spacing w:after="60"/>
      </w:pPr>
      <w:r>
        <w:rPr>
          <w:b w:val="false"/>
          <w:bCs w:val="false"/>
        </w:rPr>
        <w:t xml:space="preserve">Run </w:t>
      </w:r>
      <w:r>
        <w:rPr>
          <w:rFonts w:ascii="Courier New" w:cs="Courier New" w:eastAsia="Courier New" w:hAnsi="Courier New"/>
          <w:b w:val="false"/>
          <w:bCs w:val="false"/>
          <w:sz w:val="20"/>
          <w:szCs w:val="20"/>
        </w:rPr>
        <w:t xml:space="preserve">mlflow ui</w:t>
      </w:r>
      <w:r>
        <w:rPr>
          <w:b w:val="false"/>
          <w:bCs w:val="false"/>
        </w:rPr>
        <w:t xml:space="preserve">. A local server starts and prints a URL.</w:t>
      </w:r>
    </w:p>
    <w:p>
      <w:pPr>
        <w:pStyle w:val="ListParagraph"/>
        <w:numPr>
          <w:ilvl w:val="0"/>
          <w:numId w:val="3"/>
        </w:numPr>
        <w:spacing w:after="60"/>
      </w:pPr>
      <w:r>
        <w:rPr>
          <w:b w:val="false"/>
          <w:bCs w:val="false"/>
        </w:rPr>
        <w:t xml:space="preserve">Open the URL in the browser. The Experiments tab shows the Default experiment.</w:t>
      </w:r>
    </w:p>
    <w:p>
      <w:pPr>
        <w:pStyle w:val="ListParagraph"/>
        <w:numPr>
          <w:ilvl w:val="0"/>
          <w:numId w:val="3"/>
        </w:numPr>
        <w:spacing w:after="60"/>
      </w:pPr>
      <w:r>
        <w:rPr>
          <w:b w:val="false"/>
          <w:bCs w:val="false"/>
        </w:rPr>
        <w:t xml:space="preserve">On disk, the </w:t>
      </w:r>
      <w:r>
        <w:rPr>
          <w:rFonts w:ascii="Courier New" w:cs="Courier New" w:eastAsia="Courier New" w:hAnsi="Courier New"/>
          <w:b w:val="false"/>
          <w:bCs w:val="false"/>
          <w:sz w:val="20"/>
          <w:szCs w:val="20"/>
        </w:rPr>
        <w:t xml:space="preserve">mlruns/0/</w:t>
      </w:r>
      <w:r>
        <w:rPr>
          <w:b w:val="false"/>
          <w:bCs w:val="false"/>
        </w:rPr>
        <w:t xml:space="preserve"> folder holds the experiment's metadata.</w:t>
      </w:r>
    </w:p>
    <w:p>
      <w:pPr>
        <w:spacing w:after="160"/>
      </w:pPr>
    </w:p>
    <w:p>
      <w:pPr>
        <w:pStyle w:val="Heading2"/>
      </w:pPr>
      <w:r>
        <w:t xml:space="preserve">Section questions</w:t>
      </w:r>
    </w:p>
    <w:p>
      <w:pPr>
        <w:spacing w:after="120"/>
      </w:pPr>
      <w:r>
        <w:rPr>
          <w:b w:val="false"/>
          <w:bCs w:val="false"/>
        </w:rPr>
        <w:t xml:space="preserve">Covered in the Questions section below (Themes B and E).</w:t>
      </w:r>
    </w:p>
    <w:p>
      <w:pPr>
        <w:pStyle w:val="Heading1"/>
      </w:pPr>
      <w:r>
        <w:t xml:space="preserve">Section 4: Core Vocabulary: Experiment vs Run</w:t>
      </w:r>
    </w:p>
    <w:p>
      <w:pPr>
        <w:spacing w:after="120"/>
      </w:pPr>
      <w:r>
        <w:rPr>
          <w:b/>
          <w:bCs/>
        </w:rPr>
        <w:t xml:space="preserve">Summary:</w:t>
      </w:r>
      <w:r>
        <w:rPr>
          <w:b w:val="false"/>
          <w:bCs w:val="false"/>
        </w:rPr>
        <w:t xml:space="preserve"> An experiment is a set of different approaches to the same problem. A run is one execution of an experiment with specific parameter values. Planning an ML project means building a baseline first, then adding changes (feature engineering, tuning) as separate experiments, with small changes recorded as runs.</w:t>
      </w:r>
    </w:p>
    <w:p>
      <w:pPr>
        <w:pStyle w:val="Heading2"/>
      </w:pPr>
      <w:r>
        <w:t xml:space="preserve">Key concepts</w:t>
      </w:r>
    </w:p>
    <w:p>
      <w:pPr>
        <w:pStyle w:val="ListParagraph"/>
        <w:numPr>
          <w:ilvl w:val="0"/>
          <w:numId w:val="2"/>
        </w:numPr>
        <w:spacing w:after="60"/>
      </w:pPr>
      <w:r>
        <w:rPr>
          <w:b/>
          <w:bCs/>
        </w:rPr>
        <w:t xml:space="preserve">Experiment (lecturer's definition):</w:t>
      </w:r>
      <w:r>
        <w:rPr>
          <w:b w:val="false"/>
          <w:bCs w:val="false"/>
        </w:rPr>
        <w:t xml:space="preserve"> A collection of different approaches or strategies applied to one problem. Example: Random Forest on engineered features, and embeddings followed by a neural network, both aimed at predicting student placement.</w:t>
      </w:r>
    </w:p>
    <w:p>
      <w:pPr>
        <w:pStyle w:val="ListParagraph"/>
        <w:numPr>
          <w:ilvl w:val="0"/>
          <w:numId w:val="2"/>
        </w:numPr>
        <w:spacing w:after="60"/>
      </w:pPr>
      <w:r>
        <w:rPr>
          <w:b/>
          <w:bCs/>
        </w:rPr>
        <w:t xml:space="preserve">Run (lecturer's definition):</w:t>
      </w:r>
      <w:r>
        <w:rPr>
          <w:b w:val="false"/>
          <w:bCs w:val="false"/>
        </w:rPr>
        <w:t xml:space="preserve"> One execution of an experiment with a particular set of values. Changing a parameter and running again creates a new run.</w:t>
      </w:r>
    </w:p>
    <w:p>
      <w:pPr>
        <w:pStyle w:val="ListParagraph"/>
        <w:numPr>
          <w:ilvl w:val="0"/>
          <w:numId w:val="2"/>
        </w:numPr>
        <w:spacing w:after="60"/>
      </w:pPr>
      <w:r>
        <w:rPr>
          <w:b/>
          <w:bCs/>
        </w:rPr>
        <w:t xml:space="preserve">Rule of thumb:</w:t>
      </w:r>
      <w:r>
        <w:rPr>
          <w:b w:val="false"/>
          <w:bCs w:val="false"/>
        </w:rPr>
        <w:t xml:space="preserve"> Changing the method (Random Forest to a neural network) is a new experiment. Changing a value within the same method is a new run.</w:t>
      </w:r>
    </w:p>
    <w:p>
      <w:pPr>
        <w:pStyle w:val="ListParagraph"/>
        <w:numPr>
          <w:ilvl w:val="0"/>
          <w:numId w:val="2"/>
        </w:numPr>
        <w:spacing w:after="60"/>
      </w:pPr>
      <w:r>
        <w:rPr>
          <w:b/>
          <w:bCs/>
        </w:rPr>
        <w:t xml:space="preserve">Decision Tree vs Random Forest:</w:t>
      </w:r>
      <w:r>
        <w:rPr>
          <w:b w:val="false"/>
          <w:bCs w:val="false"/>
        </w:rPr>
        <w:t xml:space="preserve"> Solving the same problem with a Decision Tree instead of a Random Forest creates two separate experiments.</w:t>
      </w:r>
    </w:p>
    <w:p>
      <w:pPr>
        <w:pStyle w:val="Heading2"/>
      </w:pPr>
      <w:r>
        <w:t xml:space="preserve">Typical planning workflow</w:t>
      </w:r>
    </w:p>
    <w:p>
      <w:pPr>
        <w:pStyle w:val="ListParagraph"/>
        <w:numPr>
          <w:ilvl w:val="0"/>
          <w:numId w:val="4"/>
        </w:numPr>
        <w:spacing w:after="60"/>
      </w:pPr>
      <w:r>
        <w:rPr>
          <w:b/>
          <w:bCs/>
        </w:rPr>
        <w:t xml:space="preserve">Baseline model:</w:t>
      </w:r>
      <w:r>
        <w:rPr>
          <w:b w:val="false"/>
          <w:bCs w:val="false"/>
        </w:rPr>
        <w:t xml:space="preserve"> XGBoost on the raw data, with no feature engineering or tuning. This is the reference point.</w:t>
      </w:r>
    </w:p>
    <w:p>
      <w:pPr>
        <w:pStyle w:val="ListParagraph"/>
        <w:numPr>
          <w:ilvl w:val="0"/>
          <w:numId w:val="4"/>
        </w:numPr>
        <w:spacing w:after="60"/>
      </w:pPr>
      <w:r>
        <w:rPr>
          <w:b/>
          <w:bCs/>
        </w:rPr>
        <w:t xml:space="preserve">Add feature engineering:</w:t>
      </w:r>
      <w:r>
        <w:rPr>
          <w:b w:val="false"/>
          <w:bCs w:val="false"/>
        </w:rPr>
        <w:t xml:space="preserve"> Scaling, outlier detection and missing-value imputation on top of the baseline. Recorded as a second experiment.</w:t>
      </w:r>
    </w:p>
    <w:p>
      <w:pPr>
        <w:pStyle w:val="ListParagraph"/>
        <w:numPr>
          <w:ilvl w:val="0"/>
          <w:numId w:val="4"/>
        </w:numPr>
        <w:spacing w:after="60"/>
      </w:pPr>
      <w:r>
        <w:rPr>
          <w:b/>
          <w:bCs/>
        </w:rPr>
        <w:t xml:space="preserve">Add hyperparameter tuning:</w:t>
      </w:r>
      <w:r>
        <w:rPr>
          <w:b w:val="false"/>
          <w:bCs w:val="false"/>
        </w:rPr>
        <w:t xml:space="preserve"> Tune XGBoost on the engineered features. Recorded as a third experiment.</w:t>
      </w:r>
    </w:p>
    <w:p>
      <w:pPr>
        <w:spacing w:after="160"/>
      </w:pPr>
    </w:p>
    <w:p>
      <w:pPr>
        <w:pStyle w:val="ListParagraph"/>
        <w:numPr>
          <w:ilvl w:val="0"/>
          <w:numId w:val="2"/>
        </w:numPr>
        <w:spacing w:after="60"/>
      </w:pPr>
      <w:r>
        <w:rPr>
          <w:b w:val="false"/>
          <w:bCs w:val="false"/>
        </w:rPr>
        <w:t xml:space="preserve">Each small change within these steps becomes a run.</w:t>
      </w:r>
    </w:p>
    <w:p>
      <w:pPr>
        <w:pStyle w:val="ListParagraph"/>
        <w:numPr>
          <w:ilvl w:val="0"/>
          <w:numId w:val="2"/>
        </w:numPr>
        <w:spacing w:after="60"/>
      </w:pPr>
      <w:r>
        <w:rPr>
          <w:b/>
          <w:bCs/>
        </w:rPr>
        <w:t xml:space="preserve">Default experiment:</w:t>
      </w:r>
      <w:r>
        <w:rPr>
          <w:b w:val="false"/>
          <w:bCs w:val="false"/>
        </w:rPr>
        <w:t xml:space="preserve"> Any run not assigned to a named experiment goes to the Default experiment (ID </w:t>
      </w:r>
      <w:r>
        <w:rPr>
          <w:rFonts w:ascii="Courier New" w:cs="Courier New" w:eastAsia="Courier New" w:hAnsi="Courier New"/>
          <w:b w:val="false"/>
          <w:bCs w:val="false"/>
          <w:sz w:val="20"/>
          <w:szCs w:val="20"/>
        </w:rPr>
        <w:t xml:space="preserve">0</w:t>
      </w:r>
      <w:r>
        <w:rPr>
          <w:b w:val="false"/>
          <w:bCs w:val="false"/>
        </w:rPr>
        <w:t xml:space="preserve">).</w:t>
      </w:r>
    </w:p>
    <w:p>
      <w:pPr>
        <w:spacing w:after="60" w:before="120"/>
        <w:jc w:val="center"/>
      </w:pPr>
      <w:r>
        <w:drawing>
          <wp:inline distT="0" distB="0" distL="0" distR="0">
            <wp:extent cx="5905500" cy="876300"/>
            <wp:effectExtent t="0" r="0" b="0" l="0"/>
            <wp:docPr id="1" name="Figure 1: Experiment and run hierarchy (example from the lecture)" descr="Figure 1: Experiment and run hierarchy (example from the lecture)" title="Figure 1: Experiment and run hierarchy (example from the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876300"/>
                    </a:xfrm>
                    <a:prstGeom prst="rect">
                      <a:avLst/>
                    </a:prstGeom>
                  </pic:spPr>
                </pic:pic>
              </a:graphicData>
            </a:graphic>
          </wp:inline>
        </w:drawing>
      </w:r>
    </w:p>
    <w:p>
      <w:pPr>
        <w:spacing w:after="200"/>
        <w:jc w:val="center"/>
      </w:pPr>
      <w:r>
        <w:rPr>
          <w:i/>
          <w:iCs/>
          <w:sz w:val="18"/>
          <w:szCs w:val="18"/>
        </w:rPr>
        <w:t xml:space="preserve">Figure 1: Experiment and run hierarchy (example from the lecture)</w:t>
      </w:r>
    </w:p>
    <w:p>
      <w:pPr>
        <w:pStyle w:val="Heading2"/>
      </w:pPr>
      <w:r>
        <w:t xml:space="preserve">Section questions</w:t>
      </w:r>
    </w:p>
    <w:p>
      <w:pPr>
        <w:spacing w:after="120"/>
      </w:pPr>
      <w:r>
        <w:rPr>
          <w:b w:val="false"/>
          <w:bCs w:val="false"/>
        </w:rPr>
        <w:t xml:space="preserve">Covered in the Questions section below (Theme C).</w:t>
      </w:r>
    </w:p>
    <w:p>
      <w:pPr>
        <w:pStyle w:val="Heading1"/>
      </w:pPr>
      <w:r>
        <w:t xml:space="preserve">Section 5: First Tracked Run (Default Experiment)</w:t>
      </w:r>
    </w:p>
    <w:p>
      <w:pPr>
        <w:spacing w:after="120"/>
      </w:pPr>
      <w:r>
        <w:rPr>
          <w:b/>
          <w:bCs/>
        </w:rPr>
        <w:t xml:space="preserve">Summary:</w:t>
      </w:r>
      <w:r>
        <w:rPr>
          <w:b w:val="false"/>
          <w:bCs w:val="false"/>
        </w:rPr>
        <w:t xml:space="preserve"> The lecturer trains a Random Forest on the Iris dataset and logs two parameters and one metric to MLflow. He runs the script twice with different values, which creates two runs in the Default experiment. The section also covers how runs appear in the UI, how they are stored on disk, and how run names are generated.</w:t>
      </w:r>
    </w:p>
    <w:p>
      <w:pPr>
        <w:pStyle w:val="Heading2"/>
      </w:pPr>
      <w:r>
        <w:t xml:space="preserve">Key concepts</w:t>
      </w:r>
    </w:p>
    <w:p>
      <w:pPr>
        <w:pStyle w:val="ListParagraph"/>
        <w:numPr>
          <w:ilvl w:val="0"/>
          <w:numId w:val="2"/>
        </w:numPr>
        <w:spacing w:after="60"/>
      </w:pPr>
      <w:r>
        <w:rPr>
          <w:b/>
          <w:bCs/>
        </w:rPr>
        <w:t xml:space="preserve">Training script:</w:t>
      </w:r>
      <w:r>
        <w:rPr>
          <w:b w:val="false"/>
          <w:bCs w:val="false"/>
        </w:rPr>
        <w:t xml:space="preserve"> Loads Iris, splits train and test, trains a Random Forest classifier, predicts on the test set and computes accuracy. Logging is added around this code.</w:t>
      </w:r>
    </w:p>
    <w:p>
      <w:pPr>
        <w:pStyle w:val="ListParagraph"/>
        <w:numPr>
          <w:ilvl w:val="0"/>
          <w:numId w:val="2"/>
        </w:numPr>
        <w:spacing w:after="60"/>
      </w:pPr>
      <w:r>
        <w:rPr>
          <w:b/>
          <w:bCs/>
        </w:rPr>
        <w:t xml:space="preserve">Context manager:</w:t>
      </w:r>
      <w:r>
        <w:rPr>
          <w:b w:val="false"/>
          <w:bCs w:val="false"/>
        </w:rPr>
        <w:t xml:space="preserve"> </w:t>
      </w:r>
      <w:r>
        <w:rPr>
          <w:rFonts w:ascii="Courier New" w:cs="Courier New" w:eastAsia="Courier New" w:hAnsi="Courier New"/>
          <w:b w:val="false"/>
          <w:bCs w:val="false"/>
          <w:sz w:val="20"/>
          <w:szCs w:val="20"/>
        </w:rPr>
        <w:t xml:space="preserve">with mlflow.start_run():</w:t>
      </w:r>
      <w:r>
        <w:rPr>
          <w:b w:val="false"/>
          <w:bCs w:val="false"/>
        </w:rPr>
        <w:t xml:space="preserve"> opens a run and closes it when the block ends, so </w:t>
      </w:r>
      <w:r>
        <w:rPr>
          <w:rFonts w:ascii="Courier New" w:cs="Courier New" w:eastAsia="Courier New" w:hAnsi="Courier New"/>
          <w:b w:val="false"/>
          <w:bCs w:val="false"/>
          <w:sz w:val="20"/>
          <w:szCs w:val="20"/>
        </w:rPr>
        <w:t xml:space="preserve">end_run()</w:t>
      </w:r>
      <w:r>
        <w:rPr>
          <w:b w:val="false"/>
          <w:bCs w:val="false"/>
        </w:rPr>
        <w:t xml:space="preserve"> is not needed. The lecturer calls it the standard pattern now.</w:t>
      </w:r>
    </w:p>
    <w:p>
      <w:pPr>
        <w:pStyle w:val="ListParagraph"/>
        <w:numPr>
          <w:ilvl w:val="0"/>
          <w:numId w:val="2"/>
        </w:numPr>
        <w:spacing w:after="60"/>
      </w:pPr>
      <w:r>
        <w:rPr>
          <w:b/>
          <w:bCs/>
        </w:rPr>
        <w:t xml:space="preserve">Logging functions used:</w:t>
      </w:r>
      <w:r>
        <w:rPr>
          <w:b w:val="false"/>
          <w:bCs w:val="false"/>
        </w:rPr>
        <w:t xml:space="preserve"> </w:t>
      </w:r>
      <w:r>
        <w:rPr>
          <w:rFonts w:ascii="Courier New" w:cs="Courier New" w:eastAsia="Courier New" w:hAnsi="Courier New"/>
          <w:b w:val="false"/>
          <w:bCs w:val="false"/>
          <w:sz w:val="20"/>
          <w:szCs w:val="20"/>
        </w:rPr>
        <w:t xml:space="preserve">log_param</w:t>
      </w:r>
      <w:r>
        <w:rPr>
          <w:b w:val="false"/>
          <w:bCs w:val="false"/>
        </w:rPr>
        <w:t xml:space="preserve"> records hyperparameters (</w:t>
      </w:r>
      <w:r>
        <w:rPr>
          <w:rFonts w:ascii="Courier New" w:cs="Courier New" w:eastAsia="Courier New" w:hAnsi="Courier New"/>
          <w:b w:val="false"/>
          <w:bCs w:val="false"/>
          <w:sz w:val="20"/>
          <w:szCs w:val="20"/>
        </w:rPr>
        <w:t xml:space="preserve">max_depth</w:t>
      </w:r>
      <w:r>
        <w:rPr>
          <w:b w:val="false"/>
          <w:bCs w:val="false"/>
        </w:rPr>
        <w:t xml:space="preserve">, </w:t>
      </w:r>
      <w:r>
        <w:rPr>
          <w:rFonts w:ascii="Courier New" w:cs="Courier New" w:eastAsia="Courier New" w:hAnsi="Courier New"/>
          <w:b w:val="false"/>
          <w:bCs w:val="false"/>
          <w:sz w:val="20"/>
          <w:szCs w:val="20"/>
        </w:rPr>
        <w:t xml:space="preserve">n_estimators</w:t>
      </w:r>
      <w:r>
        <w:rPr>
          <w:b w:val="false"/>
          <w:bCs w:val="false"/>
        </w:rPr>
        <w:t xml:space="preserve">). </w:t>
      </w:r>
      <w:r>
        <w:rPr>
          <w:rFonts w:ascii="Courier New" w:cs="Courier New" w:eastAsia="Courier New" w:hAnsi="Courier New"/>
          <w:b w:val="false"/>
          <w:bCs w:val="false"/>
          <w:sz w:val="20"/>
          <w:szCs w:val="20"/>
        </w:rPr>
        <w:t xml:space="preserve">log_metric</w:t>
      </w:r>
      <w:r>
        <w:rPr>
          <w:b w:val="false"/>
          <w:bCs w:val="false"/>
        </w:rPr>
        <w:t xml:space="preserve"> records a numeric result (</w:t>
      </w:r>
      <w:r>
        <w:rPr>
          <w:rFonts w:ascii="Courier New" w:cs="Courier New" w:eastAsia="Courier New" w:hAnsi="Courier New"/>
          <w:b w:val="false"/>
          <w:bCs w:val="false"/>
          <w:sz w:val="20"/>
          <w:szCs w:val="20"/>
        </w:rPr>
        <w:t xml:space="preserve">accuracy</w:t>
      </w:r>
      <w:r>
        <w:rPr>
          <w:b w:val="false"/>
          <w:bCs w:val="false"/>
        </w:rPr>
        <w:t xml:space="preserve">).</w:t>
      </w:r>
    </w:p>
    <w:p>
      <w:pPr>
        <w:pStyle w:val="ListParagraph"/>
        <w:numPr>
          <w:ilvl w:val="0"/>
          <w:numId w:val="2"/>
        </w:numPr>
        <w:spacing w:after="60"/>
      </w:pPr>
      <w:r>
        <w:rPr>
          <w:b/>
          <w:bCs/>
        </w:rPr>
        <w:t xml:space="preserve">No experiment name in the code,</w:t>
      </w:r>
      <w:r>
        <w:rPr>
          <w:b w:val="false"/>
          <w:bCs w:val="false"/>
        </w:rPr>
        <w:t xml:space="preserve"> so runs go to the Default experiment (ID </w:t>
      </w:r>
      <w:r>
        <w:rPr>
          <w:rFonts w:ascii="Courier New" w:cs="Courier New" w:eastAsia="Courier New" w:hAnsi="Courier New"/>
          <w:b w:val="false"/>
          <w:bCs w:val="false"/>
          <w:sz w:val="20"/>
          <w:szCs w:val="20"/>
        </w:rPr>
        <w:t xml:space="preserve">0</w:t>
      </w:r>
      <w:r>
        <w:rPr>
          <w:b w:val="false"/>
          <w:bCs w:val="false"/>
        </w:rPr>
        <w:t xml:space="preserve">).</w:t>
      </w:r>
    </w:p>
    <w:p>
      <w:pPr>
        <w:pStyle w:val="ListParagraph"/>
        <w:numPr>
          <w:ilvl w:val="0"/>
          <w:numId w:val="2"/>
        </w:numPr>
        <w:spacing w:after="60"/>
      </w:pPr>
      <w:r>
        <w:rPr>
          <w:b/>
          <w:bCs/>
        </w:rPr>
        <w:t xml:space="preserve">Run 1:</w:t>
      </w:r>
      <w:r>
        <w:rPr>
          <w:b w:val="false"/>
          <w:bCs w:val="false"/>
        </w:rPr>
        <w:t xml:space="preserve"> </w:t>
      </w:r>
      <w:r>
        <w:rPr>
          <w:rFonts w:ascii="Courier New" w:cs="Courier New" w:eastAsia="Courier New" w:hAnsi="Courier New"/>
          <w:b w:val="false"/>
          <w:bCs w:val="false"/>
          <w:sz w:val="20"/>
          <w:szCs w:val="20"/>
        </w:rPr>
        <w:t xml:space="preserve">max_depth = 5</w:t>
      </w:r>
      <w:r>
        <w:rPr>
          <w:b w:val="false"/>
          <w:bCs w:val="false"/>
        </w:rPr>
        <w:t xml:space="preserve">, </w:t>
      </w:r>
      <w:r>
        <w:rPr>
          <w:rFonts w:ascii="Courier New" w:cs="Courier New" w:eastAsia="Courier New" w:hAnsi="Courier New"/>
          <w:b w:val="false"/>
          <w:bCs w:val="false"/>
          <w:sz w:val="20"/>
          <w:szCs w:val="20"/>
        </w:rPr>
        <w:t xml:space="preserve">n_estimators = 100</w:t>
      </w:r>
      <w:r>
        <w:rPr>
          <w:b w:val="false"/>
          <w:bCs w:val="false"/>
        </w:rPr>
        <w:t xml:space="preserve">. Accuracy shown as 100%.</w:t>
      </w:r>
    </w:p>
    <w:p>
      <w:pPr>
        <w:pStyle w:val="ListParagraph"/>
        <w:numPr>
          <w:ilvl w:val="0"/>
          <w:numId w:val="2"/>
        </w:numPr>
        <w:spacing w:after="60"/>
      </w:pPr>
      <w:r>
        <w:rPr>
          <w:b/>
          <w:bCs/>
        </w:rPr>
        <w:t xml:space="preserve">Run 2:</w:t>
      </w:r>
      <w:r>
        <w:rPr>
          <w:b w:val="false"/>
          <w:bCs w:val="false"/>
        </w:rPr>
        <w:t xml:space="preserve"> </w:t>
      </w:r>
      <w:r>
        <w:rPr>
          <w:rFonts w:ascii="Courier New" w:cs="Courier New" w:eastAsia="Courier New" w:hAnsi="Courier New"/>
          <w:b w:val="false"/>
          <w:bCs w:val="false"/>
          <w:sz w:val="20"/>
          <w:szCs w:val="20"/>
        </w:rPr>
        <w:t xml:space="preserve">max_depth = 15</w:t>
      </w:r>
      <w:r>
        <w:rPr>
          <w:b w:val="false"/>
          <w:bCs w:val="false"/>
        </w:rPr>
        <w:t xml:space="preserve">, </w:t>
      </w:r>
      <w:r>
        <w:rPr>
          <w:rFonts w:ascii="Courier New" w:cs="Courier New" w:eastAsia="Courier New" w:hAnsi="Courier New"/>
          <w:b w:val="false"/>
          <w:bCs w:val="false"/>
          <w:sz w:val="20"/>
          <w:szCs w:val="20"/>
        </w:rPr>
        <w:t xml:space="preserve">n_estimators</w:t>
      </w:r>
      <w:r>
        <w:rPr>
          <w:b w:val="false"/>
          <w:bCs w:val="false"/>
        </w:rPr>
        <w:t xml:space="preserve"> reduced. The lecturer says this run is faster (about 94 ms) because fewer estimators are trained.</w:t>
      </w:r>
    </w:p>
    <w:p>
      <w:pPr>
        <w:pStyle w:val="ListParagraph"/>
        <w:numPr>
          <w:ilvl w:val="0"/>
          <w:numId w:val="2"/>
        </w:numPr>
        <w:spacing w:after="60"/>
      </w:pPr>
      <w:r>
        <w:rPr>
          <w:b/>
          <w:bCs/>
        </w:rPr>
        <w:t xml:space="preserve">Failed runs are recorded too:</w:t>
      </w:r>
      <w:r>
        <w:rPr>
          <w:b w:val="false"/>
          <w:bCs w:val="false"/>
        </w:rPr>
        <w:t xml:space="preserve"> An earlier attempt that raised an error also appears, and can be deleted from the UI.</w:t>
      </w:r>
    </w:p>
    <w:p>
      <w:pPr>
        <w:pStyle w:val="ListParagraph"/>
        <w:numPr>
          <w:ilvl w:val="0"/>
          <w:numId w:val="2"/>
        </w:numPr>
        <w:spacing w:after="60"/>
      </w:pPr>
      <w:r>
        <w:rPr>
          <w:b/>
          <w:bCs/>
        </w:rPr>
        <w:t xml:space="preserve">Run details in the UI:</w:t>
      </w:r>
      <w:r>
        <w:rPr>
          <w:b w:val="false"/>
          <w:bCs w:val="false"/>
        </w:rPr>
        <w:t xml:space="preserve"> run name, run ID, experiment name and ID, creation time, user, status (FINISHED), duration, source file, logged parameters and metrics. Dataset is blank because none was tracked. Artifacts and model are empty at this stage.</w:t>
      </w:r>
    </w:p>
    <w:p>
      <w:pPr>
        <w:pStyle w:val="ListParagraph"/>
        <w:numPr>
          <w:ilvl w:val="0"/>
          <w:numId w:val="2"/>
        </w:numPr>
        <w:spacing w:after="60"/>
      </w:pPr>
      <w:r>
        <w:rPr>
          <w:b/>
          <w:bCs/>
        </w:rPr>
        <w:t xml:space="preserve">Auto-generated run names:</w:t>
      </w:r>
      <w:r>
        <w:rPr>
          <w:b w:val="false"/>
          <w:bCs w:val="false"/>
        </w:rPr>
        <w:t xml:space="preserve"> Given no name, MLflow generates one, such as </w:t>
      </w:r>
      <w:r>
        <w:rPr>
          <w:rFonts w:ascii="Courier New" w:cs="Courier New" w:eastAsia="Courier New" w:hAnsi="Courier New"/>
          <w:b w:val="false"/>
          <w:bCs w:val="false"/>
          <w:sz w:val="20"/>
          <w:szCs w:val="20"/>
        </w:rPr>
        <w:t xml:space="preserve">polite_flea</w:t>
      </w:r>
      <w:r>
        <w:rPr>
          <w:b w:val="false"/>
          <w:bCs w:val="false"/>
        </w:rPr>
        <w:t xml:space="preserve">.</w:t>
      </w:r>
    </w:p>
    <w:p>
      <w:pPr>
        <w:pStyle w:val="ListParagraph"/>
        <w:numPr>
          <w:ilvl w:val="0"/>
          <w:numId w:val="2"/>
        </w:numPr>
        <w:spacing w:after="60"/>
      </w:pPr>
      <w:r>
        <w:rPr>
          <w:b/>
          <w:bCs/>
        </w:rPr>
        <w:t xml:space="preserve">Run ID vs experiment ID:</w:t>
      </w:r>
      <w:r>
        <w:rPr>
          <w:b w:val="false"/>
          <w:bCs w:val="false"/>
        </w:rPr>
        <w:t xml:space="preserve"> Each run has its own ID, separate from the experiment ID. The lecturer shows run IDs ending in </w:t>
      </w:r>
      <w:r>
        <w:rPr>
          <w:rFonts w:ascii="Courier New" w:cs="Courier New" w:eastAsia="Courier New" w:hAnsi="Courier New"/>
          <w:b w:val="false"/>
          <w:bCs w:val="false"/>
          <w:sz w:val="20"/>
          <w:szCs w:val="20"/>
        </w:rPr>
        <w:t xml:space="preserve">64A8</w:t>
      </w:r>
      <w:r>
        <w:rPr>
          <w:b w:val="false"/>
          <w:bCs w:val="false"/>
        </w:rPr>
        <w:t xml:space="preserve"> and </w:t>
      </w:r>
      <w:r>
        <w:rPr>
          <w:rFonts w:ascii="Courier New" w:cs="Courier New" w:eastAsia="Courier New" w:hAnsi="Courier New"/>
          <w:b w:val="false"/>
          <w:bCs w:val="false"/>
          <w:sz w:val="20"/>
          <w:szCs w:val="20"/>
        </w:rPr>
        <w:t xml:space="preserve">2d73</w:t>
      </w:r>
      <w:r>
        <w:rPr>
          <w:b w:val="false"/>
          <w:bCs w:val="false"/>
        </w:rPr>
        <w:t xml:space="preserve">.</w:t>
      </w:r>
    </w:p>
    <w:p>
      <w:pPr>
        <w:pStyle w:val="ListParagraph"/>
        <w:numPr>
          <w:ilvl w:val="0"/>
          <w:numId w:val="2"/>
        </w:numPr>
        <w:spacing w:after="60"/>
      </w:pPr>
      <w:r>
        <w:rPr>
          <w:b/>
          <w:bCs/>
        </w:rPr>
        <w:t xml:space="preserve">Storage on disk:</w:t>
      </w:r>
      <w:r>
        <w:rPr>
          <w:b w:val="false"/>
          <w:bCs w:val="false"/>
        </w:rPr>
        <w:t xml:space="preserve"> Each run has its own folder under </w:t>
      </w:r>
      <w:r>
        <w:rPr>
          <w:rFonts w:ascii="Courier New" w:cs="Courier New" w:eastAsia="Courier New" w:hAnsi="Courier New"/>
          <w:b w:val="false"/>
          <w:bCs w:val="false"/>
          <w:sz w:val="20"/>
          <w:szCs w:val="20"/>
        </w:rPr>
        <w:t xml:space="preserve">mlruns/0/</w:t>
      </w:r>
      <w:r>
        <w:rPr>
          <w:b w:val="false"/>
          <w:bCs w:val="false"/>
        </w:rPr>
        <w:t xml:space="preserve">, with a </w:t>
      </w:r>
      <w:r>
        <w:rPr>
          <w:rFonts w:ascii="Courier New" w:cs="Courier New" w:eastAsia="Courier New" w:hAnsi="Courier New"/>
          <w:b w:val="false"/>
          <w:bCs w:val="false"/>
          <w:sz w:val="20"/>
          <w:szCs w:val="20"/>
        </w:rPr>
        <w:t xml:space="preserve">meta.yaml</w:t>
      </w:r>
      <w:r>
        <w:rPr>
          <w:b w:val="false"/>
          <w:bCs w:val="false"/>
        </w:rPr>
        <w:t xml:space="preserve">. The UI reads from these folders.</w:t>
      </w:r>
    </w:p>
    <w:p>
      <w:pPr>
        <w:pStyle w:val="ListParagraph"/>
        <w:numPr>
          <w:ilvl w:val="0"/>
          <w:numId w:val="2"/>
        </w:numPr>
        <w:spacing w:after="60"/>
      </w:pPr>
      <w:r>
        <w:rPr>
          <w:b/>
          <w:bCs/>
        </w:rPr>
        <w:t xml:space="preserve">Deleting runs:</w:t>
      </w:r>
      <w:r>
        <w:rPr>
          <w:b w:val="false"/>
          <w:bCs w:val="false"/>
        </w:rPr>
        <w:t xml:space="preserve"> Deleting a run in the UI hides it, and the lecturer says the backend keeps the data. Removing the run's folder from </w:t>
      </w:r>
      <w:r>
        <w:rPr>
          <w:rFonts w:ascii="Courier New" w:cs="Courier New" w:eastAsia="Courier New" w:hAnsi="Courier New"/>
          <w:b w:val="false"/>
          <w:bCs w:val="false"/>
          <w:sz w:val="20"/>
          <w:szCs w:val="20"/>
        </w:rPr>
        <w:t xml:space="preserve">mlruns</w:t>
      </w:r>
      <w:r>
        <w:rPr>
          <w:b w:val="false"/>
          <w:bCs w:val="false"/>
        </w:rPr>
        <w:t xml:space="preserve"> makes it disappear from the UI, so the folder is the real data source.</w:t>
      </w:r>
    </w:p>
    <w:p>
      <w:pPr>
        <w:pStyle w:val="ListParagraph"/>
        <w:numPr>
          <w:ilvl w:val="0"/>
          <w:numId w:val="2"/>
        </w:numPr>
        <w:spacing w:after="60"/>
      </w:pPr>
      <w:r>
        <w:rPr>
          <w:b/>
          <w:bCs/>
        </w:rPr>
        <w:t xml:space="preserve">Export:</w:t>
      </w:r>
      <w:r>
        <w:rPr>
          <w:b w:val="false"/>
          <w:bCs w:val="false"/>
        </w:rPr>
        <w:t xml:space="preserve"> The UI has an export option for run data.</w:t>
      </w:r>
    </w:p>
    <w:p>
      <w:pPr>
        <w:pStyle w:val="ListParagraph"/>
        <w:numPr>
          <w:ilvl w:val="0"/>
          <w:numId w:val="2"/>
        </w:numPr>
        <w:spacing w:after="60"/>
      </w:pPr>
      <w:r>
        <w:rPr>
          <w:b/>
          <w:bCs/>
        </w:rPr>
        <w:t xml:space="preserve">Unused import:</w:t>
      </w:r>
      <w:r>
        <w:rPr>
          <w:b w:val="false"/>
          <w:bCs w:val="false"/>
        </w:rPr>
        <w:t xml:space="preserve"> </w:t>
      </w:r>
      <w:r>
        <w:rPr>
          <w:rFonts w:ascii="Courier New" w:cs="Courier New" w:eastAsia="Courier New" w:hAnsi="Courier New"/>
          <w:b w:val="false"/>
          <w:bCs w:val="false"/>
          <w:sz w:val="20"/>
          <w:szCs w:val="20"/>
        </w:rPr>
        <w:t xml:space="preserve">mlflow.sklearn</w:t>
      </w:r>
      <w:r>
        <w:rPr>
          <w:b w:val="false"/>
          <w:bCs w:val="false"/>
        </w:rPr>
        <w:t xml:space="preserve"> is imported but not used yet. It is used when a model is logged (Section 7).</w:t>
      </w:r>
    </w:p>
    <w:p>
      <w:pPr>
        <w:pStyle w:val="Heading2"/>
      </w:pPr>
      <w:r>
        <w:t xml:space="preserve">Code excerpt (key lines; names reconstructed from the spoken transcript)</w:t>
      </w:r>
    </w:p>
    <w:p>
      <w:pPr>
        <w:shd w:fill="F2F2F2" w:color="auto" w:val="clear"/>
        <w:spacing w:after="0" w:before="120"/>
      </w:pPr>
      <w:r>
        <w:rPr>
          <w:rFonts w:ascii="Courier New" w:cs="Courier New" w:eastAsia="Courier New" w:hAnsi="Courier New"/>
          <w:sz w:val="18"/>
          <w:szCs w:val="18"/>
        </w:rPr>
        <w:t xml:space="preserve">with mlflow.start_run():                          # open a run; closes automatically at block end</w:t>
      </w:r>
    </w:p>
    <w:p>
      <w:pPr>
        <w:shd w:fill="F2F2F2" w:color="auto" w:val="clear"/>
        <w:spacing w:after="0" w:before="0"/>
      </w:pPr>
      <w:r>
        <w:rPr>
          <w:rFonts w:ascii="Courier New" w:cs="Courier New" w:eastAsia="Courier New" w:hAnsi="Courier New"/>
          <w:sz w:val="18"/>
          <w:szCs w:val="18"/>
        </w:rPr>
        <w:t xml:space="preserve">    rf = RandomForestClassifier(max_depth=5,      # set hyperparameters</w:t>
      </w:r>
    </w:p>
    <w:p>
      <w:pPr>
        <w:shd w:fill="F2F2F2" w:color="auto" w:val="clear"/>
        <w:spacing w:after="0" w:before="0"/>
      </w:pPr>
      <w:r>
        <w:rPr>
          <w:rFonts w:ascii="Courier New" w:cs="Courier New" w:eastAsia="Courier New" w:hAnsi="Courier New"/>
          <w:sz w:val="18"/>
          <w:szCs w:val="18"/>
        </w:rPr>
        <w:t xml:space="preserve">                                n_estimators=100)</w:t>
      </w:r>
    </w:p>
    <w:p>
      <w:pPr>
        <w:shd w:fill="F2F2F2" w:color="auto" w:val="clear"/>
        <w:spacing w:after="0" w:before="0"/>
      </w:pPr>
      <w:r>
        <w:rPr>
          <w:rFonts w:ascii="Courier New" w:cs="Courier New" w:eastAsia="Courier New" w:hAnsi="Courier New"/>
          <w:sz w:val="18"/>
          <w:szCs w:val="18"/>
        </w:rPr>
        <w:t xml:space="preserve">    rf.fit(X_train, y_train)                      # train the model</w:t>
      </w:r>
    </w:p>
    <w:p>
      <w:pPr>
        <w:shd w:fill="F2F2F2" w:color="auto" w:val="clear"/>
        <w:spacing w:after="0" w:before="0"/>
      </w:pPr>
      <w:r>
        <w:rPr>
          <w:rFonts w:ascii="Courier New" w:cs="Courier New" w:eastAsia="Courier New" w:hAnsi="Courier New"/>
          <w:sz w:val="18"/>
          <w:szCs w:val="18"/>
        </w:rPr>
        <w:t xml:space="preserve">    y_pred = rf.predict(X_test)                   # predict on the test set</w:t>
      </w:r>
    </w:p>
    <w:p>
      <w:pPr>
        <w:shd w:fill="F2F2F2" w:color="auto" w:val="clear"/>
        <w:spacing w:after="0" w:before="0"/>
      </w:pPr>
      <w:r>
        <w:rPr>
          <w:rFonts w:ascii="Courier New" w:cs="Courier New" w:eastAsia="Courier New" w:hAnsi="Courier New"/>
          <w:sz w:val="18"/>
          <w:szCs w:val="18"/>
        </w:rPr>
        <w:t xml:space="preserve">    accuracy = accuracy_score(y_test, y_pred)     # compute accuracy</w:t>
      </w:r>
    </w:p>
    <w:p>
      <w:pPr>
        <w:shd w:fill="F2F2F2" w:color="auto" w:val="clear"/>
        <w:spacing w:after="0" w:before="0"/>
      </w:pPr>
      <w:r>
        <w:rPr>
          <w:rFonts w:ascii="Courier New" w:cs="Courier New" w:eastAsia="Courier New" w:hAnsi="Courier New"/>
          <w:sz w:val="18"/>
          <w:szCs w:val="18"/>
        </w:rPr>
        <w:t xml:space="preserve"> </w:t>
      </w:r>
    </w:p>
    <w:p>
      <w:pPr>
        <w:shd w:fill="F2F2F2" w:color="auto" w:val="clear"/>
        <w:spacing w:after="0" w:before="0"/>
      </w:pPr>
      <w:r>
        <w:rPr>
          <w:rFonts w:ascii="Courier New" w:cs="Courier New" w:eastAsia="Courier New" w:hAnsi="Courier New"/>
          <w:sz w:val="18"/>
          <w:szCs w:val="18"/>
        </w:rPr>
        <w:t xml:space="preserve">    mlflow.log_metric("accuracy", accuracy)       # record the result</w:t>
      </w:r>
    </w:p>
    <w:p>
      <w:pPr>
        <w:shd w:fill="F2F2F2" w:color="auto" w:val="clear"/>
        <w:spacing w:after="0" w:before="0"/>
      </w:pPr>
      <w:r>
        <w:rPr>
          <w:rFonts w:ascii="Courier New" w:cs="Courier New" w:eastAsia="Courier New" w:hAnsi="Courier New"/>
          <w:sz w:val="18"/>
          <w:szCs w:val="18"/>
        </w:rPr>
        <w:t xml:space="preserve">    mlflow.log_param("max_depth", max_depth)      # record hyperparameter</w:t>
      </w:r>
    </w:p>
    <w:p>
      <w:pPr>
        <w:shd w:fill="F2F2F2" w:color="auto" w:val="clear"/>
        <w:spacing w:after="0" w:before="0"/>
      </w:pPr>
      <w:r>
        <w:rPr>
          <w:rFonts w:ascii="Courier New" w:cs="Courier New" w:eastAsia="Courier New" w:hAnsi="Courier New"/>
          <w:sz w:val="18"/>
          <w:szCs w:val="18"/>
        </w:rPr>
        <w:t xml:space="preserve">    mlflow.log_param("n_estimators", n_estimators)</w:t>
      </w:r>
    </w:p>
    <w:p>
      <w:pPr>
        <w:spacing w:after="120"/>
      </w:pPr>
    </w:p>
    <w:p>
      <w:pPr>
        <w:pStyle w:val="Heading2"/>
      </w:pPr>
      <w:r>
        <w:t xml:space="preserve">Flow of one tracked run</w:t>
      </w:r>
    </w:p>
    <w:p>
      <w:pPr>
        <w:spacing w:after="60" w:before="120"/>
        <w:jc w:val="center"/>
      </w:pPr>
      <w:r>
        <w:drawing>
          <wp:inline distT="0" distB="0" distL="0" distR="0">
            <wp:extent cx="5905500" cy="266700"/>
            <wp:effectExtent t="0" r="0" b="0" l="0"/>
            <wp:docPr id="1" name="Figure 2: Lifecycle of one tracked run" descr="Figure 2: Lifecycle of one tracked run" title="Figure 2: Lifecycle of one tracked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6700"/>
                    </a:xfrm>
                    <a:prstGeom prst="rect">
                      <a:avLst/>
                    </a:prstGeom>
                  </pic:spPr>
                </pic:pic>
              </a:graphicData>
            </a:graphic>
          </wp:inline>
        </w:drawing>
      </w:r>
    </w:p>
    <w:p>
      <w:pPr>
        <w:spacing w:after="200"/>
        <w:jc w:val="center"/>
      </w:pPr>
      <w:r>
        <w:rPr>
          <w:i/>
          <w:iCs/>
          <w:sz w:val="18"/>
          <w:szCs w:val="18"/>
        </w:rPr>
        <w:t xml:space="preserve">Figure 2: Lifecycle of one tracked run</w:t>
      </w:r>
    </w:p>
    <w:p>
      <w:pPr>
        <w:pStyle w:val="Heading2"/>
      </w:pPr>
      <w:r>
        <w:t xml:space="preserve">Section questions</w:t>
      </w:r>
    </w:p>
    <w:p>
      <w:pPr>
        <w:spacing w:after="120"/>
      </w:pPr>
      <w:r>
        <w:rPr>
          <w:b w:val="false"/>
          <w:bCs w:val="false"/>
        </w:rPr>
        <w:t xml:space="preserve">Covered in the Questions section below (Themes C and E).</w:t>
      </w:r>
    </w:p>
    <w:p>
      <w:pPr>
        <w:pStyle w:val="Heading1"/>
      </w:pPr>
      <w:r>
        <w:t xml:space="preserve">Section 6: Custom Experiments and Naming</w:t>
      </w:r>
    </w:p>
    <w:p>
      <w:pPr>
        <w:spacing w:after="120"/>
      </w:pPr>
      <w:r>
        <w:rPr>
          <w:b/>
          <w:bCs/>
        </w:rPr>
        <w:t xml:space="preserve">Summary:</w:t>
      </w:r>
      <w:r>
        <w:rPr>
          <w:b w:val="false"/>
          <w:bCs w:val="false"/>
        </w:rPr>
        <w:t xml:space="preserve"> Instead of logging to the Default experiment, the lecturer creates a named experiment </w:t>
      </w:r>
      <w:r>
        <w:rPr>
          <w:rFonts w:ascii="Courier New" w:cs="Courier New" w:eastAsia="Courier New" w:hAnsi="Courier New"/>
          <w:b w:val="false"/>
          <w:bCs w:val="false"/>
          <w:sz w:val="20"/>
          <w:szCs w:val="20"/>
        </w:rPr>
        <w:t xml:space="preserve">iris-dt</w:t>
      </w:r>
      <w:r>
        <w:rPr>
          <w:b w:val="false"/>
          <w:bCs w:val="false"/>
        </w:rPr>
        <w:t xml:space="preserve"> and points a new script at it. He shows two ways to choose an experiment, explains why experiment IDs are large numbers, and shows how to set a custom run name.</w:t>
      </w:r>
    </w:p>
    <w:p>
      <w:pPr>
        <w:pStyle w:val="Heading2"/>
      </w:pPr>
      <w:r>
        <w:t xml:space="preserve">Key concepts</w:t>
      </w:r>
    </w:p>
    <w:p>
      <w:pPr>
        <w:pStyle w:val="ListParagraph"/>
        <w:numPr>
          <w:ilvl w:val="0"/>
          <w:numId w:val="2"/>
        </w:numPr>
        <w:spacing w:after="60"/>
      </w:pPr>
      <w:r>
        <w:rPr>
          <w:b/>
          <w:bCs/>
        </w:rPr>
        <w:t xml:space="preserve">Creating an experiment:</w:t>
      </w:r>
      <w:r>
        <w:rPr>
          <w:b w:val="false"/>
          <w:bCs w:val="false"/>
        </w:rPr>
        <w:t xml:space="preserve"> Through the UI (click plus on the Experiments tab, enter a name, keep the default artifact location), or through code with </w:t>
      </w:r>
      <w:r>
        <w:rPr>
          <w:rFonts w:ascii="Courier New" w:cs="Courier New" w:eastAsia="Courier New" w:hAnsi="Courier New"/>
          <w:b w:val="false"/>
          <w:bCs w:val="false"/>
          <w:sz w:val="20"/>
          <w:szCs w:val="20"/>
        </w:rPr>
        <w:t xml:space="preserve">mlflow.create_experiment()</w:t>
      </w:r>
      <w:r>
        <w:rPr>
          <w:b w:val="false"/>
          <w:bCs w:val="false"/>
        </w:rPr>
        <w:t xml:space="preserve"> (mentioned, not used).</w:t>
      </w:r>
    </w:p>
    <w:p>
      <w:pPr>
        <w:pStyle w:val="ListParagraph"/>
        <w:numPr>
          <w:ilvl w:val="0"/>
          <w:numId w:val="2"/>
        </w:numPr>
        <w:spacing w:after="60"/>
      </w:pPr>
      <w:r>
        <w:rPr>
          <w:b/>
          <w:bCs/>
        </w:rPr>
        <w:t xml:space="preserve">Routing a run to an experiment:</w:t>
      </w:r>
      <w:r>
        <w:rPr>
          <w:b w:val="false"/>
          <w:bCs w:val="false"/>
        </w:rPr>
        <w:t xml:space="preserve"> </w:t>
      </w:r>
      <w:r>
        <w:rPr>
          <w:rFonts w:ascii="Courier New" w:cs="Courier New" w:eastAsia="Courier New" w:hAnsi="Courier New"/>
          <w:b w:val="false"/>
          <w:bCs w:val="false"/>
          <w:sz w:val="20"/>
          <w:szCs w:val="20"/>
        </w:rPr>
        <w:t xml:space="preserve">mlflow.set_experiment("iris-dt")</w:t>
      </w:r>
      <w:r>
        <w:rPr>
          <w:b w:val="false"/>
          <w:bCs w:val="false"/>
        </w:rPr>
        <w:t xml:space="preserve"> selects by name and creates the experiment if missing. Passing </w:t>
      </w:r>
      <w:r>
        <w:rPr>
          <w:rFonts w:ascii="Courier New" w:cs="Courier New" w:eastAsia="Courier New" w:hAnsi="Courier New"/>
          <w:b w:val="false"/>
          <w:bCs w:val="false"/>
          <w:sz w:val="20"/>
          <w:szCs w:val="20"/>
        </w:rPr>
        <w:t xml:space="preserve">experiment_id</w:t>
      </w:r>
      <w:r>
        <w:rPr>
          <w:b w:val="false"/>
          <w:bCs w:val="false"/>
        </w:rPr>
        <w:t xml:space="preserve"> to </w:t>
      </w:r>
      <w:r>
        <w:rPr>
          <w:rFonts w:ascii="Courier New" w:cs="Courier New" w:eastAsia="Courier New" w:hAnsi="Courier New"/>
          <w:b w:val="false"/>
          <w:bCs w:val="false"/>
          <w:sz w:val="20"/>
          <w:szCs w:val="20"/>
        </w:rPr>
        <w:t xml:space="preserve">start_run()</w:t>
      </w:r>
      <w:r>
        <w:rPr>
          <w:b w:val="false"/>
          <w:bCs w:val="false"/>
        </w:rPr>
        <w:t xml:space="preserve"> selects by ID. The lecturer uses the name method.</w:t>
      </w:r>
    </w:p>
    <w:p>
      <w:pPr>
        <w:pStyle w:val="ListParagraph"/>
        <w:numPr>
          <w:ilvl w:val="0"/>
          <w:numId w:val="2"/>
        </w:numPr>
        <w:spacing w:after="60"/>
      </w:pPr>
      <w:r>
        <w:rPr>
          <w:b/>
          <w:bCs/>
        </w:rPr>
        <w:t xml:space="preserve">Why IDs are large numbers (lecturer's explanation):</w:t>
      </w:r>
      <w:r>
        <w:rPr>
          <w:b w:val="false"/>
          <w:bCs w:val="false"/>
        </w:rPr>
        <w:t xml:space="preserve"> To avoid clashes when several people log to one central server. Two users on separate machines could otherwise both get ID </w:t>
      </w:r>
      <w:r>
        <w:rPr>
          <w:rFonts w:ascii="Courier New" w:cs="Courier New" w:eastAsia="Courier New" w:hAnsi="Courier New"/>
          <w:b w:val="false"/>
          <w:bCs w:val="false"/>
          <w:sz w:val="20"/>
          <w:szCs w:val="20"/>
        </w:rPr>
        <w:t xml:space="preserve">1</w:t>
      </w:r>
      <w:r>
        <w:rPr>
          <w:b w:val="false"/>
          <w:bCs w:val="false"/>
        </w:rPr>
        <w:t xml:space="preserve">. The Default experiment keeps </w:t>
      </w:r>
      <w:r>
        <w:rPr>
          <w:rFonts w:ascii="Courier New" w:cs="Courier New" w:eastAsia="Courier New" w:hAnsi="Courier New"/>
          <w:b w:val="false"/>
          <w:bCs w:val="false"/>
          <w:sz w:val="20"/>
          <w:szCs w:val="20"/>
        </w:rPr>
        <w:t xml:space="preserve">0</w:t>
      </w:r>
      <w:r>
        <w:rPr>
          <w:b w:val="false"/>
          <w:bCs w:val="false"/>
        </w:rPr>
        <w:t xml:space="preserve">.</w:t>
      </w:r>
    </w:p>
    <w:p>
      <w:pPr>
        <w:pStyle w:val="ListParagraph"/>
        <w:numPr>
          <w:ilvl w:val="0"/>
          <w:numId w:val="2"/>
        </w:numPr>
        <w:spacing w:after="60"/>
      </w:pPr>
      <w:r>
        <w:rPr>
          <w:b/>
          <w:bCs/>
        </w:rPr>
        <w:t xml:space="preserve">Second experiment:</w:t>
      </w:r>
      <w:r>
        <w:rPr>
          <w:b w:val="false"/>
          <w:bCs w:val="false"/>
        </w:rPr>
        <w:t xml:space="preserve"> In the lecturer's example it has ID </w:t>
      </w:r>
      <w:r>
        <w:rPr>
          <w:rFonts w:ascii="Courier New" w:cs="Courier New" w:eastAsia="Courier New" w:hAnsi="Courier New"/>
          <w:b w:val="false"/>
          <w:bCs w:val="false"/>
          <w:sz w:val="20"/>
          <w:szCs w:val="20"/>
        </w:rPr>
        <w:t xml:space="preserve">54484</w:t>
      </w:r>
      <w:r>
        <w:rPr>
          <w:b w:val="false"/>
          <w:bCs w:val="false"/>
        </w:rPr>
        <w:t xml:space="preserve">, with its own folder in </w:t>
      </w:r>
      <w:r>
        <w:rPr>
          <w:rFonts w:ascii="Courier New" w:cs="Courier New" w:eastAsia="Courier New" w:hAnsi="Courier New"/>
          <w:b w:val="false"/>
          <w:bCs w:val="false"/>
          <w:sz w:val="20"/>
          <w:szCs w:val="20"/>
        </w:rPr>
        <w:t xml:space="preserve">mlruns/</w:t>
      </w:r>
      <w:r>
        <w:rPr>
          <w:b w:val="false"/>
          <w:bCs w:val="false"/>
        </w:rPr>
        <w:t xml:space="preserve"> and its first run </w:t>
      </w:r>
      <w:r>
        <w:rPr>
          <w:rFonts w:ascii="Courier New" w:cs="Courier New" w:eastAsia="Courier New" w:hAnsi="Courier New"/>
          <w:b w:val="false"/>
          <w:bCs w:val="false"/>
          <w:sz w:val="20"/>
          <w:szCs w:val="20"/>
        </w:rPr>
        <w:t xml:space="preserve">2d73</w:t>
      </w:r>
      <w:r>
        <w:rPr>
          <w:b w:val="false"/>
          <w:bCs w:val="false"/>
        </w:rPr>
        <w:t xml:space="preserve">.</w:t>
      </w:r>
    </w:p>
    <w:p>
      <w:pPr>
        <w:pStyle w:val="ListParagraph"/>
        <w:numPr>
          <w:ilvl w:val="0"/>
          <w:numId w:val="2"/>
        </w:numPr>
        <w:spacing w:after="60"/>
      </w:pPr>
      <w:r>
        <w:rPr>
          <w:b/>
          <w:bCs/>
        </w:rPr>
        <w:t xml:space="preserve">Same dataset, different model:</w:t>
      </w:r>
      <w:r>
        <w:rPr>
          <w:b w:val="false"/>
          <w:bCs w:val="false"/>
        </w:rPr>
        <w:t xml:space="preserve"> The script is copied, </w:t>
      </w:r>
      <w:r>
        <w:rPr>
          <w:rFonts w:ascii="Courier New" w:cs="Courier New" w:eastAsia="Courier New" w:hAnsi="Courier New"/>
          <w:b w:val="false"/>
          <w:bCs w:val="false"/>
          <w:sz w:val="20"/>
          <w:szCs w:val="20"/>
        </w:rPr>
        <w:t xml:space="preserve">RandomForestClassifier</w:t>
      </w:r>
      <w:r>
        <w:rPr>
          <w:b w:val="false"/>
          <w:bCs w:val="false"/>
        </w:rPr>
        <w:t xml:space="preserve"> is replaced by </w:t>
      </w:r>
      <w:r>
        <w:rPr>
          <w:rFonts w:ascii="Courier New" w:cs="Courier New" w:eastAsia="Courier New" w:hAnsi="Courier New"/>
          <w:b w:val="false"/>
          <w:bCs w:val="false"/>
          <w:sz w:val="20"/>
          <w:szCs w:val="20"/>
        </w:rPr>
        <w:t xml:space="preserve">DecisionTreeClassifier</w:t>
      </w:r>
      <w:r>
        <w:rPr>
          <w:b w:val="false"/>
          <w:bCs w:val="false"/>
        </w:rPr>
        <w:t xml:space="preserve">, and </w:t>
      </w:r>
      <w:r>
        <w:rPr>
          <w:rFonts w:ascii="Courier New" w:cs="Courier New" w:eastAsia="Courier New" w:hAnsi="Courier New"/>
          <w:b w:val="false"/>
          <w:bCs w:val="false"/>
          <w:sz w:val="20"/>
          <w:szCs w:val="20"/>
        </w:rPr>
        <w:t xml:space="preserve">n_estimators</w:t>
      </w:r>
      <w:r>
        <w:rPr>
          <w:b w:val="false"/>
          <w:bCs w:val="false"/>
        </w:rPr>
        <w:t xml:space="preserve"> is removed. Only </w:t>
      </w:r>
      <w:r>
        <w:rPr>
          <w:rFonts w:ascii="Courier New" w:cs="Courier New" w:eastAsia="Courier New" w:hAnsi="Courier New"/>
          <w:b w:val="false"/>
          <w:bCs w:val="false"/>
          <w:sz w:val="20"/>
          <w:szCs w:val="20"/>
        </w:rPr>
        <w:t xml:space="preserve">max_depth</w:t>
      </w:r>
      <w:r>
        <w:rPr>
          <w:b w:val="false"/>
          <w:bCs w:val="false"/>
        </w:rPr>
        <w:t xml:space="preserve"> is still logged.</w:t>
      </w:r>
    </w:p>
    <w:p>
      <w:pPr>
        <w:pStyle w:val="ListParagraph"/>
        <w:numPr>
          <w:ilvl w:val="0"/>
          <w:numId w:val="2"/>
        </w:numPr>
        <w:spacing w:after="60"/>
      </w:pPr>
      <w:r>
        <w:rPr>
          <w:b/>
          <w:bCs/>
        </w:rPr>
        <w:t xml:space="preserve">Forgotten save:</w:t>
      </w:r>
      <w:r>
        <w:rPr>
          <w:b w:val="false"/>
          <w:bCs w:val="false"/>
        </w:rPr>
        <w:t xml:space="preserve"> The lecturer forgets to save the file, so the run lands in the Default experiment. He notices, saves and reruns.</w:t>
      </w:r>
    </w:p>
    <w:p>
      <w:pPr>
        <w:pStyle w:val="ListParagraph"/>
        <w:numPr>
          <w:ilvl w:val="0"/>
          <w:numId w:val="2"/>
        </w:numPr>
        <w:spacing w:after="60"/>
      </w:pPr>
      <w:r>
        <w:rPr>
          <w:b/>
          <w:bCs/>
        </w:rPr>
        <w:t xml:space="preserve">Custom run names:</w:t>
      </w:r>
      <w:r>
        <w:rPr>
          <w:b w:val="false"/>
          <w:bCs w:val="false"/>
        </w:rPr>
        <w:t xml:space="preserve"> </w:t>
      </w:r>
      <w:r>
        <w:rPr>
          <w:rFonts w:ascii="Courier New" w:cs="Courier New" w:eastAsia="Courier New" w:hAnsi="Courier New"/>
          <w:b w:val="false"/>
          <w:bCs w:val="false"/>
          <w:sz w:val="20"/>
          <w:szCs w:val="20"/>
        </w:rPr>
        <w:t xml:space="preserve">run_name</w:t>
      </w:r>
      <w:r>
        <w:rPr>
          <w:b w:val="false"/>
          <w:bCs w:val="false"/>
        </w:rPr>
        <w:t xml:space="preserve"> in </w:t>
      </w:r>
      <w:r>
        <w:rPr>
          <w:rFonts w:ascii="Courier New" w:cs="Courier New" w:eastAsia="Courier New" w:hAnsi="Courier New"/>
          <w:b w:val="false"/>
          <w:bCs w:val="false"/>
          <w:sz w:val="20"/>
          <w:szCs w:val="20"/>
        </w:rPr>
        <w:t xml:space="preserve">start_run()</w:t>
      </w:r>
      <w:r>
        <w:rPr>
          <w:b w:val="false"/>
          <w:bCs w:val="false"/>
        </w:rPr>
        <w:t xml:space="preserve"> replaces the generated name. The example is </w:t>
      </w:r>
      <w:r>
        <w:rPr>
          <w:rFonts w:ascii="Courier New" w:cs="Courier New" w:eastAsia="Courier New" w:hAnsi="Courier New"/>
          <w:b w:val="false"/>
          <w:bCs w:val="false"/>
          <w:sz w:val="20"/>
          <w:szCs w:val="20"/>
        </w:rPr>
        <w:t xml:space="preserve">campusx experiment</w:t>
      </w:r>
      <w:r>
        <w:rPr>
          <w:b w:val="false"/>
          <w:bCs w:val="false"/>
        </w:rPr>
        <w:t xml:space="preserve">.</w:t>
      </w:r>
    </w:p>
    <w:p>
      <w:pPr>
        <w:pStyle w:val="Heading2"/>
      </w:pPr>
      <w:r>
        <w:t xml:space="preserve">Code excerpt</w:t>
      </w:r>
    </w:p>
    <w:p>
      <w:pPr>
        <w:shd w:fill="F2F2F2" w:color="auto" w:val="clear"/>
        <w:spacing w:after="0" w:before="120"/>
      </w:pPr>
      <w:r>
        <w:rPr>
          <w:rFonts w:ascii="Courier New" w:cs="Courier New" w:eastAsia="Courier New" w:hAnsi="Courier New"/>
          <w:sz w:val="18"/>
          <w:szCs w:val="18"/>
        </w:rPr>
        <w:t xml:space="preserve">mlflow.set_experiment("iris-dt")          # select (or create) the experiment by name</w:t>
      </w:r>
    </w:p>
    <w:p>
      <w:pPr>
        <w:shd w:fill="F2F2F2" w:color="auto" w:val="clear"/>
        <w:spacing w:after="0" w:before="0"/>
      </w:pPr>
      <w:r>
        <w:rPr>
          <w:rFonts w:ascii="Courier New" w:cs="Courier New" w:eastAsia="Courier New" w:hAnsi="Courier New"/>
          <w:sz w:val="18"/>
          <w:szCs w:val="18"/>
        </w:rPr>
        <w:t xml:space="preserve"> </w:t>
      </w:r>
    </w:p>
    <w:p>
      <w:pPr>
        <w:shd w:fill="F2F2F2" w:color="auto" w:val="clear"/>
        <w:spacing w:after="0" w:before="0"/>
      </w:pPr>
      <w:r>
        <w:rPr>
          <w:rFonts w:ascii="Courier New" w:cs="Courier New" w:eastAsia="Courier New" w:hAnsi="Courier New"/>
          <w:sz w:val="18"/>
          <w:szCs w:val="18"/>
        </w:rPr>
        <w:t xml:space="preserve">with mlflow.start_run(run_name="campusx experiment"):   # custom run name</w:t>
      </w:r>
    </w:p>
    <w:p>
      <w:pPr>
        <w:shd w:fill="F2F2F2" w:color="auto" w:val="clear"/>
        <w:spacing w:after="0" w:before="0"/>
      </w:pPr>
      <w:r>
        <w:rPr>
          <w:rFonts w:ascii="Courier New" w:cs="Courier New" w:eastAsia="Courier New" w:hAnsi="Courier New"/>
          <w:sz w:val="18"/>
          <w:szCs w:val="18"/>
        </w:rPr>
        <w:t xml:space="preserve">    dt = DecisionTreeClassifier(max_depth=5)    # decision tree instead of random forest</w:t>
      </w:r>
    </w:p>
    <w:p>
      <w:pPr>
        <w:shd w:fill="F2F2F2" w:color="auto" w:val="clear"/>
        <w:spacing w:after="0" w:before="0"/>
      </w:pPr>
      <w:r>
        <w:rPr>
          <w:rFonts w:ascii="Courier New" w:cs="Courier New" w:eastAsia="Courier New" w:hAnsi="Courier New"/>
          <w:sz w:val="18"/>
          <w:szCs w:val="18"/>
        </w:rPr>
        <w:t xml:space="preserve">    dt.fit(X_train, y_train)</w:t>
      </w:r>
    </w:p>
    <w:p>
      <w:pPr>
        <w:shd w:fill="F2F2F2" w:color="auto" w:val="clear"/>
        <w:spacing w:after="0" w:before="0"/>
      </w:pPr>
      <w:r>
        <w:rPr>
          <w:rFonts w:ascii="Courier New" w:cs="Courier New" w:eastAsia="Courier New" w:hAnsi="Courier New"/>
          <w:sz w:val="18"/>
          <w:szCs w:val="18"/>
        </w:rPr>
        <w:t xml:space="preserve">    y_pred = dt.predict(X_test)</w:t>
      </w:r>
    </w:p>
    <w:p>
      <w:pPr>
        <w:shd w:fill="F2F2F2" w:color="auto" w:val="clear"/>
        <w:spacing w:after="0" w:before="0"/>
      </w:pPr>
      <w:r>
        <w:rPr>
          <w:rFonts w:ascii="Courier New" w:cs="Courier New" w:eastAsia="Courier New" w:hAnsi="Courier New"/>
          <w:sz w:val="18"/>
          <w:szCs w:val="18"/>
        </w:rPr>
        <w:t xml:space="preserve">    accuracy = accuracy_score(y_test, y_pred)</w:t>
      </w:r>
    </w:p>
    <w:p>
      <w:pPr>
        <w:shd w:fill="F2F2F2" w:color="auto" w:val="clear"/>
        <w:spacing w:after="0" w:before="0"/>
      </w:pPr>
      <w:r>
        <w:rPr>
          <w:rFonts w:ascii="Courier New" w:cs="Courier New" w:eastAsia="Courier New" w:hAnsi="Courier New"/>
          <w:sz w:val="18"/>
          <w:szCs w:val="18"/>
        </w:rPr>
        <w:t xml:space="preserve"> </w:t>
      </w:r>
    </w:p>
    <w:p>
      <w:pPr>
        <w:shd w:fill="F2F2F2" w:color="auto" w:val="clear"/>
        <w:spacing w:after="0" w:before="0"/>
      </w:pPr>
      <w:r>
        <w:rPr>
          <w:rFonts w:ascii="Courier New" w:cs="Courier New" w:eastAsia="Courier New" w:hAnsi="Courier New"/>
          <w:sz w:val="18"/>
          <w:szCs w:val="18"/>
        </w:rPr>
        <w:t xml:space="preserve">    mlflow.log_metric("accuracy", accuracy)     # record accuracy</w:t>
      </w:r>
    </w:p>
    <w:p>
      <w:pPr>
        <w:shd w:fill="F2F2F2" w:color="auto" w:val="clear"/>
        <w:spacing w:after="0" w:before="0"/>
      </w:pPr>
      <w:r>
        <w:rPr>
          <w:rFonts w:ascii="Courier New" w:cs="Courier New" w:eastAsia="Courier New" w:hAnsi="Courier New"/>
          <w:sz w:val="18"/>
          <w:szCs w:val="18"/>
        </w:rPr>
        <w:t xml:space="preserve">    mlflow.log_param("max_depth", 5)            # record hyperparameter</w:t>
      </w:r>
    </w:p>
    <w:p>
      <w:pPr>
        <w:spacing w:after="120"/>
      </w:pPr>
    </w:p>
    <w:p>
      <w:pPr>
        <w:pStyle w:val="Heading2"/>
      </w:pPr>
      <w:r>
        <w:t xml:space="preserve">Section questions</w:t>
      </w:r>
    </w:p>
    <w:p>
      <w:pPr>
        <w:spacing w:after="120"/>
      </w:pPr>
      <w:r>
        <w:rPr>
          <w:b w:val="false"/>
          <w:bCs w:val="false"/>
        </w:rPr>
        <w:t xml:space="preserve">Covered in the Questions section below (Theme C).</w:t>
      </w:r>
    </w:p>
    <w:p>
      <w:pPr>
        <w:pStyle w:val="Heading1"/>
      </w:pPr>
      <w:r>
        <w:t xml:space="preserve">Section 7: Logging Artifacts, Code, Models, and Tags</w:t>
      </w:r>
    </w:p>
    <w:p>
      <w:pPr>
        <w:spacing w:after="120"/>
      </w:pPr>
      <w:r>
        <w:rPr>
          <w:b/>
          <w:bCs/>
        </w:rPr>
        <w:t xml:space="preserve">Summary:</w:t>
      </w:r>
      <w:r>
        <w:rPr>
          <w:b w:val="false"/>
          <w:bCs w:val="false"/>
        </w:rPr>
        <w:t xml:space="preserve"> Beyond parameters and metrics, MLflow can store files (artifacts) with each run: plots, source code and trained models. Logging artifacts fails in solo mode with a file-based URI, so the lecturer starts a local HTTP tracking server as a workaround. He also shows how to add tags and search by them.</w:t>
      </w:r>
    </w:p>
    <w:p>
      <w:pPr>
        <w:pStyle w:val="Heading2"/>
      </w:pPr>
      <w:r>
        <w:t xml:space="preserve">What can be tracked (lecturer's list)</w:t>
      </w:r>
    </w:p>
    <w:p>
      <w:pPr>
        <w:pStyle w:val="ListParagraph"/>
        <w:numPr>
          <w:ilvl w:val="0"/>
          <w:numId w:val="2"/>
        </w:numPr>
        <w:spacing w:after="60"/>
      </w:pPr>
      <w:r>
        <w:rPr>
          <w:b/>
          <w:bCs/>
        </w:rPr>
        <w:t xml:space="preserve">Parameters:</w:t>
      </w:r>
      <w:r>
        <w:rPr>
          <w:b w:val="false"/>
          <w:bCs w:val="false"/>
        </w:rPr>
        <w:t xml:space="preserve"> hyperparameters and other function arguments, such as a random state.</w:t>
      </w:r>
    </w:p>
    <w:p>
      <w:pPr>
        <w:pStyle w:val="ListParagraph"/>
        <w:numPr>
          <w:ilvl w:val="0"/>
          <w:numId w:val="2"/>
        </w:numPr>
        <w:spacing w:after="60"/>
      </w:pPr>
      <w:r>
        <w:rPr>
          <w:b/>
          <w:bCs/>
        </w:rPr>
        <w:t xml:space="preserve">Metrics and losses.</w:t>
      </w:r>
    </w:p>
    <w:p>
      <w:pPr>
        <w:pStyle w:val="ListParagraph"/>
        <w:numPr>
          <w:ilvl w:val="0"/>
          <w:numId w:val="2"/>
        </w:numPr>
        <w:spacing w:after="60"/>
      </w:pPr>
      <w:r>
        <w:rPr>
          <w:b/>
          <w:bCs/>
        </w:rPr>
        <w:t xml:space="preserve">Artifacts:</w:t>
      </w:r>
      <w:r>
        <w:rPr>
          <w:b w:val="false"/>
          <w:bCs w:val="false"/>
        </w:rPr>
        <w:t xml:space="preserve"> any related file, such as plots, data files, source code and models.</w:t>
      </w:r>
    </w:p>
    <w:p>
      <w:pPr>
        <w:pStyle w:val="ListParagraph"/>
        <w:numPr>
          <w:ilvl w:val="0"/>
          <w:numId w:val="2"/>
        </w:numPr>
        <w:spacing w:after="60"/>
      </w:pPr>
      <w:r>
        <w:rPr>
          <w:b/>
          <w:bCs/>
        </w:rPr>
        <w:t xml:space="preserve">Environment details:</w:t>
      </w:r>
      <w:r>
        <w:rPr>
          <w:b w:val="false"/>
          <w:bCs w:val="false"/>
        </w:rPr>
        <w:t xml:space="preserve"> Python version, pip version, installed libraries.</w:t>
      </w:r>
    </w:p>
    <w:p>
      <w:pPr>
        <w:pStyle w:val="ListParagraph"/>
        <w:numPr>
          <w:ilvl w:val="0"/>
          <w:numId w:val="2"/>
        </w:numPr>
        <w:spacing w:after="60"/>
      </w:pPr>
      <w:r>
        <w:rPr>
          <w:b/>
          <w:bCs/>
        </w:rPr>
        <w:t xml:space="preserve">Automatic metadata:</w:t>
      </w:r>
      <w:r>
        <w:rPr>
          <w:b w:val="false"/>
          <w:bCs w:val="false"/>
        </w:rPr>
        <w:t xml:space="preserve"> run name and ID, experiment name and ID, author, creation and update times.</w:t>
      </w:r>
    </w:p>
    <w:p>
      <w:pPr>
        <w:pStyle w:val="ListParagraph"/>
        <w:numPr>
          <w:ilvl w:val="0"/>
          <w:numId w:val="2"/>
        </w:numPr>
        <w:spacing w:after="60"/>
      </w:pPr>
      <w:r>
        <w:rPr>
          <w:b/>
          <w:bCs/>
        </w:rPr>
        <w:t xml:space="preserve">Custom tags:</w:t>
      </w:r>
      <w:r>
        <w:rPr>
          <w:b w:val="false"/>
          <w:bCs w:val="false"/>
        </w:rPr>
        <w:t xml:space="preserve"> free-form key-value labels for search.</w:t>
      </w:r>
    </w:p>
    <w:p>
      <w:pPr>
        <w:pStyle w:val="Heading2"/>
      </w:pPr>
      <w:r>
        <w:t xml:space="preserve">Plots as artifacts</w:t>
      </w:r>
    </w:p>
    <w:p>
      <w:pPr>
        <w:pStyle w:val="ListParagraph"/>
        <w:numPr>
          <w:ilvl w:val="0"/>
          <w:numId w:val="2"/>
        </w:numPr>
        <w:spacing w:after="60"/>
      </w:pPr>
      <w:r>
        <w:rPr>
          <w:b w:val="false"/>
          <w:bCs w:val="false"/>
        </w:rPr>
        <w:t xml:space="preserve">A confusion matrix is drawn as a seaborn heatmap, saved as </w:t>
      </w:r>
      <w:r>
        <w:rPr>
          <w:rFonts w:ascii="Courier New" w:cs="Courier New" w:eastAsia="Courier New" w:hAnsi="Courier New"/>
          <w:b w:val="false"/>
          <w:bCs w:val="false"/>
          <w:sz w:val="20"/>
          <w:szCs w:val="20"/>
        </w:rPr>
        <w:t xml:space="preserve">confusion_matrix.png</w:t>
      </w:r>
      <w:r>
        <w:rPr>
          <w:b w:val="false"/>
          <w:bCs w:val="false"/>
        </w:rPr>
        <w:t xml:space="preserve"> in the project root, and logged with </w:t>
      </w:r>
      <w:r>
        <w:rPr>
          <w:rFonts w:ascii="Courier New" w:cs="Courier New" w:eastAsia="Courier New" w:hAnsi="Courier New"/>
          <w:b w:val="false"/>
          <w:bCs w:val="false"/>
          <w:sz w:val="20"/>
          <w:szCs w:val="20"/>
        </w:rPr>
        <w:t xml:space="preserve">mlflow.log_artifact()</w:t>
      </w:r>
      <w:r>
        <w:rPr>
          <w:b w:val="false"/>
          <w:bCs w:val="false"/>
        </w:rPr>
        <w:t xml:space="preserve">. The lecturer notes that </w:t>
      </w:r>
      <w:r>
        <w:rPr>
          <w:rFonts w:ascii="Courier New" w:cs="Courier New" w:eastAsia="Courier New" w:hAnsi="Courier New"/>
          <w:b w:val="false"/>
          <w:bCs w:val="false"/>
          <w:sz w:val="20"/>
          <w:szCs w:val="20"/>
        </w:rPr>
        <w:t xml:space="preserve">log_image()</w:t>
      </w:r>
      <w:r>
        <w:rPr>
          <w:b w:val="false"/>
          <w:bCs w:val="false"/>
        </w:rPr>
        <w:t xml:space="preserve"> also exists but does not use it.</w:t>
      </w:r>
    </w:p>
    <w:p>
      <w:pPr>
        <w:pStyle w:val="Heading2"/>
      </w:pPr>
      <w:r>
        <w:t xml:space="preserve">The file-URI error and workaround</w:t>
      </w:r>
    </w:p>
    <w:p>
      <w:pPr>
        <w:pStyle w:val="ListParagraph"/>
        <w:numPr>
          <w:ilvl w:val="0"/>
          <w:numId w:val="2"/>
        </w:numPr>
        <w:spacing w:after="60"/>
      </w:pPr>
      <w:r>
        <w:rPr>
          <w:b/>
          <w:bCs/>
        </w:rPr>
        <w:t xml:space="preserve">Error:</w:t>
      </w:r>
      <w:r>
        <w:rPr>
          <w:b w:val="false"/>
          <w:bCs w:val="false"/>
        </w:rPr>
        <w:t xml:space="preserve"> In solo mode, artifact logging fails. The error says the tracking URI scheme </w:t>
      </w:r>
      <w:r>
        <w:rPr>
          <w:rFonts w:ascii="Courier New" w:cs="Courier New" w:eastAsia="Courier New" w:hAnsi="Courier New"/>
          <w:b w:val="false"/>
          <w:bCs w:val="false"/>
          <w:sz w:val="20"/>
          <w:szCs w:val="20"/>
        </w:rPr>
        <w:t xml:space="preserve">file</w:t>
      </w:r>
      <w:r>
        <w:rPr>
          <w:b w:val="false"/>
          <w:bCs w:val="false"/>
        </w:rPr>
        <w:t xml:space="preserve"> is invalid for proxy MLflow artifact logging. The lecturer says artifacts can only be logged over HTTP or HTTPS.</w:t>
      </w:r>
    </w:p>
    <w:p>
      <w:pPr>
        <w:pStyle w:val="ListParagraph"/>
        <w:numPr>
          <w:ilvl w:val="0"/>
          <w:numId w:val="2"/>
        </w:numPr>
        <w:spacing w:after="60"/>
      </w:pPr>
      <w:r>
        <w:rPr>
          <w:b/>
          <w:bCs/>
        </w:rPr>
        <w:t xml:space="preserve">Workaround:</w:t>
      </w:r>
      <w:r>
        <w:rPr>
          <w:b w:val="false"/>
          <w:bCs w:val="false"/>
        </w:rPr>
        <w:t xml:space="preserve"> </w:t>
      </w:r>
      <w:r>
        <w:rPr>
          <w:rFonts w:ascii="Courier New" w:cs="Courier New" w:eastAsia="Courier New" w:hAnsi="Courier New"/>
          <w:b w:val="false"/>
          <w:bCs w:val="false"/>
          <w:sz w:val="20"/>
          <w:szCs w:val="20"/>
        </w:rPr>
        <w:t xml:space="preserve">mlflow.set_tracking_uri("http://127.0.0.1:5000")</w:t>
      </w:r>
      <w:r>
        <w:rPr>
          <w:b w:val="false"/>
          <w:bCs w:val="false"/>
        </w:rPr>
        <w:t xml:space="preserve">, or the URL printed by the local server, at the top of the script. Parameters, metrics and artifacts then appear in the UI as before. The lecturer calls this a local stand-in for a real server.</w:t>
      </w:r>
    </w:p>
    <w:p>
      <w:pPr>
        <w:pStyle w:val="ListParagraph"/>
        <w:numPr>
          <w:ilvl w:val="0"/>
          <w:numId w:val="2"/>
        </w:numPr>
        <w:spacing w:after="60"/>
      </w:pPr>
      <w:r>
        <w:rPr>
          <w:b/>
          <w:bCs/>
        </w:rPr>
        <w:t xml:space="preserve">Check the current URI:</w:t>
      </w:r>
      <w:r>
        <w:rPr>
          <w:b w:val="false"/>
          <w:bCs w:val="false"/>
        </w:rPr>
        <w:t xml:space="preserve"> </w:t>
      </w:r>
      <w:r>
        <w:rPr>
          <w:rFonts w:ascii="Courier New" w:cs="Courier New" w:eastAsia="Courier New" w:hAnsi="Courier New"/>
          <w:b w:val="false"/>
          <w:bCs w:val="false"/>
          <w:sz w:val="20"/>
          <w:szCs w:val="20"/>
        </w:rPr>
        <w:t xml:space="preserve">mlflow.get_tracking_uri()</w:t>
      </w:r>
      <w:r>
        <w:rPr>
          <w:b w:val="false"/>
          <w:bCs w:val="false"/>
        </w:rPr>
        <w:t xml:space="preserve"> prints it.</w:t>
      </w:r>
    </w:p>
    <w:p>
      <w:pPr>
        <w:pStyle w:val="Heading2"/>
      </w:pPr>
      <w:r>
        <w:t xml:space="preserve">Logging source code</w:t>
      </w:r>
    </w:p>
    <w:p>
      <w:pPr>
        <w:pStyle w:val="ListParagraph"/>
        <w:numPr>
          <w:ilvl w:val="0"/>
          <w:numId w:val="2"/>
        </w:numPr>
        <w:spacing w:after="60"/>
      </w:pPr>
      <w:r>
        <w:rPr>
          <w:rFonts w:ascii="Courier New" w:cs="Courier New" w:eastAsia="Courier New" w:hAnsi="Courier New"/>
          <w:b w:val="false"/>
          <w:bCs w:val="false"/>
          <w:sz w:val="20"/>
          <w:szCs w:val="20"/>
        </w:rPr>
        <w:t xml:space="preserve">mlflow.log_artifact(__file__)</w:t>
      </w:r>
      <w:r>
        <w:rPr>
          <w:b w:val="false"/>
          <w:bCs w:val="false"/>
        </w:rPr>
        <w:t xml:space="preserve"> stores the current script with the run, so the exact code that produced it is saved. Git normally handles this, but the artifact copy works without Git.</w:t>
      </w:r>
    </w:p>
    <w:p>
      <w:pPr>
        <w:pStyle w:val="Heading2"/>
      </w:pPr>
      <w:r>
        <w:t xml:space="preserve">Logging a model</w:t>
      </w:r>
    </w:p>
    <w:p>
      <w:pPr>
        <w:pStyle w:val="ListParagraph"/>
        <w:numPr>
          <w:ilvl w:val="0"/>
          <w:numId w:val="2"/>
        </w:numPr>
        <w:spacing w:after="60"/>
      </w:pPr>
      <w:r>
        <w:rPr>
          <w:rFonts w:ascii="Courier New" w:cs="Courier New" w:eastAsia="Courier New" w:hAnsi="Courier New"/>
          <w:b w:val="false"/>
          <w:bCs w:val="false"/>
          <w:sz w:val="20"/>
          <w:szCs w:val="20"/>
        </w:rPr>
        <w:t xml:space="preserve">mlflow.sklearn.log_model(dt, "decision_tree")</w:t>
      </w:r>
      <w:r>
        <w:rPr>
          <w:b w:val="false"/>
          <w:bCs w:val="false"/>
        </w:rPr>
        <w:t xml:space="preserve"> stores the trained model. The scikit-learn-specific function is preferred over the generic </w:t>
      </w:r>
      <w:r>
        <w:rPr>
          <w:rFonts w:ascii="Courier New" w:cs="Courier New" w:eastAsia="Courier New" w:hAnsi="Courier New"/>
          <w:b w:val="false"/>
          <w:bCs w:val="false"/>
          <w:sz w:val="20"/>
          <w:szCs w:val="20"/>
        </w:rPr>
        <w:t xml:space="preserve">log_model</w:t>
      </w:r>
      <w:r>
        <w:rPr>
          <w:b w:val="false"/>
          <w:bCs w:val="false"/>
        </w:rPr>
        <w:t xml:space="preserve"> because it records more metadata, including how to serve the model with pandas or Spark DataFrames.</w:t>
      </w:r>
    </w:p>
    <w:p>
      <w:pPr>
        <w:pStyle w:val="ListParagraph"/>
        <w:numPr>
          <w:ilvl w:val="0"/>
          <w:numId w:val="2"/>
        </w:numPr>
        <w:spacing w:after="60"/>
      </w:pPr>
      <w:r>
        <w:rPr>
          <w:b/>
          <w:bCs/>
        </w:rPr>
        <w:t xml:space="preserve">Files produced:</w:t>
      </w:r>
      <w:r>
        <w:rPr>
          <w:b w:val="false"/>
          <w:bCs w:val="false"/>
        </w:rPr>
        <w:t xml:space="preserve"> </w:t>
      </w:r>
      <w:r>
        <w:rPr>
          <w:rFonts w:ascii="Courier New" w:cs="Courier New" w:eastAsia="Courier New" w:hAnsi="Courier New"/>
          <w:b w:val="false"/>
          <w:bCs w:val="false"/>
          <w:sz w:val="20"/>
          <w:szCs w:val="20"/>
        </w:rPr>
        <w:t xml:space="preserve">model.pkl</w:t>
      </w:r>
      <w:r>
        <w:rPr>
          <w:b w:val="false"/>
          <w:bCs w:val="false"/>
        </w:rPr>
        <w:t xml:space="preserve"> (serialised model), </w:t>
      </w:r>
      <w:r>
        <w:rPr>
          <w:rFonts w:ascii="Courier New" w:cs="Courier New" w:eastAsia="Courier New" w:hAnsi="Courier New"/>
          <w:b w:val="false"/>
          <w:bCs w:val="false"/>
          <w:sz w:val="20"/>
          <w:szCs w:val="20"/>
        </w:rPr>
        <w:t xml:space="preserve">MLmodel</w:t>
      </w:r>
      <w:r>
        <w:rPr>
          <w:b w:val="false"/>
          <w:bCs w:val="false"/>
        </w:rPr>
        <w:t xml:space="preserve"> (metadata), </w:t>
      </w:r>
      <w:r>
        <w:rPr>
          <w:rFonts w:ascii="Courier New" w:cs="Courier New" w:eastAsia="Courier New" w:hAnsi="Courier New"/>
          <w:b w:val="false"/>
          <w:bCs w:val="false"/>
          <w:sz w:val="20"/>
          <w:szCs w:val="20"/>
        </w:rPr>
        <w:t xml:space="preserve">conda.yaml</w:t>
      </w:r>
      <w:r>
        <w:rPr>
          <w:b w:val="false"/>
          <w:bCs w:val="false"/>
        </w:rPr>
        <w:t xml:space="preserve"> (environment) and </w:t>
      </w:r>
      <w:r>
        <w:rPr>
          <w:rFonts w:ascii="Courier New" w:cs="Courier New" w:eastAsia="Courier New" w:hAnsi="Courier New"/>
          <w:b w:val="false"/>
          <w:bCs w:val="false"/>
          <w:sz w:val="20"/>
          <w:szCs w:val="20"/>
        </w:rPr>
        <w:t xml:space="preserve">requirements.txt</w:t>
      </w:r>
      <w:r>
        <w:rPr>
          <w:b w:val="false"/>
          <w:bCs w:val="false"/>
        </w:rPr>
        <w:t xml:space="preserve"> (libraries). MLflow collects environment details automatically.</w:t>
      </w:r>
    </w:p>
    <w:p>
      <w:pPr>
        <w:pStyle w:val="ListParagraph"/>
        <w:numPr>
          <w:ilvl w:val="0"/>
          <w:numId w:val="2"/>
        </w:numPr>
        <w:spacing w:after="60"/>
      </w:pPr>
      <w:r>
        <w:rPr>
          <w:b w:val="false"/>
          <w:bCs w:val="false"/>
        </w:rPr>
        <w:t xml:space="preserve">The model can be registered in the Model Registry, covered next class.</w:t>
      </w:r>
    </w:p>
    <w:p>
      <w:pPr>
        <w:pStyle w:val="Heading2"/>
      </w:pPr>
      <w:r>
        <w:t xml:space="preserve">Tags</w:t>
      </w:r>
    </w:p>
    <w:p>
      <w:pPr>
        <w:pStyle w:val="ListParagraph"/>
        <w:numPr>
          <w:ilvl w:val="0"/>
          <w:numId w:val="2"/>
        </w:numPr>
        <w:spacing w:after="60"/>
      </w:pPr>
      <w:r>
        <w:rPr>
          <w:rFonts w:ascii="Courier New" w:cs="Courier New" w:eastAsia="Courier New" w:hAnsi="Courier New"/>
          <w:b w:val="false"/>
          <w:bCs w:val="false"/>
          <w:sz w:val="20"/>
          <w:szCs w:val="20"/>
        </w:rPr>
        <w:t xml:space="preserve">mlflow.set_tag(key, value)</w:t>
      </w:r>
      <w:r>
        <w:rPr>
          <w:b w:val="false"/>
          <w:bCs w:val="false"/>
        </w:rPr>
        <w:t xml:space="preserve"> adds a searchable label. The lecturer sets an author tag and a model-type tag (</w:t>
      </w:r>
      <w:r>
        <w:rPr>
          <w:rFonts w:ascii="Courier New" w:cs="Courier New" w:eastAsia="Courier New" w:hAnsi="Courier New"/>
          <w:b w:val="false"/>
          <w:bCs w:val="false"/>
          <w:sz w:val="20"/>
          <w:szCs w:val="20"/>
        </w:rPr>
        <w:t xml:space="preserve">decision tree</w:t>
      </w:r>
      <w:r>
        <w:rPr>
          <w:b w:val="false"/>
          <w:bCs w:val="false"/>
        </w:rPr>
        <w:t xml:space="preserve">). Tags can also be added in the UI.</w:t>
      </w:r>
    </w:p>
    <w:p>
      <w:pPr>
        <w:pStyle w:val="ListParagraph"/>
        <w:numPr>
          <w:ilvl w:val="0"/>
          <w:numId w:val="2"/>
        </w:numPr>
        <w:spacing w:after="60"/>
      </w:pPr>
      <w:r>
        <w:rPr>
          <w:b/>
          <w:bCs/>
        </w:rPr>
        <w:t xml:space="preserve">Searching by tag:</w:t>
      </w:r>
      <w:r>
        <w:rPr>
          <w:b w:val="false"/>
          <w:bCs w:val="false"/>
        </w:rPr>
        <w:t xml:space="preserve"> The UI search bar filters runs by tag (the lecturer types a </w:t>
      </w:r>
      <w:r>
        <w:rPr>
          <w:rFonts w:ascii="Courier New" w:cs="Courier New" w:eastAsia="Courier New" w:hAnsi="Courier New"/>
          <w:b w:val="false"/>
          <w:bCs w:val="false"/>
          <w:sz w:val="20"/>
          <w:szCs w:val="20"/>
        </w:rPr>
        <w:t xml:space="preserve">tags.author</w:t>
      </w:r>
      <w:r>
        <w:rPr>
          <w:b w:val="false"/>
          <w:bCs w:val="false"/>
        </w:rPr>
        <w:t xml:space="preserve"> filter). This matters when a project has hundreds of runs.</w:t>
      </w:r>
    </w:p>
    <w:p>
      <w:pPr>
        <w:pStyle w:val="Heading2"/>
      </w:pPr>
      <w:r>
        <w:t xml:space="preserve">Code excerpt</w:t>
      </w:r>
    </w:p>
    <w:p>
      <w:pPr>
        <w:shd w:fill="F2F2F2" w:color="auto" w:val="clear"/>
        <w:spacing w:after="0" w:before="120"/>
      </w:pPr>
      <w:r>
        <w:rPr>
          <w:rFonts w:ascii="Courier New" w:cs="Courier New" w:eastAsia="Courier New" w:hAnsi="Courier New"/>
          <w:sz w:val="18"/>
          <w:szCs w:val="18"/>
        </w:rPr>
        <w:t xml:space="preserve">import mlflow</w:t>
      </w:r>
    </w:p>
    <w:p>
      <w:pPr>
        <w:shd w:fill="F2F2F2" w:color="auto" w:val="clear"/>
        <w:spacing w:after="0" w:before="0"/>
      </w:pPr>
      <w:r>
        <w:rPr>
          <w:rFonts w:ascii="Courier New" w:cs="Courier New" w:eastAsia="Courier New" w:hAnsi="Courier New"/>
          <w:sz w:val="18"/>
          <w:szCs w:val="18"/>
        </w:rPr>
        <w:t xml:space="preserve">mlflow.set_tracking_uri("http://127.0.0.1:5000")   # HTTP tracking server so artifacts can be logged</w:t>
      </w:r>
    </w:p>
    <w:p>
      <w:pPr>
        <w:shd w:fill="F2F2F2" w:color="auto" w:val="clear"/>
        <w:spacing w:after="0" w:before="0"/>
      </w:pPr>
      <w:r>
        <w:rPr>
          <w:rFonts w:ascii="Courier New" w:cs="Courier New" w:eastAsia="Courier New" w:hAnsi="Courier New"/>
          <w:sz w:val="18"/>
          <w:szCs w:val="18"/>
        </w:rPr>
        <w:t xml:space="preserve"> </w:t>
      </w:r>
    </w:p>
    <w:p>
      <w:pPr>
        <w:shd w:fill="F2F2F2" w:color="auto" w:val="clear"/>
        <w:spacing w:after="0" w:before="0"/>
      </w:pPr>
      <w:r>
        <w:rPr>
          <w:rFonts w:ascii="Courier New" w:cs="Courier New" w:eastAsia="Courier New" w:hAnsi="Courier New"/>
          <w:sz w:val="18"/>
          <w:szCs w:val="18"/>
        </w:rPr>
        <w:t xml:space="preserve">with mlflow.start_run():</w:t>
      </w:r>
    </w:p>
    <w:p>
      <w:pPr>
        <w:shd w:fill="F2F2F2" w:color="auto" w:val="clear"/>
        <w:spacing w:after="0" w:before="0"/>
      </w:pPr>
      <w:r>
        <w:rPr>
          <w:rFonts w:ascii="Courier New" w:cs="Courier New" w:eastAsia="Courier New" w:hAnsi="Courier New"/>
          <w:sz w:val="18"/>
          <w:szCs w:val="18"/>
        </w:rPr>
        <w:t xml:space="preserve">    # ... training and metric code as in Section 6 ...</w:t>
      </w:r>
    </w:p>
    <w:p>
      <w:pPr>
        <w:shd w:fill="F2F2F2" w:color="auto" w:val="clear"/>
        <w:spacing w:after="0" w:before="0"/>
      </w:pPr>
      <w:r>
        <w:rPr>
          <w:rFonts w:ascii="Courier New" w:cs="Courier New" w:eastAsia="Courier New" w:hAnsi="Courier New"/>
          <w:sz w:val="18"/>
          <w:szCs w:val="18"/>
        </w:rPr>
        <w:t xml:space="preserve">    mlflow.log_artifact("confusion_matrix.png")     # store the saved plot</w:t>
      </w:r>
    </w:p>
    <w:p>
      <w:pPr>
        <w:shd w:fill="F2F2F2" w:color="auto" w:val="clear"/>
        <w:spacing w:after="0" w:before="0"/>
      </w:pPr>
      <w:r>
        <w:rPr>
          <w:rFonts w:ascii="Courier New" w:cs="Courier New" w:eastAsia="Courier New" w:hAnsi="Courier New"/>
          <w:sz w:val="18"/>
          <w:szCs w:val="18"/>
        </w:rPr>
        <w:t xml:space="preserve">    mlflow.log_artifact(__file__)                   # store this script</w:t>
      </w:r>
    </w:p>
    <w:p>
      <w:pPr>
        <w:shd w:fill="F2F2F2" w:color="auto" w:val="clear"/>
        <w:spacing w:after="0" w:before="0"/>
      </w:pPr>
      <w:r>
        <w:rPr>
          <w:rFonts w:ascii="Courier New" w:cs="Courier New" w:eastAsia="Courier New" w:hAnsi="Courier New"/>
          <w:sz w:val="18"/>
          <w:szCs w:val="18"/>
        </w:rPr>
        <w:t xml:space="preserve">    mlflow.sklearn.log_model(dt, "decision_tree")   # store the model with environment info</w:t>
      </w:r>
    </w:p>
    <w:p>
      <w:pPr>
        <w:shd w:fill="F2F2F2" w:color="auto" w:val="clear"/>
        <w:spacing w:after="0" w:before="0"/>
      </w:pPr>
      <w:r>
        <w:rPr>
          <w:rFonts w:ascii="Courier New" w:cs="Courier New" w:eastAsia="Courier New" w:hAnsi="Courier New"/>
          <w:sz w:val="18"/>
          <w:szCs w:val="18"/>
        </w:rPr>
        <w:t xml:space="preserve">    mlflow.set_tag("author", "nitesh")              # searchable label</w:t>
      </w:r>
    </w:p>
    <w:p>
      <w:pPr>
        <w:shd w:fill="F2F2F2" w:color="auto" w:val="clear"/>
        <w:spacing w:after="0" w:before="0"/>
      </w:pPr>
      <w:r>
        <w:rPr>
          <w:rFonts w:ascii="Courier New" w:cs="Courier New" w:eastAsia="Courier New" w:hAnsi="Courier New"/>
          <w:sz w:val="18"/>
          <w:szCs w:val="18"/>
        </w:rPr>
        <w:t xml:space="preserve">    mlflow.set_tag("model", "decision tree")</w:t>
      </w:r>
    </w:p>
    <w:p>
      <w:pPr>
        <w:spacing w:after="120"/>
      </w:pPr>
    </w:p>
    <w:p>
      <w:pPr>
        <w:pStyle w:val="Heading2"/>
      </w:pPr>
      <w:r>
        <w:t xml:space="preserve">Flow for an artifact-enabled run</w:t>
      </w:r>
    </w:p>
    <w:p>
      <w:pPr>
        <w:spacing w:after="60" w:before="120"/>
        <w:jc w:val="center"/>
      </w:pPr>
      <w:r>
        <w:drawing>
          <wp:inline distT="0" distB="0" distL="0" distR="0">
            <wp:extent cx="4371975" cy="9458325"/>
            <wp:effectExtent t="0" r="0" b="0" l="0"/>
            <wp:docPr id="1" name="Figure 3: Artifact logging path and the file-URI workaround" descr="Figure 3: Artifact logging path and the file-URI workaround" title="Figure 3: Artifact logging path and the file-URI work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71975" cy="9458325"/>
                    </a:xfrm>
                    <a:prstGeom prst="rect">
                      <a:avLst/>
                    </a:prstGeom>
                  </pic:spPr>
                </pic:pic>
              </a:graphicData>
            </a:graphic>
          </wp:inline>
        </w:drawing>
      </w:r>
    </w:p>
    <w:p>
      <w:pPr>
        <w:spacing w:after="200"/>
        <w:jc w:val="center"/>
      </w:pPr>
      <w:r>
        <w:rPr>
          <w:i/>
          <w:iCs/>
          <w:sz w:val="18"/>
          <w:szCs w:val="18"/>
        </w:rPr>
        <w:t xml:space="preserve">Figure 3: Artifact logging path and the file-URI workaround</w:t>
      </w:r>
    </w:p>
    <w:p>
      <w:pPr>
        <w:pStyle w:val="Heading2"/>
      </w:pPr>
      <w:r>
        <w:t xml:space="preserve">Section questions</w:t>
      </w:r>
    </w:p>
    <w:p>
      <w:pPr>
        <w:spacing w:after="120"/>
      </w:pPr>
      <w:r>
        <w:rPr>
          <w:b w:val="false"/>
          <w:bCs w:val="false"/>
        </w:rPr>
        <w:t xml:space="preserve">Covered in the Questions section below (Theme D).</w:t>
      </w:r>
    </w:p>
    <w:p>
      <w:pPr>
        <w:pStyle w:val="Heading1"/>
      </w:pPr>
      <w:r>
        <w:t xml:space="preserve">Section 8: Remote Tracking Architecture (Conceptual)</w:t>
      </w:r>
    </w:p>
    <w:p>
      <w:pPr>
        <w:spacing w:after="120"/>
      </w:pPr>
      <w:r>
        <w:rPr>
          <w:b/>
          <w:bCs/>
        </w:rPr>
        <w:t xml:space="preserve">Summary:</w:t>
      </w:r>
      <w:r>
        <w:rPr>
          <w:b w:val="false"/>
          <w:bCs w:val="false"/>
        </w:rPr>
        <w:t xml:space="preserve"> Solo mode stores everything on one machine, so teammates cannot see runs. A shared setup puts a tracking server in a central location. Metadata goes to a database, and large files go to cloud storage. Every member's code sends data to that one server. The lecturer explains the design now and will build it on AWS in a later class.</w:t>
      </w:r>
    </w:p>
    <w:p>
      <w:pPr>
        <w:pStyle w:val="Heading2"/>
      </w:pPr>
      <w:r>
        <w:t xml:space="preserve">Key concepts</w:t>
      </w:r>
    </w:p>
    <w:p>
      <w:pPr>
        <w:pStyle w:val="ListParagraph"/>
        <w:numPr>
          <w:ilvl w:val="0"/>
          <w:numId w:val="2"/>
        </w:numPr>
        <w:spacing w:after="60"/>
      </w:pPr>
      <w:r>
        <w:rPr>
          <w:b/>
          <w:bCs/>
        </w:rPr>
        <w:t xml:space="preserve">Why a central server:</w:t>
      </w:r>
      <w:r>
        <w:rPr>
          <w:b w:val="false"/>
          <w:bCs w:val="false"/>
        </w:rPr>
        <w:t xml:space="preserve"> In solo mode, data lives in your local </w:t>
      </w:r>
      <w:r>
        <w:rPr>
          <w:rFonts w:ascii="Courier New" w:cs="Courier New" w:eastAsia="Courier New" w:hAnsi="Courier New"/>
          <w:b w:val="false"/>
          <w:bCs w:val="false"/>
          <w:sz w:val="20"/>
          <w:szCs w:val="20"/>
        </w:rPr>
        <w:t xml:space="preserve">mlruns</w:t>
      </w:r>
      <w:r>
        <w:rPr>
          <w:b w:val="false"/>
          <w:bCs w:val="false"/>
        </w:rPr>
        <w:t xml:space="preserve"> folder. A team needs one place where every member's runs are visible and comparable.</w:t>
      </w:r>
    </w:p>
    <w:p>
      <w:pPr>
        <w:pStyle w:val="ListParagraph"/>
        <w:numPr>
          <w:ilvl w:val="0"/>
          <w:numId w:val="2"/>
        </w:numPr>
        <w:spacing w:after="60"/>
      </w:pPr>
      <w:r>
        <w:rPr>
          <w:b/>
          <w:bCs/>
        </w:rPr>
        <w:t xml:space="preserve">Client (you):</w:t>
      </w:r>
      <w:r>
        <w:rPr>
          <w:b w:val="false"/>
          <w:bCs w:val="false"/>
        </w:rPr>
        <w:t xml:space="preserve"> Your code calls the tracking APIs (</w:t>
      </w:r>
      <w:r>
        <w:rPr>
          <w:rFonts w:ascii="Courier New" w:cs="Courier New" w:eastAsia="Courier New" w:hAnsi="Courier New"/>
          <w:b w:val="false"/>
          <w:bCs w:val="false"/>
          <w:sz w:val="20"/>
          <w:szCs w:val="20"/>
        </w:rPr>
        <w:t xml:space="preserve">start_run</w:t>
      </w:r>
      <w:r>
        <w:rPr>
          <w:b w:val="false"/>
          <w:bCs w:val="false"/>
        </w:rPr>
        <w:t xml:space="preserve">, </w:t>
      </w:r>
      <w:r>
        <w:rPr>
          <w:rFonts w:ascii="Courier New" w:cs="Courier New" w:eastAsia="Courier New" w:hAnsi="Courier New"/>
          <w:b w:val="false"/>
          <w:bCs w:val="false"/>
          <w:sz w:val="20"/>
          <w:szCs w:val="20"/>
        </w:rPr>
        <w:t xml:space="preserve">log_param</w:t>
      </w:r>
      <w:r>
        <w:rPr>
          <w:b w:val="false"/>
          <w:bCs w:val="false"/>
        </w:rPr>
        <w:t xml:space="preserve">, </w:t>
      </w:r>
      <w:r>
        <w:rPr>
          <w:rFonts w:ascii="Courier New" w:cs="Courier New" w:eastAsia="Courier New" w:hAnsi="Courier New"/>
          <w:b w:val="false"/>
          <w:bCs w:val="false"/>
          <w:sz w:val="20"/>
          <w:szCs w:val="20"/>
        </w:rPr>
        <w:t xml:space="preserve">log_metric</w:t>
      </w:r>
      <w:r>
        <w:rPr>
          <w:b w:val="false"/>
          <w:bCs w:val="false"/>
        </w:rPr>
        <w:t xml:space="preserve">, </w:t>
      </w:r>
      <w:r>
        <w:rPr>
          <w:rFonts w:ascii="Courier New" w:cs="Courier New" w:eastAsia="Courier New" w:hAnsi="Courier New"/>
          <w:b w:val="false"/>
          <w:bCs w:val="false"/>
          <w:sz w:val="20"/>
          <w:szCs w:val="20"/>
        </w:rPr>
        <w:t xml:space="preserve">log_artifact</w:t>
      </w:r>
      <w:r>
        <w:rPr>
          <w:b w:val="false"/>
          <w:bCs w:val="false"/>
        </w:rPr>
        <w:t xml:space="preserve">).</w:t>
      </w:r>
    </w:p>
    <w:p>
      <w:pPr>
        <w:pStyle w:val="ListParagraph"/>
        <w:numPr>
          <w:ilvl w:val="0"/>
          <w:numId w:val="2"/>
        </w:numPr>
        <w:spacing w:after="60"/>
      </w:pPr>
      <w:r>
        <w:rPr>
          <w:b/>
          <w:bCs/>
        </w:rPr>
        <w:t xml:space="preserve">Tracking server:</w:t>
      </w:r>
      <w:r>
        <w:rPr>
          <w:b w:val="false"/>
          <w:bCs w:val="false"/>
        </w:rPr>
        <w:t xml:space="preserve"> A central MLflow server. Every member points their code at its URL.</w:t>
      </w:r>
    </w:p>
    <w:p>
      <w:pPr>
        <w:pStyle w:val="ListParagraph"/>
        <w:numPr>
          <w:ilvl w:val="0"/>
          <w:numId w:val="2"/>
        </w:numPr>
        <w:spacing w:after="60"/>
      </w:pPr>
      <w:r>
        <w:rPr>
          <w:b/>
          <w:bCs/>
        </w:rPr>
        <w:t xml:space="preserve">Metadata store:</w:t>
      </w:r>
      <w:r>
        <w:rPr>
          <w:b w:val="false"/>
          <w:bCs w:val="false"/>
        </w:rPr>
        <w:t xml:space="preserve"> A database for parameters, metrics, tags and run information. The lecturer names RDS or MySQL as examples.</w:t>
      </w:r>
    </w:p>
    <w:p>
      <w:pPr>
        <w:pStyle w:val="ListParagraph"/>
        <w:numPr>
          <w:ilvl w:val="0"/>
          <w:numId w:val="2"/>
        </w:numPr>
        <w:spacing w:after="60"/>
      </w:pPr>
      <w:r>
        <w:rPr>
          <w:b/>
          <w:bCs/>
        </w:rPr>
        <w:t xml:space="preserve">Artifact store:</w:t>
      </w:r>
      <w:r>
        <w:rPr>
          <w:b w:val="false"/>
          <w:bCs w:val="false"/>
        </w:rPr>
        <w:t xml:space="preserve"> Cloud storage for plots, models (</w:t>
      </w:r>
      <w:r>
        <w:rPr>
          <w:rFonts w:ascii="Courier New" w:cs="Courier New" w:eastAsia="Courier New" w:hAnsi="Courier New"/>
          <w:b w:val="false"/>
          <w:bCs w:val="false"/>
          <w:sz w:val="20"/>
          <w:szCs w:val="20"/>
        </w:rPr>
        <w:t xml:space="preserve">.pkl</w:t>
      </w:r>
      <w:r>
        <w:rPr>
          <w:b w:val="false"/>
          <w:bCs w:val="false"/>
        </w:rPr>
        <w:t xml:space="preserve">) and source code. The lecturer names AWS S3 as the example.</w:t>
      </w:r>
    </w:p>
    <w:p>
      <w:pPr>
        <w:pStyle w:val="ListParagraph"/>
        <w:numPr>
          <w:ilvl w:val="0"/>
          <w:numId w:val="2"/>
        </w:numPr>
        <w:spacing w:after="60"/>
      </w:pPr>
      <w:r>
        <w:rPr>
          <w:b/>
          <w:bCs/>
        </w:rPr>
        <w:t xml:space="preserve">Two types of data, two destinations:</w:t>
      </w:r>
      <w:r>
        <w:rPr>
          <w:b w:val="false"/>
          <w:bCs w:val="false"/>
        </w:rPr>
        <w:t xml:space="preserve"> Metadata is small and searchable, so it goes to the database. Artifacts can be large, so they go to object storage.</w:t>
      </w:r>
    </w:p>
    <w:p>
      <w:pPr>
        <w:pStyle w:val="ListParagraph"/>
        <w:numPr>
          <w:ilvl w:val="0"/>
          <w:numId w:val="2"/>
        </w:numPr>
        <w:spacing w:after="60"/>
      </w:pPr>
      <w:r>
        <w:rPr>
          <w:b/>
          <w:bCs/>
        </w:rPr>
        <w:t xml:space="preserve">Scalability (lecturer's view):</w:t>
      </w:r>
      <w:r>
        <w:rPr>
          <w:b w:val="false"/>
          <w:bCs w:val="false"/>
        </w:rPr>
        <w:t xml:space="preserve"> The database grows with metadata and object storage grows with artifacts. Neither depends on one laptop.</w:t>
      </w:r>
    </w:p>
    <w:p>
      <w:pPr>
        <w:pStyle w:val="ListParagraph"/>
        <w:numPr>
          <w:ilvl w:val="0"/>
          <w:numId w:val="2"/>
        </w:numPr>
        <w:spacing w:after="60"/>
      </w:pPr>
      <w:r>
        <w:rPr>
          <w:b/>
          <w:bCs/>
        </w:rPr>
        <w:t xml:space="preserve">Link to Section 7:</w:t>
      </w:r>
      <w:r>
        <w:rPr>
          <w:b w:val="false"/>
          <w:bCs w:val="false"/>
        </w:rPr>
        <w:t xml:space="preserve"> The local HTTP server used as a workaround is a small version of this design, with no shared database or cloud storage.</w:t>
      </w:r>
    </w:p>
    <w:p>
      <w:pPr>
        <w:pStyle w:val="ListParagraph"/>
        <w:numPr>
          <w:ilvl w:val="0"/>
          <w:numId w:val="2"/>
        </w:numPr>
        <w:spacing w:after="60"/>
      </w:pPr>
      <w:r>
        <w:rPr>
          <w:b/>
          <w:bCs/>
        </w:rPr>
        <w:t xml:space="preserve">What changes for a real deployment:</w:t>
      </w:r>
      <w:r>
        <w:rPr>
          <w:b w:val="false"/>
          <w:bCs w:val="false"/>
        </w:rPr>
        <w:t xml:space="preserve"> Mainly the tracking URI, which points to the AWS server instead of </w:t>
      </w:r>
      <w:r>
        <w:rPr>
          <w:rFonts w:ascii="Courier New" w:cs="Courier New" w:eastAsia="Courier New" w:hAnsi="Courier New"/>
          <w:b w:val="false"/>
          <w:bCs w:val="false"/>
          <w:sz w:val="20"/>
          <w:szCs w:val="20"/>
        </w:rPr>
        <w:t xml:space="preserve">127.0.0.1</w:t>
      </w:r>
      <w:r>
        <w:rPr>
          <w:b w:val="false"/>
          <w:bCs w:val="false"/>
        </w:rPr>
        <w:t xml:space="preserve">.</w:t>
      </w:r>
    </w:p>
    <w:p>
      <w:pPr>
        <w:pStyle w:val="Heading2"/>
      </w:pPr>
      <w:r>
        <w:t xml:space="preserve">Diagram: central tracking architecture</w:t>
      </w:r>
    </w:p>
    <w:p>
      <w:pPr>
        <w:spacing w:after="60" w:before="120"/>
        <w:jc w:val="center"/>
      </w:pPr>
      <w:r>
        <w:drawing>
          <wp:inline distT="0" distB="0" distL="0" distR="0">
            <wp:extent cx="5905500" cy="3124200"/>
            <wp:effectExtent t="0" r="0" b="0" l="0"/>
            <wp:docPr id="1" name="Figure 4: Central tracking server with metadata database and artifact store" descr="Figure 4: Central tracking server with metadata database and artifact store" title="Figure 4: Central tracking server with metadata database and artifac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24200"/>
                    </a:xfrm>
                    <a:prstGeom prst="rect">
                      <a:avLst/>
                    </a:prstGeom>
                  </pic:spPr>
                </pic:pic>
              </a:graphicData>
            </a:graphic>
          </wp:inline>
        </w:drawing>
      </w:r>
    </w:p>
    <w:p>
      <w:pPr>
        <w:spacing w:after="200"/>
        <w:jc w:val="center"/>
      </w:pPr>
      <w:r>
        <w:rPr>
          <w:i/>
          <w:iCs/>
          <w:sz w:val="18"/>
          <w:szCs w:val="18"/>
        </w:rPr>
        <w:t xml:space="preserve">Figure 4: Central tracking server with metadata database and artifact store</w:t>
      </w:r>
    </w:p>
    <w:p>
      <w:pPr>
        <w:pStyle w:val="Heading2"/>
      </w:pPr>
      <w:r>
        <w:t xml:space="preserve">Solo mode vs central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D9E2F3" w:color="auto" w:val="clear"/>
            <w:tcMar>
              <w:top w:type="dxa" w:w="60"/>
              <w:left w:type="dxa" w:w="100"/>
              <w:bottom w:type="dxa" w:w="60"/>
              <w:right w:type="dxa" w:w="100"/>
            </w:tcMar>
          </w:tcPr>
          <w:p>
            <w:r>
              <w:rPr>
                <w:b/>
                <w:bCs/>
                <w:sz w:val="20"/>
                <w:szCs w:val="20"/>
              </w:rPr>
              <w:t xml:space="preserve">Aspect</w:t>
            </w:r>
          </w:p>
        </w:tc>
        <w:tc>
          <w:tcPr>
            <w:tcW w:type="dxa" w:w="3200"/>
            <w:shd w:fill="D9E2F3" w:color="auto" w:val="clear"/>
            <w:tcMar>
              <w:top w:type="dxa" w:w="60"/>
              <w:left w:type="dxa" w:w="100"/>
              <w:bottom w:type="dxa" w:w="60"/>
              <w:right w:type="dxa" w:w="100"/>
            </w:tcMar>
          </w:tcPr>
          <w:p>
            <w:r>
              <w:rPr>
                <w:b/>
                <w:bCs/>
                <w:sz w:val="20"/>
                <w:szCs w:val="20"/>
              </w:rPr>
              <w:t xml:space="preserve">Solo mode (this lecture)</w:t>
            </w:r>
          </w:p>
        </w:tc>
        <w:tc>
          <w:tcPr>
            <w:tcW w:type="dxa" w:w="3560"/>
            <w:shd w:fill="D9E2F3" w:color="auto" w:val="clear"/>
            <w:tcMar>
              <w:top w:type="dxa" w:w="60"/>
              <w:left w:type="dxa" w:w="100"/>
              <w:bottom w:type="dxa" w:w="60"/>
              <w:right w:type="dxa" w:w="100"/>
            </w:tcMar>
          </w:tcPr>
          <w:p>
            <w:r>
              <w:rPr>
                <w:b/>
                <w:bCs/>
                <w:sz w:val="20"/>
                <w:szCs w:val="20"/>
              </w:rPr>
              <w:t xml:space="preserve">Central tracking server (lecturer's design)</w:t>
            </w:r>
          </w:p>
        </w:tc>
      </w:tr>
      <w:tr>
        <w:tc>
          <w:tcPr>
            <w:tcW w:type="dxa" w:w="2600"/>
            <w:tcMar>
              <w:top w:type="dxa" w:w="60"/>
              <w:left w:type="dxa" w:w="100"/>
              <w:bottom w:type="dxa" w:w="60"/>
              <w:right w:type="dxa" w:w="100"/>
            </w:tcMar>
          </w:tcPr>
          <w:p>
            <w:r>
              <w:rPr>
                <w:b w:val="false"/>
                <w:bCs w:val="false"/>
                <w:sz w:val="20"/>
                <w:szCs w:val="20"/>
              </w:rPr>
              <w:t xml:space="preserve">Where runs are stored</w:t>
            </w:r>
          </w:p>
        </w:tc>
        <w:tc>
          <w:tcPr>
            <w:tcW w:type="dxa" w:w="3200"/>
            <w:tcMar>
              <w:top w:type="dxa" w:w="60"/>
              <w:left w:type="dxa" w:w="100"/>
              <w:bottom w:type="dxa" w:w="60"/>
              <w:right w:type="dxa" w:w="100"/>
            </w:tcMar>
          </w:tcPr>
          <w:p>
            <w:r>
              <w:rPr>
                <w:b w:val="false"/>
                <w:bCs w:val="false"/>
                <w:sz w:val="20"/>
                <w:szCs w:val="20"/>
              </w:rPr>
              <w:t xml:space="preserve">Local </w:t>
            </w:r>
            <w:r>
              <w:rPr>
                <w:rFonts w:ascii="Courier New" w:cs="Courier New" w:eastAsia="Courier New" w:hAnsi="Courier New"/>
                <w:b w:val="false"/>
                <w:bCs w:val="false"/>
                <w:sz w:val="18"/>
                <w:szCs w:val="18"/>
              </w:rPr>
              <w:t xml:space="preserve">mlruns</w:t>
            </w:r>
            <w:r>
              <w:rPr>
                <w:b w:val="false"/>
                <w:bCs w:val="false"/>
                <w:sz w:val="20"/>
                <w:szCs w:val="20"/>
              </w:rPr>
              <w:t xml:space="preserve"> folder</w:t>
            </w:r>
          </w:p>
        </w:tc>
        <w:tc>
          <w:tcPr>
            <w:tcW w:type="dxa" w:w="3560"/>
            <w:tcMar>
              <w:top w:type="dxa" w:w="60"/>
              <w:left w:type="dxa" w:w="100"/>
              <w:bottom w:type="dxa" w:w="60"/>
              <w:right w:type="dxa" w:w="100"/>
            </w:tcMar>
          </w:tcPr>
          <w:p>
            <w:r>
              <w:rPr>
                <w:b w:val="false"/>
                <w:bCs w:val="false"/>
                <w:sz w:val="20"/>
                <w:szCs w:val="20"/>
              </w:rPr>
              <w:t xml:space="preserve">Metadata database plus cloud storage</w:t>
            </w:r>
          </w:p>
        </w:tc>
      </w:tr>
      <w:tr>
        <w:tc>
          <w:tcPr>
            <w:tcW w:type="dxa" w:w="2600"/>
            <w:tcMar>
              <w:top w:type="dxa" w:w="60"/>
              <w:left w:type="dxa" w:w="100"/>
              <w:bottom w:type="dxa" w:w="60"/>
              <w:right w:type="dxa" w:w="100"/>
            </w:tcMar>
          </w:tcPr>
          <w:p>
            <w:r>
              <w:rPr>
                <w:b w:val="false"/>
                <w:bCs w:val="false"/>
                <w:sz w:val="20"/>
                <w:szCs w:val="20"/>
              </w:rPr>
              <w:t xml:space="preserve">Who can view runs</w:t>
            </w:r>
          </w:p>
        </w:tc>
        <w:tc>
          <w:tcPr>
            <w:tcW w:type="dxa" w:w="3200"/>
            <w:tcMar>
              <w:top w:type="dxa" w:w="60"/>
              <w:left w:type="dxa" w:w="100"/>
              <w:bottom w:type="dxa" w:w="60"/>
              <w:right w:type="dxa" w:w="100"/>
            </w:tcMar>
          </w:tcPr>
          <w:p>
            <w:r>
              <w:rPr>
                <w:b w:val="false"/>
                <w:bCs w:val="false"/>
                <w:sz w:val="20"/>
                <w:szCs w:val="20"/>
              </w:rPr>
              <w:t xml:space="preserve">Only the machine that ran </w:t>
            </w:r>
            <w:r>
              <w:rPr>
                <w:rFonts w:ascii="Courier New" w:cs="Courier New" w:eastAsia="Courier New" w:hAnsi="Courier New"/>
                <w:b w:val="false"/>
                <w:bCs w:val="false"/>
                <w:sz w:val="18"/>
                <w:szCs w:val="18"/>
              </w:rPr>
              <w:t xml:space="preserve">mlflow ui</w:t>
            </w:r>
          </w:p>
        </w:tc>
        <w:tc>
          <w:tcPr>
            <w:tcW w:type="dxa" w:w="3560"/>
            <w:tcMar>
              <w:top w:type="dxa" w:w="60"/>
              <w:left w:type="dxa" w:w="100"/>
              <w:bottom w:type="dxa" w:w="60"/>
              <w:right w:type="dxa" w:w="100"/>
            </w:tcMar>
          </w:tcPr>
          <w:p>
            <w:r>
              <w:rPr>
                <w:b w:val="false"/>
                <w:bCs w:val="false"/>
                <w:sz w:val="20"/>
                <w:szCs w:val="20"/>
              </w:rPr>
              <w:t xml:space="preserve">Every team member with the URL</w:t>
            </w:r>
          </w:p>
        </w:tc>
      </w:tr>
      <w:tr>
        <w:tc>
          <w:tcPr>
            <w:tcW w:type="dxa" w:w="2600"/>
            <w:tcMar>
              <w:top w:type="dxa" w:w="60"/>
              <w:left w:type="dxa" w:w="100"/>
              <w:bottom w:type="dxa" w:w="60"/>
              <w:right w:type="dxa" w:w="100"/>
            </w:tcMar>
          </w:tcPr>
          <w:p>
            <w:r>
              <w:rPr>
                <w:b w:val="false"/>
                <w:bCs w:val="false"/>
                <w:sz w:val="20"/>
                <w:szCs w:val="20"/>
              </w:rPr>
              <w:t xml:space="preserve">Artifact logging</w:t>
            </w:r>
          </w:p>
        </w:tc>
        <w:tc>
          <w:tcPr>
            <w:tcW w:type="dxa" w:w="3200"/>
            <w:tcMar>
              <w:top w:type="dxa" w:w="60"/>
              <w:left w:type="dxa" w:w="100"/>
              <w:bottom w:type="dxa" w:w="60"/>
              <w:right w:type="dxa" w:w="100"/>
            </w:tcMar>
          </w:tcPr>
          <w:p>
            <w:r>
              <w:rPr>
                <w:b w:val="false"/>
                <w:bCs w:val="false"/>
                <w:sz w:val="20"/>
                <w:szCs w:val="20"/>
              </w:rPr>
              <w:t xml:space="preserve">Blocked in the lecturer's version (file-URI error)</w:t>
            </w:r>
          </w:p>
        </w:tc>
        <w:tc>
          <w:tcPr>
            <w:tcW w:type="dxa" w:w="3560"/>
            <w:tcMar>
              <w:top w:type="dxa" w:w="60"/>
              <w:left w:type="dxa" w:w="100"/>
              <w:bottom w:type="dxa" w:w="60"/>
              <w:right w:type="dxa" w:w="100"/>
            </w:tcMar>
          </w:tcPr>
          <w:p>
            <w:r>
              <w:rPr>
                <w:b w:val="false"/>
                <w:bCs w:val="false"/>
                <w:sz w:val="20"/>
                <w:szCs w:val="20"/>
              </w:rPr>
              <w:t xml:space="preserve">Allowed over HTTP or HTTPS</w:t>
            </w:r>
          </w:p>
        </w:tc>
      </w:tr>
      <w:tr>
        <w:tc>
          <w:tcPr>
            <w:tcW w:type="dxa" w:w="2600"/>
            <w:tcMar>
              <w:top w:type="dxa" w:w="60"/>
              <w:left w:type="dxa" w:w="100"/>
              <w:bottom w:type="dxa" w:w="60"/>
              <w:right w:type="dxa" w:w="100"/>
            </w:tcMar>
          </w:tcPr>
          <w:p>
            <w:r>
              <w:rPr>
                <w:b w:val="false"/>
                <w:bCs w:val="false"/>
                <w:sz w:val="20"/>
                <w:szCs w:val="20"/>
              </w:rPr>
              <w:t xml:space="preserve">Code change</w:t>
            </w:r>
          </w:p>
        </w:tc>
        <w:tc>
          <w:tcPr>
            <w:tcW w:type="dxa" w:w="3200"/>
            <w:tcMar>
              <w:top w:type="dxa" w:w="60"/>
              <w:left w:type="dxa" w:w="100"/>
              <w:bottom w:type="dxa" w:w="60"/>
              <w:right w:type="dxa" w:w="100"/>
            </w:tcMar>
          </w:tcPr>
          <w:p>
            <w:r>
              <w:rPr>
                <w:b w:val="false"/>
                <w:bCs w:val="false"/>
                <w:sz w:val="20"/>
                <w:szCs w:val="20"/>
              </w:rPr>
              <w:t xml:space="preserve">None</w:t>
            </w:r>
          </w:p>
        </w:tc>
        <w:tc>
          <w:tcPr>
            <w:tcW w:type="dxa" w:w="3560"/>
            <w:tcMar>
              <w:top w:type="dxa" w:w="60"/>
              <w:left w:type="dxa" w:w="100"/>
              <w:bottom w:type="dxa" w:w="60"/>
              <w:right w:type="dxa" w:w="100"/>
            </w:tcMar>
          </w:tcPr>
          <w:p>
            <w:r>
              <w:rPr>
                <w:b w:val="false"/>
                <w:bCs w:val="false"/>
                <w:sz w:val="20"/>
                <w:szCs w:val="20"/>
              </w:rPr>
              <w:t xml:space="preserve">Set tracking URI to the server address</w:t>
            </w:r>
          </w:p>
        </w:tc>
      </w:tr>
      <w:tr>
        <w:tc>
          <w:tcPr>
            <w:tcW w:type="dxa" w:w="2600"/>
            <w:tcMar>
              <w:top w:type="dxa" w:w="60"/>
              <w:left w:type="dxa" w:w="100"/>
              <w:bottom w:type="dxa" w:w="60"/>
              <w:right w:type="dxa" w:w="100"/>
            </w:tcMar>
          </w:tcPr>
          <w:p>
            <w:r>
              <w:rPr>
                <w:b w:val="false"/>
                <w:bCs w:val="false"/>
                <w:sz w:val="20"/>
                <w:szCs w:val="20"/>
              </w:rPr>
              <w:t xml:space="preserve">Scalability (lecturer's view)</w:t>
            </w:r>
          </w:p>
        </w:tc>
        <w:tc>
          <w:tcPr>
            <w:tcW w:type="dxa" w:w="3200"/>
            <w:tcMar>
              <w:top w:type="dxa" w:w="60"/>
              <w:left w:type="dxa" w:w="100"/>
              <w:bottom w:type="dxa" w:w="60"/>
              <w:right w:type="dxa" w:w="100"/>
            </w:tcMar>
          </w:tcPr>
          <w:p>
            <w:r>
              <w:rPr>
                <w:b w:val="false"/>
                <w:bCs w:val="false"/>
                <w:sz w:val="20"/>
                <w:szCs w:val="20"/>
              </w:rPr>
              <w:t xml:space="preserve">Single machine</w:t>
            </w:r>
          </w:p>
        </w:tc>
        <w:tc>
          <w:tcPr>
            <w:tcW w:type="dxa" w:w="3560"/>
            <w:tcMar>
              <w:top w:type="dxa" w:w="60"/>
              <w:left w:type="dxa" w:w="100"/>
              <w:bottom w:type="dxa" w:w="60"/>
              <w:right w:type="dxa" w:w="100"/>
            </w:tcMar>
          </w:tcPr>
          <w:p>
            <w:r>
              <w:rPr>
                <w:b w:val="false"/>
                <w:bCs w:val="false"/>
                <w:sz w:val="20"/>
                <w:szCs w:val="20"/>
              </w:rPr>
              <w:t xml:space="preserve">Designed to scale with data</w:t>
            </w:r>
          </w:p>
        </w:tc>
      </w:tr>
    </w:tbl>
    <w:p>
      <w:pPr>
        <w:spacing w:after="160"/>
      </w:pPr>
    </w:p>
    <w:p>
      <w:pPr>
        <w:pStyle w:val="Heading2"/>
      </w:pPr>
      <w:r>
        <w:t xml:space="preserve">Section questions</w:t>
      </w:r>
    </w:p>
    <w:p>
      <w:pPr>
        <w:spacing w:after="120"/>
      </w:pPr>
      <w:r>
        <w:rPr>
          <w:b w:val="false"/>
          <w:bCs w:val="false"/>
        </w:rPr>
        <w:t xml:space="preserve">Covered in the Questions section below (Theme E).</w:t>
      </w:r>
    </w:p>
    <w:p>
      <w:pPr>
        <w:pStyle w:val="Heading1"/>
      </w:pPr>
      <w:r>
        <w:t xml:space="preserve">Master Flowchart</w:t>
      </w:r>
    </w:p>
    <w:p>
      <w:pPr>
        <w:spacing w:after="120"/>
      </w:pPr>
      <w:r>
        <w:rPr>
          <w:b w:val="false"/>
          <w:bCs w:val="false"/>
        </w:rPr>
        <w:t xml:space="preserve">The full lecture as a single flow, from the recap to the next class.</w:t>
      </w:r>
    </w:p>
    <w:p>
      <w:pPr>
        <w:spacing w:after="60" w:before="120"/>
        <w:jc w:val="center"/>
      </w:pPr>
      <w:r>
        <w:drawing>
          <wp:inline distT="0" distB="0" distL="0" distR="0">
            <wp:extent cx="5210175" cy="9020175"/>
            <wp:effectExtent t="0" r="0" b="0" l="0"/>
            <wp:docPr id="1" name="Figure 5: Master flowchart of the lecture" descr="Figure 5: Master flowchart of the lecture" title="Figure 5: Master flowchart of the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9020175"/>
                    </a:xfrm>
                    <a:prstGeom prst="rect">
                      <a:avLst/>
                    </a:prstGeom>
                  </pic:spPr>
                </pic:pic>
              </a:graphicData>
            </a:graphic>
          </wp:inline>
        </w:drawing>
      </w:r>
    </w:p>
    <w:p>
      <w:pPr>
        <w:spacing w:after="200"/>
        <w:jc w:val="center"/>
      </w:pPr>
      <w:r>
        <w:rPr>
          <w:i/>
          <w:iCs/>
          <w:sz w:val="18"/>
          <w:szCs w:val="18"/>
        </w:rPr>
        <w:t xml:space="preserve">Figure 5: Master flowchart of the lecture</w:t>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shd w:fill="D9E2F3" w:color="auto" w:val="clear"/>
            <w:tcMar>
              <w:top w:type="dxa" w:w="60"/>
              <w:left w:type="dxa" w:w="100"/>
              <w:bottom w:type="dxa" w:w="60"/>
              <w:right w:type="dxa" w:w="100"/>
            </w:tcMar>
          </w:tcPr>
          <w:p>
            <w:r>
              <w:rPr>
                <w:b/>
                <w:bCs/>
                <w:sz w:val="20"/>
                <w:szCs w:val="20"/>
              </w:rPr>
              <w:t xml:space="preserve">Term</w:t>
            </w:r>
          </w:p>
        </w:tc>
        <w:tc>
          <w:tcPr>
            <w:tcW w:type="dxa" w:w="5560"/>
            <w:shd w:fill="D9E2F3" w:color="auto" w:val="clear"/>
            <w:tcMar>
              <w:top w:type="dxa" w:w="60"/>
              <w:left w:type="dxa" w:w="100"/>
              <w:bottom w:type="dxa" w:w="60"/>
              <w:right w:type="dxa" w:w="100"/>
            </w:tcMar>
          </w:tcPr>
          <w:p>
            <w:r>
              <w:rPr>
                <w:b/>
                <w:bCs/>
                <w:sz w:val="20"/>
                <w:szCs w:val="20"/>
              </w:rPr>
              <w:t xml:space="preserve">Definition</w:t>
            </w:r>
          </w:p>
        </w:tc>
        <w:tc>
          <w:tcPr>
            <w:tcW w:type="dxa" w:w="1400"/>
            <w:shd w:fill="D9E2F3" w:color="auto" w:val="clear"/>
            <w:tcMar>
              <w:top w:type="dxa" w:w="60"/>
              <w:left w:type="dxa" w:w="100"/>
              <w:bottom w:type="dxa" w:w="60"/>
              <w:right w:type="dxa" w:w="100"/>
            </w:tcMar>
          </w:tcPr>
          <w:p>
            <w:r>
              <w:rPr>
                <w:b/>
                <w:bCs/>
                <w:sz w:val="20"/>
                <w:szCs w:val="20"/>
              </w:rPr>
              <w:t xml:space="preserve">Section</w:t>
            </w:r>
          </w:p>
        </w:tc>
      </w:tr>
      <w:tr>
        <w:tc>
          <w:tcPr>
            <w:tcW w:type="dxa" w:w="2400"/>
            <w:tcMar>
              <w:top w:type="dxa" w:w="60"/>
              <w:left w:type="dxa" w:w="100"/>
              <w:bottom w:type="dxa" w:w="60"/>
              <w:right w:type="dxa" w:w="100"/>
            </w:tcMar>
          </w:tcPr>
          <w:p>
            <w:r>
              <w:rPr>
                <w:b w:val="false"/>
                <w:bCs w:val="false"/>
                <w:sz w:val="20"/>
                <w:szCs w:val="20"/>
              </w:rPr>
              <w:t xml:space="preserve">Artifact</w:t>
            </w:r>
          </w:p>
        </w:tc>
        <w:tc>
          <w:tcPr>
            <w:tcW w:type="dxa" w:w="5560"/>
            <w:tcMar>
              <w:top w:type="dxa" w:w="60"/>
              <w:left w:type="dxa" w:w="100"/>
              <w:bottom w:type="dxa" w:w="60"/>
              <w:right w:type="dxa" w:w="100"/>
            </w:tcMar>
          </w:tcPr>
          <w:p>
            <w:r>
              <w:rPr>
                <w:b w:val="false"/>
                <w:bCs w:val="false"/>
                <w:sz w:val="20"/>
                <w:szCs w:val="20"/>
              </w:rPr>
              <w:t xml:space="preserve">Any file stored with a run, such as a plot, source code or model</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b w:val="false"/>
                <w:bCs w:val="false"/>
                <w:sz w:val="20"/>
                <w:szCs w:val="20"/>
              </w:rPr>
              <w:t xml:space="preserve">Artifact store</w:t>
            </w:r>
          </w:p>
        </w:tc>
        <w:tc>
          <w:tcPr>
            <w:tcW w:type="dxa" w:w="5560"/>
            <w:tcMar>
              <w:top w:type="dxa" w:w="60"/>
              <w:left w:type="dxa" w:w="100"/>
              <w:bottom w:type="dxa" w:w="60"/>
              <w:right w:type="dxa" w:w="100"/>
            </w:tcMar>
          </w:tcPr>
          <w:p>
            <w:r>
              <w:rPr>
                <w:b w:val="false"/>
                <w:bCs w:val="false"/>
                <w:sz w:val="20"/>
                <w:szCs w:val="20"/>
              </w:rPr>
              <w:t xml:space="preserve">Storage for large files on a central server (S3 in the lecturer's example)</w:t>
            </w:r>
          </w:p>
        </w:tc>
        <w:tc>
          <w:tcPr>
            <w:tcW w:type="dxa" w:w="1400"/>
            <w:tcMar>
              <w:top w:type="dxa" w:w="60"/>
              <w:left w:type="dxa" w:w="100"/>
              <w:bottom w:type="dxa" w:w="60"/>
              <w:right w:type="dxa" w:w="100"/>
            </w:tcMar>
          </w:tcPr>
          <w:p>
            <w:r>
              <w:rPr>
                <w:b w:val="false"/>
                <w:bCs w:val="false"/>
                <w:sz w:val="20"/>
                <w:szCs w:val="20"/>
              </w:rPr>
              <w:t xml:space="preserve">8</w:t>
            </w:r>
          </w:p>
        </w:tc>
      </w:tr>
      <w:tr>
        <w:tc>
          <w:tcPr>
            <w:tcW w:type="dxa" w:w="2400"/>
            <w:tcMar>
              <w:top w:type="dxa" w:w="60"/>
              <w:left w:type="dxa" w:w="100"/>
              <w:bottom w:type="dxa" w:w="60"/>
              <w:right w:type="dxa" w:w="100"/>
            </w:tcMar>
          </w:tcPr>
          <w:p>
            <w:r>
              <w:rPr>
                <w:b w:val="false"/>
                <w:bCs w:val="false"/>
                <w:sz w:val="20"/>
                <w:szCs w:val="20"/>
              </w:rPr>
              <w:t xml:space="preserve">Baseline model</w:t>
            </w:r>
          </w:p>
        </w:tc>
        <w:tc>
          <w:tcPr>
            <w:tcW w:type="dxa" w:w="5560"/>
            <w:tcMar>
              <w:top w:type="dxa" w:w="60"/>
              <w:left w:type="dxa" w:w="100"/>
              <w:bottom w:type="dxa" w:w="60"/>
              <w:right w:type="dxa" w:w="100"/>
            </w:tcMar>
          </w:tcPr>
          <w:p>
            <w:r>
              <w:rPr>
                <w:b w:val="false"/>
                <w:bCs w:val="false"/>
                <w:sz w:val="20"/>
                <w:szCs w:val="20"/>
              </w:rPr>
              <w:t xml:space="preserve">The first, simplest model (XGBoost on raw data in the lecture) used as a reference</w:t>
            </w:r>
          </w:p>
        </w:tc>
        <w:tc>
          <w:tcPr>
            <w:tcW w:type="dxa" w:w="1400"/>
            <w:tcMar>
              <w:top w:type="dxa" w:w="60"/>
              <w:left w:type="dxa" w:w="100"/>
              <w:bottom w:type="dxa" w:w="60"/>
              <w:right w:type="dxa" w:w="100"/>
            </w:tcMar>
          </w:tcPr>
          <w:p>
            <w:r>
              <w:rPr>
                <w:b w:val="false"/>
                <w:bCs w:val="false"/>
                <w:sz w:val="20"/>
                <w:szCs w:val="20"/>
              </w:rPr>
              <w:t xml:space="preserve">4</w:t>
            </w:r>
          </w:p>
        </w:tc>
      </w:tr>
      <w:tr>
        <w:tc>
          <w:tcPr>
            <w:tcW w:type="dxa" w:w="2400"/>
            <w:tcMar>
              <w:top w:type="dxa" w:w="60"/>
              <w:left w:type="dxa" w:w="100"/>
              <w:bottom w:type="dxa" w:w="60"/>
              <w:right w:type="dxa" w:w="100"/>
            </w:tcMar>
          </w:tcPr>
          <w:p>
            <w:r>
              <w:rPr>
                <w:b w:val="false"/>
                <w:bCs w:val="false"/>
                <w:sz w:val="20"/>
                <w:szCs w:val="20"/>
              </w:rPr>
              <w:t xml:space="preserve">Context manager</w:t>
            </w:r>
          </w:p>
        </w:tc>
        <w:tc>
          <w:tcPr>
            <w:tcW w:type="dxa" w:w="5560"/>
            <w:tcMar>
              <w:top w:type="dxa" w:w="60"/>
              <w:left w:type="dxa" w:w="100"/>
              <w:bottom w:type="dxa" w:w="60"/>
              <w:right w:type="dxa" w:w="100"/>
            </w:tcMar>
          </w:tcPr>
          <w:p>
            <w:r>
              <w:rPr>
                <w:b w:val="false"/>
                <w:bCs w:val="false"/>
                <w:sz w:val="20"/>
                <w:szCs w:val="20"/>
              </w:rPr>
              <w:t xml:space="preserve">Python </w:t>
            </w:r>
            <w:r>
              <w:rPr>
                <w:rFonts w:ascii="Courier New" w:cs="Courier New" w:eastAsia="Courier New" w:hAnsi="Courier New"/>
                <w:b w:val="false"/>
                <w:bCs w:val="false"/>
                <w:sz w:val="18"/>
                <w:szCs w:val="18"/>
              </w:rPr>
              <w:t xml:space="preserve">with</w:t>
            </w:r>
            <w:r>
              <w:rPr>
                <w:b w:val="false"/>
                <w:bCs w:val="false"/>
                <w:sz w:val="20"/>
                <w:szCs w:val="20"/>
              </w:rPr>
              <w:t xml:space="preserve"> block; here it opens a run and closes it automatically</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b w:val="false"/>
                <w:bCs w:val="false"/>
                <w:sz w:val="20"/>
                <w:szCs w:val="20"/>
              </w:rPr>
              <w:t xml:space="preserve">Default experiment</w:t>
            </w:r>
          </w:p>
        </w:tc>
        <w:tc>
          <w:tcPr>
            <w:tcW w:type="dxa" w:w="5560"/>
            <w:tcMar>
              <w:top w:type="dxa" w:w="60"/>
              <w:left w:type="dxa" w:w="100"/>
              <w:bottom w:type="dxa" w:w="60"/>
              <w:right w:type="dxa" w:w="100"/>
            </w:tcMar>
          </w:tcPr>
          <w:p>
            <w:r>
              <w:rPr>
                <w:b w:val="false"/>
                <w:bCs w:val="false"/>
                <w:sz w:val="20"/>
                <w:szCs w:val="20"/>
              </w:rPr>
              <w:t xml:space="preserve">Experiment with ID 0; receives runs that name no experiment</w:t>
            </w:r>
          </w:p>
        </w:tc>
        <w:tc>
          <w:tcPr>
            <w:tcW w:type="dxa" w:w="1400"/>
            <w:tcMar>
              <w:top w:type="dxa" w:w="60"/>
              <w:left w:type="dxa" w:w="100"/>
              <w:bottom w:type="dxa" w:w="60"/>
              <w:right w:type="dxa" w:w="100"/>
            </w:tcMar>
          </w:tcPr>
          <w:p>
            <w:r>
              <w:rPr>
                <w:b w:val="false"/>
                <w:bCs w:val="false"/>
                <w:sz w:val="20"/>
                <w:szCs w:val="20"/>
              </w:rPr>
              <w:t xml:space="preserve">3</w:t>
            </w:r>
          </w:p>
        </w:tc>
      </w:tr>
      <w:tr>
        <w:tc>
          <w:tcPr>
            <w:tcW w:type="dxa" w:w="2400"/>
            <w:tcMar>
              <w:top w:type="dxa" w:w="60"/>
              <w:left w:type="dxa" w:w="100"/>
              <w:bottom w:type="dxa" w:w="60"/>
              <w:right w:type="dxa" w:w="100"/>
            </w:tcMar>
          </w:tcPr>
          <w:p>
            <w:r>
              <w:rPr>
                <w:b w:val="false"/>
                <w:bCs w:val="false"/>
                <w:sz w:val="20"/>
                <w:szCs w:val="20"/>
              </w:rPr>
              <w:t xml:space="preserve">DVC</w:t>
            </w:r>
          </w:p>
        </w:tc>
        <w:tc>
          <w:tcPr>
            <w:tcW w:type="dxa" w:w="5560"/>
            <w:tcMar>
              <w:top w:type="dxa" w:w="60"/>
              <w:left w:type="dxa" w:w="100"/>
              <w:bottom w:type="dxa" w:w="60"/>
              <w:right w:type="dxa" w:w="100"/>
            </w:tcMar>
          </w:tcPr>
          <w:p>
            <w:r>
              <w:rPr>
                <w:b w:val="false"/>
                <w:bCs w:val="false"/>
                <w:sz w:val="20"/>
                <w:szCs w:val="20"/>
              </w:rPr>
              <w:t xml:space="preserve">Data version control tool, used mainly for data versioning and pipelines</w:t>
            </w:r>
          </w:p>
        </w:tc>
        <w:tc>
          <w:tcPr>
            <w:tcW w:type="dxa" w:w="1400"/>
            <w:tcMar>
              <w:top w:type="dxa" w:w="60"/>
              <w:left w:type="dxa" w:w="100"/>
              <w:bottom w:type="dxa" w:w="60"/>
              <w:right w:type="dxa" w:w="100"/>
            </w:tcMar>
          </w:tcPr>
          <w:p>
            <w:r>
              <w:rPr>
                <w:b w:val="false"/>
                <w:bCs w:val="false"/>
                <w:sz w:val="20"/>
                <w:szCs w:val="20"/>
              </w:rPr>
              <w:t xml:space="preserve">1</w:t>
            </w:r>
          </w:p>
        </w:tc>
      </w:tr>
      <w:tr>
        <w:tc>
          <w:tcPr>
            <w:tcW w:type="dxa" w:w="2400"/>
            <w:tcMar>
              <w:top w:type="dxa" w:w="60"/>
              <w:left w:type="dxa" w:w="100"/>
              <w:bottom w:type="dxa" w:w="60"/>
              <w:right w:type="dxa" w:w="100"/>
            </w:tcMar>
          </w:tcPr>
          <w:p>
            <w:r>
              <w:rPr>
                <w:b w:val="false"/>
                <w:bCs w:val="false"/>
                <w:sz w:val="20"/>
                <w:szCs w:val="20"/>
              </w:rPr>
              <w:t xml:space="preserve">DVC Studio</w:t>
            </w:r>
          </w:p>
        </w:tc>
        <w:tc>
          <w:tcPr>
            <w:tcW w:type="dxa" w:w="5560"/>
            <w:tcMar>
              <w:top w:type="dxa" w:w="60"/>
              <w:left w:type="dxa" w:w="100"/>
              <w:bottom w:type="dxa" w:w="60"/>
              <w:right w:type="dxa" w:w="100"/>
            </w:tcMar>
          </w:tcPr>
          <w:p>
            <w:r>
              <w:rPr>
                <w:b w:val="false"/>
                <w:bCs w:val="false"/>
                <w:sz w:val="20"/>
                <w:szCs w:val="20"/>
              </w:rPr>
              <w:t xml:space="preserve">DVC's central, paid option for team experiment views (per transcript)</w:t>
            </w:r>
          </w:p>
        </w:tc>
        <w:tc>
          <w:tcPr>
            <w:tcW w:type="dxa" w:w="1400"/>
            <w:tcMar>
              <w:top w:type="dxa" w:w="60"/>
              <w:left w:type="dxa" w:w="100"/>
              <w:bottom w:type="dxa" w:w="60"/>
              <w:right w:type="dxa" w:w="100"/>
            </w:tcMar>
          </w:tcPr>
          <w:p>
            <w:r>
              <w:rPr>
                <w:b w:val="false"/>
                <w:bCs w:val="false"/>
                <w:sz w:val="20"/>
                <w:szCs w:val="20"/>
              </w:rPr>
              <w:t xml:space="preserve">1</w:t>
            </w:r>
          </w:p>
        </w:tc>
      </w:tr>
      <w:tr>
        <w:tc>
          <w:tcPr>
            <w:tcW w:type="dxa" w:w="2400"/>
            <w:tcMar>
              <w:top w:type="dxa" w:w="60"/>
              <w:left w:type="dxa" w:w="100"/>
              <w:bottom w:type="dxa" w:w="60"/>
              <w:right w:type="dxa" w:w="100"/>
            </w:tcMar>
          </w:tcPr>
          <w:p>
            <w:r>
              <w:rPr>
                <w:b w:val="false"/>
                <w:bCs w:val="false"/>
                <w:sz w:val="20"/>
                <w:szCs w:val="20"/>
              </w:rPr>
              <w:t xml:space="preserve">Experiment</w:t>
            </w:r>
          </w:p>
        </w:tc>
        <w:tc>
          <w:tcPr>
            <w:tcW w:type="dxa" w:w="5560"/>
            <w:tcMar>
              <w:top w:type="dxa" w:w="60"/>
              <w:left w:type="dxa" w:w="100"/>
              <w:bottom w:type="dxa" w:w="60"/>
              <w:right w:type="dxa" w:w="100"/>
            </w:tcMar>
          </w:tcPr>
          <w:p>
            <w:r>
              <w:rPr>
                <w:b w:val="false"/>
                <w:bCs w:val="false"/>
                <w:sz w:val="20"/>
                <w:szCs w:val="20"/>
              </w:rPr>
              <w:t xml:space="preserve">A set of different approaches or strategies applied to one problem</w:t>
            </w:r>
          </w:p>
        </w:tc>
        <w:tc>
          <w:tcPr>
            <w:tcW w:type="dxa" w:w="1400"/>
            <w:tcMar>
              <w:top w:type="dxa" w:w="60"/>
              <w:left w:type="dxa" w:w="100"/>
              <w:bottom w:type="dxa" w:w="60"/>
              <w:right w:type="dxa" w:w="100"/>
            </w:tcMar>
          </w:tcPr>
          <w:p>
            <w:r>
              <w:rPr>
                <w:b w:val="false"/>
                <w:bCs w:val="false"/>
                <w:sz w:val="20"/>
                <w:szCs w:val="20"/>
              </w:rPr>
              <w:t xml:space="preserve">4</w:t>
            </w:r>
          </w:p>
        </w:tc>
      </w:tr>
      <w:tr>
        <w:tc>
          <w:tcPr>
            <w:tcW w:type="dxa" w:w="2400"/>
            <w:tcMar>
              <w:top w:type="dxa" w:w="60"/>
              <w:left w:type="dxa" w:w="100"/>
              <w:bottom w:type="dxa" w:w="60"/>
              <w:right w:type="dxa" w:w="100"/>
            </w:tcMar>
          </w:tcPr>
          <w:p>
            <w:r>
              <w:rPr>
                <w:b w:val="false"/>
                <w:bCs w:val="false"/>
                <w:sz w:val="20"/>
                <w:szCs w:val="20"/>
              </w:rPr>
              <w:t xml:space="preserve">Experiment ID</w:t>
            </w:r>
          </w:p>
        </w:tc>
        <w:tc>
          <w:tcPr>
            <w:tcW w:type="dxa" w:w="5560"/>
            <w:tcMar>
              <w:top w:type="dxa" w:w="60"/>
              <w:left w:type="dxa" w:w="100"/>
              <w:bottom w:type="dxa" w:w="60"/>
              <w:right w:type="dxa" w:w="100"/>
            </w:tcMar>
          </w:tcPr>
          <w:p>
            <w:r>
              <w:rPr>
                <w:b w:val="false"/>
                <w:bCs w:val="false"/>
                <w:sz w:val="20"/>
                <w:szCs w:val="20"/>
              </w:rPr>
              <w:t xml:space="preserve">Numeric ID of an experiment; large numbers chosen to avoid clashes (lecturer's explanation)</w:t>
            </w:r>
          </w:p>
        </w:tc>
        <w:tc>
          <w:tcPr>
            <w:tcW w:type="dxa" w:w="1400"/>
            <w:tcMar>
              <w:top w:type="dxa" w:w="60"/>
              <w:left w:type="dxa" w:w="100"/>
              <w:bottom w:type="dxa" w:w="60"/>
              <w:right w:type="dxa" w:w="100"/>
            </w:tcMar>
          </w:tcPr>
          <w:p>
            <w:r>
              <w:rPr>
                <w:b w:val="false"/>
                <w:bCs w:val="false"/>
                <w:sz w:val="20"/>
                <w:szCs w:val="20"/>
              </w:rPr>
              <w:t xml:space="preserve">6</w:t>
            </w:r>
          </w:p>
        </w:tc>
      </w:tr>
      <w:tr>
        <w:tc>
          <w:tcPr>
            <w:tcW w:type="dxa" w:w="2400"/>
            <w:tcMar>
              <w:top w:type="dxa" w:w="60"/>
              <w:left w:type="dxa" w:w="100"/>
              <w:bottom w:type="dxa" w:w="60"/>
              <w:right w:type="dxa" w:w="100"/>
            </w:tcMar>
          </w:tcPr>
          <w:p>
            <w:r>
              <w:rPr>
                <w:b w:val="false"/>
                <w:bCs w:val="false"/>
                <w:sz w:val="20"/>
                <w:szCs w:val="20"/>
              </w:rPr>
              <w:t xml:space="preserve">Feature engineering</w:t>
            </w:r>
          </w:p>
        </w:tc>
        <w:tc>
          <w:tcPr>
            <w:tcW w:type="dxa" w:w="5560"/>
            <w:tcMar>
              <w:top w:type="dxa" w:w="60"/>
              <w:left w:type="dxa" w:w="100"/>
              <w:bottom w:type="dxa" w:w="60"/>
              <w:right w:type="dxa" w:w="100"/>
            </w:tcMar>
          </w:tcPr>
          <w:p>
            <w:r>
              <w:rPr>
                <w:b w:val="false"/>
                <w:bCs w:val="false"/>
                <w:sz w:val="20"/>
                <w:szCs w:val="20"/>
              </w:rPr>
              <w:t xml:space="preserve">Creating or transforming input features (e.g. scaling, PCA, imputation)</w:t>
            </w:r>
          </w:p>
        </w:tc>
        <w:tc>
          <w:tcPr>
            <w:tcW w:type="dxa" w:w="1400"/>
            <w:tcMar>
              <w:top w:type="dxa" w:w="60"/>
              <w:left w:type="dxa" w:w="100"/>
              <w:bottom w:type="dxa" w:w="60"/>
              <w:right w:type="dxa" w:w="100"/>
            </w:tcMar>
          </w:tcPr>
          <w:p>
            <w:r>
              <w:rPr>
                <w:b w:val="false"/>
                <w:bCs w:val="false"/>
                <w:sz w:val="20"/>
                <w:szCs w:val="20"/>
              </w:rPr>
              <w:t xml:space="preserve">4</w:t>
            </w:r>
          </w:p>
        </w:tc>
      </w:tr>
      <w:tr>
        <w:tc>
          <w:tcPr>
            <w:tcW w:type="dxa" w:w="2400"/>
            <w:tcMar>
              <w:top w:type="dxa" w:w="60"/>
              <w:left w:type="dxa" w:w="100"/>
              <w:bottom w:type="dxa" w:w="60"/>
              <w:right w:type="dxa" w:w="100"/>
            </w:tcMar>
          </w:tcPr>
          <w:p>
            <w:r>
              <w:rPr>
                <w:b w:val="false"/>
                <w:bCs w:val="false"/>
                <w:sz w:val="20"/>
                <w:szCs w:val="20"/>
              </w:rPr>
              <w:t xml:space="preserve">Hyperparameter</w:t>
            </w:r>
          </w:p>
        </w:tc>
        <w:tc>
          <w:tcPr>
            <w:tcW w:type="dxa" w:w="5560"/>
            <w:tcMar>
              <w:top w:type="dxa" w:w="60"/>
              <w:left w:type="dxa" w:w="100"/>
              <w:bottom w:type="dxa" w:w="60"/>
              <w:right w:type="dxa" w:w="100"/>
            </w:tcMar>
          </w:tcPr>
          <w:p>
            <w:r>
              <w:rPr>
                <w:b w:val="false"/>
                <w:bCs w:val="false"/>
                <w:sz w:val="20"/>
                <w:szCs w:val="20"/>
              </w:rPr>
              <w:t xml:space="preserve">A model setting chosen before training, such as </w:t>
            </w:r>
            <w:r>
              <w:rPr>
                <w:rFonts w:ascii="Courier New" w:cs="Courier New" w:eastAsia="Courier New" w:hAnsi="Courier New"/>
                <w:b w:val="false"/>
                <w:bCs w:val="false"/>
                <w:sz w:val="18"/>
                <w:szCs w:val="18"/>
              </w:rPr>
              <w:t xml:space="preserve">max_depth</w:t>
            </w:r>
            <w:r>
              <w:rPr>
                <w:b w:val="false"/>
                <w:bCs w:val="false"/>
                <w:sz w:val="20"/>
                <w:szCs w:val="20"/>
              </w:rPr>
              <w:t xml:space="preserve"> or </w:t>
            </w:r>
            <w:r>
              <w:rPr>
                <w:rFonts w:ascii="Courier New" w:cs="Courier New" w:eastAsia="Courier New" w:hAnsi="Courier New"/>
                <w:b w:val="false"/>
                <w:bCs w:val="false"/>
                <w:sz w:val="18"/>
                <w:szCs w:val="18"/>
              </w:rPr>
              <w:t xml:space="preserve">n_estimators</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b w:val="false"/>
                <w:bCs w:val="false"/>
                <w:sz w:val="20"/>
                <w:szCs w:val="20"/>
              </w:rPr>
              <w:t xml:space="preserve">Hyperparameter tuning</w:t>
            </w:r>
          </w:p>
        </w:tc>
        <w:tc>
          <w:tcPr>
            <w:tcW w:type="dxa" w:w="5560"/>
            <w:tcMar>
              <w:top w:type="dxa" w:w="60"/>
              <w:left w:type="dxa" w:w="100"/>
              <w:bottom w:type="dxa" w:w="60"/>
              <w:right w:type="dxa" w:w="100"/>
            </w:tcMar>
          </w:tcPr>
          <w:p>
            <w:r>
              <w:rPr>
                <w:b w:val="false"/>
                <w:bCs w:val="false"/>
                <w:sz w:val="20"/>
                <w:szCs w:val="20"/>
              </w:rPr>
              <w:t xml:space="preserve">Searching for better hyperparameter values for a model</w:t>
            </w:r>
          </w:p>
        </w:tc>
        <w:tc>
          <w:tcPr>
            <w:tcW w:type="dxa" w:w="1400"/>
            <w:tcMar>
              <w:top w:type="dxa" w:w="60"/>
              <w:left w:type="dxa" w:w="100"/>
              <w:bottom w:type="dxa" w:w="60"/>
              <w:right w:type="dxa" w:w="100"/>
            </w:tcMar>
          </w:tcPr>
          <w:p>
            <w:r>
              <w:rPr>
                <w:b w:val="false"/>
                <w:bCs w:val="false"/>
                <w:sz w:val="20"/>
                <w:szCs w:val="20"/>
              </w:rPr>
              <w:t xml:space="preserve">4</w:t>
            </w:r>
          </w:p>
        </w:tc>
      </w:tr>
      <w:tr>
        <w:tc>
          <w:tcPr>
            <w:tcW w:type="dxa" w:w="2400"/>
            <w:tcMar>
              <w:top w:type="dxa" w:w="60"/>
              <w:left w:type="dxa" w:w="100"/>
              <w:bottom w:type="dxa" w:w="60"/>
              <w:right w:type="dxa" w:w="100"/>
            </w:tcMar>
          </w:tcPr>
          <w:p>
            <w:r>
              <w:rPr>
                <w:b w:val="false"/>
                <w:bCs w:val="false"/>
                <w:sz w:val="20"/>
                <w:szCs w:val="20"/>
              </w:rPr>
              <w:t xml:space="preserve">Metadata store</w:t>
            </w:r>
          </w:p>
        </w:tc>
        <w:tc>
          <w:tcPr>
            <w:tcW w:type="dxa" w:w="5560"/>
            <w:tcMar>
              <w:top w:type="dxa" w:w="60"/>
              <w:left w:type="dxa" w:w="100"/>
              <w:bottom w:type="dxa" w:w="60"/>
              <w:right w:type="dxa" w:w="100"/>
            </w:tcMar>
          </w:tcPr>
          <w:p>
            <w:r>
              <w:rPr>
                <w:b w:val="false"/>
                <w:bCs w:val="false"/>
                <w:sz w:val="20"/>
                <w:szCs w:val="20"/>
              </w:rPr>
              <w:t xml:space="preserve">Database holding parameters, metrics, tags and run information (RDS/MySQL in the example)</w:t>
            </w:r>
          </w:p>
        </w:tc>
        <w:tc>
          <w:tcPr>
            <w:tcW w:type="dxa" w:w="1400"/>
            <w:tcMar>
              <w:top w:type="dxa" w:w="60"/>
              <w:left w:type="dxa" w:w="100"/>
              <w:bottom w:type="dxa" w:w="60"/>
              <w:right w:type="dxa" w:w="100"/>
            </w:tcMar>
          </w:tcPr>
          <w:p>
            <w:r>
              <w:rPr>
                <w:b w:val="false"/>
                <w:bCs w:val="false"/>
                <w:sz w:val="20"/>
                <w:szCs w:val="20"/>
              </w:rPr>
              <w:t xml:space="preserve">8</w:t>
            </w:r>
          </w:p>
        </w:tc>
      </w:tr>
      <w:tr>
        <w:tc>
          <w:tcPr>
            <w:tcW w:type="dxa" w:w="2400"/>
            <w:tcMar>
              <w:top w:type="dxa" w:w="60"/>
              <w:left w:type="dxa" w:w="100"/>
              <w:bottom w:type="dxa" w:w="60"/>
              <w:right w:type="dxa" w:w="100"/>
            </w:tcMar>
          </w:tcPr>
          <w:p>
            <w:r>
              <w:rPr>
                <w:b w:val="false"/>
                <w:bCs w:val="false"/>
                <w:sz w:val="20"/>
                <w:szCs w:val="20"/>
              </w:rPr>
              <w:t xml:space="preserve">Metric</w:t>
            </w:r>
          </w:p>
        </w:tc>
        <w:tc>
          <w:tcPr>
            <w:tcW w:type="dxa" w:w="5560"/>
            <w:tcMar>
              <w:top w:type="dxa" w:w="60"/>
              <w:left w:type="dxa" w:w="100"/>
              <w:bottom w:type="dxa" w:w="60"/>
              <w:right w:type="dxa" w:w="100"/>
            </w:tcMar>
          </w:tcPr>
          <w:p>
            <w:r>
              <w:rPr>
                <w:b w:val="false"/>
                <w:bCs w:val="false"/>
                <w:sz w:val="20"/>
                <w:szCs w:val="20"/>
              </w:rPr>
              <w:t xml:space="preserve">A numeric result logged for a run, such as accuracy</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b w:val="false"/>
                <w:bCs w:val="false"/>
                <w:sz w:val="20"/>
                <w:szCs w:val="20"/>
              </w:rPr>
              <w:t xml:space="preserve">Model Registry</w:t>
            </w:r>
          </w:p>
        </w:tc>
        <w:tc>
          <w:tcPr>
            <w:tcW w:type="dxa" w:w="5560"/>
            <w:tcMar>
              <w:top w:type="dxa" w:w="60"/>
              <w:left w:type="dxa" w:w="100"/>
              <w:bottom w:type="dxa" w:w="60"/>
              <w:right w:type="dxa" w:w="100"/>
            </w:tcMar>
          </w:tcPr>
          <w:p>
            <w:r>
              <w:rPr>
                <w:b w:val="false"/>
                <w:bCs w:val="false"/>
                <w:sz w:val="20"/>
                <w:szCs w:val="20"/>
              </w:rPr>
              <w:t xml:space="preserve">A repository of models for use in deployment; covered next class</w:t>
            </w:r>
          </w:p>
        </w:tc>
        <w:tc>
          <w:tcPr>
            <w:tcW w:type="dxa" w:w="1400"/>
            <w:tcMar>
              <w:top w:type="dxa" w:w="60"/>
              <w:left w:type="dxa" w:w="100"/>
              <w:bottom w:type="dxa" w:w="60"/>
              <w:right w:type="dxa" w:w="100"/>
            </w:tcMar>
          </w:tcPr>
          <w:p>
            <w:r>
              <w:rPr>
                <w:b w:val="false"/>
                <w:bCs w:val="false"/>
                <w:sz w:val="20"/>
                <w:szCs w:val="20"/>
              </w:rPr>
              <w:t xml:space="preserve">2</w:t>
            </w:r>
          </w:p>
        </w:tc>
      </w:tr>
      <w:tr>
        <w:tc>
          <w:tcPr>
            <w:tcW w:type="dxa" w:w="2400"/>
            <w:tcMar>
              <w:top w:type="dxa" w:w="60"/>
              <w:left w:type="dxa" w:w="100"/>
              <w:bottom w:type="dxa" w:w="60"/>
              <w:right w:type="dxa" w:w="100"/>
            </w:tcMar>
          </w:tcPr>
          <w:p>
            <w:r>
              <w:rPr>
                <w:b w:val="false"/>
                <w:bCs w:val="false"/>
                <w:sz w:val="20"/>
                <w:szCs w:val="20"/>
              </w:rPr>
              <w:t xml:space="preserve">Parameter</w:t>
            </w:r>
          </w:p>
        </w:tc>
        <w:tc>
          <w:tcPr>
            <w:tcW w:type="dxa" w:w="5560"/>
            <w:tcMar>
              <w:top w:type="dxa" w:w="60"/>
              <w:left w:type="dxa" w:w="100"/>
              <w:bottom w:type="dxa" w:w="60"/>
              <w:right w:type="dxa" w:w="100"/>
            </w:tcMar>
          </w:tcPr>
          <w:p>
            <w:r>
              <w:rPr>
                <w:b w:val="false"/>
                <w:bCs w:val="false"/>
                <w:sz w:val="20"/>
                <w:szCs w:val="20"/>
              </w:rPr>
              <w:t xml:space="preserve">An input value logged for a run (</w:t>
            </w:r>
            <w:r>
              <w:rPr>
                <w:rFonts w:ascii="Courier New" w:cs="Courier New" w:eastAsia="Courier New" w:hAnsi="Courier New"/>
                <w:b w:val="false"/>
                <w:bCs w:val="false"/>
                <w:sz w:val="18"/>
                <w:szCs w:val="18"/>
              </w:rPr>
              <w:t xml:space="preserve">log_param</w:t>
            </w:r>
            <w:r>
              <w:rPr>
                <w:b w:val="false"/>
                <w:bCs w:val="false"/>
                <w:sz w:val="20"/>
                <w:szCs w:val="20"/>
              </w:rPr>
              <w:t xml:space="preserve">)</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b w:val="false"/>
                <w:bCs w:val="false"/>
                <w:sz w:val="20"/>
                <w:szCs w:val="20"/>
              </w:rPr>
              <w:t xml:space="preserve">Run</w:t>
            </w:r>
          </w:p>
        </w:tc>
        <w:tc>
          <w:tcPr>
            <w:tcW w:type="dxa" w:w="5560"/>
            <w:tcMar>
              <w:top w:type="dxa" w:w="60"/>
              <w:left w:type="dxa" w:w="100"/>
              <w:bottom w:type="dxa" w:w="60"/>
              <w:right w:type="dxa" w:w="100"/>
            </w:tcMar>
          </w:tcPr>
          <w:p>
            <w:r>
              <w:rPr>
                <w:b w:val="false"/>
                <w:bCs w:val="false"/>
                <w:sz w:val="20"/>
                <w:szCs w:val="20"/>
              </w:rPr>
              <w:t xml:space="preserve">One execution of an experiment with specific values</w:t>
            </w:r>
          </w:p>
        </w:tc>
        <w:tc>
          <w:tcPr>
            <w:tcW w:type="dxa" w:w="1400"/>
            <w:tcMar>
              <w:top w:type="dxa" w:w="60"/>
              <w:left w:type="dxa" w:w="100"/>
              <w:bottom w:type="dxa" w:w="60"/>
              <w:right w:type="dxa" w:w="100"/>
            </w:tcMar>
          </w:tcPr>
          <w:p>
            <w:r>
              <w:rPr>
                <w:b w:val="false"/>
                <w:bCs w:val="false"/>
                <w:sz w:val="20"/>
                <w:szCs w:val="20"/>
              </w:rPr>
              <w:t xml:space="preserve">4</w:t>
            </w:r>
          </w:p>
        </w:tc>
      </w:tr>
      <w:tr>
        <w:tc>
          <w:tcPr>
            <w:tcW w:type="dxa" w:w="2400"/>
            <w:tcMar>
              <w:top w:type="dxa" w:w="60"/>
              <w:left w:type="dxa" w:w="100"/>
              <w:bottom w:type="dxa" w:w="60"/>
              <w:right w:type="dxa" w:w="100"/>
            </w:tcMar>
          </w:tcPr>
          <w:p>
            <w:r>
              <w:rPr>
                <w:b w:val="false"/>
                <w:bCs w:val="false"/>
                <w:sz w:val="20"/>
                <w:szCs w:val="20"/>
              </w:rPr>
              <w:t xml:space="preserve">Run ID</w:t>
            </w:r>
          </w:p>
        </w:tc>
        <w:tc>
          <w:tcPr>
            <w:tcW w:type="dxa" w:w="5560"/>
            <w:tcMar>
              <w:top w:type="dxa" w:w="60"/>
              <w:left w:type="dxa" w:w="100"/>
              <w:bottom w:type="dxa" w:w="60"/>
              <w:right w:type="dxa" w:w="100"/>
            </w:tcMar>
          </w:tcPr>
          <w:p>
            <w:r>
              <w:rPr>
                <w:b w:val="false"/>
                <w:bCs w:val="false"/>
                <w:sz w:val="20"/>
                <w:szCs w:val="20"/>
              </w:rPr>
              <w:t xml:space="preserve">Unique ID of a run, separate from the experiment ID</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b w:val="false"/>
                <w:bCs w:val="false"/>
                <w:sz w:val="20"/>
                <w:szCs w:val="20"/>
              </w:rPr>
              <w:t xml:space="preserve">Run name</w:t>
            </w:r>
          </w:p>
        </w:tc>
        <w:tc>
          <w:tcPr>
            <w:tcW w:type="dxa" w:w="5560"/>
            <w:tcMar>
              <w:top w:type="dxa" w:w="60"/>
              <w:left w:type="dxa" w:w="100"/>
              <w:bottom w:type="dxa" w:w="60"/>
              <w:right w:type="dxa" w:w="100"/>
            </w:tcMar>
          </w:tcPr>
          <w:p>
            <w:r>
              <w:rPr>
                <w:b w:val="false"/>
                <w:bCs w:val="false"/>
                <w:sz w:val="20"/>
                <w:szCs w:val="20"/>
              </w:rPr>
              <w:t xml:space="preserve">Readable name for a run; auto-generated (e.g. </w:t>
            </w:r>
            <w:r>
              <w:rPr>
                <w:rFonts w:ascii="Courier New" w:cs="Courier New" w:eastAsia="Courier New" w:hAnsi="Courier New"/>
                <w:b w:val="false"/>
                <w:bCs w:val="false"/>
                <w:sz w:val="18"/>
                <w:szCs w:val="18"/>
              </w:rPr>
              <w:t xml:space="preserve">polite_flea</w:t>
            </w:r>
            <w:r>
              <w:rPr>
                <w:b w:val="false"/>
                <w:bCs w:val="false"/>
                <w:sz w:val="20"/>
                <w:szCs w:val="20"/>
              </w:rPr>
              <w:t xml:space="preserve">) or set with </w:t>
            </w:r>
            <w:r>
              <w:rPr>
                <w:rFonts w:ascii="Courier New" w:cs="Courier New" w:eastAsia="Courier New" w:hAnsi="Courier New"/>
                <w:b w:val="false"/>
                <w:bCs w:val="false"/>
                <w:sz w:val="18"/>
                <w:szCs w:val="18"/>
              </w:rPr>
              <w:t xml:space="preserve">run_name</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b w:val="false"/>
                <w:bCs w:val="false"/>
                <w:sz w:val="20"/>
                <w:szCs w:val="20"/>
              </w:rPr>
              <w:t xml:space="preserve">Solo mode</w:t>
            </w:r>
          </w:p>
        </w:tc>
        <w:tc>
          <w:tcPr>
            <w:tcW w:type="dxa" w:w="5560"/>
            <w:tcMar>
              <w:top w:type="dxa" w:w="60"/>
              <w:left w:type="dxa" w:w="100"/>
              <w:bottom w:type="dxa" w:w="60"/>
              <w:right w:type="dxa" w:w="100"/>
            </w:tcMar>
          </w:tcPr>
          <w:p>
            <w:r>
              <w:rPr>
                <w:b w:val="false"/>
                <w:bCs w:val="false"/>
                <w:sz w:val="20"/>
                <w:szCs w:val="20"/>
              </w:rPr>
              <w:t xml:space="preserve">Local-only use of </w:t>
            </w:r>
            <w:r>
              <w:rPr>
                <w:rFonts w:ascii="Courier New" w:cs="Courier New" w:eastAsia="Courier New" w:hAnsi="Courier New"/>
                <w:b w:val="false"/>
                <w:bCs w:val="false"/>
                <w:sz w:val="18"/>
                <w:szCs w:val="18"/>
              </w:rPr>
              <w:t xml:space="preserve">mlflow ui</w:t>
            </w:r>
            <w:r>
              <w:rPr>
                <w:b w:val="false"/>
                <w:bCs w:val="false"/>
                <w:sz w:val="20"/>
                <w:szCs w:val="20"/>
              </w:rPr>
              <w:t xml:space="preserve">; only the local machine can see the data</w:t>
            </w:r>
          </w:p>
        </w:tc>
        <w:tc>
          <w:tcPr>
            <w:tcW w:type="dxa" w:w="1400"/>
            <w:tcMar>
              <w:top w:type="dxa" w:w="60"/>
              <w:left w:type="dxa" w:w="100"/>
              <w:bottom w:type="dxa" w:w="60"/>
              <w:right w:type="dxa" w:w="100"/>
            </w:tcMar>
          </w:tcPr>
          <w:p>
            <w:r>
              <w:rPr>
                <w:b w:val="false"/>
                <w:bCs w:val="false"/>
                <w:sz w:val="20"/>
                <w:szCs w:val="20"/>
              </w:rPr>
              <w:t xml:space="preserve">3</w:t>
            </w:r>
          </w:p>
        </w:tc>
      </w:tr>
      <w:tr>
        <w:tc>
          <w:tcPr>
            <w:tcW w:type="dxa" w:w="2400"/>
            <w:tcMar>
              <w:top w:type="dxa" w:w="60"/>
              <w:left w:type="dxa" w:w="100"/>
              <w:bottom w:type="dxa" w:w="60"/>
              <w:right w:type="dxa" w:w="100"/>
            </w:tcMar>
          </w:tcPr>
          <w:p>
            <w:r>
              <w:rPr>
                <w:b w:val="false"/>
                <w:bCs w:val="false"/>
                <w:sz w:val="20"/>
                <w:szCs w:val="20"/>
              </w:rPr>
              <w:t xml:space="preserve">Tag</w:t>
            </w:r>
          </w:p>
        </w:tc>
        <w:tc>
          <w:tcPr>
            <w:tcW w:type="dxa" w:w="5560"/>
            <w:tcMar>
              <w:top w:type="dxa" w:w="60"/>
              <w:left w:type="dxa" w:w="100"/>
              <w:bottom w:type="dxa" w:w="60"/>
              <w:right w:type="dxa" w:w="100"/>
            </w:tcMar>
          </w:tcPr>
          <w:p>
            <w:r>
              <w:rPr>
                <w:b w:val="false"/>
                <w:bCs w:val="false"/>
                <w:sz w:val="20"/>
                <w:szCs w:val="20"/>
              </w:rPr>
              <w:t xml:space="preserve">A searchable key-value label on a run (</w:t>
            </w:r>
            <w:r>
              <w:rPr>
                <w:rFonts w:ascii="Courier New" w:cs="Courier New" w:eastAsia="Courier New" w:hAnsi="Courier New"/>
                <w:b w:val="false"/>
                <w:bCs w:val="false"/>
                <w:sz w:val="18"/>
                <w:szCs w:val="18"/>
              </w:rPr>
              <w:t xml:space="preserve">set_tag</w:t>
            </w:r>
            <w:r>
              <w:rPr>
                <w:b w:val="false"/>
                <w:bCs w:val="false"/>
                <w:sz w:val="20"/>
                <w:szCs w:val="20"/>
              </w:rPr>
              <w:t xml:space="preserve">)</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b w:val="false"/>
                <w:bCs w:val="false"/>
                <w:sz w:val="20"/>
                <w:szCs w:val="20"/>
              </w:rPr>
              <w:t xml:space="preserve">Tracking server</w:t>
            </w:r>
          </w:p>
        </w:tc>
        <w:tc>
          <w:tcPr>
            <w:tcW w:type="dxa" w:w="5560"/>
            <w:tcMar>
              <w:top w:type="dxa" w:w="60"/>
              <w:left w:type="dxa" w:w="100"/>
              <w:bottom w:type="dxa" w:w="60"/>
              <w:right w:type="dxa" w:w="100"/>
            </w:tcMar>
          </w:tcPr>
          <w:p>
            <w:r>
              <w:rPr>
                <w:b w:val="false"/>
                <w:bCs w:val="false"/>
                <w:sz w:val="20"/>
                <w:szCs w:val="20"/>
              </w:rPr>
              <w:t xml:space="preserve">Central MLflow server that teammates' code sends data to</w:t>
            </w:r>
          </w:p>
        </w:tc>
        <w:tc>
          <w:tcPr>
            <w:tcW w:type="dxa" w:w="1400"/>
            <w:tcMar>
              <w:top w:type="dxa" w:w="60"/>
              <w:left w:type="dxa" w:w="100"/>
              <w:bottom w:type="dxa" w:w="60"/>
              <w:right w:type="dxa" w:w="100"/>
            </w:tcMar>
          </w:tcPr>
          <w:p>
            <w:r>
              <w:rPr>
                <w:b w:val="false"/>
                <w:bCs w:val="false"/>
                <w:sz w:val="20"/>
                <w:szCs w:val="20"/>
              </w:rPr>
              <w:t xml:space="preserve">8</w:t>
            </w:r>
          </w:p>
        </w:tc>
      </w:tr>
      <w:tr>
        <w:tc>
          <w:tcPr>
            <w:tcW w:type="dxa" w:w="2400"/>
            <w:tcMar>
              <w:top w:type="dxa" w:w="60"/>
              <w:left w:type="dxa" w:w="100"/>
              <w:bottom w:type="dxa" w:w="60"/>
              <w:right w:type="dxa" w:w="100"/>
            </w:tcMar>
          </w:tcPr>
          <w:p>
            <w:r>
              <w:rPr>
                <w:b w:val="false"/>
                <w:bCs w:val="false"/>
                <w:sz w:val="20"/>
                <w:szCs w:val="20"/>
              </w:rPr>
              <w:t xml:space="preserve">Tracking URI</w:t>
            </w:r>
          </w:p>
        </w:tc>
        <w:tc>
          <w:tcPr>
            <w:tcW w:type="dxa" w:w="5560"/>
            <w:tcMar>
              <w:top w:type="dxa" w:w="60"/>
              <w:left w:type="dxa" w:w="100"/>
              <w:bottom w:type="dxa" w:w="60"/>
              <w:right w:type="dxa" w:w="100"/>
            </w:tcMar>
          </w:tcPr>
          <w:p>
            <w:r>
              <w:rPr>
                <w:b w:val="false"/>
                <w:bCs w:val="false"/>
                <w:sz w:val="20"/>
                <w:szCs w:val="20"/>
              </w:rPr>
              <w:t xml:space="preserve">Address MLflow sends data to; a file path in solo mode, or an HTTP address for a server</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mlruns</w:t>
            </w:r>
          </w:p>
        </w:tc>
        <w:tc>
          <w:tcPr>
            <w:tcW w:type="dxa" w:w="5560"/>
            <w:tcMar>
              <w:top w:type="dxa" w:w="60"/>
              <w:left w:type="dxa" w:w="100"/>
              <w:bottom w:type="dxa" w:w="60"/>
              <w:right w:type="dxa" w:w="100"/>
            </w:tcMar>
          </w:tcPr>
          <w:p>
            <w:r>
              <w:rPr>
                <w:b w:val="false"/>
                <w:bCs w:val="false"/>
                <w:sz w:val="20"/>
                <w:szCs w:val="20"/>
              </w:rPr>
              <w:t xml:space="preserve">Folder where local tracking data is stored (named </w:t>
            </w:r>
            <w:r>
              <w:rPr>
                <w:rFonts w:ascii="Courier New" w:cs="Courier New" w:eastAsia="Courier New" w:hAnsi="Courier New"/>
                <w:b w:val="false"/>
                <w:bCs w:val="false"/>
                <w:sz w:val="18"/>
                <w:szCs w:val="18"/>
              </w:rPr>
              <w:t xml:space="preserve">ML runs</w:t>
            </w:r>
            <w:r>
              <w:rPr>
                <w:b w:val="false"/>
                <w:bCs w:val="false"/>
                <w:sz w:val="20"/>
                <w:szCs w:val="20"/>
              </w:rPr>
              <w:t xml:space="preserve"> in the transcript)</w:t>
            </w:r>
          </w:p>
        </w:tc>
        <w:tc>
          <w:tcPr>
            <w:tcW w:type="dxa" w:w="1400"/>
            <w:tcMar>
              <w:top w:type="dxa" w:w="60"/>
              <w:left w:type="dxa" w:w="100"/>
              <w:bottom w:type="dxa" w:w="60"/>
              <w:right w:type="dxa" w:w="100"/>
            </w:tcMar>
          </w:tcPr>
          <w:p>
            <w:r>
              <w:rPr>
                <w:b w:val="false"/>
                <w:bCs w:val="false"/>
                <w:sz w:val="20"/>
                <w:szCs w:val="20"/>
              </w:rPr>
              <w:t xml:space="preserve">3</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meta.yaml</w:t>
            </w:r>
          </w:p>
        </w:tc>
        <w:tc>
          <w:tcPr>
            <w:tcW w:type="dxa" w:w="5560"/>
            <w:tcMar>
              <w:top w:type="dxa" w:w="60"/>
              <w:left w:type="dxa" w:w="100"/>
              <w:bottom w:type="dxa" w:w="60"/>
              <w:right w:type="dxa" w:w="100"/>
            </w:tcMar>
          </w:tcPr>
          <w:p>
            <w:r>
              <w:rPr>
                <w:b w:val="false"/>
                <w:bCs w:val="false"/>
                <w:sz w:val="20"/>
                <w:szCs w:val="20"/>
              </w:rPr>
              <w:t xml:space="preserve">Metadata file in each experiment and run folder</w:t>
            </w:r>
          </w:p>
        </w:tc>
        <w:tc>
          <w:tcPr>
            <w:tcW w:type="dxa" w:w="1400"/>
            <w:tcMar>
              <w:top w:type="dxa" w:w="60"/>
              <w:left w:type="dxa" w:w="100"/>
              <w:bottom w:type="dxa" w:w="60"/>
              <w:right w:type="dxa" w:w="100"/>
            </w:tcMar>
          </w:tcPr>
          <w:p>
            <w:r>
              <w:rPr>
                <w:b w:val="false"/>
                <w:bCs w:val="false"/>
                <w:sz w:val="20"/>
                <w:szCs w:val="20"/>
              </w:rPr>
              <w:t xml:space="preserve">3</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MLmodel</w:t>
            </w:r>
          </w:p>
        </w:tc>
        <w:tc>
          <w:tcPr>
            <w:tcW w:type="dxa" w:w="5560"/>
            <w:tcMar>
              <w:top w:type="dxa" w:w="60"/>
              <w:left w:type="dxa" w:w="100"/>
              <w:bottom w:type="dxa" w:w="60"/>
              <w:right w:type="dxa" w:w="100"/>
            </w:tcMar>
          </w:tcPr>
          <w:p>
            <w:r>
              <w:rPr>
                <w:b w:val="false"/>
                <w:bCs w:val="false"/>
                <w:sz w:val="20"/>
                <w:szCs w:val="20"/>
              </w:rPr>
              <w:t xml:space="preserve">Metadata file describing a logged model</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model.pkl</w:t>
            </w:r>
          </w:p>
        </w:tc>
        <w:tc>
          <w:tcPr>
            <w:tcW w:type="dxa" w:w="5560"/>
            <w:tcMar>
              <w:top w:type="dxa" w:w="60"/>
              <w:left w:type="dxa" w:w="100"/>
              <w:bottom w:type="dxa" w:w="60"/>
              <w:right w:type="dxa" w:w="100"/>
            </w:tcMar>
          </w:tcPr>
          <w:p>
            <w:r>
              <w:rPr>
                <w:b w:val="false"/>
                <w:bCs w:val="false"/>
                <w:sz w:val="20"/>
                <w:szCs w:val="20"/>
              </w:rPr>
              <w:t xml:space="preserve">Serialised model file produced by </w:t>
            </w:r>
            <w:r>
              <w:rPr>
                <w:rFonts w:ascii="Courier New" w:cs="Courier New" w:eastAsia="Courier New" w:hAnsi="Courier New"/>
                <w:b w:val="false"/>
                <w:bCs w:val="false"/>
                <w:sz w:val="18"/>
                <w:szCs w:val="18"/>
              </w:rPr>
              <w:t xml:space="preserve">log_model</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conda.yaml</w:t>
            </w:r>
          </w:p>
        </w:tc>
        <w:tc>
          <w:tcPr>
            <w:tcW w:type="dxa" w:w="5560"/>
            <w:tcMar>
              <w:top w:type="dxa" w:w="60"/>
              <w:left w:type="dxa" w:w="100"/>
              <w:bottom w:type="dxa" w:w="60"/>
              <w:right w:type="dxa" w:w="100"/>
            </w:tcMar>
          </w:tcPr>
          <w:p>
            <w:r>
              <w:rPr>
                <w:b w:val="false"/>
                <w:bCs w:val="false"/>
                <w:sz w:val="20"/>
                <w:szCs w:val="20"/>
              </w:rPr>
              <w:t xml:space="preserve">Environment file for a logged model (spelled out in the transcript as a garbled term)</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requirements.txt</w:t>
            </w:r>
          </w:p>
        </w:tc>
        <w:tc>
          <w:tcPr>
            <w:tcW w:type="dxa" w:w="5560"/>
            <w:tcMar>
              <w:top w:type="dxa" w:w="60"/>
              <w:left w:type="dxa" w:w="100"/>
              <w:bottom w:type="dxa" w:w="60"/>
              <w:right w:type="dxa" w:w="100"/>
            </w:tcMar>
          </w:tcPr>
          <w:p>
            <w:r>
              <w:rPr>
                <w:b w:val="false"/>
                <w:bCs w:val="false"/>
                <w:sz w:val="20"/>
                <w:szCs w:val="20"/>
              </w:rPr>
              <w:t xml:space="preserve">List of libraries for a logged model</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set_experiment</w:t>
            </w:r>
          </w:p>
        </w:tc>
        <w:tc>
          <w:tcPr>
            <w:tcW w:type="dxa" w:w="5560"/>
            <w:tcMar>
              <w:top w:type="dxa" w:w="60"/>
              <w:left w:type="dxa" w:w="100"/>
              <w:bottom w:type="dxa" w:w="60"/>
              <w:right w:type="dxa" w:w="100"/>
            </w:tcMar>
          </w:tcPr>
          <w:p>
            <w:r>
              <w:rPr>
                <w:b w:val="false"/>
                <w:bCs w:val="false"/>
                <w:sz w:val="20"/>
                <w:szCs w:val="20"/>
              </w:rPr>
              <w:t xml:space="preserve">Selects an experiment by name, creating it if missing</w:t>
            </w:r>
          </w:p>
        </w:tc>
        <w:tc>
          <w:tcPr>
            <w:tcW w:type="dxa" w:w="1400"/>
            <w:tcMar>
              <w:top w:type="dxa" w:w="60"/>
              <w:left w:type="dxa" w:w="100"/>
              <w:bottom w:type="dxa" w:w="60"/>
              <w:right w:type="dxa" w:w="100"/>
            </w:tcMar>
          </w:tcPr>
          <w:p>
            <w:r>
              <w:rPr>
                <w:b w:val="false"/>
                <w:bCs w:val="false"/>
                <w:sz w:val="20"/>
                <w:szCs w:val="20"/>
              </w:rPr>
              <w:t xml:space="preserve">6</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start_run</w:t>
            </w:r>
          </w:p>
        </w:tc>
        <w:tc>
          <w:tcPr>
            <w:tcW w:type="dxa" w:w="5560"/>
            <w:tcMar>
              <w:top w:type="dxa" w:w="60"/>
              <w:left w:type="dxa" w:w="100"/>
              <w:bottom w:type="dxa" w:w="60"/>
              <w:right w:type="dxa" w:w="100"/>
            </w:tcMar>
          </w:tcPr>
          <w:p>
            <w:r>
              <w:rPr>
                <w:b w:val="false"/>
                <w:bCs w:val="false"/>
                <w:sz w:val="20"/>
                <w:szCs w:val="20"/>
              </w:rPr>
              <w:t xml:space="preserve">Opens a run, with optional </w:t>
            </w:r>
            <w:r>
              <w:rPr>
                <w:rFonts w:ascii="Courier New" w:cs="Courier New" w:eastAsia="Courier New" w:hAnsi="Courier New"/>
                <w:b w:val="false"/>
                <w:bCs w:val="false"/>
                <w:sz w:val="18"/>
                <w:szCs w:val="18"/>
              </w:rPr>
              <w:t xml:space="preserve">run_name</w:t>
            </w:r>
            <w:r>
              <w:rPr>
                <w:b w:val="false"/>
                <w:bCs w:val="false"/>
                <w:sz w:val="20"/>
                <w:szCs w:val="20"/>
              </w:rPr>
              <w:t xml:space="preserve"> and </w:t>
            </w:r>
            <w:r>
              <w:rPr>
                <w:rFonts w:ascii="Courier New" w:cs="Courier New" w:eastAsia="Courier New" w:hAnsi="Courier New"/>
                <w:b w:val="false"/>
                <w:bCs w:val="false"/>
                <w:sz w:val="18"/>
                <w:szCs w:val="18"/>
              </w:rPr>
              <w:t xml:space="preserve">experiment_id</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log_param</w:t>
            </w:r>
            <w:r>
              <w:rPr>
                <w:b w:val="false"/>
                <w:bCs w:val="false"/>
                <w:sz w:val="20"/>
                <w:szCs w:val="20"/>
              </w:rPr>
              <w:t xml:space="preserve"> / </w:t>
            </w:r>
            <w:r>
              <w:rPr>
                <w:rFonts w:ascii="Courier New" w:cs="Courier New" w:eastAsia="Courier New" w:hAnsi="Courier New"/>
                <w:b w:val="false"/>
                <w:bCs w:val="false"/>
                <w:sz w:val="18"/>
                <w:szCs w:val="18"/>
              </w:rPr>
              <w:t xml:space="preserve">log_metric</w:t>
            </w:r>
          </w:p>
        </w:tc>
        <w:tc>
          <w:tcPr>
            <w:tcW w:type="dxa" w:w="5560"/>
            <w:tcMar>
              <w:top w:type="dxa" w:w="60"/>
              <w:left w:type="dxa" w:w="100"/>
              <w:bottom w:type="dxa" w:w="60"/>
              <w:right w:type="dxa" w:w="100"/>
            </w:tcMar>
          </w:tcPr>
          <w:p>
            <w:r>
              <w:rPr>
                <w:b w:val="false"/>
                <w:bCs w:val="false"/>
                <w:sz w:val="20"/>
                <w:szCs w:val="20"/>
              </w:rPr>
              <w:t xml:space="preserve">Record a parameter or a metric for the current run</w:t>
            </w:r>
          </w:p>
        </w:tc>
        <w:tc>
          <w:tcPr>
            <w:tcW w:type="dxa" w:w="1400"/>
            <w:tcMar>
              <w:top w:type="dxa" w:w="60"/>
              <w:left w:type="dxa" w:w="100"/>
              <w:bottom w:type="dxa" w:w="60"/>
              <w:right w:type="dxa" w:w="100"/>
            </w:tcMar>
          </w:tcPr>
          <w:p>
            <w:r>
              <w:rPr>
                <w:b w:val="false"/>
                <w:bCs w:val="false"/>
                <w:sz w:val="20"/>
                <w:szCs w:val="20"/>
              </w:rPr>
              <w:t xml:space="preserve">5</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log_artifact</w:t>
            </w:r>
          </w:p>
        </w:tc>
        <w:tc>
          <w:tcPr>
            <w:tcW w:type="dxa" w:w="5560"/>
            <w:tcMar>
              <w:top w:type="dxa" w:w="60"/>
              <w:left w:type="dxa" w:w="100"/>
              <w:bottom w:type="dxa" w:w="60"/>
              <w:right w:type="dxa" w:w="100"/>
            </w:tcMar>
          </w:tcPr>
          <w:p>
            <w:r>
              <w:rPr>
                <w:b w:val="false"/>
                <w:bCs w:val="false"/>
                <w:sz w:val="20"/>
                <w:szCs w:val="20"/>
              </w:rPr>
              <w:t xml:space="preserve">Store a file with the current run</w:t>
            </w:r>
          </w:p>
        </w:tc>
        <w:tc>
          <w:tcPr>
            <w:tcW w:type="dxa" w:w="1400"/>
            <w:tcMar>
              <w:top w:type="dxa" w:w="60"/>
              <w:left w:type="dxa" w:w="100"/>
              <w:bottom w:type="dxa" w:w="60"/>
              <w:right w:type="dxa" w:w="100"/>
            </w:tcMar>
          </w:tcPr>
          <w:p>
            <w:r>
              <w:rPr>
                <w:b w:val="false"/>
                <w:bCs w:val="false"/>
                <w:sz w:val="20"/>
                <w:szCs w:val="20"/>
              </w:rPr>
              <w:t xml:space="preserve">7</w:t>
            </w:r>
          </w:p>
        </w:tc>
      </w:tr>
      <w:tr>
        <w:tc>
          <w:tcPr>
            <w:tcW w:type="dxa" w:w="2400"/>
            <w:tcMar>
              <w:top w:type="dxa" w:w="60"/>
              <w:left w:type="dxa" w:w="100"/>
              <w:bottom w:type="dxa" w:w="60"/>
              <w:right w:type="dxa" w:w="100"/>
            </w:tcMar>
          </w:tcPr>
          <w:p>
            <w:r>
              <w:rPr>
                <w:rFonts w:ascii="Courier New" w:cs="Courier New" w:eastAsia="Courier New" w:hAnsi="Courier New"/>
                <w:b w:val="false"/>
                <w:bCs w:val="false"/>
                <w:sz w:val="18"/>
                <w:szCs w:val="18"/>
              </w:rPr>
              <w:t xml:space="preserve">set_tag</w:t>
            </w:r>
          </w:p>
        </w:tc>
        <w:tc>
          <w:tcPr>
            <w:tcW w:type="dxa" w:w="5560"/>
            <w:tcMar>
              <w:top w:type="dxa" w:w="60"/>
              <w:left w:type="dxa" w:w="100"/>
              <w:bottom w:type="dxa" w:w="60"/>
              <w:right w:type="dxa" w:w="100"/>
            </w:tcMar>
          </w:tcPr>
          <w:p>
            <w:r>
              <w:rPr>
                <w:b w:val="false"/>
                <w:bCs w:val="false"/>
                <w:sz w:val="20"/>
                <w:szCs w:val="20"/>
              </w:rPr>
              <w:t xml:space="preserve">Add a tag to the current run</w:t>
            </w:r>
          </w:p>
        </w:tc>
        <w:tc>
          <w:tcPr>
            <w:tcW w:type="dxa" w:w="1400"/>
            <w:tcMar>
              <w:top w:type="dxa" w:w="60"/>
              <w:left w:type="dxa" w:w="100"/>
              <w:bottom w:type="dxa" w:w="60"/>
              <w:right w:type="dxa" w:w="100"/>
            </w:tcMar>
          </w:tcPr>
          <w:p>
            <w:r>
              <w:rPr>
                <w:b w:val="false"/>
                <w:bCs w:val="false"/>
                <w:sz w:val="20"/>
                <w:szCs w:val="20"/>
              </w:rPr>
              <w:t xml:space="preserve">7</w:t>
            </w:r>
          </w:p>
        </w:tc>
      </w:tr>
    </w:tbl>
    <w:p>
      <w:pPr>
        <w:spacing w:after="160"/>
      </w:pPr>
    </w:p>
    <w:p>
      <w:pPr>
        <w:pStyle w:val="Heading1"/>
      </w:pPr>
      <w:r>
        <w:t xml:space="preserve">Questions</w:t>
      </w:r>
    </w:p>
    <w:p>
      <w:pPr>
        <w:spacing w:after="120"/>
      </w:pPr>
      <w:r>
        <w:rPr>
          <w:b w:val="false"/>
          <w:bCs w:val="false"/>
        </w:rPr>
        <w:t xml:space="preserve">Grouped by theme, with duplicates merged. Each question is open; the lecture does not answer them.</w:t>
      </w:r>
    </w:p>
    <w:p>
      <w:pPr>
        <w:pStyle w:val="Heading2"/>
      </w:pPr>
      <w:r>
        <w:t xml:space="preserve">Theme A: Why track, and which tool</w:t>
      </w:r>
    </w:p>
    <w:p>
      <w:pPr>
        <w:pStyle w:val="ListParagraph"/>
        <w:numPr>
          <w:ilvl w:val="0"/>
          <w:numId w:val="5"/>
        </w:numPr>
        <w:spacing w:after="60"/>
      </w:pPr>
      <w:r>
        <w:rPr>
          <w:b w:val="false"/>
          <w:bCs w:val="false"/>
        </w:rPr>
        <w:t xml:space="preserve">The lecturer says tools change and DVC could improve within two years. What would be a fair way to test that claim before choosing a tool?</w:t>
      </w:r>
    </w:p>
    <w:p>
      <w:pPr>
        <w:pStyle w:val="ListParagraph"/>
        <w:numPr>
          <w:ilvl w:val="0"/>
          <w:numId w:val="5"/>
        </w:numPr>
        <w:spacing w:after="60"/>
      </w:pPr>
      <w:r>
        <w:rPr>
          <w:b w:val="false"/>
          <w:bCs w:val="false"/>
        </w:rPr>
        <w:t xml:space="preserve">Does DVC Studio solve the team-sharing problem, or does it still leave a gap? The transcript does not say.</w:t>
      </w:r>
    </w:p>
    <w:p>
      <w:pPr>
        <w:pStyle w:val="ListParagraph"/>
        <w:numPr>
          <w:ilvl w:val="0"/>
          <w:numId w:val="5"/>
        </w:numPr>
        <w:spacing w:after="60"/>
      </w:pPr>
      <w:r>
        <w:rPr>
          <w:b w:val="false"/>
          <w:bCs w:val="false"/>
        </w:rPr>
        <w:t xml:space="preserve">How does tracking differ from saving files? Which parts of an experiment are needed to reproduce a result?</w:t>
      </w:r>
    </w:p>
    <w:p>
      <w:pPr>
        <w:pStyle w:val="Heading2"/>
      </w:pPr>
      <w:r>
        <w:t xml:space="preserve">Theme B: MLflow components and setup</w:t>
      </w:r>
    </w:p>
    <w:p>
      <w:pPr>
        <w:pStyle w:val="ListParagraph"/>
        <w:numPr>
          <w:ilvl w:val="0"/>
          <w:numId w:val="6"/>
        </w:numPr>
        <w:spacing w:after="60"/>
      </w:pPr>
      <w:r>
        <w:rPr>
          <w:b w:val="false"/>
          <w:bCs w:val="false"/>
        </w:rPr>
        <w:t xml:space="preserve">The lecturer lists four components but says the course reads two. Which two, and why were these chosen?</w:t>
      </w:r>
    </w:p>
    <w:p>
      <w:pPr>
        <w:pStyle w:val="ListParagraph"/>
        <w:numPr>
          <w:ilvl w:val="0"/>
          <w:numId w:val="6"/>
        </w:numPr>
        <w:spacing w:after="60"/>
      </w:pPr>
      <w:r>
        <w:rPr>
          <w:b w:val="false"/>
          <w:bCs w:val="false"/>
        </w:rPr>
        <w:t xml:space="preserve">Projects is listed as a component, but the lecturer has not used it much. How important is it for a beginner, compared with Tracking and the Registry?</w:t>
      </w:r>
    </w:p>
    <w:p>
      <w:pPr>
        <w:pStyle w:val="ListParagraph"/>
        <w:numPr>
          <w:ilvl w:val="0"/>
          <w:numId w:val="6"/>
        </w:numPr>
        <w:spacing w:after="60"/>
      </w:pPr>
      <w:r>
        <w:rPr>
          <w:b w:val="false"/>
          <w:bCs w:val="false"/>
        </w:rPr>
        <w:t xml:space="preserve">If the course uses a different tool for model serving, how will the Models component fit into the workflow?</w:t>
      </w:r>
    </w:p>
    <w:p>
      <w:pPr>
        <w:pStyle w:val="ListParagraph"/>
        <w:numPr>
          <w:ilvl w:val="0"/>
          <w:numId w:val="6"/>
        </w:numPr>
        <w:spacing w:after="60"/>
      </w:pPr>
      <w:r>
        <w:rPr>
          <w:b w:val="false"/>
          <w:bCs w:val="false"/>
        </w:rPr>
        <w:t xml:space="preserve">The lecturer skips the virtual environment for this demo. What could go wrong if MLflow is installed into the global Python environment for a real project?</w:t>
      </w:r>
    </w:p>
    <w:p>
      <w:pPr>
        <w:pStyle w:val="Heading2"/>
      </w:pPr>
      <w:r>
        <w:t xml:space="preserve">Theme C: Experiments, runs and naming</w:t>
      </w:r>
    </w:p>
    <w:p>
      <w:pPr>
        <w:pStyle w:val="ListParagraph"/>
        <w:numPr>
          <w:ilvl w:val="0"/>
          <w:numId w:val="7"/>
        </w:numPr>
        <w:spacing w:after="60"/>
      </w:pPr>
      <w:r>
        <w:rPr>
          <w:b w:val="false"/>
          <w:bCs w:val="false"/>
        </w:rPr>
        <w:t xml:space="preserve">If you change both the algorithm and a parameter at the same time, is that one experiment or two, and how should it be recorded?</w:t>
      </w:r>
    </w:p>
    <w:p>
      <w:pPr>
        <w:pStyle w:val="ListParagraph"/>
        <w:numPr>
          <w:ilvl w:val="0"/>
          <w:numId w:val="7"/>
        </w:numPr>
        <w:spacing w:after="60"/>
      </w:pPr>
      <w:r>
        <w:rPr>
          <w:b w:val="false"/>
          <w:bCs w:val="false"/>
        </w:rPr>
        <w:t xml:space="preserve">Why does the lecturer start with a baseline? What would you lose by skipping it?</w:t>
      </w:r>
    </w:p>
    <w:p>
      <w:pPr>
        <w:pStyle w:val="ListParagraph"/>
        <w:numPr>
          <w:ilvl w:val="0"/>
          <w:numId w:val="7"/>
        </w:numPr>
        <w:spacing w:after="60"/>
      </w:pPr>
      <w:r>
        <w:rPr>
          <w:b w:val="false"/>
          <w:bCs w:val="false"/>
        </w:rPr>
        <w:t xml:space="preserve">Does a single experiment need one family of methods, or can it mix them (for example, embeddings with a classical model)?</w:t>
      </w:r>
    </w:p>
    <w:p>
      <w:pPr>
        <w:pStyle w:val="ListParagraph"/>
        <w:numPr>
          <w:ilvl w:val="0"/>
          <w:numId w:val="7"/>
        </w:numPr>
        <w:spacing w:after="60"/>
      </w:pPr>
      <w:r>
        <w:rPr>
          <w:b w:val="false"/>
          <w:bCs w:val="false"/>
        </w:rPr>
        <w:t xml:space="preserve">Auto-generated run names save effort, but what are the risks? When would you set your own name with </w:t>
      </w:r>
      <w:r>
        <w:rPr>
          <w:rFonts w:ascii="Courier New" w:cs="Courier New" w:eastAsia="Courier New" w:hAnsi="Courier New"/>
          <w:b w:val="false"/>
          <w:bCs w:val="false"/>
          <w:sz w:val="20"/>
          <w:szCs w:val="20"/>
        </w:rPr>
        <w:t xml:space="preserve">run_name</w:t>
      </w:r>
      <w:r>
        <w:rPr>
          <w:b w:val="false"/>
          <w:bCs w:val="false"/>
        </w:rPr>
        <w:t xml:space="preserve">?</w:t>
      </w:r>
    </w:p>
    <w:p>
      <w:pPr>
        <w:pStyle w:val="ListParagraph"/>
        <w:numPr>
          <w:ilvl w:val="0"/>
          <w:numId w:val="7"/>
        </w:numPr>
        <w:spacing w:after="60"/>
      </w:pPr>
      <w:r>
        <w:rPr>
          <w:b w:val="false"/>
          <w:bCs w:val="false"/>
        </w:rPr>
        <w:t xml:space="preserve">If two runs both show 100% accuracy, how would you decide which is better (for example, speed versus accuracy)?</w:t>
      </w:r>
    </w:p>
    <w:p>
      <w:pPr>
        <w:pStyle w:val="ListParagraph"/>
        <w:numPr>
          <w:ilvl w:val="0"/>
          <w:numId w:val="7"/>
        </w:numPr>
        <w:spacing w:after="60"/>
      </w:pPr>
      <w:r>
        <w:rPr>
          <w:b w:val="false"/>
          <w:bCs w:val="false"/>
        </w:rPr>
        <w:t xml:space="preserve">The lecturer says large experiment IDs prevent clashes on a shared server. Are there other reasons for this ID scheme? What if two experiments share a name?</w:t>
      </w:r>
    </w:p>
    <w:p>
      <w:pPr>
        <w:pStyle w:val="ListParagraph"/>
        <w:numPr>
          <w:ilvl w:val="0"/>
          <w:numId w:val="7"/>
        </w:numPr>
        <w:spacing w:after="60"/>
      </w:pPr>
      <w:r>
        <w:rPr>
          <w:rFonts w:ascii="Courier New" w:cs="Courier New" w:eastAsia="Courier New" w:hAnsi="Courier New"/>
          <w:b w:val="false"/>
          <w:bCs w:val="false"/>
          <w:sz w:val="20"/>
          <w:szCs w:val="20"/>
        </w:rPr>
        <w:t xml:space="preserve">set_experiment</w:t>
      </w:r>
      <w:r>
        <w:rPr>
          <w:b w:val="false"/>
          <w:bCs w:val="false"/>
        </w:rPr>
        <w:t xml:space="preserve"> creates an experiment when the name is missing. What is the risk when someone mistypes a name, such as </w:t>
      </w:r>
      <w:r>
        <w:rPr>
          <w:rFonts w:ascii="Courier New" w:cs="Courier New" w:eastAsia="Courier New" w:hAnsi="Courier New"/>
          <w:b w:val="false"/>
          <w:bCs w:val="false"/>
          <w:sz w:val="20"/>
          <w:szCs w:val="20"/>
        </w:rPr>
        <w:t xml:space="preserve">iris-dt</w:t>
      </w:r>
      <w:r>
        <w:rPr>
          <w:b w:val="false"/>
          <w:bCs w:val="false"/>
        </w:rPr>
        <w:t xml:space="preserve"> versus </w:t>
      </w:r>
      <w:r>
        <w:rPr>
          <w:rFonts w:ascii="Courier New" w:cs="Courier New" w:eastAsia="Courier New" w:hAnsi="Courier New"/>
          <w:b w:val="false"/>
          <w:bCs w:val="false"/>
          <w:sz w:val="20"/>
          <w:szCs w:val="20"/>
        </w:rPr>
        <w:t xml:space="preserve">iris_dt</w:t>
      </w:r>
      <w:r>
        <w:rPr>
          <w:b w:val="false"/>
          <w:bCs w:val="false"/>
        </w:rPr>
        <w:t xml:space="preserve">?</w:t>
      </w:r>
    </w:p>
    <w:p>
      <w:pPr>
        <w:pStyle w:val="ListParagraph"/>
        <w:numPr>
          <w:ilvl w:val="0"/>
          <w:numId w:val="7"/>
        </w:numPr>
        <w:spacing w:after="60"/>
      </w:pPr>
      <w:r>
        <w:rPr>
          <w:b w:val="false"/>
          <w:bCs w:val="false"/>
        </w:rPr>
        <w:t xml:space="preserve">In a team project, would you use </w:t>
      </w:r>
      <w:r>
        <w:rPr>
          <w:rFonts w:ascii="Courier New" w:cs="Courier New" w:eastAsia="Courier New" w:hAnsi="Courier New"/>
          <w:b w:val="false"/>
          <w:bCs w:val="false"/>
          <w:sz w:val="20"/>
          <w:szCs w:val="20"/>
        </w:rPr>
        <w:t xml:space="preserve">set_experiment</w:t>
      </w:r>
      <w:r>
        <w:rPr>
          <w:b w:val="false"/>
          <w:bCs w:val="false"/>
        </w:rPr>
        <w:t xml:space="preserve"> or </w:t>
      </w:r>
      <w:r>
        <w:rPr>
          <w:rFonts w:ascii="Courier New" w:cs="Courier New" w:eastAsia="Courier New" w:hAnsi="Courier New"/>
          <w:b w:val="false"/>
          <w:bCs w:val="false"/>
          <w:sz w:val="20"/>
          <w:szCs w:val="20"/>
        </w:rPr>
        <w:t xml:space="preserve">experiment_id</w:t>
      </w:r>
      <w:r>
        <w:rPr>
          <w:b w:val="false"/>
          <w:bCs w:val="false"/>
        </w:rPr>
        <w:t xml:space="preserve">, and why?</w:t>
      </w:r>
    </w:p>
    <w:p>
      <w:pPr>
        <w:pStyle w:val="Heading2"/>
      </w:pPr>
      <w:r>
        <w:t xml:space="preserve">Theme D: Artifacts, code and models</w:t>
      </w:r>
    </w:p>
    <w:p>
      <w:pPr>
        <w:pStyle w:val="ListParagraph"/>
        <w:numPr>
          <w:ilvl w:val="0"/>
          <w:numId w:val="8"/>
        </w:numPr>
        <w:spacing w:after="60"/>
      </w:pPr>
      <w:r>
        <w:rPr>
          <w:b w:val="false"/>
          <w:bCs w:val="false"/>
        </w:rPr>
        <w:t xml:space="preserve">The lecturer says artifacts are blocked in solo mode and allowed only over HTTP. Is a local HTTP server a real tracking setup or only a demo workaround? What would change in production?</w:t>
      </w:r>
    </w:p>
    <w:p>
      <w:pPr>
        <w:pStyle w:val="ListParagraph"/>
        <w:numPr>
          <w:ilvl w:val="0"/>
          <w:numId w:val="8"/>
        </w:numPr>
        <w:spacing w:after="60"/>
      </w:pPr>
      <w:r>
        <w:rPr>
          <w:b w:val="false"/>
          <w:bCs w:val="false"/>
        </w:rPr>
        <w:t xml:space="preserve">The confusion matrix PNG is deleted from the project folder after logging. Is that safe? Does MLflow store a copy or a link to the file?</w:t>
      </w:r>
    </w:p>
    <w:p>
      <w:pPr>
        <w:pStyle w:val="ListParagraph"/>
        <w:numPr>
          <w:ilvl w:val="0"/>
          <w:numId w:val="8"/>
        </w:numPr>
        <w:spacing w:after="60"/>
      </w:pPr>
      <w:r>
        <w:rPr>
          <w:b w:val="false"/>
          <w:bCs w:val="false"/>
        </w:rPr>
        <w:t xml:space="preserve">The lecturer says logging the script is a substitute for Git. What does Git record that the artifact copy does not?</w:t>
      </w:r>
    </w:p>
    <w:p>
      <w:pPr>
        <w:pStyle w:val="Heading2"/>
      </w:pPr>
      <w:r>
        <w:t xml:space="preserve">Theme E: Team use and remote servers</w:t>
      </w:r>
    </w:p>
    <w:p>
      <w:pPr>
        <w:pStyle w:val="ListParagraph"/>
        <w:numPr>
          <w:ilvl w:val="0"/>
          <w:numId w:val="9"/>
        </w:numPr>
        <w:spacing w:after="60"/>
      </w:pPr>
      <w:r>
        <w:rPr>
          <w:b w:val="false"/>
          <w:bCs w:val="false"/>
        </w:rPr>
        <w:t xml:space="preserve">How does a teammate see your runs? Does DVC Studio fully solve it, and what does solo mode prevent?</w:t>
      </w:r>
    </w:p>
    <w:p>
      <w:pPr>
        <w:pStyle w:val="ListParagraph"/>
        <w:numPr>
          <w:ilvl w:val="0"/>
          <w:numId w:val="9"/>
        </w:numPr>
        <w:spacing w:after="60"/>
      </w:pPr>
      <w:r>
        <w:rPr>
          <w:b w:val="false"/>
          <w:bCs w:val="false"/>
        </w:rPr>
        <w:t xml:space="preserve">The lecturer separates metadata from artifacts. What would go wrong if both were stored in one database?</w:t>
      </w:r>
    </w:p>
    <w:p>
      <w:pPr>
        <w:pStyle w:val="ListParagraph"/>
        <w:numPr>
          <w:ilvl w:val="0"/>
          <w:numId w:val="9"/>
        </w:numPr>
        <w:spacing w:after="60"/>
      </w:pPr>
      <w:r>
        <w:rPr>
          <w:b w:val="false"/>
          <w:bCs w:val="false"/>
        </w:rPr>
        <w:t xml:space="preserve">If the tracking server goes down, does a team member's running experiment stop, or fail only when logging?</w:t>
      </w:r>
    </w:p>
    <w:p>
      <w:pPr>
        <w:pStyle w:val="ListParagraph"/>
        <w:numPr>
          <w:ilvl w:val="0"/>
          <w:numId w:val="9"/>
        </w:numPr>
        <w:spacing w:after="60"/>
      </w:pPr>
      <w:r>
        <w:rPr>
          <w:b w:val="false"/>
          <w:bCs w:val="false"/>
        </w:rPr>
        <w:t xml:space="preserve">Who should be allowed to delete runs on a shared server, and how would you control that? Deleting a run in the UI hides it but may not remove the data.</w:t>
      </w:r>
    </w:p>
    <w:p>
      <w:pPr>
        <w:spacing w:after="160"/>
      </w:pPr>
    </w:p>
    <w:p>
      <w:pPr>
        <w:pStyle w:val="Heading1"/>
      </w:pPr>
      <w:r>
        <w:t xml:space="preserve">Summary</w:t>
      </w:r>
    </w:p>
    <w:p>
      <w:pPr>
        <w:pStyle w:val="ListParagraph"/>
        <w:numPr>
          <w:ilvl w:val="0"/>
          <w:numId w:val="2"/>
        </w:numPr>
        <w:spacing w:after="60"/>
      </w:pPr>
      <w:r>
        <w:rPr>
          <w:b w:val="false"/>
          <w:bCs w:val="false"/>
        </w:rPr>
        <w:t xml:space="preserve">ML is trial and error. Experiment tracking records each run's parameters, metrics and artifacts so runs can be compared later.</w:t>
      </w:r>
    </w:p>
    <w:p>
      <w:pPr>
        <w:pStyle w:val="ListParagraph"/>
        <w:numPr>
          <w:ilvl w:val="0"/>
          <w:numId w:val="2"/>
        </w:numPr>
        <w:spacing w:after="60"/>
      </w:pPr>
      <w:r>
        <w:rPr>
          <w:b w:val="false"/>
          <w:bCs w:val="false"/>
        </w:rPr>
        <w:t xml:space="preserve">The lecturer prefers MLflow over DVC for experiment tracking, citing workflow, UI, team sharing and integrations.</w:t>
      </w:r>
    </w:p>
    <w:p>
      <w:pPr>
        <w:pStyle w:val="ListParagraph"/>
        <w:numPr>
          <w:ilvl w:val="0"/>
          <w:numId w:val="2"/>
        </w:numPr>
        <w:spacing w:after="60"/>
      </w:pPr>
      <w:r>
        <w:rPr>
          <w:b w:val="false"/>
          <w:bCs w:val="false"/>
        </w:rPr>
        <w:t xml:space="preserve">MLflow has four components. This course covers Tracking now, the Model Registry next class, and treats Projects and Models lightly.</w:t>
      </w:r>
    </w:p>
    <w:p>
      <w:pPr>
        <w:pStyle w:val="ListParagraph"/>
        <w:numPr>
          <w:ilvl w:val="0"/>
          <w:numId w:val="2"/>
        </w:numPr>
        <w:spacing w:after="60"/>
      </w:pPr>
      <w:r>
        <w:rPr>
          <w:b w:val="false"/>
          <w:bCs w:val="false"/>
        </w:rPr>
        <w:t xml:space="preserve">An experiment is a set of approaches to one problem. A run is one execution with specific values.</w:t>
      </w:r>
    </w:p>
    <w:p>
      <w:pPr>
        <w:pStyle w:val="ListParagraph"/>
        <w:numPr>
          <w:ilvl w:val="0"/>
          <w:numId w:val="2"/>
        </w:numPr>
        <w:spacing w:after="60"/>
      </w:pPr>
      <w:r>
        <w:rPr>
          <w:b w:val="false"/>
          <w:bCs w:val="false"/>
        </w:rPr>
        <w:t xml:space="preserve">Runs without a named experiment go to the Default experiment (ID 0). </w:t>
      </w:r>
      <w:r>
        <w:rPr>
          <w:rFonts w:ascii="Courier New" w:cs="Courier New" w:eastAsia="Courier New" w:hAnsi="Courier New"/>
          <w:b w:val="false"/>
          <w:bCs w:val="false"/>
          <w:sz w:val="20"/>
          <w:szCs w:val="20"/>
        </w:rPr>
        <w:t xml:space="preserve">set_experiment</w:t>
      </w:r>
      <w:r>
        <w:rPr>
          <w:b w:val="false"/>
          <w:bCs w:val="false"/>
        </w:rPr>
        <w:t xml:space="preserve"> selects or creates an experiment by name.</w:t>
      </w:r>
    </w:p>
    <w:p>
      <w:pPr>
        <w:pStyle w:val="ListParagraph"/>
        <w:numPr>
          <w:ilvl w:val="0"/>
          <w:numId w:val="2"/>
        </w:numPr>
        <w:spacing w:after="60"/>
      </w:pPr>
      <w:r>
        <w:rPr>
          <w:rFonts w:ascii="Courier New" w:cs="Courier New" w:eastAsia="Courier New" w:hAnsi="Courier New"/>
          <w:b w:val="false"/>
          <w:bCs w:val="false"/>
          <w:sz w:val="20"/>
          <w:szCs w:val="20"/>
        </w:rPr>
        <w:t xml:space="preserve">start_run</w:t>
      </w:r>
      <w:r>
        <w:rPr>
          <w:b w:val="false"/>
          <w:bCs w:val="false"/>
        </w:rPr>
        <w:t xml:space="preserve"> opens a run with a context manager. </w:t>
      </w:r>
      <w:r>
        <w:rPr>
          <w:rFonts w:ascii="Courier New" w:cs="Courier New" w:eastAsia="Courier New" w:hAnsi="Courier New"/>
          <w:b w:val="false"/>
          <w:bCs w:val="false"/>
          <w:sz w:val="20"/>
          <w:szCs w:val="20"/>
        </w:rPr>
        <w:t xml:space="preserve">log_param</w:t>
      </w:r>
      <w:r>
        <w:rPr>
          <w:b w:val="false"/>
          <w:bCs w:val="false"/>
        </w:rPr>
        <w:t xml:space="preserve">, </w:t>
      </w:r>
      <w:r>
        <w:rPr>
          <w:rFonts w:ascii="Courier New" w:cs="Courier New" w:eastAsia="Courier New" w:hAnsi="Courier New"/>
          <w:b w:val="false"/>
          <w:bCs w:val="false"/>
          <w:sz w:val="20"/>
          <w:szCs w:val="20"/>
        </w:rPr>
        <w:t xml:space="preserve">log_metric</w:t>
      </w:r>
      <w:r>
        <w:rPr>
          <w:b w:val="false"/>
          <w:bCs w:val="false"/>
        </w:rPr>
        <w:t xml:space="preserve">, </w:t>
      </w:r>
      <w:r>
        <w:rPr>
          <w:rFonts w:ascii="Courier New" w:cs="Courier New" w:eastAsia="Courier New" w:hAnsi="Courier New"/>
          <w:b w:val="false"/>
          <w:bCs w:val="false"/>
          <w:sz w:val="20"/>
          <w:szCs w:val="20"/>
        </w:rPr>
        <w:t xml:space="preserve">log_artifact</w:t>
      </w:r>
      <w:r>
        <w:rPr>
          <w:b w:val="false"/>
          <w:bCs w:val="false"/>
        </w:rPr>
        <w:t xml:space="preserve">, </w:t>
      </w:r>
      <w:r>
        <w:rPr>
          <w:rFonts w:ascii="Courier New" w:cs="Courier New" w:eastAsia="Courier New" w:hAnsi="Courier New"/>
          <w:b w:val="false"/>
          <w:bCs w:val="false"/>
          <w:sz w:val="20"/>
          <w:szCs w:val="20"/>
        </w:rPr>
        <w:t xml:space="preserve">log_model</w:t>
      </w:r>
      <w:r>
        <w:rPr>
          <w:b w:val="false"/>
          <w:bCs w:val="false"/>
        </w:rPr>
        <w:t xml:space="preserve"> and </w:t>
      </w:r>
      <w:r>
        <w:rPr>
          <w:rFonts w:ascii="Courier New" w:cs="Courier New" w:eastAsia="Courier New" w:hAnsi="Courier New"/>
          <w:b w:val="false"/>
          <w:bCs w:val="false"/>
          <w:sz w:val="20"/>
          <w:szCs w:val="20"/>
        </w:rPr>
        <w:t xml:space="preserve">set_tag</w:t>
      </w:r>
      <w:r>
        <w:rPr>
          <w:b w:val="false"/>
          <w:bCs w:val="false"/>
        </w:rPr>
        <w:t xml:space="preserve"> record its contents.</w:t>
      </w:r>
    </w:p>
    <w:p>
      <w:pPr>
        <w:pStyle w:val="ListParagraph"/>
        <w:numPr>
          <w:ilvl w:val="0"/>
          <w:numId w:val="2"/>
        </w:numPr>
        <w:spacing w:after="60"/>
      </w:pPr>
      <w:r>
        <w:rPr>
          <w:b w:val="false"/>
          <w:bCs w:val="false"/>
        </w:rPr>
        <w:t xml:space="preserve">In the lecturer's solo setup, artifact logging fails with a file-based URI. The workaround is a local HTTP tracking server.</w:t>
      </w:r>
    </w:p>
    <w:p>
      <w:pPr>
        <w:pStyle w:val="ListParagraph"/>
        <w:numPr>
          <w:ilvl w:val="0"/>
          <w:numId w:val="2"/>
        </w:numPr>
        <w:spacing w:after="60"/>
      </w:pPr>
      <w:r>
        <w:rPr>
          <w:b w:val="false"/>
          <w:bCs w:val="false"/>
        </w:rPr>
        <w:t xml:space="preserve">A central tracking server stores metadata in a database and artifacts in cloud storage. The only code change is the tracking URI.</w:t>
      </w:r>
    </w:p>
    <w:p>
      <w:pPr>
        <w:pStyle w:val="ListParagraph"/>
        <w:numPr>
          <w:ilvl w:val="0"/>
          <w:numId w:val="2"/>
        </w:numPr>
        <w:spacing w:after="60"/>
      </w:pPr>
      <w:r>
        <w:rPr>
          <w:b w:val="false"/>
          <w:bCs w:val="false"/>
        </w:rPr>
        <w:t xml:space="preserve">Plan experiments baseline-first: baseline, then feature engineering, then hyperparameter tuning.</w:t>
      </w:r>
    </w:p>
    <w:p>
      <w:pPr>
        <w:pStyle w:val="ListParagraph"/>
        <w:numPr>
          <w:ilvl w:val="0"/>
          <w:numId w:val="2"/>
        </w:numPr>
        <w:spacing w:after="60"/>
      </w:pPr>
      <w:r>
        <w:rPr>
          <w:b w:val="false"/>
          <w:bCs w:val="false"/>
        </w:rPr>
        <w:t xml:space="preserve">Next class: the Model Registry, and a comparison example. The AWS tracking server build follows later.</w:t>
      </w:r>
    </w:p>
    <w:p>
      <w:pPr>
        <w:spacing w:after="160"/>
      </w:pPr>
    </w:p>
    <w:p>
      <w:pPr>
        <w:pStyle w:val="Heading1"/>
      </w:pPr>
      <w:r>
        <w:t xml:space="preserve">Items to Verify</w:t>
      </w:r>
    </w:p>
    <w:p>
      <w:pPr>
        <w:spacing w:after="120"/>
      </w:pPr>
      <w:r>
        <w:rPr>
          <w:b w:val="false"/>
          <w:bCs w:val="false"/>
        </w:rPr>
        <w:t xml:space="preserve">Every [check] and [unclear] marker from the section notes, listed in one place. [check] means confirm the value or spelling. [unclear] means the transcript does not settle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100"/>
        <w:gridCol w:w="1000"/>
        <w:gridCol w:w="3460"/>
      </w:tblGrid>
      <w:tr>
        <w:trPr>
          <w:tblHeader/>
        </w:trPr>
        <w:tc>
          <w:tcPr>
            <w:tcW w:type="dxa" w:w="500"/>
            <w:shd w:fill="D9E2F3" w:color="auto" w:val="clear"/>
            <w:tcMar>
              <w:top w:type="dxa" w:w="60"/>
              <w:left w:type="dxa" w:w="100"/>
              <w:bottom w:type="dxa" w:w="60"/>
              <w:right w:type="dxa" w:w="100"/>
            </w:tcMar>
          </w:tcPr>
          <w:p>
            <w:r>
              <w:rPr>
                <w:b/>
                <w:bCs/>
                <w:sz w:val="20"/>
                <w:szCs w:val="20"/>
              </w:rPr>
              <w:t xml:space="preserve">#</w:t>
            </w:r>
          </w:p>
        </w:tc>
        <w:tc>
          <w:tcPr>
            <w:tcW w:type="dxa" w:w="3300"/>
            <w:shd w:fill="D9E2F3" w:color="auto" w:val="clear"/>
            <w:tcMar>
              <w:top w:type="dxa" w:w="60"/>
              <w:left w:type="dxa" w:w="100"/>
              <w:bottom w:type="dxa" w:w="60"/>
              <w:right w:type="dxa" w:w="100"/>
            </w:tcMar>
          </w:tcPr>
          <w:p>
            <w:r>
              <w:rPr>
                <w:b/>
                <w:bCs/>
                <w:sz w:val="20"/>
                <w:szCs w:val="20"/>
              </w:rPr>
              <w:t xml:space="preserve">Item</w:t>
            </w:r>
          </w:p>
        </w:tc>
        <w:tc>
          <w:tcPr>
            <w:tcW w:type="dxa" w:w="1100"/>
            <w:shd w:fill="D9E2F3" w:color="auto" w:val="clear"/>
            <w:tcMar>
              <w:top w:type="dxa" w:w="60"/>
              <w:left w:type="dxa" w:w="100"/>
              <w:bottom w:type="dxa" w:w="60"/>
              <w:right w:type="dxa" w:w="100"/>
            </w:tcMar>
          </w:tcPr>
          <w:p>
            <w:r>
              <w:rPr>
                <w:b/>
                <w:bCs/>
                <w:sz w:val="20"/>
                <w:szCs w:val="20"/>
              </w:rPr>
              <w:t xml:space="preserve">Flag</w:t>
            </w:r>
          </w:p>
        </w:tc>
        <w:tc>
          <w:tcPr>
            <w:tcW w:type="dxa" w:w="1000"/>
            <w:shd w:fill="D9E2F3" w:color="auto" w:val="clear"/>
            <w:tcMar>
              <w:top w:type="dxa" w:w="60"/>
              <w:left w:type="dxa" w:w="100"/>
              <w:bottom w:type="dxa" w:w="60"/>
              <w:right w:type="dxa" w:w="100"/>
            </w:tcMar>
          </w:tcPr>
          <w:p>
            <w:r>
              <w:rPr>
                <w:b/>
                <w:bCs/>
                <w:sz w:val="20"/>
                <w:szCs w:val="20"/>
              </w:rPr>
              <w:t xml:space="preserve">Section</w:t>
            </w:r>
          </w:p>
        </w:tc>
        <w:tc>
          <w:tcPr>
            <w:tcW w:type="dxa" w:w="3460"/>
            <w:shd w:fill="D9E2F3" w:color="auto" w:val="clear"/>
            <w:tcMar>
              <w:top w:type="dxa" w:w="60"/>
              <w:left w:type="dxa" w:w="100"/>
              <w:bottom w:type="dxa" w:w="60"/>
              <w:right w:type="dxa" w:w="100"/>
            </w:tcMar>
          </w:tcPr>
          <w:p>
            <w:r>
              <w:rPr>
                <w:b/>
                <w:bCs/>
                <w:sz w:val="20"/>
                <w:szCs w:val="20"/>
              </w:rPr>
              <w:t xml:space="preserve">Note</w:t>
            </w:r>
          </w:p>
        </w:tc>
      </w:tr>
      <w:tr>
        <w:tc>
          <w:tcPr>
            <w:tcW w:type="dxa" w:w="500"/>
            <w:tcMar>
              <w:top w:type="dxa" w:w="60"/>
              <w:left w:type="dxa" w:w="100"/>
              <w:bottom w:type="dxa" w:w="60"/>
              <w:right w:type="dxa" w:w="100"/>
            </w:tcMar>
          </w:tcPr>
          <w:p>
            <w:r>
              <w:rPr>
                <w:b w:val="false"/>
                <w:bCs w:val="false"/>
                <w:sz w:val="20"/>
                <w:szCs w:val="20"/>
              </w:rPr>
              <w:t xml:space="preserve">1</w:t>
            </w:r>
          </w:p>
        </w:tc>
        <w:tc>
          <w:tcPr>
            <w:tcW w:type="dxa" w:w="3300"/>
            <w:tcMar>
              <w:top w:type="dxa" w:w="60"/>
              <w:left w:type="dxa" w:w="100"/>
              <w:bottom w:type="dxa" w:w="60"/>
              <w:right w:type="dxa" w:w="100"/>
            </w:tcMar>
          </w:tcPr>
          <w:p>
            <w:r>
              <w:rPr>
                <w:b w:val="false"/>
                <w:bCs w:val="false"/>
                <w:sz w:val="20"/>
                <w:szCs w:val="20"/>
              </w:rPr>
              <w:t xml:space="preserve">"DVC Live" spelling (written in Devanagari in the transcript)</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1</w:t>
            </w:r>
          </w:p>
        </w:tc>
        <w:tc>
          <w:tcPr>
            <w:tcW w:type="dxa" w:w="3460"/>
            <w:tcMar>
              <w:top w:type="dxa" w:w="60"/>
              <w:left w:type="dxa" w:w="100"/>
              <w:bottom w:type="dxa" w:w="60"/>
              <w:right w:type="dxa" w:w="100"/>
            </w:tcMar>
          </w:tcPr>
          <w:p>
            <w:r>
              <w:rPr>
                <w:b w:val="false"/>
                <w:bCs w:val="false"/>
                <w:sz w:val="20"/>
                <w:szCs w:val="20"/>
              </w:rPr>
              <w:t xml:space="preserve">Confirm the exact name</w:t>
            </w:r>
          </w:p>
        </w:tc>
      </w:tr>
      <w:tr>
        <w:tc>
          <w:tcPr>
            <w:tcW w:type="dxa" w:w="500"/>
            <w:tcMar>
              <w:top w:type="dxa" w:w="60"/>
              <w:left w:type="dxa" w:w="100"/>
              <w:bottom w:type="dxa" w:w="60"/>
              <w:right w:type="dxa" w:w="100"/>
            </w:tcMar>
          </w:tcPr>
          <w:p>
            <w:r>
              <w:rPr>
                <w:b w:val="false"/>
                <w:bCs w:val="false"/>
                <w:sz w:val="20"/>
                <w:szCs w:val="20"/>
              </w:rPr>
              <w:t xml:space="preserve">2</w:t>
            </w:r>
          </w:p>
        </w:tc>
        <w:tc>
          <w:tcPr>
            <w:tcW w:type="dxa" w:w="3300"/>
            <w:tcMar>
              <w:top w:type="dxa" w:w="60"/>
              <w:left w:type="dxa" w:w="100"/>
              <w:bottom w:type="dxa" w:w="60"/>
              <w:right w:type="dxa" w:w="100"/>
            </w:tcMar>
          </w:tcPr>
          <w:p>
            <w:r>
              <w:rPr>
                <w:b w:val="false"/>
                <w:bCs w:val="false"/>
                <w:sz w:val="20"/>
                <w:szCs w:val="20"/>
              </w:rPr>
              <w:t xml:space="preserve">"Pranjal" spelling (another instructor the lecturer recommends)</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1</w:t>
            </w:r>
          </w:p>
        </w:tc>
        <w:tc>
          <w:tcPr>
            <w:tcW w:type="dxa" w:w="3460"/>
            <w:tcMar>
              <w:top w:type="dxa" w:w="60"/>
              <w:left w:type="dxa" w:w="100"/>
              <w:bottom w:type="dxa" w:w="60"/>
              <w:right w:type="dxa" w:w="100"/>
            </w:tcMar>
          </w:tcPr>
          <w:p>
            <w:r>
              <w:rPr>
                <w:b w:val="false"/>
                <w:bCs w:val="false"/>
                <w:sz w:val="20"/>
                <w:szCs w:val="20"/>
              </w:rPr>
              <w:t xml:space="preserve">Confirm spelling</w:t>
            </w:r>
          </w:p>
        </w:tc>
      </w:tr>
      <w:tr>
        <w:tc>
          <w:tcPr>
            <w:tcW w:type="dxa" w:w="500"/>
            <w:tcMar>
              <w:top w:type="dxa" w:w="60"/>
              <w:left w:type="dxa" w:w="100"/>
              <w:bottom w:type="dxa" w:w="60"/>
              <w:right w:type="dxa" w:w="100"/>
            </w:tcMar>
          </w:tcPr>
          <w:p>
            <w:r>
              <w:rPr>
                <w:b w:val="false"/>
                <w:bCs w:val="false"/>
                <w:sz w:val="20"/>
                <w:szCs w:val="20"/>
              </w:rPr>
              <w:t xml:space="preserve">3</w:t>
            </w:r>
          </w:p>
        </w:tc>
        <w:tc>
          <w:tcPr>
            <w:tcW w:type="dxa" w:w="3300"/>
            <w:tcMar>
              <w:top w:type="dxa" w:w="60"/>
              <w:left w:type="dxa" w:w="100"/>
              <w:bottom w:type="dxa" w:w="60"/>
              <w:right w:type="dxa" w:w="100"/>
            </w:tcMar>
          </w:tcPr>
          <w:p>
            <w:r>
              <w:rPr>
                <w:b w:val="false"/>
                <w:bCs w:val="false"/>
                <w:sz w:val="20"/>
                <w:szCs w:val="20"/>
              </w:rPr>
              <w:t xml:space="preserve">Himanshu raised the paid-tier point</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1</w:t>
            </w:r>
          </w:p>
        </w:tc>
        <w:tc>
          <w:tcPr>
            <w:tcW w:type="dxa" w:w="3460"/>
            <w:tcMar>
              <w:top w:type="dxa" w:w="60"/>
              <w:left w:type="dxa" w:w="100"/>
              <w:bottom w:type="dxa" w:w="60"/>
              <w:right w:type="dxa" w:w="100"/>
            </w:tcMar>
          </w:tcPr>
          <w:p>
            <w:r>
              <w:rPr>
                <w:b w:val="false"/>
                <w:bCs w:val="false"/>
                <w:sz w:val="20"/>
                <w:szCs w:val="20"/>
              </w:rPr>
              <w:t xml:space="preserve">Transcript does not say whether the lecturer checked it</w:t>
            </w:r>
          </w:p>
        </w:tc>
      </w:tr>
      <w:tr>
        <w:tc>
          <w:tcPr>
            <w:tcW w:type="dxa" w:w="500"/>
            <w:tcMar>
              <w:top w:type="dxa" w:w="60"/>
              <w:left w:type="dxa" w:w="100"/>
              <w:bottom w:type="dxa" w:w="60"/>
              <w:right w:type="dxa" w:w="100"/>
            </w:tcMar>
          </w:tcPr>
          <w:p>
            <w:r>
              <w:rPr>
                <w:b w:val="false"/>
                <w:bCs w:val="false"/>
                <w:sz w:val="20"/>
                <w:szCs w:val="20"/>
              </w:rPr>
              <w:t xml:space="preserve">4</w:t>
            </w:r>
          </w:p>
        </w:tc>
        <w:tc>
          <w:tcPr>
            <w:tcW w:type="dxa" w:w="3300"/>
            <w:tcMar>
              <w:top w:type="dxa" w:w="60"/>
              <w:left w:type="dxa" w:w="100"/>
              <w:bottom w:type="dxa" w:w="60"/>
              <w:right w:type="dxa" w:w="100"/>
            </w:tcMar>
          </w:tcPr>
          <w:p>
            <w:r>
              <w:rPr>
                <w:b w:val="false"/>
                <w:bCs w:val="false"/>
                <w:sz w:val="20"/>
                <w:szCs w:val="20"/>
              </w:rPr>
              <w:t xml:space="preserve">DVC Studio pricing and limits</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1</w:t>
            </w:r>
          </w:p>
        </w:tc>
        <w:tc>
          <w:tcPr>
            <w:tcW w:type="dxa" w:w="3460"/>
            <w:tcMar>
              <w:top w:type="dxa" w:w="60"/>
              <w:left w:type="dxa" w:w="100"/>
              <w:bottom w:type="dxa" w:w="60"/>
              <w:right w:type="dxa" w:w="100"/>
            </w:tcMar>
          </w:tcPr>
          <w:p>
            <w:r>
              <w:rPr>
                <w:b w:val="false"/>
                <w:bCs w:val="false"/>
                <w:sz w:val="20"/>
                <w:szCs w:val="20"/>
              </w:rPr>
              <w:t xml:space="preserve">Lecturer says he has not used it; current limits not confirmed</w:t>
            </w:r>
          </w:p>
        </w:tc>
      </w:tr>
      <w:tr>
        <w:tc>
          <w:tcPr>
            <w:tcW w:type="dxa" w:w="500"/>
            <w:tcMar>
              <w:top w:type="dxa" w:w="60"/>
              <w:left w:type="dxa" w:w="100"/>
              <w:bottom w:type="dxa" w:w="60"/>
              <w:right w:type="dxa" w:w="100"/>
            </w:tcMar>
          </w:tcPr>
          <w:p>
            <w:r>
              <w:rPr>
                <w:b w:val="false"/>
                <w:bCs w:val="false"/>
                <w:sz w:val="20"/>
                <w:szCs w:val="20"/>
              </w:rPr>
              <w:t xml:space="preserve">5</w:t>
            </w:r>
          </w:p>
        </w:tc>
        <w:tc>
          <w:tcPr>
            <w:tcW w:type="dxa" w:w="3300"/>
            <w:tcMar>
              <w:top w:type="dxa" w:w="60"/>
              <w:left w:type="dxa" w:w="100"/>
              <w:bottom w:type="dxa" w:w="60"/>
              <w:right w:type="dxa" w:w="100"/>
            </w:tcMar>
          </w:tcPr>
          <w:p>
            <w:r>
              <w:rPr>
                <w:b w:val="false"/>
                <w:bCs w:val="false"/>
                <w:sz w:val="20"/>
                <w:szCs w:val="20"/>
              </w:rPr>
              <w:t xml:space="preserve">Alternative name for the Models component</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2</w:t>
            </w:r>
          </w:p>
        </w:tc>
        <w:tc>
          <w:tcPr>
            <w:tcW w:type="dxa" w:w="3460"/>
            <w:tcMar>
              <w:top w:type="dxa" w:w="60"/>
              <w:left w:type="dxa" w:w="100"/>
              <w:bottom w:type="dxa" w:w="60"/>
              <w:right w:type="dxa" w:w="100"/>
            </w:tcMar>
          </w:tcPr>
          <w:p>
            <w:r>
              <w:rPr>
                <w:b w:val="false"/>
                <w:bCs w:val="false"/>
                <w:sz w:val="20"/>
                <w:szCs w:val="20"/>
              </w:rPr>
              <w:t xml:space="preserve">Lecturer says the team calls it something else; name not given</w:t>
            </w:r>
          </w:p>
        </w:tc>
      </w:tr>
      <w:tr>
        <w:tc>
          <w:tcPr>
            <w:tcW w:type="dxa" w:w="500"/>
            <w:tcMar>
              <w:top w:type="dxa" w:w="60"/>
              <w:left w:type="dxa" w:w="100"/>
              <w:bottom w:type="dxa" w:w="60"/>
              <w:right w:type="dxa" w:w="100"/>
            </w:tcMar>
          </w:tcPr>
          <w:p>
            <w:r>
              <w:rPr>
                <w:b w:val="false"/>
                <w:bCs w:val="false"/>
                <w:sz w:val="20"/>
                <w:szCs w:val="20"/>
              </w:rPr>
              <w:t xml:space="preserve">6</w:t>
            </w:r>
          </w:p>
        </w:tc>
        <w:tc>
          <w:tcPr>
            <w:tcW w:type="dxa" w:w="3300"/>
            <w:tcMar>
              <w:top w:type="dxa" w:w="60"/>
              <w:left w:type="dxa" w:w="100"/>
              <w:bottom w:type="dxa" w:w="60"/>
              <w:right w:type="dxa" w:w="100"/>
            </w:tcMar>
          </w:tcPr>
          <w:p>
            <w:r>
              <w:rPr>
                <w:b w:val="false"/>
                <w:bCs w:val="false"/>
                <w:sz w:val="20"/>
                <w:szCs w:val="20"/>
              </w:rPr>
              <w:t xml:space="preserve">Models tab in the UI vs the Models component</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2</w:t>
            </w:r>
          </w:p>
        </w:tc>
        <w:tc>
          <w:tcPr>
            <w:tcW w:type="dxa" w:w="3460"/>
            <w:tcMar>
              <w:top w:type="dxa" w:w="60"/>
              <w:left w:type="dxa" w:w="100"/>
              <w:bottom w:type="dxa" w:w="60"/>
              <w:right w:type="dxa" w:w="100"/>
            </w:tcMar>
          </w:tcPr>
          <w:p>
            <w:r>
              <w:rPr>
                <w:b w:val="false"/>
                <w:bCs w:val="false"/>
                <w:sz w:val="20"/>
                <w:szCs w:val="20"/>
              </w:rPr>
              <w:t xml:space="preserve">Confirm they match</w:t>
            </w:r>
          </w:p>
        </w:tc>
      </w:tr>
      <w:tr>
        <w:tc>
          <w:tcPr>
            <w:tcW w:type="dxa" w:w="500"/>
            <w:tcMar>
              <w:top w:type="dxa" w:w="60"/>
              <w:left w:type="dxa" w:w="100"/>
              <w:bottom w:type="dxa" w:w="60"/>
              <w:right w:type="dxa" w:w="100"/>
            </w:tcMar>
          </w:tcPr>
          <w:p>
            <w:r>
              <w:rPr>
                <w:b w:val="false"/>
                <w:bCs w:val="false"/>
                <w:sz w:val="20"/>
                <w:szCs w:val="20"/>
              </w:rPr>
              <w:t xml:space="preserve">7</w:t>
            </w:r>
          </w:p>
        </w:tc>
        <w:tc>
          <w:tcPr>
            <w:tcW w:type="dxa" w:w="3300"/>
            <w:tcMar>
              <w:top w:type="dxa" w:w="60"/>
              <w:left w:type="dxa" w:w="100"/>
              <w:bottom w:type="dxa" w:w="60"/>
              <w:right w:type="dxa" w:w="100"/>
            </w:tcMar>
          </w:tcPr>
          <w:p>
            <w:r>
              <w:rPr>
                <w:b w:val="false"/>
                <w:bCs w:val="false"/>
                <w:sz w:val="20"/>
                <w:szCs w:val="20"/>
              </w:rPr>
              <w:t xml:space="preserve">Description of Projects ("move from one place to another")</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2</w:t>
            </w:r>
          </w:p>
        </w:tc>
        <w:tc>
          <w:tcPr>
            <w:tcW w:type="dxa" w:w="3460"/>
            <w:tcMar>
              <w:top w:type="dxa" w:w="60"/>
              <w:left w:type="dxa" w:w="100"/>
              <w:bottom w:type="dxa" w:w="60"/>
              <w:right w:type="dxa" w:w="100"/>
            </w:tcMar>
          </w:tcPr>
          <w:p>
            <w:r>
              <w:rPr>
                <w:b w:val="false"/>
                <w:bCs w:val="false"/>
                <w:sz w:val="20"/>
                <w:szCs w:val="20"/>
              </w:rPr>
              <w:t xml:space="preserve">Confirm against MLflow docs</w:t>
            </w:r>
          </w:p>
        </w:tc>
      </w:tr>
      <w:tr>
        <w:tc>
          <w:tcPr>
            <w:tcW w:type="dxa" w:w="500"/>
            <w:tcMar>
              <w:top w:type="dxa" w:w="60"/>
              <w:left w:type="dxa" w:w="100"/>
              <w:bottom w:type="dxa" w:w="60"/>
              <w:right w:type="dxa" w:w="100"/>
            </w:tcMar>
          </w:tcPr>
          <w:p>
            <w:r>
              <w:rPr>
                <w:b w:val="false"/>
                <w:bCs w:val="false"/>
                <w:sz w:val="20"/>
                <w:szCs w:val="20"/>
              </w:rPr>
              <w:t xml:space="preserve">8</w:t>
            </w:r>
          </w:p>
        </w:tc>
        <w:tc>
          <w:tcPr>
            <w:tcW w:type="dxa" w:w="3300"/>
            <w:tcMar>
              <w:top w:type="dxa" w:w="60"/>
              <w:left w:type="dxa" w:w="100"/>
              <w:bottom w:type="dxa" w:w="60"/>
              <w:right w:type="dxa" w:w="100"/>
            </w:tcMar>
          </w:tcPr>
          <w:p>
            <w:r>
              <w:rPr>
                <w:b w:val="false"/>
                <w:bCs w:val="false"/>
                <w:sz w:val="20"/>
                <w:szCs w:val="20"/>
              </w:rPr>
              <w:t xml:space="preserve">Port number of local server</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3</w:t>
            </w:r>
          </w:p>
        </w:tc>
        <w:tc>
          <w:tcPr>
            <w:tcW w:type="dxa" w:w="3460"/>
            <w:tcMar>
              <w:top w:type="dxa" w:w="60"/>
              <w:left w:type="dxa" w:w="100"/>
              <w:bottom w:type="dxa" w:w="60"/>
              <w:right w:type="dxa" w:w="100"/>
            </w:tcMar>
          </w:tcPr>
          <w:p>
            <w:r>
              <w:rPr>
                <w:b w:val="false"/>
                <w:bCs w:val="false"/>
                <w:sz w:val="20"/>
                <w:szCs w:val="20"/>
              </w:rPr>
              <w:t xml:space="preserve">Usual default is 5000; confirm the URL printed on your machine</w:t>
            </w:r>
          </w:p>
        </w:tc>
      </w:tr>
      <w:tr>
        <w:tc>
          <w:tcPr>
            <w:tcW w:type="dxa" w:w="500"/>
            <w:tcMar>
              <w:top w:type="dxa" w:w="60"/>
              <w:left w:type="dxa" w:w="100"/>
              <w:bottom w:type="dxa" w:w="60"/>
              <w:right w:type="dxa" w:w="100"/>
            </w:tcMar>
          </w:tcPr>
          <w:p>
            <w:r>
              <w:rPr>
                <w:b w:val="false"/>
                <w:bCs w:val="false"/>
                <w:sz w:val="20"/>
                <w:szCs w:val="20"/>
              </w:rPr>
              <w:t xml:space="preserve">9</w:t>
            </w:r>
          </w:p>
        </w:tc>
        <w:tc>
          <w:tcPr>
            <w:tcW w:type="dxa" w:w="3300"/>
            <w:tcMar>
              <w:top w:type="dxa" w:w="60"/>
              <w:left w:type="dxa" w:w="100"/>
              <w:bottom w:type="dxa" w:w="60"/>
              <w:right w:type="dxa" w:w="100"/>
            </w:tcMar>
          </w:tcPr>
          <w:p>
            <w:r>
              <w:rPr>
                <w:b w:val="false"/>
                <w:bCs w:val="false"/>
                <w:sz w:val="20"/>
                <w:szCs w:val="20"/>
              </w:rPr>
              <w:t xml:space="preserve">Whether the background UI process stays running after the terminal closes</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3</w:t>
            </w:r>
          </w:p>
        </w:tc>
        <w:tc>
          <w:tcPr>
            <w:tcW w:type="dxa" w:w="3460"/>
            <w:tcMar>
              <w:top w:type="dxa" w:w="60"/>
              <w:left w:type="dxa" w:w="100"/>
              <w:bottom w:type="dxa" w:w="60"/>
              <w:right w:type="dxa" w:w="100"/>
            </w:tcMar>
          </w:tcPr>
          <w:p>
            <w:r>
              <w:rPr>
                <w:b w:val="false"/>
                <w:bCs w:val="false"/>
                <w:sz w:val="20"/>
                <w:szCs w:val="20"/>
              </w:rPr>
              <w:t xml:space="preserve">Not stated</w:t>
            </w:r>
          </w:p>
        </w:tc>
      </w:tr>
      <w:tr>
        <w:tc>
          <w:tcPr>
            <w:tcW w:type="dxa" w:w="500"/>
            <w:tcMar>
              <w:top w:type="dxa" w:w="60"/>
              <w:left w:type="dxa" w:w="100"/>
              <w:bottom w:type="dxa" w:w="60"/>
              <w:right w:type="dxa" w:w="100"/>
            </w:tcMar>
          </w:tcPr>
          <w:p>
            <w:r>
              <w:rPr>
                <w:b w:val="false"/>
                <w:bCs w:val="false"/>
                <w:sz w:val="20"/>
                <w:szCs w:val="20"/>
              </w:rPr>
              <w:t xml:space="preserve">10</w:t>
            </w:r>
          </w:p>
        </w:tc>
        <w:tc>
          <w:tcPr>
            <w:tcW w:type="dxa" w:w="3300"/>
            <w:tcMar>
              <w:top w:type="dxa" w:w="60"/>
              <w:left w:type="dxa" w:w="100"/>
              <w:bottom w:type="dxa" w:w="60"/>
              <w:right w:type="dxa" w:w="100"/>
            </w:tcMar>
          </w:tcPr>
          <w:p>
            <w:r>
              <w:rPr>
                <w:b w:val="false"/>
                <w:bCs w:val="false"/>
                <w:sz w:val="20"/>
                <w:szCs w:val="20"/>
              </w:rPr>
              <w:t xml:space="preserve">MLflow version (2.14, which the lecturer believes is old)</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3, 7</w:t>
            </w:r>
          </w:p>
        </w:tc>
        <w:tc>
          <w:tcPr>
            <w:tcW w:type="dxa" w:w="3460"/>
            <w:tcMar>
              <w:top w:type="dxa" w:w="60"/>
              <w:left w:type="dxa" w:w="100"/>
              <w:bottom w:type="dxa" w:w="60"/>
              <w:right w:type="dxa" w:w="100"/>
            </w:tcMar>
          </w:tcPr>
          <w:p>
            <w:r>
              <w:rPr>
                <w:b w:val="false"/>
                <w:bCs w:val="false"/>
                <w:sz w:val="20"/>
                <w:szCs w:val="20"/>
              </w:rPr>
              <w:t xml:space="preserve">Matters for the file-URI error</w:t>
            </w:r>
          </w:p>
        </w:tc>
      </w:tr>
      <w:tr>
        <w:tc>
          <w:tcPr>
            <w:tcW w:type="dxa" w:w="500"/>
            <w:tcMar>
              <w:top w:type="dxa" w:w="60"/>
              <w:left w:type="dxa" w:w="100"/>
              <w:bottom w:type="dxa" w:w="60"/>
              <w:right w:type="dxa" w:w="100"/>
            </w:tcMar>
          </w:tcPr>
          <w:p>
            <w:r>
              <w:rPr>
                <w:b w:val="false"/>
                <w:bCs w:val="false"/>
                <w:sz w:val="20"/>
                <w:szCs w:val="20"/>
              </w:rPr>
              <w:t xml:space="preserve">11</w:t>
            </w:r>
          </w:p>
        </w:tc>
        <w:tc>
          <w:tcPr>
            <w:tcW w:type="dxa" w:w="3300"/>
            <w:tcMar>
              <w:top w:type="dxa" w:w="60"/>
              <w:left w:type="dxa" w:w="100"/>
              <w:bottom w:type="dxa" w:w="60"/>
              <w:right w:type="dxa" w:w="100"/>
            </w:tcMar>
          </w:tcPr>
          <w:p>
            <w:r>
              <w:rPr>
                <w:b w:val="false"/>
                <w:bCs w:val="false"/>
                <w:sz w:val="20"/>
                <w:szCs w:val="20"/>
              </w:rPr>
              <w:t xml:space="preserve">Unnamed configuration setting the lecturer suspects</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3, 7</w:t>
            </w:r>
          </w:p>
        </w:tc>
        <w:tc>
          <w:tcPr>
            <w:tcW w:type="dxa" w:w="3460"/>
            <w:tcMar>
              <w:top w:type="dxa" w:w="60"/>
              <w:left w:type="dxa" w:w="100"/>
              <w:bottom w:type="dxa" w:w="60"/>
              <w:right w:type="dxa" w:w="100"/>
            </w:tcMar>
          </w:tcPr>
          <w:p>
            <w:r>
              <w:rPr>
                <w:b w:val="false"/>
                <w:bCs w:val="false"/>
                <w:sz w:val="20"/>
                <w:szCs w:val="20"/>
              </w:rPr>
              <w:t xml:space="preserve">Not named in transcript</w:t>
            </w:r>
          </w:p>
        </w:tc>
      </w:tr>
      <w:tr>
        <w:tc>
          <w:tcPr>
            <w:tcW w:type="dxa" w:w="500"/>
            <w:tcMar>
              <w:top w:type="dxa" w:w="60"/>
              <w:left w:type="dxa" w:w="100"/>
              <w:bottom w:type="dxa" w:w="60"/>
              <w:right w:type="dxa" w:w="100"/>
            </w:tcMar>
          </w:tcPr>
          <w:p>
            <w:r>
              <w:rPr>
                <w:b w:val="false"/>
                <w:bCs w:val="false"/>
                <w:sz w:val="20"/>
                <w:szCs w:val="20"/>
              </w:rPr>
              <w:t xml:space="preserve">12</w:t>
            </w:r>
          </w:p>
        </w:tc>
        <w:tc>
          <w:tcPr>
            <w:tcW w:type="dxa" w:w="3300"/>
            <w:tcMar>
              <w:top w:type="dxa" w:w="60"/>
              <w:left w:type="dxa" w:w="100"/>
              <w:bottom w:type="dxa" w:w="60"/>
              <w:right w:type="dxa" w:w="100"/>
            </w:tcMar>
          </w:tcPr>
          <w:p>
            <w:r>
              <w:rPr>
                <w:b w:val="false"/>
                <w:bCs w:val="false"/>
                <w:sz w:val="20"/>
                <w:szCs w:val="20"/>
              </w:rPr>
              <w:t xml:space="preserve">Embedding and hidden-layer values in the second experiment</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4</w:t>
            </w:r>
          </w:p>
        </w:tc>
        <w:tc>
          <w:tcPr>
            <w:tcW w:type="dxa" w:w="3460"/>
            <w:tcMar>
              <w:top w:type="dxa" w:w="60"/>
              <w:left w:type="dxa" w:w="100"/>
              <w:bottom w:type="dxa" w:w="60"/>
              <w:right w:type="dxa" w:w="100"/>
            </w:tcMar>
          </w:tcPr>
          <w:p>
            <w:r>
              <w:rPr>
                <w:b w:val="false"/>
                <w:bCs w:val="false"/>
                <w:sz w:val="20"/>
                <w:szCs w:val="20"/>
              </w:rPr>
              <w:t xml:space="preserve">The number of hidden layers is not stated</w:t>
            </w:r>
          </w:p>
        </w:tc>
      </w:tr>
      <w:tr>
        <w:tc>
          <w:tcPr>
            <w:tcW w:type="dxa" w:w="500"/>
            <w:tcMar>
              <w:top w:type="dxa" w:w="60"/>
              <w:left w:type="dxa" w:w="100"/>
              <w:bottom w:type="dxa" w:w="60"/>
              <w:right w:type="dxa" w:w="100"/>
            </w:tcMar>
          </w:tcPr>
          <w:p>
            <w:r>
              <w:rPr>
                <w:b w:val="false"/>
                <w:bCs w:val="false"/>
                <w:sz w:val="20"/>
                <w:szCs w:val="20"/>
              </w:rPr>
              <w:t xml:space="preserve">13</w:t>
            </w:r>
          </w:p>
        </w:tc>
        <w:tc>
          <w:tcPr>
            <w:tcW w:type="dxa" w:w="3300"/>
            <w:tcMar>
              <w:top w:type="dxa" w:w="60"/>
              <w:left w:type="dxa" w:w="100"/>
              <w:bottom w:type="dxa" w:w="60"/>
              <w:right w:type="dxa" w:w="100"/>
            </w:tcMar>
          </w:tcPr>
          <w:p>
            <w:r>
              <w:rPr>
                <w:b w:val="false"/>
                <w:bCs w:val="false"/>
                <w:sz w:val="20"/>
                <w:szCs w:val="20"/>
              </w:rPr>
              <w:t xml:space="preserve">Random Forest vs Decision Tree example, and Iris code</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4, 5</w:t>
            </w:r>
          </w:p>
        </w:tc>
        <w:tc>
          <w:tcPr>
            <w:tcW w:type="dxa" w:w="3460"/>
            <w:tcMar>
              <w:top w:type="dxa" w:w="60"/>
              <w:left w:type="dxa" w:w="100"/>
              <w:bottom w:type="dxa" w:w="60"/>
              <w:right w:type="dxa" w:w="100"/>
            </w:tcMar>
          </w:tcPr>
          <w:p>
            <w:r>
              <w:rPr>
                <w:b w:val="false"/>
                <w:bCs w:val="false"/>
                <w:sz w:val="20"/>
                <w:szCs w:val="20"/>
              </w:rPr>
              <w:t xml:space="preserve">Confirm the switch is intentional</w:t>
            </w:r>
          </w:p>
        </w:tc>
      </w:tr>
      <w:tr>
        <w:tc>
          <w:tcPr>
            <w:tcW w:type="dxa" w:w="500"/>
            <w:tcMar>
              <w:top w:type="dxa" w:w="60"/>
              <w:left w:type="dxa" w:w="100"/>
              <w:bottom w:type="dxa" w:w="60"/>
              <w:right w:type="dxa" w:w="100"/>
            </w:tcMar>
          </w:tcPr>
          <w:p>
            <w:r>
              <w:rPr>
                <w:b w:val="false"/>
                <w:bCs w:val="false"/>
                <w:sz w:val="20"/>
                <w:szCs w:val="20"/>
              </w:rPr>
              <w:t xml:space="preserve">14</w:t>
            </w:r>
          </w:p>
        </w:tc>
        <w:tc>
          <w:tcPr>
            <w:tcW w:type="dxa" w:w="3300"/>
            <w:tcMar>
              <w:top w:type="dxa" w:w="60"/>
              <w:left w:type="dxa" w:w="100"/>
              <w:bottom w:type="dxa" w:w="60"/>
              <w:right w:type="dxa" w:w="100"/>
            </w:tcMar>
          </w:tcPr>
          <w:p>
            <w:r>
              <w:rPr>
                <w:b w:val="false"/>
                <w:bCs w:val="false"/>
                <w:sz w:val="20"/>
                <w:szCs w:val="20"/>
              </w:rPr>
              <w:t xml:space="preserve">Accuracy 100% for both runs</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5</w:t>
            </w:r>
          </w:p>
        </w:tc>
        <w:tc>
          <w:tcPr>
            <w:tcW w:type="dxa" w:w="3460"/>
            <w:tcMar>
              <w:top w:type="dxa" w:w="60"/>
              <w:left w:type="dxa" w:w="100"/>
              <w:bottom w:type="dxa" w:w="60"/>
              <w:right w:type="dxa" w:w="100"/>
            </w:tcMar>
          </w:tcPr>
          <w:p>
            <w:r>
              <w:rPr>
                <w:b w:val="false"/>
                <w:bCs w:val="false"/>
                <w:sz w:val="20"/>
                <w:szCs w:val="20"/>
              </w:rPr>
              <w:t xml:space="preserve">Confirm on your own run</w:t>
            </w:r>
          </w:p>
        </w:tc>
      </w:tr>
      <w:tr>
        <w:tc>
          <w:tcPr>
            <w:tcW w:type="dxa" w:w="500"/>
            <w:tcMar>
              <w:top w:type="dxa" w:w="60"/>
              <w:left w:type="dxa" w:w="100"/>
              <w:bottom w:type="dxa" w:w="60"/>
              <w:right w:type="dxa" w:w="100"/>
            </w:tcMar>
          </w:tcPr>
          <w:p>
            <w:r>
              <w:rPr>
                <w:b w:val="false"/>
                <w:bCs w:val="false"/>
                <w:sz w:val="20"/>
                <w:szCs w:val="20"/>
              </w:rPr>
              <w:t xml:space="preserve">15</w:t>
            </w:r>
          </w:p>
        </w:tc>
        <w:tc>
          <w:tcPr>
            <w:tcW w:type="dxa" w:w="3300"/>
            <w:tcMar>
              <w:top w:type="dxa" w:w="60"/>
              <w:left w:type="dxa" w:w="100"/>
              <w:bottom w:type="dxa" w:w="60"/>
              <w:right w:type="dxa" w:w="100"/>
            </w:tcMar>
          </w:tcPr>
          <w:p>
            <w:r>
              <w:rPr>
                <w:b w:val="false"/>
                <w:bCs w:val="false"/>
                <w:sz w:val="20"/>
                <w:szCs w:val="20"/>
              </w:rPr>
              <w:t xml:space="preserve">Second run's n_estimators value (spoken as 10)</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5</w:t>
            </w:r>
          </w:p>
        </w:tc>
        <w:tc>
          <w:tcPr>
            <w:tcW w:type="dxa" w:w="3460"/>
            <w:tcMar>
              <w:top w:type="dxa" w:w="60"/>
              <w:left w:type="dxa" w:w="100"/>
              <w:bottom w:type="dxa" w:w="60"/>
              <w:right w:type="dxa" w:w="100"/>
            </w:tcMar>
          </w:tcPr>
          <w:p>
            <w:r>
              <w:rPr>
                <w:b w:val="false"/>
                <w:bCs w:val="false"/>
                <w:sz w:val="20"/>
                <w:szCs w:val="20"/>
              </w:rPr>
              <w:t xml:space="preserve">Transcript suggests 10</w:t>
            </w:r>
          </w:p>
        </w:tc>
      </w:tr>
      <w:tr>
        <w:tc>
          <w:tcPr>
            <w:tcW w:type="dxa" w:w="500"/>
            <w:tcMar>
              <w:top w:type="dxa" w:w="60"/>
              <w:left w:type="dxa" w:w="100"/>
              <w:bottom w:type="dxa" w:w="60"/>
              <w:right w:type="dxa" w:w="100"/>
            </w:tcMar>
          </w:tcPr>
          <w:p>
            <w:r>
              <w:rPr>
                <w:b w:val="false"/>
                <w:bCs w:val="false"/>
                <w:sz w:val="20"/>
                <w:szCs w:val="20"/>
              </w:rPr>
              <w:t xml:space="preserve">16</w:t>
            </w:r>
          </w:p>
        </w:tc>
        <w:tc>
          <w:tcPr>
            <w:tcW w:type="dxa" w:w="3300"/>
            <w:tcMar>
              <w:top w:type="dxa" w:w="60"/>
              <w:left w:type="dxa" w:w="100"/>
              <w:bottom w:type="dxa" w:w="60"/>
              <w:right w:type="dxa" w:w="100"/>
            </w:tcMar>
          </w:tcPr>
          <w:p>
            <w:r>
              <w:rPr>
                <w:b w:val="false"/>
                <w:bCs w:val="false"/>
                <w:sz w:val="20"/>
                <w:szCs w:val="20"/>
              </w:rPr>
              <w:t xml:space="preserve">Variable names in code excerpts are reconstructed</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5, 6, 7</w:t>
            </w:r>
          </w:p>
        </w:tc>
        <w:tc>
          <w:tcPr>
            <w:tcW w:type="dxa" w:w="3460"/>
            <w:tcMar>
              <w:top w:type="dxa" w:w="60"/>
              <w:left w:type="dxa" w:w="100"/>
              <w:bottom w:type="dxa" w:w="60"/>
              <w:right w:type="dxa" w:w="100"/>
            </w:tcMar>
          </w:tcPr>
          <w:p>
            <w:r>
              <w:rPr>
                <w:b w:val="false"/>
                <w:bCs w:val="false"/>
                <w:sz w:val="20"/>
                <w:szCs w:val="20"/>
              </w:rPr>
              <w:t xml:space="preserve">Confirm against the actual script</w:t>
            </w:r>
          </w:p>
        </w:tc>
      </w:tr>
      <w:tr>
        <w:tc>
          <w:tcPr>
            <w:tcW w:type="dxa" w:w="500"/>
            <w:tcMar>
              <w:top w:type="dxa" w:w="60"/>
              <w:left w:type="dxa" w:w="100"/>
              <w:bottom w:type="dxa" w:w="60"/>
              <w:right w:type="dxa" w:w="100"/>
            </w:tcMar>
          </w:tcPr>
          <w:p>
            <w:r>
              <w:rPr>
                <w:b w:val="false"/>
                <w:bCs w:val="false"/>
                <w:sz w:val="20"/>
                <w:szCs w:val="20"/>
              </w:rPr>
              <w:t xml:space="preserve">17</w:t>
            </w:r>
          </w:p>
        </w:tc>
        <w:tc>
          <w:tcPr>
            <w:tcW w:type="dxa" w:w="3300"/>
            <w:tcMar>
              <w:top w:type="dxa" w:w="60"/>
              <w:left w:type="dxa" w:w="100"/>
              <w:bottom w:type="dxa" w:w="60"/>
              <w:right w:type="dxa" w:w="100"/>
            </w:tcMar>
          </w:tcPr>
          <w:p>
            <w:r>
              <w:rPr>
                <w:b w:val="false"/>
                <w:bCs w:val="false"/>
                <w:sz w:val="20"/>
                <w:szCs w:val="20"/>
              </w:rPr>
              <w:t xml:space="preserve">Whether the UI or the file system is authoritative for deleted runs</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5</w:t>
            </w:r>
          </w:p>
        </w:tc>
        <w:tc>
          <w:tcPr>
            <w:tcW w:type="dxa" w:w="3460"/>
            <w:tcMar>
              <w:top w:type="dxa" w:w="60"/>
              <w:left w:type="dxa" w:w="100"/>
              <w:bottom w:type="dxa" w:w="60"/>
              <w:right w:type="dxa" w:w="100"/>
            </w:tcMar>
          </w:tcPr>
          <w:p>
            <w:r>
              <w:rPr>
                <w:b w:val="false"/>
                <w:bCs w:val="false"/>
                <w:sz w:val="20"/>
                <w:szCs w:val="20"/>
              </w:rPr>
              <w:t xml:space="preserve">Lecturer's interpretation; not settled</w:t>
            </w:r>
          </w:p>
        </w:tc>
      </w:tr>
      <w:tr>
        <w:tc>
          <w:tcPr>
            <w:tcW w:type="dxa" w:w="500"/>
            <w:tcMar>
              <w:top w:type="dxa" w:w="60"/>
              <w:left w:type="dxa" w:w="100"/>
              <w:bottom w:type="dxa" w:w="60"/>
              <w:right w:type="dxa" w:w="100"/>
            </w:tcMar>
          </w:tcPr>
          <w:p>
            <w:r>
              <w:rPr>
                <w:b w:val="false"/>
                <w:bCs w:val="false"/>
                <w:sz w:val="20"/>
                <w:szCs w:val="20"/>
              </w:rPr>
              <w:t xml:space="preserve">18</w:t>
            </w:r>
          </w:p>
        </w:tc>
        <w:tc>
          <w:tcPr>
            <w:tcW w:type="dxa" w:w="3300"/>
            <w:tcMar>
              <w:top w:type="dxa" w:w="60"/>
              <w:left w:type="dxa" w:w="100"/>
              <w:bottom w:type="dxa" w:w="60"/>
              <w:right w:type="dxa" w:w="100"/>
            </w:tcMar>
          </w:tcPr>
          <w:p>
            <w:r>
              <w:rPr>
                <w:b w:val="false"/>
                <w:bCs w:val="false"/>
                <w:sz w:val="20"/>
                <w:szCs w:val="20"/>
              </w:rPr>
              <w:t xml:space="preserve">"Defined bug 839" fragment</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5</w:t>
            </w:r>
          </w:p>
        </w:tc>
        <w:tc>
          <w:tcPr>
            <w:tcW w:type="dxa" w:w="3460"/>
            <w:tcMar>
              <w:top w:type="dxa" w:w="60"/>
              <w:left w:type="dxa" w:w="100"/>
              <w:bottom w:type="dxa" w:w="60"/>
              <w:right w:type="dxa" w:w="100"/>
            </w:tcMar>
          </w:tcPr>
          <w:p>
            <w:r>
              <w:rPr>
                <w:b w:val="false"/>
                <w:bCs w:val="false"/>
                <w:sz w:val="20"/>
                <w:szCs w:val="20"/>
              </w:rPr>
              <w:t xml:space="preserve">Likely a transcription error for the auto-generated run name</w:t>
            </w:r>
          </w:p>
        </w:tc>
      </w:tr>
      <w:tr>
        <w:tc>
          <w:tcPr>
            <w:tcW w:type="dxa" w:w="500"/>
            <w:tcMar>
              <w:top w:type="dxa" w:w="60"/>
              <w:left w:type="dxa" w:w="100"/>
              <w:bottom w:type="dxa" w:w="60"/>
              <w:right w:type="dxa" w:w="100"/>
            </w:tcMar>
          </w:tcPr>
          <w:p>
            <w:r>
              <w:rPr>
                <w:b w:val="false"/>
                <w:bCs w:val="false"/>
                <w:sz w:val="20"/>
                <w:szCs w:val="20"/>
              </w:rPr>
              <w:t xml:space="preserve">19</w:t>
            </w:r>
          </w:p>
        </w:tc>
        <w:tc>
          <w:tcPr>
            <w:tcW w:type="dxa" w:w="3300"/>
            <w:tcMar>
              <w:top w:type="dxa" w:w="60"/>
              <w:left w:type="dxa" w:w="100"/>
              <w:bottom w:type="dxa" w:w="60"/>
              <w:right w:type="dxa" w:w="100"/>
            </w:tcMar>
          </w:tcPr>
          <w:p>
            <w:r>
              <w:rPr>
                <w:rFonts w:ascii="Courier New" w:cs="Courier New" w:eastAsia="Courier New" w:hAnsi="Courier New"/>
                <w:b w:val="false"/>
                <w:bCs w:val="false"/>
                <w:sz w:val="18"/>
                <w:szCs w:val="18"/>
              </w:rPr>
              <w:t xml:space="preserve">mlflow.sklearn</w:t>
            </w:r>
            <w:r>
              <w:rPr>
                <w:b w:val="false"/>
                <w:bCs w:val="false"/>
                <w:sz w:val="20"/>
                <w:szCs w:val="20"/>
              </w:rPr>
              <w:t xml:space="preserve"> spelled as "MLflow.skl", "skln" and "scln"</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5, 7</w:t>
            </w:r>
          </w:p>
        </w:tc>
        <w:tc>
          <w:tcPr>
            <w:tcW w:type="dxa" w:w="3460"/>
            <w:tcMar>
              <w:top w:type="dxa" w:w="60"/>
              <w:left w:type="dxa" w:w="100"/>
              <w:bottom w:type="dxa" w:w="60"/>
              <w:right w:type="dxa" w:w="100"/>
            </w:tcMar>
          </w:tcPr>
          <w:p>
            <w:r>
              <w:rPr>
                <w:b w:val="false"/>
                <w:bCs w:val="false"/>
                <w:sz w:val="20"/>
                <w:szCs w:val="20"/>
              </w:rPr>
              <w:t xml:space="preserve">Corrected here; confirm course spelling</w:t>
            </w:r>
          </w:p>
        </w:tc>
      </w:tr>
      <w:tr>
        <w:tc>
          <w:tcPr>
            <w:tcW w:type="dxa" w:w="500"/>
            <w:tcMar>
              <w:top w:type="dxa" w:w="60"/>
              <w:left w:type="dxa" w:w="100"/>
              <w:bottom w:type="dxa" w:w="60"/>
              <w:right w:type="dxa" w:w="100"/>
            </w:tcMar>
          </w:tcPr>
          <w:p>
            <w:r>
              <w:rPr>
                <w:b w:val="false"/>
                <w:bCs w:val="false"/>
                <w:sz w:val="20"/>
                <w:szCs w:val="20"/>
              </w:rPr>
              <w:t xml:space="preserve">20</w:t>
            </w:r>
          </w:p>
        </w:tc>
        <w:tc>
          <w:tcPr>
            <w:tcW w:type="dxa" w:w="3300"/>
            <w:tcMar>
              <w:top w:type="dxa" w:w="60"/>
              <w:left w:type="dxa" w:w="100"/>
              <w:bottom w:type="dxa" w:w="60"/>
              <w:right w:type="dxa" w:w="100"/>
            </w:tcMar>
          </w:tcPr>
          <w:p>
            <w:r>
              <w:rPr>
                <w:b w:val="false"/>
                <w:bCs w:val="false"/>
                <w:sz w:val="20"/>
                <w:szCs w:val="20"/>
              </w:rPr>
              <w:t xml:space="preserve">Experiment ID 54484 (read quickly)</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6</w:t>
            </w:r>
          </w:p>
        </w:tc>
        <w:tc>
          <w:tcPr>
            <w:tcW w:type="dxa" w:w="3460"/>
            <w:tcMar>
              <w:top w:type="dxa" w:w="60"/>
              <w:left w:type="dxa" w:w="100"/>
              <w:bottom w:type="dxa" w:w="60"/>
              <w:right w:type="dxa" w:w="100"/>
            </w:tcMar>
          </w:tcPr>
          <w:p>
            <w:r>
              <w:rPr>
                <w:b w:val="false"/>
                <w:bCs w:val="false"/>
                <w:sz w:val="20"/>
                <w:szCs w:val="20"/>
              </w:rPr>
              <w:t xml:space="preserve">Confirm on your machine</w:t>
            </w:r>
          </w:p>
        </w:tc>
      </w:tr>
      <w:tr>
        <w:tc>
          <w:tcPr>
            <w:tcW w:type="dxa" w:w="500"/>
            <w:tcMar>
              <w:top w:type="dxa" w:w="60"/>
              <w:left w:type="dxa" w:w="100"/>
              <w:bottom w:type="dxa" w:w="60"/>
              <w:right w:type="dxa" w:w="100"/>
            </w:tcMar>
          </w:tcPr>
          <w:p>
            <w:r>
              <w:rPr>
                <w:b w:val="false"/>
                <w:bCs w:val="false"/>
                <w:sz w:val="20"/>
                <w:szCs w:val="20"/>
              </w:rPr>
              <w:t xml:space="preserve">21</w:t>
            </w:r>
          </w:p>
        </w:tc>
        <w:tc>
          <w:tcPr>
            <w:tcW w:type="dxa" w:w="3300"/>
            <w:tcMar>
              <w:top w:type="dxa" w:w="60"/>
              <w:left w:type="dxa" w:w="100"/>
              <w:bottom w:type="dxa" w:w="60"/>
              <w:right w:type="dxa" w:w="100"/>
            </w:tcMar>
          </w:tcPr>
          <w:p>
            <w:r>
              <w:rPr>
                <w:b w:val="false"/>
                <w:bCs w:val="false"/>
                <w:sz w:val="20"/>
                <w:szCs w:val="20"/>
              </w:rPr>
              <w:t xml:space="preserve">max_depth in the Decision Tree code</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6</w:t>
            </w:r>
          </w:p>
        </w:tc>
        <w:tc>
          <w:tcPr>
            <w:tcW w:type="dxa" w:w="3460"/>
            <w:tcMar>
              <w:top w:type="dxa" w:w="60"/>
              <w:left w:type="dxa" w:w="100"/>
              <w:bottom w:type="dxa" w:w="60"/>
              <w:right w:type="dxa" w:w="100"/>
            </w:tcMar>
          </w:tcPr>
          <w:p>
            <w:r>
              <w:rPr>
                <w:b w:val="false"/>
                <w:bCs w:val="false"/>
                <w:sz w:val="20"/>
                <w:szCs w:val="20"/>
              </w:rPr>
              <w:t xml:space="preserve">Spoken value is unclear; 5 is used for consistency</w:t>
            </w:r>
          </w:p>
        </w:tc>
      </w:tr>
      <w:tr>
        <w:tc>
          <w:tcPr>
            <w:tcW w:type="dxa" w:w="500"/>
            <w:tcMar>
              <w:top w:type="dxa" w:w="60"/>
              <w:left w:type="dxa" w:w="100"/>
              <w:bottom w:type="dxa" w:w="60"/>
              <w:right w:type="dxa" w:w="100"/>
            </w:tcMar>
          </w:tcPr>
          <w:p>
            <w:r>
              <w:rPr>
                <w:b w:val="false"/>
                <w:bCs w:val="false"/>
                <w:sz w:val="20"/>
                <w:szCs w:val="20"/>
              </w:rPr>
              <w:t xml:space="preserve">22</w:t>
            </w:r>
          </w:p>
        </w:tc>
        <w:tc>
          <w:tcPr>
            <w:tcW w:type="dxa" w:w="3300"/>
            <w:tcMar>
              <w:top w:type="dxa" w:w="60"/>
              <w:left w:type="dxa" w:w="100"/>
              <w:bottom w:type="dxa" w:w="60"/>
              <w:right w:type="dxa" w:w="100"/>
            </w:tcMar>
          </w:tcPr>
          <w:p>
            <w:r>
              <w:rPr>
                <w:b w:val="false"/>
                <w:bCs w:val="false"/>
                <w:sz w:val="20"/>
                <w:szCs w:val="20"/>
              </w:rPr>
              <w:t xml:space="preserve">Large-ID explanation (clash avoidance)</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6</w:t>
            </w:r>
          </w:p>
        </w:tc>
        <w:tc>
          <w:tcPr>
            <w:tcW w:type="dxa" w:w="3460"/>
            <w:tcMar>
              <w:top w:type="dxa" w:w="60"/>
              <w:left w:type="dxa" w:w="100"/>
              <w:bottom w:type="dxa" w:w="60"/>
              <w:right w:type="dxa" w:w="100"/>
            </w:tcMar>
          </w:tcPr>
          <w:p>
            <w:r>
              <w:rPr>
                <w:b w:val="false"/>
                <w:bCs w:val="false"/>
                <w:sz w:val="20"/>
                <w:szCs w:val="20"/>
              </w:rPr>
              <w:t xml:space="preserve">Lecturer's explanation, not a documented rule; confirm</w:t>
            </w:r>
          </w:p>
        </w:tc>
      </w:tr>
      <w:tr>
        <w:tc>
          <w:tcPr>
            <w:tcW w:type="dxa" w:w="500"/>
            <w:tcMar>
              <w:top w:type="dxa" w:w="60"/>
              <w:left w:type="dxa" w:w="100"/>
              <w:bottom w:type="dxa" w:w="60"/>
              <w:right w:type="dxa" w:w="100"/>
            </w:tcMar>
          </w:tcPr>
          <w:p>
            <w:r>
              <w:rPr>
                <w:b w:val="false"/>
                <w:bCs w:val="false"/>
                <w:sz w:val="20"/>
                <w:szCs w:val="20"/>
              </w:rPr>
              <w:t xml:space="preserve">23</w:t>
            </w:r>
          </w:p>
        </w:tc>
        <w:tc>
          <w:tcPr>
            <w:tcW w:type="dxa" w:w="3300"/>
            <w:tcMar>
              <w:top w:type="dxa" w:w="60"/>
              <w:left w:type="dxa" w:w="100"/>
              <w:bottom w:type="dxa" w:w="60"/>
              <w:right w:type="dxa" w:w="100"/>
            </w:tcMar>
          </w:tcPr>
          <w:p>
            <w:r>
              <w:rPr>
                <w:b w:val="false"/>
                <w:bCs w:val="false"/>
                <w:sz w:val="20"/>
                <w:szCs w:val="20"/>
              </w:rPr>
              <w:t xml:space="preserve">File-URI error: whether version-specific</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Test with mlflow.get_tracking_uri() on your version</w:t>
            </w:r>
          </w:p>
        </w:tc>
      </w:tr>
      <w:tr>
        <w:tc>
          <w:tcPr>
            <w:tcW w:type="dxa" w:w="500"/>
            <w:tcMar>
              <w:top w:type="dxa" w:w="60"/>
              <w:left w:type="dxa" w:w="100"/>
              <w:bottom w:type="dxa" w:w="60"/>
              <w:right w:type="dxa" w:w="100"/>
            </w:tcMar>
          </w:tcPr>
          <w:p>
            <w:r>
              <w:rPr>
                <w:b w:val="false"/>
                <w:bCs w:val="false"/>
                <w:sz w:val="20"/>
                <w:szCs w:val="20"/>
              </w:rPr>
              <w:t xml:space="preserve">24</w:t>
            </w:r>
          </w:p>
        </w:tc>
        <w:tc>
          <w:tcPr>
            <w:tcW w:type="dxa" w:w="3300"/>
            <w:tcMar>
              <w:top w:type="dxa" w:w="60"/>
              <w:left w:type="dxa" w:w="100"/>
              <w:bottom w:type="dxa" w:w="60"/>
              <w:right w:type="dxa" w:w="100"/>
            </w:tcMar>
          </w:tcPr>
          <w:p>
            <w:r>
              <w:rPr>
                <w:b w:val="false"/>
                <w:bCs w:val="false"/>
                <w:sz w:val="20"/>
                <w:szCs w:val="20"/>
              </w:rPr>
              <w:t xml:space="preserve">Port in the HTTP workaround</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Confirm the exact port</w:t>
            </w:r>
          </w:p>
        </w:tc>
      </w:tr>
      <w:tr>
        <w:tc>
          <w:tcPr>
            <w:tcW w:type="dxa" w:w="500"/>
            <w:tcMar>
              <w:top w:type="dxa" w:w="60"/>
              <w:left w:type="dxa" w:w="100"/>
              <w:bottom w:type="dxa" w:w="60"/>
              <w:right w:type="dxa" w:w="100"/>
            </w:tcMar>
          </w:tcPr>
          <w:p>
            <w:r>
              <w:rPr>
                <w:b w:val="false"/>
                <w:bCs w:val="false"/>
                <w:sz w:val="20"/>
                <w:szCs w:val="20"/>
              </w:rPr>
              <w:t xml:space="preserve">25</w:t>
            </w:r>
          </w:p>
        </w:tc>
        <w:tc>
          <w:tcPr>
            <w:tcW w:type="dxa" w:w="3300"/>
            <w:tcMar>
              <w:top w:type="dxa" w:w="60"/>
              <w:left w:type="dxa" w:w="100"/>
              <w:bottom w:type="dxa" w:w="60"/>
              <w:right w:type="dxa" w:w="100"/>
            </w:tcMar>
          </w:tcPr>
          <w:p>
            <w:r>
              <w:rPr>
                <w:b w:val="false"/>
                <w:bCs w:val="false"/>
                <w:sz w:val="20"/>
                <w:szCs w:val="20"/>
              </w:rPr>
              <w:t xml:space="preserve">Garbled function names ("log pram", "get tracking URI")</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Corrected to log_param and get_tracking_uri</w:t>
            </w:r>
          </w:p>
        </w:tc>
      </w:tr>
      <w:tr>
        <w:tc>
          <w:tcPr>
            <w:tcW w:type="dxa" w:w="500"/>
            <w:tcMar>
              <w:top w:type="dxa" w:w="60"/>
              <w:left w:type="dxa" w:w="100"/>
              <w:bottom w:type="dxa" w:w="60"/>
              <w:right w:type="dxa" w:w="100"/>
            </w:tcMar>
          </w:tcPr>
          <w:p>
            <w:r>
              <w:rPr>
                <w:b w:val="false"/>
                <w:bCs w:val="false"/>
                <w:sz w:val="20"/>
                <w:szCs w:val="20"/>
              </w:rPr>
              <w:t xml:space="preserve">26</w:t>
            </w:r>
          </w:p>
        </w:tc>
        <w:tc>
          <w:tcPr>
            <w:tcW w:type="dxa" w:w="3300"/>
            <w:tcMar>
              <w:top w:type="dxa" w:w="60"/>
              <w:left w:type="dxa" w:w="100"/>
              <w:bottom w:type="dxa" w:w="60"/>
              <w:right w:type="dxa" w:w="100"/>
            </w:tcMar>
          </w:tcPr>
          <w:p>
            <w:r>
              <w:rPr>
                <w:b w:val="false"/>
                <w:bCs w:val="false"/>
                <w:sz w:val="20"/>
                <w:szCs w:val="20"/>
              </w:rPr>
              <w:t xml:space="preserve">Environment file spelled as a garbled term in transcript</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Corrected to conda.yaml; confirm in artifacts</w:t>
            </w:r>
          </w:p>
        </w:tc>
      </w:tr>
      <w:tr>
        <w:tc>
          <w:tcPr>
            <w:tcW w:type="dxa" w:w="500"/>
            <w:tcMar>
              <w:top w:type="dxa" w:w="60"/>
              <w:left w:type="dxa" w:w="100"/>
              <w:bottom w:type="dxa" w:w="60"/>
              <w:right w:type="dxa" w:w="100"/>
            </w:tcMar>
          </w:tcPr>
          <w:p>
            <w:r>
              <w:rPr>
                <w:b w:val="false"/>
                <w:bCs w:val="false"/>
                <w:sz w:val="20"/>
                <w:szCs w:val="20"/>
              </w:rPr>
              <w:t xml:space="preserve">27</w:t>
            </w:r>
          </w:p>
        </w:tc>
        <w:tc>
          <w:tcPr>
            <w:tcW w:type="dxa" w:w="3300"/>
            <w:tcMar>
              <w:top w:type="dxa" w:w="60"/>
              <w:left w:type="dxa" w:w="100"/>
              <w:bottom w:type="dxa" w:w="60"/>
              <w:right w:type="dxa" w:w="100"/>
            </w:tcMar>
          </w:tcPr>
          <w:p>
            <w:r>
              <w:rPr>
                <w:b w:val="false"/>
                <w:bCs w:val="false"/>
                <w:sz w:val="20"/>
                <w:szCs w:val="20"/>
              </w:rPr>
              <w:t xml:space="preserve">Tag filter syntax (tags.author)</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Typed, not clearly shown; confirm for your MLflow version</w:t>
            </w:r>
          </w:p>
        </w:tc>
      </w:tr>
      <w:tr>
        <w:tc>
          <w:tcPr>
            <w:tcW w:type="dxa" w:w="500"/>
            <w:tcMar>
              <w:top w:type="dxa" w:w="60"/>
              <w:left w:type="dxa" w:w="100"/>
              <w:bottom w:type="dxa" w:w="60"/>
              <w:right w:type="dxa" w:w="100"/>
            </w:tcMar>
          </w:tcPr>
          <w:p>
            <w:r>
              <w:rPr>
                <w:b w:val="false"/>
                <w:bCs w:val="false"/>
                <w:sz w:val="20"/>
                <w:szCs w:val="20"/>
              </w:rPr>
              <w:t xml:space="preserve">28</w:t>
            </w:r>
          </w:p>
        </w:tc>
        <w:tc>
          <w:tcPr>
            <w:tcW w:type="dxa" w:w="3300"/>
            <w:tcMar>
              <w:top w:type="dxa" w:w="60"/>
              <w:left w:type="dxa" w:w="100"/>
              <w:bottom w:type="dxa" w:w="60"/>
              <w:right w:type="dxa" w:w="100"/>
            </w:tcMar>
          </w:tcPr>
          <w:p>
            <w:r>
              <w:rPr>
                <w:b w:val="false"/>
                <w:bCs w:val="false"/>
                <w:sz w:val="20"/>
                <w:szCs w:val="20"/>
              </w:rPr>
              <w:t xml:space="preserve">Author tag value "nitesh"</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Possibly the lecturer's name or a placeholder</w:t>
            </w:r>
          </w:p>
        </w:tc>
      </w:tr>
      <w:tr>
        <w:tc>
          <w:tcPr>
            <w:tcW w:type="dxa" w:w="500"/>
            <w:tcMar>
              <w:top w:type="dxa" w:w="60"/>
              <w:left w:type="dxa" w:w="100"/>
              <w:bottom w:type="dxa" w:w="60"/>
              <w:right w:type="dxa" w:w="100"/>
            </w:tcMar>
          </w:tcPr>
          <w:p>
            <w:r>
              <w:rPr>
                <w:b w:val="false"/>
                <w:bCs w:val="false"/>
                <w:sz w:val="20"/>
                <w:szCs w:val="20"/>
              </w:rPr>
              <w:t xml:space="preserve">29</w:t>
            </w:r>
          </w:p>
        </w:tc>
        <w:tc>
          <w:tcPr>
            <w:tcW w:type="dxa" w:w="3300"/>
            <w:tcMar>
              <w:top w:type="dxa" w:w="60"/>
              <w:left w:type="dxa" w:w="100"/>
              <w:bottom w:type="dxa" w:w="60"/>
              <w:right w:type="dxa" w:w="100"/>
            </w:tcMar>
          </w:tcPr>
          <w:p>
            <w:r>
              <w:rPr>
                <w:b w:val="false"/>
                <w:bCs w:val="false"/>
                <w:sz w:val="20"/>
                <w:szCs w:val="20"/>
              </w:rPr>
              <w:t xml:space="preserve">Artifact path shown in the UI</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7</w:t>
            </w:r>
          </w:p>
        </w:tc>
        <w:tc>
          <w:tcPr>
            <w:tcW w:type="dxa" w:w="3460"/>
            <w:tcMar>
              <w:top w:type="dxa" w:w="60"/>
              <w:left w:type="dxa" w:w="100"/>
              <w:bottom w:type="dxa" w:w="60"/>
              <w:right w:type="dxa" w:w="100"/>
            </w:tcMar>
          </w:tcPr>
          <w:p>
            <w:r>
              <w:rPr>
                <w:b w:val="false"/>
                <w:bCs w:val="false"/>
                <w:sz w:val="20"/>
                <w:szCs w:val="20"/>
              </w:rPr>
              <w:t xml:space="preserve">Depends on storage location; not confirmed</w:t>
            </w:r>
          </w:p>
        </w:tc>
      </w:tr>
      <w:tr>
        <w:tc>
          <w:tcPr>
            <w:tcW w:type="dxa" w:w="500"/>
            <w:tcMar>
              <w:top w:type="dxa" w:w="60"/>
              <w:left w:type="dxa" w:w="100"/>
              <w:bottom w:type="dxa" w:w="60"/>
              <w:right w:type="dxa" w:w="100"/>
            </w:tcMar>
          </w:tcPr>
          <w:p>
            <w:r>
              <w:rPr>
                <w:b w:val="false"/>
                <w:bCs w:val="false"/>
                <w:sz w:val="20"/>
                <w:szCs w:val="20"/>
              </w:rPr>
              <w:t xml:space="preserve">30</w:t>
            </w:r>
          </w:p>
        </w:tc>
        <w:tc>
          <w:tcPr>
            <w:tcW w:type="dxa" w:w="3300"/>
            <w:tcMar>
              <w:top w:type="dxa" w:w="60"/>
              <w:left w:type="dxa" w:w="100"/>
              <w:bottom w:type="dxa" w:w="60"/>
              <w:right w:type="dxa" w:w="100"/>
            </w:tcMar>
          </w:tcPr>
          <w:p>
            <w:r>
              <w:rPr>
                <w:b w:val="false"/>
                <w:bCs w:val="false"/>
                <w:sz w:val="20"/>
                <w:szCs w:val="20"/>
              </w:rPr>
              <w:t xml:space="preserve">Database example (RDS / MySQL)</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8</w:t>
            </w:r>
          </w:p>
        </w:tc>
        <w:tc>
          <w:tcPr>
            <w:tcW w:type="dxa" w:w="3460"/>
            <w:tcMar>
              <w:top w:type="dxa" w:w="60"/>
              <w:left w:type="dxa" w:w="100"/>
              <w:bottom w:type="dxa" w:w="60"/>
              <w:right w:type="dxa" w:w="100"/>
            </w:tcMar>
          </w:tcPr>
          <w:p>
            <w:r>
              <w:rPr>
                <w:b w:val="false"/>
                <w:bCs w:val="false"/>
                <w:sz w:val="20"/>
                <w:szCs w:val="20"/>
              </w:rPr>
              <w:t xml:space="preserve">Confirm the database used in the AWS class</w:t>
            </w:r>
          </w:p>
        </w:tc>
      </w:tr>
      <w:tr>
        <w:tc>
          <w:tcPr>
            <w:tcW w:type="dxa" w:w="500"/>
            <w:tcMar>
              <w:top w:type="dxa" w:w="60"/>
              <w:left w:type="dxa" w:w="100"/>
              <w:bottom w:type="dxa" w:w="60"/>
              <w:right w:type="dxa" w:w="100"/>
            </w:tcMar>
          </w:tcPr>
          <w:p>
            <w:r>
              <w:rPr>
                <w:b w:val="false"/>
                <w:bCs w:val="false"/>
                <w:sz w:val="20"/>
                <w:szCs w:val="20"/>
              </w:rPr>
              <w:t xml:space="preserve">31</w:t>
            </w:r>
          </w:p>
        </w:tc>
        <w:tc>
          <w:tcPr>
            <w:tcW w:type="dxa" w:w="3300"/>
            <w:tcMar>
              <w:top w:type="dxa" w:w="60"/>
              <w:left w:type="dxa" w:w="100"/>
              <w:bottom w:type="dxa" w:w="60"/>
              <w:right w:type="dxa" w:w="100"/>
            </w:tcMar>
          </w:tcPr>
          <w:p>
            <w:r>
              <w:rPr>
                <w:b w:val="false"/>
                <w:bCs w:val="false"/>
                <w:sz w:val="20"/>
                <w:szCs w:val="20"/>
              </w:rPr>
              <w:t xml:space="preserve">Artifact store example (S3)</w:t>
            </w:r>
          </w:p>
        </w:tc>
        <w:tc>
          <w:tcPr>
            <w:tcW w:type="dxa" w:w="1100"/>
            <w:tcMar>
              <w:top w:type="dxa" w:w="60"/>
              <w:left w:type="dxa" w:w="100"/>
              <w:bottom w:type="dxa" w:w="60"/>
              <w:right w:type="dxa" w:w="100"/>
            </w:tcMar>
          </w:tcPr>
          <w:p>
            <w:r>
              <w:rPr>
                <w:b w:val="false"/>
                <w:bCs w:val="false"/>
                <w:sz w:val="20"/>
                <w:szCs w:val="20"/>
              </w:rPr>
              <w:t xml:space="preserve">[check]</w:t>
            </w:r>
          </w:p>
        </w:tc>
        <w:tc>
          <w:tcPr>
            <w:tcW w:type="dxa" w:w="1000"/>
            <w:tcMar>
              <w:top w:type="dxa" w:w="60"/>
              <w:left w:type="dxa" w:w="100"/>
              <w:bottom w:type="dxa" w:w="60"/>
              <w:right w:type="dxa" w:w="100"/>
            </w:tcMar>
          </w:tcPr>
          <w:p>
            <w:r>
              <w:rPr>
                <w:b w:val="false"/>
                <w:bCs w:val="false"/>
                <w:sz w:val="20"/>
                <w:szCs w:val="20"/>
              </w:rPr>
              <w:t xml:space="preserve">8</w:t>
            </w:r>
          </w:p>
        </w:tc>
        <w:tc>
          <w:tcPr>
            <w:tcW w:type="dxa" w:w="3460"/>
            <w:tcMar>
              <w:top w:type="dxa" w:w="60"/>
              <w:left w:type="dxa" w:w="100"/>
              <w:bottom w:type="dxa" w:w="60"/>
              <w:right w:type="dxa" w:w="100"/>
            </w:tcMar>
          </w:tcPr>
          <w:p>
            <w:r>
              <w:rPr>
                <w:b w:val="false"/>
                <w:bCs w:val="false"/>
                <w:sz w:val="20"/>
                <w:szCs w:val="20"/>
              </w:rPr>
              <w:t xml:space="preserve">Confirm in the AWS class</w:t>
            </w:r>
          </w:p>
        </w:tc>
      </w:tr>
      <w:tr>
        <w:tc>
          <w:tcPr>
            <w:tcW w:type="dxa" w:w="500"/>
            <w:tcMar>
              <w:top w:type="dxa" w:w="60"/>
              <w:left w:type="dxa" w:w="100"/>
              <w:bottom w:type="dxa" w:w="60"/>
              <w:right w:type="dxa" w:w="100"/>
            </w:tcMar>
          </w:tcPr>
          <w:p>
            <w:r>
              <w:rPr>
                <w:b w:val="false"/>
                <w:bCs w:val="false"/>
                <w:sz w:val="20"/>
                <w:szCs w:val="20"/>
              </w:rPr>
              <w:t xml:space="preserve">32</w:t>
            </w:r>
          </w:p>
        </w:tc>
        <w:tc>
          <w:tcPr>
            <w:tcW w:type="dxa" w:w="3300"/>
            <w:tcMar>
              <w:top w:type="dxa" w:w="60"/>
              <w:left w:type="dxa" w:w="100"/>
              <w:bottom w:type="dxa" w:w="60"/>
              <w:right w:type="dxa" w:w="100"/>
            </w:tcMar>
          </w:tcPr>
          <w:p>
            <w:r>
              <w:rPr>
                <w:b w:val="false"/>
                <w:bCs w:val="false"/>
                <w:sz w:val="20"/>
                <w:szCs w:val="20"/>
              </w:rPr>
              <w:t xml:space="preserve">Whether the 127.0.0.1 workaround would work for a real team on one network</w:t>
            </w:r>
          </w:p>
        </w:tc>
        <w:tc>
          <w:tcPr>
            <w:tcW w:type="dxa" w:w="1100"/>
            <w:tcMar>
              <w:top w:type="dxa" w:w="60"/>
              <w:left w:type="dxa" w:w="100"/>
              <w:bottom w:type="dxa" w:w="60"/>
              <w:right w:type="dxa" w:w="100"/>
            </w:tcMar>
          </w:tcPr>
          <w:p>
            <w:r>
              <w:rPr>
                <w:b w:val="false"/>
                <w:bCs w:val="false"/>
                <w:sz w:val="20"/>
                <w:szCs w:val="20"/>
              </w:rPr>
              <w:t xml:space="preserve">[unclear]</w:t>
            </w:r>
          </w:p>
        </w:tc>
        <w:tc>
          <w:tcPr>
            <w:tcW w:type="dxa" w:w="1000"/>
            <w:tcMar>
              <w:top w:type="dxa" w:w="60"/>
              <w:left w:type="dxa" w:w="100"/>
              <w:bottom w:type="dxa" w:w="60"/>
              <w:right w:type="dxa" w:w="100"/>
            </w:tcMar>
          </w:tcPr>
          <w:p>
            <w:r>
              <w:rPr>
                <w:b w:val="false"/>
                <w:bCs w:val="false"/>
                <w:sz w:val="20"/>
                <w:szCs w:val="20"/>
              </w:rPr>
              <w:t xml:space="preserve">8</w:t>
            </w:r>
          </w:p>
        </w:tc>
        <w:tc>
          <w:tcPr>
            <w:tcW w:type="dxa" w:w="3460"/>
            <w:tcMar>
              <w:top w:type="dxa" w:w="60"/>
              <w:left w:type="dxa" w:w="100"/>
              <w:bottom w:type="dxa" w:w="60"/>
              <w:right w:type="dxa" w:w="100"/>
            </w:tcMar>
          </w:tcPr>
          <w:p>
            <w:r>
              <w:rPr>
                <w:b w:val="false"/>
                <w:bCs w:val="false"/>
                <w:sz w:val="20"/>
                <w:szCs w:val="20"/>
              </w:rPr>
              <w:t xml:space="preserve">Not stated</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e972cb7f4abb93f24d8b6a4f6edf1d654f2297.png"/><Relationship Id="rId8" Type="http://schemas.openxmlformats.org/officeDocument/2006/relationships/image" Target="media/fdc6ff17541b4c14d48cd433ff8d2bef17a11ee2.png"/><Relationship Id="rId9" Type="http://schemas.openxmlformats.org/officeDocument/2006/relationships/image" Target="media/c691fc9336176d1443515ce274130a775490e371.png"/><Relationship Id="rId10" Type="http://schemas.openxmlformats.org/officeDocument/2006/relationships/image" Target="media/fe86121afd6aecfe3be9fbe38b411c62cc6bf272.png"/><Relationship Id="rId11" Type="http://schemas.openxmlformats.org/officeDocument/2006/relationships/image" Target="media/f8b085d19b1d345cf48b069106ba3bf442a6cb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MLOps: MLflow Intro</dc:title>
  <dc:creator>Notes</dc:creator>
  <cp:lastModifiedBy>Un-named</cp:lastModifiedBy>
  <cp:revision>1</cp:revision>
  <dcterms:created xsi:type="dcterms:W3CDTF">2026-10-18T13:00:50.191Z</dcterms:created>
  <dcterms:modified xsi:type="dcterms:W3CDTF">2026-10-18T13:00:50.191Z</dcterms:modified>
</cp:coreProperties>
</file>

<file path=docProps/custom.xml><?xml version="1.0" encoding="utf-8"?>
<Properties xmlns="http://schemas.openxmlformats.org/officeDocument/2006/custom-properties" xmlns:vt="http://schemas.openxmlformats.org/officeDocument/2006/docPropsVTypes"/>
</file>