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CDF2C" w14:textId="41AD4537" w:rsidR="00597E45" w:rsidRPr="003B25C6" w:rsidRDefault="004F4DEF" w:rsidP="004F4DEF">
      <w:pPr>
        <w:pStyle w:val="Overskrift1"/>
        <w:rPr>
          <w:lang w:val="en-US"/>
        </w:rPr>
      </w:pPr>
      <w:r w:rsidRPr="003B25C6">
        <w:rPr>
          <w:lang w:val="en-US"/>
        </w:rPr>
        <w:t>EDS Particle Data</w:t>
      </w:r>
    </w:p>
    <w:p w14:paraId="0D9776CE" w14:textId="450E7ED3" w:rsidR="004F4DEF" w:rsidRDefault="004F4DEF" w:rsidP="004F4DEF">
      <w:pPr>
        <w:rPr>
          <w:lang w:val="en-US"/>
        </w:rPr>
      </w:pPr>
      <w:r w:rsidRPr="004F4DEF">
        <w:rPr>
          <w:lang w:val="en-US"/>
        </w:rPr>
        <w:t>You are given 8 data files (</w:t>
      </w:r>
      <w:r>
        <w:rPr>
          <w:lang w:val="en-US"/>
        </w:rPr>
        <w:t>.xlsx), which each have several panes of data. Each row is data measured from a single particle, while each pane represents results from individual images. Each file represents a different sample – you can find example images from each of the samples as .png.</w:t>
      </w:r>
    </w:p>
    <w:p w14:paraId="7ED21839" w14:textId="77AC7FD3" w:rsidR="004F4DEF" w:rsidRDefault="004F4DEF" w:rsidP="004F4DEF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Load data from all panes of 1 file, and combine it into one large DataFrame (use pandas)</w:t>
      </w:r>
    </w:p>
    <w:p w14:paraId="28635ED4" w14:textId="26CAA816" w:rsidR="004F4DEF" w:rsidRDefault="004F4DEF" w:rsidP="004F4DEF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Divide the particles into size bins, based on their equivalent circular diameter – the column is named “ECD (nm)”. Try to generate a function that allows you to easily change the width and number of size – you can also consider the option of using logarithmic size bins instead of linear.</w:t>
      </w:r>
    </w:p>
    <w:p w14:paraId="40B99589" w14:textId="3D218ECA" w:rsidR="004F4DEF" w:rsidRDefault="004F4DEF" w:rsidP="004F4DEF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Once particles are classified according to size, generate a stacked histogram of particle size, for each of the particle classes (column is denoted “Class”)</w:t>
      </w:r>
    </w:p>
    <w:p w14:paraId="18235666" w14:textId="149B983B" w:rsidR="004F4DEF" w:rsidRDefault="004F4DEF" w:rsidP="004F4DEF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Explore which elements are most common among particles – do the same while removing the gold, carbon, and oxygen signals, which are present in the filter – remember to normalize the total content to 100% after removing the signals.</w:t>
      </w:r>
    </w:p>
    <w:p w14:paraId="1CE67388" w14:textId="0D166048" w:rsidR="004F4DEF" w:rsidRDefault="004F4DEF" w:rsidP="004F4DEF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How does the size distributions and particle composition differ between datasets? Make a </w:t>
      </w:r>
      <w:r w:rsidR="00EC7996">
        <w:rPr>
          <w:lang w:val="en-US"/>
        </w:rPr>
        <w:t>figure with subplots of stacked histograms like the one in task 3, but where each subplot depicts results from a different sample</w:t>
      </w:r>
    </w:p>
    <w:p w14:paraId="5F6E9D40" w14:textId="678E1D63" w:rsidR="003B25C6" w:rsidRPr="004F4DEF" w:rsidRDefault="003B25C6" w:rsidP="004F4DEF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Consider functions to generate new particle classes e.g. based on size, shape or composition metrics</w:t>
      </w:r>
    </w:p>
    <w:sectPr w:rsidR="003B25C6" w:rsidRPr="004F4DE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492BA6"/>
    <w:multiLevelType w:val="hybridMultilevel"/>
    <w:tmpl w:val="5F34DE7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705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DEF"/>
    <w:rsid w:val="003B25C6"/>
    <w:rsid w:val="004F4DEF"/>
    <w:rsid w:val="00597E45"/>
    <w:rsid w:val="00672422"/>
    <w:rsid w:val="00D20A01"/>
    <w:rsid w:val="00EB2BE6"/>
    <w:rsid w:val="00EC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5CA04"/>
  <w15:chartTrackingRefBased/>
  <w15:docId w15:val="{5BC01886-3D9D-4774-BA0F-627C6E86E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F4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F4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F4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F4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F4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F4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F4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F4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F4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F4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F4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F4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F4DE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F4DE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F4DE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F4DE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F4DE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F4D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4F4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F4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F4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F4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F4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F4DE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4F4DE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F4DE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F4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F4DE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4F4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196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Brostrøm</dc:creator>
  <cp:keywords/>
  <dc:description/>
  <cp:lastModifiedBy>Anders Brostrøm</cp:lastModifiedBy>
  <cp:revision>2</cp:revision>
  <dcterms:created xsi:type="dcterms:W3CDTF">2026-02-16T09:23:00Z</dcterms:created>
  <dcterms:modified xsi:type="dcterms:W3CDTF">2026-02-16T13:34:00Z</dcterms:modified>
</cp:coreProperties>
</file>