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FE85C" w14:textId="4E69EC96" w:rsidR="00597E45" w:rsidRPr="00670C9A" w:rsidRDefault="00E57098" w:rsidP="00E57098">
      <w:pPr>
        <w:pStyle w:val="Overskrift1"/>
        <w:rPr>
          <w:lang w:val="en-US"/>
        </w:rPr>
      </w:pPr>
      <w:r w:rsidRPr="00670C9A">
        <w:rPr>
          <w:lang w:val="en-US"/>
        </w:rPr>
        <w:t>Image analysis</w:t>
      </w:r>
    </w:p>
    <w:p w14:paraId="1109394F" w14:textId="2C1F2E41" w:rsidR="00E57098" w:rsidRDefault="00E57098" w:rsidP="00E57098">
      <w:pPr>
        <w:rPr>
          <w:lang w:val="en-US"/>
        </w:rPr>
      </w:pPr>
      <w:r w:rsidRPr="00E57098">
        <w:rPr>
          <w:lang w:val="en-US"/>
        </w:rPr>
        <w:t>You have two sets of S</w:t>
      </w:r>
      <w:r>
        <w:rPr>
          <w:lang w:val="en-US"/>
        </w:rPr>
        <w:t>EM images</w:t>
      </w:r>
      <w:r w:rsidR="00670C9A">
        <w:rPr>
          <w:lang w:val="en-US"/>
        </w:rPr>
        <w:t xml:space="preserve"> acquired from different samples (black and green)</w:t>
      </w:r>
      <w:r>
        <w:rPr>
          <w:lang w:val="en-US"/>
        </w:rPr>
        <w:t xml:space="preserve"> that you need to analyze. The goal is to get a particle size distribution from the images, as well as calculate airborne concentrations based on sampled volume, analyzed area, and effective sample collection area. In addition</w:t>
      </w:r>
      <w:r w:rsidR="00670C9A">
        <w:rPr>
          <w:lang w:val="en-US"/>
        </w:rPr>
        <w:t>,</w:t>
      </w:r>
      <w:r>
        <w:rPr>
          <w:lang w:val="en-US"/>
        </w:rPr>
        <w:t xml:space="preserve"> you need to assess the aspect ratio and other shape parameters for the particle distribution.</w:t>
      </w:r>
    </w:p>
    <w:p w14:paraId="62D89AE0" w14:textId="4022AE66" w:rsidR="00E57098" w:rsidRDefault="005C17ED" w:rsidP="00E57098">
      <w:pPr>
        <w:rPr>
          <w:lang w:val="en-US"/>
        </w:rPr>
      </w:pPr>
      <w:r>
        <w:rPr>
          <w:lang w:val="en-US"/>
        </w:rPr>
        <w:t>Tasks</w:t>
      </w:r>
    </w:p>
    <w:p w14:paraId="5D913247" w14:textId="0CBF153A" w:rsidR="00E57098" w:rsidRDefault="005C17ED" w:rsidP="005C17ED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Load an image and crop the information bar at the bottom</w:t>
      </w:r>
    </w:p>
    <w:p w14:paraId="1CA07587" w14:textId="60EB8D15" w:rsidR="00E57098" w:rsidRDefault="00E57098" w:rsidP="00E57098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a simple global threshold to binarize the image</w:t>
      </w:r>
      <w:r w:rsidR="00CF430D">
        <w:rPr>
          <w:lang w:val="en-US"/>
        </w:rPr>
        <w:t xml:space="preserve"> – consider using </w:t>
      </w:r>
      <w:r w:rsidR="00670C9A">
        <w:rPr>
          <w:lang w:val="en-US"/>
        </w:rPr>
        <w:t xml:space="preserve">a </w:t>
      </w:r>
      <w:r w:rsidR="00CF430D">
        <w:rPr>
          <w:lang w:val="en-US"/>
        </w:rPr>
        <w:t>threshold determined automatically</w:t>
      </w:r>
      <w:r w:rsidR="00670C9A">
        <w:rPr>
          <w:lang w:val="en-US"/>
        </w:rPr>
        <w:t xml:space="preserve"> – or explore alternative segmentation options</w:t>
      </w:r>
    </w:p>
    <w:p w14:paraId="5CAF6FE5" w14:textId="5884A649" w:rsidR="005C17ED" w:rsidRDefault="005C17ED" w:rsidP="00E57098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Obtain individual particle metrics of size, shape, and other parameters for all recognized particles</w:t>
      </w:r>
    </w:p>
    <w:p w14:paraId="47C2014E" w14:textId="5412CAC7" w:rsidR="005C17ED" w:rsidRDefault="005C17ED" w:rsidP="00E57098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Extend the script to loop through images from one sample and obtain a sample-wide particle size distribution.</w:t>
      </w:r>
    </w:p>
    <w:p w14:paraId="045CDAA4" w14:textId="43955E87" w:rsidR="00E57098" w:rsidRDefault="005C17ED" w:rsidP="005C17ED">
      <w:pPr>
        <w:pStyle w:val="Listeafsnit"/>
        <w:numPr>
          <w:ilvl w:val="0"/>
          <w:numId w:val="1"/>
        </w:numPr>
        <w:rPr>
          <w:lang w:val="en-US"/>
        </w:rPr>
      </w:pPr>
      <w:r w:rsidRPr="005C17ED">
        <w:rPr>
          <w:lang w:val="en-US"/>
        </w:rPr>
        <w:t xml:space="preserve">Determine airborne concentrations by extracting </w:t>
      </w:r>
      <w:r>
        <w:rPr>
          <w:lang w:val="en-US"/>
        </w:rPr>
        <w:t>s</w:t>
      </w:r>
      <w:r w:rsidR="00E57098" w:rsidRPr="005C17ED">
        <w:rPr>
          <w:lang w:val="en-US"/>
        </w:rPr>
        <w:t>ampling time and flowrate for each of the two samples</w:t>
      </w:r>
      <w:r>
        <w:rPr>
          <w:lang w:val="en-US"/>
        </w:rPr>
        <w:t>. This</w:t>
      </w:r>
      <w:r w:rsidR="00E57098" w:rsidRPr="005C17ED">
        <w:rPr>
          <w:lang w:val="en-US"/>
        </w:rPr>
        <w:t xml:space="preserve"> can be determined from the </w:t>
      </w:r>
      <w:r w:rsidR="00670C9A" w:rsidRPr="005C17ED">
        <w:rPr>
          <w:lang w:val="en-US"/>
        </w:rPr>
        <w:t xml:space="preserve">.txt </w:t>
      </w:r>
      <w:proofErr w:type="spellStart"/>
      <w:r w:rsidR="00E57098" w:rsidRPr="005C17ED">
        <w:rPr>
          <w:lang w:val="en-US"/>
        </w:rPr>
        <w:t>partector</w:t>
      </w:r>
      <w:proofErr w:type="spellEnd"/>
      <w:r w:rsidR="00E57098" w:rsidRPr="005C17ED">
        <w:rPr>
          <w:lang w:val="en-US"/>
        </w:rPr>
        <w:t xml:space="preserve"> dataset. The TEM column denotes when the instrument is sampling (1 = sampling, 0 = not sampling).</w:t>
      </w:r>
      <w:r w:rsidR="00670C9A" w:rsidRPr="005C17ED">
        <w:rPr>
          <w:lang w:val="en-US"/>
        </w:rPr>
        <w:t xml:space="preserve"> The black sample was collected first.</w:t>
      </w:r>
      <w:r>
        <w:rPr>
          <w:lang w:val="en-US"/>
        </w:rPr>
        <w:t xml:space="preserve"> </w:t>
      </w:r>
      <w:r w:rsidR="00E57098" w:rsidRPr="005C17ED">
        <w:rPr>
          <w:lang w:val="en-US"/>
        </w:rPr>
        <w:t>The average flow of the instrument can be determined from the flow column while actively sampling</w:t>
      </w:r>
      <w:r>
        <w:rPr>
          <w:lang w:val="en-US"/>
        </w:rPr>
        <w:t>.</w:t>
      </w:r>
    </w:p>
    <w:p w14:paraId="581F9E8A" w14:textId="258BEC57" w:rsidR="005C17ED" w:rsidRPr="005C17ED" w:rsidRDefault="005C17ED" w:rsidP="005C17ED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Once the average flow and sampling time are known, determine the airborne concentration. To do this, you need to know that the total sample area is 7.302 mm</w:t>
      </w:r>
      <w:r w:rsidRPr="005C17ED">
        <w:rPr>
          <w:vertAlign w:val="superscript"/>
          <w:lang w:val="en-US"/>
        </w:rPr>
        <w:t>2</w:t>
      </w:r>
      <w:r>
        <w:rPr>
          <w:lang w:val="en-US"/>
        </w:rPr>
        <w:t xml:space="preserve"> and that each image has a pixel resolution of 8.44 nm/pixel. Now calculate the total imaged area, and extrapolate the determined number concentration to the full sample area, and then to airborne concentration based on sampling time and flow. </w:t>
      </w:r>
    </w:p>
    <w:sectPr w:rsidR="005C17ED" w:rsidRPr="005C17E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25DEE"/>
    <w:multiLevelType w:val="hybridMultilevel"/>
    <w:tmpl w:val="1520DBE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7596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098"/>
    <w:rsid w:val="00597E45"/>
    <w:rsid w:val="005C17ED"/>
    <w:rsid w:val="00670C9A"/>
    <w:rsid w:val="00672422"/>
    <w:rsid w:val="00CF430D"/>
    <w:rsid w:val="00D24B12"/>
    <w:rsid w:val="00E57098"/>
    <w:rsid w:val="00EB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C18B5"/>
  <w15:chartTrackingRefBased/>
  <w15:docId w15:val="{E83C789B-450F-4532-B0D4-610213EBC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57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57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57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57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57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57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57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57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57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E57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E57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E57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E5709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E5709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E5709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E5709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E5709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E5709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E57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E57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E57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E57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E57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E5709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E5709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E57098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E57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E57098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E57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229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Brostrøm</dc:creator>
  <cp:keywords/>
  <dc:description/>
  <cp:lastModifiedBy>Anders Brostrøm</cp:lastModifiedBy>
  <cp:revision>5</cp:revision>
  <dcterms:created xsi:type="dcterms:W3CDTF">2026-02-12T14:44:00Z</dcterms:created>
  <dcterms:modified xsi:type="dcterms:W3CDTF">2026-02-16T09:22:00Z</dcterms:modified>
</cp:coreProperties>
</file>