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tbl>
      <w:tblPr>
        <w:tblStyle w:val="Table1"/>
        <w:tblpPr w:leftFromText="180" w:rightFromText="180" w:topFromText="180" w:bottomFromText="180" w:vertAnchor="text" w:horzAnchor="text" w:tblpX="-540" w:tblpY="0"/>
        <w:tblW w:w="107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420"/>
        <w:gridCol w:w="2100"/>
        <w:gridCol w:w="2595"/>
        <w:tblGridChange w:id="0">
          <w:tblGrid>
            <w:gridCol w:w="2610"/>
            <w:gridCol w:w="3420"/>
            <w:gridCol w:w="2100"/>
            <w:gridCol w:w="2595"/>
          </w:tblGrid>
        </w:tblGridChange>
      </w:tblGrid>
      <w:tr>
        <w:trPr>
          <w:cantSplit w:val="0"/>
          <w:trHeight w:val="233.95507812499994" w:hRule="atLeast"/>
          <w:tblHeader w:val="0"/>
        </w:trPr>
        <w:tc>
          <w:tcPr>
            <w:gridSpan w:val="4"/>
            <w:shd w:fill="7092a7" w:val="clear"/>
            <w:tcMar>
              <w:top w:w="72.0" w:type="dxa"/>
              <w:left w:w="72.0" w:type="dxa"/>
              <w:bottom w:w="72.0" w:type="dxa"/>
              <w:right w:w="72.0" w:type="dxa"/>
            </w:tcMar>
          </w:tcPr>
          <w:p w:rsidR="00000000" w:rsidDel="00000000" w:rsidP="00000000" w:rsidRDefault="00000000" w:rsidRPr="00000000" w14:paraId="00000002">
            <w:pPr>
              <w:widowControl w:val="0"/>
              <w:spacing w:line="240" w:lineRule="auto"/>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PROJECT INFORMATION</w:t>
            </w:r>
          </w:p>
        </w:tc>
      </w:tr>
      <w:tr>
        <w:trPr>
          <w:cantSplit w:val="0"/>
          <w:trHeight w:val="270" w:hRule="atLeast"/>
          <w:tblHeader w:val="0"/>
        </w:trPr>
        <w:tc>
          <w:tcPr>
            <w:shd w:fill="e0ebf0" w:val="clear"/>
            <w:tcMar>
              <w:top w:w="72.0" w:type="dxa"/>
              <w:left w:w="72.0" w:type="dxa"/>
              <w:bottom w:w="72.0" w:type="dxa"/>
              <w:right w:w="72.0" w:type="dxa"/>
            </w:tcMar>
          </w:tcPr>
          <w:p w:rsidR="00000000" w:rsidDel="00000000" w:rsidP="00000000" w:rsidRDefault="00000000" w:rsidRPr="00000000" w14:paraId="0000000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Description:</w:t>
            </w:r>
          </w:p>
        </w:tc>
        <w:tc>
          <w:tcPr>
            <w:gridSpan w:val="3"/>
            <w:tcMar>
              <w:top w:w="72.0" w:type="dxa"/>
              <w:left w:w="72.0" w:type="dxa"/>
              <w:bottom w:w="72.0" w:type="dxa"/>
              <w:right w:w="72.0" w:type="dxa"/>
            </w:tcMar>
          </w:tcPr>
          <w:p w:rsidR="00000000" w:rsidDel="00000000" w:rsidP="00000000" w:rsidRDefault="00000000" w:rsidRPr="00000000" w14:paraId="00000007">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Feature Extraction</w:t>
            </w:r>
          </w:p>
          <w:p w:rsidR="00000000" w:rsidDel="00000000" w:rsidP="00000000" w:rsidRDefault="00000000" w:rsidRPr="00000000" w14:paraId="00000008">
            <w:pPr>
              <w:rPr>
                <w:rFonts w:ascii="Times New Roman" w:cs="Times New Roman" w:eastAsia="Times New Roman" w:hAnsi="Times New Roman"/>
                <w:color w:val="0e0e0e"/>
                <w:sz w:val="24"/>
                <w:szCs w:val="24"/>
              </w:rPr>
            </w:pPr>
            <w:r w:rsidDel="00000000" w:rsidR="00000000" w:rsidRPr="00000000">
              <w:rPr>
                <w:rtl w:val="0"/>
              </w:rPr>
            </w:r>
          </w:p>
        </w:tc>
      </w:tr>
      <w:tr>
        <w:trPr>
          <w:cantSplit w:val="0"/>
          <w:trHeight w:val="255" w:hRule="atLeast"/>
          <w:tblHeader w:val="0"/>
        </w:trPr>
        <w:tc>
          <w:tcPr>
            <w:shd w:fill="e0ebf0" w:val="clear"/>
            <w:tcMar>
              <w:top w:w="72.0" w:type="dxa"/>
              <w:left w:w="72.0" w:type="dxa"/>
              <w:bottom w:w="72.0" w:type="dxa"/>
              <w:right w:w="72.0" w:type="dxa"/>
            </w:tcMar>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w:t>
            </w:r>
          </w:p>
        </w:tc>
        <w:tc>
          <w:tcPr/>
          <w:p w:rsidR="00000000" w:rsidDel="00000000" w:rsidP="00000000" w:rsidRDefault="00000000" w:rsidRPr="00000000" w14:paraId="0000000C">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Prof.  </w:t>
            </w:r>
            <w:hyperlink r:id="rId6">
              <w:r w:rsidDel="00000000" w:rsidR="00000000" w:rsidRPr="00000000">
                <w:rPr>
                  <w:rFonts w:ascii="Times New Roman" w:cs="Times New Roman" w:eastAsia="Times New Roman" w:hAnsi="Times New Roman"/>
                  <w:color w:val="0000ee"/>
                  <w:sz w:val="24"/>
                  <w:szCs w:val="24"/>
                  <w:u w:val="single"/>
                  <w:rtl w:val="0"/>
                </w:rPr>
                <w:t xml:space="preserve">Gady Agam</w:t>
              </w:r>
            </w:hyperlink>
            <w:r w:rsidDel="00000000" w:rsidR="00000000" w:rsidRPr="00000000">
              <w:rPr>
                <w:rtl w:val="0"/>
              </w:rPr>
            </w:r>
          </w:p>
        </w:tc>
        <w:tc>
          <w:tcPr>
            <w:vMerge w:val="restart"/>
            <w:shd w:fill="e0ebf0" w:val="clear"/>
            <w:tcMar>
              <w:top w:w="72.0" w:type="dxa"/>
              <w:left w:w="72.0" w:type="dxa"/>
              <w:bottom w:w="72.0" w:type="dxa"/>
              <w:right w:w="72.0" w:type="dxa"/>
            </w:tcMar>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Tools used/work done:</w:t>
            </w:r>
          </w:p>
        </w:tc>
        <w:tc>
          <w:tcPr>
            <w:vMerge w:val="restart"/>
            <w:tcMar>
              <w:top w:w="72.0" w:type="dxa"/>
              <w:left w:w="72.0" w:type="dxa"/>
              <w:bottom w:w="72.0" w:type="dxa"/>
              <w:right w:w="72.0" w:type="dxa"/>
            </w:tcMar>
          </w:tcPr>
          <w:p w:rsidR="00000000" w:rsidDel="00000000" w:rsidP="00000000" w:rsidRDefault="00000000" w:rsidRPr="00000000" w14:paraId="0000000E">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Augmentation</w:t>
            </w:r>
          </w:p>
          <w:p w:rsidR="00000000" w:rsidDel="00000000" w:rsidP="00000000" w:rsidRDefault="00000000" w:rsidRPr="00000000" w14:paraId="0000000F">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Extraction and training</w:t>
            </w:r>
          </w:p>
          <w:p w:rsidR="00000000" w:rsidDel="00000000" w:rsidP="00000000" w:rsidRDefault="00000000" w:rsidRPr="00000000" w14:paraId="00000010">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c>
      </w:tr>
      <w:tr>
        <w:trPr>
          <w:cantSplit w:val="0"/>
          <w:trHeight w:val="255" w:hRule="atLeast"/>
          <w:tblHeader w:val="0"/>
        </w:trPr>
        <w:tc>
          <w:tcPr>
            <w:shd w:fill="e0ebf0" w:val="clear"/>
            <w:tcMar>
              <w:top w:w="72.0" w:type="dxa"/>
              <w:left w:w="72.0" w:type="dxa"/>
              <w:bottom w:w="72.0" w:type="dxa"/>
              <w:right w:w="72.0" w:type="dxa"/>
            </w:tcMar>
          </w:tcPr>
          <w:p w:rsidR="00000000" w:rsidDel="00000000" w:rsidP="00000000" w:rsidRDefault="00000000" w:rsidRPr="00000000" w14:paraId="00000011">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prepared by:</w:t>
            </w:r>
          </w:p>
        </w:tc>
        <w:tc>
          <w:tcPr/>
          <w:p w:rsidR="00000000" w:rsidDel="00000000" w:rsidP="00000000" w:rsidRDefault="00000000" w:rsidRPr="00000000" w14:paraId="00000012">
            <w:pPr>
              <w:rPr>
                <w:rFonts w:ascii="Times New Roman" w:cs="Times New Roman" w:eastAsia="Times New Roman" w:hAnsi="Times New Roman"/>
                <w:color w:val="0e0e0e"/>
                <w:sz w:val="24"/>
                <w:szCs w:val="24"/>
              </w:rPr>
            </w:pPr>
            <w:hyperlink r:id="rId7">
              <w:r w:rsidDel="00000000" w:rsidR="00000000" w:rsidRPr="00000000">
                <w:rPr>
                  <w:rFonts w:ascii="Times New Roman" w:cs="Times New Roman" w:eastAsia="Times New Roman" w:hAnsi="Times New Roman"/>
                  <w:color w:val="0000ee"/>
                  <w:sz w:val="24"/>
                  <w:szCs w:val="24"/>
                  <w:u w:val="single"/>
                  <w:rtl w:val="0"/>
                </w:rPr>
                <w:t xml:space="preserve">Noviya Balasubramanian</w:t>
              </w:r>
            </w:hyperlink>
            <w:r w:rsidDel="00000000" w:rsidR="00000000" w:rsidRPr="00000000">
              <w:rPr>
                <w:rFonts w:ascii="Times New Roman" w:cs="Times New Roman" w:eastAsia="Times New Roman" w:hAnsi="Times New Roman"/>
                <w:color w:val="0e0e0e"/>
                <w:sz w:val="24"/>
                <w:szCs w:val="24"/>
                <w:rtl w:val="0"/>
              </w:rPr>
              <w:t xml:space="preserve"> </w:t>
            </w:r>
          </w:p>
        </w:tc>
        <w:tc>
          <w:tcPr>
            <w:vMerge w:val="continue"/>
            <w:shd w:fill="e0ebf0" w:val="clear"/>
            <w:tcMar>
              <w:top w:w="72.0" w:type="dxa"/>
              <w:left w:w="72.0" w:type="dxa"/>
              <w:bottom w:w="72.0" w:type="dxa"/>
              <w:right w:w="72.0" w:type="dxa"/>
            </w:tcMar>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continue"/>
            <w:tcMar>
              <w:top w:w="72.0" w:type="dxa"/>
              <w:left w:w="72.0" w:type="dxa"/>
              <w:bottom w:w="72.0" w:type="dxa"/>
              <w:right w:w="72.0" w:type="dxa"/>
            </w:tcMar>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0ebf0" w:val="clear"/>
            <w:tcMar>
              <w:top w:w="72.0" w:type="dxa"/>
              <w:left w:w="72.0" w:type="dxa"/>
              <w:bottom w:w="72.0" w:type="dxa"/>
              <w:right w:w="72.0" w:type="dxa"/>
            </w:tcMar>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HAWK ID:</w:t>
            </w:r>
          </w:p>
        </w:tc>
        <w:tc>
          <w:tcPr/>
          <w:p w:rsidR="00000000" w:rsidDel="00000000" w:rsidP="00000000" w:rsidRDefault="00000000" w:rsidRPr="00000000" w14:paraId="00000016">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A20541236</w:t>
            </w:r>
          </w:p>
        </w:tc>
        <w:tc>
          <w:tcPr>
            <w:vMerge w:val="continue"/>
            <w:shd w:fill="e0ebf0" w:val="clear"/>
            <w:tcMar>
              <w:top w:w="72.0" w:type="dxa"/>
              <w:left w:w="72.0" w:type="dxa"/>
              <w:bottom w:w="72.0" w:type="dxa"/>
              <w:right w:w="72.0" w:type="dxa"/>
            </w:tcMar>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Merge w:val="continue"/>
            <w:tcMar>
              <w:top w:w="72.0" w:type="dxa"/>
              <w:left w:w="72.0" w:type="dxa"/>
              <w:bottom w:w="72.0" w:type="dxa"/>
              <w:right w:w="72.0" w:type="dxa"/>
            </w:tcMar>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e0ebf0" w:val="clear"/>
            <w:tcMar>
              <w:top w:w="72.0" w:type="dxa"/>
              <w:left w:w="72.0" w:type="dxa"/>
              <w:bottom w:w="72.0" w:type="dxa"/>
              <w:right w:w="72.0" w:type="dxa"/>
            </w:tcMar>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no:</w:t>
            </w:r>
          </w:p>
        </w:tc>
        <w:tc>
          <w:tcPr>
            <w:tcMar>
              <w:top w:w="72.0" w:type="dxa"/>
              <w:left w:w="72.0" w:type="dxa"/>
              <w:bottom w:w="72.0" w:type="dxa"/>
              <w:right w:w="72.0" w:type="dxa"/>
            </w:tcMar>
          </w:tcPr>
          <w:p w:rsidR="00000000" w:rsidDel="00000000" w:rsidP="00000000" w:rsidRDefault="00000000" w:rsidRPr="00000000" w14:paraId="0000001A">
            <w:pPr>
              <w:widowControl w:val="0"/>
              <w:spacing w:line="240" w:lineRule="auto"/>
              <w:rPr>
                <w:rFonts w:ascii="Times New Roman" w:cs="Times New Roman" w:eastAsia="Times New Roman" w:hAnsi="Times New Roman"/>
                <w:color w:val="cc0000"/>
                <w:sz w:val="24"/>
                <w:szCs w:val="24"/>
              </w:rPr>
            </w:pPr>
            <w:r w:rsidDel="00000000" w:rsidR="00000000" w:rsidRPr="00000000">
              <w:rPr>
                <w:rFonts w:ascii="Times New Roman" w:cs="Times New Roman" w:eastAsia="Times New Roman" w:hAnsi="Times New Roman"/>
                <w:color w:val="cc0000"/>
                <w:sz w:val="24"/>
                <w:szCs w:val="24"/>
                <w:rtl w:val="0"/>
              </w:rPr>
              <w:t xml:space="preserve">10</w:t>
            </w:r>
          </w:p>
        </w:tc>
        <w:tc>
          <w:tcPr>
            <w:shd w:fill="e0ebf0" w:val="clear"/>
            <w:tcMar>
              <w:top w:w="72.0" w:type="dxa"/>
              <w:left w:w="72.0" w:type="dxa"/>
              <w:bottom w:w="72.0" w:type="dxa"/>
              <w:right w:w="72.0" w:type="dxa"/>
            </w:tcMar>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 Date:</w:t>
            </w:r>
          </w:p>
        </w:tc>
        <w:tc>
          <w:tcPr/>
          <w:p w:rsidR="00000000" w:rsidDel="00000000" w:rsidP="00000000" w:rsidRDefault="00000000" w:rsidRPr="00000000" w14:paraId="0000001C">
            <w:pPr>
              <w:rPr>
                <w:rFonts w:ascii="Times New Roman" w:cs="Times New Roman" w:eastAsia="Times New Roman" w:hAnsi="Times New Roman"/>
                <w:color w:val="0e0e0e"/>
                <w:sz w:val="24"/>
                <w:szCs w:val="24"/>
              </w:rPr>
            </w:pPr>
            <w:r w:rsidDel="00000000" w:rsidR="00000000" w:rsidRPr="00000000">
              <w:rPr>
                <w:rFonts w:ascii="Times New Roman" w:cs="Times New Roman" w:eastAsia="Times New Roman" w:hAnsi="Times New Roman"/>
                <w:color w:val="0e0e0e"/>
                <w:sz w:val="24"/>
                <w:szCs w:val="24"/>
                <w:rtl w:val="0"/>
              </w:rPr>
              <w:t xml:space="preserve">10/25/2024</w:t>
            </w:r>
          </w:p>
        </w:tc>
      </w:tr>
    </w:tbl>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First 6 Weeks: Literature Review, Data Access, Preprocessing, Problem Statement Definition</w:t>
      </w:r>
    </w:p>
    <w:p w:rsidR="00000000" w:rsidDel="00000000" w:rsidP="00000000" w:rsidRDefault="00000000" w:rsidRPr="00000000" w14:paraId="00000021">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Week 7 (Oct 4): Data Preprocessing Completion, MARA Exploration in MATLAB - Completed for 33 subjects</w:t>
      </w:r>
    </w:p>
    <w:p w:rsidR="00000000" w:rsidDel="00000000" w:rsidP="00000000" w:rsidRDefault="00000000" w:rsidRPr="00000000" w14:paraId="00000022">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Week 8 (Oct 11): Labeling, Feature Extraction and Classification - Initial Training</w:t>
      </w:r>
    </w:p>
    <w:p w:rsidR="00000000" w:rsidDel="00000000" w:rsidP="00000000" w:rsidRDefault="00000000" w:rsidRPr="00000000" w14:paraId="00000023">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Week 9 (Oct 18): Classifier Selection and Initial Training - Feature extraction</w:t>
      </w:r>
    </w:p>
    <w:p w:rsidR="00000000" w:rsidDel="00000000" w:rsidP="00000000" w:rsidRDefault="00000000" w:rsidRPr="00000000" w14:paraId="00000024">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Week 10 (Oct 25): Classifier Optimization and Validation - [</w:t>
      </w:r>
      <w:hyperlink r:id="rId8">
        <w:r w:rsidDel="00000000" w:rsidR="00000000" w:rsidRPr="00000000">
          <w:rPr>
            <w:rFonts w:ascii="Times New Roman" w:cs="Times New Roman" w:eastAsia="Times New Roman" w:hAnsi="Times New Roman"/>
            <w:b w:val="1"/>
            <w:color w:val="1155cc"/>
            <w:sz w:val="24"/>
            <w:szCs w:val="24"/>
            <w:u w:val="single"/>
            <w:rtl w:val="0"/>
          </w:rPr>
          <w:t xml:space="preserve">Worked in Augmentation</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25">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Week 11 (Nov 1): Multimodal Analysis</w:t>
      </w:r>
    </w:p>
    <w:p w:rsidR="00000000" w:rsidDel="00000000" w:rsidP="00000000" w:rsidRDefault="00000000" w:rsidRPr="00000000" w14:paraId="00000026">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Week 12 (Nov 8): Fusion or Comparison Analysis Scope</w:t>
      </w:r>
    </w:p>
    <w:p w:rsidR="00000000" w:rsidDel="00000000" w:rsidP="00000000" w:rsidRDefault="00000000" w:rsidRPr="00000000" w14:paraId="00000027">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Week 13 (Nov 15): Final Testing</w:t>
      </w:r>
    </w:p>
    <w:p w:rsidR="00000000" w:rsidDel="00000000" w:rsidP="00000000" w:rsidRDefault="00000000" w:rsidRPr="00000000" w14:paraId="00000028">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Week 14 (Nov 22): Model Evaluation</w:t>
      </w:r>
    </w:p>
    <w:p w:rsidR="00000000" w:rsidDel="00000000" w:rsidP="00000000" w:rsidRDefault="00000000" w:rsidRPr="00000000" w14:paraId="00000029">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Week 15 (Nov 29): Report Preparation (Buffer)</w:t>
      </w:r>
    </w:p>
    <w:p w:rsidR="00000000" w:rsidDel="00000000" w:rsidP="00000000" w:rsidRDefault="00000000" w:rsidRPr="00000000" w14:paraId="0000002A">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Week 16 (Dec 6): Report Submission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before="180" w:lineRule="auto"/>
        <w:ind w:left="400" w:hanging="20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Classification of Cognitive States Using EEG and Physiological Signals: Impasse, Aha!, Uncertainty</w:t>
      </w:r>
    </w:p>
    <w:p w:rsidR="00000000" w:rsidDel="00000000" w:rsidP="00000000" w:rsidRDefault="00000000" w:rsidRPr="00000000" w14:paraId="00000036">
      <w:pPr>
        <w:spacing w:before="180" w:lineRule="auto"/>
        <w:ind w:left="400" w:hanging="2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 </w:t>
      </w:r>
      <w:r w:rsidDel="00000000" w:rsidR="00000000" w:rsidRPr="00000000">
        <w:rPr>
          <w:rFonts w:ascii="Times New Roman" w:cs="Times New Roman" w:eastAsia="Times New Roman" w:hAnsi="Times New Roman"/>
          <w:b w:val="1"/>
          <w:color w:val="0e0e0e"/>
          <w:sz w:val="21"/>
          <w:szCs w:val="21"/>
          <w:rtl w:val="0"/>
        </w:rPr>
        <w:t xml:space="preserve">Total Labels Loaded</w:t>
      </w:r>
      <w:r w:rsidDel="00000000" w:rsidR="00000000" w:rsidRPr="00000000">
        <w:rPr>
          <w:rFonts w:ascii="Times New Roman" w:cs="Times New Roman" w:eastAsia="Times New Roman" w:hAnsi="Times New Roman"/>
          <w:color w:val="0e0e0e"/>
          <w:sz w:val="21"/>
          <w:szCs w:val="21"/>
          <w:rtl w:val="0"/>
        </w:rPr>
        <w:t xml:space="preserve">: 910, 1s Window size</w:t>
      </w:r>
    </w:p>
    <w:p w:rsidR="00000000" w:rsidDel="00000000" w:rsidP="00000000" w:rsidRDefault="00000000" w:rsidRPr="00000000" w14:paraId="00000037">
      <w:pPr>
        <w:spacing w:before="180" w:lineRule="auto"/>
        <w:ind w:left="400" w:hanging="2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ab/>
      </w:r>
      <w:r w:rsidDel="00000000" w:rsidR="00000000" w:rsidRPr="00000000">
        <w:rPr>
          <w:rFonts w:ascii="Times New Roman" w:cs="Times New Roman" w:eastAsia="Times New Roman" w:hAnsi="Times New Roman"/>
          <w:b w:val="1"/>
          <w:color w:val="0e0e0e"/>
          <w:sz w:val="21"/>
          <w:szCs w:val="21"/>
          <w:rtl w:val="0"/>
        </w:rPr>
        <w:t xml:space="preserve">Before Augmentation: </w:t>
      </w:r>
      <w:r w:rsidDel="00000000" w:rsidR="00000000" w:rsidRPr="00000000">
        <w:rPr>
          <w:rFonts w:ascii="Times New Roman" w:cs="Times New Roman" w:eastAsia="Times New Roman" w:hAnsi="Times New Roman"/>
          <w:color w:val="0e0e0e"/>
          <w:sz w:val="21"/>
          <w:szCs w:val="21"/>
          <w:rtl w:val="0"/>
        </w:rPr>
        <w:t xml:space="preserve">Total Segments: 910; Shape of Segments: (125, 16)</w:t>
      </w:r>
    </w:p>
    <w:p w:rsidR="00000000" w:rsidDel="00000000" w:rsidP="00000000" w:rsidRDefault="00000000" w:rsidRPr="00000000" w14:paraId="00000038">
      <w:pPr>
        <w:spacing w:before="180" w:lineRule="auto"/>
        <w:ind w:left="500" w:firstLine="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Total Labels: 910</w:t>
      </w:r>
    </w:p>
    <w:p w:rsidR="00000000" w:rsidDel="00000000" w:rsidP="00000000" w:rsidRDefault="00000000" w:rsidRPr="00000000" w14:paraId="00000039">
      <w:pPr>
        <w:spacing w:before="180" w:lineRule="auto"/>
        <w:ind w:left="500" w:firstLine="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Label Counts: Walking: 290; Aha: 290; Doing Other Task: 290; Re-evaluation: 25; Impasse: 15</w:t>
      </w:r>
    </w:p>
    <w:p w:rsidR="00000000" w:rsidDel="00000000" w:rsidP="00000000" w:rsidRDefault="00000000" w:rsidRPr="00000000" w14:paraId="0000003A">
      <w:pPr>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Gaussian noise is added to the original segments, generating new samples that mimic the statistical properties of the existing data. This noise is produced using a normal distribution with a 0 mean and 0.01 standard deviation, ensuring the augmented data retains its underlying characteristics.</w:t>
      </w:r>
    </w:p>
    <w:p w:rsidR="00000000" w:rsidDel="00000000" w:rsidP="00000000" w:rsidRDefault="00000000" w:rsidRPr="00000000" w14:paraId="0000003C">
      <w:pPr>
        <w:spacing w:before="180" w:lineRule="auto"/>
        <w:ind w:left="500" w:firstLine="0"/>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3D">
      <w:pPr>
        <w:spacing w:before="180" w:lineRule="auto"/>
        <w:ind w:left="400" w:hanging="20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ab/>
      </w:r>
      <w:r w:rsidDel="00000000" w:rsidR="00000000" w:rsidRPr="00000000">
        <w:rPr>
          <w:rFonts w:ascii="Times New Roman" w:cs="Times New Roman" w:eastAsia="Times New Roman" w:hAnsi="Times New Roman"/>
          <w:b w:val="1"/>
          <w:color w:val="0e0e0e"/>
          <w:sz w:val="21"/>
          <w:szCs w:val="21"/>
          <w:rtl w:val="0"/>
        </w:rPr>
        <w:t xml:space="preserve">After Augmentation: </w:t>
      </w:r>
      <w:r w:rsidDel="00000000" w:rsidR="00000000" w:rsidRPr="00000000">
        <w:rPr>
          <w:rFonts w:ascii="Times New Roman" w:cs="Times New Roman" w:eastAsia="Times New Roman" w:hAnsi="Times New Roman"/>
          <w:color w:val="0e0e0e"/>
          <w:sz w:val="21"/>
          <w:szCs w:val="21"/>
          <w:rtl w:val="0"/>
        </w:rPr>
        <w:t xml:space="preserve">Total Segments: 1450; Shape of Segments: (125, 16)</w:t>
      </w:r>
    </w:p>
    <w:p w:rsidR="00000000" w:rsidDel="00000000" w:rsidP="00000000" w:rsidRDefault="00000000" w:rsidRPr="00000000" w14:paraId="0000003E">
      <w:pPr>
        <w:spacing w:before="180" w:lineRule="auto"/>
        <w:ind w:left="500" w:firstLine="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Total Labels: 1450</w:t>
      </w:r>
    </w:p>
    <w:p w:rsidR="00000000" w:rsidDel="00000000" w:rsidP="00000000" w:rsidRDefault="00000000" w:rsidRPr="00000000" w14:paraId="0000003F">
      <w:pPr>
        <w:spacing w:before="180" w:lineRule="auto"/>
        <w:ind w:left="500" w:firstLine="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New Label Counts: Walking: 290; Aha: 290; Doing Other Task: 290; Impasse: 290; Re-evaluation: 290</w:t>
      </w:r>
    </w:p>
    <w:p w:rsidR="00000000" w:rsidDel="00000000" w:rsidP="00000000" w:rsidRDefault="00000000" w:rsidRPr="00000000" w14:paraId="00000040">
      <w:pPr>
        <w:spacing w:before="180" w:lineRule="auto"/>
        <w:ind w:left="400" w:hanging="200"/>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41">
      <w:pPr>
        <w:spacing w:before="180" w:lineRule="auto"/>
        <w:ind w:left="400" w:hanging="200"/>
        <w:rPr>
          <w:rFonts w:ascii="Times New Roman" w:cs="Times New Roman" w:eastAsia="Times New Roman" w:hAnsi="Times New Roman"/>
          <w:b w:val="1"/>
          <w:color w:val="0e0e0e"/>
          <w:sz w:val="24"/>
          <w:szCs w:val="24"/>
        </w:rPr>
      </w:pPr>
      <w:r w:rsidDel="00000000" w:rsidR="00000000" w:rsidRPr="00000000">
        <w:rPr>
          <w:rFonts w:ascii="Times New Roman" w:cs="Times New Roman" w:eastAsia="Times New Roman" w:hAnsi="Times New Roman"/>
          <w:b w:val="1"/>
          <w:color w:val="0e0e0e"/>
          <w:sz w:val="24"/>
          <w:szCs w:val="24"/>
          <w:rtl w:val="0"/>
        </w:rPr>
        <w:t xml:space="preserve">Features extracted:</w:t>
      </w:r>
    </w:p>
    <w:p w:rsidR="00000000" w:rsidDel="00000000" w:rsidP="00000000" w:rsidRDefault="00000000" w:rsidRPr="00000000" w14:paraId="00000042">
      <w:pPr>
        <w:spacing w:before="180" w:lineRule="auto"/>
        <w:ind w:left="400" w:hanging="200"/>
        <w:rPr>
          <w:rFonts w:ascii="Times New Roman" w:cs="Times New Roman" w:eastAsia="Times New Roman" w:hAnsi="Times New Roman"/>
          <w:b w:val="1"/>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Time-domain features:</w:t>
      </w:r>
    </w:p>
    <w:p w:rsidR="00000000" w:rsidDel="00000000" w:rsidP="00000000" w:rsidRDefault="00000000" w:rsidRPr="00000000" w14:paraId="00000043">
      <w:pPr>
        <w:spacing w:before="180" w:lineRule="auto"/>
        <w:ind w:left="400" w:hanging="200"/>
        <w:rPr>
          <w:rFonts w:ascii="Times New Roman" w:cs="Times New Roman" w:eastAsia="Times New Roman" w:hAnsi="Times New Roman"/>
          <w:b w:val="1"/>
          <w:color w:val="333333"/>
          <w:sz w:val="18"/>
          <w:szCs w:val="18"/>
        </w:rPr>
      </w:pPr>
      <w:r w:rsidDel="00000000" w:rsidR="00000000" w:rsidRPr="00000000">
        <w:rPr>
          <w:rFonts w:ascii="Times New Roman" w:cs="Times New Roman" w:eastAsia="Times New Roman" w:hAnsi="Times New Roman"/>
          <w:b w:val="1"/>
          <w:color w:val="0e0e0e"/>
          <w:sz w:val="18"/>
          <w:szCs w:val="18"/>
          <w:rtl w:val="0"/>
        </w:rPr>
        <w:t xml:space="preserve">[1] </w:t>
      </w:r>
      <w:r w:rsidDel="00000000" w:rsidR="00000000" w:rsidRPr="00000000">
        <w:rPr>
          <w:rFonts w:ascii="Times New Roman" w:cs="Times New Roman" w:eastAsia="Times New Roman" w:hAnsi="Times New Roman"/>
          <w:b w:val="1"/>
          <w:color w:val="333333"/>
          <w:sz w:val="18"/>
          <w:szCs w:val="18"/>
          <w:rtl w:val="0"/>
        </w:rPr>
        <w:t xml:space="preserve">H. Chao and L. Dong, "Emotion Recognition Using Three-Dimensional Feature and Convolutional Neural Network from Multichannel EEG Signals," in </w:t>
      </w:r>
      <w:r w:rsidDel="00000000" w:rsidR="00000000" w:rsidRPr="00000000">
        <w:rPr>
          <w:rFonts w:ascii="Times New Roman" w:cs="Times New Roman" w:eastAsia="Times New Roman" w:hAnsi="Times New Roman"/>
          <w:b w:val="1"/>
          <w:i w:val="1"/>
          <w:color w:val="333333"/>
          <w:sz w:val="18"/>
          <w:szCs w:val="18"/>
          <w:rtl w:val="0"/>
        </w:rPr>
        <w:t xml:space="preserve">IEEE Sensors Journal</w:t>
      </w:r>
      <w:r w:rsidDel="00000000" w:rsidR="00000000" w:rsidRPr="00000000">
        <w:rPr>
          <w:rFonts w:ascii="Times New Roman" w:cs="Times New Roman" w:eastAsia="Times New Roman" w:hAnsi="Times New Roman"/>
          <w:b w:val="1"/>
          <w:color w:val="333333"/>
          <w:sz w:val="18"/>
          <w:szCs w:val="18"/>
          <w:rtl w:val="0"/>
        </w:rPr>
        <w:t xml:space="preserve">, vol. 21, no. 2, pp. 2024-2034, 15 Jan.15, 2021, doi: 10.1109/JSEN.2020.3020828.</w:t>
      </w:r>
    </w:p>
    <w:p w:rsidR="00000000" w:rsidDel="00000000" w:rsidP="00000000" w:rsidRDefault="00000000" w:rsidRPr="00000000" w14:paraId="00000044">
      <w:pPr>
        <w:spacing w:before="180" w:lineRule="auto"/>
        <w:ind w:left="400" w:hanging="200"/>
        <w:rPr>
          <w:rFonts w:ascii="Times New Roman" w:cs="Times New Roman" w:eastAsia="Times New Roman" w:hAnsi="Times New Roman"/>
          <w:b w:val="1"/>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Several time-domain features were computed from the EEG segments to facilitate analysis</w:t>
      </w:r>
      <w:r w:rsidDel="00000000" w:rsidR="00000000" w:rsidRPr="00000000">
        <w:rPr>
          <w:rtl w:val="0"/>
        </w:rPr>
      </w:r>
    </w:p>
    <w:p w:rsidR="00000000" w:rsidDel="00000000" w:rsidP="00000000" w:rsidRDefault="00000000" w:rsidRPr="00000000" w14:paraId="00000045">
      <w:pPr>
        <w:spacing w:before="180" w:lineRule="auto"/>
        <w:ind w:left="200" w:firstLine="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Capturing both statistical and dynamic time-domain characteristics of EEG signals. </w:t>
      </w:r>
    </w:p>
    <w:p w:rsidR="00000000" w:rsidDel="00000000" w:rsidP="00000000" w:rsidRDefault="00000000" w:rsidRPr="00000000" w14:paraId="00000046">
      <w:pPr>
        <w:numPr>
          <w:ilvl w:val="0"/>
          <w:numId w:val="4"/>
        </w:numPr>
        <w:spacing w:after="0" w:afterAutospacing="0" w:before="180" w:lineRule="auto"/>
        <w:ind w:left="720" w:hanging="360"/>
        <w:rPr>
          <w:rFonts w:ascii="Times New Roman" w:cs="Times New Roman" w:eastAsia="Times New Roman" w:hAnsi="Times New Roman"/>
          <w:color w:val="0e0e0e"/>
          <w:sz w:val="21"/>
          <w:szCs w:val="21"/>
          <w:u w:val="none"/>
        </w:rPr>
      </w:pPr>
      <w:r w:rsidDel="00000000" w:rsidR="00000000" w:rsidRPr="00000000">
        <w:rPr>
          <w:rFonts w:ascii="Times New Roman" w:cs="Times New Roman" w:eastAsia="Times New Roman" w:hAnsi="Times New Roman"/>
          <w:color w:val="0e0e0e"/>
          <w:sz w:val="21"/>
          <w:szCs w:val="21"/>
          <w:rtl w:val="0"/>
        </w:rPr>
        <w:t xml:space="preserve">It computes </w:t>
      </w:r>
      <w:r w:rsidDel="00000000" w:rsidR="00000000" w:rsidRPr="00000000">
        <w:rPr>
          <w:rFonts w:ascii="Times New Roman" w:cs="Times New Roman" w:eastAsia="Times New Roman" w:hAnsi="Times New Roman"/>
          <w:b w:val="1"/>
          <w:color w:val="0e0e0e"/>
          <w:sz w:val="21"/>
          <w:szCs w:val="21"/>
          <w:rtl w:val="0"/>
        </w:rPr>
        <w:t xml:space="preserve">mean and variance</w:t>
      </w:r>
      <w:r w:rsidDel="00000000" w:rsidR="00000000" w:rsidRPr="00000000">
        <w:rPr>
          <w:rFonts w:ascii="Times New Roman" w:cs="Times New Roman" w:eastAsia="Times New Roman" w:hAnsi="Times New Roman"/>
          <w:color w:val="0e0e0e"/>
          <w:sz w:val="21"/>
          <w:szCs w:val="21"/>
          <w:rtl w:val="0"/>
        </w:rPr>
        <w:t xml:space="preserve"> to represent each channel’s central tendency and variability, while also calculating </w:t>
      </w:r>
      <w:r w:rsidDel="00000000" w:rsidR="00000000" w:rsidRPr="00000000">
        <w:rPr>
          <w:rFonts w:ascii="Times New Roman" w:cs="Times New Roman" w:eastAsia="Times New Roman" w:hAnsi="Times New Roman"/>
          <w:b w:val="1"/>
          <w:color w:val="0e0e0e"/>
          <w:sz w:val="21"/>
          <w:szCs w:val="21"/>
          <w:rtl w:val="0"/>
        </w:rPr>
        <w:t xml:space="preserve">first and second-order differences</w:t>
      </w:r>
      <w:r w:rsidDel="00000000" w:rsidR="00000000" w:rsidRPr="00000000">
        <w:rPr>
          <w:rFonts w:ascii="Times New Roman" w:cs="Times New Roman" w:eastAsia="Times New Roman" w:hAnsi="Times New Roman"/>
          <w:color w:val="0e0e0e"/>
          <w:sz w:val="21"/>
          <w:szCs w:val="21"/>
          <w:rtl w:val="0"/>
        </w:rPr>
        <w:t xml:space="preserve"> to capture the rate and acceleration of signal changes over time. </w:t>
      </w:r>
    </w:p>
    <w:p w:rsidR="00000000" w:rsidDel="00000000" w:rsidP="00000000" w:rsidRDefault="00000000" w:rsidRPr="00000000" w14:paraId="00000047">
      <w:pPr>
        <w:numPr>
          <w:ilvl w:val="0"/>
          <w:numId w:val="4"/>
        </w:numPr>
        <w:spacing w:before="0" w:beforeAutospacing="0" w:lineRule="auto"/>
        <w:ind w:left="720" w:hanging="360"/>
        <w:rPr>
          <w:rFonts w:ascii="Times New Roman" w:cs="Times New Roman" w:eastAsia="Times New Roman" w:hAnsi="Times New Roman"/>
          <w:color w:val="0e0e0e"/>
          <w:sz w:val="21"/>
          <w:szCs w:val="21"/>
          <w:u w:val="none"/>
        </w:rPr>
      </w:pPr>
      <w:r w:rsidDel="00000000" w:rsidR="00000000" w:rsidRPr="00000000">
        <w:rPr>
          <w:rFonts w:ascii="Times New Roman" w:cs="Times New Roman" w:eastAsia="Times New Roman" w:hAnsi="Times New Roman"/>
          <w:color w:val="0e0e0e"/>
          <w:sz w:val="21"/>
          <w:szCs w:val="21"/>
          <w:rtl w:val="0"/>
        </w:rPr>
        <w:t xml:space="preserve">The combined feature set provides a comprehensive time-domain representation</w:t>
      </w:r>
    </w:p>
    <w:p w:rsidR="00000000" w:rsidDel="00000000" w:rsidP="00000000" w:rsidRDefault="00000000" w:rsidRPr="00000000" w14:paraId="00000048">
      <w:pPr>
        <w:spacing w:before="180" w:lineRule="auto"/>
        <w:ind w:left="400" w:hanging="200"/>
        <w:rPr>
          <w:rFonts w:ascii="Times New Roman" w:cs="Times New Roman" w:eastAsia="Times New Roman" w:hAnsi="Times New Roman"/>
          <w:b w:val="1"/>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Frequency Features:</w:t>
      </w:r>
    </w:p>
    <w:p w:rsidR="00000000" w:rsidDel="00000000" w:rsidP="00000000" w:rsidRDefault="00000000" w:rsidRPr="00000000" w14:paraId="00000049">
      <w:pPr>
        <w:numPr>
          <w:ilvl w:val="0"/>
          <w:numId w:val="1"/>
        </w:numPr>
        <w:spacing w:after="0" w:afterAutospacing="0" w:before="180" w:lineRule="auto"/>
        <w:ind w:left="720" w:hanging="360"/>
        <w:rPr>
          <w:rFonts w:ascii="Times New Roman" w:cs="Times New Roman" w:eastAsia="Times New Roman" w:hAnsi="Times New Roman"/>
          <w:color w:val="0e0e0e"/>
          <w:sz w:val="21"/>
          <w:szCs w:val="21"/>
          <w:u w:val="none"/>
        </w:rPr>
      </w:pPr>
      <w:r w:rsidDel="00000000" w:rsidR="00000000" w:rsidRPr="00000000">
        <w:rPr>
          <w:rFonts w:ascii="Times New Roman" w:cs="Times New Roman" w:eastAsia="Times New Roman" w:hAnsi="Times New Roman"/>
          <w:b w:val="1"/>
          <w:color w:val="0e0e0e"/>
          <w:sz w:val="21"/>
          <w:szCs w:val="21"/>
          <w:rtl w:val="0"/>
        </w:rPr>
        <w:t xml:space="preserve">Mean Power</w:t>
      </w:r>
      <w:r w:rsidDel="00000000" w:rsidR="00000000" w:rsidRPr="00000000">
        <w:rPr>
          <w:rFonts w:ascii="Times New Roman" w:cs="Times New Roman" w:eastAsia="Times New Roman" w:hAnsi="Times New Roman"/>
          <w:color w:val="0e0e0e"/>
          <w:sz w:val="21"/>
          <w:szCs w:val="21"/>
          <w:rtl w:val="0"/>
        </w:rPr>
        <w:t xml:space="preserve">: This feature represents the average energy of the signal across all frequencies, calculated as the mean of the magnitude of the spectrogram.</w:t>
      </w:r>
    </w:p>
    <w:p w:rsidR="00000000" w:rsidDel="00000000" w:rsidP="00000000" w:rsidRDefault="00000000" w:rsidRPr="00000000" w14:paraId="0000004A">
      <w:pPr>
        <w:numPr>
          <w:ilvl w:val="0"/>
          <w:numId w:val="1"/>
        </w:numPr>
        <w:spacing w:after="0" w:afterAutospacing="0" w:before="0" w:beforeAutospacing="0" w:lineRule="auto"/>
        <w:ind w:left="720" w:hanging="360"/>
        <w:rPr>
          <w:rFonts w:ascii="Times New Roman" w:cs="Times New Roman" w:eastAsia="Times New Roman" w:hAnsi="Times New Roman"/>
          <w:color w:val="0e0e0e"/>
          <w:sz w:val="21"/>
          <w:szCs w:val="21"/>
          <w:u w:val="none"/>
        </w:rPr>
      </w:pPr>
      <w:r w:rsidDel="00000000" w:rsidR="00000000" w:rsidRPr="00000000">
        <w:rPr>
          <w:rFonts w:ascii="Times New Roman" w:cs="Times New Roman" w:eastAsia="Times New Roman" w:hAnsi="Times New Roman"/>
          <w:b w:val="1"/>
          <w:color w:val="0e0e0e"/>
          <w:sz w:val="21"/>
          <w:szCs w:val="21"/>
          <w:rtl w:val="0"/>
        </w:rPr>
        <w:t xml:space="preserve">Standard Deviation of Power</w:t>
      </w:r>
      <w:r w:rsidDel="00000000" w:rsidR="00000000" w:rsidRPr="00000000">
        <w:rPr>
          <w:rFonts w:ascii="Times New Roman" w:cs="Times New Roman" w:eastAsia="Times New Roman" w:hAnsi="Times New Roman"/>
          <w:color w:val="0e0e0e"/>
          <w:sz w:val="21"/>
          <w:szCs w:val="21"/>
          <w:rtl w:val="0"/>
        </w:rPr>
        <w:t xml:space="preserve">: This indicates the variability of the power across frequencies, providing insight into the signal’s stability and fluctuations.</w:t>
      </w:r>
    </w:p>
    <w:p w:rsidR="00000000" w:rsidDel="00000000" w:rsidP="00000000" w:rsidRDefault="00000000" w:rsidRPr="00000000" w14:paraId="0000004B">
      <w:pPr>
        <w:numPr>
          <w:ilvl w:val="0"/>
          <w:numId w:val="1"/>
        </w:numPr>
        <w:spacing w:after="0" w:afterAutospacing="0" w:before="0" w:beforeAutospacing="0" w:lineRule="auto"/>
        <w:ind w:left="720" w:hanging="360"/>
        <w:rPr>
          <w:rFonts w:ascii="Times New Roman" w:cs="Times New Roman" w:eastAsia="Times New Roman" w:hAnsi="Times New Roman"/>
          <w:color w:val="0e0e0e"/>
          <w:sz w:val="21"/>
          <w:szCs w:val="21"/>
          <w:u w:val="none"/>
        </w:rPr>
      </w:pPr>
      <w:r w:rsidDel="00000000" w:rsidR="00000000" w:rsidRPr="00000000">
        <w:rPr>
          <w:rFonts w:ascii="Times New Roman" w:cs="Times New Roman" w:eastAsia="Times New Roman" w:hAnsi="Times New Roman"/>
          <w:b w:val="1"/>
          <w:color w:val="0e0e0e"/>
          <w:sz w:val="21"/>
          <w:szCs w:val="21"/>
          <w:rtl w:val="0"/>
        </w:rPr>
        <w:t xml:space="preserve">Peak Frequency</w:t>
      </w:r>
      <w:r w:rsidDel="00000000" w:rsidR="00000000" w:rsidRPr="00000000">
        <w:rPr>
          <w:rFonts w:ascii="Times New Roman" w:cs="Times New Roman" w:eastAsia="Times New Roman" w:hAnsi="Times New Roman"/>
          <w:color w:val="0e0e0e"/>
          <w:sz w:val="21"/>
          <w:szCs w:val="21"/>
          <w:rtl w:val="0"/>
        </w:rPr>
        <w:t xml:space="preserve">: The frequency with the highest average power, representing the most prominent frequency component in the signal.</w:t>
      </w:r>
    </w:p>
    <w:p w:rsidR="00000000" w:rsidDel="00000000" w:rsidP="00000000" w:rsidRDefault="00000000" w:rsidRPr="00000000" w14:paraId="0000004C">
      <w:pPr>
        <w:numPr>
          <w:ilvl w:val="0"/>
          <w:numId w:val="1"/>
        </w:numPr>
        <w:spacing w:before="0" w:beforeAutospacing="0" w:lineRule="auto"/>
        <w:ind w:left="720" w:hanging="360"/>
        <w:rPr>
          <w:rFonts w:ascii="Times New Roman" w:cs="Times New Roman" w:eastAsia="Times New Roman" w:hAnsi="Times New Roman"/>
          <w:color w:val="0e0e0e"/>
          <w:sz w:val="21"/>
          <w:szCs w:val="21"/>
          <w:u w:val="none"/>
        </w:rPr>
      </w:pPr>
      <w:r w:rsidDel="00000000" w:rsidR="00000000" w:rsidRPr="00000000">
        <w:rPr>
          <w:rFonts w:ascii="Times New Roman" w:cs="Times New Roman" w:eastAsia="Times New Roman" w:hAnsi="Times New Roman"/>
          <w:b w:val="1"/>
          <w:color w:val="0e0e0e"/>
          <w:sz w:val="21"/>
          <w:szCs w:val="21"/>
          <w:rtl w:val="0"/>
        </w:rPr>
        <w:t xml:space="preserve">Frequency Bandwidth</w:t>
      </w:r>
      <w:r w:rsidDel="00000000" w:rsidR="00000000" w:rsidRPr="00000000">
        <w:rPr>
          <w:rFonts w:ascii="Times New Roman" w:cs="Times New Roman" w:eastAsia="Times New Roman" w:hAnsi="Times New Roman"/>
          <w:color w:val="0e0e0e"/>
          <w:sz w:val="21"/>
          <w:szCs w:val="21"/>
          <w:rtl w:val="0"/>
        </w:rPr>
        <w:t xml:space="preserve">: The difference between the 25th and 75th percentiles of cumulative power, which reflects the range of frequencies where most of the signal energy is concentrated.</w:t>
      </w:r>
    </w:p>
    <w:p w:rsidR="00000000" w:rsidDel="00000000" w:rsidP="00000000" w:rsidRDefault="00000000" w:rsidRPr="00000000" w14:paraId="0000004D">
      <w:pPr>
        <w:spacing w:before="180" w:lineRule="auto"/>
        <w:ind w:left="720" w:firstLine="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These features are derived from the spectrogram of EEG signals, calculated using a sliding window approach to analyze 16-sample segments at a sampling rate of 125 Hz. Each feature quantifies different aspects of the frequency content and energy distribution of the EEG signals</w:t>
      </w:r>
    </w:p>
    <w:p w:rsidR="00000000" w:rsidDel="00000000" w:rsidP="00000000" w:rsidRDefault="00000000" w:rsidRPr="00000000" w14:paraId="0000004E">
      <w:pPr>
        <w:spacing w:before="180" w:lineRule="auto"/>
        <w:ind w:left="0" w:firstLine="0"/>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4F">
      <w:pPr>
        <w:spacing w:before="180" w:lineRule="auto"/>
        <w:ind w:left="400" w:hanging="200"/>
        <w:rPr>
          <w:rFonts w:ascii="Times New Roman" w:cs="Times New Roman" w:eastAsia="Times New Roman" w:hAnsi="Times New Roman"/>
          <w:b w:val="1"/>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AR-Wavelet Feature Extraction:</w:t>
      </w:r>
    </w:p>
    <w:p w:rsidR="00000000" w:rsidDel="00000000" w:rsidP="00000000" w:rsidRDefault="00000000" w:rsidRPr="00000000" w14:paraId="00000050">
      <w:pPr>
        <w:spacing w:before="180" w:lineRule="auto"/>
        <w:ind w:left="400" w:hanging="200"/>
        <w:rPr>
          <w:rFonts w:ascii="Times New Roman" w:cs="Times New Roman" w:eastAsia="Times New Roman" w:hAnsi="Times New Roman"/>
          <w:b w:val="1"/>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[2] ​​Abdulghani, Mokhles M., Wilbur L. Walters, and Khalid H. Abed. "Enhancing the classification accuracy of EEG-Informed Inner Speech Decoder Using Multi-Wavelet Feature and Support Vector Machine." IEEE Access (2024).</w:t>
      </w:r>
    </w:p>
    <w:p w:rsidR="00000000" w:rsidDel="00000000" w:rsidP="00000000" w:rsidRDefault="00000000" w:rsidRPr="00000000" w14:paraId="00000051">
      <w:pPr>
        <w:spacing w:before="180" w:lineRule="auto"/>
        <w:ind w:left="200" w:firstLine="0"/>
        <w:rPr>
          <w:rFonts w:ascii="Times New Roman" w:cs="Times New Roman" w:eastAsia="Times New Roman" w:hAnsi="Times New Roman"/>
          <w:b w:val="1"/>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The paper explores a multi-wavelet feature extraction approach applied to EEG recordings, using Autoregressive (AR) coefficients, Shannon Entropy (SE), and multiscale wavelet variance estimates. This method effectively captures the dynamic nature of brain activity by analyzing short time windows of one and four seconds for Data 1 and Data 2. AR coefficients improve signal representation, while Shannon Entropy quantifies the complexity of the EEG data. Additionally, wavelet variance measures variability across frequency intervals. </w:t>
      </w:r>
      <w:r w:rsidDel="00000000" w:rsidR="00000000" w:rsidRPr="00000000">
        <w:rPr>
          <w:rtl w:val="0"/>
        </w:rPr>
      </w:r>
    </w:p>
    <w:p w:rsidR="00000000" w:rsidDel="00000000" w:rsidP="00000000" w:rsidRDefault="00000000" w:rsidRPr="00000000" w14:paraId="00000052">
      <w:pPr>
        <w:spacing w:before="180" w:lineRule="auto"/>
        <w:ind w:left="200" w:firstLine="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This feature extraction approach combines both temporal and frequency-domain information from EEG signals, enhancing the data’s suitability for classification tasks. </w:t>
      </w:r>
    </w:p>
    <w:p w:rsidR="00000000" w:rsidDel="00000000" w:rsidP="00000000" w:rsidRDefault="00000000" w:rsidRPr="00000000" w14:paraId="00000053">
      <w:pPr>
        <w:numPr>
          <w:ilvl w:val="0"/>
          <w:numId w:val="3"/>
        </w:numPr>
        <w:spacing w:after="0" w:afterAutospacing="0" w:before="180" w:lineRule="auto"/>
        <w:ind w:left="720" w:hanging="360"/>
        <w:rPr>
          <w:rFonts w:ascii="Times New Roman" w:cs="Times New Roman" w:eastAsia="Times New Roman" w:hAnsi="Times New Roman"/>
          <w:color w:val="0e0e0e"/>
          <w:sz w:val="21"/>
          <w:szCs w:val="21"/>
          <w:u w:val="none"/>
        </w:rPr>
      </w:pPr>
      <w:r w:rsidDel="00000000" w:rsidR="00000000" w:rsidRPr="00000000">
        <w:rPr>
          <w:rFonts w:ascii="Times New Roman" w:cs="Times New Roman" w:eastAsia="Times New Roman" w:hAnsi="Times New Roman"/>
          <w:color w:val="0e0e0e"/>
          <w:sz w:val="21"/>
          <w:szCs w:val="21"/>
          <w:rtl w:val="0"/>
        </w:rPr>
        <w:t xml:space="preserve">Using Autoregressive (AR) modeling, temporal dependencies within each EEG segment are captured as AR coefficients, representing the underlying dynamics of the signal over time. </w:t>
      </w:r>
    </w:p>
    <w:p w:rsidR="00000000" w:rsidDel="00000000" w:rsidP="00000000" w:rsidRDefault="00000000" w:rsidRPr="00000000" w14:paraId="00000054">
      <w:pPr>
        <w:numPr>
          <w:ilvl w:val="0"/>
          <w:numId w:val="3"/>
        </w:numPr>
        <w:spacing w:after="0" w:afterAutospacing="0" w:before="0" w:beforeAutospacing="0" w:lineRule="auto"/>
        <w:ind w:left="720" w:hanging="360"/>
        <w:rPr>
          <w:rFonts w:ascii="Times New Roman" w:cs="Times New Roman" w:eastAsia="Times New Roman" w:hAnsi="Times New Roman"/>
          <w:color w:val="0e0e0e"/>
          <w:sz w:val="21"/>
          <w:szCs w:val="21"/>
          <w:u w:val="none"/>
        </w:rPr>
      </w:pPr>
      <w:r w:rsidDel="00000000" w:rsidR="00000000" w:rsidRPr="00000000">
        <w:rPr>
          <w:rFonts w:ascii="Times New Roman" w:cs="Times New Roman" w:eastAsia="Times New Roman" w:hAnsi="Times New Roman"/>
          <w:color w:val="0e0e0e"/>
          <w:sz w:val="21"/>
          <w:szCs w:val="21"/>
          <w:rtl w:val="0"/>
        </w:rPr>
        <w:t xml:space="preserve">Additionally, Wavelet Variance features are extracted by decomposing the EEG signal into frequency bands via Discrete Wavelet Transform (DWT) and computing the variance in each band, highlighting frequency-specific activity. </w:t>
      </w:r>
    </w:p>
    <w:p w:rsidR="00000000" w:rsidDel="00000000" w:rsidP="00000000" w:rsidRDefault="00000000" w:rsidRPr="00000000" w14:paraId="00000055">
      <w:pPr>
        <w:numPr>
          <w:ilvl w:val="0"/>
          <w:numId w:val="3"/>
        </w:numPr>
        <w:spacing w:before="0" w:beforeAutospacing="0" w:lineRule="auto"/>
        <w:ind w:left="720" w:hanging="360"/>
        <w:rPr>
          <w:rFonts w:ascii="Times New Roman" w:cs="Times New Roman" w:eastAsia="Times New Roman" w:hAnsi="Times New Roman"/>
          <w:color w:val="0e0e0e"/>
          <w:sz w:val="21"/>
          <w:szCs w:val="21"/>
          <w:u w:val="none"/>
        </w:rPr>
      </w:pPr>
      <w:r w:rsidDel="00000000" w:rsidR="00000000" w:rsidRPr="00000000">
        <w:rPr>
          <w:rFonts w:ascii="Times New Roman" w:cs="Times New Roman" w:eastAsia="Times New Roman" w:hAnsi="Times New Roman"/>
          <w:color w:val="0e0e0e"/>
          <w:sz w:val="21"/>
          <w:szCs w:val="21"/>
          <w:rtl w:val="0"/>
        </w:rPr>
        <w:t xml:space="preserve">Together, these features provide a comprehensive representation of the EEG data, facilitating accurate analysis of cognitive states or neurological patterns.</w:t>
      </w:r>
    </w:p>
    <w:p w:rsidR="00000000" w:rsidDel="00000000" w:rsidP="00000000" w:rsidRDefault="00000000" w:rsidRPr="00000000" w14:paraId="00000056">
      <w:pPr>
        <w:spacing w:before="180" w:lineRule="auto"/>
        <w:ind w:left="0" w:firstLine="0"/>
        <w:rPr>
          <w:rFonts w:ascii="Times New Roman" w:cs="Times New Roman" w:eastAsia="Times New Roman" w:hAnsi="Times New Roman"/>
          <w:b w:val="1"/>
          <w:color w:val="0e0e0e"/>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57">
      <w:pPr>
        <w:spacing w:before="180" w:lineRule="auto"/>
        <w:ind w:left="0" w:firstLine="0"/>
        <w:rPr>
          <w:rFonts w:ascii="Times New Roman" w:cs="Times New Roman" w:eastAsia="Times New Roman" w:hAnsi="Times New Roman"/>
          <w:b w:val="1"/>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EEGNet CNN:</w:t>
      </w:r>
    </w:p>
    <w:p w:rsidR="00000000" w:rsidDel="00000000" w:rsidP="00000000" w:rsidRDefault="00000000" w:rsidRPr="00000000" w14:paraId="00000058">
      <w:pPr>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The model begins with an input layer configured for EEG segments, structured as a four-dimensional tensor with the shape corresponding to the number of samples, channels, and a single depth channel. It consists of two main convolutional blocks. The first block includes a standard convolution followed by batch normalization, depthwise convolution for channel-wise feature extraction, and ELU activation, culminating in average pooling and dropout for regularization. The second block employs separable convolutions, further enhancing feature extraction while maintaining computational efficiency. Finally, the model outputs a flattened 1D vector, representing the extracted features from the EEG data. </w:t>
      </w:r>
    </w:p>
    <w:p w:rsidR="00000000" w:rsidDel="00000000" w:rsidP="00000000" w:rsidRDefault="00000000" w:rsidRPr="00000000" w14:paraId="00000059">
      <w:pPr>
        <w:spacing w:before="180" w:lineRule="auto"/>
        <w:ind w:left="0" w:firstLine="0"/>
        <w:rPr>
          <w:rFonts w:ascii="Times New Roman" w:cs="Times New Roman" w:eastAsia="Times New Roman" w:hAnsi="Times New Roman"/>
          <w:b w:val="1"/>
          <w:color w:val="0e0e0e"/>
          <w:sz w:val="21"/>
          <w:szCs w:val="21"/>
        </w:rPr>
      </w:pPr>
      <w:r w:rsidDel="00000000" w:rsidR="00000000" w:rsidRPr="00000000">
        <w:rPr>
          <w:rFonts w:ascii="Times New Roman" w:cs="Times New Roman" w:eastAsia="Times New Roman" w:hAnsi="Times New Roman"/>
          <w:b w:val="1"/>
          <w:color w:val="0e0e0e"/>
          <w:sz w:val="21"/>
          <w:szCs w:val="21"/>
        </w:rPr>
        <w:drawing>
          <wp:inline distB="114300" distT="114300" distL="114300" distR="114300">
            <wp:extent cx="5943600" cy="46990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0e0e0e"/>
          <w:sz w:val="21"/>
          <w:szCs w:val="21"/>
          <w:highlight w:val="magenta"/>
        </w:rPr>
      </w:pPr>
      <w:r w:rsidDel="00000000" w:rsidR="00000000" w:rsidRPr="00000000">
        <w:rPr>
          <w:rFonts w:ascii="Times New Roman" w:cs="Times New Roman" w:eastAsia="Times New Roman" w:hAnsi="Times New Roman"/>
          <w:color w:val="0e0e0e"/>
          <w:sz w:val="21"/>
          <w:szCs w:val="21"/>
          <w:highlight w:val="magenta"/>
          <w:rtl w:val="0"/>
        </w:rPr>
        <w:t xml:space="preserve">Instead of raw signals, pass frequency bands data - verify</w:t>
      </w:r>
    </w:p>
    <w:p w:rsidR="00000000" w:rsidDel="00000000" w:rsidP="00000000" w:rsidRDefault="00000000" w:rsidRPr="00000000" w14:paraId="0000005C">
      <w:pPr>
        <w:rPr>
          <w:rFonts w:ascii="Times New Roman" w:cs="Times New Roman" w:eastAsia="Times New Roman" w:hAnsi="Times New Roman"/>
          <w:color w:val="0e0e0e"/>
          <w:sz w:val="21"/>
          <w:szCs w:val="21"/>
          <w:highlight w:val="magenta"/>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color w:val="0e0e0e"/>
          <w:sz w:val="21"/>
          <w:szCs w:val="21"/>
          <w:highlight w:val="magenta"/>
        </w:rPr>
      </w:pPr>
      <w:r w:rsidDel="00000000" w:rsidR="00000000" w:rsidRPr="00000000">
        <w:rPr>
          <w:rFonts w:ascii="Times New Roman" w:cs="Times New Roman" w:eastAsia="Times New Roman" w:hAnsi="Times New Roman"/>
          <w:color w:val="0e0e0e"/>
          <w:sz w:val="21"/>
          <w:szCs w:val="21"/>
          <w:highlight w:val="magenta"/>
          <w:rtl w:val="0"/>
        </w:rPr>
        <w:t xml:space="preserve">Try with EEGnet:</w:t>
      </w:r>
    </w:p>
    <w:p w:rsidR="00000000" w:rsidDel="00000000" w:rsidP="00000000" w:rsidRDefault="00000000" w:rsidRPr="00000000" w14:paraId="0000005E">
      <w:pPr>
        <w:numPr>
          <w:ilvl w:val="0"/>
          <w:numId w:val="7"/>
        </w:numPr>
        <w:ind w:left="720" w:hanging="360"/>
        <w:rPr>
          <w:rFonts w:ascii="Times New Roman" w:cs="Times New Roman" w:eastAsia="Times New Roman" w:hAnsi="Times New Roman"/>
          <w:color w:val="0e0e0e"/>
          <w:sz w:val="21"/>
          <w:szCs w:val="21"/>
          <w:highlight w:val="magenta"/>
          <w:u w:val="none"/>
        </w:rPr>
      </w:pPr>
      <w:r w:rsidDel="00000000" w:rsidR="00000000" w:rsidRPr="00000000">
        <w:rPr>
          <w:rFonts w:ascii="Times New Roman" w:cs="Times New Roman" w:eastAsia="Times New Roman" w:hAnsi="Times New Roman"/>
          <w:color w:val="0e0e0e"/>
          <w:sz w:val="21"/>
          <w:szCs w:val="21"/>
          <w:highlight w:val="magenta"/>
          <w:rtl w:val="0"/>
        </w:rPr>
        <w:t xml:space="preserve">Raw signals</w:t>
      </w:r>
    </w:p>
    <w:p w:rsidR="00000000" w:rsidDel="00000000" w:rsidP="00000000" w:rsidRDefault="00000000" w:rsidRPr="00000000" w14:paraId="0000005F">
      <w:pPr>
        <w:numPr>
          <w:ilvl w:val="0"/>
          <w:numId w:val="7"/>
        </w:numPr>
        <w:ind w:left="720" w:hanging="360"/>
        <w:rPr>
          <w:rFonts w:ascii="Times New Roman" w:cs="Times New Roman" w:eastAsia="Times New Roman" w:hAnsi="Times New Roman"/>
          <w:color w:val="0e0e0e"/>
          <w:sz w:val="21"/>
          <w:szCs w:val="21"/>
          <w:highlight w:val="magenta"/>
          <w:u w:val="none"/>
        </w:rPr>
      </w:pPr>
      <w:r w:rsidDel="00000000" w:rsidR="00000000" w:rsidRPr="00000000">
        <w:rPr>
          <w:rFonts w:ascii="Times New Roman" w:cs="Times New Roman" w:eastAsia="Times New Roman" w:hAnsi="Times New Roman"/>
          <w:color w:val="0e0e0e"/>
          <w:sz w:val="21"/>
          <w:szCs w:val="21"/>
          <w:highlight w:val="magenta"/>
          <w:rtl w:val="0"/>
        </w:rPr>
        <w:t xml:space="preserve">Frequency bands</w:t>
      </w:r>
    </w:p>
    <w:p w:rsidR="00000000" w:rsidDel="00000000" w:rsidP="00000000" w:rsidRDefault="00000000" w:rsidRPr="00000000" w14:paraId="00000060">
      <w:pPr>
        <w:rPr>
          <w:rFonts w:ascii="Times New Roman" w:cs="Times New Roman" w:eastAsia="Times New Roman" w:hAnsi="Times New Roman"/>
          <w:b w:val="1"/>
          <w:color w:val="0e0e0e"/>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Classification Results:</w:t>
      </w:r>
    </w:p>
    <w:p w:rsidR="00000000" w:rsidDel="00000000" w:rsidP="00000000" w:rsidRDefault="00000000" w:rsidRPr="00000000" w14:paraId="00000062">
      <w:pPr>
        <w:rPr>
          <w:rFonts w:ascii="Times New Roman" w:cs="Times New Roman" w:eastAsia="Times New Roman" w:hAnsi="Times New Roman"/>
          <w:b w:val="1"/>
          <w:color w:val="0e0e0e"/>
          <w:sz w:val="21"/>
          <w:szCs w:val="21"/>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Pr>
        <w:drawing>
          <wp:inline distB="114300" distT="114300" distL="114300" distR="114300">
            <wp:extent cx="5943600" cy="57150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2 Fully connected layer - </w:t>
      </w:r>
      <w:r w:rsidDel="00000000" w:rsidR="00000000" w:rsidRPr="00000000">
        <w:rPr>
          <w:rFonts w:ascii="Times New Roman" w:cs="Times New Roman" w:eastAsia="Times New Roman" w:hAnsi="Times New Roman"/>
          <w:color w:val="0e0e0e"/>
          <w:sz w:val="21"/>
          <w:szCs w:val="21"/>
          <w:highlight w:val="yellow"/>
          <w:rtl w:val="0"/>
        </w:rPr>
        <w:t xml:space="preserve">100, 50</w:t>
      </w:r>
      <w:r w:rsidDel="00000000" w:rsidR="00000000" w:rsidRPr="00000000">
        <w:rPr>
          <w:rFonts w:ascii="Times New Roman" w:cs="Times New Roman" w:eastAsia="Times New Roman" w:hAnsi="Times New Roman"/>
          <w:color w:val="0e0e0e"/>
          <w:sz w:val="21"/>
          <w:szCs w:val="21"/>
          <w:rtl w:val="0"/>
        </w:rPr>
        <w:t xml:space="preserve">(ReLu), 5(SoftMax) - Add to comparison</w:t>
      </w:r>
      <w:r w:rsidDel="00000000" w:rsidR="00000000" w:rsidRPr="00000000">
        <w:rPr>
          <w:rtl w:val="0"/>
        </w:rPr>
      </w:r>
    </w:p>
    <w:p w:rsidR="00000000" w:rsidDel="00000000" w:rsidP="00000000" w:rsidRDefault="00000000" w:rsidRPr="00000000" w14:paraId="00000067">
      <w:pPr>
        <w:spacing w:before="180" w:lineRule="auto"/>
        <w:ind w:left="0" w:firstLine="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Best result: Concatenation of all the extracted features + Gradient Boost Classifier</w:t>
      </w:r>
      <w:r w:rsidDel="00000000" w:rsidR="00000000" w:rsidRPr="00000000">
        <w:rPr>
          <w:rFonts w:ascii="Times New Roman" w:cs="Times New Roman" w:eastAsia="Times New Roman" w:hAnsi="Times New Roman"/>
          <w:color w:val="0e0e0e"/>
          <w:sz w:val="21"/>
          <w:szCs w:val="21"/>
        </w:rPr>
        <w:drawing>
          <wp:inline distB="114300" distT="114300" distL="114300" distR="114300">
            <wp:extent cx="5943600" cy="50800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left="0" w:firstLine="0"/>
        <w:rPr>
          <w:rFonts w:ascii="Times New Roman" w:cs="Times New Roman" w:eastAsia="Times New Roman" w:hAnsi="Times New Roman"/>
          <w:color w:val="d5d5d5"/>
          <w:sz w:val="21"/>
          <w:szCs w:val="21"/>
          <w:shd w:fill="383838" w:val="clear"/>
        </w:rPr>
      </w:pPr>
      <w:r w:rsidDel="00000000" w:rsidR="00000000" w:rsidRPr="00000000">
        <w:rPr>
          <w:rtl w:val="0"/>
        </w:rPr>
      </w:r>
    </w:p>
    <w:p w:rsidR="00000000" w:rsidDel="00000000" w:rsidP="00000000" w:rsidRDefault="00000000" w:rsidRPr="00000000" w14:paraId="00000069">
      <w:pPr>
        <w:ind w:left="0" w:firstLine="0"/>
        <w:rPr>
          <w:rFonts w:ascii="Times New Roman" w:cs="Times New Roman" w:eastAsia="Times New Roman" w:hAnsi="Times New Roman"/>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6A">
      <w:pPr>
        <w:ind w:left="0" w:firstLine="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RoC Curve for All features</w:t>
      </w:r>
    </w:p>
    <w:p w:rsidR="00000000" w:rsidDel="00000000" w:rsidP="00000000" w:rsidRDefault="00000000" w:rsidRPr="00000000" w14:paraId="0000006B">
      <w:pPr>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color w:val="d5d5d5"/>
          <w:sz w:val="21"/>
          <w:szCs w:val="21"/>
          <w:shd w:fill="383838" w:val="clear"/>
        </w:rPr>
      </w:pPr>
      <w:r w:rsidDel="00000000" w:rsidR="00000000" w:rsidRPr="00000000">
        <w:rPr>
          <w:rFonts w:ascii="Times New Roman" w:cs="Times New Roman" w:eastAsia="Times New Roman" w:hAnsi="Times New Roman"/>
          <w:color w:val="d5d5d5"/>
          <w:sz w:val="21"/>
          <w:szCs w:val="21"/>
          <w:shd w:fill="383838" w:val="clear"/>
        </w:rPr>
        <w:drawing>
          <wp:inline distB="114300" distT="114300" distL="114300" distR="114300">
            <wp:extent cx="5943600" cy="49276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*Include CNN classifier to the curve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Todo:</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2"/>
        </w:numPr>
        <w:ind w:left="720" w:hanging="360"/>
        <w:rPr>
          <w:b w:val="1"/>
          <w:color w:val="0e0e0e"/>
          <w:sz w:val="21"/>
          <w:szCs w:val="21"/>
          <w:u w:val="none"/>
        </w:rPr>
      </w:pPr>
      <w:r w:rsidDel="00000000" w:rsidR="00000000" w:rsidRPr="00000000">
        <w:rPr>
          <w:b w:val="1"/>
          <w:color w:val="0e0e0e"/>
          <w:sz w:val="21"/>
          <w:szCs w:val="21"/>
          <w:rtl w:val="0"/>
        </w:rPr>
        <w:t xml:space="preserve"> Improvise the labeling</w:t>
      </w:r>
    </w:p>
    <w:p w:rsidR="00000000" w:rsidDel="00000000" w:rsidP="00000000" w:rsidRDefault="00000000" w:rsidRPr="00000000" w14:paraId="00000073">
      <w:pPr>
        <w:numPr>
          <w:ilvl w:val="0"/>
          <w:numId w:val="2"/>
        </w:numPr>
        <w:ind w:left="720" w:hanging="360"/>
        <w:rPr>
          <w:b w:val="1"/>
          <w:color w:val="0e0e0e"/>
          <w:sz w:val="21"/>
          <w:szCs w:val="21"/>
          <w:u w:val="none"/>
        </w:rPr>
      </w:pPr>
      <w:r w:rsidDel="00000000" w:rsidR="00000000" w:rsidRPr="00000000">
        <w:rPr>
          <w:b w:val="1"/>
          <w:color w:val="0e0e0e"/>
          <w:sz w:val="21"/>
          <w:szCs w:val="21"/>
          <w:rtl w:val="0"/>
        </w:rPr>
        <w:t xml:space="preserve">Improvise Classification - Remove low performing classifiers</w:t>
      </w:r>
    </w:p>
    <w:p w:rsidR="00000000" w:rsidDel="00000000" w:rsidP="00000000" w:rsidRDefault="00000000" w:rsidRPr="00000000" w14:paraId="00000074">
      <w:pPr>
        <w:numPr>
          <w:ilvl w:val="0"/>
          <w:numId w:val="2"/>
        </w:numPr>
        <w:ind w:left="720" w:hanging="360"/>
        <w:rPr>
          <w:b w:val="1"/>
          <w:color w:val="0e0e0e"/>
          <w:sz w:val="21"/>
          <w:szCs w:val="21"/>
          <w:u w:val="none"/>
        </w:rPr>
      </w:pPr>
      <w:r w:rsidDel="00000000" w:rsidR="00000000" w:rsidRPr="00000000">
        <w:rPr>
          <w:b w:val="1"/>
          <w:color w:val="0e0e0e"/>
          <w:sz w:val="21"/>
          <w:szCs w:val="21"/>
          <w:rtl w:val="0"/>
        </w:rPr>
        <w:t xml:space="preserve">Extract CNN features with more blocks</w:t>
      </w:r>
    </w:p>
    <w:p w:rsidR="00000000" w:rsidDel="00000000" w:rsidP="00000000" w:rsidRDefault="00000000" w:rsidRPr="00000000" w14:paraId="00000075">
      <w:pPr>
        <w:numPr>
          <w:ilvl w:val="0"/>
          <w:numId w:val="2"/>
        </w:numPr>
        <w:ind w:left="720" w:hanging="360"/>
        <w:rPr>
          <w:b w:val="1"/>
          <w:color w:val="0e0e0e"/>
          <w:sz w:val="21"/>
          <w:szCs w:val="21"/>
          <w:u w:val="none"/>
        </w:rPr>
      </w:pPr>
      <w:r w:rsidDel="00000000" w:rsidR="00000000" w:rsidRPr="00000000">
        <w:rPr>
          <w:b w:val="1"/>
          <w:color w:val="0e0e0e"/>
          <w:sz w:val="21"/>
          <w:szCs w:val="21"/>
          <w:rtl w:val="0"/>
        </w:rPr>
        <w:t xml:space="preserve">Different feature fusion methods</w:t>
      </w: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jc w:val="right"/>
      <w:rPr>
        <w:color w:val="999999"/>
      </w:rPr>
    </w:pPr>
    <w:r w:rsidDel="00000000" w:rsidR="00000000" w:rsidRPr="00000000">
      <w:rPr>
        <w:color w:val="999999"/>
        <w:rtl w:val="0"/>
      </w:rPr>
      <w:t xml:space="preserve">CS597_report_10</w:t>
    </w:r>
  </w:p>
  <w:p w:rsidR="00000000" w:rsidDel="00000000" w:rsidP="00000000" w:rsidRDefault="00000000" w:rsidRPr="00000000" w14:paraId="00000078">
    <w:pPr>
      <w:jc w:val="right"/>
      <w:rPr>
        <w:color w:val="999999"/>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agam@iit.edu" TargetMode="External"/><Relationship Id="rId7" Type="http://schemas.openxmlformats.org/officeDocument/2006/relationships/hyperlink" Target="mailto:nbalasubramanian@hawk.iit.edu" TargetMode="External"/><Relationship Id="rId8" Type="http://schemas.openxmlformats.org/officeDocument/2006/relationships/hyperlink" Target="https://colab.research.google.com/drive/1u_p-kIBw7xU9kgNdWy27XNOM-br_-Ia7?authuser=4#scrollTo=6rUZ1Dl13H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