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b w:val="1"/>
          <w:sz w:val="20"/>
          <w:szCs w:val="20"/>
        </w:rPr>
      </w:pPr>
      <w:r w:rsidDel="00000000" w:rsidR="00000000" w:rsidRPr="00000000">
        <w:rPr>
          <w:rtl w:val="0"/>
        </w:rPr>
      </w:r>
    </w:p>
    <w:tbl>
      <w:tblPr>
        <w:tblStyle w:val="Table1"/>
        <w:tblpPr w:leftFromText="180" w:rightFromText="180" w:topFromText="180" w:bottomFromText="180" w:vertAnchor="text" w:horzAnchor="text" w:tblpX="-510" w:tblpY="0"/>
        <w:tblW w:w="10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420"/>
        <w:gridCol w:w="2100"/>
        <w:gridCol w:w="2595"/>
        <w:tblGridChange w:id="0">
          <w:tblGrid>
            <w:gridCol w:w="2610"/>
            <w:gridCol w:w="3420"/>
            <w:gridCol w:w="2100"/>
            <w:gridCol w:w="2595"/>
          </w:tblGrid>
        </w:tblGridChange>
      </w:tblGrid>
      <w:tr>
        <w:trPr>
          <w:cantSplit w:val="0"/>
          <w:trHeight w:val="233.95507812499994" w:hRule="atLeast"/>
          <w:tblHeader w:val="0"/>
        </w:trPr>
        <w:tc>
          <w:tcPr>
            <w:gridSpan w:val="4"/>
            <w:shd w:fill="7092a7" w:val="clear"/>
            <w:tcMar>
              <w:top w:w="72.0" w:type="dxa"/>
              <w:left w:w="72.0" w:type="dxa"/>
              <w:bottom w:w="72.0" w:type="dxa"/>
              <w:right w:w="72.0" w:type="dxa"/>
            </w:tcMar>
          </w:tcPr>
          <w:p w:rsidR="00000000" w:rsidDel="00000000" w:rsidP="00000000" w:rsidRDefault="00000000" w:rsidRPr="00000000" w14:paraId="00000002">
            <w:pPr>
              <w:widowControl w:val="0"/>
              <w:spacing w:line="240" w:lineRule="auto"/>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PROJECT INFORMATION</w:t>
            </w:r>
          </w:p>
        </w:tc>
      </w:tr>
      <w:tr>
        <w:trPr>
          <w:cantSplit w:val="0"/>
          <w:trHeight w:val="270"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06">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Report Description:</w:t>
            </w:r>
          </w:p>
        </w:tc>
        <w:tc>
          <w:tcPr>
            <w:gridSpan w:val="3"/>
            <w:tcMar>
              <w:top w:w="72.0" w:type="dxa"/>
              <w:left w:w="72.0" w:type="dxa"/>
              <w:bottom w:w="72.0" w:type="dxa"/>
              <w:right w:w="72.0" w:type="dxa"/>
            </w:tcMar>
          </w:tcPr>
          <w:p w:rsidR="00000000" w:rsidDel="00000000" w:rsidP="00000000" w:rsidRDefault="00000000" w:rsidRPr="00000000" w14:paraId="00000007">
            <w:pPr>
              <w:rPr>
                <w:rFonts w:ascii="Roboto" w:cs="Roboto" w:eastAsia="Roboto" w:hAnsi="Roboto"/>
                <w:b w:val="1"/>
                <w:sz w:val="20"/>
                <w:szCs w:val="20"/>
              </w:rPr>
            </w:pPr>
            <w:r w:rsidDel="00000000" w:rsidR="00000000" w:rsidRPr="00000000">
              <w:rPr>
                <w:rFonts w:ascii="Roboto" w:cs="Roboto" w:eastAsia="Roboto" w:hAnsi="Roboto"/>
                <w:b w:val="1"/>
                <w:color w:val="0e0e0e"/>
                <w:sz w:val="20"/>
                <w:szCs w:val="20"/>
                <w:rtl w:val="0"/>
              </w:rPr>
              <w:t xml:space="preserve">Literature review for Feature Extraction of EEG signals</w:t>
            </w:r>
            <w:r w:rsidDel="00000000" w:rsidR="00000000" w:rsidRPr="00000000">
              <w:rPr>
                <w:rtl w:val="0"/>
              </w:rPr>
            </w:r>
          </w:p>
        </w:tc>
      </w:tr>
      <w:tr>
        <w:trPr>
          <w:cantSplit w:val="0"/>
          <w:trHeight w:val="255"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0A">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Professor:</w:t>
            </w:r>
          </w:p>
        </w:tc>
        <w:tc>
          <w:tcPr/>
          <w:p w:rsidR="00000000" w:rsidDel="00000000" w:rsidP="00000000" w:rsidRDefault="00000000" w:rsidRPr="00000000" w14:paraId="0000000B">
            <w:pPr>
              <w:rPr>
                <w:rFonts w:ascii="Roboto" w:cs="Roboto" w:eastAsia="Roboto" w:hAnsi="Roboto"/>
                <w:b w:val="1"/>
                <w:color w:val="0e0e0e"/>
                <w:sz w:val="20"/>
                <w:szCs w:val="20"/>
              </w:rPr>
            </w:pPr>
            <w:r w:rsidDel="00000000" w:rsidR="00000000" w:rsidRPr="00000000">
              <w:rPr>
                <w:rFonts w:ascii="Roboto" w:cs="Roboto" w:eastAsia="Roboto" w:hAnsi="Roboto"/>
                <w:b w:val="1"/>
                <w:color w:val="0e0e0e"/>
                <w:sz w:val="20"/>
                <w:szCs w:val="20"/>
                <w:rtl w:val="0"/>
              </w:rPr>
              <w:t xml:space="preserve">Prof.  </w:t>
            </w:r>
            <w:hyperlink r:id="rId6">
              <w:r w:rsidDel="00000000" w:rsidR="00000000" w:rsidRPr="00000000">
                <w:rPr>
                  <w:rFonts w:ascii="Roboto" w:cs="Roboto" w:eastAsia="Roboto" w:hAnsi="Roboto"/>
                  <w:b w:val="1"/>
                  <w:color w:val="0000ee"/>
                  <w:sz w:val="20"/>
                  <w:szCs w:val="20"/>
                  <w:u w:val="single"/>
                  <w:rtl w:val="0"/>
                </w:rPr>
                <w:t xml:space="preserve">Gady Agam</w:t>
              </w:r>
            </w:hyperlink>
            <w:r w:rsidDel="00000000" w:rsidR="00000000" w:rsidRPr="00000000">
              <w:rPr>
                <w:rtl w:val="0"/>
              </w:rPr>
            </w:r>
          </w:p>
        </w:tc>
        <w:tc>
          <w:tcPr>
            <w:vMerge w:val="restart"/>
            <w:shd w:fill="e0ebf0" w:val="clear"/>
            <w:tcMar>
              <w:top w:w="72.0" w:type="dxa"/>
              <w:left w:w="72.0" w:type="dxa"/>
              <w:bottom w:w="72.0" w:type="dxa"/>
              <w:right w:w="72.0" w:type="dxa"/>
            </w:tcMar>
          </w:tcPr>
          <w:p w:rsidR="00000000" w:rsidDel="00000000" w:rsidP="00000000" w:rsidRDefault="00000000" w:rsidRPr="00000000" w14:paraId="0000000C">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Tools used/work done:</w:t>
            </w:r>
          </w:p>
        </w:tc>
        <w:tc>
          <w:tcPr>
            <w:vMerge w:val="restart"/>
            <w:tcMar>
              <w:top w:w="72.0" w:type="dxa"/>
              <w:left w:w="72.0" w:type="dxa"/>
              <w:bottom w:w="72.0" w:type="dxa"/>
              <w:right w:w="72.0" w:type="dxa"/>
            </w:tcMar>
          </w:tcPr>
          <w:p w:rsidR="00000000" w:rsidDel="00000000" w:rsidP="00000000" w:rsidRDefault="00000000" w:rsidRPr="00000000" w14:paraId="0000000D">
            <w:pPr>
              <w:widowControl w:val="0"/>
              <w:numPr>
                <w:ilvl w:val="0"/>
                <w:numId w:val="4"/>
              </w:numPr>
              <w:spacing w:line="240" w:lineRule="auto"/>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Literature Review on feature extraction of EEG</w:t>
            </w:r>
          </w:p>
          <w:p w:rsidR="00000000" w:rsidDel="00000000" w:rsidP="00000000" w:rsidRDefault="00000000" w:rsidRPr="00000000" w14:paraId="0000000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0F">
            <w:pPr>
              <w:widowControl w:val="0"/>
              <w:numPr>
                <w:ilvl w:val="0"/>
                <w:numId w:val="4"/>
              </w:numPr>
              <w:spacing w:line="240" w:lineRule="auto"/>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CITI program - In progress</w:t>
            </w:r>
          </w:p>
        </w:tc>
      </w:tr>
      <w:tr>
        <w:trPr>
          <w:cantSplit w:val="0"/>
          <w:trHeight w:val="255"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10">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Report prepared by:</w:t>
            </w:r>
          </w:p>
        </w:tc>
        <w:tc>
          <w:tcPr/>
          <w:p w:rsidR="00000000" w:rsidDel="00000000" w:rsidP="00000000" w:rsidRDefault="00000000" w:rsidRPr="00000000" w14:paraId="00000011">
            <w:pPr>
              <w:rPr>
                <w:rFonts w:ascii="Roboto" w:cs="Roboto" w:eastAsia="Roboto" w:hAnsi="Roboto"/>
                <w:b w:val="1"/>
                <w:color w:val="0e0e0e"/>
                <w:sz w:val="20"/>
                <w:szCs w:val="20"/>
              </w:rPr>
            </w:pPr>
            <w:hyperlink r:id="rId7">
              <w:r w:rsidDel="00000000" w:rsidR="00000000" w:rsidRPr="00000000">
                <w:rPr>
                  <w:rFonts w:ascii="Roboto" w:cs="Roboto" w:eastAsia="Roboto" w:hAnsi="Roboto"/>
                  <w:b w:val="1"/>
                  <w:color w:val="0000ee"/>
                  <w:sz w:val="20"/>
                  <w:szCs w:val="20"/>
                  <w:u w:val="single"/>
                  <w:rtl w:val="0"/>
                </w:rPr>
                <w:t xml:space="preserve">Noviya Balasubramanian</w:t>
              </w:r>
            </w:hyperlink>
            <w:r w:rsidDel="00000000" w:rsidR="00000000" w:rsidRPr="00000000">
              <w:rPr>
                <w:rFonts w:ascii="Roboto" w:cs="Roboto" w:eastAsia="Roboto" w:hAnsi="Roboto"/>
                <w:b w:val="1"/>
                <w:color w:val="0e0e0e"/>
                <w:sz w:val="20"/>
                <w:szCs w:val="20"/>
                <w:rtl w:val="0"/>
              </w:rPr>
              <w:t xml:space="preserve"> </w:t>
            </w:r>
          </w:p>
        </w:tc>
        <w:tc>
          <w:tcPr>
            <w:vMerge w:val="continue"/>
            <w:shd w:fill="e0ebf0" w:val="clear"/>
            <w:tcMar>
              <w:top w:w="72.0" w:type="dxa"/>
              <w:left w:w="72.0" w:type="dxa"/>
              <w:bottom w:w="72.0" w:type="dxa"/>
              <w:right w:w="72.0" w:type="dxa"/>
            </w:tcMar>
          </w:tcPr>
          <w:p w:rsidR="00000000" w:rsidDel="00000000" w:rsidP="00000000" w:rsidRDefault="00000000" w:rsidRPr="00000000" w14:paraId="00000012">
            <w:pPr>
              <w:widowControl w:val="0"/>
              <w:spacing w:line="240" w:lineRule="auto"/>
              <w:rPr>
                <w:rFonts w:ascii="Roboto" w:cs="Roboto" w:eastAsia="Roboto" w:hAnsi="Roboto"/>
                <w:sz w:val="20"/>
                <w:szCs w:val="20"/>
              </w:rPr>
            </w:pPr>
            <w:r w:rsidDel="00000000" w:rsidR="00000000" w:rsidRPr="00000000">
              <w:rPr>
                <w:rtl w:val="0"/>
              </w:rPr>
            </w:r>
          </w:p>
        </w:tc>
        <w:tc>
          <w:tcPr>
            <w:vMerge w:val="continue"/>
            <w:tcMar>
              <w:top w:w="72.0" w:type="dxa"/>
              <w:left w:w="72.0" w:type="dxa"/>
              <w:bottom w:w="72.0" w:type="dxa"/>
              <w:right w:w="72.0" w:type="dxa"/>
            </w:tcMar>
          </w:tcPr>
          <w:p w:rsidR="00000000" w:rsidDel="00000000" w:rsidP="00000000" w:rsidRDefault="00000000" w:rsidRPr="00000000" w14:paraId="00000013">
            <w:pPr>
              <w:widowControl w:val="0"/>
              <w:spacing w:line="240" w:lineRule="auto"/>
              <w:rPr>
                <w:rFonts w:ascii="Roboto" w:cs="Roboto" w:eastAsia="Roboto" w:hAnsi="Roboto"/>
                <w:sz w:val="20"/>
                <w:szCs w:val="20"/>
              </w:rPr>
            </w:pPr>
            <w:r w:rsidDel="00000000" w:rsidR="00000000" w:rsidRPr="00000000">
              <w:rPr>
                <w:rtl w:val="0"/>
              </w:rPr>
            </w:r>
          </w:p>
        </w:tc>
      </w:tr>
      <w:tr>
        <w:trPr>
          <w:cantSplit w:val="0"/>
          <w:tblHeader w:val="0"/>
        </w:trPr>
        <w:tc>
          <w:tcPr>
            <w:shd w:fill="e0ebf0" w:val="clear"/>
            <w:tcMar>
              <w:top w:w="72.0" w:type="dxa"/>
              <w:left w:w="72.0" w:type="dxa"/>
              <w:bottom w:w="72.0" w:type="dxa"/>
              <w:right w:w="72.0" w:type="dxa"/>
            </w:tcMar>
          </w:tcPr>
          <w:p w:rsidR="00000000" w:rsidDel="00000000" w:rsidP="00000000" w:rsidRDefault="00000000" w:rsidRPr="00000000" w14:paraId="00000014">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HAWK ID:</w:t>
            </w:r>
          </w:p>
        </w:tc>
        <w:tc>
          <w:tcPr/>
          <w:p w:rsidR="00000000" w:rsidDel="00000000" w:rsidP="00000000" w:rsidRDefault="00000000" w:rsidRPr="00000000" w14:paraId="00000015">
            <w:pPr>
              <w:rPr>
                <w:rFonts w:ascii="Roboto" w:cs="Roboto" w:eastAsia="Roboto" w:hAnsi="Roboto"/>
                <w:b w:val="1"/>
                <w:color w:val="0e0e0e"/>
                <w:sz w:val="20"/>
                <w:szCs w:val="20"/>
              </w:rPr>
            </w:pPr>
            <w:r w:rsidDel="00000000" w:rsidR="00000000" w:rsidRPr="00000000">
              <w:rPr>
                <w:rFonts w:ascii="Roboto" w:cs="Roboto" w:eastAsia="Roboto" w:hAnsi="Roboto"/>
                <w:b w:val="1"/>
                <w:color w:val="0e0e0e"/>
                <w:sz w:val="20"/>
                <w:szCs w:val="20"/>
                <w:rtl w:val="0"/>
              </w:rPr>
              <w:t xml:space="preserve">A20541236</w:t>
            </w:r>
          </w:p>
        </w:tc>
        <w:tc>
          <w:tcPr>
            <w:vMerge w:val="continue"/>
            <w:shd w:fill="e0ebf0" w:val="clear"/>
            <w:tcMar>
              <w:top w:w="72.0" w:type="dxa"/>
              <w:left w:w="72.0" w:type="dxa"/>
              <w:bottom w:w="72.0" w:type="dxa"/>
              <w:right w:w="72.0" w:type="dxa"/>
            </w:tcMar>
          </w:tcPr>
          <w:p w:rsidR="00000000" w:rsidDel="00000000" w:rsidP="00000000" w:rsidRDefault="00000000" w:rsidRPr="00000000" w14:paraId="00000016">
            <w:pPr>
              <w:widowControl w:val="0"/>
              <w:spacing w:line="240" w:lineRule="auto"/>
              <w:rPr>
                <w:rFonts w:ascii="Roboto" w:cs="Roboto" w:eastAsia="Roboto" w:hAnsi="Roboto"/>
                <w:b w:val="1"/>
                <w:i w:val="1"/>
                <w:sz w:val="20"/>
                <w:szCs w:val="20"/>
              </w:rPr>
            </w:pPr>
            <w:r w:rsidDel="00000000" w:rsidR="00000000" w:rsidRPr="00000000">
              <w:rPr>
                <w:rtl w:val="0"/>
              </w:rPr>
            </w:r>
          </w:p>
        </w:tc>
        <w:tc>
          <w:tcPr>
            <w:vMerge w:val="continue"/>
            <w:tcMar>
              <w:top w:w="72.0" w:type="dxa"/>
              <w:left w:w="72.0" w:type="dxa"/>
              <w:bottom w:w="72.0" w:type="dxa"/>
              <w:right w:w="72.0" w:type="dxa"/>
            </w:tcMar>
          </w:tcPr>
          <w:p w:rsidR="00000000" w:rsidDel="00000000" w:rsidP="00000000" w:rsidRDefault="00000000" w:rsidRPr="00000000" w14:paraId="00000017">
            <w:pPr>
              <w:widowControl w:val="0"/>
              <w:spacing w:line="240" w:lineRule="auto"/>
              <w:rPr>
                <w:rFonts w:ascii="Roboto" w:cs="Roboto" w:eastAsia="Roboto" w:hAnsi="Roboto"/>
                <w:sz w:val="20"/>
                <w:szCs w:val="20"/>
              </w:rPr>
            </w:pPr>
            <w:r w:rsidDel="00000000" w:rsidR="00000000" w:rsidRPr="00000000">
              <w:rPr>
                <w:rtl w:val="0"/>
              </w:rPr>
            </w:r>
          </w:p>
        </w:tc>
      </w:tr>
      <w:tr>
        <w:trPr>
          <w:cantSplit w:val="0"/>
          <w:tblHeader w:val="0"/>
        </w:trPr>
        <w:tc>
          <w:tcPr>
            <w:shd w:fill="e0ebf0" w:val="clear"/>
            <w:tcMar>
              <w:top w:w="72.0" w:type="dxa"/>
              <w:left w:w="72.0" w:type="dxa"/>
              <w:bottom w:w="72.0" w:type="dxa"/>
              <w:right w:w="72.0" w:type="dxa"/>
            </w:tcMar>
          </w:tcPr>
          <w:p w:rsidR="00000000" w:rsidDel="00000000" w:rsidP="00000000" w:rsidRDefault="00000000" w:rsidRPr="00000000" w14:paraId="00000018">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Report no:</w:t>
            </w:r>
          </w:p>
        </w:tc>
        <w:tc>
          <w:tcPr>
            <w:tcMar>
              <w:top w:w="72.0" w:type="dxa"/>
              <w:left w:w="72.0" w:type="dxa"/>
              <w:bottom w:w="72.0" w:type="dxa"/>
              <w:right w:w="72.0" w:type="dxa"/>
            </w:tcMar>
          </w:tcPr>
          <w:p w:rsidR="00000000" w:rsidDel="00000000" w:rsidP="00000000" w:rsidRDefault="00000000" w:rsidRPr="00000000" w14:paraId="00000019">
            <w:pPr>
              <w:widowControl w:val="0"/>
              <w:spacing w:line="240" w:lineRule="auto"/>
              <w:rPr>
                <w:rFonts w:ascii="Roboto" w:cs="Roboto" w:eastAsia="Roboto" w:hAnsi="Roboto"/>
                <w:b w:val="1"/>
                <w:color w:val="cc0000"/>
                <w:sz w:val="20"/>
                <w:szCs w:val="20"/>
              </w:rPr>
            </w:pPr>
            <w:r w:rsidDel="00000000" w:rsidR="00000000" w:rsidRPr="00000000">
              <w:rPr>
                <w:rFonts w:ascii="Roboto" w:cs="Roboto" w:eastAsia="Roboto" w:hAnsi="Roboto"/>
                <w:b w:val="1"/>
                <w:color w:val="cc0000"/>
                <w:sz w:val="20"/>
                <w:szCs w:val="20"/>
                <w:rtl w:val="0"/>
              </w:rPr>
              <w:t xml:space="preserve">2</w:t>
            </w:r>
          </w:p>
        </w:tc>
        <w:tc>
          <w:tcPr>
            <w:shd w:fill="e0ebf0" w:val="clear"/>
            <w:tcMar>
              <w:top w:w="72.0" w:type="dxa"/>
              <w:left w:w="72.0" w:type="dxa"/>
              <w:bottom w:w="72.0" w:type="dxa"/>
              <w:right w:w="72.0" w:type="dxa"/>
            </w:tcMar>
          </w:tcPr>
          <w:p w:rsidR="00000000" w:rsidDel="00000000" w:rsidP="00000000" w:rsidRDefault="00000000" w:rsidRPr="00000000" w14:paraId="0000001A">
            <w:pPr>
              <w:widowControl w:val="0"/>
              <w:spacing w:line="240" w:lineRule="auto"/>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Report Date:</w:t>
            </w:r>
          </w:p>
        </w:tc>
        <w:tc>
          <w:tcPr/>
          <w:p w:rsidR="00000000" w:rsidDel="00000000" w:rsidP="00000000" w:rsidRDefault="00000000" w:rsidRPr="00000000" w14:paraId="0000001B">
            <w:pPr>
              <w:rPr>
                <w:rFonts w:ascii="Roboto" w:cs="Roboto" w:eastAsia="Roboto" w:hAnsi="Roboto"/>
                <w:b w:val="1"/>
                <w:color w:val="0e0e0e"/>
                <w:sz w:val="20"/>
                <w:szCs w:val="20"/>
              </w:rPr>
            </w:pPr>
            <w:r w:rsidDel="00000000" w:rsidR="00000000" w:rsidRPr="00000000">
              <w:rPr>
                <w:rFonts w:ascii="Roboto" w:cs="Roboto" w:eastAsia="Roboto" w:hAnsi="Roboto"/>
                <w:b w:val="1"/>
                <w:color w:val="0e0e0e"/>
                <w:sz w:val="20"/>
                <w:szCs w:val="20"/>
                <w:rtl w:val="0"/>
              </w:rPr>
              <w:t xml:space="preserve">8/29/2024</w:t>
            </w:r>
          </w:p>
        </w:tc>
      </w:tr>
    </w:tbl>
    <w:p w:rsidR="00000000" w:rsidDel="00000000" w:rsidP="00000000" w:rsidRDefault="00000000" w:rsidRPr="00000000" w14:paraId="0000001C">
      <w:pPr>
        <w:rPr>
          <w:rFonts w:ascii="Roboto" w:cs="Roboto" w:eastAsia="Roboto" w:hAnsi="Roboto"/>
          <w:b w:val="1"/>
        </w:rPr>
      </w:pPr>
      <w:r w:rsidDel="00000000" w:rsidR="00000000" w:rsidRPr="00000000">
        <w:rPr>
          <w:rFonts w:ascii="Roboto" w:cs="Roboto" w:eastAsia="Roboto" w:hAnsi="Roboto"/>
          <w:b w:val="1"/>
          <w:rtl w:val="0"/>
        </w:rPr>
        <w:t xml:space="preserve">Work done:</w:t>
      </w:r>
    </w:p>
    <w:p w:rsidR="00000000" w:rsidDel="00000000" w:rsidP="00000000" w:rsidRDefault="00000000" w:rsidRPr="00000000" w14:paraId="0000001D">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Had a call with Xiaoting and Xuanchang to discuss the project outline and clarify a few questions.</w:t>
      </w:r>
    </w:p>
    <w:p w:rsidR="00000000" w:rsidDel="00000000" w:rsidP="00000000" w:rsidRDefault="00000000" w:rsidRPr="00000000" w14:paraId="0000001E">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Got a chance to read their paper and research works to understand the data collection.</w:t>
      </w:r>
    </w:p>
    <w:p w:rsidR="00000000" w:rsidDel="00000000" w:rsidP="00000000" w:rsidRDefault="00000000" w:rsidRPr="00000000" w14:paraId="0000001F">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Obtained details about CITI programs from Xiaoting. Will complete all the courses to get access to data.</w:t>
      </w:r>
    </w:p>
    <w:p w:rsidR="00000000" w:rsidDel="00000000" w:rsidP="00000000" w:rsidRDefault="00000000" w:rsidRPr="00000000" w14:paraId="0000002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Completed COI:</w:t>
      </w:r>
    </w:p>
    <w:p w:rsidR="00000000" w:rsidDel="00000000" w:rsidP="00000000" w:rsidRDefault="00000000" w:rsidRPr="00000000" w14:paraId="00000021">
      <w:pP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5212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Conducted a literature review focused on feature extraction.</w:t>
      </w:r>
      <w:r w:rsidDel="00000000" w:rsidR="00000000" w:rsidRPr="00000000">
        <w:rPr>
          <w:rtl w:val="0"/>
        </w:rPr>
      </w:r>
    </w:p>
    <w:p w:rsidR="00000000" w:rsidDel="00000000" w:rsidP="00000000" w:rsidRDefault="00000000" w:rsidRPr="00000000" w14:paraId="0000002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Feature extraction of EEG data:</w:t>
      </w:r>
    </w:p>
    <w:p w:rsidR="00000000" w:rsidDel="00000000" w:rsidP="00000000" w:rsidRDefault="00000000" w:rsidRPr="00000000" w14:paraId="000000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Feature extraction is the process of obtaining only the essential information from the raw data. Since the raw data might contain lots of information that does not support the objective, feature extraction is performed which removes all the redundant information and only the required feature will be extracted.</w:t>
      </w:r>
    </w:p>
    <w:p w:rsidR="00000000" w:rsidDel="00000000" w:rsidP="00000000" w:rsidRDefault="00000000" w:rsidRPr="00000000" w14:paraId="0000002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Literature review:</w:t>
      </w:r>
    </w:p>
    <w:p w:rsidR="00000000" w:rsidDel="00000000" w:rsidP="00000000" w:rsidRDefault="00000000" w:rsidRPr="00000000" w14:paraId="0000002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“Electroencephalography Signal Processing: A Comprehensive Review and Analysis of Methods and Techniques“</w:t>
      </w:r>
    </w:p>
    <w:p w:rsidR="00000000" w:rsidDel="00000000" w:rsidP="00000000" w:rsidRDefault="00000000" w:rsidRPr="00000000" w14:paraId="0000002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Summarized different denoising techniques:</w:t>
      </w:r>
    </w:p>
    <w:p w:rsidR="00000000" w:rsidDel="00000000" w:rsidP="00000000" w:rsidRDefault="00000000" w:rsidRPr="00000000" w14:paraId="000000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b w:val="1"/>
          <w:color w:val="0e0e0e"/>
          <w:sz w:val="24"/>
          <w:szCs w:val="24"/>
          <w:rtl w:val="0"/>
        </w:rPr>
        <w:t xml:space="preserve">Blind Source Separation (BSS) - Independent Component Analysis (ICA)</w:t>
      </w:r>
      <w:r w:rsidDel="00000000" w:rsidR="00000000" w:rsidRPr="00000000">
        <w:rPr>
          <w:rtl w:val="0"/>
        </w:rPr>
      </w:r>
    </w:p>
    <w:p w:rsidR="00000000" w:rsidDel="00000000" w:rsidP="00000000" w:rsidRDefault="00000000" w:rsidRPr="00000000" w14:paraId="0000002F">
      <w:pPr>
        <w:ind w:firstLine="720"/>
        <w:rPr>
          <w:rFonts w:ascii="Roboto" w:cs="Roboto" w:eastAsia="Roboto" w:hAnsi="Roboto"/>
          <w:color w:val="0e0e0e"/>
          <w:sz w:val="24"/>
          <w:szCs w:val="24"/>
        </w:rPr>
      </w:pPr>
      <w:r w:rsidDel="00000000" w:rsidR="00000000" w:rsidRPr="00000000">
        <w:rPr>
          <w:rFonts w:ascii="Roboto" w:cs="Roboto" w:eastAsia="Roboto" w:hAnsi="Roboto"/>
          <w:color w:val="0e0e0e"/>
          <w:sz w:val="24"/>
          <w:szCs w:val="24"/>
          <w:rtl w:val="0"/>
        </w:rPr>
        <w:t xml:space="preserve">decomposes the EEG signal into its components, identifies artifacts, and removes them.</w:t>
      </w:r>
    </w:p>
    <w:p w:rsidR="00000000" w:rsidDel="00000000" w:rsidP="00000000" w:rsidRDefault="00000000" w:rsidRPr="00000000" w14:paraId="00000030">
      <w:pPr>
        <w:ind w:firstLine="720"/>
        <w:rPr>
          <w:rFonts w:ascii="Roboto" w:cs="Roboto" w:eastAsia="Roboto" w:hAnsi="Roboto"/>
          <w:color w:val="0e0e0e"/>
          <w:sz w:val="24"/>
          <w:szCs w:val="24"/>
        </w:rPr>
      </w:pPr>
      <w:r w:rsidDel="00000000" w:rsidR="00000000" w:rsidRPr="00000000">
        <w:rPr>
          <w:rFonts w:ascii="Roboto" w:cs="Roboto" w:eastAsia="Roboto" w:hAnsi="Roboto"/>
          <w:color w:val="0e0e0e"/>
          <w:sz w:val="24"/>
          <w:szCs w:val="24"/>
          <w:rtl w:val="0"/>
        </w:rPr>
        <w:t xml:space="preserve">Advanced ICA methods, such as ERASE</w:t>
      </w:r>
    </w:p>
    <w:p w:rsidR="00000000" w:rsidDel="00000000" w:rsidP="00000000" w:rsidRDefault="00000000" w:rsidRPr="00000000" w14:paraId="00000031">
      <w:pPr>
        <w:numPr>
          <w:ilvl w:val="0"/>
          <w:numId w:val="3"/>
        </w:numPr>
        <w:ind w:left="720" w:hanging="360"/>
        <w:rPr>
          <w:sz w:val="24"/>
          <w:szCs w:val="24"/>
        </w:rPr>
      </w:pPr>
      <w:r w:rsidDel="00000000" w:rsidR="00000000" w:rsidRPr="00000000">
        <w:rPr>
          <w:rFonts w:ascii="Roboto" w:cs="Roboto" w:eastAsia="Roboto" w:hAnsi="Roboto"/>
          <w:b w:val="1"/>
          <w:color w:val="0e0e0e"/>
          <w:sz w:val="24"/>
          <w:szCs w:val="24"/>
          <w:rtl w:val="0"/>
        </w:rPr>
        <w:t xml:space="preserve">Principal Component Analysis (PCA)</w:t>
      </w:r>
      <w:r w:rsidDel="00000000" w:rsidR="00000000" w:rsidRPr="00000000">
        <w:rPr>
          <w:rFonts w:ascii="Roboto" w:cs="Roboto" w:eastAsia="Roboto" w:hAnsi="Roboto"/>
          <w:color w:val="0e0e0e"/>
          <w:sz w:val="24"/>
          <w:szCs w:val="24"/>
          <w:rtl w:val="0"/>
        </w:rPr>
        <w:t xml:space="preserve">: Reduces dimensionality of EEG data by focusing on components with the highest variance - reduces noise. </w:t>
      </w:r>
    </w:p>
    <w:p w:rsidR="00000000" w:rsidDel="00000000" w:rsidP="00000000" w:rsidRDefault="00000000" w:rsidRPr="00000000" w14:paraId="00000032">
      <w:pPr>
        <w:ind w:left="720" w:firstLine="0"/>
        <w:rPr>
          <w:rFonts w:ascii="Roboto" w:cs="Roboto" w:eastAsia="Roboto" w:hAnsi="Roboto"/>
          <w:color w:val="0e0e0e"/>
          <w:sz w:val="24"/>
          <w:szCs w:val="24"/>
        </w:rPr>
      </w:pPr>
      <w:r w:rsidDel="00000000" w:rsidR="00000000" w:rsidRPr="00000000">
        <w:rPr>
          <w:rFonts w:ascii="Roboto" w:cs="Roboto" w:eastAsia="Roboto" w:hAnsi="Roboto"/>
          <w:color w:val="0e0e0e"/>
          <w:sz w:val="24"/>
          <w:szCs w:val="24"/>
          <w:rtl w:val="0"/>
        </w:rPr>
        <w:t xml:space="preserve">Useful for general noise reduction but less effective for specific artifact types compared to ICA.</w:t>
      </w:r>
    </w:p>
    <w:p w:rsidR="00000000" w:rsidDel="00000000" w:rsidP="00000000" w:rsidRDefault="00000000" w:rsidRPr="00000000" w14:paraId="00000033">
      <w:pPr>
        <w:numPr>
          <w:ilvl w:val="0"/>
          <w:numId w:val="3"/>
        </w:numPr>
        <w:ind w:left="720" w:hanging="360"/>
        <w:rPr>
          <w:b w:val="1"/>
          <w:color w:val="0e0e0e"/>
          <w:sz w:val="24"/>
          <w:szCs w:val="24"/>
        </w:rPr>
      </w:pPr>
      <w:r w:rsidDel="00000000" w:rsidR="00000000" w:rsidRPr="00000000">
        <w:rPr>
          <w:rFonts w:ascii="Roboto" w:cs="Roboto" w:eastAsia="Roboto" w:hAnsi="Roboto"/>
          <w:b w:val="1"/>
          <w:color w:val="0e0e0e"/>
          <w:sz w:val="24"/>
          <w:szCs w:val="24"/>
          <w:rtl w:val="0"/>
        </w:rPr>
        <w:t xml:space="preserve">Canonical Correlation Analysis (CCA):</w:t>
      </w:r>
      <w:r w:rsidDel="00000000" w:rsidR="00000000" w:rsidRPr="00000000">
        <w:rPr>
          <w:rFonts w:ascii="Roboto" w:cs="Roboto" w:eastAsia="Roboto" w:hAnsi="Roboto"/>
          <w:color w:val="0e0e0e"/>
          <w:sz w:val="24"/>
          <w:szCs w:val="24"/>
          <w:rtl w:val="0"/>
        </w:rPr>
        <w:t xml:space="preserve"> Distinguishes between brain activity and muscle artifacts by maximizing correlation between EEG and artifact signals. Particularly effective for muscle artifacts, but might be less effective for other types of artifacts.</w:t>
      </w:r>
    </w:p>
    <w:p w:rsidR="00000000" w:rsidDel="00000000" w:rsidP="00000000" w:rsidRDefault="00000000" w:rsidRPr="00000000" w14:paraId="00000034">
      <w:pPr>
        <w:numPr>
          <w:ilvl w:val="0"/>
          <w:numId w:val="3"/>
        </w:numPr>
        <w:ind w:left="720" w:hanging="360"/>
        <w:rPr>
          <w:b w:val="1"/>
          <w:color w:val="0e0e0e"/>
          <w:sz w:val="24"/>
          <w:szCs w:val="24"/>
        </w:rPr>
      </w:pPr>
      <w:r w:rsidDel="00000000" w:rsidR="00000000" w:rsidRPr="00000000">
        <w:rPr>
          <w:rFonts w:ascii="Roboto" w:cs="Roboto" w:eastAsia="Roboto" w:hAnsi="Roboto"/>
          <w:b w:val="1"/>
          <w:color w:val="0e0e0e"/>
          <w:sz w:val="24"/>
          <w:szCs w:val="24"/>
          <w:rtl w:val="0"/>
        </w:rPr>
        <w:t xml:space="preserve">Discrete Wavelet Transform (DWT): </w:t>
      </w:r>
      <w:r w:rsidDel="00000000" w:rsidR="00000000" w:rsidRPr="00000000">
        <w:rPr>
          <w:rFonts w:ascii="Roboto" w:cs="Roboto" w:eastAsia="Roboto" w:hAnsi="Roboto"/>
          <w:color w:val="0e0e0e"/>
          <w:sz w:val="24"/>
          <w:szCs w:val="24"/>
          <w:rtl w:val="0"/>
        </w:rPr>
        <w:t xml:space="preserve">Decomposes EEG signals into different frequency components to identify and remove artifacts. </w:t>
      </w:r>
    </w:p>
    <w:p w:rsidR="00000000" w:rsidDel="00000000" w:rsidP="00000000" w:rsidRDefault="00000000" w:rsidRPr="00000000" w14:paraId="00000035">
      <w:pPr>
        <w:rPr>
          <w:rFonts w:ascii="Roboto" w:cs="Roboto" w:eastAsia="Roboto" w:hAnsi="Roboto"/>
          <w:color w:val="0e0e0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207958</wp:posOffset>
            </wp:positionV>
            <wp:extent cx="4843463" cy="228977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43463" cy="2289778"/>
                    </a:xfrm>
                    <a:prstGeom prst="rect"/>
                    <a:ln/>
                  </pic:spPr>
                </pic:pic>
              </a:graphicData>
            </a:graphic>
          </wp:anchor>
        </w:drawing>
      </w:r>
    </w:p>
    <w:p w:rsidR="00000000" w:rsidDel="00000000" w:rsidP="00000000" w:rsidRDefault="00000000" w:rsidRPr="00000000" w14:paraId="00000036">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38">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39">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3B">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3C">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3D">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3E">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3F">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40">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41">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42">
      <w:pPr>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43">
      <w:pPr>
        <w:rPr>
          <w:rFonts w:ascii="Roboto" w:cs="Roboto" w:eastAsia="Roboto" w:hAnsi="Roboto"/>
          <w:color w:val="0e0e0e"/>
          <w:sz w:val="24"/>
          <w:szCs w:val="24"/>
        </w:rPr>
      </w:pPr>
      <w:r w:rsidDel="00000000" w:rsidR="00000000" w:rsidRPr="00000000">
        <w:rPr>
          <w:rFonts w:ascii="Roboto" w:cs="Roboto" w:eastAsia="Roboto" w:hAnsi="Roboto"/>
          <w:color w:val="0e0e0e"/>
          <w:sz w:val="24"/>
          <w:szCs w:val="24"/>
          <w:rtl w:val="0"/>
        </w:rPr>
        <w:t xml:space="preserve">Feature Engineering</w:t>
      </w:r>
    </w:p>
    <w:p w:rsidR="00000000" w:rsidDel="00000000" w:rsidP="00000000" w:rsidRDefault="00000000" w:rsidRPr="00000000" w14:paraId="00000044">
      <w:pPr>
        <w:numPr>
          <w:ilvl w:val="0"/>
          <w:numId w:val="2"/>
        </w:numPr>
        <w:ind w:left="720" w:hanging="360"/>
        <w:rPr>
          <w:color w:val="0e0e0e"/>
          <w:sz w:val="24"/>
          <w:szCs w:val="24"/>
        </w:rPr>
      </w:pPr>
      <w:r w:rsidDel="00000000" w:rsidR="00000000" w:rsidRPr="00000000">
        <w:rPr>
          <w:rFonts w:ascii="Roboto" w:cs="Roboto" w:eastAsia="Roboto" w:hAnsi="Roboto"/>
          <w:b w:val="1"/>
          <w:color w:val="0e0e0e"/>
          <w:sz w:val="24"/>
          <w:szCs w:val="24"/>
          <w:rtl w:val="0"/>
        </w:rPr>
        <w:t xml:space="preserve">Time–Frequency Analysis: </w:t>
      </w:r>
      <w:r w:rsidDel="00000000" w:rsidR="00000000" w:rsidRPr="00000000">
        <w:rPr>
          <w:rFonts w:ascii="Roboto" w:cs="Roboto" w:eastAsia="Roboto" w:hAnsi="Roboto"/>
          <w:color w:val="0e0e0e"/>
          <w:sz w:val="24"/>
          <w:szCs w:val="24"/>
          <w:rtl w:val="0"/>
        </w:rPr>
        <w:t xml:space="preserve">Combines time and frequency domains to extract features, Techniques include variance analysis and peak detection, Useful for mapping and detecting features like epilepsy.</w:t>
      </w:r>
    </w:p>
    <w:p w:rsidR="00000000" w:rsidDel="00000000" w:rsidP="00000000" w:rsidRDefault="00000000" w:rsidRPr="00000000" w14:paraId="00000045">
      <w:pPr>
        <w:numPr>
          <w:ilvl w:val="0"/>
          <w:numId w:val="2"/>
        </w:numPr>
        <w:ind w:left="720" w:hanging="360"/>
        <w:rPr>
          <w:b w:val="1"/>
          <w:color w:val="0e0e0e"/>
          <w:sz w:val="24"/>
          <w:szCs w:val="24"/>
        </w:rPr>
      </w:pPr>
      <w:r w:rsidDel="00000000" w:rsidR="00000000" w:rsidRPr="00000000">
        <w:rPr>
          <w:rFonts w:ascii="Roboto" w:cs="Roboto" w:eastAsia="Roboto" w:hAnsi="Roboto"/>
          <w:b w:val="1"/>
          <w:color w:val="0e0e0e"/>
          <w:sz w:val="24"/>
          <w:szCs w:val="24"/>
          <w:rtl w:val="0"/>
        </w:rPr>
        <w:t xml:space="preserve">High-Order Spectral Analysis:</w:t>
      </w:r>
      <w:r w:rsidDel="00000000" w:rsidR="00000000" w:rsidRPr="00000000">
        <w:rPr>
          <w:rFonts w:ascii="Roboto" w:cs="Roboto" w:eastAsia="Roboto" w:hAnsi="Roboto"/>
          <w:color w:val="0e0e0e"/>
          <w:sz w:val="24"/>
          <w:szCs w:val="24"/>
          <w:rtl w:val="0"/>
        </w:rPr>
        <w:t xml:space="preserve">Improves upon time domain methods by analyzing high-order information. Effective in neuro-marketing and emotion detection, using techniques like PCA and SVM.</w:t>
      </w:r>
    </w:p>
    <w:p w:rsidR="00000000" w:rsidDel="00000000" w:rsidP="00000000" w:rsidRDefault="00000000" w:rsidRPr="00000000" w14:paraId="00000046">
      <w:pPr>
        <w:ind w:left="720" w:firstLine="0"/>
        <w:rPr>
          <w:rFonts w:ascii="Roboto" w:cs="Roboto" w:eastAsia="Roboto" w:hAnsi="Roboto"/>
          <w:color w:val="0e0e0e"/>
          <w:sz w:val="24"/>
          <w:szCs w:val="24"/>
        </w:rPr>
      </w:pPr>
      <w:r w:rsidDel="00000000" w:rsidR="00000000" w:rsidRPr="00000000">
        <w:rPr>
          <w:rFonts w:ascii="Roboto" w:cs="Roboto" w:eastAsia="Roboto" w:hAnsi="Roboto"/>
          <w:color w:val="0e0e0e"/>
          <w:sz w:val="24"/>
          <w:szCs w:val="24"/>
        </w:rPr>
        <w:drawing>
          <wp:inline distB="114300" distT="114300" distL="114300" distR="114300">
            <wp:extent cx="4138613" cy="151218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38613" cy="151218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rFonts w:ascii="Roboto" w:cs="Roboto" w:eastAsia="Roboto" w:hAnsi="Roboto"/>
          <w:color w:val="0e0e0e"/>
          <w:sz w:val="24"/>
          <w:szCs w:val="24"/>
        </w:rPr>
      </w:pPr>
      <w:r w:rsidDel="00000000" w:rsidR="00000000" w:rsidRPr="00000000">
        <w:rPr>
          <w:rtl w:val="0"/>
        </w:rPr>
      </w:r>
    </w:p>
    <w:p w:rsidR="00000000" w:rsidDel="00000000" w:rsidP="00000000" w:rsidRDefault="00000000" w:rsidRPr="00000000" w14:paraId="00000048">
      <w:pPr>
        <w:numPr>
          <w:ilvl w:val="0"/>
          <w:numId w:val="2"/>
        </w:numPr>
        <w:ind w:left="720" w:hanging="360"/>
        <w:rPr>
          <w:b w:val="1"/>
          <w:color w:val="0e0e0e"/>
          <w:sz w:val="24"/>
          <w:szCs w:val="24"/>
        </w:rPr>
      </w:pPr>
      <w:r w:rsidDel="00000000" w:rsidR="00000000" w:rsidRPr="00000000">
        <w:rPr>
          <w:rFonts w:ascii="Roboto" w:cs="Roboto" w:eastAsia="Roboto" w:hAnsi="Roboto"/>
          <w:b w:val="1"/>
          <w:color w:val="0e0e0e"/>
          <w:sz w:val="24"/>
          <w:szCs w:val="24"/>
          <w:rtl w:val="0"/>
        </w:rPr>
        <w:t xml:space="preserve">Nonlinear Dynamic Analysis:</w:t>
      </w:r>
      <w:r w:rsidDel="00000000" w:rsidR="00000000" w:rsidRPr="00000000">
        <w:rPr>
          <w:rFonts w:ascii="Roboto" w:cs="Roboto" w:eastAsia="Roboto" w:hAnsi="Roboto"/>
          <w:color w:val="0e0e0e"/>
          <w:sz w:val="24"/>
          <w:szCs w:val="24"/>
          <w:rtl w:val="0"/>
        </w:rPr>
        <w:t xml:space="preserve">Uses techniques like the Lyapunov exponent and complexity measures. Effective in distinguishing emotional states with methods like adaptive Lempel–Ziv complexity.</w:t>
      </w:r>
    </w:p>
    <w:p w:rsidR="00000000" w:rsidDel="00000000" w:rsidP="00000000" w:rsidRDefault="00000000" w:rsidRPr="00000000" w14:paraId="00000049">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A">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Exploring Convolutional Neural Network Architectures for EEG Feature Extraction</w:t>
      </w:r>
    </w:p>
    <w:p w:rsidR="00000000" w:rsidDel="00000000" w:rsidP="00000000" w:rsidRDefault="00000000" w:rsidRPr="00000000" w14:paraId="0000004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Channel selection:</w:t>
      </w:r>
    </w:p>
    <w:p w:rsidR="00000000" w:rsidDel="00000000" w:rsidP="00000000" w:rsidRDefault="00000000" w:rsidRPr="00000000" w14:paraId="0000004D">
      <w:pPr>
        <w:ind w:left="144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86388" cy="647402"/>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86388" cy="64740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approach: Heatmap approach (so this method is unnecessary)</w:t>
      </w:r>
    </w:p>
    <w:p w:rsidR="00000000" w:rsidDel="00000000" w:rsidP="00000000" w:rsidRDefault="00000000" w:rsidRPr="00000000" w14:paraId="0000004F">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Autoencoder: </w:t>
      </w:r>
      <w:r w:rsidDel="00000000" w:rsidR="00000000" w:rsidRPr="00000000">
        <w:rPr>
          <w:rFonts w:ascii="Roboto" w:cs="Roboto" w:eastAsia="Roboto" w:hAnsi="Roboto"/>
          <w:color w:val="0e0e0e"/>
          <w:sz w:val="24"/>
          <w:szCs w:val="24"/>
          <w:rtl w:val="0"/>
        </w:rPr>
        <w:t xml:space="preserve">For EEG signal classification, </w:t>
      </w:r>
      <w:r w:rsidDel="00000000" w:rsidR="00000000" w:rsidRPr="00000000">
        <w:rPr>
          <w:rFonts w:ascii="Roboto" w:cs="Roboto" w:eastAsia="Roboto" w:hAnsi="Roboto"/>
          <w:b w:val="1"/>
          <w:color w:val="0e0e0e"/>
          <w:sz w:val="24"/>
          <w:szCs w:val="24"/>
          <w:rtl w:val="0"/>
        </w:rPr>
        <w:t xml:space="preserve">autoencoders</w:t>
      </w:r>
      <w:r w:rsidDel="00000000" w:rsidR="00000000" w:rsidRPr="00000000">
        <w:rPr>
          <w:rFonts w:ascii="Roboto" w:cs="Roboto" w:eastAsia="Roboto" w:hAnsi="Roboto"/>
          <w:color w:val="0e0e0e"/>
          <w:sz w:val="24"/>
          <w:szCs w:val="24"/>
          <w:rtl w:val="0"/>
        </w:rPr>
        <w:t xml:space="preserve"> and </w:t>
      </w:r>
      <w:r w:rsidDel="00000000" w:rsidR="00000000" w:rsidRPr="00000000">
        <w:rPr>
          <w:rFonts w:ascii="Roboto" w:cs="Roboto" w:eastAsia="Roboto" w:hAnsi="Roboto"/>
          <w:b w:val="1"/>
          <w:color w:val="0e0e0e"/>
          <w:sz w:val="24"/>
          <w:szCs w:val="24"/>
          <w:rtl w:val="0"/>
        </w:rPr>
        <w:t xml:space="preserve">LSTMs</w:t>
      </w:r>
      <w:r w:rsidDel="00000000" w:rsidR="00000000" w:rsidRPr="00000000">
        <w:rPr>
          <w:rFonts w:ascii="Roboto" w:cs="Roboto" w:eastAsia="Roboto" w:hAnsi="Roboto"/>
          <w:color w:val="0e0e0e"/>
          <w:sz w:val="24"/>
          <w:szCs w:val="24"/>
          <w:rtl w:val="0"/>
        </w:rPr>
        <w:t xml:space="preserve"> (especially with </w:t>
      </w:r>
      <w:r w:rsidDel="00000000" w:rsidR="00000000" w:rsidRPr="00000000">
        <w:rPr>
          <w:rFonts w:ascii="Roboto" w:cs="Roboto" w:eastAsia="Roboto" w:hAnsi="Roboto"/>
          <w:b w:val="1"/>
          <w:color w:val="0e0e0e"/>
          <w:sz w:val="24"/>
          <w:szCs w:val="24"/>
          <w:rtl w:val="0"/>
        </w:rPr>
        <w:t xml:space="preserve">BiRNNs</w:t>
      </w:r>
      <w:r w:rsidDel="00000000" w:rsidR="00000000" w:rsidRPr="00000000">
        <w:rPr>
          <w:rFonts w:ascii="Roboto" w:cs="Roboto" w:eastAsia="Roboto" w:hAnsi="Roboto"/>
          <w:color w:val="0e0e0e"/>
          <w:sz w:val="24"/>
          <w:szCs w:val="24"/>
          <w:rtl w:val="0"/>
        </w:rPr>
        <w:t xml:space="preserve"> for bidirectional processing) generally provide the best performance. Autoencoders enhance CNNs by effectively reducing dimensionality, while LSTMs excel at handling temporal dependencies in EEG data.</w:t>
      </w:r>
    </w:p>
    <w:p w:rsidR="00000000" w:rsidDel="00000000" w:rsidP="00000000" w:rsidRDefault="00000000" w:rsidRPr="00000000" w14:paraId="00000051">
      <w:pPr>
        <w:ind w:left="144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17225" cy="2068936"/>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17225" cy="206893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CNN approach, the raw data is passed into CNN and done in different ways.</w:t>
      </w:r>
    </w:p>
    <w:p w:rsidR="00000000" w:rsidDel="00000000" w:rsidP="00000000" w:rsidRDefault="00000000" w:rsidRPr="00000000" w14:paraId="00000054">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&amp; [4] Yet to completely read Xuanchang’s papers and Xiaoting’s approach with physiological data</w:t>
      </w:r>
    </w:p>
    <w:p w:rsidR="00000000" w:rsidDel="00000000" w:rsidP="00000000" w:rsidRDefault="00000000" w:rsidRPr="00000000" w14:paraId="00000057">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A">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ind w:left="144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C">
      <w:pPr>
        <w:ind w:left="1440" w:firstLine="0"/>
        <w:rPr>
          <w:rFonts w:ascii="Roboto" w:cs="Roboto" w:eastAsia="Roboto" w:hAnsi="Roboto"/>
          <w:sz w:val="20"/>
          <w:szCs w:val="20"/>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jc w:val="right"/>
      <w:rPr>
        <w:color w:val="999999"/>
      </w:rPr>
    </w:pPr>
    <w:r w:rsidDel="00000000" w:rsidR="00000000" w:rsidRPr="00000000">
      <w:rPr>
        <w:color w:val="999999"/>
        <w:rtl w:val="0"/>
      </w:rPr>
      <w:t xml:space="preserve">CS597_report_2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agam@iit.edu" TargetMode="External"/><Relationship Id="rId7" Type="http://schemas.openxmlformats.org/officeDocument/2006/relationships/hyperlink" Target="mailto:nbalasubramanian@hawk.iit.edu"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