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X</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Data Preview</w:t>
        </w:r>
      </w:hyperlink>
    </w:p>
    <w:p>
      <w:pPr>
        <w:pStyle w:val="Compact"/>
        <w:numPr>
          <w:ilvl w:val="0"/>
          <w:numId w:val="1002"/>
        </w:numPr>
      </w:pPr>
      <w:hyperlink r:id="rId11">
        <w:r>
          <w:rPr>
            <w:rStyle w:val="Hyperlink"/>
          </w:rPr>
          <w:t xml:space="preserve">Summary Statistics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X</dc:title>
  <dc:creator>Simon Worthington; Chloë Farr</dc:creator>
  <cp:keywords>art, exhibition, catalogue</cp:keywords>
  <dcterms:created xsi:type="dcterms:W3CDTF">2026-10-16T11:14:47Z</dcterms:created>
  <dcterms:modified xsi:type="dcterms:W3CDTF">2026-10-16T11:14:47Z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