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jpg" ContentType="image/jpeg"/>
  <Override PartName="/word/media/rId62.jpg" ContentType="image/jpeg"/>
  <Override PartName="/word/media/rId44.jpg" ContentType="image/jpeg"/>
  <Override PartName="/word/media/rId47.jpg" ContentType="image/jpeg"/>
  <Override PartName="/word/media/rId50.jpg" ContentType="image/jpeg"/>
  <Override PartName="/word/media/rId56.jpg" ContentType="image/jpeg"/>
  <Override PartName="/word/media/rId53.jpg" ContentType="image/jpeg"/>
  <Override PartName="/word/media/rId2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CPS</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15685f4a-3727-4110-8967-1d8287431997</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3"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End w:id="23"/>
    <w:bookmarkStart w:id="29" w:name="zitierempfehlung"/>
    <w:p>
      <w:pPr>
        <w:pStyle w:val="Heading2"/>
      </w:pPr>
      <w:r>
        <w:t xml:space="preserve">1.3 Zitierempfehlung:</w:t>
      </w:r>
    </w:p>
    <w:p>
      <w:pPr>
        <w:pStyle w:val="FirstParagraph"/>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www.deckenmalerei.eu/42d06165-58e7-4653-bfe4-3d5f7091fc33</w:t>
        </w:r>
      </w:hyperlink>
      <w:r>
        <w:t xml:space="preserve">, letzter Zugriff: 2025-03-03</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Start w:id="32" w:name="contributors"/>
    <w:p>
      <w:pPr>
        <w:pStyle w:val="Heading1"/>
      </w:pPr>
      <w:r>
        <w:t xml:space="preserve">2. Contributors</w:t>
      </w:r>
    </w:p>
    <w:p>
      <w:pPr>
        <w:pStyle w:val="FirstParagraph"/>
      </w:pPr>
      <w:r>
        <w:t xml:space="preserve">Name 1,</w:t>
      </w:r>
      <w:r>
        <w:t xml:space="preserve"> </w:t>
      </w:r>
      <w:r>
        <w:rPr>
          <w:i/>
          <w:iCs/>
        </w:rPr>
        <w:t xml:space="preserve">University X</w:t>
      </w:r>
      <w:r>
        <w:t xml:space="preserve">,</w:t>
      </w:r>
      <w:r>
        <w:t xml:space="preserve"> </w:t>
      </w:r>
      <w:hyperlink r:id="rId31">
        <w:r>
          <w:rPr>
            <w:rStyle w:val="Hyperlink"/>
          </w:rPr>
          <w:t xml:space="preserve">Orchid</w:t>
        </w:r>
      </w:hyperlink>
    </w:p>
    <w:p>
      <w:pPr>
        <w:pStyle w:val="BodyText"/>
      </w:pPr>
      <w:r>
        <w:t xml:space="preserve">Name 2,</w:t>
      </w:r>
      <w:r>
        <w:t xml:space="preserve"> </w:t>
      </w:r>
      <w:r>
        <w:rPr>
          <w:i/>
          <w:iCs/>
        </w:rPr>
        <w:t xml:space="preserve">University Y</w:t>
      </w:r>
      <w:r>
        <w:t xml:space="preserve">,</w:t>
      </w:r>
      <w:r>
        <w:t xml:space="preserve"> </w:t>
      </w:r>
      <w:hyperlink r:id="rId31">
        <w:r>
          <w:rPr>
            <w:rStyle w:val="Hyperlink"/>
          </w:rPr>
          <w:t xml:space="preserve">Orchid</w:t>
        </w:r>
      </w:hyperlink>
    </w:p>
    <w:p>
      <w:pPr>
        <w:pStyle w:val="BodyText"/>
      </w:pPr>
      <w:r>
        <w:t xml:space="preserve">Name 3,</w:t>
      </w:r>
      <w:r>
        <w:t xml:space="preserve"> </w:t>
      </w:r>
      <w:r>
        <w:rPr>
          <w:i/>
          <w:iCs/>
        </w:rPr>
        <w:t xml:space="preserve">University Z</w:t>
      </w:r>
      <w:r>
        <w:t xml:space="preserve">,</w:t>
      </w:r>
      <w:r>
        <w:t xml:space="preserve"> </w:t>
      </w:r>
      <w:hyperlink r:id="rId31">
        <w:r>
          <w:rPr>
            <w:rStyle w:val="Hyperlink"/>
          </w:rPr>
          <w:t xml:space="preserve">Orchid</w:t>
        </w:r>
      </w:hyperlink>
    </w:p>
    <w:bookmarkEnd w:id="32"/>
    <w:bookmarkStart w:id="36" w:name="karte"/>
    <w:p>
      <w:pPr>
        <w:pStyle w:val="Heading1"/>
      </w:pPr>
      <w:r>
        <w:t xml:space="preserve">3. Karte</w:t>
      </w:r>
    </w:p>
    <w:p>
      <w:pPr>
        <w:pStyle w:val="FirstParagraph"/>
      </w:pPr>
      <w:r>
        <w:drawing>
          <wp:inline>
            <wp:extent cx="5334000" cy="2998910"/>
            <wp:effectExtent b="0" l="0" r="0" t="0"/>
            <wp:docPr descr="" title="" id="34" name="Picture"/>
            <a:graphic>
              <a:graphicData uri="http://schemas.openxmlformats.org/drawingml/2006/picture">
                <pic:pic>
                  <pic:nvPicPr>
                    <pic:cNvPr descr="images/museumsmap.png" id="35" name="Picture"/>
                    <pic:cNvPicPr>
                      <a:picLocks noChangeArrowheads="1" noChangeAspect="1"/>
                    </pic:cNvPicPr>
                  </pic:nvPicPr>
                  <pic:blipFill>
                    <a:blip r:embed="rId33"/>
                    <a:stretch>
                      <a:fillRect/>
                    </a:stretch>
                  </pic:blipFill>
                  <pic:spPr bwMode="auto">
                    <a:xfrm>
                      <a:off x="0" y="0"/>
                      <a:ext cx="5334000" cy="2998910"/>
                    </a:xfrm>
                    <a:prstGeom prst="rect">
                      <a:avLst/>
                    </a:prstGeom>
                    <a:noFill/>
                    <a:ln w="9525">
                      <a:noFill/>
                      <a:headEnd/>
                      <a:tailEnd/>
                    </a:ln>
                  </pic:spPr>
                </pic:pic>
              </a:graphicData>
            </a:graphic>
          </wp:inline>
        </w:drawing>
      </w:r>
    </w:p>
    <w:bookmarkEnd w:id="36"/>
    <w:bookmarkStart w:id="43" w:name="raum-der-große-saal-rittersaal"/>
    <w:p>
      <w:pPr>
        <w:pStyle w:val="Heading1"/>
      </w:pPr>
      <w:r>
        <w:t xml:space="preserve">4. Raum: Der Große Saal (Rittersaal)</w:t>
      </w:r>
    </w:p>
    <w:bookmarkStart w:id="38" w:name="X0b28b677ee849b171be92126d4d1e4d2f6f8401"/>
    <w:p>
      <w:pPr>
        <w:pStyle w:val="Heading2"/>
      </w:pPr>
      <w:r>
        <w:t xml:space="preserve">4.1 Bau-, Ausstattungs- und Funktionsgeschichte</w:t>
      </w:r>
    </w:p>
    <w:p>
      <w:pPr>
        <w:pStyle w:val="FirstParagraph"/>
      </w:pPr>
      <w:r>
        <w:t xml:space="preserve">Die hervorragend erhaltene wandfeste Ausstattung des Großen Saals, der 1639 als „großer Saahl“</w:t>
      </w:r>
      <w:r>
        <w:t xml:space="preserve"> </w:t>
      </w:r>
      <w:hyperlink r:id="rId37">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8"/>
    <w:bookmarkStart w:id="39" w:name="beschreibung-des-raumes"/>
    <w:p>
      <w:pPr>
        <w:pStyle w:val="Heading2"/>
      </w:pPr>
      <w:r>
        <w:t xml:space="preserve">4.2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9"/>
    <w:bookmarkStart w:id="40" w:name="kamin-und-innenportal"/>
    <w:p>
      <w:pPr>
        <w:pStyle w:val="Heading2"/>
      </w:pPr>
      <w:r>
        <w:t xml:space="preserve">4.3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40"/>
    <w:bookmarkStart w:id="42" w:name="das-mobiliar"/>
    <w:p>
      <w:pPr>
        <w:pStyle w:val="Heading2"/>
      </w:pPr>
      <w:r>
        <w:t xml:space="preserve">4.4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41">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42"/>
    <w:bookmarkEnd w:id="43"/>
    <w:bookmarkStart w:id="68" w:name="bildergallerie"/>
    <w:p>
      <w:pPr>
        <w:pStyle w:val="Heading1"/>
      </w:pPr>
      <w:r>
        <w:t xml:space="preserve">5. Bildergallerie</w:t>
      </w:r>
    </w:p>
    <w:p>
      <w:pPr>
        <w:pStyle w:val="FirstParagraph"/>
      </w:pPr>
    </w:p>
    <w:p>
      <w:pPr>
        <w:pStyle w:val="BodyText"/>
      </w:pPr>
    </w:p>
    <w:p>
      <w:pPr>
        <w:pStyle w:val="CaptionedFigure"/>
      </w:pPr>
      <w:r>
        <w:drawing>
          <wp:inline>
            <wp:extent cx="5334000" cy="3552444"/>
            <wp:effectExtent b="0" l="0" r="0" t="0"/>
            <wp:docPr descr="Knight’s Hall &amp; Room 72 - to the west" title="" id="45" name="Picture"/>
            <a:graphic>
              <a:graphicData uri="http://schemas.openxmlformats.org/drawingml/2006/picture">
                <pic:pic>
                  <pic:nvPicPr>
                    <pic:cNvPr descr="./images/fmd10005862a.jpg" id="46" name="Picture"/>
                    <pic:cNvPicPr>
                      <a:picLocks noChangeArrowheads="1" noChangeAspect="1"/>
                    </pic:cNvPicPr>
                  </pic:nvPicPr>
                  <pic:blipFill>
                    <a:blip r:embed="rId4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8" name="Picture"/>
            <a:graphic>
              <a:graphicData uri="http://schemas.openxmlformats.org/drawingml/2006/picture">
                <pic:pic>
                  <pic:nvPicPr>
                    <pic:cNvPr descr="./images/fmd10005864a.jpg" id="49" name="Picture"/>
                    <pic:cNvPicPr>
                      <a:picLocks noChangeArrowheads="1" noChangeAspect="1"/>
                    </pic:cNvPicPr>
                  </pic:nvPicPr>
                  <pic:blipFill>
                    <a:blip r:embed="rId4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51" name="Picture"/>
            <a:graphic>
              <a:graphicData uri="http://schemas.openxmlformats.org/drawingml/2006/picture">
                <pic:pic>
                  <pic:nvPicPr>
                    <pic:cNvPr descr="./images/fmd10005865a.jpg" id="52" name="Picture"/>
                    <pic:cNvPicPr>
                      <a:picLocks noChangeArrowheads="1" noChangeAspect="1"/>
                    </pic:cNvPicPr>
                  </pic:nvPicPr>
                  <pic:blipFill>
                    <a:blip r:embed="rId50"/>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54" name="Picture"/>
            <a:graphic>
              <a:graphicData uri="http://schemas.openxmlformats.org/drawingml/2006/picture">
                <pic:pic>
                  <pic:nvPicPr>
                    <pic:cNvPr descr="./images/fmd10005867a.jpg" id="55" name="Picture"/>
                    <pic:cNvPicPr>
                      <a:picLocks noChangeArrowheads="1" noChangeAspect="1"/>
                    </pic:cNvPicPr>
                  </pic:nvPicPr>
                  <pic:blipFill>
                    <a:blip r:embed="rId53"/>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7" name="Picture"/>
            <a:graphic>
              <a:graphicData uri="http://schemas.openxmlformats.org/drawingml/2006/picture">
                <pic:pic>
                  <pic:nvPicPr>
                    <pic:cNvPr descr="./images/fmd10005866a.jpg" id="58" name="Picture"/>
                    <pic:cNvPicPr>
                      <a:picLocks noChangeArrowheads="1" noChangeAspect="1"/>
                    </pic:cNvPicPr>
                  </pic:nvPicPr>
                  <pic:blipFill>
                    <a:blip r:embed="rId56"/>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60" name="Picture"/>
            <a:graphic>
              <a:graphicData uri="http://schemas.openxmlformats.org/drawingml/2006/picture">
                <pic:pic>
                  <pic:nvPicPr>
                    <pic:cNvPr descr="./images/fmd10005859a.jpg" id="61" name="Picture"/>
                    <pic:cNvPicPr>
                      <a:picLocks noChangeArrowheads="1" noChangeAspect="1"/>
                    </pic:cNvPicPr>
                  </pic:nvPicPr>
                  <pic:blipFill>
                    <a:blip r:embed="rId5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63" name="Picture"/>
            <a:graphic>
              <a:graphicData uri="http://schemas.openxmlformats.org/drawingml/2006/picture">
                <pic:pic>
                  <pic:nvPicPr>
                    <pic:cNvPr descr="./images/fmd10005860a.jpg" id="64" name="Picture"/>
                    <pic:cNvPicPr>
                      <a:picLocks noChangeArrowheads="1" noChangeAspect="1"/>
                    </pic:cNvPicPr>
                  </pic:nvPicPr>
                  <pic:blipFill>
                    <a:blip r:embed="rId6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p>
    <w:bookmarkStart w:id="67" w:name="infogrid"/>
    <w:bookmarkStart w:id="65" w:name="paintingName"/>
    <w:bookmarkEnd w:id="65"/>
    <w:bookmarkStart w:id="66" w:name="paintingYear"/>
    <w:bookmarkEnd w:id="66"/>
    <w:p>
      <w:pPr>
        <w:pStyle w:val="BodyText"/>
      </w:pPr>
      <w:r>
        <w:t xml:space="preserve"> </w:t>
      </w:r>
    </w:p>
    <w:bookmarkEnd w:id="67"/>
    <w:bookmarkEnd w:id="68"/>
    <w:bookmarkStart w:id="69" w:name="list-of-items"/>
    <w:p>
      <w:pPr>
        <w:pStyle w:val="Heading1"/>
      </w:pPr>
      <w:r>
        <w:t xml:space="preserve">6. List of Items</w:t>
      </w:r>
    </w:p>
    <w:p>
      <w:pPr>
        <w:pStyle w:val="Compact"/>
        <w:numPr>
          <w:ilvl w:val="0"/>
          <w:numId w:val="1001"/>
        </w:numPr>
      </w:pPr>
      <w:r>
        <w:t xml:space="preserve">a</w:t>
      </w:r>
    </w:p>
    <w:p>
      <w:pPr>
        <w:pStyle w:val="Compact"/>
        <w:numPr>
          <w:ilvl w:val="0"/>
          <w:numId w:val="1001"/>
        </w:numPr>
      </w:pPr>
      <w:r>
        <w:t xml:space="preserve">b</w:t>
      </w:r>
    </w:p>
    <w:p>
      <w:pPr>
        <w:pStyle w:val="Compact"/>
        <w:numPr>
          <w:ilvl w:val="0"/>
          <w:numId w:val="1001"/>
        </w:numPr>
      </w:pPr>
      <w:r>
        <w:t xml:space="preserve">c</w:t>
      </w:r>
    </w:p>
    <w:p>
      <w:pPr>
        <w:pStyle w:val="Compact"/>
        <w:numPr>
          <w:ilvl w:val="0"/>
          <w:numId w:val="1001"/>
        </w:numPr>
      </w:pPr>
      <w:r>
        <w:t xml:space="preserve">d</w:t>
      </w:r>
    </w:p>
    <w:p>
      <w:pPr>
        <w:pStyle w:val="Compact"/>
        <w:numPr>
          <w:ilvl w:val="0"/>
          <w:numId w:val="1001"/>
        </w:numPr>
      </w:pPr>
      <w:r>
        <w:t xml:space="preserve">e</w:t>
      </w:r>
    </w:p>
    <w:bookmarkEnd w:id="69"/>
    <w:bookmarkStart w:id="70" w:name="sources-data-models"/>
    <w:p>
      <w:pPr>
        <w:pStyle w:val="Heading1"/>
      </w:pPr>
      <w:r>
        <w:t xml:space="preserve">7. Sources &amp; Data Models</w:t>
      </w:r>
    </w:p>
    <w:p>
      <w:pPr>
        <w:pStyle w:val="Compact"/>
        <w:numPr>
          <w:ilvl w:val="0"/>
          <w:numId w:val="1002"/>
        </w:numPr>
      </w:pPr>
      <w:r>
        <w:t xml:space="preserve">f</w:t>
      </w:r>
    </w:p>
    <w:p>
      <w:pPr>
        <w:pStyle w:val="Compact"/>
        <w:numPr>
          <w:ilvl w:val="0"/>
          <w:numId w:val="1002"/>
        </w:numPr>
      </w:pPr>
      <w:r>
        <w:t xml:space="preserve">g</w:t>
      </w:r>
    </w:p>
    <w:p>
      <w:pPr>
        <w:pStyle w:val="Compact"/>
        <w:numPr>
          <w:ilvl w:val="0"/>
          <w:numId w:val="1002"/>
        </w:numPr>
      </w:pPr>
      <w:r>
        <w:t xml:space="preserve">h</w:t>
      </w:r>
    </w:p>
    <w:p>
      <w:pPr>
        <w:pStyle w:val="Compact"/>
        <w:numPr>
          <w:ilvl w:val="0"/>
          <w:numId w:val="1002"/>
        </w:numPr>
      </w:pPr>
      <w:r>
        <w:t xml:space="preserve">i</w:t>
      </w:r>
    </w:p>
    <w:p>
      <w:pPr>
        <w:pStyle w:val="Compact"/>
        <w:numPr>
          <w:ilvl w:val="0"/>
          <w:numId w:val="1002"/>
        </w:numPr>
      </w:pPr>
      <w:r>
        <w:t xml:space="preserve">j</w:t>
      </w:r>
    </w:p>
    <w:p>
      <w:pPr>
        <w:pStyle w:val="Compact"/>
        <w:numPr>
          <w:ilvl w:val="0"/>
          <w:numId w:val="1002"/>
        </w:numPr>
      </w:pPr>
      <w:r>
        <w:t xml:space="preserve">k</w:t>
      </w:r>
    </w:p>
    <w:bookmarkEnd w:id="70"/>
    <w:bookmarkStart w:id="71" w:name="data-visualisation"/>
    <w:p>
      <w:pPr>
        <w:pStyle w:val="Heading1"/>
      </w:pPr>
      <w:r>
        <w:t xml:space="preserve">8. Data Visualisation</w:t>
      </w:r>
    </w:p>
    <w:p>
      <w:pPr>
        <w:pStyle w:val="FirstParagraph"/>
      </w:pPr>
      <w:r>
        <w:t xml:space="preserve">text</w:t>
      </w:r>
    </w:p>
    <w:p>
      <w:pPr>
        <w:pStyle w:val="BodyText"/>
      </w:pPr>
      <w:r>
        <w:t xml:space="preserve">text</w:t>
      </w:r>
    </w:p>
    <w:p>
      <w:pPr>
        <w:pStyle w:val="BodyText"/>
      </w:pPr>
      <w:r>
        <w:t xml:space="preserve">text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6" Target="media/rId56.jpg" /><Relationship Type="http://schemas.openxmlformats.org/officeDocument/2006/relationships/image" Id="rId53" Target="media/rId53.jp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8" Target="https://creativecommons.org/licenses/by-nc-nd/4.0/" TargetMode="External" /><Relationship Type="http://schemas.openxmlformats.org/officeDocument/2006/relationships/hyperlink" Id="rId3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7" Target="https://www.deckenmalerei.eu/edit/451519cf-21f1-45da-b455-d7e7268ed471#_ftn1" TargetMode="External" /><Relationship Type="http://schemas.openxmlformats.org/officeDocument/2006/relationships/hyperlink" Id="rId41"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3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7" Target="https://www.deckenmalerei.eu/edit/451519cf-21f1-45da-b455-d7e7268ed471#_ftn1" TargetMode="External" /><Relationship Type="http://schemas.openxmlformats.org/officeDocument/2006/relationships/hyperlink" Id="rId41"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CPS</dc:creator>
  <cp:keywords/>
  <dcterms:created xsi:type="dcterms:W3CDTF">2025-03-05T13:39:31Z</dcterms:created>
  <dcterms:modified xsi:type="dcterms:W3CDTF">2025-03-05T13:39:31Z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2025-03-05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