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E902" w14:textId="1B574D81" w:rsidR="00C766E6" w:rsidRDefault="00A75455" w:rsidP="00A75455">
      <w:pPr>
        <w:pStyle w:val="Title"/>
      </w:pPr>
      <w:r>
        <w:t>Lab 10 Notes</w:t>
      </w:r>
    </w:p>
    <w:p w14:paraId="7F450C6D" w14:textId="16FAA524" w:rsidR="004A1B61" w:rsidRDefault="004A1B61" w:rsidP="004A1B61"/>
    <w:p w14:paraId="289E0D27" w14:textId="51F20612" w:rsidR="004A1B61" w:rsidRDefault="00126619" w:rsidP="004A1B61">
      <w:r>
        <w:t xml:space="preserve">Note that you have Shared access policies for the Namespace and for one particular Hub. In Exerc1. we are using the </w:t>
      </w:r>
      <w:r w:rsidRPr="00126619">
        <w:rPr>
          <w:b/>
          <w:bCs/>
        </w:rPr>
        <w:t>telemetry</w:t>
      </w:r>
      <w:r>
        <w:t xml:space="preserve"> Event Hub.</w:t>
      </w:r>
    </w:p>
    <w:p w14:paraId="4CDFC757" w14:textId="3B82C28D" w:rsidR="00126619" w:rsidRDefault="00AC7649" w:rsidP="004A1B61">
      <w:r>
        <w:t xml:space="preserve">You need the </w:t>
      </w:r>
      <w:proofErr w:type="spellStart"/>
      <w:proofErr w:type="gramStart"/>
      <w:r>
        <w:t>asa.sql.admin</w:t>
      </w:r>
      <w:proofErr w:type="spellEnd"/>
      <w:proofErr w:type="gramEnd"/>
      <w:r>
        <w:t xml:space="preserve"> password. My suggestion was P@ssw0rd1234. If someone used another one and forgot it, then reset the password in the Synapse Workspace in the portal</w:t>
      </w:r>
    </w:p>
    <w:p w14:paraId="491CE6EC" w14:textId="097F5A5B" w:rsidR="00AC7649" w:rsidRDefault="00AC7649" w:rsidP="004A1B61">
      <w:r>
        <w:rPr>
          <w:noProof/>
        </w:rPr>
        <w:drawing>
          <wp:inline distT="0" distB="0" distL="0" distR="0" wp14:anchorId="7C1D2817" wp14:editId="3E2C4557">
            <wp:extent cx="7811135" cy="7746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0089" cy="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sym w:font="Wingdings" w:char="F0E8"/>
      </w:r>
      <w:r>
        <w:t xml:space="preserve">      </w:t>
      </w:r>
      <w:r>
        <w:rPr>
          <w:noProof/>
        </w:rPr>
        <w:drawing>
          <wp:inline distT="0" distB="0" distL="0" distR="0" wp14:anchorId="305FEBB1" wp14:editId="539F39FA">
            <wp:extent cx="1365250" cy="10478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5226" cy="10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1AD0" w14:textId="7FA3A1E2" w:rsidR="00AC7649" w:rsidRDefault="00AC7649" w:rsidP="004A1B61"/>
    <w:p w14:paraId="438652E9" w14:textId="62B0AD65" w:rsidR="00AC7649" w:rsidRDefault="00E27CC4" w:rsidP="004A1B61">
      <w:r>
        <w:t xml:space="preserve">Don’t forget to pause the </w:t>
      </w:r>
      <w:proofErr w:type="spellStart"/>
      <w:r>
        <w:t>sql</w:t>
      </w:r>
      <w:proofErr w:type="spellEnd"/>
      <w:r>
        <w:t xml:space="preserve"> pool at the end</w:t>
      </w:r>
    </w:p>
    <w:p w14:paraId="2EF8ED95" w14:textId="2D77F40F" w:rsidR="00E27CC4" w:rsidRPr="004A1B61" w:rsidRDefault="00E27CC4" w:rsidP="004A1B61">
      <w:r>
        <w:rPr>
          <w:noProof/>
        </w:rPr>
        <w:drawing>
          <wp:inline distT="0" distB="0" distL="0" distR="0" wp14:anchorId="6DDABCB0" wp14:editId="3BD7794B">
            <wp:extent cx="3228329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381" cy="25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1283" w14:textId="15B6F758" w:rsidR="00A75455" w:rsidRDefault="00A75455" w:rsidP="00A75455"/>
    <w:p w14:paraId="273BB6F3" w14:textId="77777777" w:rsidR="00A75455" w:rsidRPr="00A75455" w:rsidRDefault="00A75455" w:rsidP="00A75455"/>
    <w:sectPr w:rsidR="00A75455" w:rsidRPr="00A7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F8"/>
    <w:rsid w:val="00126619"/>
    <w:rsid w:val="002B4DF8"/>
    <w:rsid w:val="004A1B61"/>
    <w:rsid w:val="00A75455"/>
    <w:rsid w:val="00AC7649"/>
    <w:rsid w:val="00C766E6"/>
    <w:rsid w:val="00E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31CD"/>
  <w15:chartTrackingRefBased/>
  <w15:docId w15:val="{F6849B69-28F0-4844-91E0-08361214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4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4</cp:revision>
  <dcterms:created xsi:type="dcterms:W3CDTF">2022-07-27T05:06:00Z</dcterms:created>
  <dcterms:modified xsi:type="dcterms:W3CDTF">2022-07-27T22:32:00Z</dcterms:modified>
</cp:coreProperties>
</file>